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4D4" w:rsidRPr="00CE3D6F" w:rsidRDefault="00D324D4" w:rsidP="00D324D4">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7CD13EB3" wp14:editId="025F5B6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D324D4" w:rsidRPr="00C84483" w:rsidRDefault="00D324D4" w:rsidP="00D324D4">
      <w:pPr>
        <w:pStyle w:val="Titel"/>
        <w:tabs>
          <w:tab w:val="right" w:pos="9356"/>
        </w:tabs>
        <w:jc w:val="left"/>
        <w:rPr>
          <w:b w:val="0"/>
          <w:szCs w:val="24"/>
          <w:lang w:eastAsia="en-US"/>
        </w:rPr>
      </w:pPr>
      <w:r w:rsidRPr="00C84483">
        <w:rPr>
          <w:b w:val="0"/>
          <w:szCs w:val="24"/>
          <w:lang w:eastAsia="en-US"/>
        </w:rPr>
        <w:tab/>
      </w:r>
      <w:r w:rsidR="00B8764C">
        <w:rPr>
          <w:szCs w:val="24"/>
          <w:lang w:eastAsia="en-US"/>
        </w:rPr>
        <w:t>2</w:t>
      </w:r>
      <w:r w:rsidR="00D751E2">
        <w:rPr>
          <w:szCs w:val="24"/>
          <w:lang w:eastAsia="en-US"/>
        </w:rPr>
        <w:t xml:space="preserve">. </w:t>
      </w:r>
      <w:r w:rsidR="00B8764C">
        <w:rPr>
          <w:szCs w:val="24"/>
          <w:lang w:eastAsia="en-US"/>
        </w:rPr>
        <w:t>maj</w:t>
      </w:r>
      <w:r w:rsidR="00D751E2">
        <w:rPr>
          <w:szCs w:val="24"/>
          <w:lang w:eastAsia="en-US"/>
        </w:rPr>
        <w:t xml:space="preserve"> 202</w:t>
      </w:r>
      <w:r w:rsidR="003216F5">
        <w:rPr>
          <w:szCs w:val="24"/>
          <w:lang w:eastAsia="en-US"/>
        </w:rPr>
        <w:t>2</w:t>
      </w:r>
    </w:p>
    <w:p w:rsidR="00D324D4" w:rsidRPr="00C84483" w:rsidRDefault="00D324D4" w:rsidP="00D324D4">
      <w:pPr>
        <w:pStyle w:val="Titel"/>
        <w:tabs>
          <w:tab w:val="right" w:pos="9356"/>
        </w:tabs>
        <w:jc w:val="left"/>
        <w:rPr>
          <w:b w:val="0"/>
          <w:szCs w:val="24"/>
          <w:lang w:eastAsia="en-US"/>
        </w:rPr>
      </w:pPr>
    </w:p>
    <w:p w:rsidR="00D324D4" w:rsidRPr="00C84483" w:rsidRDefault="00D324D4" w:rsidP="00D324D4">
      <w:pPr>
        <w:pStyle w:val="Titel"/>
        <w:jc w:val="left"/>
        <w:rPr>
          <w:b w:val="0"/>
          <w:szCs w:val="24"/>
        </w:rPr>
      </w:pPr>
    </w:p>
    <w:p w:rsidR="00D324D4" w:rsidRPr="00C84483" w:rsidRDefault="00D324D4" w:rsidP="00D324D4">
      <w:pPr>
        <w:jc w:val="center"/>
        <w:rPr>
          <w:b/>
          <w:sz w:val="24"/>
          <w:szCs w:val="24"/>
        </w:rPr>
      </w:pPr>
      <w:r w:rsidRPr="00C84483">
        <w:rPr>
          <w:b/>
          <w:sz w:val="24"/>
          <w:szCs w:val="24"/>
        </w:rPr>
        <w:t>PRODUKTRESUMÉ</w:t>
      </w:r>
    </w:p>
    <w:p w:rsidR="00D324D4" w:rsidRPr="00C84483" w:rsidRDefault="00D324D4" w:rsidP="00D324D4">
      <w:pPr>
        <w:jc w:val="center"/>
        <w:rPr>
          <w:b/>
          <w:sz w:val="24"/>
          <w:szCs w:val="24"/>
        </w:rPr>
      </w:pPr>
    </w:p>
    <w:p w:rsidR="00D324D4" w:rsidRDefault="00D324D4" w:rsidP="00D324D4">
      <w:pPr>
        <w:jc w:val="center"/>
        <w:rPr>
          <w:b/>
          <w:sz w:val="24"/>
          <w:szCs w:val="24"/>
        </w:rPr>
      </w:pPr>
      <w:r w:rsidRPr="00C84483">
        <w:rPr>
          <w:b/>
          <w:sz w:val="24"/>
          <w:szCs w:val="24"/>
        </w:rPr>
        <w:t>for</w:t>
      </w:r>
    </w:p>
    <w:p w:rsidR="00D324D4" w:rsidRPr="00C84483" w:rsidRDefault="00D324D4" w:rsidP="00D324D4">
      <w:pPr>
        <w:jc w:val="center"/>
        <w:rPr>
          <w:b/>
          <w:sz w:val="24"/>
          <w:szCs w:val="24"/>
        </w:rPr>
      </w:pPr>
    </w:p>
    <w:p w:rsidR="00D324D4" w:rsidRPr="00C84483" w:rsidRDefault="00D324D4" w:rsidP="00D324D4">
      <w:pPr>
        <w:jc w:val="center"/>
        <w:rPr>
          <w:b/>
          <w:sz w:val="24"/>
          <w:szCs w:val="24"/>
        </w:rPr>
      </w:pPr>
      <w:proofErr w:type="spellStart"/>
      <w:r>
        <w:rPr>
          <w:b/>
          <w:sz w:val="24"/>
          <w:szCs w:val="24"/>
        </w:rPr>
        <w:t>Buprenorphine</w:t>
      </w:r>
      <w:proofErr w:type="spellEnd"/>
      <w:r>
        <w:rPr>
          <w:b/>
          <w:sz w:val="24"/>
          <w:szCs w:val="24"/>
        </w:rPr>
        <w:t xml:space="preserve"> "Glenmark", depotplastre</w:t>
      </w:r>
    </w:p>
    <w:p w:rsidR="00D324D4" w:rsidRPr="00C84483" w:rsidRDefault="00D324D4" w:rsidP="00D324D4">
      <w:pPr>
        <w:jc w:val="both"/>
        <w:rPr>
          <w:sz w:val="24"/>
          <w:szCs w:val="24"/>
        </w:rPr>
      </w:pPr>
    </w:p>
    <w:p w:rsidR="00D324D4" w:rsidRPr="00C84483" w:rsidRDefault="00D324D4" w:rsidP="00D324D4">
      <w:pPr>
        <w:jc w:val="both"/>
        <w:rPr>
          <w:sz w:val="24"/>
          <w:szCs w:val="24"/>
        </w:rPr>
      </w:pPr>
    </w:p>
    <w:p w:rsidR="00D324D4" w:rsidRPr="00C84483" w:rsidRDefault="00D324D4" w:rsidP="00D324D4">
      <w:pPr>
        <w:tabs>
          <w:tab w:val="left" w:pos="851"/>
        </w:tabs>
        <w:ind w:left="851" w:hanging="851"/>
        <w:rPr>
          <w:b/>
          <w:sz w:val="24"/>
          <w:szCs w:val="24"/>
        </w:rPr>
      </w:pPr>
      <w:r w:rsidRPr="00C84483">
        <w:rPr>
          <w:b/>
          <w:sz w:val="24"/>
          <w:szCs w:val="24"/>
        </w:rPr>
        <w:t>0.</w:t>
      </w:r>
      <w:r w:rsidRPr="00C84483">
        <w:rPr>
          <w:b/>
          <w:sz w:val="24"/>
          <w:szCs w:val="24"/>
        </w:rPr>
        <w:tab/>
        <w:t>D.SP.NR.</w:t>
      </w:r>
    </w:p>
    <w:p w:rsidR="00D324D4" w:rsidRPr="00C84483" w:rsidRDefault="00D324D4" w:rsidP="00D324D4">
      <w:pPr>
        <w:tabs>
          <w:tab w:val="left" w:pos="851"/>
        </w:tabs>
        <w:ind w:left="851"/>
        <w:rPr>
          <w:sz w:val="24"/>
          <w:szCs w:val="24"/>
        </w:rPr>
      </w:pPr>
      <w:r>
        <w:rPr>
          <w:sz w:val="24"/>
          <w:szCs w:val="24"/>
        </w:rPr>
        <w:t>29744</w:t>
      </w:r>
    </w:p>
    <w:p w:rsidR="00D324D4" w:rsidRPr="00C84483" w:rsidRDefault="00D324D4" w:rsidP="00D324D4">
      <w:pPr>
        <w:tabs>
          <w:tab w:val="left" w:pos="851"/>
        </w:tabs>
        <w:ind w:left="851"/>
        <w:rPr>
          <w:sz w:val="24"/>
          <w:szCs w:val="24"/>
        </w:rPr>
      </w:pPr>
    </w:p>
    <w:p w:rsidR="00D324D4" w:rsidRPr="00C84483" w:rsidRDefault="00D324D4" w:rsidP="00D324D4">
      <w:pPr>
        <w:tabs>
          <w:tab w:val="left" w:pos="851"/>
        </w:tabs>
        <w:ind w:left="851" w:hanging="851"/>
        <w:rPr>
          <w:b/>
          <w:sz w:val="24"/>
          <w:szCs w:val="24"/>
        </w:rPr>
      </w:pPr>
      <w:r w:rsidRPr="00C84483">
        <w:rPr>
          <w:b/>
          <w:sz w:val="24"/>
          <w:szCs w:val="24"/>
        </w:rPr>
        <w:t>1.</w:t>
      </w:r>
      <w:r w:rsidRPr="00C84483">
        <w:rPr>
          <w:b/>
          <w:sz w:val="24"/>
          <w:szCs w:val="24"/>
        </w:rPr>
        <w:tab/>
        <w:t>LÆGEMIDLETS NAVN</w:t>
      </w:r>
    </w:p>
    <w:p w:rsidR="00D324D4" w:rsidRPr="00C84483" w:rsidRDefault="00D324D4" w:rsidP="00D324D4">
      <w:pPr>
        <w:tabs>
          <w:tab w:val="left" w:pos="851"/>
        </w:tabs>
        <w:ind w:left="851"/>
        <w:rPr>
          <w:sz w:val="24"/>
          <w:szCs w:val="24"/>
        </w:rPr>
      </w:pPr>
      <w:proofErr w:type="spellStart"/>
      <w:r>
        <w:rPr>
          <w:sz w:val="24"/>
          <w:szCs w:val="24"/>
        </w:rPr>
        <w:t>Buprenorphine</w:t>
      </w:r>
      <w:proofErr w:type="spellEnd"/>
      <w:r>
        <w:rPr>
          <w:sz w:val="24"/>
          <w:szCs w:val="24"/>
        </w:rPr>
        <w:t xml:space="preserve"> "Glenmark"</w:t>
      </w:r>
    </w:p>
    <w:p w:rsidR="00D324D4" w:rsidRPr="00C84483" w:rsidRDefault="00D324D4" w:rsidP="00D324D4">
      <w:pPr>
        <w:tabs>
          <w:tab w:val="left" w:pos="851"/>
        </w:tabs>
        <w:ind w:left="851"/>
        <w:rPr>
          <w:sz w:val="24"/>
          <w:szCs w:val="24"/>
        </w:rPr>
      </w:pPr>
    </w:p>
    <w:p w:rsidR="00D324D4" w:rsidRPr="006841B1" w:rsidRDefault="00D324D4" w:rsidP="006841B1">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D324D4" w:rsidRPr="006A7807" w:rsidRDefault="00D324D4" w:rsidP="00D324D4">
      <w:pPr>
        <w:widowControl w:val="0"/>
        <w:autoSpaceDE w:val="0"/>
        <w:autoSpaceDN w:val="0"/>
        <w:adjustRightInd w:val="0"/>
        <w:ind w:left="851"/>
        <w:rPr>
          <w:color w:val="231E1F"/>
          <w:spacing w:val="-2"/>
          <w:sz w:val="24"/>
          <w:szCs w:val="24"/>
          <w:u w:val="single"/>
          <w:lang w:eastAsia="da-DK"/>
        </w:rPr>
      </w:pPr>
      <w:r w:rsidRPr="006A7807">
        <w:rPr>
          <w:color w:val="231E1F"/>
          <w:spacing w:val="-2"/>
          <w:sz w:val="24"/>
          <w:szCs w:val="24"/>
          <w:u w:val="single"/>
          <w:lang w:eastAsia="da-DK"/>
        </w:rPr>
        <w:t>5 mikrog</w:t>
      </w:r>
      <w:r w:rsidRPr="00B33196">
        <w:rPr>
          <w:color w:val="231E1F"/>
          <w:spacing w:val="-2"/>
          <w:sz w:val="24"/>
          <w:szCs w:val="24"/>
          <w:u w:val="single"/>
          <w:lang w:eastAsia="da-DK"/>
        </w:rPr>
        <w:t>ram/time</w:t>
      </w:r>
    </w:p>
    <w:p w:rsidR="00D324D4" w:rsidRPr="006A7807" w:rsidRDefault="00D324D4" w:rsidP="00D324D4">
      <w:pPr>
        <w:widowControl w:val="0"/>
        <w:autoSpaceDE w:val="0"/>
        <w:autoSpaceDN w:val="0"/>
        <w:adjustRightInd w:val="0"/>
        <w:ind w:left="851"/>
        <w:rPr>
          <w:color w:val="231E1F"/>
          <w:sz w:val="24"/>
          <w:szCs w:val="24"/>
          <w:lang w:eastAsia="da-DK"/>
        </w:rPr>
      </w:pPr>
      <w:r w:rsidRPr="006A7807">
        <w:rPr>
          <w:color w:val="231E1F"/>
          <w:sz w:val="24"/>
          <w:szCs w:val="24"/>
          <w:lang w:eastAsia="da-DK"/>
        </w:rPr>
        <w:t xml:space="preserve">Hvert depotplaster indeholder 5 mg </w:t>
      </w:r>
      <w:proofErr w:type="spellStart"/>
      <w:r w:rsidRPr="006A7807">
        <w:rPr>
          <w:color w:val="231E1F"/>
          <w:sz w:val="24"/>
          <w:szCs w:val="24"/>
          <w:lang w:eastAsia="da-DK"/>
        </w:rPr>
        <w:t>buprenorphin</w:t>
      </w:r>
      <w:proofErr w:type="spellEnd"/>
      <w:r w:rsidRPr="006A7807">
        <w:rPr>
          <w:color w:val="231E1F"/>
          <w:sz w:val="24"/>
          <w:szCs w:val="24"/>
          <w:lang w:eastAsia="da-DK"/>
        </w:rPr>
        <w:t xml:space="preserve"> i et område på 6,25 cm</w:t>
      </w:r>
      <w:r w:rsidRPr="006A7807">
        <w:rPr>
          <w:color w:val="231E1F"/>
          <w:sz w:val="24"/>
          <w:szCs w:val="24"/>
          <w:vertAlign w:val="superscript"/>
          <w:lang w:eastAsia="da-DK"/>
        </w:rPr>
        <w:t>2</w:t>
      </w:r>
      <w:r w:rsidRPr="006A7807">
        <w:rPr>
          <w:color w:val="231E1F"/>
          <w:sz w:val="24"/>
          <w:szCs w:val="24"/>
          <w:lang w:eastAsia="da-DK"/>
        </w:rPr>
        <w:t xml:space="preserve">, der nominelt frigiver 5 mikrogram </w:t>
      </w:r>
      <w:proofErr w:type="spellStart"/>
      <w:r w:rsidRPr="006A7807">
        <w:rPr>
          <w:color w:val="231E1F"/>
          <w:sz w:val="24"/>
          <w:szCs w:val="24"/>
          <w:lang w:eastAsia="da-DK"/>
        </w:rPr>
        <w:t>buprenorphin</w:t>
      </w:r>
      <w:proofErr w:type="spellEnd"/>
      <w:r w:rsidRPr="006A7807">
        <w:rPr>
          <w:color w:val="231E1F"/>
          <w:sz w:val="24"/>
          <w:szCs w:val="24"/>
          <w:lang w:eastAsia="da-DK"/>
        </w:rPr>
        <w:t xml:space="preserve"> pr. time over en periode på 7 dage. </w:t>
      </w:r>
    </w:p>
    <w:p w:rsidR="00D324D4" w:rsidRPr="006A7807" w:rsidRDefault="00D324D4" w:rsidP="00D324D4">
      <w:pPr>
        <w:widowControl w:val="0"/>
        <w:autoSpaceDE w:val="0"/>
        <w:autoSpaceDN w:val="0"/>
        <w:adjustRightInd w:val="0"/>
        <w:ind w:left="851"/>
        <w:rPr>
          <w:color w:val="231E1F"/>
          <w:spacing w:val="-2"/>
          <w:sz w:val="24"/>
          <w:szCs w:val="24"/>
          <w:lang w:eastAsia="da-DK"/>
        </w:rPr>
      </w:pPr>
    </w:p>
    <w:p w:rsidR="00D324D4" w:rsidRPr="006A7807" w:rsidRDefault="00D324D4" w:rsidP="00D324D4">
      <w:pPr>
        <w:widowControl w:val="0"/>
        <w:autoSpaceDE w:val="0"/>
        <w:autoSpaceDN w:val="0"/>
        <w:adjustRightInd w:val="0"/>
        <w:ind w:left="851"/>
        <w:rPr>
          <w:color w:val="231E1F"/>
          <w:sz w:val="24"/>
          <w:szCs w:val="24"/>
          <w:u w:val="single"/>
          <w:lang w:eastAsia="da-DK"/>
        </w:rPr>
      </w:pPr>
      <w:r w:rsidRPr="006A7807">
        <w:rPr>
          <w:color w:val="231E1F"/>
          <w:spacing w:val="-2"/>
          <w:sz w:val="24"/>
          <w:szCs w:val="24"/>
          <w:u w:val="single"/>
          <w:lang w:eastAsia="da-DK"/>
        </w:rPr>
        <w:t>10 mikrog</w:t>
      </w:r>
      <w:r w:rsidRPr="00B33196">
        <w:rPr>
          <w:color w:val="231E1F"/>
          <w:spacing w:val="-2"/>
          <w:sz w:val="24"/>
          <w:szCs w:val="24"/>
          <w:u w:val="single"/>
          <w:lang w:eastAsia="da-DK"/>
        </w:rPr>
        <w:t>ram</w:t>
      </w:r>
      <w:r w:rsidRPr="006A7807">
        <w:rPr>
          <w:color w:val="231E1F"/>
          <w:spacing w:val="-2"/>
          <w:sz w:val="24"/>
          <w:szCs w:val="24"/>
          <w:u w:val="single"/>
          <w:lang w:eastAsia="da-DK"/>
        </w:rPr>
        <w:t>/time</w:t>
      </w:r>
    </w:p>
    <w:p w:rsidR="00D324D4" w:rsidRPr="006A7807" w:rsidRDefault="00D324D4" w:rsidP="00D324D4">
      <w:pPr>
        <w:widowControl w:val="0"/>
        <w:autoSpaceDE w:val="0"/>
        <w:autoSpaceDN w:val="0"/>
        <w:adjustRightInd w:val="0"/>
        <w:ind w:left="851"/>
        <w:rPr>
          <w:color w:val="231E1F"/>
          <w:spacing w:val="-2"/>
          <w:sz w:val="24"/>
          <w:szCs w:val="24"/>
          <w:lang w:eastAsia="da-DK"/>
        </w:rPr>
      </w:pPr>
      <w:r w:rsidRPr="006A7807">
        <w:rPr>
          <w:color w:val="231E1F"/>
          <w:spacing w:val="-2"/>
          <w:sz w:val="24"/>
          <w:szCs w:val="24"/>
          <w:lang w:eastAsia="da-DK"/>
        </w:rPr>
        <w:t xml:space="preserve">Hvert depotplaster indeholder: 10 mg </w:t>
      </w:r>
      <w:proofErr w:type="spellStart"/>
      <w:r w:rsidRPr="006A7807">
        <w:rPr>
          <w:color w:val="231E1F"/>
          <w:sz w:val="24"/>
          <w:szCs w:val="24"/>
          <w:lang w:eastAsia="da-DK"/>
        </w:rPr>
        <w:t>buprenorphin</w:t>
      </w:r>
      <w:proofErr w:type="spellEnd"/>
      <w:r w:rsidRPr="006A7807">
        <w:rPr>
          <w:color w:val="231E1F"/>
          <w:sz w:val="24"/>
          <w:szCs w:val="24"/>
          <w:lang w:eastAsia="da-DK"/>
        </w:rPr>
        <w:t xml:space="preserve"> i et område på 12,5 cm</w:t>
      </w:r>
      <w:r w:rsidRPr="006A7807">
        <w:rPr>
          <w:color w:val="231E1F"/>
          <w:sz w:val="24"/>
          <w:szCs w:val="24"/>
          <w:vertAlign w:val="superscript"/>
          <w:lang w:eastAsia="da-DK"/>
        </w:rPr>
        <w:t>2</w:t>
      </w:r>
      <w:r w:rsidRPr="006A7807">
        <w:rPr>
          <w:color w:val="231E1F"/>
          <w:sz w:val="24"/>
          <w:szCs w:val="24"/>
          <w:lang w:eastAsia="da-DK"/>
        </w:rPr>
        <w:t xml:space="preserve">, der nominelt frigiver 10 mikrogram </w:t>
      </w:r>
      <w:proofErr w:type="spellStart"/>
      <w:r w:rsidRPr="006A7807">
        <w:rPr>
          <w:color w:val="231E1F"/>
          <w:sz w:val="24"/>
          <w:szCs w:val="24"/>
          <w:lang w:eastAsia="da-DK"/>
        </w:rPr>
        <w:t>buprenorphin</w:t>
      </w:r>
      <w:proofErr w:type="spellEnd"/>
      <w:r w:rsidRPr="006A7807">
        <w:rPr>
          <w:color w:val="231E1F"/>
          <w:sz w:val="24"/>
          <w:szCs w:val="24"/>
          <w:lang w:eastAsia="da-DK"/>
        </w:rPr>
        <w:t xml:space="preserve"> pr. time over en periode på 7 dage</w:t>
      </w:r>
      <w:r w:rsidRPr="006A7807">
        <w:rPr>
          <w:color w:val="231E1F"/>
          <w:spacing w:val="-2"/>
          <w:sz w:val="24"/>
          <w:szCs w:val="24"/>
          <w:lang w:eastAsia="da-DK"/>
        </w:rPr>
        <w:t>.</w:t>
      </w:r>
    </w:p>
    <w:p w:rsidR="00D324D4" w:rsidRPr="006A7807" w:rsidRDefault="00D324D4" w:rsidP="00D324D4">
      <w:pPr>
        <w:widowControl w:val="0"/>
        <w:autoSpaceDE w:val="0"/>
        <w:autoSpaceDN w:val="0"/>
        <w:adjustRightInd w:val="0"/>
        <w:ind w:left="851"/>
        <w:rPr>
          <w:color w:val="231E1F"/>
          <w:spacing w:val="-2"/>
          <w:sz w:val="24"/>
          <w:szCs w:val="24"/>
          <w:lang w:eastAsia="da-DK"/>
        </w:rPr>
      </w:pPr>
    </w:p>
    <w:p w:rsidR="00D324D4" w:rsidRPr="006A7807" w:rsidRDefault="00D324D4" w:rsidP="00D324D4">
      <w:pPr>
        <w:widowControl w:val="0"/>
        <w:autoSpaceDE w:val="0"/>
        <w:autoSpaceDN w:val="0"/>
        <w:adjustRightInd w:val="0"/>
        <w:ind w:left="851"/>
        <w:rPr>
          <w:color w:val="231E1F"/>
          <w:sz w:val="24"/>
          <w:szCs w:val="24"/>
          <w:u w:val="single"/>
          <w:lang w:eastAsia="da-DK"/>
        </w:rPr>
      </w:pPr>
      <w:r w:rsidRPr="006A7807">
        <w:rPr>
          <w:color w:val="231E1F"/>
          <w:spacing w:val="-2"/>
          <w:sz w:val="24"/>
          <w:szCs w:val="24"/>
          <w:u w:val="single"/>
          <w:lang w:eastAsia="da-DK"/>
        </w:rPr>
        <w:t>20 mikrog</w:t>
      </w:r>
      <w:r w:rsidRPr="00B33196">
        <w:rPr>
          <w:color w:val="231E1F"/>
          <w:spacing w:val="-2"/>
          <w:sz w:val="24"/>
          <w:szCs w:val="24"/>
          <w:u w:val="single"/>
          <w:lang w:eastAsia="da-DK"/>
        </w:rPr>
        <w:t>ram</w:t>
      </w:r>
      <w:r w:rsidRPr="006A7807">
        <w:rPr>
          <w:color w:val="231E1F"/>
          <w:spacing w:val="-2"/>
          <w:sz w:val="24"/>
          <w:szCs w:val="24"/>
          <w:u w:val="single"/>
          <w:lang w:eastAsia="da-DK"/>
        </w:rPr>
        <w:t>/time</w:t>
      </w:r>
    </w:p>
    <w:p w:rsidR="00D324D4" w:rsidRPr="006A7807" w:rsidRDefault="00D324D4" w:rsidP="00D324D4">
      <w:pPr>
        <w:widowControl w:val="0"/>
        <w:autoSpaceDE w:val="0"/>
        <w:autoSpaceDN w:val="0"/>
        <w:adjustRightInd w:val="0"/>
        <w:ind w:left="851"/>
        <w:rPr>
          <w:color w:val="231E1F"/>
          <w:sz w:val="24"/>
          <w:szCs w:val="24"/>
          <w:lang w:eastAsia="da-DK"/>
        </w:rPr>
      </w:pPr>
      <w:r w:rsidRPr="006A7807">
        <w:rPr>
          <w:color w:val="231E1F"/>
          <w:sz w:val="24"/>
          <w:szCs w:val="24"/>
          <w:lang w:eastAsia="da-DK"/>
        </w:rPr>
        <w:t xml:space="preserve">Hvert depotplaster indeholder 20 mg </w:t>
      </w:r>
      <w:proofErr w:type="spellStart"/>
      <w:r w:rsidRPr="006A7807">
        <w:rPr>
          <w:color w:val="231E1F"/>
          <w:sz w:val="24"/>
          <w:szCs w:val="24"/>
          <w:lang w:eastAsia="da-DK"/>
        </w:rPr>
        <w:t>buprenorphin</w:t>
      </w:r>
      <w:proofErr w:type="spellEnd"/>
      <w:r w:rsidRPr="006A7807">
        <w:rPr>
          <w:color w:val="231E1F"/>
          <w:sz w:val="24"/>
          <w:szCs w:val="24"/>
          <w:lang w:eastAsia="da-DK"/>
        </w:rPr>
        <w:t xml:space="preserve"> i et område på 25 cm</w:t>
      </w:r>
      <w:r w:rsidRPr="006A7807">
        <w:rPr>
          <w:color w:val="231E1F"/>
          <w:sz w:val="24"/>
          <w:szCs w:val="24"/>
          <w:vertAlign w:val="superscript"/>
          <w:lang w:eastAsia="da-DK"/>
        </w:rPr>
        <w:t>2</w:t>
      </w:r>
      <w:r w:rsidRPr="006A7807">
        <w:rPr>
          <w:color w:val="231E1F"/>
          <w:sz w:val="24"/>
          <w:szCs w:val="24"/>
          <w:lang w:eastAsia="da-DK"/>
        </w:rPr>
        <w:t xml:space="preserve">, der nominelt frigiver 20 mikrogram </w:t>
      </w:r>
      <w:proofErr w:type="spellStart"/>
      <w:r w:rsidRPr="006A7807">
        <w:rPr>
          <w:color w:val="231E1F"/>
          <w:sz w:val="24"/>
          <w:szCs w:val="24"/>
          <w:lang w:eastAsia="da-DK"/>
        </w:rPr>
        <w:t>buprenorphin</w:t>
      </w:r>
      <w:proofErr w:type="spellEnd"/>
      <w:r w:rsidRPr="006A7807">
        <w:rPr>
          <w:color w:val="231E1F"/>
          <w:sz w:val="24"/>
          <w:szCs w:val="24"/>
          <w:lang w:eastAsia="da-DK"/>
        </w:rPr>
        <w:t xml:space="preserve"> pr. time over en periode på 7 dage. </w:t>
      </w:r>
    </w:p>
    <w:p w:rsidR="00D324D4" w:rsidRPr="006A7807" w:rsidRDefault="00D324D4" w:rsidP="00D324D4">
      <w:pPr>
        <w:widowControl w:val="0"/>
        <w:autoSpaceDE w:val="0"/>
        <w:autoSpaceDN w:val="0"/>
        <w:adjustRightInd w:val="0"/>
        <w:ind w:left="851"/>
        <w:rPr>
          <w:color w:val="000000"/>
          <w:sz w:val="24"/>
          <w:szCs w:val="24"/>
          <w:lang w:eastAsia="da-DK"/>
        </w:rPr>
      </w:pPr>
    </w:p>
    <w:p w:rsidR="00D324D4" w:rsidRPr="00B33196" w:rsidRDefault="00D324D4" w:rsidP="00D324D4">
      <w:pPr>
        <w:widowControl w:val="0"/>
        <w:autoSpaceDE w:val="0"/>
        <w:autoSpaceDN w:val="0"/>
        <w:adjustRightInd w:val="0"/>
        <w:ind w:left="851"/>
        <w:rPr>
          <w:color w:val="000000"/>
          <w:sz w:val="24"/>
          <w:szCs w:val="24"/>
          <w:lang w:eastAsia="da-DK"/>
        </w:rPr>
      </w:pPr>
      <w:r w:rsidRPr="006A7807">
        <w:rPr>
          <w:color w:val="231E1F"/>
          <w:spacing w:val="-2"/>
          <w:sz w:val="24"/>
          <w:szCs w:val="24"/>
          <w:lang w:eastAsia="da-DK"/>
        </w:rPr>
        <w:t>Alle hjælpestoffer er anført under pkt. 6.1.</w:t>
      </w:r>
    </w:p>
    <w:p w:rsidR="00D324D4" w:rsidRPr="00C84483" w:rsidRDefault="00D324D4" w:rsidP="00D324D4">
      <w:pPr>
        <w:tabs>
          <w:tab w:val="left" w:pos="851"/>
        </w:tabs>
        <w:ind w:left="851"/>
        <w:rPr>
          <w:sz w:val="24"/>
          <w:szCs w:val="24"/>
        </w:rPr>
      </w:pPr>
    </w:p>
    <w:p w:rsidR="00D324D4" w:rsidRPr="00C84483" w:rsidRDefault="00D324D4" w:rsidP="00D324D4">
      <w:pPr>
        <w:tabs>
          <w:tab w:val="left" w:pos="851"/>
        </w:tabs>
        <w:ind w:left="851" w:hanging="851"/>
        <w:rPr>
          <w:b/>
          <w:sz w:val="24"/>
          <w:szCs w:val="24"/>
        </w:rPr>
      </w:pPr>
      <w:r w:rsidRPr="00C84483">
        <w:rPr>
          <w:b/>
          <w:sz w:val="24"/>
          <w:szCs w:val="24"/>
        </w:rPr>
        <w:t>3.</w:t>
      </w:r>
      <w:r w:rsidRPr="00C84483">
        <w:rPr>
          <w:b/>
          <w:sz w:val="24"/>
          <w:szCs w:val="24"/>
        </w:rPr>
        <w:tab/>
        <w:t>LÆGEMIDDELFORM</w:t>
      </w:r>
    </w:p>
    <w:p w:rsidR="00D324D4" w:rsidRPr="006A7807" w:rsidRDefault="00D324D4" w:rsidP="00D324D4">
      <w:pPr>
        <w:widowControl w:val="0"/>
        <w:autoSpaceDE w:val="0"/>
        <w:autoSpaceDN w:val="0"/>
        <w:adjustRightInd w:val="0"/>
        <w:ind w:left="851"/>
        <w:rPr>
          <w:color w:val="000000"/>
          <w:sz w:val="24"/>
          <w:szCs w:val="24"/>
          <w:lang w:eastAsia="da-DK"/>
        </w:rPr>
      </w:pPr>
      <w:r>
        <w:rPr>
          <w:color w:val="231E1F"/>
          <w:sz w:val="24"/>
          <w:szCs w:val="24"/>
          <w:lang w:eastAsia="da-DK"/>
        </w:rPr>
        <w:t>Depotplastre</w:t>
      </w:r>
    </w:p>
    <w:p w:rsidR="00D324D4" w:rsidRPr="006A7807" w:rsidRDefault="00D324D4" w:rsidP="00D324D4">
      <w:pPr>
        <w:widowControl w:val="0"/>
        <w:autoSpaceDE w:val="0"/>
        <w:autoSpaceDN w:val="0"/>
        <w:adjustRightInd w:val="0"/>
        <w:ind w:left="851"/>
        <w:rPr>
          <w:color w:val="000000"/>
          <w:sz w:val="24"/>
          <w:szCs w:val="24"/>
          <w:lang w:eastAsia="da-DK"/>
        </w:rPr>
      </w:pPr>
    </w:p>
    <w:p w:rsidR="00D324D4" w:rsidRPr="006A7807" w:rsidRDefault="00D324D4" w:rsidP="00D324D4">
      <w:pPr>
        <w:widowControl w:val="0"/>
        <w:autoSpaceDE w:val="0"/>
        <w:autoSpaceDN w:val="0"/>
        <w:adjustRightInd w:val="0"/>
        <w:ind w:left="851" w:right="119"/>
        <w:rPr>
          <w:color w:val="231E1F"/>
          <w:spacing w:val="-2"/>
          <w:sz w:val="24"/>
          <w:szCs w:val="24"/>
          <w:u w:val="single"/>
          <w:lang w:eastAsia="da-DK"/>
        </w:rPr>
      </w:pPr>
      <w:r w:rsidRPr="00B33196">
        <w:rPr>
          <w:color w:val="231E1F"/>
          <w:spacing w:val="-2"/>
          <w:sz w:val="24"/>
          <w:szCs w:val="24"/>
          <w:u w:val="single"/>
          <w:lang w:eastAsia="da-DK"/>
        </w:rPr>
        <w:t xml:space="preserve">5 </w:t>
      </w:r>
      <w:r>
        <w:rPr>
          <w:color w:val="231E1F"/>
          <w:spacing w:val="-2"/>
          <w:sz w:val="24"/>
          <w:szCs w:val="24"/>
          <w:u w:val="single"/>
          <w:lang w:eastAsia="da-DK"/>
        </w:rPr>
        <w:t>mikrogram/time</w:t>
      </w:r>
    </w:p>
    <w:p w:rsidR="00D324D4" w:rsidRDefault="00D324D4" w:rsidP="00D324D4">
      <w:pPr>
        <w:widowControl w:val="0"/>
        <w:autoSpaceDE w:val="0"/>
        <w:autoSpaceDN w:val="0"/>
        <w:adjustRightInd w:val="0"/>
        <w:ind w:left="851" w:right="-98"/>
        <w:rPr>
          <w:color w:val="231E1F"/>
          <w:sz w:val="24"/>
          <w:szCs w:val="24"/>
          <w:lang w:eastAsia="da-DK"/>
        </w:rPr>
      </w:pPr>
      <w:r w:rsidRPr="006A7807">
        <w:rPr>
          <w:color w:val="231E1F"/>
          <w:sz w:val="24"/>
          <w:szCs w:val="24"/>
          <w:lang w:eastAsia="da-DK"/>
        </w:rPr>
        <w:t>Rektangulært</w:t>
      </w:r>
      <w:r>
        <w:rPr>
          <w:color w:val="231E1F"/>
          <w:sz w:val="24"/>
          <w:szCs w:val="24"/>
          <w:lang w:eastAsia="da-DK"/>
        </w:rPr>
        <w:t>,</w:t>
      </w:r>
      <w:r w:rsidRPr="006A7807">
        <w:rPr>
          <w:color w:val="231E1F"/>
          <w:sz w:val="24"/>
          <w:szCs w:val="24"/>
          <w:lang w:eastAsia="da-DK"/>
        </w:rPr>
        <w:t xml:space="preserve"> beigefarvet plaster med afrundede kanter og præget med "</w:t>
      </w:r>
      <w:proofErr w:type="spellStart"/>
      <w:r w:rsidRPr="006A7807">
        <w:rPr>
          <w:color w:val="231E1F"/>
          <w:sz w:val="24"/>
          <w:szCs w:val="24"/>
          <w:lang w:eastAsia="da-DK"/>
        </w:rPr>
        <w:t>Buprenorphin</w:t>
      </w:r>
      <w:proofErr w:type="spellEnd"/>
      <w:r w:rsidRPr="006A7807">
        <w:rPr>
          <w:color w:val="231E1F"/>
          <w:sz w:val="24"/>
          <w:szCs w:val="24"/>
          <w:lang w:eastAsia="da-DK"/>
        </w:rPr>
        <w:t xml:space="preserve">" og "5 </w:t>
      </w:r>
      <w:proofErr w:type="spellStart"/>
      <w:r w:rsidRPr="006A7807">
        <w:rPr>
          <w:color w:val="231E1F"/>
          <w:sz w:val="24"/>
          <w:szCs w:val="24"/>
          <w:lang w:eastAsia="da-DK"/>
        </w:rPr>
        <w:t>μg</w:t>
      </w:r>
      <w:proofErr w:type="spellEnd"/>
      <w:r w:rsidRPr="006A7807">
        <w:rPr>
          <w:color w:val="231E1F"/>
          <w:sz w:val="24"/>
          <w:szCs w:val="24"/>
          <w:lang w:eastAsia="da-DK"/>
        </w:rPr>
        <w:t>/t" i blå farve.</w:t>
      </w:r>
    </w:p>
    <w:p w:rsidR="00D324D4" w:rsidRPr="006A7807" w:rsidRDefault="00D324D4" w:rsidP="00D324D4">
      <w:pPr>
        <w:widowControl w:val="0"/>
        <w:autoSpaceDE w:val="0"/>
        <w:autoSpaceDN w:val="0"/>
        <w:adjustRightInd w:val="0"/>
        <w:ind w:left="851" w:right="-98"/>
        <w:rPr>
          <w:color w:val="231E1F"/>
          <w:sz w:val="24"/>
          <w:szCs w:val="24"/>
          <w:lang w:eastAsia="da-DK"/>
        </w:rPr>
      </w:pPr>
    </w:p>
    <w:p w:rsidR="00D324D4" w:rsidRPr="006A7807" w:rsidRDefault="00D324D4" w:rsidP="00D324D4">
      <w:pPr>
        <w:widowControl w:val="0"/>
        <w:autoSpaceDE w:val="0"/>
        <w:autoSpaceDN w:val="0"/>
        <w:adjustRightInd w:val="0"/>
        <w:ind w:left="851" w:right="119"/>
        <w:rPr>
          <w:color w:val="231E1F"/>
          <w:sz w:val="24"/>
          <w:szCs w:val="24"/>
          <w:u w:val="single"/>
          <w:lang w:eastAsia="da-DK"/>
        </w:rPr>
      </w:pPr>
      <w:r w:rsidRPr="006A7807">
        <w:rPr>
          <w:color w:val="231E1F"/>
          <w:spacing w:val="-2"/>
          <w:sz w:val="24"/>
          <w:szCs w:val="24"/>
          <w:u w:val="single"/>
          <w:lang w:eastAsia="da-DK"/>
        </w:rPr>
        <w:t xml:space="preserve">10 </w:t>
      </w:r>
      <w:r>
        <w:rPr>
          <w:color w:val="231E1F"/>
          <w:spacing w:val="-2"/>
          <w:sz w:val="24"/>
          <w:szCs w:val="24"/>
          <w:u w:val="single"/>
          <w:lang w:eastAsia="da-DK"/>
        </w:rPr>
        <w:t>mikrogram/time</w:t>
      </w:r>
    </w:p>
    <w:p w:rsidR="00D324D4" w:rsidRPr="006A7807" w:rsidRDefault="00D324D4" w:rsidP="00D324D4">
      <w:pPr>
        <w:widowControl w:val="0"/>
        <w:autoSpaceDE w:val="0"/>
        <w:autoSpaceDN w:val="0"/>
        <w:adjustRightInd w:val="0"/>
        <w:ind w:left="851" w:right="-98"/>
        <w:rPr>
          <w:color w:val="231E1F"/>
          <w:spacing w:val="-2"/>
          <w:sz w:val="24"/>
          <w:szCs w:val="24"/>
          <w:lang w:eastAsia="da-DK"/>
        </w:rPr>
      </w:pPr>
      <w:r w:rsidRPr="006A7807">
        <w:rPr>
          <w:color w:val="231E1F"/>
          <w:spacing w:val="-2"/>
          <w:sz w:val="24"/>
          <w:szCs w:val="24"/>
          <w:lang w:eastAsia="da-DK"/>
        </w:rPr>
        <w:t>Rektangulært</w:t>
      </w:r>
      <w:r>
        <w:rPr>
          <w:color w:val="231E1F"/>
          <w:spacing w:val="-2"/>
          <w:sz w:val="24"/>
          <w:szCs w:val="24"/>
          <w:lang w:eastAsia="da-DK"/>
        </w:rPr>
        <w:t>,</w:t>
      </w:r>
      <w:r w:rsidRPr="006A7807">
        <w:rPr>
          <w:color w:val="231E1F"/>
          <w:spacing w:val="-2"/>
          <w:sz w:val="24"/>
          <w:szCs w:val="24"/>
          <w:lang w:eastAsia="da-DK"/>
        </w:rPr>
        <w:t xml:space="preserve"> beigefarvet plaster med afrundede kanter og præget med "</w:t>
      </w:r>
      <w:proofErr w:type="spellStart"/>
      <w:r w:rsidRPr="006A7807">
        <w:rPr>
          <w:color w:val="231E1F"/>
          <w:spacing w:val="-2"/>
          <w:sz w:val="24"/>
          <w:szCs w:val="24"/>
          <w:lang w:eastAsia="da-DK"/>
        </w:rPr>
        <w:t>Buprenorphin</w:t>
      </w:r>
      <w:proofErr w:type="spellEnd"/>
      <w:r w:rsidRPr="006A7807">
        <w:rPr>
          <w:color w:val="231E1F"/>
          <w:spacing w:val="-2"/>
          <w:sz w:val="24"/>
          <w:szCs w:val="24"/>
          <w:lang w:eastAsia="da-DK"/>
        </w:rPr>
        <w:t xml:space="preserve">" og "10 </w:t>
      </w:r>
      <w:proofErr w:type="spellStart"/>
      <w:r w:rsidRPr="006A7807">
        <w:rPr>
          <w:color w:val="231E1F"/>
          <w:spacing w:val="-2"/>
          <w:sz w:val="24"/>
          <w:szCs w:val="24"/>
          <w:lang w:eastAsia="da-DK"/>
        </w:rPr>
        <w:t>μg</w:t>
      </w:r>
      <w:proofErr w:type="spellEnd"/>
      <w:r w:rsidRPr="006A7807">
        <w:rPr>
          <w:color w:val="231E1F"/>
          <w:spacing w:val="-2"/>
          <w:sz w:val="24"/>
          <w:szCs w:val="24"/>
          <w:lang w:eastAsia="da-DK"/>
        </w:rPr>
        <w:t>/t" i blå farve.</w:t>
      </w:r>
    </w:p>
    <w:p w:rsidR="00D324D4" w:rsidRDefault="00D324D4" w:rsidP="00D324D4">
      <w:pPr>
        <w:widowControl w:val="0"/>
        <w:autoSpaceDE w:val="0"/>
        <w:autoSpaceDN w:val="0"/>
        <w:adjustRightInd w:val="0"/>
        <w:ind w:left="851" w:right="119"/>
        <w:rPr>
          <w:color w:val="231E1F"/>
          <w:spacing w:val="-2"/>
          <w:sz w:val="24"/>
          <w:szCs w:val="24"/>
          <w:u w:val="single"/>
          <w:lang w:eastAsia="da-DK"/>
        </w:rPr>
      </w:pPr>
    </w:p>
    <w:p w:rsidR="00D324D4" w:rsidRPr="006A7807" w:rsidRDefault="00D324D4" w:rsidP="00D324D4">
      <w:pPr>
        <w:widowControl w:val="0"/>
        <w:autoSpaceDE w:val="0"/>
        <w:autoSpaceDN w:val="0"/>
        <w:adjustRightInd w:val="0"/>
        <w:ind w:left="851" w:right="119"/>
        <w:rPr>
          <w:color w:val="231E1F"/>
          <w:sz w:val="24"/>
          <w:szCs w:val="24"/>
          <w:u w:val="single"/>
          <w:lang w:eastAsia="da-DK"/>
        </w:rPr>
      </w:pPr>
      <w:r w:rsidRPr="006A7807">
        <w:rPr>
          <w:color w:val="231E1F"/>
          <w:spacing w:val="-2"/>
          <w:sz w:val="24"/>
          <w:szCs w:val="24"/>
          <w:u w:val="single"/>
          <w:lang w:eastAsia="da-DK"/>
        </w:rPr>
        <w:t xml:space="preserve">20 </w:t>
      </w:r>
      <w:r>
        <w:rPr>
          <w:color w:val="231E1F"/>
          <w:spacing w:val="-2"/>
          <w:sz w:val="24"/>
          <w:szCs w:val="24"/>
          <w:u w:val="single"/>
          <w:lang w:eastAsia="da-DK"/>
        </w:rPr>
        <w:t>mikrogram/time</w:t>
      </w:r>
    </w:p>
    <w:p w:rsidR="00D324D4" w:rsidRPr="00645B4E" w:rsidRDefault="00D324D4" w:rsidP="00D324D4">
      <w:pPr>
        <w:widowControl w:val="0"/>
        <w:autoSpaceDE w:val="0"/>
        <w:autoSpaceDN w:val="0"/>
        <w:adjustRightInd w:val="0"/>
        <w:ind w:left="851" w:right="-98"/>
        <w:rPr>
          <w:color w:val="231E1F"/>
          <w:spacing w:val="-2"/>
          <w:sz w:val="24"/>
          <w:szCs w:val="24"/>
          <w:lang w:eastAsia="da-DK"/>
        </w:rPr>
      </w:pPr>
      <w:r w:rsidRPr="006A7807">
        <w:rPr>
          <w:color w:val="231E1F"/>
          <w:spacing w:val="-2"/>
          <w:sz w:val="24"/>
          <w:szCs w:val="24"/>
          <w:lang w:eastAsia="da-DK"/>
        </w:rPr>
        <w:t>Rektangulært</w:t>
      </w:r>
      <w:r>
        <w:rPr>
          <w:color w:val="231E1F"/>
          <w:spacing w:val="-2"/>
          <w:sz w:val="24"/>
          <w:szCs w:val="24"/>
          <w:lang w:eastAsia="da-DK"/>
        </w:rPr>
        <w:t>,</w:t>
      </w:r>
      <w:r w:rsidRPr="006A7807">
        <w:rPr>
          <w:color w:val="231E1F"/>
          <w:spacing w:val="-2"/>
          <w:sz w:val="24"/>
          <w:szCs w:val="24"/>
          <w:lang w:eastAsia="da-DK"/>
        </w:rPr>
        <w:t xml:space="preserve"> beigefarvet plaster med afrundede kanter og præget med "</w:t>
      </w:r>
      <w:proofErr w:type="spellStart"/>
      <w:r w:rsidRPr="006A7807">
        <w:rPr>
          <w:color w:val="231E1F"/>
          <w:spacing w:val="-2"/>
          <w:sz w:val="24"/>
          <w:szCs w:val="24"/>
          <w:lang w:eastAsia="da-DK"/>
        </w:rPr>
        <w:t>Buprenorphin</w:t>
      </w:r>
      <w:proofErr w:type="spellEnd"/>
      <w:r w:rsidRPr="006A7807">
        <w:rPr>
          <w:color w:val="231E1F"/>
          <w:spacing w:val="-2"/>
          <w:sz w:val="24"/>
          <w:szCs w:val="24"/>
          <w:lang w:eastAsia="da-DK"/>
        </w:rPr>
        <w:t xml:space="preserve">" og "20 </w:t>
      </w:r>
      <w:proofErr w:type="spellStart"/>
      <w:r w:rsidRPr="006A7807">
        <w:rPr>
          <w:color w:val="231E1F"/>
          <w:spacing w:val="-2"/>
          <w:sz w:val="24"/>
          <w:szCs w:val="24"/>
          <w:lang w:eastAsia="da-DK"/>
        </w:rPr>
        <w:t>μg</w:t>
      </w:r>
      <w:proofErr w:type="spellEnd"/>
      <w:r w:rsidRPr="006A7807">
        <w:rPr>
          <w:color w:val="231E1F"/>
          <w:spacing w:val="-2"/>
          <w:sz w:val="24"/>
          <w:szCs w:val="24"/>
          <w:lang w:eastAsia="da-DK"/>
        </w:rPr>
        <w:t>/t" i blå farve.</w:t>
      </w:r>
    </w:p>
    <w:p w:rsidR="00D324D4" w:rsidRPr="00C84483" w:rsidRDefault="00D324D4" w:rsidP="00D324D4">
      <w:pPr>
        <w:tabs>
          <w:tab w:val="left" w:pos="851"/>
        </w:tabs>
        <w:ind w:left="851"/>
        <w:rPr>
          <w:sz w:val="24"/>
          <w:szCs w:val="24"/>
        </w:rPr>
      </w:pPr>
    </w:p>
    <w:p w:rsidR="00D324D4" w:rsidRPr="00C84483" w:rsidRDefault="00D324D4" w:rsidP="00D324D4">
      <w:pPr>
        <w:tabs>
          <w:tab w:val="left" w:pos="851"/>
        </w:tabs>
        <w:ind w:left="851"/>
        <w:rPr>
          <w:sz w:val="24"/>
          <w:szCs w:val="24"/>
        </w:rPr>
      </w:pPr>
    </w:p>
    <w:p w:rsidR="00D324D4" w:rsidRPr="00C84483" w:rsidRDefault="00D324D4" w:rsidP="00D324D4">
      <w:pPr>
        <w:tabs>
          <w:tab w:val="left" w:pos="851"/>
        </w:tabs>
        <w:ind w:left="851" w:hanging="851"/>
        <w:rPr>
          <w:b/>
          <w:sz w:val="24"/>
          <w:szCs w:val="24"/>
        </w:rPr>
      </w:pPr>
      <w:r w:rsidRPr="00C84483">
        <w:rPr>
          <w:b/>
          <w:sz w:val="24"/>
          <w:szCs w:val="24"/>
        </w:rPr>
        <w:t>4.</w:t>
      </w:r>
      <w:r w:rsidRPr="00C84483">
        <w:rPr>
          <w:b/>
          <w:sz w:val="24"/>
          <w:szCs w:val="24"/>
        </w:rPr>
        <w:tab/>
        <w:t>KLINISKE OPLYSNINGER</w:t>
      </w:r>
    </w:p>
    <w:p w:rsidR="00D324D4" w:rsidRPr="00C84483" w:rsidRDefault="00D324D4" w:rsidP="00D324D4">
      <w:pPr>
        <w:tabs>
          <w:tab w:val="left" w:pos="851"/>
        </w:tabs>
        <w:ind w:left="851"/>
        <w:rPr>
          <w:b/>
          <w:sz w:val="24"/>
          <w:szCs w:val="24"/>
        </w:rPr>
      </w:pPr>
    </w:p>
    <w:p w:rsidR="00D324D4" w:rsidRPr="00C84483" w:rsidRDefault="00D324D4" w:rsidP="00D324D4">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D324D4" w:rsidRPr="00645B4E" w:rsidRDefault="00D324D4" w:rsidP="00D324D4">
      <w:pPr>
        <w:pStyle w:val="Listeafsnit"/>
        <w:numPr>
          <w:ilvl w:val="0"/>
          <w:numId w:val="6"/>
        </w:numPr>
        <w:autoSpaceDE w:val="0"/>
        <w:autoSpaceDN w:val="0"/>
        <w:adjustRightInd w:val="0"/>
        <w:ind w:left="1134" w:hanging="283"/>
        <w:rPr>
          <w:rFonts w:ascii="Times New Roman" w:hAnsi="Times New Roman"/>
          <w:spacing w:val="-1"/>
          <w:w w:val="105"/>
          <w:sz w:val="24"/>
          <w:szCs w:val="24"/>
        </w:rPr>
      </w:pPr>
      <w:proofErr w:type="spellStart"/>
      <w:r w:rsidRPr="00645B4E">
        <w:rPr>
          <w:rFonts w:ascii="Times New Roman" w:hAnsi="Times New Roman"/>
          <w:w w:val="105"/>
          <w:sz w:val="24"/>
          <w:szCs w:val="24"/>
        </w:rPr>
        <w:t>Buprenorphine</w:t>
      </w:r>
      <w:proofErr w:type="spellEnd"/>
      <w:r w:rsidRPr="00645B4E">
        <w:rPr>
          <w:rFonts w:ascii="Times New Roman" w:hAnsi="Times New Roman"/>
          <w:w w:val="105"/>
          <w:sz w:val="24"/>
          <w:szCs w:val="24"/>
        </w:rPr>
        <w:t xml:space="preserve"> "Glenmark" er indiceret til voksne.</w:t>
      </w:r>
    </w:p>
    <w:p w:rsidR="00D324D4" w:rsidRPr="00645B4E" w:rsidRDefault="00D324D4" w:rsidP="00D324D4">
      <w:pPr>
        <w:pStyle w:val="Listeafsnit"/>
        <w:numPr>
          <w:ilvl w:val="0"/>
          <w:numId w:val="6"/>
        </w:numPr>
        <w:autoSpaceDE w:val="0"/>
        <w:autoSpaceDN w:val="0"/>
        <w:adjustRightInd w:val="0"/>
        <w:ind w:left="1134" w:hanging="283"/>
        <w:rPr>
          <w:rFonts w:ascii="Times New Roman" w:hAnsi="Times New Roman"/>
          <w:spacing w:val="-1"/>
          <w:w w:val="105"/>
          <w:sz w:val="24"/>
          <w:szCs w:val="24"/>
        </w:rPr>
      </w:pPr>
      <w:r w:rsidRPr="00645B4E">
        <w:rPr>
          <w:rFonts w:ascii="Times New Roman" w:hAnsi="Times New Roman"/>
          <w:spacing w:val="-1"/>
          <w:w w:val="105"/>
          <w:sz w:val="24"/>
          <w:szCs w:val="24"/>
        </w:rPr>
        <w:t>Behandling af non-maligne, moderate smerter, når det er nødvendigt med et opioid for at opnå tilstrækkelig analgesi.</w:t>
      </w:r>
    </w:p>
    <w:p w:rsidR="00D324D4" w:rsidRPr="00263659" w:rsidRDefault="00D324D4" w:rsidP="00D324D4">
      <w:pPr>
        <w:pStyle w:val="Listeafsnit"/>
        <w:numPr>
          <w:ilvl w:val="0"/>
          <w:numId w:val="6"/>
        </w:numPr>
        <w:autoSpaceDE w:val="0"/>
        <w:autoSpaceDN w:val="0"/>
        <w:adjustRightInd w:val="0"/>
        <w:ind w:left="1134" w:hanging="283"/>
        <w:rPr>
          <w:rFonts w:ascii="Times New Roman" w:hAnsi="Times New Roman"/>
          <w:w w:val="105"/>
          <w:sz w:val="24"/>
          <w:szCs w:val="24"/>
        </w:rPr>
      </w:pPr>
      <w:proofErr w:type="spellStart"/>
      <w:r w:rsidRPr="00645B4E">
        <w:rPr>
          <w:rFonts w:ascii="Times New Roman" w:hAnsi="Times New Roman"/>
          <w:w w:val="105"/>
          <w:sz w:val="24"/>
          <w:szCs w:val="24"/>
        </w:rPr>
        <w:t>Buprenorphine</w:t>
      </w:r>
      <w:proofErr w:type="spellEnd"/>
      <w:r w:rsidRPr="00645B4E">
        <w:rPr>
          <w:rFonts w:ascii="Times New Roman" w:hAnsi="Times New Roman"/>
          <w:w w:val="105"/>
          <w:sz w:val="24"/>
          <w:szCs w:val="24"/>
        </w:rPr>
        <w:t xml:space="preserve"> "Glenmark" er ikke velegnet til behandling af akutte smerter.</w:t>
      </w:r>
    </w:p>
    <w:p w:rsidR="00D324D4" w:rsidRPr="00C84483" w:rsidRDefault="00D324D4" w:rsidP="00D324D4">
      <w:pPr>
        <w:tabs>
          <w:tab w:val="left" w:pos="851"/>
        </w:tabs>
        <w:ind w:left="851"/>
        <w:rPr>
          <w:sz w:val="24"/>
          <w:szCs w:val="24"/>
        </w:rPr>
      </w:pPr>
    </w:p>
    <w:p w:rsidR="00D324D4" w:rsidRPr="006841B1" w:rsidRDefault="00D324D4" w:rsidP="006841B1">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D324D4" w:rsidRDefault="00D324D4" w:rsidP="00D324D4">
      <w:pPr>
        <w:ind w:left="851" w:right="3575"/>
        <w:rPr>
          <w:b/>
          <w:spacing w:val="-1"/>
          <w:w w:val="105"/>
          <w:sz w:val="24"/>
          <w:szCs w:val="24"/>
          <w:lang w:eastAsia="da-DK"/>
        </w:rPr>
      </w:pPr>
      <w:r>
        <w:rPr>
          <w:b/>
          <w:spacing w:val="-1"/>
          <w:w w:val="105"/>
          <w:sz w:val="24"/>
          <w:szCs w:val="24"/>
          <w:lang w:eastAsia="da-DK"/>
        </w:rPr>
        <w:t>Dosering</w:t>
      </w:r>
    </w:p>
    <w:p w:rsidR="00D324D4" w:rsidRDefault="00D324D4" w:rsidP="00D324D4">
      <w:pPr>
        <w:ind w:left="851" w:right="3575"/>
        <w:rPr>
          <w:i/>
          <w:spacing w:val="-1"/>
          <w:w w:val="105"/>
          <w:sz w:val="24"/>
          <w:szCs w:val="24"/>
          <w:lang w:eastAsia="da-DK"/>
        </w:rPr>
      </w:pPr>
    </w:p>
    <w:p w:rsidR="00D324D4" w:rsidRDefault="00D324D4" w:rsidP="00D324D4">
      <w:pPr>
        <w:ind w:left="851" w:right="3575"/>
        <w:rPr>
          <w:sz w:val="24"/>
          <w:szCs w:val="24"/>
          <w:u w:val="single"/>
          <w:lang w:eastAsia="da-DK"/>
        </w:rPr>
      </w:pPr>
      <w:r>
        <w:rPr>
          <w:spacing w:val="-1"/>
          <w:w w:val="105"/>
          <w:sz w:val="24"/>
          <w:szCs w:val="24"/>
          <w:u w:val="single"/>
          <w:lang w:eastAsia="da-DK"/>
        </w:rPr>
        <w:t>Patienter i alderen 18 år og derover</w:t>
      </w:r>
    </w:p>
    <w:p w:rsidR="00D324D4" w:rsidRDefault="00D324D4" w:rsidP="00D324D4">
      <w:pPr>
        <w:widowControl w:val="0"/>
        <w:autoSpaceDE w:val="0"/>
        <w:autoSpaceDN w:val="0"/>
        <w:adjustRightInd w:val="0"/>
        <w:ind w:left="851"/>
        <w:rPr>
          <w:color w:val="000000"/>
          <w:sz w:val="24"/>
          <w:szCs w:val="24"/>
          <w:lang w:eastAsia="da-DK"/>
        </w:rPr>
      </w:pPr>
      <w:r>
        <w:rPr>
          <w:color w:val="000000"/>
          <w:sz w:val="24"/>
          <w:szCs w:val="24"/>
          <w:lang w:eastAsia="da-DK"/>
        </w:rPr>
        <w:t xml:space="preserve">Som startdosis bør der anvendes den laveste styrke af </w:t>
      </w:r>
      <w:proofErr w:type="spellStart"/>
      <w:r>
        <w:rPr>
          <w:color w:val="000000"/>
          <w:sz w:val="24"/>
          <w:szCs w:val="24"/>
          <w:lang w:eastAsia="da-DK"/>
        </w:rPr>
        <w:t>Buprenorphine</w:t>
      </w:r>
      <w:proofErr w:type="spellEnd"/>
      <w:r>
        <w:rPr>
          <w:color w:val="000000"/>
          <w:sz w:val="24"/>
          <w:szCs w:val="24"/>
          <w:lang w:eastAsia="da-DK"/>
        </w:rPr>
        <w:t xml:space="preserve"> "Glenmark" (</w:t>
      </w:r>
      <w:proofErr w:type="spellStart"/>
      <w:r>
        <w:rPr>
          <w:color w:val="000000"/>
          <w:sz w:val="24"/>
          <w:szCs w:val="24"/>
          <w:lang w:eastAsia="da-DK"/>
        </w:rPr>
        <w:t>Buprenorphine</w:t>
      </w:r>
      <w:proofErr w:type="spellEnd"/>
      <w:r>
        <w:rPr>
          <w:color w:val="000000"/>
          <w:sz w:val="24"/>
          <w:szCs w:val="24"/>
          <w:lang w:eastAsia="da-DK"/>
        </w:rPr>
        <w:t xml:space="preserve"> "Glenmark" 5 mikrogram/time 7 dag depotplaster). Der bør tages hensyn til patientens tidligere brug af opioider (se pkt. 4.5) og til patientens nuværende almentilstand og medicinske status.</w:t>
      </w:r>
    </w:p>
    <w:p w:rsidR="00D324D4" w:rsidRDefault="00D324D4" w:rsidP="00D324D4">
      <w:pPr>
        <w:widowControl w:val="0"/>
        <w:autoSpaceDE w:val="0"/>
        <w:autoSpaceDN w:val="0"/>
        <w:adjustRightInd w:val="0"/>
        <w:ind w:left="851"/>
        <w:rPr>
          <w:w w:val="105"/>
          <w:sz w:val="24"/>
          <w:szCs w:val="24"/>
          <w:lang w:eastAsia="da-DK"/>
        </w:rPr>
      </w:pPr>
    </w:p>
    <w:p w:rsidR="00D324D4" w:rsidRDefault="00D324D4" w:rsidP="00D324D4">
      <w:pPr>
        <w:widowControl w:val="0"/>
        <w:autoSpaceDE w:val="0"/>
        <w:autoSpaceDN w:val="0"/>
        <w:adjustRightInd w:val="0"/>
        <w:ind w:left="851"/>
        <w:rPr>
          <w:w w:val="105"/>
          <w:sz w:val="24"/>
          <w:szCs w:val="24"/>
          <w:u w:val="single"/>
          <w:lang w:eastAsia="da-DK"/>
        </w:rPr>
      </w:pPr>
      <w:r>
        <w:rPr>
          <w:w w:val="105"/>
          <w:sz w:val="24"/>
          <w:szCs w:val="24"/>
          <w:u w:val="single"/>
          <w:lang w:eastAsia="da-DK"/>
        </w:rPr>
        <w:t>Titrering</w:t>
      </w:r>
    </w:p>
    <w:p w:rsidR="00D324D4" w:rsidRDefault="00D324D4" w:rsidP="00D324D4">
      <w:pPr>
        <w:widowControl w:val="0"/>
        <w:autoSpaceDE w:val="0"/>
        <w:autoSpaceDN w:val="0"/>
        <w:adjustRightInd w:val="0"/>
        <w:ind w:left="851"/>
        <w:rPr>
          <w:color w:val="000000"/>
          <w:sz w:val="24"/>
          <w:szCs w:val="24"/>
          <w:lang w:eastAsia="da-DK"/>
        </w:rPr>
      </w:pPr>
      <w:r>
        <w:rPr>
          <w:color w:val="000000"/>
          <w:sz w:val="24"/>
          <w:szCs w:val="24"/>
          <w:lang w:eastAsia="da-DK"/>
        </w:rPr>
        <w:t xml:space="preserve">I behandlingens startfase med </w:t>
      </w:r>
      <w:proofErr w:type="spellStart"/>
      <w:r>
        <w:rPr>
          <w:color w:val="000000"/>
          <w:sz w:val="24"/>
          <w:szCs w:val="24"/>
          <w:lang w:eastAsia="da-DK"/>
        </w:rPr>
        <w:t>Buprenorphine</w:t>
      </w:r>
      <w:proofErr w:type="spellEnd"/>
      <w:r>
        <w:rPr>
          <w:color w:val="000000"/>
          <w:sz w:val="24"/>
          <w:szCs w:val="24"/>
          <w:lang w:eastAsia="da-DK"/>
        </w:rPr>
        <w:t xml:space="preserve"> "Glenmark" kan det være nødvendigt med korttidsvirkende supplerende </w:t>
      </w:r>
      <w:proofErr w:type="spellStart"/>
      <w:r>
        <w:rPr>
          <w:color w:val="000000"/>
          <w:sz w:val="24"/>
          <w:szCs w:val="24"/>
          <w:lang w:eastAsia="da-DK"/>
        </w:rPr>
        <w:t>analgetika</w:t>
      </w:r>
      <w:proofErr w:type="spellEnd"/>
      <w:r>
        <w:rPr>
          <w:color w:val="000000"/>
          <w:sz w:val="24"/>
          <w:szCs w:val="24"/>
          <w:lang w:eastAsia="da-DK"/>
        </w:rPr>
        <w:t xml:space="preserve"> (se pkt. 4.5) efter behov, indtil den analgetiske virkning af </w:t>
      </w:r>
      <w:proofErr w:type="spellStart"/>
      <w:r>
        <w:rPr>
          <w:color w:val="000000"/>
          <w:sz w:val="24"/>
          <w:szCs w:val="24"/>
          <w:lang w:eastAsia="da-DK"/>
        </w:rPr>
        <w:t>Buprenorphine</w:t>
      </w:r>
      <w:proofErr w:type="spellEnd"/>
      <w:r>
        <w:rPr>
          <w:color w:val="000000"/>
          <w:sz w:val="24"/>
          <w:szCs w:val="24"/>
          <w:lang w:eastAsia="da-DK"/>
        </w:rPr>
        <w:t xml:space="preserve"> "Glenmark" er opnået.</w:t>
      </w:r>
    </w:p>
    <w:p w:rsidR="00D324D4" w:rsidRDefault="00D324D4" w:rsidP="00D324D4">
      <w:pPr>
        <w:widowControl w:val="0"/>
        <w:autoSpaceDE w:val="0"/>
        <w:autoSpaceDN w:val="0"/>
        <w:adjustRightInd w:val="0"/>
        <w:ind w:left="851"/>
        <w:rPr>
          <w:color w:val="000000"/>
          <w:sz w:val="24"/>
          <w:szCs w:val="24"/>
          <w:lang w:eastAsia="da-DK"/>
        </w:rPr>
      </w:pPr>
    </w:p>
    <w:p w:rsidR="00D324D4" w:rsidRDefault="00D324D4" w:rsidP="00D324D4">
      <w:pPr>
        <w:widowControl w:val="0"/>
        <w:autoSpaceDE w:val="0"/>
        <w:autoSpaceDN w:val="0"/>
        <w:adjustRightInd w:val="0"/>
        <w:ind w:left="851"/>
        <w:rPr>
          <w:color w:val="000000"/>
          <w:sz w:val="24"/>
          <w:szCs w:val="24"/>
          <w:lang w:eastAsia="da-DK"/>
        </w:rPr>
      </w:pPr>
      <w:r>
        <w:rPr>
          <w:color w:val="000000"/>
          <w:sz w:val="24"/>
          <w:szCs w:val="24"/>
          <w:lang w:eastAsia="da-DK"/>
        </w:rPr>
        <w:t xml:space="preserve">Dosis af </w:t>
      </w:r>
      <w:proofErr w:type="spellStart"/>
      <w:r>
        <w:rPr>
          <w:color w:val="000000"/>
          <w:sz w:val="24"/>
          <w:szCs w:val="24"/>
          <w:lang w:eastAsia="da-DK"/>
        </w:rPr>
        <w:t>Buprenorphine</w:t>
      </w:r>
      <w:proofErr w:type="spellEnd"/>
      <w:r>
        <w:rPr>
          <w:color w:val="000000"/>
          <w:sz w:val="24"/>
          <w:szCs w:val="24"/>
          <w:lang w:eastAsia="da-DK"/>
        </w:rPr>
        <w:t xml:space="preserve"> "Glenmark" kan </w:t>
      </w:r>
      <w:proofErr w:type="spellStart"/>
      <w:r>
        <w:rPr>
          <w:color w:val="000000"/>
          <w:sz w:val="24"/>
          <w:szCs w:val="24"/>
          <w:lang w:eastAsia="da-DK"/>
        </w:rPr>
        <w:t>optitreres</w:t>
      </w:r>
      <w:proofErr w:type="spellEnd"/>
      <w:r>
        <w:rPr>
          <w:color w:val="000000"/>
          <w:sz w:val="24"/>
          <w:szCs w:val="24"/>
          <w:lang w:eastAsia="da-DK"/>
        </w:rPr>
        <w:t xml:space="preserve"> som angivet efter 3 dage, når den maksimale virkning af en given dosis er blevet klarlagt. Efterfølgende kan der så titreres dosisøgninger på baggrund af behovet for supplerende smertelindring og patientens analgetiske respons på depotplastret.</w:t>
      </w:r>
    </w:p>
    <w:p w:rsidR="00D324D4" w:rsidRDefault="00D324D4" w:rsidP="00D324D4">
      <w:pPr>
        <w:widowControl w:val="0"/>
        <w:autoSpaceDE w:val="0"/>
        <w:autoSpaceDN w:val="0"/>
        <w:adjustRightInd w:val="0"/>
        <w:ind w:left="851"/>
        <w:rPr>
          <w:color w:val="000000"/>
          <w:sz w:val="24"/>
          <w:szCs w:val="24"/>
          <w:lang w:eastAsia="da-DK"/>
        </w:rPr>
      </w:pPr>
    </w:p>
    <w:p w:rsidR="00D324D4" w:rsidRDefault="00D324D4" w:rsidP="00D324D4">
      <w:pPr>
        <w:ind w:left="851"/>
        <w:rPr>
          <w:sz w:val="24"/>
          <w:szCs w:val="24"/>
          <w:lang w:eastAsia="da-DK"/>
        </w:rPr>
      </w:pPr>
      <w:r>
        <w:rPr>
          <w:sz w:val="24"/>
          <w:szCs w:val="24"/>
          <w:lang w:eastAsia="da-DK"/>
        </w:rPr>
        <w:t xml:space="preserve">For at øge dosis skal det nuværende plaster udskiftes med et plaster med en højere styrke eller med en kombination af plastre, der placeres på forskellige steder for at opnå den ønskede dosis. Det anbefales, at der højst anvendes to plastre på samme tid op til maksimalt 40 mikrogram </w:t>
      </w:r>
      <w:proofErr w:type="spellStart"/>
      <w:r>
        <w:rPr>
          <w:sz w:val="24"/>
          <w:szCs w:val="24"/>
          <w:lang w:eastAsia="da-DK"/>
        </w:rPr>
        <w:t>buprenorphin</w:t>
      </w:r>
      <w:proofErr w:type="spellEnd"/>
      <w:r>
        <w:rPr>
          <w:sz w:val="24"/>
          <w:szCs w:val="24"/>
          <w:lang w:eastAsia="da-DK"/>
        </w:rPr>
        <w:t xml:space="preserve"> pr. time. Et nyt depotplaster bør ikke anvendes på samme sted på huden i de efterfølgende 3-4 uger (se pkt. 5.2). Patienterne bør monitoreres omhyggeligt og regelmæssigt for at vurdere den optimale dosis og behandlingsvarighed.</w:t>
      </w:r>
    </w:p>
    <w:p w:rsidR="00D324D4" w:rsidRDefault="00D324D4" w:rsidP="00D324D4">
      <w:pPr>
        <w:ind w:left="851"/>
        <w:rPr>
          <w:w w:val="105"/>
          <w:sz w:val="24"/>
          <w:szCs w:val="24"/>
          <w:lang w:eastAsia="da-DK"/>
        </w:rPr>
      </w:pPr>
    </w:p>
    <w:p w:rsidR="00D324D4" w:rsidRDefault="00D324D4" w:rsidP="00D324D4">
      <w:pPr>
        <w:ind w:left="851"/>
        <w:rPr>
          <w:w w:val="105"/>
          <w:sz w:val="24"/>
          <w:szCs w:val="24"/>
          <w:lang w:eastAsia="da-DK"/>
        </w:rPr>
      </w:pPr>
      <w:proofErr w:type="spellStart"/>
      <w:r>
        <w:rPr>
          <w:color w:val="000000"/>
          <w:sz w:val="24"/>
          <w:szCs w:val="24"/>
          <w:lang w:eastAsia="da-DK"/>
        </w:rPr>
        <w:t>Buprenorphine</w:t>
      </w:r>
      <w:proofErr w:type="spellEnd"/>
      <w:r>
        <w:rPr>
          <w:color w:val="000000"/>
          <w:sz w:val="24"/>
          <w:szCs w:val="24"/>
          <w:lang w:eastAsia="da-DK"/>
        </w:rPr>
        <w:t xml:space="preserve"> "Glenmark" bør </w:t>
      </w:r>
      <w:r>
        <w:rPr>
          <w:w w:val="105"/>
          <w:sz w:val="24"/>
          <w:szCs w:val="24"/>
          <w:lang w:eastAsia="da-DK"/>
        </w:rPr>
        <w:t>administreres hver 7. dag.</w:t>
      </w:r>
    </w:p>
    <w:p w:rsidR="00D324D4" w:rsidRDefault="00D324D4" w:rsidP="00D324D4">
      <w:pPr>
        <w:ind w:left="851" w:right="3575"/>
        <w:rPr>
          <w:spacing w:val="-1"/>
          <w:w w:val="105"/>
          <w:sz w:val="24"/>
          <w:szCs w:val="24"/>
          <w:u w:val="single"/>
          <w:lang w:eastAsia="da-DK"/>
        </w:rPr>
      </w:pPr>
    </w:p>
    <w:p w:rsidR="00D324D4" w:rsidRDefault="00D324D4" w:rsidP="00D324D4">
      <w:pPr>
        <w:widowControl w:val="0"/>
        <w:autoSpaceDE w:val="0"/>
        <w:autoSpaceDN w:val="0"/>
        <w:adjustRightInd w:val="0"/>
        <w:ind w:left="851"/>
        <w:rPr>
          <w:color w:val="000000"/>
          <w:sz w:val="24"/>
          <w:szCs w:val="24"/>
          <w:u w:val="single"/>
          <w:lang w:eastAsia="da-DK"/>
        </w:rPr>
      </w:pPr>
      <w:r>
        <w:rPr>
          <w:color w:val="000000"/>
          <w:sz w:val="24"/>
          <w:szCs w:val="24"/>
          <w:u w:val="single"/>
          <w:lang w:eastAsia="da-DK"/>
        </w:rPr>
        <w:t>Administrationsvarighed</w:t>
      </w:r>
    </w:p>
    <w:p w:rsidR="00D324D4" w:rsidRDefault="00D324D4" w:rsidP="00D324D4">
      <w:pPr>
        <w:widowControl w:val="0"/>
        <w:autoSpaceDE w:val="0"/>
        <w:autoSpaceDN w:val="0"/>
        <w:adjustRightInd w:val="0"/>
        <w:ind w:left="851"/>
        <w:rPr>
          <w:color w:val="000000"/>
          <w:sz w:val="24"/>
          <w:szCs w:val="24"/>
          <w:lang w:eastAsia="da-DK"/>
        </w:rPr>
      </w:pPr>
      <w:proofErr w:type="spellStart"/>
      <w:r>
        <w:rPr>
          <w:color w:val="000000"/>
          <w:sz w:val="24"/>
          <w:szCs w:val="24"/>
          <w:lang w:eastAsia="da-DK"/>
        </w:rPr>
        <w:t>Buprenorphine</w:t>
      </w:r>
      <w:proofErr w:type="spellEnd"/>
      <w:r>
        <w:rPr>
          <w:color w:val="000000"/>
          <w:sz w:val="24"/>
          <w:szCs w:val="24"/>
          <w:lang w:eastAsia="da-DK"/>
        </w:rPr>
        <w:t xml:space="preserve"> "Glenmark" bør under ingen omstændigheder administreres i længere tid end absolut nødvendigt. Hvis sygdommens karakter og sværhedsgrad kræver langvarig smertebehandling med </w:t>
      </w:r>
      <w:proofErr w:type="spellStart"/>
      <w:r>
        <w:rPr>
          <w:color w:val="000000"/>
          <w:sz w:val="24"/>
          <w:szCs w:val="24"/>
          <w:lang w:eastAsia="da-DK"/>
        </w:rPr>
        <w:t>Buprenorphine</w:t>
      </w:r>
      <w:proofErr w:type="spellEnd"/>
      <w:r>
        <w:rPr>
          <w:color w:val="000000"/>
          <w:sz w:val="24"/>
          <w:szCs w:val="24"/>
          <w:lang w:eastAsia="da-DK"/>
        </w:rPr>
        <w:t xml:space="preserve"> "Glenmark", bør der udføres omhyggelig og regelmæssig monitorering (om nødvendigt med pauser i behandlingen) for at klarlægge, hvorvidt og i hvilken udstrækning yderligere behandling er nødvendig.</w:t>
      </w:r>
    </w:p>
    <w:p w:rsidR="00D324D4" w:rsidRDefault="00D324D4" w:rsidP="00D324D4">
      <w:pPr>
        <w:widowControl w:val="0"/>
        <w:autoSpaceDE w:val="0"/>
        <w:autoSpaceDN w:val="0"/>
        <w:adjustRightInd w:val="0"/>
        <w:ind w:left="851"/>
        <w:rPr>
          <w:color w:val="000000"/>
          <w:sz w:val="24"/>
          <w:szCs w:val="24"/>
          <w:lang w:eastAsia="da-DK"/>
        </w:rPr>
      </w:pPr>
    </w:p>
    <w:p w:rsidR="00D324D4" w:rsidRDefault="00D324D4" w:rsidP="00D324D4">
      <w:pPr>
        <w:widowControl w:val="0"/>
        <w:autoSpaceDE w:val="0"/>
        <w:autoSpaceDN w:val="0"/>
        <w:adjustRightInd w:val="0"/>
        <w:ind w:left="851"/>
        <w:rPr>
          <w:color w:val="000000"/>
          <w:sz w:val="24"/>
          <w:szCs w:val="24"/>
          <w:u w:val="single"/>
          <w:lang w:eastAsia="da-DK"/>
        </w:rPr>
      </w:pPr>
      <w:proofErr w:type="spellStart"/>
      <w:r>
        <w:rPr>
          <w:color w:val="000000"/>
          <w:sz w:val="24"/>
          <w:szCs w:val="24"/>
          <w:u w:val="single"/>
          <w:lang w:eastAsia="da-DK"/>
        </w:rPr>
        <w:t>Seponering</w:t>
      </w:r>
      <w:proofErr w:type="spellEnd"/>
    </w:p>
    <w:p w:rsidR="00D324D4" w:rsidRDefault="00D324D4" w:rsidP="00D324D4">
      <w:pPr>
        <w:widowControl w:val="0"/>
        <w:autoSpaceDE w:val="0"/>
        <w:autoSpaceDN w:val="0"/>
        <w:adjustRightInd w:val="0"/>
        <w:ind w:left="851"/>
        <w:rPr>
          <w:color w:val="000000"/>
          <w:sz w:val="24"/>
          <w:szCs w:val="24"/>
          <w:lang w:eastAsia="da-DK"/>
        </w:rPr>
      </w:pPr>
      <w:r>
        <w:rPr>
          <w:color w:val="000000"/>
          <w:sz w:val="24"/>
          <w:szCs w:val="24"/>
          <w:lang w:eastAsia="da-DK"/>
        </w:rPr>
        <w:t xml:space="preserve">Efter fjernelse af depotplastret falder serumkoncentrationen af </w:t>
      </w:r>
      <w:proofErr w:type="spellStart"/>
      <w:r>
        <w:rPr>
          <w:color w:val="000000"/>
          <w:sz w:val="24"/>
          <w:szCs w:val="24"/>
          <w:lang w:eastAsia="da-DK"/>
        </w:rPr>
        <w:t>buprenorphin</w:t>
      </w:r>
      <w:proofErr w:type="spellEnd"/>
      <w:r>
        <w:rPr>
          <w:color w:val="000000"/>
          <w:sz w:val="24"/>
          <w:szCs w:val="24"/>
          <w:lang w:eastAsia="da-DK"/>
        </w:rPr>
        <w:t xml:space="preserve"> gradvist, og dermed opretholdes den analgetiske virkning i et vist stykke tid. </w:t>
      </w:r>
      <w:r>
        <w:rPr>
          <w:sz w:val="24"/>
          <w:szCs w:val="24"/>
          <w:lang w:eastAsia="da-DK"/>
        </w:rPr>
        <w:t xml:space="preserve">Dette bør tages i betragtning, når behandlingen med </w:t>
      </w:r>
      <w:proofErr w:type="spellStart"/>
      <w:r>
        <w:rPr>
          <w:sz w:val="24"/>
          <w:szCs w:val="24"/>
          <w:lang w:eastAsia="da-DK"/>
        </w:rPr>
        <w:t>Buprenorphine</w:t>
      </w:r>
      <w:proofErr w:type="spellEnd"/>
      <w:r>
        <w:rPr>
          <w:sz w:val="24"/>
          <w:szCs w:val="24"/>
          <w:lang w:eastAsia="da-DK"/>
        </w:rPr>
        <w:t xml:space="preserve"> "Glenmark" skal efterfølges af andre opioider.</w:t>
      </w:r>
      <w:r>
        <w:rPr>
          <w:color w:val="000000"/>
          <w:sz w:val="24"/>
          <w:szCs w:val="24"/>
          <w:lang w:eastAsia="da-DK"/>
        </w:rPr>
        <w:t xml:space="preserve"> Som grundregel bør der ikke administreres opioider i 24 timer efter fjernelse af depotplastret. Pt. foreligger der kun begrænsede oplysninger om startdosen af andre opioider, der administreres efter </w:t>
      </w:r>
      <w:proofErr w:type="spellStart"/>
      <w:r>
        <w:rPr>
          <w:color w:val="000000"/>
          <w:sz w:val="24"/>
          <w:szCs w:val="24"/>
          <w:lang w:eastAsia="da-DK"/>
        </w:rPr>
        <w:t>seponering</w:t>
      </w:r>
      <w:proofErr w:type="spellEnd"/>
      <w:r>
        <w:rPr>
          <w:color w:val="000000"/>
          <w:sz w:val="24"/>
          <w:szCs w:val="24"/>
          <w:lang w:eastAsia="da-DK"/>
        </w:rPr>
        <w:t xml:space="preserve"> af depotplastret (se pkt. 4.5).</w:t>
      </w:r>
    </w:p>
    <w:p w:rsidR="00D324D4" w:rsidRDefault="00D324D4" w:rsidP="00D324D4">
      <w:pPr>
        <w:widowControl w:val="0"/>
        <w:autoSpaceDE w:val="0"/>
        <w:autoSpaceDN w:val="0"/>
        <w:adjustRightInd w:val="0"/>
        <w:ind w:left="851"/>
        <w:rPr>
          <w:w w:val="105"/>
          <w:sz w:val="24"/>
          <w:szCs w:val="24"/>
          <w:lang w:eastAsia="da-DK"/>
        </w:rPr>
      </w:pPr>
    </w:p>
    <w:p w:rsidR="00D324D4" w:rsidRDefault="00D324D4" w:rsidP="00D324D4">
      <w:pPr>
        <w:widowControl w:val="0"/>
        <w:autoSpaceDE w:val="0"/>
        <w:autoSpaceDN w:val="0"/>
        <w:adjustRightInd w:val="0"/>
        <w:ind w:left="851"/>
        <w:rPr>
          <w:w w:val="105"/>
          <w:sz w:val="24"/>
          <w:szCs w:val="24"/>
          <w:u w:val="single"/>
          <w:lang w:eastAsia="da-DK"/>
        </w:rPr>
      </w:pPr>
      <w:r>
        <w:rPr>
          <w:w w:val="105"/>
          <w:sz w:val="24"/>
          <w:szCs w:val="24"/>
          <w:u w:val="single"/>
          <w:lang w:eastAsia="da-DK"/>
        </w:rPr>
        <w:t>Omregning fra opioider</w:t>
      </w:r>
    </w:p>
    <w:p w:rsidR="00D324D4" w:rsidRDefault="00D324D4" w:rsidP="00D324D4">
      <w:pPr>
        <w:widowControl w:val="0"/>
        <w:autoSpaceDE w:val="0"/>
        <w:autoSpaceDN w:val="0"/>
        <w:adjustRightInd w:val="0"/>
        <w:ind w:left="851"/>
        <w:rPr>
          <w:color w:val="000000"/>
          <w:sz w:val="24"/>
          <w:szCs w:val="24"/>
          <w:lang w:eastAsia="da-DK"/>
        </w:rPr>
      </w:pPr>
      <w:proofErr w:type="spellStart"/>
      <w:r>
        <w:rPr>
          <w:color w:val="000000"/>
          <w:sz w:val="24"/>
          <w:szCs w:val="24"/>
          <w:lang w:eastAsia="da-DK"/>
        </w:rPr>
        <w:t>Buprenorphine</w:t>
      </w:r>
      <w:proofErr w:type="spellEnd"/>
      <w:r>
        <w:rPr>
          <w:color w:val="000000"/>
          <w:sz w:val="24"/>
          <w:szCs w:val="24"/>
          <w:lang w:eastAsia="da-DK"/>
        </w:rPr>
        <w:t xml:space="preserve"> "Glenmark" kan anvendes som et alternativ til behandling med andre opioider. Sådanne patienter bør starte med den lavest tilgængelige dosis (</w:t>
      </w:r>
      <w:proofErr w:type="spellStart"/>
      <w:r>
        <w:rPr>
          <w:color w:val="000000"/>
          <w:sz w:val="24"/>
          <w:szCs w:val="24"/>
          <w:lang w:eastAsia="da-DK"/>
        </w:rPr>
        <w:t>Buprenorphine</w:t>
      </w:r>
      <w:proofErr w:type="spellEnd"/>
      <w:r>
        <w:rPr>
          <w:color w:val="000000"/>
          <w:sz w:val="24"/>
          <w:szCs w:val="24"/>
          <w:lang w:eastAsia="da-DK"/>
        </w:rPr>
        <w:t xml:space="preserve"> "Glenmark" 5 mikrogram/time depotplaster) og fortsætte med at tage korttidsvirkende supplerende smertestillende midler (se pkt. 4.5) under titreringen, efter behov.</w:t>
      </w:r>
    </w:p>
    <w:p w:rsidR="00D324D4" w:rsidRDefault="00D324D4" w:rsidP="00D324D4">
      <w:pPr>
        <w:widowControl w:val="0"/>
        <w:autoSpaceDE w:val="0"/>
        <w:autoSpaceDN w:val="0"/>
        <w:adjustRightInd w:val="0"/>
        <w:ind w:left="851"/>
        <w:rPr>
          <w:color w:val="000000"/>
          <w:sz w:val="24"/>
          <w:szCs w:val="24"/>
          <w:lang w:eastAsia="da-DK"/>
        </w:rPr>
      </w:pPr>
    </w:p>
    <w:p w:rsidR="00D324D4" w:rsidRDefault="00D324D4" w:rsidP="00D324D4">
      <w:pPr>
        <w:widowControl w:val="0"/>
        <w:autoSpaceDE w:val="0"/>
        <w:autoSpaceDN w:val="0"/>
        <w:adjustRightInd w:val="0"/>
        <w:ind w:left="851"/>
        <w:rPr>
          <w:bCs/>
          <w:color w:val="000000"/>
          <w:sz w:val="24"/>
          <w:szCs w:val="24"/>
          <w:u w:val="single"/>
          <w:lang w:eastAsia="da-DK"/>
        </w:rPr>
      </w:pPr>
      <w:r>
        <w:rPr>
          <w:bCs/>
          <w:color w:val="000000"/>
          <w:sz w:val="24"/>
          <w:szCs w:val="24"/>
          <w:u w:val="single"/>
          <w:lang w:eastAsia="da-DK"/>
        </w:rPr>
        <w:t>Særlige populationer</w:t>
      </w:r>
    </w:p>
    <w:p w:rsidR="00D324D4" w:rsidRDefault="00D324D4" w:rsidP="00D324D4">
      <w:pPr>
        <w:widowControl w:val="0"/>
        <w:autoSpaceDE w:val="0"/>
        <w:autoSpaceDN w:val="0"/>
        <w:adjustRightInd w:val="0"/>
        <w:ind w:left="851"/>
        <w:rPr>
          <w:i/>
          <w:color w:val="000000"/>
          <w:sz w:val="24"/>
          <w:szCs w:val="24"/>
          <w:lang w:eastAsia="da-DK"/>
        </w:rPr>
      </w:pPr>
    </w:p>
    <w:p w:rsidR="00D324D4" w:rsidRDefault="00D324D4" w:rsidP="00D324D4">
      <w:pPr>
        <w:widowControl w:val="0"/>
        <w:autoSpaceDE w:val="0"/>
        <w:autoSpaceDN w:val="0"/>
        <w:adjustRightInd w:val="0"/>
        <w:ind w:left="851"/>
        <w:rPr>
          <w:i/>
          <w:color w:val="000000"/>
          <w:sz w:val="24"/>
          <w:szCs w:val="24"/>
          <w:lang w:eastAsia="da-DK"/>
        </w:rPr>
      </w:pPr>
      <w:r>
        <w:rPr>
          <w:i/>
          <w:color w:val="000000"/>
          <w:sz w:val="24"/>
          <w:szCs w:val="24"/>
          <w:lang w:eastAsia="da-DK"/>
        </w:rPr>
        <w:t>Ældre</w:t>
      </w:r>
    </w:p>
    <w:p w:rsidR="00D324D4" w:rsidRDefault="00D324D4" w:rsidP="00D324D4">
      <w:pPr>
        <w:widowControl w:val="0"/>
        <w:autoSpaceDE w:val="0"/>
        <w:autoSpaceDN w:val="0"/>
        <w:adjustRightInd w:val="0"/>
        <w:ind w:left="851"/>
        <w:rPr>
          <w:color w:val="000000"/>
          <w:sz w:val="24"/>
          <w:szCs w:val="24"/>
          <w:lang w:eastAsia="da-DK"/>
        </w:rPr>
      </w:pPr>
      <w:r>
        <w:rPr>
          <w:color w:val="000000"/>
          <w:sz w:val="24"/>
          <w:szCs w:val="24"/>
          <w:lang w:eastAsia="da-DK"/>
        </w:rPr>
        <w:t xml:space="preserve">Det er ikke nødvendigt at justere dosis af </w:t>
      </w:r>
      <w:proofErr w:type="spellStart"/>
      <w:r>
        <w:rPr>
          <w:color w:val="000000"/>
          <w:sz w:val="24"/>
          <w:szCs w:val="24"/>
          <w:lang w:eastAsia="da-DK"/>
        </w:rPr>
        <w:t>Buprenorphine</w:t>
      </w:r>
      <w:proofErr w:type="spellEnd"/>
      <w:r>
        <w:rPr>
          <w:color w:val="000000"/>
          <w:sz w:val="24"/>
          <w:szCs w:val="24"/>
          <w:lang w:eastAsia="da-DK"/>
        </w:rPr>
        <w:t xml:space="preserve"> "Glenmark" hos ældre patienter.</w:t>
      </w:r>
    </w:p>
    <w:p w:rsidR="00D324D4" w:rsidRDefault="00D324D4" w:rsidP="00D324D4">
      <w:pPr>
        <w:widowControl w:val="0"/>
        <w:autoSpaceDE w:val="0"/>
        <w:autoSpaceDN w:val="0"/>
        <w:adjustRightInd w:val="0"/>
        <w:ind w:left="851"/>
        <w:rPr>
          <w:color w:val="000000"/>
          <w:sz w:val="24"/>
          <w:szCs w:val="24"/>
          <w:lang w:eastAsia="da-DK"/>
        </w:rPr>
      </w:pPr>
    </w:p>
    <w:p w:rsidR="00D324D4" w:rsidRDefault="00D324D4" w:rsidP="00D324D4">
      <w:pPr>
        <w:widowControl w:val="0"/>
        <w:autoSpaceDE w:val="0"/>
        <w:autoSpaceDN w:val="0"/>
        <w:adjustRightInd w:val="0"/>
        <w:ind w:left="851"/>
        <w:rPr>
          <w:i/>
          <w:color w:val="000000"/>
          <w:sz w:val="24"/>
          <w:szCs w:val="24"/>
          <w:lang w:eastAsia="da-DK"/>
        </w:rPr>
      </w:pPr>
      <w:r>
        <w:rPr>
          <w:i/>
          <w:color w:val="000000"/>
          <w:sz w:val="24"/>
          <w:szCs w:val="24"/>
          <w:lang w:eastAsia="da-DK"/>
        </w:rPr>
        <w:t>Nedsat nyrefunktion</w:t>
      </w:r>
    </w:p>
    <w:p w:rsidR="00D324D4" w:rsidRDefault="00D324D4" w:rsidP="00D324D4">
      <w:pPr>
        <w:widowControl w:val="0"/>
        <w:autoSpaceDE w:val="0"/>
        <w:autoSpaceDN w:val="0"/>
        <w:adjustRightInd w:val="0"/>
        <w:ind w:left="851"/>
        <w:rPr>
          <w:color w:val="000000"/>
          <w:sz w:val="24"/>
          <w:szCs w:val="24"/>
          <w:lang w:eastAsia="da-DK"/>
        </w:rPr>
      </w:pPr>
      <w:r>
        <w:rPr>
          <w:color w:val="000000"/>
          <w:sz w:val="24"/>
          <w:szCs w:val="24"/>
          <w:lang w:eastAsia="da-DK"/>
        </w:rPr>
        <w:t xml:space="preserve">Det er ikke nødvendigt med specielle dosisjusteringer af </w:t>
      </w:r>
      <w:proofErr w:type="spellStart"/>
      <w:r>
        <w:rPr>
          <w:color w:val="000000"/>
          <w:sz w:val="24"/>
          <w:szCs w:val="24"/>
          <w:lang w:eastAsia="da-DK"/>
        </w:rPr>
        <w:t>Buprenorphine</w:t>
      </w:r>
      <w:proofErr w:type="spellEnd"/>
      <w:r>
        <w:rPr>
          <w:color w:val="000000"/>
          <w:sz w:val="24"/>
          <w:szCs w:val="24"/>
          <w:lang w:eastAsia="da-DK"/>
        </w:rPr>
        <w:t xml:space="preserve"> "Glenmark" hos patienter med nedsat nyrefunktion.</w:t>
      </w:r>
    </w:p>
    <w:p w:rsidR="00D324D4" w:rsidRDefault="00D324D4" w:rsidP="00D324D4">
      <w:pPr>
        <w:widowControl w:val="0"/>
        <w:autoSpaceDE w:val="0"/>
        <w:autoSpaceDN w:val="0"/>
        <w:adjustRightInd w:val="0"/>
        <w:ind w:left="851"/>
        <w:rPr>
          <w:color w:val="000000"/>
          <w:sz w:val="24"/>
          <w:szCs w:val="24"/>
          <w:lang w:eastAsia="da-DK"/>
        </w:rPr>
      </w:pPr>
    </w:p>
    <w:p w:rsidR="00D324D4" w:rsidRDefault="00D324D4" w:rsidP="00D324D4">
      <w:pPr>
        <w:widowControl w:val="0"/>
        <w:autoSpaceDE w:val="0"/>
        <w:autoSpaceDN w:val="0"/>
        <w:adjustRightInd w:val="0"/>
        <w:ind w:left="851"/>
        <w:rPr>
          <w:i/>
          <w:color w:val="000000"/>
          <w:sz w:val="24"/>
          <w:szCs w:val="24"/>
          <w:lang w:eastAsia="da-DK"/>
        </w:rPr>
      </w:pPr>
      <w:r>
        <w:rPr>
          <w:i/>
          <w:color w:val="000000"/>
          <w:sz w:val="24"/>
          <w:szCs w:val="24"/>
          <w:lang w:eastAsia="da-DK"/>
        </w:rPr>
        <w:t>Nedsat leverfunktion</w:t>
      </w:r>
    </w:p>
    <w:p w:rsidR="00D324D4" w:rsidRDefault="00D324D4" w:rsidP="00D324D4">
      <w:pPr>
        <w:widowControl w:val="0"/>
        <w:autoSpaceDE w:val="0"/>
        <w:autoSpaceDN w:val="0"/>
        <w:adjustRightInd w:val="0"/>
        <w:ind w:left="851"/>
        <w:rPr>
          <w:color w:val="000000"/>
          <w:sz w:val="24"/>
          <w:szCs w:val="24"/>
          <w:lang w:eastAsia="da-DK"/>
        </w:rPr>
      </w:pPr>
      <w:proofErr w:type="spellStart"/>
      <w:r>
        <w:rPr>
          <w:color w:val="000000"/>
          <w:sz w:val="24"/>
          <w:szCs w:val="24"/>
          <w:lang w:eastAsia="da-DK"/>
        </w:rPr>
        <w:t>Buprenorphin</w:t>
      </w:r>
      <w:proofErr w:type="spellEnd"/>
      <w:r>
        <w:rPr>
          <w:color w:val="000000"/>
          <w:sz w:val="24"/>
          <w:szCs w:val="24"/>
          <w:lang w:eastAsia="da-DK"/>
        </w:rPr>
        <w:t xml:space="preserve"> </w:t>
      </w:r>
      <w:proofErr w:type="spellStart"/>
      <w:r>
        <w:rPr>
          <w:color w:val="000000"/>
          <w:sz w:val="24"/>
          <w:szCs w:val="24"/>
          <w:lang w:eastAsia="da-DK"/>
        </w:rPr>
        <w:t>metaboliseres</w:t>
      </w:r>
      <w:proofErr w:type="spellEnd"/>
      <w:r>
        <w:rPr>
          <w:color w:val="000000"/>
          <w:sz w:val="24"/>
          <w:szCs w:val="24"/>
          <w:lang w:eastAsia="da-DK"/>
        </w:rPr>
        <w:t xml:space="preserve"> i leveren. Lægemidlets virkningskraft og virkningsvarighed kan være påvirket hos patienter med nedsat leverfunktion. Derfor bør patienter med nedsat leverfunktion monitoreres nøje under behandlingen med </w:t>
      </w:r>
      <w:proofErr w:type="spellStart"/>
      <w:r>
        <w:rPr>
          <w:color w:val="000000"/>
          <w:sz w:val="24"/>
          <w:szCs w:val="24"/>
          <w:lang w:eastAsia="da-DK"/>
        </w:rPr>
        <w:t>Buprenorphine</w:t>
      </w:r>
      <w:proofErr w:type="spellEnd"/>
      <w:r>
        <w:rPr>
          <w:color w:val="000000"/>
          <w:sz w:val="24"/>
          <w:szCs w:val="24"/>
          <w:lang w:eastAsia="da-DK"/>
        </w:rPr>
        <w:t xml:space="preserve"> "Glenmark".</w:t>
      </w:r>
    </w:p>
    <w:p w:rsidR="00D324D4" w:rsidRDefault="00D324D4" w:rsidP="00D324D4">
      <w:pPr>
        <w:widowControl w:val="0"/>
        <w:autoSpaceDE w:val="0"/>
        <w:autoSpaceDN w:val="0"/>
        <w:adjustRightInd w:val="0"/>
        <w:ind w:left="851"/>
        <w:rPr>
          <w:color w:val="000000"/>
          <w:sz w:val="24"/>
          <w:szCs w:val="24"/>
          <w:lang w:eastAsia="da-DK"/>
        </w:rPr>
      </w:pPr>
    </w:p>
    <w:p w:rsidR="00D324D4" w:rsidRDefault="00D324D4" w:rsidP="00D324D4">
      <w:pPr>
        <w:widowControl w:val="0"/>
        <w:autoSpaceDE w:val="0"/>
        <w:autoSpaceDN w:val="0"/>
        <w:adjustRightInd w:val="0"/>
        <w:ind w:left="851"/>
        <w:rPr>
          <w:color w:val="000000"/>
          <w:sz w:val="24"/>
          <w:szCs w:val="24"/>
          <w:lang w:eastAsia="da-DK"/>
        </w:rPr>
      </w:pPr>
      <w:r>
        <w:rPr>
          <w:color w:val="000000"/>
          <w:sz w:val="24"/>
          <w:szCs w:val="24"/>
          <w:lang w:eastAsia="da-DK"/>
        </w:rPr>
        <w:t xml:space="preserve">Hos patienter med alvorligt nedsat leverfunktion kan der ses akkumulation af </w:t>
      </w:r>
      <w:proofErr w:type="spellStart"/>
      <w:r>
        <w:rPr>
          <w:color w:val="000000"/>
          <w:sz w:val="24"/>
          <w:szCs w:val="24"/>
          <w:lang w:eastAsia="da-DK"/>
        </w:rPr>
        <w:t>Buprenorphine</w:t>
      </w:r>
      <w:proofErr w:type="spellEnd"/>
      <w:r>
        <w:rPr>
          <w:color w:val="000000"/>
          <w:sz w:val="24"/>
          <w:szCs w:val="24"/>
          <w:lang w:eastAsia="da-DK"/>
        </w:rPr>
        <w:t xml:space="preserve"> "Glenmark" i løbet af behandlingen. Det bør overvejes at anvende anden behandling, og hvis </w:t>
      </w:r>
      <w:proofErr w:type="spellStart"/>
      <w:r>
        <w:rPr>
          <w:color w:val="000000"/>
          <w:sz w:val="24"/>
          <w:szCs w:val="24"/>
          <w:lang w:eastAsia="da-DK"/>
        </w:rPr>
        <w:t>Buprenorphine</w:t>
      </w:r>
      <w:proofErr w:type="spellEnd"/>
      <w:r>
        <w:rPr>
          <w:color w:val="000000"/>
          <w:sz w:val="24"/>
          <w:szCs w:val="24"/>
          <w:lang w:eastAsia="da-DK"/>
        </w:rPr>
        <w:t xml:space="preserve"> "Glenmark"   overhovedet skal anvendes hos sådanne patienter, skal det ske med forsigtighed.</w:t>
      </w:r>
    </w:p>
    <w:p w:rsidR="00D324D4" w:rsidRDefault="00D324D4" w:rsidP="00D324D4">
      <w:pPr>
        <w:widowControl w:val="0"/>
        <w:autoSpaceDE w:val="0"/>
        <w:autoSpaceDN w:val="0"/>
        <w:adjustRightInd w:val="0"/>
        <w:ind w:left="851"/>
        <w:rPr>
          <w:color w:val="000000"/>
          <w:sz w:val="24"/>
          <w:szCs w:val="24"/>
          <w:u w:val="single"/>
          <w:lang w:eastAsia="da-DK"/>
        </w:rPr>
      </w:pPr>
    </w:p>
    <w:p w:rsidR="00D324D4" w:rsidRDefault="00D324D4" w:rsidP="00D324D4">
      <w:pPr>
        <w:widowControl w:val="0"/>
        <w:autoSpaceDE w:val="0"/>
        <w:autoSpaceDN w:val="0"/>
        <w:adjustRightInd w:val="0"/>
        <w:ind w:left="851"/>
        <w:rPr>
          <w:i/>
          <w:color w:val="000000"/>
          <w:sz w:val="24"/>
          <w:szCs w:val="24"/>
          <w:lang w:eastAsia="da-DK"/>
        </w:rPr>
      </w:pPr>
      <w:r>
        <w:rPr>
          <w:i/>
          <w:color w:val="000000"/>
          <w:sz w:val="24"/>
          <w:szCs w:val="24"/>
          <w:lang w:eastAsia="da-DK"/>
        </w:rPr>
        <w:t>Pædiatrisk population</w:t>
      </w:r>
    </w:p>
    <w:p w:rsidR="00D324D4" w:rsidRDefault="00D324D4" w:rsidP="00D324D4">
      <w:pPr>
        <w:widowControl w:val="0"/>
        <w:autoSpaceDE w:val="0"/>
        <w:autoSpaceDN w:val="0"/>
        <w:adjustRightInd w:val="0"/>
        <w:ind w:left="851"/>
        <w:rPr>
          <w:color w:val="000000"/>
          <w:sz w:val="24"/>
          <w:szCs w:val="24"/>
          <w:lang w:eastAsia="da-DK"/>
        </w:rPr>
      </w:pPr>
      <w:proofErr w:type="spellStart"/>
      <w:r>
        <w:rPr>
          <w:color w:val="000000"/>
          <w:sz w:val="24"/>
          <w:szCs w:val="24"/>
          <w:lang w:eastAsia="da-DK"/>
        </w:rPr>
        <w:t>Buprenorphine</w:t>
      </w:r>
      <w:proofErr w:type="spellEnd"/>
      <w:r>
        <w:rPr>
          <w:color w:val="000000"/>
          <w:sz w:val="24"/>
          <w:szCs w:val="24"/>
          <w:lang w:eastAsia="da-DK"/>
        </w:rPr>
        <w:t xml:space="preserve"> "</w:t>
      </w:r>
      <w:proofErr w:type="spellStart"/>
      <w:r>
        <w:rPr>
          <w:color w:val="000000"/>
          <w:sz w:val="24"/>
          <w:szCs w:val="24"/>
          <w:lang w:eastAsia="da-DK"/>
        </w:rPr>
        <w:t>Glenmark"s</w:t>
      </w:r>
      <w:proofErr w:type="spellEnd"/>
      <w:r>
        <w:rPr>
          <w:color w:val="000000"/>
          <w:sz w:val="24"/>
          <w:szCs w:val="24"/>
          <w:lang w:eastAsia="da-DK"/>
        </w:rPr>
        <w:t xml:space="preserve"> sikkerhed og virkning hos børn og unge under 18 år er endnu ikke klarlagt. </w:t>
      </w:r>
      <w:r>
        <w:rPr>
          <w:sz w:val="24"/>
          <w:szCs w:val="24"/>
          <w:lang w:eastAsia="da-DK"/>
        </w:rPr>
        <w:t>Der foreligger ingen data</w:t>
      </w:r>
      <w:r>
        <w:rPr>
          <w:color w:val="000000"/>
          <w:sz w:val="24"/>
          <w:szCs w:val="24"/>
          <w:lang w:eastAsia="da-DK"/>
        </w:rPr>
        <w:t xml:space="preserve">. </w:t>
      </w:r>
    </w:p>
    <w:p w:rsidR="00D324D4" w:rsidRDefault="00D324D4" w:rsidP="00D324D4">
      <w:pPr>
        <w:widowControl w:val="0"/>
        <w:autoSpaceDE w:val="0"/>
        <w:autoSpaceDN w:val="0"/>
        <w:adjustRightInd w:val="0"/>
        <w:ind w:left="851"/>
        <w:rPr>
          <w:color w:val="000000"/>
          <w:sz w:val="24"/>
          <w:szCs w:val="24"/>
          <w:u w:val="single"/>
          <w:lang w:eastAsia="da-DK"/>
        </w:rPr>
      </w:pPr>
    </w:p>
    <w:p w:rsidR="00D324D4" w:rsidRDefault="00D324D4" w:rsidP="00D324D4">
      <w:pPr>
        <w:widowControl w:val="0"/>
        <w:autoSpaceDE w:val="0"/>
        <w:autoSpaceDN w:val="0"/>
        <w:adjustRightInd w:val="0"/>
        <w:ind w:left="851"/>
        <w:rPr>
          <w:b/>
          <w:color w:val="000000"/>
          <w:sz w:val="24"/>
          <w:szCs w:val="24"/>
          <w:lang w:eastAsia="da-DK"/>
        </w:rPr>
      </w:pPr>
      <w:r>
        <w:rPr>
          <w:b/>
          <w:color w:val="000000"/>
          <w:sz w:val="24"/>
          <w:szCs w:val="24"/>
          <w:lang w:eastAsia="da-DK"/>
        </w:rPr>
        <w:t>Administration</w:t>
      </w:r>
    </w:p>
    <w:p w:rsidR="00D324D4" w:rsidRDefault="00D324D4" w:rsidP="00D324D4">
      <w:pPr>
        <w:widowControl w:val="0"/>
        <w:autoSpaceDE w:val="0"/>
        <w:autoSpaceDN w:val="0"/>
        <w:adjustRightInd w:val="0"/>
        <w:ind w:left="851"/>
        <w:rPr>
          <w:i/>
          <w:sz w:val="24"/>
          <w:szCs w:val="24"/>
        </w:rPr>
      </w:pPr>
    </w:p>
    <w:p w:rsidR="00D324D4" w:rsidRDefault="00D324D4" w:rsidP="00D324D4">
      <w:pPr>
        <w:widowControl w:val="0"/>
        <w:autoSpaceDE w:val="0"/>
        <w:autoSpaceDN w:val="0"/>
        <w:adjustRightInd w:val="0"/>
        <w:ind w:left="851"/>
        <w:rPr>
          <w:b/>
          <w:sz w:val="24"/>
          <w:szCs w:val="24"/>
          <w:u w:val="single"/>
        </w:rPr>
      </w:pPr>
      <w:r>
        <w:rPr>
          <w:sz w:val="24"/>
          <w:szCs w:val="24"/>
          <w:u w:val="single"/>
        </w:rPr>
        <w:t>Administrationsvej</w:t>
      </w:r>
    </w:p>
    <w:p w:rsidR="006841B1" w:rsidRDefault="006841B1" w:rsidP="006841B1">
      <w:pPr>
        <w:widowControl w:val="0"/>
        <w:autoSpaceDE w:val="0"/>
        <w:autoSpaceDN w:val="0"/>
        <w:adjustRightInd w:val="0"/>
        <w:ind w:left="851"/>
        <w:rPr>
          <w:b/>
          <w:sz w:val="24"/>
          <w:szCs w:val="24"/>
        </w:rPr>
      </w:pPr>
      <w:r>
        <w:rPr>
          <w:b/>
          <w:sz w:val="24"/>
          <w:szCs w:val="24"/>
        </w:rPr>
        <w:t>Depotplaster til anvendelse på huden i 7 dage.</w:t>
      </w:r>
    </w:p>
    <w:p w:rsidR="006841B1" w:rsidRDefault="006841B1" w:rsidP="006841B1">
      <w:pPr>
        <w:widowControl w:val="0"/>
        <w:autoSpaceDE w:val="0"/>
        <w:autoSpaceDN w:val="0"/>
        <w:adjustRightInd w:val="0"/>
        <w:ind w:left="851"/>
        <w:rPr>
          <w:b/>
          <w:color w:val="000000"/>
          <w:sz w:val="24"/>
          <w:szCs w:val="24"/>
          <w:lang w:eastAsia="da-DK"/>
        </w:rPr>
      </w:pPr>
      <w:r>
        <w:rPr>
          <w:b/>
          <w:color w:val="000000"/>
          <w:sz w:val="24"/>
          <w:szCs w:val="24"/>
          <w:lang w:eastAsia="da-DK"/>
        </w:rPr>
        <w:t>Plastret må ikke deles eller klippes i stykker.</w:t>
      </w:r>
    </w:p>
    <w:p w:rsidR="006841B1" w:rsidRDefault="006841B1" w:rsidP="006841B1">
      <w:pPr>
        <w:widowControl w:val="0"/>
        <w:autoSpaceDE w:val="0"/>
        <w:autoSpaceDN w:val="0"/>
        <w:adjustRightInd w:val="0"/>
        <w:ind w:left="851"/>
        <w:rPr>
          <w:color w:val="000000"/>
          <w:sz w:val="24"/>
          <w:szCs w:val="24"/>
          <w:lang w:eastAsia="da-DK"/>
        </w:rPr>
      </w:pPr>
      <w:r>
        <w:rPr>
          <w:color w:val="000000"/>
          <w:sz w:val="24"/>
          <w:szCs w:val="24"/>
          <w:lang w:eastAsia="da-DK"/>
        </w:rPr>
        <w:t>Plasteret må ikke anvendes, hvis forseglingen er brudt.</w:t>
      </w:r>
    </w:p>
    <w:p w:rsidR="00D324D4" w:rsidRDefault="00D324D4" w:rsidP="00D324D4">
      <w:pPr>
        <w:widowControl w:val="0"/>
        <w:autoSpaceDE w:val="0"/>
        <w:autoSpaceDN w:val="0"/>
        <w:adjustRightInd w:val="0"/>
        <w:ind w:left="851"/>
        <w:rPr>
          <w:color w:val="000000"/>
          <w:sz w:val="24"/>
          <w:szCs w:val="24"/>
          <w:lang w:eastAsia="da-DK"/>
        </w:rPr>
      </w:pPr>
    </w:p>
    <w:p w:rsidR="00D324D4" w:rsidRDefault="00D324D4" w:rsidP="00D324D4">
      <w:pPr>
        <w:widowControl w:val="0"/>
        <w:autoSpaceDE w:val="0"/>
        <w:autoSpaceDN w:val="0"/>
        <w:adjustRightInd w:val="0"/>
        <w:ind w:left="851"/>
        <w:rPr>
          <w:color w:val="000000"/>
          <w:sz w:val="24"/>
          <w:szCs w:val="24"/>
          <w:u w:val="single"/>
          <w:lang w:eastAsia="da-DK"/>
        </w:rPr>
      </w:pPr>
      <w:r>
        <w:rPr>
          <w:color w:val="000000"/>
          <w:sz w:val="24"/>
          <w:szCs w:val="24"/>
          <w:u w:val="single"/>
          <w:lang w:eastAsia="da-DK"/>
        </w:rPr>
        <w:t>Påsætning af depotplaster</w:t>
      </w:r>
    </w:p>
    <w:p w:rsidR="00D324D4" w:rsidRDefault="00D324D4" w:rsidP="00D324D4">
      <w:pPr>
        <w:widowControl w:val="0"/>
        <w:autoSpaceDE w:val="0"/>
        <w:autoSpaceDN w:val="0"/>
        <w:adjustRightInd w:val="0"/>
        <w:ind w:left="851"/>
        <w:rPr>
          <w:color w:val="000000"/>
          <w:sz w:val="24"/>
          <w:szCs w:val="24"/>
          <w:lang w:eastAsia="da-DK"/>
        </w:rPr>
      </w:pPr>
      <w:proofErr w:type="spellStart"/>
      <w:r>
        <w:rPr>
          <w:color w:val="000000"/>
          <w:sz w:val="24"/>
          <w:szCs w:val="24"/>
          <w:lang w:eastAsia="da-DK"/>
        </w:rPr>
        <w:t>Buprenorphine</w:t>
      </w:r>
      <w:proofErr w:type="spellEnd"/>
      <w:r>
        <w:rPr>
          <w:color w:val="000000"/>
          <w:sz w:val="24"/>
          <w:szCs w:val="24"/>
          <w:lang w:eastAsia="da-DK"/>
        </w:rPr>
        <w:t xml:space="preserve"> "Glenmark" skal placeres på ikke-irriteret, intakt hud på ydersiden af overarmen, den øverste del af brystet eller den øverste del af ryggen, men ikke på hudområder med store ar. </w:t>
      </w:r>
      <w:proofErr w:type="spellStart"/>
      <w:r>
        <w:rPr>
          <w:color w:val="000000"/>
          <w:sz w:val="24"/>
          <w:szCs w:val="24"/>
          <w:lang w:eastAsia="da-DK"/>
        </w:rPr>
        <w:t>Buprenorphine</w:t>
      </w:r>
      <w:proofErr w:type="spellEnd"/>
      <w:r>
        <w:rPr>
          <w:color w:val="000000"/>
          <w:sz w:val="24"/>
          <w:szCs w:val="24"/>
          <w:lang w:eastAsia="da-DK"/>
        </w:rPr>
        <w:t xml:space="preserve"> "Glenmark" skal placeres på et område med lidt eller ingen behåring. Hvis sådanne steder ikke findes, skal håret klippes af med en saks, ikke barberes.</w:t>
      </w:r>
    </w:p>
    <w:p w:rsidR="00D324D4" w:rsidRDefault="00D324D4" w:rsidP="00D324D4">
      <w:pPr>
        <w:widowControl w:val="0"/>
        <w:autoSpaceDE w:val="0"/>
        <w:autoSpaceDN w:val="0"/>
        <w:adjustRightInd w:val="0"/>
        <w:ind w:left="851"/>
        <w:rPr>
          <w:color w:val="000000"/>
          <w:sz w:val="24"/>
          <w:szCs w:val="24"/>
          <w:lang w:eastAsia="da-DK"/>
        </w:rPr>
      </w:pPr>
    </w:p>
    <w:p w:rsidR="00D324D4" w:rsidRDefault="00D324D4" w:rsidP="00D324D4">
      <w:pPr>
        <w:widowControl w:val="0"/>
        <w:autoSpaceDE w:val="0"/>
        <w:autoSpaceDN w:val="0"/>
        <w:adjustRightInd w:val="0"/>
        <w:ind w:left="851"/>
        <w:rPr>
          <w:color w:val="000000"/>
          <w:sz w:val="24"/>
          <w:szCs w:val="24"/>
          <w:lang w:eastAsia="da-DK"/>
        </w:rPr>
      </w:pPr>
      <w:r>
        <w:rPr>
          <w:color w:val="000000"/>
          <w:sz w:val="24"/>
          <w:szCs w:val="24"/>
          <w:lang w:eastAsia="da-DK"/>
        </w:rPr>
        <w:t xml:space="preserve">Hvis applikationsstedet skal renses, må det kun gøres med rent vand. Der må ikke anvendes sæbe, sprit, olie, lotion eller slibemidler. Huden skal være tør, inden depotplastret sættes på. </w:t>
      </w:r>
      <w:proofErr w:type="spellStart"/>
      <w:r>
        <w:rPr>
          <w:color w:val="000000"/>
          <w:sz w:val="24"/>
          <w:szCs w:val="24"/>
          <w:lang w:eastAsia="da-DK"/>
        </w:rPr>
        <w:t>Buprenorphine</w:t>
      </w:r>
      <w:proofErr w:type="spellEnd"/>
      <w:r>
        <w:rPr>
          <w:color w:val="000000"/>
          <w:sz w:val="24"/>
          <w:szCs w:val="24"/>
          <w:lang w:eastAsia="da-DK"/>
        </w:rPr>
        <w:t xml:space="preserve"> "Glenmark" skal påføres umiddelbart efter, at det er taget ud af det forseglede brev. Efter fjernelse af beskyttelseslaget skal depotplastret trykkes godt på plads med håndfladen i cirka 30 sekunder, så der opnås fuldstændig kontakt, især ved hjørnerne. Hvis hjørnerne begynder at løsne sig, kan de tapes fast med en egnet </w:t>
      </w:r>
      <w:proofErr w:type="spellStart"/>
      <w:r>
        <w:rPr>
          <w:color w:val="000000"/>
          <w:sz w:val="24"/>
          <w:szCs w:val="24"/>
          <w:lang w:eastAsia="da-DK"/>
        </w:rPr>
        <w:t>hudtape</w:t>
      </w:r>
      <w:proofErr w:type="spellEnd"/>
      <w:r>
        <w:rPr>
          <w:color w:val="000000"/>
          <w:sz w:val="24"/>
          <w:szCs w:val="24"/>
          <w:lang w:eastAsia="da-DK"/>
        </w:rPr>
        <w:t xml:space="preserve"> for at sikre en 7-dages brugsperiode. Plastret skal bæres uafbrudt i 7 dage. </w:t>
      </w:r>
    </w:p>
    <w:p w:rsidR="00D324D4" w:rsidRDefault="00D324D4" w:rsidP="00D324D4">
      <w:pPr>
        <w:widowControl w:val="0"/>
        <w:autoSpaceDE w:val="0"/>
        <w:autoSpaceDN w:val="0"/>
        <w:adjustRightInd w:val="0"/>
        <w:ind w:left="851"/>
        <w:rPr>
          <w:color w:val="000000"/>
          <w:sz w:val="24"/>
          <w:szCs w:val="24"/>
          <w:lang w:eastAsia="da-DK"/>
        </w:rPr>
      </w:pPr>
      <w:r>
        <w:rPr>
          <w:color w:val="000000"/>
          <w:sz w:val="24"/>
          <w:szCs w:val="24"/>
          <w:lang w:eastAsia="da-DK"/>
        </w:rPr>
        <w:lastRenderedPageBreak/>
        <w:t>Karbad, brusebad og svømning bør ikke påvirke plastret. Hvis et plaster falder af, skal der sættes et nyt på, som bæres i 7 dage.</w:t>
      </w:r>
    </w:p>
    <w:p w:rsidR="00D324D4" w:rsidRDefault="00D324D4" w:rsidP="00D324D4">
      <w:pPr>
        <w:widowControl w:val="0"/>
        <w:autoSpaceDE w:val="0"/>
        <w:autoSpaceDN w:val="0"/>
        <w:adjustRightInd w:val="0"/>
        <w:ind w:left="851"/>
        <w:rPr>
          <w:color w:val="000000"/>
          <w:sz w:val="24"/>
          <w:szCs w:val="24"/>
          <w:lang w:eastAsia="da-DK"/>
        </w:rPr>
      </w:pPr>
    </w:p>
    <w:p w:rsidR="00D324D4" w:rsidRDefault="00D324D4" w:rsidP="00D324D4">
      <w:pPr>
        <w:widowControl w:val="0"/>
        <w:autoSpaceDE w:val="0"/>
        <w:autoSpaceDN w:val="0"/>
        <w:adjustRightInd w:val="0"/>
        <w:ind w:left="851"/>
        <w:rPr>
          <w:color w:val="000000"/>
          <w:sz w:val="24"/>
          <w:szCs w:val="24"/>
          <w:lang w:eastAsia="da-DK"/>
        </w:rPr>
      </w:pPr>
      <w:r>
        <w:rPr>
          <w:sz w:val="24"/>
          <w:szCs w:val="24"/>
          <w:u w:val="single"/>
        </w:rPr>
        <w:t>Patienter med feber eller udsættelse for ekstern varme:</w:t>
      </w:r>
      <w:r>
        <w:rPr>
          <w:sz w:val="24"/>
          <w:szCs w:val="24"/>
          <w:u w:val="single"/>
        </w:rPr>
        <w:br/>
      </w:r>
      <w:r>
        <w:rPr>
          <w:sz w:val="24"/>
          <w:szCs w:val="24"/>
        </w:rPr>
        <w:t xml:space="preserve">Patienter, som anvender plastret, bør informeres om, at applikationsstedet ikke må udsættes for ekstern varme, så som varmepuder, varmetæpper, varmelamper, sauna, karbad og opvarmede vandsenge osv., da dette kan medføre en stigning i absorptionen af </w:t>
      </w:r>
      <w:proofErr w:type="spellStart"/>
      <w:r>
        <w:rPr>
          <w:sz w:val="24"/>
          <w:szCs w:val="24"/>
        </w:rPr>
        <w:t>buprenorphin</w:t>
      </w:r>
      <w:proofErr w:type="spellEnd"/>
      <w:r>
        <w:rPr>
          <w:sz w:val="24"/>
          <w:szCs w:val="24"/>
        </w:rPr>
        <w:t xml:space="preserve">. Ved behandling af febrile patienter skal man være opmærksom på, at feber også kan medføre en stigning i absorptionen med øgede plasmakoncentrationer af </w:t>
      </w:r>
      <w:proofErr w:type="spellStart"/>
      <w:r>
        <w:rPr>
          <w:sz w:val="24"/>
          <w:szCs w:val="24"/>
        </w:rPr>
        <w:t>buprenorphin</w:t>
      </w:r>
      <w:proofErr w:type="spellEnd"/>
      <w:r>
        <w:rPr>
          <w:sz w:val="24"/>
          <w:szCs w:val="24"/>
        </w:rPr>
        <w:t xml:space="preserve"> til følge og derved øget risiko for opioid-reaktioner.</w:t>
      </w:r>
    </w:p>
    <w:p w:rsidR="00D324D4" w:rsidRDefault="00D324D4" w:rsidP="00D324D4">
      <w:pPr>
        <w:tabs>
          <w:tab w:val="left" w:pos="851"/>
        </w:tabs>
        <w:ind w:left="851"/>
        <w:rPr>
          <w:sz w:val="24"/>
          <w:szCs w:val="24"/>
        </w:rPr>
      </w:pPr>
    </w:p>
    <w:p w:rsidR="00D324D4" w:rsidRDefault="00D324D4" w:rsidP="00D324D4">
      <w:pPr>
        <w:tabs>
          <w:tab w:val="left" w:pos="851"/>
        </w:tabs>
        <w:ind w:left="851" w:hanging="851"/>
        <w:rPr>
          <w:b/>
          <w:sz w:val="24"/>
          <w:szCs w:val="24"/>
        </w:rPr>
      </w:pPr>
      <w:r>
        <w:rPr>
          <w:b/>
          <w:sz w:val="24"/>
          <w:szCs w:val="24"/>
        </w:rPr>
        <w:t>4.3</w:t>
      </w:r>
      <w:r>
        <w:rPr>
          <w:b/>
          <w:sz w:val="24"/>
          <w:szCs w:val="24"/>
        </w:rPr>
        <w:tab/>
        <w:t>Kontraindikationer</w:t>
      </w:r>
    </w:p>
    <w:p w:rsidR="00D324D4" w:rsidRDefault="00D324D4" w:rsidP="00D324D4">
      <w:pPr>
        <w:tabs>
          <w:tab w:val="left" w:pos="1134"/>
        </w:tabs>
        <w:autoSpaceDE w:val="0"/>
        <w:autoSpaceDN w:val="0"/>
        <w:adjustRightInd w:val="0"/>
        <w:ind w:left="851"/>
        <w:rPr>
          <w:color w:val="000000"/>
          <w:sz w:val="24"/>
          <w:szCs w:val="24"/>
        </w:rPr>
      </w:pPr>
      <w:proofErr w:type="spellStart"/>
      <w:r>
        <w:rPr>
          <w:color w:val="000000"/>
          <w:sz w:val="24"/>
          <w:szCs w:val="24"/>
          <w:lang w:eastAsia="da-DK"/>
        </w:rPr>
        <w:t>Buprenorphine</w:t>
      </w:r>
      <w:proofErr w:type="spellEnd"/>
      <w:r>
        <w:rPr>
          <w:color w:val="000000"/>
          <w:sz w:val="24"/>
          <w:szCs w:val="24"/>
          <w:lang w:eastAsia="da-DK"/>
        </w:rPr>
        <w:t xml:space="preserve"> "Glenmark" er kontraindiceret til:</w:t>
      </w:r>
    </w:p>
    <w:p w:rsidR="00D324D4" w:rsidRDefault="00D324D4" w:rsidP="00D324D4">
      <w:pPr>
        <w:pStyle w:val="Listeafsnit"/>
        <w:numPr>
          <w:ilvl w:val="0"/>
          <w:numId w:val="7"/>
        </w:numPr>
        <w:tabs>
          <w:tab w:val="left" w:pos="1134"/>
        </w:tabs>
        <w:autoSpaceDE w:val="0"/>
        <w:autoSpaceDN w:val="0"/>
        <w:adjustRightInd w:val="0"/>
        <w:ind w:left="1134" w:hanging="283"/>
        <w:rPr>
          <w:rFonts w:ascii="Times New Roman" w:hAnsi="Times New Roman"/>
          <w:color w:val="000000"/>
          <w:sz w:val="24"/>
          <w:szCs w:val="24"/>
        </w:rPr>
      </w:pPr>
      <w:r>
        <w:rPr>
          <w:rFonts w:ascii="Times New Roman" w:hAnsi="Times New Roman"/>
          <w:sz w:val="24"/>
          <w:szCs w:val="24"/>
        </w:rPr>
        <w:t>Overfølsomhed over for de aktive stoffer eller over for et eller flere af hjælpestofferne anført i pkt. 6.1.</w:t>
      </w:r>
    </w:p>
    <w:p w:rsidR="00D324D4" w:rsidRPr="00301429" w:rsidRDefault="00D324D4" w:rsidP="00D324D4">
      <w:pPr>
        <w:pStyle w:val="Listeafsnit"/>
        <w:numPr>
          <w:ilvl w:val="0"/>
          <w:numId w:val="7"/>
        </w:numPr>
        <w:tabs>
          <w:tab w:val="left" w:pos="1134"/>
        </w:tabs>
        <w:autoSpaceDE w:val="0"/>
        <w:autoSpaceDN w:val="0"/>
        <w:adjustRightInd w:val="0"/>
        <w:ind w:left="1134" w:hanging="283"/>
        <w:rPr>
          <w:rFonts w:ascii="Times New Roman" w:hAnsi="Times New Roman"/>
          <w:sz w:val="24"/>
          <w:szCs w:val="24"/>
        </w:rPr>
      </w:pPr>
      <w:r w:rsidRPr="00301429">
        <w:rPr>
          <w:rFonts w:ascii="Times New Roman" w:hAnsi="Times New Roman"/>
          <w:sz w:val="24"/>
          <w:szCs w:val="24"/>
        </w:rPr>
        <w:t>Opioidafhængige patienter og brug til narkotisk substitutionsbehandling,</w:t>
      </w:r>
    </w:p>
    <w:p w:rsidR="00D324D4" w:rsidRPr="00301429" w:rsidRDefault="00D324D4" w:rsidP="00D324D4">
      <w:pPr>
        <w:pStyle w:val="Listeafsnit"/>
        <w:numPr>
          <w:ilvl w:val="0"/>
          <w:numId w:val="7"/>
        </w:numPr>
        <w:tabs>
          <w:tab w:val="left" w:pos="1134"/>
        </w:tabs>
        <w:autoSpaceDE w:val="0"/>
        <w:autoSpaceDN w:val="0"/>
        <w:adjustRightInd w:val="0"/>
        <w:ind w:left="1134" w:hanging="283"/>
        <w:rPr>
          <w:rFonts w:ascii="Times New Roman" w:hAnsi="Times New Roman"/>
          <w:sz w:val="24"/>
          <w:szCs w:val="24"/>
        </w:rPr>
      </w:pPr>
      <w:r w:rsidRPr="00301429">
        <w:rPr>
          <w:rFonts w:ascii="Times New Roman" w:hAnsi="Times New Roman"/>
          <w:sz w:val="24"/>
          <w:szCs w:val="24"/>
        </w:rPr>
        <w:t>Tilstande, hvor vejrtrækningscentret og -funktionen er alvorligt nedsat eller kan blive det,</w:t>
      </w:r>
    </w:p>
    <w:p w:rsidR="00D324D4" w:rsidRPr="00301429" w:rsidRDefault="00D324D4" w:rsidP="00D324D4">
      <w:pPr>
        <w:pStyle w:val="Listeafsnit"/>
        <w:numPr>
          <w:ilvl w:val="0"/>
          <w:numId w:val="7"/>
        </w:numPr>
        <w:tabs>
          <w:tab w:val="left" w:pos="1134"/>
        </w:tabs>
        <w:autoSpaceDE w:val="0"/>
        <w:autoSpaceDN w:val="0"/>
        <w:adjustRightInd w:val="0"/>
        <w:ind w:left="1134" w:hanging="283"/>
        <w:rPr>
          <w:rFonts w:ascii="Times New Roman" w:hAnsi="Times New Roman"/>
          <w:sz w:val="24"/>
          <w:szCs w:val="24"/>
        </w:rPr>
      </w:pPr>
      <w:r w:rsidRPr="00301429">
        <w:rPr>
          <w:rFonts w:ascii="Times New Roman" w:hAnsi="Times New Roman"/>
          <w:sz w:val="24"/>
          <w:szCs w:val="24"/>
        </w:rPr>
        <w:t>Patienter, der får MAO-</w:t>
      </w:r>
      <w:proofErr w:type="spellStart"/>
      <w:r w:rsidRPr="00301429">
        <w:rPr>
          <w:rFonts w:ascii="Times New Roman" w:hAnsi="Times New Roman"/>
          <w:sz w:val="24"/>
          <w:szCs w:val="24"/>
        </w:rPr>
        <w:t>hæmmere</w:t>
      </w:r>
      <w:proofErr w:type="spellEnd"/>
      <w:r w:rsidRPr="00301429">
        <w:rPr>
          <w:rFonts w:ascii="Times New Roman" w:hAnsi="Times New Roman"/>
          <w:sz w:val="24"/>
          <w:szCs w:val="24"/>
        </w:rPr>
        <w:t>, eller som har fået det inden for de sidste to uger (se pkt. 4.5),</w:t>
      </w:r>
    </w:p>
    <w:p w:rsidR="00D324D4" w:rsidRPr="00301429" w:rsidRDefault="00D324D4" w:rsidP="00D324D4">
      <w:pPr>
        <w:pStyle w:val="Listeafsnit"/>
        <w:numPr>
          <w:ilvl w:val="0"/>
          <w:numId w:val="7"/>
        </w:numPr>
        <w:tabs>
          <w:tab w:val="left" w:pos="1134"/>
        </w:tabs>
        <w:autoSpaceDE w:val="0"/>
        <w:autoSpaceDN w:val="0"/>
        <w:adjustRightInd w:val="0"/>
        <w:ind w:left="1134" w:hanging="283"/>
        <w:rPr>
          <w:rFonts w:ascii="Times New Roman" w:hAnsi="Times New Roman"/>
          <w:sz w:val="24"/>
          <w:szCs w:val="24"/>
        </w:rPr>
      </w:pPr>
      <w:r w:rsidRPr="00301429">
        <w:rPr>
          <w:rFonts w:ascii="Times New Roman" w:hAnsi="Times New Roman"/>
          <w:sz w:val="24"/>
          <w:szCs w:val="24"/>
        </w:rPr>
        <w:t xml:space="preserve">Patienter, der lider af </w:t>
      </w:r>
      <w:proofErr w:type="spellStart"/>
      <w:r w:rsidRPr="00301429">
        <w:rPr>
          <w:rFonts w:ascii="Times New Roman" w:hAnsi="Times New Roman"/>
          <w:sz w:val="24"/>
          <w:szCs w:val="24"/>
        </w:rPr>
        <w:t>myasthenia</w:t>
      </w:r>
      <w:proofErr w:type="spellEnd"/>
      <w:r w:rsidRPr="00301429">
        <w:rPr>
          <w:rFonts w:ascii="Times New Roman" w:hAnsi="Times New Roman"/>
          <w:sz w:val="24"/>
          <w:szCs w:val="24"/>
        </w:rPr>
        <w:t xml:space="preserve"> </w:t>
      </w:r>
      <w:proofErr w:type="spellStart"/>
      <w:r w:rsidRPr="00301429">
        <w:rPr>
          <w:rFonts w:ascii="Times New Roman" w:hAnsi="Times New Roman"/>
          <w:sz w:val="24"/>
          <w:szCs w:val="24"/>
        </w:rPr>
        <w:t>gravis</w:t>
      </w:r>
      <w:proofErr w:type="spellEnd"/>
      <w:r w:rsidRPr="00301429">
        <w:rPr>
          <w:rFonts w:ascii="Times New Roman" w:hAnsi="Times New Roman"/>
          <w:sz w:val="24"/>
          <w:szCs w:val="24"/>
        </w:rPr>
        <w:t>,</w:t>
      </w:r>
    </w:p>
    <w:p w:rsidR="00D324D4" w:rsidRPr="00301429" w:rsidRDefault="00D324D4" w:rsidP="00D324D4">
      <w:pPr>
        <w:pStyle w:val="Listeafsnit"/>
        <w:numPr>
          <w:ilvl w:val="0"/>
          <w:numId w:val="7"/>
        </w:numPr>
        <w:tabs>
          <w:tab w:val="left" w:pos="1134"/>
        </w:tabs>
        <w:autoSpaceDE w:val="0"/>
        <w:autoSpaceDN w:val="0"/>
        <w:adjustRightInd w:val="0"/>
        <w:ind w:left="1134" w:hanging="283"/>
        <w:rPr>
          <w:rFonts w:ascii="Times New Roman" w:hAnsi="Times New Roman"/>
          <w:sz w:val="24"/>
          <w:szCs w:val="24"/>
        </w:rPr>
      </w:pPr>
      <w:r w:rsidRPr="00301429">
        <w:rPr>
          <w:rFonts w:ascii="Times New Roman" w:hAnsi="Times New Roman"/>
          <w:sz w:val="24"/>
          <w:szCs w:val="24"/>
        </w:rPr>
        <w:t>Patienter, der lider af delirium tremens.</w:t>
      </w:r>
    </w:p>
    <w:p w:rsidR="00D324D4" w:rsidRPr="00301429" w:rsidRDefault="00D324D4" w:rsidP="00D324D4">
      <w:pPr>
        <w:tabs>
          <w:tab w:val="left" w:pos="851"/>
        </w:tabs>
        <w:ind w:left="851"/>
        <w:rPr>
          <w:sz w:val="24"/>
          <w:szCs w:val="24"/>
        </w:rPr>
      </w:pPr>
    </w:p>
    <w:p w:rsidR="00D324D4" w:rsidRPr="00301429" w:rsidRDefault="00D324D4" w:rsidP="00D324D4">
      <w:pPr>
        <w:tabs>
          <w:tab w:val="left" w:pos="851"/>
        </w:tabs>
        <w:ind w:left="851" w:hanging="851"/>
        <w:rPr>
          <w:b/>
          <w:sz w:val="24"/>
          <w:szCs w:val="24"/>
        </w:rPr>
      </w:pPr>
      <w:r w:rsidRPr="00301429">
        <w:rPr>
          <w:b/>
          <w:sz w:val="24"/>
          <w:szCs w:val="24"/>
        </w:rPr>
        <w:t>4.4</w:t>
      </w:r>
      <w:r w:rsidRPr="00301429">
        <w:rPr>
          <w:b/>
          <w:sz w:val="24"/>
          <w:szCs w:val="24"/>
        </w:rPr>
        <w:tab/>
        <w:t>Særlige advarsler og forsigtighedsregler vedrørende brugen</w:t>
      </w:r>
    </w:p>
    <w:p w:rsidR="00D324D4" w:rsidRPr="00301429" w:rsidRDefault="00D324D4" w:rsidP="00D324D4">
      <w:pPr>
        <w:ind w:left="851"/>
        <w:rPr>
          <w:spacing w:val="-1"/>
          <w:w w:val="105"/>
          <w:sz w:val="24"/>
          <w:szCs w:val="24"/>
          <w:lang w:eastAsia="da-DK"/>
        </w:rPr>
      </w:pPr>
      <w:proofErr w:type="spellStart"/>
      <w:r w:rsidRPr="00301429">
        <w:rPr>
          <w:w w:val="105"/>
          <w:sz w:val="24"/>
          <w:szCs w:val="24"/>
          <w:lang w:eastAsia="da-DK"/>
        </w:rPr>
        <w:t>Buprenorphin</w:t>
      </w:r>
      <w:proofErr w:type="spellEnd"/>
      <w:r w:rsidRPr="00301429">
        <w:rPr>
          <w:w w:val="105"/>
          <w:sz w:val="24"/>
          <w:szCs w:val="24"/>
          <w:lang w:eastAsia="da-DK"/>
        </w:rPr>
        <w:t xml:space="preserve"> bør anvendes med særlig forsigtighed hos patienter med akut alkoholforgiftning, </w:t>
      </w:r>
      <w:proofErr w:type="gramStart"/>
      <w:r w:rsidRPr="00301429">
        <w:rPr>
          <w:w w:val="105"/>
          <w:sz w:val="24"/>
          <w:szCs w:val="24"/>
          <w:lang w:eastAsia="da-DK"/>
        </w:rPr>
        <w:t xml:space="preserve">hovedtraume,  </w:t>
      </w:r>
      <w:proofErr w:type="spellStart"/>
      <w:r w:rsidRPr="00301429">
        <w:rPr>
          <w:w w:val="105"/>
          <w:sz w:val="24"/>
          <w:szCs w:val="24"/>
          <w:lang w:eastAsia="da-DK"/>
        </w:rPr>
        <w:t>shock</w:t>
      </w:r>
      <w:proofErr w:type="spellEnd"/>
      <w:proofErr w:type="gramEnd"/>
      <w:r w:rsidRPr="00301429">
        <w:rPr>
          <w:w w:val="105"/>
          <w:sz w:val="24"/>
          <w:szCs w:val="24"/>
          <w:lang w:eastAsia="da-DK"/>
        </w:rPr>
        <w:t xml:space="preserve">, nedsat bevidsthedsniveau af uvisse årsager, </w:t>
      </w:r>
      <w:proofErr w:type="spellStart"/>
      <w:r w:rsidRPr="00301429">
        <w:rPr>
          <w:w w:val="105"/>
          <w:sz w:val="24"/>
          <w:szCs w:val="24"/>
          <w:lang w:eastAsia="da-DK"/>
        </w:rPr>
        <w:t>intrakranielle</w:t>
      </w:r>
      <w:proofErr w:type="spellEnd"/>
      <w:r w:rsidRPr="00301429">
        <w:rPr>
          <w:w w:val="105"/>
          <w:sz w:val="24"/>
          <w:szCs w:val="24"/>
          <w:lang w:eastAsia="da-DK"/>
        </w:rPr>
        <w:t xml:space="preserve"> læsioner eller øget </w:t>
      </w:r>
      <w:proofErr w:type="spellStart"/>
      <w:r w:rsidRPr="00301429">
        <w:rPr>
          <w:w w:val="105"/>
          <w:sz w:val="24"/>
          <w:szCs w:val="24"/>
          <w:lang w:eastAsia="da-DK"/>
        </w:rPr>
        <w:t>intrakranielt</w:t>
      </w:r>
      <w:proofErr w:type="spellEnd"/>
      <w:r w:rsidRPr="00301429">
        <w:rPr>
          <w:w w:val="105"/>
          <w:sz w:val="24"/>
          <w:szCs w:val="24"/>
          <w:lang w:eastAsia="da-DK"/>
        </w:rPr>
        <w:t xml:space="preserve"> tryk eller hos patienter med alvorligt nedsat leverfunktion (se pkt. 4.2).</w:t>
      </w:r>
    </w:p>
    <w:p w:rsidR="00D324D4" w:rsidRPr="00301429" w:rsidRDefault="00D324D4" w:rsidP="00D324D4">
      <w:pPr>
        <w:ind w:left="851"/>
        <w:rPr>
          <w:spacing w:val="-1"/>
          <w:w w:val="105"/>
          <w:sz w:val="24"/>
          <w:szCs w:val="24"/>
          <w:lang w:eastAsia="da-DK"/>
        </w:rPr>
      </w:pPr>
    </w:p>
    <w:p w:rsidR="00D324D4" w:rsidRPr="00301429" w:rsidRDefault="00D324D4" w:rsidP="00D324D4">
      <w:pPr>
        <w:ind w:left="851"/>
        <w:rPr>
          <w:spacing w:val="-1"/>
          <w:w w:val="105"/>
          <w:sz w:val="24"/>
          <w:szCs w:val="24"/>
          <w:lang w:eastAsia="da-DK"/>
        </w:rPr>
      </w:pPr>
      <w:proofErr w:type="spellStart"/>
      <w:r w:rsidRPr="00301429">
        <w:rPr>
          <w:spacing w:val="-1"/>
          <w:w w:val="105"/>
          <w:sz w:val="24"/>
          <w:szCs w:val="24"/>
          <w:lang w:eastAsia="da-DK"/>
        </w:rPr>
        <w:t>Buprenorphin</w:t>
      </w:r>
      <w:proofErr w:type="spellEnd"/>
      <w:r w:rsidRPr="00301429">
        <w:rPr>
          <w:spacing w:val="-1"/>
          <w:w w:val="105"/>
          <w:sz w:val="24"/>
          <w:szCs w:val="24"/>
          <w:lang w:eastAsia="da-DK"/>
        </w:rPr>
        <w:t xml:space="preserve"> kan sænke krampetærsklen hos patienter med krampeanfald i anamnesen.</w:t>
      </w:r>
    </w:p>
    <w:p w:rsidR="00D324D4" w:rsidRPr="00301429" w:rsidRDefault="00D324D4" w:rsidP="00D324D4">
      <w:pPr>
        <w:ind w:left="851"/>
        <w:rPr>
          <w:spacing w:val="-1"/>
          <w:w w:val="105"/>
          <w:sz w:val="24"/>
          <w:szCs w:val="24"/>
          <w:lang w:eastAsia="da-DK"/>
        </w:rPr>
      </w:pPr>
    </w:p>
    <w:p w:rsidR="00D324D4" w:rsidRPr="00301429" w:rsidRDefault="00D324D4" w:rsidP="00D324D4">
      <w:pPr>
        <w:ind w:left="851"/>
        <w:rPr>
          <w:spacing w:val="-1"/>
          <w:w w:val="105"/>
          <w:sz w:val="24"/>
          <w:szCs w:val="24"/>
          <w:lang w:eastAsia="da-DK"/>
        </w:rPr>
      </w:pPr>
      <w:proofErr w:type="spellStart"/>
      <w:r w:rsidRPr="00301429">
        <w:rPr>
          <w:spacing w:val="-1"/>
          <w:w w:val="105"/>
          <w:sz w:val="24"/>
          <w:szCs w:val="24"/>
          <w:lang w:eastAsia="da-DK"/>
        </w:rPr>
        <w:t>Buprenorphin</w:t>
      </w:r>
      <w:proofErr w:type="spellEnd"/>
      <w:r w:rsidRPr="00301429">
        <w:rPr>
          <w:spacing w:val="-1"/>
          <w:w w:val="105"/>
          <w:sz w:val="24"/>
          <w:szCs w:val="24"/>
          <w:lang w:eastAsia="da-DK"/>
        </w:rPr>
        <w:t xml:space="preserve"> er blevet forbundet med signifikant respirationsdepression, særligt efter intravenøs indgivelse. Der er set død som følge af overdosering i tilfælde, hvor misbrugere har misbrugt </w:t>
      </w:r>
      <w:proofErr w:type="spellStart"/>
      <w:r w:rsidRPr="00301429">
        <w:rPr>
          <w:spacing w:val="-1"/>
          <w:w w:val="105"/>
          <w:sz w:val="24"/>
          <w:szCs w:val="24"/>
          <w:lang w:eastAsia="da-DK"/>
        </w:rPr>
        <w:t>buprenorphin</w:t>
      </w:r>
      <w:proofErr w:type="spellEnd"/>
      <w:r w:rsidRPr="00301429">
        <w:rPr>
          <w:spacing w:val="-1"/>
          <w:w w:val="105"/>
          <w:sz w:val="24"/>
          <w:szCs w:val="24"/>
          <w:lang w:eastAsia="da-DK"/>
        </w:rPr>
        <w:t xml:space="preserve"> intravenøst, oftest i kombination med benzodiazepiner. Der er rapporteret om yderligere dødsfald som følge af overdosering på grund af brug af </w:t>
      </w:r>
      <w:proofErr w:type="spellStart"/>
      <w:r w:rsidRPr="00301429">
        <w:rPr>
          <w:spacing w:val="-1"/>
          <w:w w:val="105"/>
          <w:sz w:val="24"/>
          <w:szCs w:val="24"/>
          <w:lang w:eastAsia="da-DK"/>
        </w:rPr>
        <w:t>ethanol</w:t>
      </w:r>
      <w:proofErr w:type="spellEnd"/>
      <w:r w:rsidRPr="00301429">
        <w:rPr>
          <w:spacing w:val="-1"/>
          <w:w w:val="105"/>
          <w:sz w:val="24"/>
          <w:szCs w:val="24"/>
          <w:lang w:eastAsia="da-DK"/>
        </w:rPr>
        <w:t xml:space="preserve"> og benzodiazepiner i kombination med </w:t>
      </w:r>
      <w:proofErr w:type="spellStart"/>
      <w:r w:rsidRPr="00301429">
        <w:rPr>
          <w:spacing w:val="-1"/>
          <w:w w:val="105"/>
          <w:sz w:val="24"/>
          <w:szCs w:val="24"/>
          <w:lang w:eastAsia="da-DK"/>
        </w:rPr>
        <w:t>buprenorphin</w:t>
      </w:r>
      <w:proofErr w:type="spellEnd"/>
      <w:r w:rsidRPr="00301429">
        <w:rPr>
          <w:spacing w:val="-1"/>
          <w:w w:val="105"/>
          <w:sz w:val="24"/>
          <w:szCs w:val="24"/>
          <w:lang w:eastAsia="da-DK"/>
        </w:rPr>
        <w:t>.</w:t>
      </w:r>
    </w:p>
    <w:p w:rsidR="00D324D4" w:rsidRPr="00301429" w:rsidRDefault="00D324D4" w:rsidP="00D324D4">
      <w:pPr>
        <w:ind w:left="851"/>
        <w:rPr>
          <w:spacing w:val="-1"/>
          <w:w w:val="105"/>
          <w:sz w:val="24"/>
          <w:szCs w:val="24"/>
          <w:lang w:eastAsia="da-DK"/>
        </w:rPr>
      </w:pPr>
    </w:p>
    <w:p w:rsidR="00D324D4" w:rsidRPr="00301429" w:rsidRDefault="00D324D4" w:rsidP="00D324D4">
      <w:pPr>
        <w:ind w:left="851"/>
        <w:rPr>
          <w:spacing w:val="-1"/>
          <w:w w:val="105"/>
          <w:sz w:val="24"/>
          <w:szCs w:val="24"/>
          <w:lang w:eastAsia="da-DK"/>
        </w:rPr>
      </w:pPr>
      <w:r w:rsidRPr="00301429">
        <w:rPr>
          <w:spacing w:val="-1"/>
          <w:w w:val="105"/>
          <w:sz w:val="24"/>
          <w:szCs w:val="24"/>
          <w:lang w:eastAsia="da-DK"/>
        </w:rPr>
        <w:t xml:space="preserve">Da CYP3A4-hæmmere kan øge koncentrationen af </w:t>
      </w:r>
      <w:proofErr w:type="spellStart"/>
      <w:r w:rsidRPr="00301429">
        <w:rPr>
          <w:spacing w:val="-1"/>
          <w:w w:val="105"/>
          <w:sz w:val="24"/>
          <w:szCs w:val="24"/>
          <w:lang w:eastAsia="da-DK"/>
        </w:rPr>
        <w:t>buprenorphin</w:t>
      </w:r>
      <w:proofErr w:type="spellEnd"/>
      <w:r w:rsidRPr="00301429">
        <w:rPr>
          <w:spacing w:val="-1"/>
          <w:w w:val="105"/>
          <w:sz w:val="24"/>
          <w:szCs w:val="24"/>
          <w:lang w:eastAsia="da-DK"/>
        </w:rPr>
        <w:t xml:space="preserve"> (se pkt. 4.5), bør patienter, der allerede behandles med CYP3A4-hæmmere, få deres </w:t>
      </w:r>
      <w:proofErr w:type="spellStart"/>
      <w:r w:rsidRPr="00301429">
        <w:rPr>
          <w:color w:val="000000"/>
          <w:sz w:val="24"/>
          <w:szCs w:val="24"/>
          <w:lang w:eastAsia="da-DK"/>
        </w:rPr>
        <w:t>Buprenorphine</w:t>
      </w:r>
      <w:proofErr w:type="spellEnd"/>
      <w:r w:rsidRPr="00301429">
        <w:rPr>
          <w:color w:val="000000"/>
          <w:sz w:val="24"/>
          <w:szCs w:val="24"/>
          <w:lang w:eastAsia="da-DK"/>
        </w:rPr>
        <w:t xml:space="preserve"> "</w:t>
      </w:r>
      <w:proofErr w:type="spellStart"/>
      <w:r w:rsidRPr="00301429">
        <w:rPr>
          <w:color w:val="000000"/>
          <w:sz w:val="24"/>
          <w:szCs w:val="24"/>
          <w:lang w:eastAsia="da-DK"/>
        </w:rPr>
        <w:t>Glenmark"-dosis</w:t>
      </w:r>
      <w:proofErr w:type="spellEnd"/>
      <w:r w:rsidRPr="00301429">
        <w:rPr>
          <w:spacing w:val="-1"/>
          <w:w w:val="105"/>
          <w:sz w:val="24"/>
          <w:szCs w:val="24"/>
          <w:lang w:eastAsia="da-DK"/>
        </w:rPr>
        <w:t xml:space="preserve"> omhyggeligt titreret, da en reduceret dosis kan være tilstrækkelig hos disse patienter.</w:t>
      </w:r>
    </w:p>
    <w:p w:rsidR="00D324D4" w:rsidRPr="00301429" w:rsidRDefault="00D324D4" w:rsidP="00D324D4">
      <w:pPr>
        <w:ind w:left="851"/>
        <w:rPr>
          <w:spacing w:val="-1"/>
          <w:w w:val="105"/>
          <w:sz w:val="24"/>
          <w:szCs w:val="24"/>
          <w:lang w:eastAsia="da-DK"/>
        </w:rPr>
      </w:pPr>
    </w:p>
    <w:p w:rsidR="00D324D4" w:rsidRPr="00301429" w:rsidRDefault="00D324D4" w:rsidP="00D324D4">
      <w:pPr>
        <w:ind w:left="851"/>
        <w:rPr>
          <w:spacing w:val="-1"/>
          <w:w w:val="105"/>
          <w:sz w:val="24"/>
          <w:szCs w:val="24"/>
          <w:lang w:eastAsia="da-DK"/>
        </w:rPr>
      </w:pPr>
      <w:proofErr w:type="spellStart"/>
      <w:r w:rsidRPr="00301429">
        <w:rPr>
          <w:w w:val="105"/>
          <w:sz w:val="24"/>
          <w:szCs w:val="24"/>
          <w:lang w:eastAsia="da-DK"/>
        </w:rPr>
        <w:t>Buprenorphin</w:t>
      </w:r>
      <w:proofErr w:type="spellEnd"/>
      <w:r w:rsidRPr="00301429">
        <w:rPr>
          <w:w w:val="105"/>
          <w:sz w:val="24"/>
          <w:szCs w:val="24"/>
          <w:lang w:eastAsia="da-DK"/>
        </w:rPr>
        <w:t xml:space="preserve"> anbefales ikke til analgesi i den tidlige postoperative periode eller i andre situationer, der er kendetegnet af et smalt terapeutisk indeks eller et hurtigt skiftende behov for analgesi.</w:t>
      </w:r>
    </w:p>
    <w:p w:rsidR="00D324D4" w:rsidRPr="00301429" w:rsidRDefault="00D324D4" w:rsidP="00D324D4">
      <w:pPr>
        <w:ind w:left="851"/>
        <w:rPr>
          <w:spacing w:val="-1"/>
          <w:w w:val="105"/>
          <w:sz w:val="24"/>
          <w:szCs w:val="24"/>
          <w:lang w:eastAsia="da-DK"/>
        </w:rPr>
      </w:pPr>
    </w:p>
    <w:p w:rsidR="00D324D4" w:rsidRPr="00301429" w:rsidRDefault="00D324D4" w:rsidP="00D324D4">
      <w:pPr>
        <w:ind w:left="851"/>
        <w:rPr>
          <w:w w:val="105"/>
          <w:sz w:val="24"/>
          <w:szCs w:val="24"/>
          <w:lang w:eastAsia="da-DK"/>
        </w:rPr>
      </w:pPr>
      <w:r w:rsidRPr="00301429">
        <w:rPr>
          <w:w w:val="105"/>
          <w:sz w:val="24"/>
          <w:szCs w:val="24"/>
          <w:lang w:eastAsia="da-DK"/>
        </w:rPr>
        <w:t xml:space="preserve">Kontrollerede studier med mennesker og dyr viser, at risikoen for afhængighed er lavere med </w:t>
      </w:r>
      <w:proofErr w:type="spellStart"/>
      <w:r w:rsidRPr="00301429">
        <w:rPr>
          <w:w w:val="105"/>
          <w:sz w:val="24"/>
          <w:szCs w:val="24"/>
          <w:lang w:eastAsia="da-DK"/>
        </w:rPr>
        <w:t>buprenorphin</w:t>
      </w:r>
      <w:proofErr w:type="spellEnd"/>
      <w:r w:rsidRPr="00301429">
        <w:rPr>
          <w:w w:val="105"/>
          <w:sz w:val="24"/>
          <w:szCs w:val="24"/>
          <w:lang w:eastAsia="da-DK"/>
        </w:rPr>
        <w:t xml:space="preserve"> end med rene opioidagonister. Hos mennesker er der set begrænsede euforiserende virkninger af </w:t>
      </w:r>
      <w:proofErr w:type="spellStart"/>
      <w:r w:rsidRPr="00301429">
        <w:rPr>
          <w:w w:val="105"/>
          <w:sz w:val="24"/>
          <w:szCs w:val="24"/>
          <w:lang w:eastAsia="da-DK"/>
        </w:rPr>
        <w:t>buprenorphin</w:t>
      </w:r>
      <w:proofErr w:type="spellEnd"/>
      <w:r w:rsidRPr="00301429">
        <w:rPr>
          <w:w w:val="105"/>
          <w:sz w:val="24"/>
          <w:szCs w:val="24"/>
          <w:lang w:eastAsia="da-DK"/>
        </w:rPr>
        <w:t xml:space="preserve">. Dette kan medføre et vist misbrug af produktet, og der bør udvises forsigtighed ved ordination til patienter med </w:t>
      </w:r>
      <w:r w:rsidRPr="00301429">
        <w:rPr>
          <w:w w:val="105"/>
          <w:sz w:val="24"/>
          <w:szCs w:val="24"/>
          <w:lang w:eastAsia="da-DK"/>
        </w:rPr>
        <w:lastRenderedPageBreak/>
        <w:t>kendt eller formodet stofmisbrug eller alkoholmisbrug eller alvorlig psykisk lidelse i anamnesen.</w:t>
      </w:r>
    </w:p>
    <w:p w:rsidR="00D324D4" w:rsidRPr="00301429" w:rsidRDefault="00D324D4" w:rsidP="00D324D4">
      <w:pPr>
        <w:ind w:left="851"/>
        <w:rPr>
          <w:w w:val="105"/>
          <w:sz w:val="24"/>
          <w:szCs w:val="24"/>
          <w:lang w:eastAsia="da-DK"/>
        </w:rPr>
      </w:pPr>
    </w:p>
    <w:p w:rsidR="00D324D4" w:rsidRPr="00301429" w:rsidRDefault="00D324D4" w:rsidP="00D324D4">
      <w:pPr>
        <w:ind w:left="851"/>
        <w:rPr>
          <w:w w:val="105"/>
          <w:sz w:val="24"/>
          <w:szCs w:val="24"/>
          <w:lang w:eastAsia="da-DK"/>
        </w:rPr>
      </w:pPr>
      <w:r w:rsidRPr="00301429">
        <w:rPr>
          <w:w w:val="105"/>
          <w:sz w:val="24"/>
          <w:szCs w:val="24"/>
          <w:lang w:eastAsia="da-DK"/>
        </w:rPr>
        <w:t xml:space="preserve">Som for alle opioider kan kronisk brug af </w:t>
      </w:r>
      <w:proofErr w:type="spellStart"/>
      <w:r w:rsidRPr="00301429">
        <w:rPr>
          <w:w w:val="105"/>
          <w:sz w:val="24"/>
          <w:szCs w:val="24"/>
          <w:lang w:eastAsia="da-DK"/>
        </w:rPr>
        <w:t>buprenorphin</w:t>
      </w:r>
      <w:proofErr w:type="spellEnd"/>
      <w:r w:rsidRPr="00301429">
        <w:rPr>
          <w:w w:val="105"/>
          <w:sz w:val="24"/>
          <w:szCs w:val="24"/>
          <w:lang w:eastAsia="da-DK"/>
        </w:rPr>
        <w:t xml:space="preserve"> resultere i udvikling af fysisk afhængighed. Hvis der opstår abstinenssymptomer, er de som regel milde og indtræder efter 2 dage og kan vare ved i op til 2 uger. Abstinenssymptomer omfatter agitation, angst, nervøsitet, søvnløshed, </w:t>
      </w:r>
      <w:proofErr w:type="spellStart"/>
      <w:r w:rsidRPr="00301429">
        <w:rPr>
          <w:w w:val="105"/>
          <w:sz w:val="24"/>
          <w:szCs w:val="24"/>
          <w:lang w:eastAsia="da-DK"/>
        </w:rPr>
        <w:t>hyperkinesi</w:t>
      </w:r>
      <w:proofErr w:type="spellEnd"/>
      <w:r w:rsidRPr="00301429">
        <w:rPr>
          <w:w w:val="105"/>
          <w:sz w:val="24"/>
          <w:szCs w:val="24"/>
          <w:lang w:eastAsia="da-DK"/>
        </w:rPr>
        <w:t xml:space="preserve">, </w:t>
      </w:r>
      <w:proofErr w:type="spellStart"/>
      <w:r w:rsidRPr="00301429">
        <w:rPr>
          <w:w w:val="105"/>
          <w:sz w:val="24"/>
          <w:szCs w:val="24"/>
          <w:lang w:eastAsia="da-DK"/>
        </w:rPr>
        <w:t>tremor</w:t>
      </w:r>
      <w:proofErr w:type="spellEnd"/>
      <w:r w:rsidRPr="00301429">
        <w:rPr>
          <w:w w:val="105"/>
          <w:sz w:val="24"/>
          <w:szCs w:val="24"/>
          <w:lang w:eastAsia="da-DK"/>
        </w:rPr>
        <w:t xml:space="preserve"> og </w:t>
      </w:r>
      <w:proofErr w:type="spellStart"/>
      <w:r w:rsidRPr="00301429">
        <w:rPr>
          <w:w w:val="105"/>
          <w:sz w:val="24"/>
          <w:szCs w:val="24"/>
          <w:lang w:eastAsia="da-DK"/>
        </w:rPr>
        <w:t>gastrointestinale</w:t>
      </w:r>
      <w:proofErr w:type="spellEnd"/>
      <w:r w:rsidRPr="00301429">
        <w:rPr>
          <w:w w:val="105"/>
          <w:sz w:val="24"/>
          <w:szCs w:val="24"/>
          <w:lang w:eastAsia="da-DK"/>
        </w:rPr>
        <w:t xml:space="preserve"> gener.</w:t>
      </w:r>
    </w:p>
    <w:p w:rsidR="00D324D4" w:rsidRPr="00301429" w:rsidRDefault="00D324D4" w:rsidP="00D324D4">
      <w:pPr>
        <w:ind w:left="851"/>
        <w:rPr>
          <w:w w:val="105"/>
          <w:sz w:val="24"/>
          <w:szCs w:val="24"/>
          <w:lang w:eastAsia="da-DK"/>
        </w:rPr>
      </w:pPr>
    </w:p>
    <w:p w:rsidR="00D324D4" w:rsidRDefault="00D324D4" w:rsidP="00D324D4">
      <w:pPr>
        <w:ind w:left="851"/>
        <w:rPr>
          <w:w w:val="105"/>
          <w:sz w:val="24"/>
          <w:szCs w:val="24"/>
          <w:u w:val="single"/>
          <w:lang w:eastAsia="da-DK"/>
        </w:rPr>
      </w:pPr>
      <w:r w:rsidRPr="00301429">
        <w:rPr>
          <w:w w:val="105"/>
          <w:sz w:val="24"/>
          <w:szCs w:val="24"/>
          <w:u w:val="single"/>
          <w:lang w:eastAsia="da-DK"/>
        </w:rPr>
        <w:t>Atleter skal være opmærksomme på, at dette lægemiddel kan give positiv reaktion ved dopingkontrol.</w:t>
      </w:r>
    </w:p>
    <w:p w:rsidR="00D324D4" w:rsidRDefault="00D324D4" w:rsidP="00D324D4">
      <w:pPr>
        <w:ind w:left="851"/>
        <w:rPr>
          <w:w w:val="105"/>
          <w:sz w:val="24"/>
          <w:szCs w:val="24"/>
          <w:u w:val="single"/>
          <w:lang w:eastAsia="da-DK"/>
        </w:rPr>
      </w:pPr>
    </w:p>
    <w:p w:rsidR="00D324D4" w:rsidRDefault="00D324D4" w:rsidP="00D324D4">
      <w:pPr>
        <w:ind w:left="851"/>
        <w:rPr>
          <w:w w:val="105"/>
          <w:sz w:val="24"/>
          <w:szCs w:val="24"/>
          <w:lang w:eastAsia="da-DK"/>
        </w:rPr>
      </w:pPr>
      <w:r>
        <w:rPr>
          <w:w w:val="105"/>
          <w:sz w:val="24"/>
          <w:szCs w:val="24"/>
          <w:lang w:eastAsia="da-DK"/>
        </w:rPr>
        <w:t>Risiko ved samtidig anvendelse af beroligende lægemidler så som benzodiazepiner eller beslægtede lægemidler:</w:t>
      </w:r>
    </w:p>
    <w:p w:rsidR="00D324D4" w:rsidRDefault="00D324D4" w:rsidP="00D324D4">
      <w:pPr>
        <w:ind w:left="851"/>
        <w:rPr>
          <w:w w:val="105"/>
          <w:sz w:val="24"/>
          <w:szCs w:val="24"/>
          <w:lang w:eastAsia="da-DK"/>
        </w:rPr>
      </w:pPr>
    </w:p>
    <w:p w:rsidR="00D324D4" w:rsidRDefault="00D324D4" w:rsidP="00D324D4">
      <w:pPr>
        <w:ind w:left="851"/>
        <w:rPr>
          <w:w w:val="105"/>
          <w:sz w:val="24"/>
          <w:szCs w:val="24"/>
          <w:lang w:eastAsia="da-DK"/>
        </w:rPr>
      </w:pPr>
      <w:r>
        <w:rPr>
          <w:w w:val="105"/>
          <w:sz w:val="24"/>
          <w:szCs w:val="24"/>
          <w:lang w:eastAsia="da-DK"/>
        </w:rPr>
        <w:t xml:space="preserve">Samtidig brug af </w:t>
      </w:r>
      <w:proofErr w:type="spellStart"/>
      <w:r>
        <w:rPr>
          <w:color w:val="000000"/>
          <w:sz w:val="24"/>
          <w:szCs w:val="24"/>
          <w:lang w:eastAsia="da-DK"/>
        </w:rPr>
        <w:t>Buprenorphine</w:t>
      </w:r>
      <w:proofErr w:type="spellEnd"/>
      <w:r>
        <w:rPr>
          <w:color w:val="000000"/>
          <w:sz w:val="24"/>
          <w:szCs w:val="24"/>
          <w:lang w:eastAsia="da-DK"/>
        </w:rPr>
        <w:t xml:space="preserve"> "Glenmark"</w:t>
      </w:r>
      <w:r>
        <w:rPr>
          <w:w w:val="105"/>
          <w:sz w:val="24"/>
          <w:szCs w:val="24"/>
          <w:lang w:eastAsia="da-DK"/>
        </w:rPr>
        <w:t xml:space="preserve"> og beroligende lægemidler som benzodiazepiner eller beslægtede stoffer kan medføre sedation, respirationsdepression, koma og død. På grund af disse risici bør samtidig behandling med disse beroligende lægemidler reserveres til patienter, for hvem der ikke er alternative behandlingsmuligheder. Hvis der træffes beslutning om at ordinere </w:t>
      </w:r>
      <w:proofErr w:type="spellStart"/>
      <w:r>
        <w:rPr>
          <w:color w:val="000000"/>
          <w:sz w:val="24"/>
          <w:szCs w:val="24"/>
          <w:lang w:eastAsia="da-DK"/>
        </w:rPr>
        <w:t>Buprenorphine</w:t>
      </w:r>
      <w:proofErr w:type="spellEnd"/>
      <w:r>
        <w:rPr>
          <w:color w:val="000000"/>
          <w:sz w:val="24"/>
          <w:szCs w:val="24"/>
          <w:lang w:eastAsia="da-DK"/>
        </w:rPr>
        <w:t xml:space="preserve"> "Glenmark"</w:t>
      </w:r>
      <w:r>
        <w:rPr>
          <w:w w:val="105"/>
          <w:sz w:val="24"/>
          <w:szCs w:val="24"/>
          <w:lang w:eastAsia="da-DK"/>
        </w:rPr>
        <w:t xml:space="preserve"> samtidig med beroligende lægemidler, skal den laveste effektive dosis anvendes, og behandlingstiden skal være så kort som muligt.</w:t>
      </w:r>
    </w:p>
    <w:p w:rsidR="00D324D4" w:rsidRDefault="00D324D4" w:rsidP="00D324D4">
      <w:pPr>
        <w:ind w:left="851"/>
        <w:rPr>
          <w:w w:val="105"/>
          <w:sz w:val="24"/>
          <w:szCs w:val="24"/>
          <w:lang w:eastAsia="da-DK"/>
        </w:rPr>
      </w:pPr>
    </w:p>
    <w:p w:rsidR="006841B1" w:rsidRDefault="006841B1" w:rsidP="006841B1">
      <w:pPr>
        <w:ind w:left="851"/>
        <w:rPr>
          <w:w w:val="105"/>
          <w:sz w:val="24"/>
          <w:szCs w:val="24"/>
          <w:lang w:eastAsia="da-DK"/>
        </w:rPr>
      </w:pPr>
      <w:r>
        <w:rPr>
          <w:w w:val="105"/>
          <w:sz w:val="24"/>
          <w:szCs w:val="24"/>
          <w:lang w:eastAsia="da-DK"/>
        </w:rPr>
        <w:t>Patienterne skal følges nøje for tegn og symptomer på respirationsdepression og sedation. I den henseende anbefales det på det kraftigste at informere patienter og deres omsorgspersoner om at være opmærksomme på disse symptomer (se pkt. 4.5).</w:t>
      </w:r>
    </w:p>
    <w:p w:rsidR="006841B1" w:rsidRDefault="006841B1" w:rsidP="006841B1">
      <w:pPr>
        <w:rPr>
          <w:w w:val="105"/>
          <w:sz w:val="24"/>
          <w:szCs w:val="24"/>
          <w:lang w:eastAsia="da-DK"/>
        </w:rPr>
      </w:pPr>
    </w:p>
    <w:p w:rsidR="006841B1" w:rsidRDefault="006841B1" w:rsidP="006841B1">
      <w:pPr>
        <w:pStyle w:val="Default"/>
        <w:ind w:firstLine="851"/>
        <w:rPr>
          <w:rFonts w:ascii="Times New Roman" w:hAnsi="Times New Roman" w:cs="Times New Roman"/>
          <w:lang w:val="da-DK"/>
        </w:rPr>
      </w:pPr>
      <w:r>
        <w:rPr>
          <w:rFonts w:ascii="Times New Roman" w:hAnsi="Times New Roman" w:cs="Times New Roman"/>
          <w:i/>
          <w:iCs/>
          <w:lang w:val="da-DK"/>
        </w:rPr>
        <w:t xml:space="preserve">Serotoninsyndrom </w:t>
      </w:r>
    </w:p>
    <w:p w:rsidR="006841B1" w:rsidRDefault="006841B1" w:rsidP="006841B1">
      <w:pPr>
        <w:pStyle w:val="Default"/>
        <w:ind w:left="851"/>
        <w:rPr>
          <w:rFonts w:ascii="Times New Roman" w:hAnsi="Times New Roman" w:cs="Times New Roman"/>
          <w:lang w:val="da-DK"/>
        </w:rPr>
      </w:pPr>
      <w:r>
        <w:rPr>
          <w:rFonts w:ascii="Times New Roman" w:hAnsi="Times New Roman" w:cs="Times New Roman"/>
          <w:lang w:val="da-DK"/>
        </w:rPr>
        <w:t xml:space="preserve">Samtidig administration af </w:t>
      </w:r>
      <w:proofErr w:type="spellStart"/>
      <w:r>
        <w:rPr>
          <w:rFonts w:ascii="Times New Roman" w:hAnsi="Times New Roman" w:cs="Times New Roman"/>
          <w:lang w:val="da-DK"/>
        </w:rPr>
        <w:t>Buprenorphine</w:t>
      </w:r>
      <w:proofErr w:type="spellEnd"/>
      <w:r>
        <w:rPr>
          <w:rFonts w:ascii="Times New Roman" w:hAnsi="Times New Roman" w:cs="Times New Roman"/>
          <w:lang w:val="da-DK"/>
        </w:rPr>
        <w:t xml:space="preserve"> "Glenmark" og andre </w:t>
      </w:r>
      <w:proofErr w:type="spellStart"/>
      <w:r>
        <w:rPr>
          <w:rFonts w:ascii="Times New Roman" w:hAnsi="Times New Roman" w:cs="Times New Roman"/>
          <w:lang w:val="da-DK"/>
        </w:rPr>
        <w:t>serotonerge</w:t>
      </w:r>
      <w:proofErr w:type="spellEnd"/>
      <w:r>
        <w:rPr>
          <w:rFonts w:ascii="Times New Roman" w:hAnsi="Times New Roman" w:cs="Times New Roman"/>
          <w:lang w:val="da-DK"/>
        </w:rPr>
        <w:t xml:space="preserve"> midler, f.eks. MAO-</w:t>
      </w:r>
      <w:proofErr w:type="spellStart"/>
      <w:r>
        <w:rPr>
          <w:rFonts w:ascii="Times New Roman" w:hAnsi="Times New Roman" w:cs="Times New Roman"/>
          <w:lang w:val="da-DK"/>
        </w:rPr>
        <w:t>hæmmere</w:t>
      </w:r>
      <w:proofErr w:type="spellEnd"/>
      <w:r>
        <w:rPr>
          <w:rFonts w:ascii="Times New Roman" w:hAnsi="Times New Roman" w:cs="Times New Roman"/>
          <w:lang w:val="da-DK"/>
        </w:rPr>
        <w:t xml:space="preserve">, selektive </w:t>
      </w:r>
      <w:proofErr w:type="spellStart"/>
      <w:r>
        <w:rPr>
          <w:rFonts w:ascii="Times New Roman" w:hAnsi="Times New Roman" w:cs="Times New Roman"/>
          <w:lang w:val="da-DK"/>
        </w:rPr>
        <w:t>serotoningenoptagelseshæmmere</w:t>
      </w:r>
      <w:proofErr w:type="spellEnd"/>
      <w:r>
        <w:rPr>
          <w:rFonts w:ascii="Times New Roman" w:hAnsi="Times New Roman" w:cs="Times New Roman"/>
          <w:lang w:val="da-DK"/>
        </w:rPr>
        <w:t xml:space="preserve"> (</w:t>
      </w:r>
      <w:proofErr w:type="spellStart"/>
      <w:r>
        <w:rPr>
          <w:rFonts w:ascii="Times New Roman" w:hAnsi="Times New Roman" w:cs="Times New Roman"/>
          <w:lang w:val="da-DK"/>
        </w:rPr>
        <w:t>SSRI'er</w:t>
      </w:r>
      <w:proofErr w:type="spellEnd"/>
      <w:r>
        <w:rPr>
          <w:rFonts w:ascii="Times New Roman" w:hAnsi="Times New Roman" w:cs="Times New Roman"/>
          <w:lang w:val="da-DK"/>
        </w:rPr>
        <w:t>), serotonin-noradrenalin-</w:t>
      </w:r>
      <w:proofErr w:type="spellStart"/>
      <w:r>
        <w:rPr>
          <w:rFonts w:ascii="Times New Roman" w:hAnsi="Times New Roman" w:cs="Times New Roman"/>
          <w:lang w:val="da-DK"/>
        </w:rPr>
        <w:t>genoptagelseshæmmere</w:t>
      </w:r>
      <w:proofErr w:type="spellEnd"/>
      <w:r>
        <w:rPr>
          <w:rFonts w:ascii="Times New Roman" w:hAnsi="Times New Roman" w:cs="Times New Roman"/>
          <w:lang w:val="da-DK"/>
        </w:rPr>
        <w:t xml:space="preserve"> (</w:t>
      </w:r>
      <w:proofErr w:type="spellStart"/>
      <w:r>
        <w:rPr>
          <w:rFonts w:ascii="Times New Roman" w:hAnsi="Times New Roman" w:cs="Times New Roman"/>
          <w:lang w:val="da-DK"/>
        </w:rPr>
        <w:t>SNRI'er</w:t>
      </w:r>
      <w:proofErr w:type="spellEnd"/>
      <w:r>
        <w:rPr>
          <w:rFonts w:ascii="Times New Roman" w:hAnsi="Times New Roman" w:cs="Times New Roman"/>
          <w:lang w:val="da-DK"/>
        </w:rPr>
        <w:t xml:space="preserve">) eller tricykliske antidepressive stoffer kan medføre serotoninsyndrom, der er en potentielt livstruende tilstand (se pkt. 4.5). </w:t>
      </w:r>
    </w:p>
    <w:p w:rsidR="006841B1" w:rsidRDefault="006841B1" w:rsidP="006841B1">
      <w:pPr>
        <w:pStyle w:val="Default"/>
        <w:ind w:left="851"/>
        <w:rPr>
          <w:rFonts w:ascii="Times New Roman" w:hAnsi="Times New Roman" w:cs="Times New Roman"/>
          <w:lang w:val="da-DK"/>
        </w:rPr>
      </w:pPr>
      <w:r>
        <w:rPr>
          <w:rFonts w:ascii="Times New Roman" w:hAnsi="Times New Roman" w:cs="Times New Roman"/>
          <w:lang w:val="da-DK"/>
        </w:rPr>
        <w:t xml:space="preserve">Hvis samtidig behandling med andre </w:t>
      </w:r>
      <w:proofErr w:type="spellStart"/>
      <w:r>
        <w:rPr>
          <w:rFonts w:ascii="Times New Roman" w:hAnsi="Times New Roman" w:cs="Times New Roman"/>
          <w:lang w:val="da-DK"/>
        </w:rPr>
        <w:t>serotonerge</w:t>
      </w:r>
      <w:proofErr w:type="spellEnd"/>
      <w:r>
        <w:rPr>
          <w:rFonts w:ascii="Times New Roman" w:hAnsi="Times New Roman" w:cs="Times New Roman"/>
          <w:lang w:val="da-DK"/>
        </w:rPr>
        <w:t xml:space="preserve"> midler er klinisk indiceret, tilrådes det at overvåge patienten grundigt, især ved påbegyndelse af behandlingen og øgning af dosis. </w:t>
      </w:r>
    </w:p>
    <w:p w:rsidR="006841B1" w:rsidRDefault="006841B1" w:rsidP="006841B1">
      <w:pPr>
        <w:pStyle w:val="Default"/>
        <w:ind w:left="851"/>
        <w:rPr>
          <w:rFonts w:ascii="Times New Roman" w:hAnsi="Times New Roman" w:cs="Times New Roman"/>
          <w:lang w:val="da-DK"/>
        </w:rPr>
      </w:pPr>
      <w:r>
        <w:rPr>
          <w:rFonts w:ascii="Times New Roman" w:hAnsi="Times New Roman" w:cs="Times New Roman"/>
          <w:lang w:val="da-DK"/>
        </w:rPr>
        <w:t xml:space="preserve">Symptomer på serotoninsyndrom kan omfatte ændret mental status, autonom ustabilitet, </w:t>
      </w:r>
      <w:proofErr w:type="spellStart"/>
      <w:r>
        <w:rPr>
          <w:rFonts w:ascii="Times New Roman" w:hAnsi="Times New Roman" w:cs="Times New Roman"/>
          <w:lang w:val="da-DK"/>
        </w:rPr>
        <w:t>neuromuskulære</w:t>
      </w:r>
      <w:proofErr w:type="spellEnd"/>
      <w:r>
        <w:rPr>
          <w:rFonts w:ascii="Times New Roman" w:hAnsi="Times New Roman" w:cs="Times New Roman"/>
          <w:lang w:val="da-DK"/>
        </w:rPr>
        <w:t xml:space="preserve"> anomalier og/eller </w:t>
      </w:r>
      <w:proofErr w:type="spellStart"/>
      <w:r>
        <w:rPr>
          <w:rFonts w:ascii="Times New Roman" w:hAnsi="Times New Roman" w:cs="Times New Roman"/>
          <w:lang w:val="da-DK"/>
        </w:rPr>
        <w:t>gastrointestinale</w:t>
      </w:r>
      <w:proofErr w:type="spellEnd"/>
      <w:r>
        <w:rPr>
          <w:rFonts w:ascii="Times New Roman" w:hAnsi="Times New Roman" w:cs="Times New Roman"/>
          <w:lang w:val="da-DK"/>
        </w:rPr>
        <w:t xml:space="preserve"> symptomer. </w:t>
      </w:r>
    </w:p>
    <w:p w:rsidR="006841B1" w:rsidRPr="006841B1" w:rsidRDefault="006841B1" w:rsidP="006841B1">
      <w:pPr>
        <w:pStyle w:val="Default"/>
        <w:ind w:left="851"/>
        <w:rPr>
          <w:lang w:val="da-DK"/>
        </w:rPr>
      </w:pPr>
      <w:r>
        <w:rPr>
          <w:rFonts w:ascii="Times New Roman" w:hAnsi="Times New Roman" w:cs="Times New Roman"/>
          <w:lang w:val="da-DK"/>
        </w:rPr>
        <w:t>Hvis der er mistanke om serotoninsyndrom, bør dosisreduktion eller behandlingsophør overvejes, afhængigt af symptomernes sværhedsgrad.</w:t>
      </w:r>
    </w:p>
    <w:p w:rsidR="00D324D4" w:rsidRPr="00301429" w:rsidRDefault="00D324D4" w:rsidP="00D324D4">
      <w:pPr>
        <w:rPr>
          <w:w w:val="105"/>
          <w:sz w:val="24"/>
          <w:szCs w:val="24"/>
          <w:lang w:eastAsia="da-DK"/>
        </w:rPr>
      </w:pPr>
    </w:p>
    <w:p w:rsidR="00D324D4" w:rsidRPr="00301429" w:rsidRDefault="00D324D4" w:rsidP="00D324D4">
      <w:pPr>
        <w:tabs>
          <w:tab w:val="left" w:pos="851"/>
        </w:tabs>
        <w:ind w:left="851" w:hanging="851"/>
        <w:rPr>
          <w:b/>
          <w:sz w:val="24"/>
          <w:szCs w:val="24"/>
        </w:rPr>
      </w:pPr>
      <w:r w:rsidRPr="00301429">
        <w:rPr>
          <w:b/>
          <w:sz w:val="24"/>
          <w:szCs w:val="24"/>
        </w:rPr>
        <w:t>4.5</w:t>
      </w:r>
      <w:r w:rsidRPr="00301429">
        <w:rPr>
          <w:b/>
          <w:sz w:val="24"/>
          <w:szCs w:val="24"/>
        </w:rPr>
        <w:tab/>
        <w:t>Interaktion med andre lægemidler og andre former for interaktion</w:t>
      </w:r>
    </w:p>
    <w:p w:rsidR="00D324D4" w:rsidRPr="00301429" w:rsidRDefault="00D324D4" w:rsidP="00D324D4">
      <w:pPr>
        <w:widowControl w:val="0"/>
        <w:autoSpaceDE w:val="0"/>
        <w:autoSpaceDN w:val="0"/>
        <w:adjustRightInd w:val="0"/>
        <w:ind w:left="851"/>
        <w:rPr>
          <w:spacing w:val="-1"/>
          <w:w w:val="105"/>
          <w:sz w:val="24"/>
          <w:szCs w:val="24"/>
          <w:lang w:eastAsia="da-DK"/>
        </w:rPr>
      </w:pPr>
      <w:proofErr w:type="spellStart"/>
      <w:r w:rsidRPr="00301429">
        <w:rPr>
          <w:w w:val="105"/>
          <w:sz w:val="24"/>
          <w:szCs w:val="24"/>
          <w:lang w:eastAsia="da-DK"/>
        </w:rPr>
        <w:t>Buprenorphin</w:t>
      </w:r>
      <w:proofErr w:type="spellEnd"/>
      <w:r w:rsidRPr="00301429">
        <w:rPr>
          <w:w w:val="105"/>
          <w:sz w:val="24"/>
          <w:szCs w:val="24"/>
          <w:lang w:eastAsia="da-DK"/>
        </w:rPr>
        <w:t xml:space="preserve"> må ikke anvendes samtidig med MAO-</w:t>
      </w:r>
      <w:proofErr w:type="spellStart"/>
      <w:r w:rsidRPr="00301429">
        <w:rPr>
          <w:w w:val="105"/>
          <w:sz w:val="24"/>
          <w:szCs w:val="24"/>
          <w:lang w:eastAsia="da-DK"/>
        </w:rPr>
        <w:t>hæmmere</w:t>
      </w:r>
      <w:proofErr w:type="spellEnd"/>
      <w:r w:rsidRPr="00301429">
        <w:rPr>
          <w:w w:val="105"/>
          <w:sz w:val="24"/>
          <w:szCs w:val="24"/>
          <w:lang w:eastAsia="da-DK"/>
        </w:rPr>
        <w:t xml:space="preserve"> eller hos patienter, der har fået MAO-</w:t>
      </w:r>
      <w:proofErr w:type="spellStart"/>
      <w:r w:rsidRPr="00301429">
        <w:rPr>
          <w:w w:val="105"/>
          <w:sz w:val="24"/>
          <w:szCs w:val="24"/>
          <w:lang w:eastAsia="da-DK"/>
        </w:rPr>
        <w:t>hæmmere</w:t>
      </w:r>
      <w:proofErr w:type="spellEnd"/>
      <w:r w:rsidRPr="00301429">
        <w:rPr>
          <w:w w:val="105"/>
          <w:sz w:val="24"/>
          <w:szCs w:val="24"/>
          <w:lang w:eastAsia="da-DK"/>
        </w:rPr>
        <w:t xml:space="preserve"> inden for de sidste to uger (se pkt. 4.3).</w:t>
      </w:r>
    </w:p>
    <w:p w:rsidR="00D324D4" w:rsidRPr="00301429" w:rsidRDefault="00D324D4" w:rsidP="00D324D4">
      <w:pPr>
        <w:widowControl w:val="0"/>
        <w:autoSpaceDE w:val="0"/>
        <w:autoSpaceDN w:val="0"/>
        <w:adjustRightInd w:val="0"/>
        <w:ind w:left="851"/>
        <w:rPr>
          <w:spacing w:val="-1"/>
          <w:w w:val="105"/>
          <w:sz w:val="24"/>
          <w:szCs w:val="24"/>
          <w:lang w:eastAsia="da-DK"/>
        </w:rPr>
      </w:pPr>
    </w:p>
    <w:p w:rsidR="00D324D4" w:rsidRPr="00301429" w:rsidRDefault="00D324D4" w:rsidP="00D324D4">
      <w:pPr>
        <w:widowControl w:val="0"/>
        <w:autoSpaceDE w:val="0"/>
        <w:autoSpaceDN w:val="0"/>
        <w:adjustRightInd w:val="0"/>
        <w:ind w:left="851"/>
        <w:rPr>
          <w:spacing w:val="-1"/>
          <w:w w:val="105"/>
          <w:sz w:val="24"/>
          <w:szCs w:val="24"/>
          <w:u w:val="single"/>
          <w:lang w:eastAsia="da-DK"/>
        </w:rPr>
      </w:pPr>
      <w:r w:rsidRPr="00301429">
        <w:rPr>
          <w:spacing w:val="-1"/>
          <w:w w:val="105"/>
          <w:sz w:val="24"/>
          <w:szCs w:val="24"/>
          <w:u w:val="single"/>
          <w:lang w:eastAsia="da-DK"/>
        </w:rPr>
        <w:t xml:space="preserve">Andre aktive stoffers indvirkning på </w:t>
      </w:r>
      <w:proofErr w:type="spellStart"/>
      <w:r w:rsidRPr="00301429">
        <w:rPr>
          <w:spacing w:val="-1"/>
          <w:w w:val="105"/>
          <w:sz w:val="24"/>
          <w:szCs w:val="24"/>
          <w:u w:val="single"/>
          <w:lang w:eastAsia="da-DK"/>
        </w:rPr>
        <w:t>buprenorphins</w:t>
      </w:r>
      <w:proofErr w:type="spellEnd"/>
      <w:r w:rsidRPr="00301429">
        <w:rPr>
          <w:spacing w:val="-1"/>
          <w:w w:val="105"/>
          <w:sz w:val="24"/>
          <w:szCs w:val="24"/>
          <w:u w:val="single"/>
          <w:lang w:eastAsia="da-DK"/>
        </w:rPr>
        <w:t xml:space="preserve"> farmakokinetik</w:t>
      </w:r>
    </w:p>
    <w:p w:rsidR="00D324D4" w:rsidRPr="00301429" w:rsidRDefault="00D324D4" w:rsidP="00D324D4">
      <w:pPr>
        <w:widowControl w:val="0"/>
        <w:autoSpaceDE w:val="0"/>
        <w:autoSpaceDN w:val="0"/>
        <w:adjustRightInd w:val="0"/>
        <w:ind w:left="851"/>
        <w:rPr>
          <w:spacing w:val="-1"/>
          <w:w w:val="105"/>
          <w:sz w:val="24"/>
          <w:szCs w:val="24"/>
          <w:lang w:eastAsia="da-DK"/>
        </w:rPr>
      </w:pPr>
      <w:proofErr w:type="spellStart"/>
      <w:r w:rsidRPr="00301429">
        <w:rPr>
          <w:spacing w:val="-1"/>
          <w:w w:val="105"/>
          <w:sz w:val="24"/>
          <w:szCs w:val="24"/>
          <w:lang w:eastAsia="da-DK"/>
        </w:rPr>
        <w:t>Buprenorphin</w:t>
      </w:r>
      <w:proofErr w:type="spellEnd"/>
      <w:r w:rsidRPr="00301429">
        <w:rPr>
          <w:spacing w:val="-1"/>
          <w:w w:val="105"/>
          <w:sz w:val="24"/>
          <w:szCs w:val="24"/>
          <w:lang w:eastAsia="da-DK"/>
        </w:rPr>
        <w:t xml:space="preserve"> </w:t>
      </w:r>
      <w:proofErr w:type="spellStart"/>
      <w:r w:rsidRPr="00301429">
        <w:rPr>
          <w:spacing w:val="-1"/>
          <w:w w:val="105"/>
          <w:sz w:val="24"/>
          <w:szCs w:val="24"/>
          <w:lang w:eastAsia="da-DK"/>
        </w:rPr>
        <w:t>metaboliseres</w:t>
      </w:r>
      <w:proofErr w:type="spellEnd"/>
      <w:r w:rsidRPr="00301429">
        <w:rPr>
          <w:spacing w:val="-1"/>
          <w:w w:val="105"/>
          <w:sz w:val="24"/>
          <w:szCs w:val="24"/>
          <w:lang w:eastAsia="da-DK"/>
        </w:rPr>
        <w:t xml:space="preserve"> primært via </w:t>
      </w:r>
      <w:proofErr w:type="spellStart"/>
      <w:r w:rsidRPr="00301429">
        <w:rPr>
          <w:spacing w:val="-1"/>
          <w:w w:val="105"/>
          <w:sz w:val="24"/>
          <w:szCs w:val="24"/>
          <w:lang w:eastAsia="da-DK"/>
        </w:rPr>
        <w:t>glukuronidering</w:t>
      </w:r>
      <w:proofErr w:type="spellEnd"/>
      <w:r w:rsidRPr="00301429">
        <w:rPr>
          <w:spacing w:val="-1"/>
          <w:w w:val="105"/>
          <w:sz w:val="24"/>
          <w:szCs w:val="24"/>
          <w:lang w:eastAsia="da-DK"/>
        </w:rPr>
        <w:t xml:space="preserve"> og i mindre udstrækning (cirka 30 %) via CYP3A4.</w:t>
      </w:r>
    </w:p>
    <w:p w:rsidR="00D324D4" w:rsidRDefault="00D324D4" w:rsidP="00D324D4">
      <w:pPr>
        <w:widowControl w:val="0"/>
        <w:autoSpaceDE w:val="0"/>
        <w:autoSpaceDN w:val="0"/>
        <w:adjustRightInd w:val="0"/>
        <w:ind w:left="851"/>
        <w:rPr>
          <w:spacing w:val="-1"/>
          <w:w w:val="105"/>
          <w:sz w:val="24"/>
          <w:szCs w:val="24"/>
          <w:lang w:eastAsia="da-DK"/>
        </w:rPr>
      </w:pPr>
      <w:r>
        <w:rPr>
          <w:spacing w:val="-1"/>
          <w:w w:val="105"/>
          <w:sz w:val="24"/>
          <w:szCs w:val="24"/>
          <w:lang w:eastAsia="da-DK"/>
        </w:rPr>
        <w:t xml:space="preserve">Samtidig behandling med CYP3A4-hæmmere kan føre til øgede plasmakoncentrationer med forstærket virkning af </w:t>
      </w:r>
      <w:proofErr w:type="spellStart"/>
      <w:r>
        <w:rPr>
          <w:spacing w:val="-1"/>
          <w:w w:val="105"/>
          <w:sz w:val="24"/>
          <w:szCs w:val="24"/>
          <w:lang w:eastAsia="da-DK"/>
        </w:rPr>
        <w:t>buprenorphin</w:t>
      </w:r>
      <w:proofErr w:type="spellEnd"/>
      <w:r>
        <w:rPr>
          <w:spacing w:val="-1"/>
          <w:w w:val="105"/>
          <w:sz w:val="24"/>
          <w:szCs w:val="24"/>
          <w:lang w:eastAsia="da-DK"/>
        </w:rPr>
        <w:t>.</w:t>
      </w:r>
    </w:p>
    <w:p w:rsidR="00D324D4" w:rsidRDefault="00D324D4" w:rsidP="00D324D4">
      <w:pPr>
        <w:widowControl w:val="0"/>
        <w:autoSpaceDE w:val="0"/>
        <w:autoSpaceDN w:val="0"/>
        <w:adjustRightInd w:val="0"/>
        <w:ind w:left="851"/>
        <w:rPr>
          <w:spacing w:val="-1"/>
          <w:w w:val="105"/>
          <w:sz w:val="24"/>
          <w:szCs w:val="24"/>
          <w:lang w:eastAsia="da-DK"/>
        </w:rPr>
      </w:pPr>
    </w:p>
    <w:p w:rsidR="00D324D4" w:rsidRDefault="00D324D4" w:rsidP="006841B1">
      <w:pPr>
        <w:autoSpaceDE w:val="0"/>
        <w:autoSpaceDN w:val="0"/>
        <w:adjustRightInd w:val="0"/>
        <w:ind w:left="851"/>
        <w:rPr>
          <w:spacing w:val="-1"/>
          <w:w w:val="105"/>
          <w:sz w:val="24"/>
          <w:szCs w:val="24"/>
          <w:lang w:eastAsia="da-DK"/>
        </w:rPr>
      </w:pPr>
      <w:r>
        <w:rPr>
          <w:spacing w:val="-1"/>
          <w:w w:val="105"/>
          <w:sz w:val="24"/>
          <w:szCs w:val="24"/>
          <w:lang w:eastAsia="da-DK"/>
        </w:rPr>
        <w:t xml:space="preserve">I studier med CYP3A4-hæmmeren </w:t>
      </w:r>
      <w:proofErr w:type="spellStart"/>
      <w:r>
        <w:rPr>
          <w:spacing w:val="-1"/>
          <w:w w:val="105"/>
          <w:sz w:val="24"/>
          <w:szCs w:val="24"/>
          <w:lang w:eastAsia="da-DK"/>
        </w:rPr>
        <w:t>ketoconazol</w:t>
      </w:r>
      <w:proofErr w:type="spellEnd"/>
      <w:r>
        <w:rPr>
          <w:spacing w:val="-1"/>
          <w:w w:val="105"/>
          <w:sz w:val="24"/>
          <w:szCs w:val="24"/>
          <w:lang w:eastAsia="da-DK"/>
        </w:rPr>
        <w:t xml:space="preserve"> blev der ikke set klinisk relevante stigninger i den gennemsnitlige maksimale (</w:t>
      </w:r>
      <w:proofErr w:type="spellStart"/>
      <w:r>
        <w:rPr>
          <w:spacing w:val="-1"/>
          <w:w w:val="105"/>
          <w:sz w:val="24"/>
          <w:szCs w:val="24"/>
          <w:lang w:eastAsia="da-DK"/>
        </w:rPr>
        <w:t>C</w:t>
      </w:r>
      <w:r>
        <w:rPr>
          <w:spacing w:val="-1"/>
          <w:w w:val="105"/>
          <w:sz w:val="24"/>
          <w:szCs w:val="24"/>
          <w:vertAlign w:val="subscript"/>
          <w:lang w:eastAsia="da-DK"/>
        </w:rPr>
        <w:t>max</w:t>
      </w:r>
      <w:proofErr w:type="spellEnd"/>
      <w:r>
        <w:rPr>
          <w:spacing w:val="-1"/>
          <w:w w:val="105"/>
          <w:sz w:val="24"/>
          <w:szCs w:val="24"/>
          <w:lang w:eastAsia="da-DK"/>
        </w:rPr>
        <w:t xml:space="preserve">) eller totale (AUC) eksponering for </w:t>
      </w:r>
      <w:proofErr w:type="spellStart"/>
      <w:r>
        <w:rPr>
          <w:spacing w:val="-1"/>
          <w:w w:val="105"/>
          <w:sz w:val="24"/>
          <w:szCs w:val="24"/>
          <w:lang w:eastAsia="da-DK"/>
        </w:rPr>
        <w:lastRenderedPageBreak/>
        <w:t>buprenorphin</w:t>
      </w:r>
      <w:proofErr w:type="spellEnd"/>
      <w:r>
        <w:rPr>
          <w:spacing w:val="-1"/>
          <w:w w:val="105"/>
          <w:sz w:val="24"/>
          <w:szCs w:val="24"/>
          <w:lang w:eastAsia="da-DK"/>
        </w:rPr>
        <w:t xml:space="preserve"> efter brug af </w:t>
      </w:r>
      <w:proofErr w:type="spellStart"/>
      <w:r>
        <w:rPr>
          <w:spacing w:val="-1"/>
          <w:w w:val="105"/>
          <w:sz w:val="24"/>
          <w:szCs w:val="24"/>
          <w:lang w:eastAsia="da-DK"/>
        </w:rPr>
        <w:t>buprenorphin</w:t>
      </w:r>
      <w:proofErr w:type="spellEnd"/>
      <w:r>
        <w:rPr>
          <w:spacing w:val="-1"/>
          <w:w w:val="105"/>
          <w:sz w:val="24"/>
          <w:szCs w:val="24"/>
          <w:lang w:eastAsia="da-DK"/>
        </w:rPr>
        <w:t xml:space="preserve"> sammen med </w:t>
      </w:r>
      <w:proofErr w:type="spellStart"/>
      <w:r>
        <w:rPr>
          <w:spacing w:val="-1"/>
          <w:w w:val="105"/>
          <w:sz w:val="24"/>
          <w:szCs w:val="24"/>
          <w:lang w:eastAsia="da-DK"/>
        </w:rPr>
        <w:t>ketokonazol</w:t>
      </w:r>
      <w:proofErr w:type="spellEnd"/>
      <w:r>
        <w:rPr>
          <w:spacing w:val="-1"/>
          <w:w w:val="105"/>
          <w:sz w:val="24"/>
          <w:szCs w:val="24"/>
          <w:lang w:eastAsia="da-DK"/>
        </w:rPr>
        <w:t xml:space="preserve"> i forhold til brug af </w:t>
      </w:r>
      <w:proofErr w:type="spellStart"/>
      <w:r>
        <w:rPr>
          <w:spacing w:val="-1"/>
          <w:w w:val="105"/>
          <w:sz w:val="24"/>
          <w:szCs w:val="24"/>
          <w:lang w:eastAsia="da-DK"/>
        </w:rPr>
        <w:t>buprenorphin</w:t>
      </w:r>
      <w:proofErr w:type="spellEnd"/>
      <w:r>
        <w:rPr>
          <w:spacing w:val="-1"/>
          <w:w w:val="105"/>
          <w:sz w:val="24"/>
          <w:szCs w:val="24"/>
          <w:lang w:eastAsia="da-DK"/>
        </w:rPr>
        <w:t xml:space="preserve"> alene.</w:t>
      </w:r>
    </w:p>
    <w:p w:rsidR="00D324D4" w:rsidRDefault="00D324D4" w:rsidP="00D324D4">
      <w:pPr>
        <w:widowControl w:val="0"/>
        <w:autoSpaceDE w:val="0"/>
        <w:autoSpaceDN w:val="0"/>
        <w:adjustRightInd w:val="0"/>
        <w:ind w:left="851"/>
        <w:rPr>
          <w:spacing w:val="-1"/>
          <w:w w:val="105"/>
          <w:sz w:val="24"/>
          <w:szCs w:val="24"/>
          <w:lang w:eastAsia="da-DK"/>
        </w:rPr>
      </w:pPr>
    </w:p>
    <w:p w:rsidR="00D324D4" w:rsidRDefault="00D324D4" w:rsidP="00D324D4">
      <w:pPr>
        <w:widowControl w:val="0"/>
        <w:autoSpaceDE w:val="0"/>
        <w:autoSpaceDN w:val="0"/>
        <w:adjustRightInd w:val="0"/>
        <w:ind w:left="851"/>
        <w:rPr>
          <w:spacing w:val="-1"/>
          <w:w w:val="105"/>
          <w:sz w:val="24"/>
          <w:szCs w:val="24"/>
          <w:lang w:eastAsia="da-DK"/>
        </w:rPr>
      </w:pPr>
      <w:r>
        <w:rPr>
          <w:spacing w:val="-1"/>
          <w:w w:val="105"/>
          <w:sz w:val="24"/>
          <w:szCs w:val="24"/>
          <w:lang w:eastAsia="da-DK"/>
        </w:rPr>
        <w:t xml:space="preserve">Der er ikke foretaget undersøgelser af interaktioner mellem </w:t>
      </w:r>
      <w:proofErr w:type="spellStart"/>
      <w:r>
        <w:rPr>
          <w:spacing w:val="-1"/>
          <w:w w:val="105"/>
          <w:sz w:val="24"/>
          <w:szCs w:val="24"/>
          <w:lang w:eastAsia="da-DK"/>
        </w:rPr>
        <w:t>buprenorphin</w:t>
      </w:r>
      <w:proofErr w:type="spellEnd"/>
      <w:r>
        <w:rPr>
          <w:spacing w:val="-1"/>
          <w:w w:val="105"/>
          <w:sz w:val="24"/>
          <w:szCs w:val="24"/>
          <w:lang w:eastAsia="da-DK"/>
        </w:rPr>
        <w:t xml:space="preserve"> og CYP3A4-enzyminduktorer.</w:t>
      </w:r>
    </w:p>
    <w:p w:rsidR="00D324D4" w:rsidRDefault="00D324D4" w:rsidP="00D324D4">
      <w:pPr>
        <w:widowControl w:val="0"/>
        <w:autoSpaceDE w:val="0"/>
        <w:autoSpaceDN w:val="0"/>
        <w:adjustRightInd w:val="0"/>
        <w:ind w:left="851"/>
        <w:rPr>
          <w:spacing w:val="-1"/>
          <w:w w:val="105"/>
          <w:sz w:val="24"/>
          <w:szCs w:val="24"/>
          <w:lang w:eastAsia="da-DK"/>
        </w:rPr>
      </w:pPr>
      <w:r>
        <w:rPr>
          <w:spacing w:val="-1"/>
          <w:w w:val="105"/>
          <w:sz w:val="24"/>
          <w:szCs w:val="24"/>
          <w:lang w:eastAsia="da-DK"/>
        </w:rPr>
        <w:t xml:space="preserve">Samtidig administration af </w:t>
      </w:r>
      <w:proofErr w:type="spellStart"/>
      <w:r>
        <w:rPr>
          <w:spacing w:val="-1"/>
          <w:w w:val="105"/>
          <w:sz w:val="24"/>
          <w:szCs w:val="24"/>
          <w:lang w:eastAsia="da-DK"/>
        </w:rPr>
        <w:t>buprenorphin</w:t>
      </w:r>
      <w:proofErr w:type="spellEnd"/>
      <w:r>
        <w:rPr>
          <w:spacing w:val="-1"/>
          <w:w w:val="105"/>
          <w:sz w:val="24"/>
          <w:szCs w:val="24"/>
          <w:lang w:eastAsia="da-DK"/>
        </w:rPr>
        <w:t xml:space="preserve"> og enzyminduktorer (f.eks. </w:t>
      </w:r>
      <w:proofErr w:type="spellStart"/>
      <w:r>
        <w:rPr>
          <w:spacing w:val="-1"/>
          <w:w w:val="105"/>
          <w:sz w:val="24"/>
          <w:szCs w:val="24"/>
          <w:lang w:eastAsia="da-DK"/>
        </w:rPr>
        <w:t>phenobarbital</w:t>
      </w:r>
      <w:proofErr w:type="spellEnd"/>
      <w:r>
        <w:rPr>
          <w:spacing w:val="-1"/>
          <w:w w:val="105"/>
          <w:sz w:val="24"/>
          <w:szCs w:val="24"/>
          <w:lang w:eastAsia="da-DK"/>
        </w:rPr>
        <w:t xml:space="preserve">, </w:t>
      </w:r>
      <w:proofErr w:type="spellStart"/>
      <w:r>
        <w:rPr>
          <w:spacing w:val="-1"/>
          <w:w w:val="105"/>
          <w:sz w:val="24"/>
          <w:szCs w:val="24"/>
          <w:lang w:eastAsia="da-DK"/>
        </w:rPr>
        <w:t>carbamazepin</w:t>
      </w:r>
      <w:proofErr w:type="spellEnd"/>
      <w:r>
        <w:rPr>
          <w:spacing w:val="-1"/>
          <w:w w:val="105"/>
          <w:sz w:val="24"/>
          <w:szCs w:val="24"/>
          <w:lang w:eastAsia="da-DK"/>
        </w:rPr>
        <w:t xml:space="preserve">, </w:t>
      </w:r>
      <w:proofErr w:type="spellStart"/>
      <w:r>
        <w:rPr>
          <w:spacing w:val="-1"/>
          <w:w w:val="105"/>
          <w:sz w:val="24"/>
          <w:szCs w:val="24"/>
          <w:lang w:eastAsia="da-DK"/>
        </w:rPr>
        <w:t>phenytoin</w:t>
      </w:r>
      <w:proofErr w:type="spellEnd"/>
      <w:r>
        <w:rPr>
          <w:spacing w:val="-1"/>
          <w:w w:val="105"/>
          <w:sz w:val="24"/>
          <w:szCs w:val="24"/>
          <w:lang w:eastAsia="da-DK"/>
        </w:rPr>
        <w:t xml:space="preserve"> og </w:t>
      </w:r>
      <w:proofErr w:type="spellStart"/>
      <w:r>
        <w:rPr>
          <w:spacing w:val="-1"/>
          <w:w w:val="105"/>
          <w:sz w:val="24"/>
          <w:szCs w:val="24"/>
          <w:lang w:eastAsia="da-DK"/>
        </w:rPr>
        <w:t>rifampicin</w:t>
      </w:r>
      <w:proofErr w:type="spellEnd"/>
      <w:r>
        <w:rPr>
          <w:spacing w:val="-1"/>
          <w:w w:val="105"/>
          <w:sz w:val="24"/>
          <w:szCs w:val="24"/>
          <w:lang w:eastAsia="da-DK"/>
        </w:rPr>
        <w:t xml:space="preserve">) kan føre til øget </w:t>
      </w:r>
      <w:proofErr w:type="spellStart"/>
      <w:r>
        <w:rPr>
          <w:spacing w:val="-1"/>
          <w:w w:val="105"/>
          <w:sz w:val="24"/>
          <w:szCs w:val="24"/>
          <w:lang w:eastAsia="da-DK"/>
        </w:rPr>
        <w:t>clearance</w:t>
      </w:r>
      <w:proofErr w:type="spellEnd"/>
      <w:r>
        <w:rPr>
          <w:spacing w:val="-1"/>
          <w:w w:val="105"/>
          <w:sz w:val="24"/>
          <w:szCs w:val="24"/>
          <w:lang w:eastAsia="da-DK"/>
        </w:rPr>
        <w:t>, hvilket kan resultere i nedsat virkning.</w:t>
      </w:r>
    </w:p>
    <w:p w:rsidR="00D324D4" w:rsidRDefault="00D324D4" w:rsidP="00D324D4">
      <w:pPr>
        <w:widowControl w:val="0"/>
        <w:autoSpaceDE w:val="0"/>
        <w:autoSpaceDN w:val="0"/>
        <w:adjustRightInd w:val="0"/>
        <w:ind w:left="851"/>
        <w:rPr>
          <w:spacing w:val="-1"/>
          <w:w w:val="105"/>
          <w:sz w:val="24"/>
          <w:szCs w:val="24"/>
          <w:lang w:eastAsia="da-DK"/>
        </w:rPr>
      </w:pPr>
    </w:p>
    <w:p w:rsidR="00D324D4" w:rsidRDefault="00D324D4" w:rsidP="00D324D4">
      <w:pPr>
        <w:widowControl w:val="0"/>
        <w:autoSpaceDE w:val="0"/>
        <w:autoSpaceDN w:val="0"/>
        <w:adjustRightInd w:val="0"/>
        <w:ind w:left="851"/>
        <w:rPr>
          <w:spacing w:val="-1"/>
          <w:w w:val="105"/>
          <w:sz w:val="24"/>
          <w:szCs w:val="24"/>
          <w:lang w:eastAsia="da-DK"/>
        </w:rPr>
      </w:pPr>
      <w:r>
        <w:rPr>
          <w:spacing w:val="-1"/>
          <w:w w:val="105"/>
          <w:sz w:val="24"/>
          <w:szCs w:val="24"/>
          <w:lang w:eastAsia="da-DK"/>
        </w:rPr>
        <w:t xml:space="preserve">Nedsat blodgennemstrømning i leveren forårsaget af visse generelle </w:t>
      </w:r>
      <w:proofErr w:type="spellStart"/>
      <w:r>
        <w:rPr>
          <w:spacing w:val="-1"/>
          <w:w w:val="105"/>
          <w:sz w:val="24"/>
          <w:szCs w:val="24"/>
          <w:lang w:eastAsia="da-DK"/>
        </w:rPr>
        <w:t>anæstetika</w:t>
      </w:r>
      <w:proofErr w:type="spellEnd"/>
      <w:r>
        <w:rPr>
          <w:spacing w:val="-1"/>
          <w:w w:val="105"/>
          <w:sz w:val="24"/>
          <w:szCs w:val="24"/>
          <w:lang w:eastAsia="da-DK"/>
        </w:rPr>
        <w:t xml:space="preserve"> (f.eks. </w:t>
      </w:r>
      <w:proofErr w:type="spellStart"/>
      <w:r>
        <w:rPr>
          <w:spacing w:val="-1"/>
          <w:w w:val="105"/>
          <w:sz w:val="24"/>
          <w:szCs w:val="24"/>
          <w:lang w:eastAsia="da-DK"/>
        </w:rPr>
        <w:t>halothan</w:t>
      </w:r>
      <w:proofErr w:type="spellEnd"/>
      <w:r>
        <w:rPr>
          <w:spacing w:val="-1"/>
          <w:w w:val="105"/>
          <w:sz w:val="24"/>
          <w:szCs w:val="24"/>
          <w:lang w:eastAsia="da-DK"/>
        </w:rPr>
        <w:t xml:space="preserve">) og andre lægemidler kan resultere i nedsat eliminationshastighed af </w:t>
      </w:r>
      <w:proofErr w:type="spellStart"/>
      <w:r>
        <w:rPr>
          <w:spacing w:val="-1"/>
          <w:w w:val="105"/>
          <w:sz w:val="24"/>
          <w:szCs w:val="24"/>
          <w:lang w:eastAsia="da-DK"/>
        </w:rPr>
        <w:t>buprenorphin</w:t>
      </w:r>
      <w:proofErr w:type="spellEnd"/>
      <w:r>
        <w:rPr>
          <w:spacing w:val="-1"/>
          <w:w w:val="105"/>
          <w:sz w:val="24"/>
          <w:szCs w:val="24"/>
          <w:lang w:eastAsia="da-DK"/>
        </w:rPr>
        <w:t xml:space="preserve"> i leveren.</w:t>
      </w:r>
    </w:p>
    <w:p w:rsidR="00D324D4" w:rsidRDefault="00D324D4" w:rsidP="00D324D4">
      <w:pPr>
        <w:widowControl w:val="0"/>
        <w:autoSpaceDE w:val="0"/>
        <w:autoSpaceDN w:val="0"/>
        <w:adjustRightInd w:val="0"/>
        <w:ind w:left="851"/>
        <w:rPr>
          <w:spacing w:val="-1"/>
          <w:w w:val="105"/>
          <w:sz w:val="24"/>
          <w:szCs w:val="24"/>
          <w:lang w:eastAsia="da-DK"/>
        </w:rPr>
      </w:pPr>
    </w:p>
    <w:p w:rsidR="00D324D4" w:rsidRDefault="00D324D4" w:rsidP="00D324D4">
      <w:pPr>
        <w:widowControl w:val="0"/>
        <w:autoSpaceDE w:val="0"/>
        <w:autoSpaceDN w:val="0"/>
        <w:adjustRightInd w:val="0"/>
        <w:ind w:left="851"/>
        <w:rPr>
          <w:spacing w:val="-1"/>
          <w:w w:val="105"/>
          <w:sz w:val="24"/>
          <w:szCs w:val="24"/>
          <w:u w:val="single"/>
          <w:lang w:eastAsia="da-DK"/>
        </w:rPr>
      </w:pPr>
      <w:proofErr w:type="spellStart"/>
      <w:r>
        <w:rPr>
          <w:spacing w:val="-1"/>
          <w:w w:val="105"/>
          <w:sz w:val="24"/>
          <w:szCs w:val="24"/>
          <w:u w:val="single"/>
          <w:lang w:eastAsia="da-DK"/>
        </w:rPr>
        <w:t>Farmakodynamiske</w:t>
      </w:r>
      <w:proofErr w:type="spellEnd"/>
      <w:r>
        <w:rPr>
          <w:spacing w:val="-1"/>
          <w:w w:val="105"/>
          <w:sz w:val="24"/>
          <w:szCs w:val="24"/>
          <w:u w:val="single"/>
          <w:lang w:eastAsia="da-DK"/>
        </w:rPr>
        <w:t xml:space="preserve"> interaktioner</w:t>
      </w:r>
    </w:p>
    <w:p w:rsidR="00D324D4" w:rsidRDefault="00D324D4" w:rsidP="00D324D4">
      <w:pPr>
        <w:widowControl w:val="0"/>
        <w:autoSpaceDE w:val="0"/>
        <w:autoSpaceDN w:val="0"/>
        <w:adjustRightInd w:val="0"/>
        <w:ind w:left="851"/>
        <w:rPr>
          <w:w w:val="105"/>
          <w:sz w:val="24"/>
          <w:szCs w:val="24"/>
          <w:highlight w:val="yellow"/>
          <w:lang w:eastAsia="da-DK"/>
        </w:rPr>
      </w:pPr>
    </w:p>
    <w:p w:rsidR="00D324D4" w:rsidRDefault="00D324D4" w:rsidP="00D324D4">
      <w:pPr>
        <w:widowControl w:val="0"/>
        <w:autoSpaceDE w:val="0"/>
        <w:autoSpaceDN w:val="0"/>
        <w:adjustRightInd w:val="0"/>
        <w:ind w:left="851"/>
        <w:rPr>
          <w:i/>
          <w:spacing w:val="-1"/>
          <w:w w:val="105"/>
          <w:sz w:val="24"/>
          <w:szCs w:val="24"/>
          <w:lang w:eastAsia="da-DK"/>
        </w:rPr>
      </w:pPr>
      <w:proofErr w:type="spellStart"/>
      <w:r>
        <w:rPr>
          <w:i/>
          <w:w w:val="105"/>
          <w:sz w:val="24"/>
          <w:szCs w:val="24"/>
          <w:lang w:eastAsia="da-DK"/>
        </w:rPr>
        <w:t>Buprenorphin</w:t>
      </w:r>
      <w:proofErr w:type="spellEnd"/>
      <w:r>
        <w:rPr>
          <w:i/>
          <w:w w:val="105"/>
          <w:sz w:val="24"/>
          <w:szCs w:val="24"/>
          <w:lang w:eastAsia="da-DK"/>
        </w:rPr>
        <w:t xml:space="preserve"> bør anvendes med forsigtighed sammen med:</w:t>
      </w:r>
    </w:p>
    <w:p w:rsidR="00D324D4" w:rsidRDefault="00D324D4" w:rsidP="00D324D4">
      <w:pPr>
        <w:widowControl w:val="0"/>
        <w:autoSpaceDE w:val="0"/>
        <w:autoSpaceDN w:val="0"/>
        <w:adjustRightInd w:val="0"/>
        <w:ind w:left="851"/>
        <w:rPr>
          <w:spacing w:val="-1"/>
          <w:w w:val="105"/>
          <w:sz w:val="24"/>
          <w:szCs w:val="24"/>
          <w:lang w:eastAsia="da-DK"/>
        </w:rPr>
      </w:pPr>
      <w:r>
        <w:rPr>
          <w:spacing w:val="-1"/>
          <w:w w:val="105"/>
          <w:sz w:val="24"/>
          <w:szCs w:val="24"/>
          <w:lang w:eastAsia="da-DK"/>
        </w:rPr>
        <w:t>Andre midler, der hæmmer centralnervesystemet: Andre opioidderivater (</w:t>
      </w:r>
      <w:proofErr w:type="spellStart"/>
      <w:r>
        <w:rPr>
          <w:spacing w:val="-1"/>
          <w:w w:val="105"/>
          <w:sz w:val="24"/>
          <w:szCs w:val="24"/>
          <w:lang w:eastAsia="da-DK"/>
        </w:rPr>
        <w:t>analgetika</w:t>
      </w:r>
      <w:proofErr w:type="spellEnd"/>
      <w:r>
        <w:rPr>
          <w:spacing w:val="-1"/>
          <w:w w:val="105"/>
          <w:sz w:val="24"/>
          <w:szCs w:val="24"/>
          <w:lang w:eastAsia="da-DK"/>
        </w:rPr>
        <w:t xml:space="preserve"> og hostemidler, der eksempelvis indeholder </w:t>
      </w:r>
      <w:proofErr w:type="spellStart"/>
      <w:r>
        <w:rPr>
          <w:spacing w:val="-1"/>
          <w:w w:val="105"/>
          <w:sz w:val="24"/>
          <w:szCs w:val="24"/>
          <w:lang w:eastAsia="da-DK"/>
        </w:rPr>
        <w:t>morphin</w:t>
      </w:r>
      <w:proofErr w:type="spellEnd"/>
      <w:r>
        <w:rPr>
          <w:spacing w:val="-1"/>
          <w:w w:val="105"/>
          <w:sz w:val="24"/>
          <w:szCs w:val="24"/>
          <w:lang w:eastAsia="da-DK"/>
        </w:rPr>
        <w:t xml:space="preserve">, </w:t>
      </w:r>
      <w:proofErr w:type="spellStart"/>
      <w:r>
        <w:rPr>
          <w:spacing w:val="-1"/>
          <w:w w:val="105"/>
          <w:sz w:val="24"/>
          <w:szCs w:val="24"/>
          <w:lang w:eastAsia="da-DK"/>
        </w:rPr>
        <w:t>dextropropoxyphen</w:t>
      </w:r>
      <w:proofErr w:type="spellEnd"/>
      <w:r>
        <w:rPr>
          <w:spacing w:val="-1"/>
          <w:w w:val="105"/>
          <w:sz w:val="24"/>
          <w:szCs w:val="24"/>
          <w:lang w:eastAsia="da-DK"/>
        </w:rPr>
        <w:t xml:space="preserve">, </w:t>
      </w:r>
      <w:proofErr w:type="spellStart"/>
      <w:r>
        <w:rPr>
          <w:spacing w:val="-1"/>
          <w:w w:val="105"/>
          <w:sz w:val="24"/>
          <w:szCs w:val="24"/>
          <w:lang w:eastAsia="da-DK"/>
        </w:rPr>
        <w:t>codein</w:t>
      </w:r>
      <w:proofErr w:type="spellEnd"/>
      <w:r>
        <w:rPr>
          <w:spacing w:val="-1"/>
          <w:w w:val="105"/>
          <w:sz w:val="24"/>
          <w:szCs w:val="24"/>
          <w:lang w:eastAsia="da-DK"/>
        </w:rPr>
        <w:t xml:space="preserve">, </w:t>
      </w:r>
      <w:proofErr w:type="spellStart"/>
      <w:r>
        <w:rPr>
          <w:spacing w:val="-1"/>
          <w:w w:val="105"/>
          <w:sz w:val="24"/>
          <w:szCs w:val="24"/>
          <w:lang w:eastAsia="da-DK"/>
        </w:rPr>
        <w:t>dextromethorphan</w:t>
      </w:r>
      <w:proofErr w:type="spellEnd"/>
      <w:r>
        <w:rPr>
          <w:spacing w:val="-1"/>
          <w:w w:val="105"/>
          <w:sz w:val="24"/>
          <w:szCs w:val="24"/>
          <w:lang w:eastAsia="da-DK"/>
        </w:rPr>
        <w:t xml:space="preserve"> eller </w:t>
      </w:r>
      <w:proofErr w:type="spellStart"/>
      <w:r>
        <w:rPr>
          <w:spacing w:val="-1"/>
          <w:w w:val="105"/>
          <w:sz w:val="24"/>
          <w:szCs w:val="24"/>
          <w:lang w:eastAsia="da-DK"/>
        </w:rPr>
        <w:t>noscapin</w:t>
      </w:r>
      <w:proofErr w:type="spellEnd"/>
      <w:r>
        <w:rPr>
          <w:spacing w:val="-1"/>
          <w:w w:val="105"/>
          <w:sz w:val="24"/>
          <w:szCs w:val="24"/>
          <w:lang w:eastAsia="da-DK"/>
        </w:rPr>
        <w:t xml:space="preserve">). Visse </w:t>
      </w:r>
      <w:proofErr w:type="spellStart"/>
      <w:r>
        <w:rPr>
          <w:spacing w:val="-1"/>
          <w:w w:val="105"/>
          <w:sz w:val="24"/>
          <w:szCs w:val="24"/>
          <w:lang w:eastAsia="da-DK"/>
        </w:rPr>
        <w:t>antidepressiva</w:t>
      </w:r>
      <w:proofErr w:type="spellEnd"/>
      <w:r>
        <w:rPr>
          <w:spacing w:val="-1"/>
          <w:w w:val="105"/>
          <w:sz w:val="24"/>
          <w:szCs w:val="24"/>
          <w:lang w:eastAsia="da-DK"/>
        </w:rPr>
        <w:t xml:space="preserve">, sederende H1-receptorantagonister, alkohol, </w:t>
      </w:r>
      <w:proofErr w:type="spellStart"/>
      <w:r>
        <w:rPr>
          <w:spacing w:val="-1"/>
          <w:w w:val="105"/>
          <w:sz w:val="24"/>
          <w:szCs w:val="24"/>
          <w:lang w:eastAsia="da-DK"/>
        </w:rPr>
        <w:t>anxiolytika</w:t>
      </w:r>
      <w:proofErr w:type="spellEnd"/>
      <w:r>
        <w:rPr>
          <w:spacing w:val="-1"/>
          <w:w w:val="105"/>
          <w:sz w:val="24"/>
          <w:szCs w:val="24"/>
          <w:lang w:eastAsia="da-DK"/>
        </w:rPr>
        <w:t xml:space="preserve">, </w:t>
      </w:r>
      <w:proofErr w:type="spellStart"/>
      <w:r>
        <w:rPr>
          <w:spacing w:val="-1"/>
          <w:w w:val="105"/>
          <w:sz w:val="24"/>
          <w:szCs w:val="24"/>
          <w:lang w:eastAsia="da-DK"/>
        </w:rPr>
        <w:t>neuroleptika</w:t>
      </w:r>
      <w:proofErr w:type="spellEnd"/>
      <w:r>
        <w:rPr>
          <w:spacing w:val="-1"/>
          <w:w w:val="105"/>
          <w:sz w:val="24"/>
          <w:szCs w:val="24"/>
          <w:lang w:eastAsia="da-DK"/>
        </w:rPr>
        <w:t xml:space="preserve">, </w:t>
      </w:r>
      <w:proofErr w:type="spellStart"/>
      <w:r>
        <w:rPr>
          <w:spacing w:val="-1"/>
          <w:w w:val="105"/>
          <w:sz w:val="24"/>
          <w:szCs w:val="24"/>
          <w:lang w:eastAsia="da-DK"/>
        </w:rPr>
        <w:t>clonidin</w:t>
      </w:r>
      <w:proofErr w:type="spellEnd"/>
      <w:r>
        <w:rPr>
          <w:spacing w:val="-1"/>
          <w:w w:val="105"/>
          <w:sz w:val="24"/>
          <w:szCs w:val="24"/>
          <w:lang w:eastAsia="da-DK"/>
        </w:rPr>
        <w:t xml:space="preserve"> og beslægtede stoffer. Disse kombinationer øger den CNS-hæmmende aktivitet. Benzodiazepiner: Denne kombination kan forstærke centralt opstået respirationsdepression (se pkt. 4.4).</w:t>
      </w:r>
    </w:p>
    <w:p w:rsidR="00D324D4" w:rsidRDefault="00D324D4" w:rsidP="00D324D4">
      <w:pPr>
        <w:widowControl w:val="0"/>
        <w:autoSpaceDE w:val="0"/>
        <w:autoSpaceDN w:val="0"/>
        <w:adjustRightInd w:val="0"/>
        <w:ind w:left="851"/>
        <w:rPr>
          <w:spacing w:val="-1"/>
          <w:w w:val="105"/>
          <w:sz w:val="24"/>
          <w:szCs w:val="24"/>
          <w:lang w:eastAsia="da-DK"/>
        </w:rPr>
      </w:pPr>
    </w:p>
    <w:p w:rsidR="00D324D4" w:rsidRDefault="00D324D4" w:rsidP="00D324D4">
      <w:pPr>
        <w:widowControl w:val="0"/>
        <w:autoSpaceDE w:val="0"/>
        <w:autoSpaceDN w:val="0"/>
        <w:adjustRightInd w:val="0"/>
        <w:ind w:left="851"/>
        <w:rPr>
          <w:spacing w:val="-1"/>
          <w:w w:val="105"/>
          <w:sz w:val="24"/>
          <w:szCs w:val="24"/>
          <w:lang w:eastAsia="da-DK"/>
        </w:rPr>
      </w:pPr>
      <w:r>
        <w:rPr>
          <w:spacing w:val="-1"/>
          <w:w w:val="105"/>
          <w:sz w:val="24"/>
          <w:szCs w:val="24"/>
          <w:lang w:eastAsia="da-DK"/>
        </w:rPr>
        <w:t xml:space="preserve">Ved brug af typiske analgetiske doser beskrives </w:t>
      </w:r>
      <w:proofErr w:type="spellStart"/>
      <w:r>
        <w:rPr>
          <w:spacing w:val="-1"/>
          <w:w w:val="105"/>
          <w:sz w:val="24"/>
          <w:szCs w:val="24"/>
          <w:lang w:eastAsia="da-DK"/>
        </w:rPr>
        <w:t>buprenorphin</w:t>
      </w:r>
      <w:proofErr w:type="spellEnd"/>
      <w:r>
        <w:rPr>
          <w:spacing w:val="-1"/>
          <w:w w:val="105"/>
          <w:sz w:val="24"/>
          <w:szCs w:val="24"/>
          <w:lang w:eastAsia="da-DK"/>
        </w:rPr>
        <w:t xml:space="preserve"> til at virke som en ren </w:t>
      </w:r>
      <w:proofErr w:type="spellStart"/>
      <w:r>
        <w:rPr>
          <w:spacing w:val="-1"/>
          <w:w w:val="105"/>
          <w:sz w:val="24"/>
          <w:szCs w:val="24"/>
          <w:lang w:eastAsia="da-DK"/>
        </w:rPr>
        <w:t>my</w:t>
      </w:r>
      <w:proofErr w:type="spellEnd"/>
      <w:r>
        <w:rPr>
          <w:spacing w:val="-1"/>
          <w:w w:val="105"/>
          <w:sz w:val="24"/>
          <w:szCs w:val="24"/>
          <w:lang w:eastAsia="da-DK"/>
        </w:rPr>
        <w:t xml:space="preserve">-receptoragonist. I kliniske studier af </w:t>
      </w:r>
      <w:proofErr w:type="spellStart"/>
      <w:r>
        <w:rPr>
          <w:spacing w:val="-1"/>
          <w:w w:val="105"/>
          <w:sz w:val="24"/>
          <w:szCs w:val="24"/>
          <w:lang w:eastAsia="da-DK"/>
        </w:rPr>
        <w:t>buprenorphin</w:t>
      </w:r>
      <w:proofErr w:type="spellEnd"/>
      <w:r>
        <w:rPr>
          <w:spacing w:val="-1"/>
          <w:w w:val="105"/>
          <w:sz w:val="24"/>
          <w:szCs w:val="24"/>
          <w:lang w:eastAsia="da-DK"/>
        </w:rPr>
        <w:t xml:space="preserve"> blev forsøgsdeltagerne, som fik fulde </w:t>
      </w:r>
      <w:proofErr w:type="spellStart"/>
      <w:r>
        <w:rPr>
          <w:spacing w:val="-1"/>
          <w:w w:val="105"/>
          <w:sz w:val="24"/>
          <w:szCs w:val="24"/>
          <w:lang w:eastAsia="da-DK"/>
        </w:rPr>
        <w:t>my</w:t>
      </w:r>
      <w:proofErr w:type="spellEnd"/>
      <w:r>
        <w:rPr>
          <w:spacing w:val="-1"/>
          <w:w w:val="105"/>
          <w:sz w:val="24"/>
          <w:szCs w:val="24"/>
          <w:lang w:eastAsia="da-DK"/>
        </w:rPr>
        <w:t xml:space="preserve">-agonist-opioider (op til 90 mg oral morfin eller orale morfinækvivalenter om dagen), overført til </w:t>
      </w:r>
      <w:proofErr w:type="spellStart"/>
      <w:r>
        <w:rPr>
          <w:spacing w:val="-1"/>
          <w:w w:val="105"/>
          <w:sz w:val="24"/>
          <w:szCs w:val="24"/>
          <w:lang w:eastAsia="da-DK"/>
        </w:rPr>
        <w:t>buprenorphin</w:t>
      </w:r>
      <w:proofErr w:type="spellEnd"/>
      <w:r>
        <w:rPr>
          <w:spacing w:val="-1"/>
          <w:w w:val="105"/>
          <w:sz w:val="24"/>
          <w:szCs w:val="24"/>
          <w:lang w:eastAsia="da-DK"/>
        </w:rPr>
        <w:t xml:space="preserve">. Der blev ikke rapporteret om abstinenssyndrom eller opioid-abstinenser i forbindelse med skiftet fra opioidet til </w:t>
      </w:r>
      <w:proofErr w:type="spellStart"/>
      <w:r>
        <w:rPr>
          <w:spacing w:val="-1"/>
          <w:w w:val="105"/>
          <w:sz w:val="24"/>
          <w:szCs w:val="24"/>
          <w:lang w:eastAsia="da-DK"/>
        </w:rPr>
        <w:t>buprenorphin</w:t>
      </w:r>
      <w:proofErr w:type="spellEnd"/>
      <w:r>
        <w:rPr>
          <w:spacing w:val="-1"/>
          <w:w w:val="105"/>
          <w:sz w:val="24"/>
          <w:szCs w:val="24"/>
          <w:lang w:eastAsia="da-DK"/>
        </w:rPr>
        <w:t xml:space="preserve"> (se pkt. 4.4).</w:t>
      </w:r>
    </w:p>
    <w:p w:rsidR="00D324D4" w:rsidRDefault="00D324D4" w:rsidP="00D324D4">
      <w:pPr>
        <w:widowControl w:val="0"/>
        <w:autoSpaceDE w:val="0"/>
        <w:autoSpaceDN w:val="0"/>
        <w:adjustRightInd w:val="0"/>
        <w:ind w:left="851"/>
        <w:rPr>
          <w:spacing w:val="-1"/>
          <w:w w:val="105"/>
          <w:sz w:val="24"/>
          <w:szCs w:val="24"/>
          <w:lang w:eastAsia="da-DK"/>
        </w:rPr>
      </w:pPr>
    </w:p>
    <w:p w:rsidR="006841B1" w:rsidRDefault="006841B1" w:rsidP="006841B1">
      <w:pPr>
        <w:widowControl w:val="0"/>
        <w:autoSpaceDE w:val="0"/>
        <w:autoSpaceDN w:val="0"/>
        <w:adjustRightInd w:val="0"/>
        <w:ind w:left="851"/>
        <w:rPr>
          <w:spacing w:val="-1"/>
          <w:w w:val="105"/>
          <w:sz w:val="24"/>
          <w:szCs w:val="24"/>
          <w:lang w:eastAsia="da-DK"/>
        </w:rPr>
      </w:pPr>
      <w:r>
        <w:rPr>
          <w:spacing w:val="-1"/>
          <w:w w:val="105"/>
          <w:sz w:val="24"/>
          <w:szCs w:val="24"/>
          <w:lang w:eastAsia="da-DK"/>
        </w:rPr>
        <w:t>Beroligende lægemidler så som benzodiazepiner eller beslægtede lægemidler:</w:t>
      </w:r>
    </w:p>
    <w:p w:rsidR="006841B1" w:rsidRDefault="006841B1" w:rsidP="006841B1">
      <w:pPr>
        <w:widowControl w:val="0"/>
        <w:autoSpaceDE w:val="0"/>
        <w:autoSpaceDN w:val="0"/>
        <w:adjustRightInd w:val="0"/>
        <w:ind w:left="851"/>
        <w:rPr>
          <w:spacing w:val="-1"/>
          <w:w w:val="105"/>
          <w:sz w:val="24"/>
          <w:szCs w:val="24"/>
          <w:lang w:eastAsia="da-DK"/>
        </w:rPr>
      </w:pPr>
      <w:r>
        <w:rPr>
          <w:spacing w:val="-1"/>
          <w:w w:val="105"/>
          <w:sz w:val="24"/>
          <w:szCs w:val="24"/>
          <w:lang w:eastAsia="da-DK"/>
        </w:rPr>
        <w:t>Samtidig brug af opioider med beroligende lægemidler så som benzodiazepiner eller beslægtede lægemidler øger risikoen for sedation, respirationsdepression, koma og død på grund af en additiv CNS-depressiv effekt. Dosis og varighed af samtidig brug bør begrænses (se pkt. 4.4).</w:t>
      </w:r>
    </w:p>
    <w:p w:rsidR="006841B1" w:rsidRPr="006841B1" w:rsidRDefault="006841B1" w:rsidP="006841B1">
      <w:pPr>
        <w:pStyle w:val="Default"/>
        <w:rPr>
          <w:rFonts w:ascii="Times New Roman" w:hAnsi="Times New Roman" w:cs="Times New Roman"/>
          <w:lang w:val="da-DK"/>
        </w:rPr>
      </w:pPr>
    </w:p>
    <w:p w:rsidR="006841B1" w:rsidRDefault="006841B1" w:rsidP="006841B1">
      <w:pPr>
        <w:pStyle w:val="Default"/>
        <w:ind w:left="851"/>
        <w:rPr>
          <w:rFonts w:ascii="Times New Roman" w:hAnsi="Times New Roman" w:cs="Times New Roman"/>
          <w:lang w:val="da-DK"/>
        </w:rPr>
      </w:pPr>
      <w:r>
        <w:rPr>
          <w:rFonts w:ascii="Times New Roman" w:hAnsi="Times New Roman" w:cs="Times New Roman"/>
          <w:lang w:val="da-DK"/>
        </w:rPr>
        <w:t xml:space="preserve">Samtidig administration af </w:t>
      </w:r>
      <w:proofErr w:type="spellStart"/>
      <w:r>
        <w:rPr>
          <w:rFonts w:ascii="Times New Roman" w:hAnsi="Times New Roman" w:cs="Times New Roman"/>
          <w:lang w:val="da-DK"/>
        </w:rPr>
        <w:t>serotonerge</w:t>
      </w:r>
      <w:proofErr w:type="spellEnd"/>
      <w:r>
        <w:rPr>
          <w:rFonts w:ascii="Times New Roman" w:hAnsi="Times New Roman" w:cs="Times New Roman"/>
          <w:lang w:val="da-DK"/>
        </w:rPr>
        <w:t xml:space="preserve"> lægemidler, f.eks. MAO-</w:t>
      </w:r>
      <w:proofErr w:type="spellStart"/>
      <w:r>
        <w:rPr>
          <w:rFonts w:ascii="Times New Roman" w:hAnsi="Times New Roman" w:cs="Times New Roman"/>
          <w:lang w:val="da-DK"/>
        </w:rPr>
        <w:t>hæmmere</w:t>
      </w:r>
      <w:proofErr w:type="spellEnd"/>
      <w:r>
        <w:rPr>
          <w:rFonts w:ascii="Times New Roman" w:hAnsi="Times New Roman" w:cs="Times New Roman"/>
          <w:lang w:val="da-DK"/>
        </w:rPr>
        <w:t xml:space="preserve">, selektive </w:t>
      </w:r>
      <w:proofErr w:type="spellStart"/>
      <w:r>
        <w:rPr>
          <w:rFonts w:ascii="Times New Roman" w:hAnsi="Times New Roman" w:cs="Times New Roman"/>
          <w:lang w:val="da-DK"/>
        </w:rPr>
        <w:t>serotoningenoptagelseshæmmere</w:t>
      </w:r>
      <w:proofErr w:type="spellEnd"/>
      <w:r>
        <w:rPr>
          <w:rFonts w:ascii="Times New Roman" w:hAnsi="Times New Roman" w:cs="Times New Roman"/>
          <w:lang w:val="da-DK"/>
        </w:rPr>
        <w:t xml:space="preserve"> (</w:t>
      </w:r>
      <w:proofErr w:type="spellStart"/>
      <w:r>
        <w:rPr>
          <w:rFonts w:ascii="Times New Roman" w:hAnsi="Times New Roman" w:cs="Times New Roman"/>
          <w:lang w:val="da-DK"/>
        </w:rPr>
        <w:t>SSRI'er</w:t>
      </w:r>
      <w:proofErr w:type="spellEnd"/>
      <w:r>
        <w:rPr>
          <w:rFonts w:ascii="Times New Roman" w:hAnsi="Times New Roman" w:cs="Times New Roman"/>
          <w:lang w:val="da-DK"/>
        </w:rPr>
        <w:t>), serotonin-noradrenalin-</w:t>
      </w:r>
      <w:proofErr w:type="spellStart"/>
      <w:r>
        <w:rPr>
          <w:rFonts w:ascii="Times New Roman" w:hAnsi="Times New Roman" w:cs="Times New Roman"/>
          <w:lang w:val="da-DK"/>
        </w:rPr>
        <w:t>genoptagelseshæmmere</w:t>
      </w:r>
      <w:proofErr w:type="spellEnd"/>
      <w:r>
        <w:rPr>
          <w:rFonts w:ascii="Times New Roman" w:hAnsi="Times New Roman" w:cs="Times New Roman"/>
          <w:lang w:val="da-DK"/>
        </w:rPr>
        <w:t xml:space="preserve"> (</w:t>
      </w:r>
      <w:proofErr w:type="spellStart"/>
      <w:r>
        <w:rPr>
          <w:rFonts w:ascii="Times New Roman" w:hAnsi="Times New Roman" w:cs="Times New Roman"/>
          <w:lang w:val="da-DK"/>
        </w:rPr>
        <w:t>SNRI'er</w:t>
      </w:r>
      <w:proofErr w:type="spellEnd"/>
      <w:r>
        <w:rPr>
          <w:rFonts w:ascii="Times New Roman" w:hAnsi="Times New Roman" w:cs="Times New Roman"/>
          <w:lang w:val="da-DK"/>
        </w:rPr>
        <w:t xml:space="preserve">) eller tricykliske antidepressive stoffer, da risikoen for serotoninsyndrom, der er en potentielt livstruende tilstand, er øget (se pkt. 4.4). </w:t>
      </w:r>
    </w:p>
    <w:p w:rsidR="00D324D4" w:rsidRDefault="00D324D4" w:rsidP="00D324D4">
      <w:pPr>
        <w:rPr>
          <w:sz w:val="24"/>
          <w:szCs w:val="24"/>
        </w:rPr>
      </w:pPr>
    </w:p>
    <w:p w:rsidR="00D324D4" w:rsidRPr="006841B1" w:rsidRDefault="00D324D4" w:rsidP="006841B1">
      <w:pPr>
        <w:tabs>
          <w:tab w:val="left" w:pos="851"/>
        </w:tabs>
        <w:ind w:left="851" w:hanging="851"/>
        <w:rPr>
          <w:b/>
          <w:sz w:val="24"/>
          <w:szCs w:val="24"/>
        </w:rPr>
      </w:pPr>
      <w:r>
        <w:rPr>
          <w:b/>
          <w:sz w:val="24"/>
          <w:szCs w:val="24"/>
        </w:rPr>
        <w:t>4.6</w:t>
      </w:r>
      <w:r>
        <w:rPr>
          <w:b/>
          <w:sz w:val="24"/>
          <w:szCs w:val="24"/>
        </w:rPr>
        <w:tab/>
        <w:t>Graviditet og amning</w:t>
      </w:r>
    </w:p>
    <w:p w:rsidR="00D324D4" w:rsidRDefault="00D324D4" w:rsidP="00D324D4">
      <w:pPr>
        <w:widowControl w:val="0"/>
        <w:autoSpaceDE w:val="0"/>
        <w:autoSpaceDN w:val="0"/>
        <w:adjustRightInd w:val="0"/>
        <w:ind w:left="851" w:right="452"/>
        <w:rPr>
          <w:spacing w:val="-1"/>
          <w:w w:val="105"/>
          <w:sz w:val="24"/>
          <w:szCs w:val="24"/>
          <w:u w:val="single"/>
        </w:rPr>
      </w:pPr>
      <w:r>
        <w:rPr>
          <w:spacing w:val="-1"/>
          <w:w w:val="105"/>
          <w:sz w:val="24"/>
          <w:szCs w:val="24"/>
          <w:u w:val="single"/>
        </w:rPr>
        <w:t>Fertilitet</w:t>
      </w:r>
    </w:p>
    <w:p w:rsidR="00D324D4" w:rsidRDefault="00D324D4" w:rsidP="00D324D4">
      <w:pPr>
        <w:widowControl w:val="0"/>
        <w:autoSpaceDE w:val="0"/>
        <w:autoSpaceDN w:val="0"/>
        <w:adjustRightInd w:val="0"/>
        <w:ind w:left="851" w:right="452"/>
        <w:rPr>
          <w:spacing w:val="-2"/>
          <w:sz w:val="24"/>
          <w:szCs w:val="24"/>
        </w:rPr>
      </w:pPr>
      <w:r>
        <w:rPr>
          <w:spacing w:val="-1"/>
          <w:w w:val="105"/>
          <w:sz w:val="24"/>
          <w:szCs w:val="24"/>
        </w:rPr>
        <w:t xml:space="preserve">Der foreligger ingen data vedrørende </w:t>
      </w:r>
      <w:proofErr w:type="spellStart"/>
      <w:r>
        <w:rPr>
          <w:spacing w:val="-1"/>
          <w:w w:val="105"/>
          <w:sz w:val="24"/>
          <w:szCs w:val="24"/>
        </w:rPr>
        <w:t>buprenorphins</w:t>
      </w:r>
      <w:proofErr w:type="spellEnd"/>
      <w:r>
        <w:rPr>
          <w:spacing w:val="-1"/>
          <w:w w:val="105"/>
          <w:sz w:val="24"/>
          <w:szCs w:val="24"/>
        </w:rPr>
        <w:t xml:space="preserve"> indvirkning på fertiliteten hos mennesker. I et studie af fertiliteten og den tidlige embryoudvikling blev der ikke set nogen virkninger på reproduktionsparametrene hos han- eller hunrotter (se pkt. 5.3).</w:t>
      </w:r>
    </w:p>
    <w:p w:rsidR="00D324D4" w:rsidRDefault="00D324D4" w:rsidP="00D324D4">
      <w:pPr>
        <w:tabs>
          <w:tab w:val="left" w:pos="851"/>
        </w:tabs>
        <w:ind w:left="851"/>
        <w:rPr>
          <w:sz w:val="24"/>
          <w:szCs w:val="24"/>
        </w:rPr>
      </w:pPr>
    </w:p>
    <w:p w:rsidR="00D324D4" w:rsidRDefault="00D324D4" w:rsidP="00D324D4">
      <w:pPr>
        <w:widowControl w:val="0"/>
        <w:autoSpaceDE w:val="0"/>
        <w:autoSpaceDN w:val="0"/>
        <w:adjustRightInd w:val="0"/>
        <w:ind w:left="851" w:right="91"/>
        <w:rPr>
          <w:spacing w:val="-3"/>
          <w:sz w:val="24"/>
          <w:szCs w:val="24"/>
          <w:u w:val="single"/>
          <w:lang w:eastAsia="da-DK"/>
        </w:rPr>
      </w:pPr>
      <w:r>
        <w:rPr>
          <w:spacing w:val="-3"/>
          <w:sz w:val="24"/>
          <w:szCs w:val="24"/>
          <w:u w:val="single"/>
        </w:rPr>
        <w:t>Graviditet</w:t>
      </w:r>
    </w:p>
    <w:p w:rsidR="00D324D4" w:rsidRDefault="00D324D4" w:rsidP="00D324D4">
      <w:pPr>
        <w:widowControl w:val="0"/>
        <w:autoSpaceDE w:val="0"/>
        <w:autoSpaceDN w:val="0"/>
        <w:adjustRightInd w:val="0"/>
        <w:ind w:left="851"/>
        <w:rPr>
          <w:rFonts w:eastAsia="Arial"/>
          <w:spacing w:val="-1"/>
          <w:w w:val="105"/>
          <w:sz w:val="24"/>
          <w:szCs w:val="24"/>
        </w:rPr>
      </w:pPr>
      <w:r>
        <w:rPr>
          <w:spacing w:val="-1"/>
          <w:w w:val="105"/>
          <w:sz w:val="24"/>
          <w:szCs w:val="24"/>
        </w:rPr>
        <w:t xml:space="preserve">Der er ingen eller begrænset erfaring med anvendelse af </w:t>
      </w:r>
      <w:proofErr w:type="spellStart"/>
      <w:r>
        <w:rPr>
          <w:spacing w:val="-1"/>
          <w:w w:val="105"/>
          <w:sz w:val="24"/>
          <w:szCs w:val="24"/>
        </w:rPr>
        <w:t>buprenorphin</w:t>
      </w:r>
      <w:proofErr w:type="spellEnd"/>
      <w:r>
        <w:rPr>
          <w:spacing w:val="-1"/>
          <w:w w:val="105"/>
          <w:sz w:val="24"/>
          <w:szCs w:val="24"/>
        </w:rPr>
        <w:t xml:space="preserve"> til gravide kvinder. Dyreforsøg har påvist reproduktionstoksicitet (se pkt. 5.3). Den potentielle risiko for mennesker er ukendt.</w:t>
      </w:r>
    </w:p>
    <w:p w:rsidR="00D324D4" w:rsidRDefault="00D324D4" w:rsidP="00D324D4">
      <w:pPr>
        <w:widowControl w:val="0"/>
        <w:autoSpaceDE w:val="0"/>
        <w:autoSpaceDN w:val="0"/>
        <w:adjustRightInd w:val="0"/>
        <w:ind w:left="851"/>
        <w:rPr>
          <w:color w:val="000000"/>
          <w:sz w:val="24"/>
          <w:szCs w:val="24"/>
        </w:rPr>
      </w:pPr>
    </w:p>
    <w:p w:rsidR="00D324D4" w:rsidRDefault="00D324D4" w:rsidP="00D324D4">
      <w:pPr>
        <w:widowControl w:val="0"/>
        <w:autoSpaceDE w:val="0"/>
        <w:autoSpaceDN w:val="0"/>
        <w:adjustRightInd w:val="0"/>
        <w:ind w:left="851"/>
        <w:rPr>
          <w:color w:val="000000"/>
          <w:sz w:val="24"/>
          <w:szCs w:val="24"/>
        </w:rPr>
      </w:pPr>
      <w:r>
        <w:rPr>
          <w:color w:val="000000"/>
          <w:sz w:val="24"/>
          <w:szCs w:val="24"/>
        </w:rPr>
        <w:t xml:space="preserve">Mod slutningen af graviditeten kan høje doser af </w:t>
      </w:r>
      <w:proofErr w:type="spellStart"/>
      <w:r>
        <w:rPr>
          <w:color w:val="000000"/>
          <w:sz w:val="24"/>
          <w:szCs w:val="24"/>
        </w:rPr>
        <w:t>buprenorphin</w:t>
      </w:r>
      <w:proofErr w:type="spellEnd"/>
      <w:r>
        <w:rPr>
          <w:color w:val="000000"/>
          <w:sz w:val="24"/>
          <w:szCs w:val="24"/>
        </w:rPr>
        <w:t xml:space="preserve"> fremkalde respirationsdepression hos det nyfødte spædbarn, selv efter en kort administrationsperiode. Langtidsbehandling med </w:t>
      </w:r>
      <w:proofErr w:type="spellStart"/>
      <w:r>
        <w:rPr>
          <w:color w:val="000000"/>
          <w:sz w:val="24"/>
          <w:szCs w:val="24"/>
        </w:rPr>
        <w:t>buprenorphin</w:t>
      </w:r>
      <w:proofErr w:type="spellEnd"/>
      <w:r>
        <w:rPr>
          <w:color w:val="000000"/>
          <w:sz w:val="24"/>
          <w:szCs w:val="24"/>
        </w:rPr>
        <w:t xml:space="preserve"> i graviditeten kan resultere i neonatal opioid</w:t>
      </w:r>
      <w:r>
        <w:rPr>
          <w:color w:val="000000"/>
          <w:sz w:val="24"/>
          <w:szCs w:val="24"/>
        </w:rPr>
        <w:softHyphen/>
        <w:t>abstinenssyndrom.</w:t>
      </w:r>
    </w:p>
    <w:p w:rsidR="00D324D4" w:rsidRDefault="00D324D4" w:rsidP="00D324D4">
      <w:pPr>
        <w:widowControl w:val="0"/>
        <w:autoSpaceDE w:val="0"/>
        <w:autoSpaceDN w:val="0"/>
        <w:adjustRightInd w:val="0"/>
        <w:ind w:left="851"/>
        <w:rPr>
          <w:color w:val="000000"/>
          <w:sz w:val="24"/>
          <w:szCs w:val="24"/>
        </w:rPr>
      </w:pPr>
    </w:p>
    <w:p w:rsidR="00D324D4" w:rsidRDefault="00D324D4" w:rsidP="00D324D4">
      <w:pPr>
        <w:widowControl w:val="0"/>
        <w:autoSpaceDE w:val="0"/>
        <w:autoSpaceDN w:val="0"/>
        <w:adjustRightInd w:val="0"/>
        <w:ind w:left="851"/>
        <w:rPr>
          <w:color w:val="000000"/>
          <w:sz w:val="24"/>
          <w:szCs w:val="24"/>
        </w:rPr>
      </w:pPr>
      <w:r>
        <w:rPr>
          <w:sz w:val="24"/>
          <w:szCs w:val="24"/>
        </w:rPr>
        <w:t xml:space="preserve">Derfor bør </w:t>
      </w:r>
      <w:proofErr w:type="spellStart"/>
      <w:r>
        <w:rPr>
          <w:sz w:val="24"/>
          <w:szCs w:val="24"/>
        </w:rPr>
        <w:t>buprenorphin</w:t>
      </w:r>
      <w:proofErr w:type="spellEnd"/>
      <w:r>
        <w:rPr>
          <w:sz w:val="24"/>
          <w:szCs w:val="24"/>
        </w:rPr>
        <w:t xml:space="preserve"> ikke anvendes under graviditet og hos kvinder i den fertile alder, som ikke bruger effektiv </w:t>
      </w:r>
      <w:proofErr w:type="spellStart"/>
      <w:r>
        <w:rPr>
          <w:sz w:val="24"/>
          <w:szCs w:val="24"/>
        </w:rPr>
        <w:t>kontraception</w:t>
      </w:r>
      <w:proofErr w:type="spellEnd"/>
      <w:r>
        <w:rPr>
          <w:sz w:val="24"/>
          <w:szCs w:val="24"/>
        </w:rPr>
        <w:t>.</w:t>
      </w:r>
    </w:p>
    <w:p w:rsidR="00D324D4" w:rsidRDefault="00D324D4" w:rsidP="00D324D4">
      <w:pPr>
        <w:widowControl w:val="0"/>
        <w:autoSpaceDE w:val="0"/>
        <w:autoSpaceDN w:val="0"/>
        <w:adjustRightInd w:val="0"/>
        <w:ind w:left="851"/>
        <w:rPr>
          <w:color w:val="000000"/>
          <w:sz w:val="24"/>
          <w:szCs w:val="24"/>
        </w:rPr>
      </w:pPr>
    </w:p>
    <w:p w:rsidR="00D324D4" w:rsidRDefault="00D324D4" w:rsidP="00D324D4">
      <w:pPr>
        <w:widowControl w:val="0"/>
        <w:autoSpaceDE w:val="0"/>
        <w:autoSpaceDN w:val="0"/>
        <w:adjustRightInd w:val="0"/>
        <w:ind w:left="851" w:right="452"/>
        <w:rPr>
          <w:spacing w:val="-4"/>
          <w:sz w:val="24"/>
          <w:szCs w:val="24"/>
          <w:u w:val="single"/>
        </w:rPr>
      </w:pPr>
      <w:r>
        <w:rPr>
          <w:spacing w:val="-4"/>
          <w:sz w:val="24"/>
          <w:szCs w:val="24"/>
          <w:u w:val="single"/>
        </w:rPr>
        <w:t>Amning</w:t>
      </w:r>
    </w:p>
    <w:p w:rsidR="00D324D4" w:rsidRDefault="00D324D4" w:rsidP="00D324D4">
      <w:pPr>
        <w:widowControl w:val="0"/>
        <w:autoSpaceDE w:val="0"/>
        <w:autoSpaceDN w:val="0"/>
        <w:adjustRightInd w:val="0"/>
        <w:ind w:left="851" w:right="452"/>
        <w:rPr>
          <w:spacing w:val="-1"/>
          <w:w w:val="105"/>
          <w:sz w:val="24"/>
          <w:szCs w:val="24"/>
          <w:lang w:eastAsia="da-DK"/>
        </w:rPr>
      </w:pPr>
      <w:proofErr w:type="spellStart"/>
      <w:r>
        <w:rPr>
          <w:spacing w:val="-1"/>
          <w:w w:val="105"/>
          <w:sz w:val="24"/>
          <w:szCs w:val="24"/>
        </w:rPr>
        <w:t>Buprenorphin</w:t>
      </w:r>
      <w:proofErr w:type="spellEnd"/>
      <w:r>
        <w:rPr>
          <w:spacing w:val="-1"/>
          <w:w w:val="105"/>
          <w:sz w:val="24"/>
          <w:szCs w:val="24"/>
        </w:rPr>
        <w:t xml:space="preserve"> udskilles i modermælk. Studier af rotter har vist, at </w:t>
      </w:r>
      <w:proofErr w:type="spellStart"/>
      <w:r>
        <w:rPr>
          <w:spacing w:val="-1"/>
          <w:w w:val="105"/>
          <w:sz w:val="24"/>
          <w:szCs w:val="24"/>
        </w:rPr>
        <w:t>buprenorphin</w:t>
      </w:r>
      <w:proofErr w:type="spellEnd"/>
      <w:r>
        <w:rPr>
          <w:spacing w:val="-1"/>
          <w:w w:val="105"/>
          <w:sz w:val="24"/>
          <w:szCs w:val="24"/>
        </w:rPr>
        <w:t xml:space="preserve"> kan hæmme mælkeproduktionen. De tilgængelige </w:t>
      </w:r>
      <w:proofErr w:type="spellStart"/>
      <w:r>
        <w:rPr>
          <w:spacing w:val="-1"/>
          <w:w w:val="105"/>
          <w:sz w:val="24"/>
          <w:szCs w:val="24"/>
        </w:rPr>
        <w:t>farmakodynamiske</w:t>
      </w:r>
      <w:proofErr w:type="spellEnd"/>
      <w:r>
        <w:rPr>
          <w:spacing w:val="-1"/>
          <w:w w:val="105"/>
          <w:sz w:val="24"/>
          <w:szCs w:val="24"/>
        </w:rPr>
        <w:t>/</w:t>
      </w:r>
      <w:proofErr w:type="spellStart"/>
      <w:r>
        <w:rPr>
          <w:spacing w:val="-1"/>
          <w:w w:val="105"/>
          <w:sz w:val="24"/>
          <w:szCs w:val="24"/>
        </w:rPr>
        <w:t>toksiko-logiske</w:t>
      </w:r>
      <w:proofErr w:type="spellEnd"/>
      <w:r>
        <w:rPr>
          <w:spacing w:val="-1"/>
          <w:w w:val="105"/>
          <w:sz w:val="24"/>
          <w:szCs w:val="24"/>
        </w:rPr>
        <w:t xml:space="preserve"> data fra dyr har vist, at </w:t>
      </w:r>
      <w:proofErr w:type="spellStart"/>
      <w:r>
        <w:rPr>
          <w:spacing w:val="-1"/>
          <w:w w:val="105"/>
          <w:sz w:val="24"/>
          <w:szCs w:val="24"/>
        </w:rPr>
        <w:t>buprenorphin</w:t>
      </w:r>
      <w:proofErr w:type="spellEnd"/>
      <w:r>
        <w:rPr>
          <w:spacing w:val="-1"/>
          <w:w w:val="105"/>
          <w:sz w:val="24"/>
          <w:szCs w:val="24"/>
        </w:rPr>
        <w:t xml:space="preserve"> udskilles i mælk (se pkt. 5.3). Derfor bør det undgås at bruge </w:t>
      </w:r>
      <w:proofErr w:type="spellStart"/>
      <w:r>
        <w:rPr>
          <w:spacing w:val="-1"/>
          <w:w w:val="105"/>
          <w:sz w:val="24"/>
          <w:szCs w:val="24"/>
        </w:rPr>
        <w:t>buprenorphin</w:t>
      </w:r>
      <w:proofErr w:type="spellEnd"/>
      <w:r>
        <w:rPr>
          <w:spacing w:val="-1"/>
          <w:w w:val="105"/>
          <w:sz w:val="24"/>
          <w:szCs w:val="24"/>
        </w:rPr>
        <w:t xml:space="preserve"> under amning.</w:t>
      </w:r>
    </w:p>
    <w:p w:rsidR="00D324D4" w:rsidRDefault="00D324D4" w:rsidP="00D324D4">
      <w:pPr>
        <w:tabs>
          <w:tab w:val="left" w:pos="851"/>
        </w:tabs>
        <w:ind w:left="851"/>
        <w:rPr>
          <w:sz w:val="24"/>
          <w:szCs w:val="24"/>
        </w:rPr>
      </w:pPr>
    </w:p>
    <w:p w:rsidR="00D324D4" w:rsidRDefault="00D324D4" w:rsidP="00D324D4">
      <w:pPr>
        <w:tabs>
          <w:tab w:val="left" w:pos="851"/>
        </w:tabs>
        <w:ind w:left="851" w:hanging="851"/>
        <w:rPr>
          <w:b/>
          <w:sz w:val="24"/>
          <w:szCs w:val="24"/>
        </w:rPr>
      </w:pPr>
      <w:r>
        <w:rPr>
          <w:b/>
          <w:sz w:val="24"/>
          <w:szCs w:val="24"/>
        </w:rPr>
        <w:t>4.7</w:t>
      </w:r>
      <w:r>
        <w:rPr>
          <w:b/>
          <w:sz w:val="24"/>
          <w:szCs w:val="24"/>
        </w:rPr>
        <w:tab/>
        <w:t>Virkninger på evnen til at føre motorkøretøj eller betjene maskiner</w:t>
      </w:r>
    </w:p>
    <w:p w:rsidR="00D324D4" w:rsidRDefault="00D324D4" w:rsidP="00D324D4">
      <w:pPr>
        <w:ind w:left="851"/>
        <w:rPr>
          <w:w w:val="105"/>
          <w:sz w:val="24"/>
          <w:szCs w:val="24"/>
          <w:lang w:eastAsia="da-DK"/>
        </w:rPr>
      </w:pPr>
      <w:r>
        <w:rPr>
          <w:w w:val="105"/>
          <w:sz w:val="24"/>
          <w:szCs w:val="24"/>
          <w:lang w:eastAsia="da-DK"/>
        </w:rPr>
        <w:t>Mærkning.</w:t>
      </w:r>
    </w:p>
    <w:p w:rsidR="00D324D4" w:rsidRDefault="00D324D4" w:rsidP="00D324D4">
      <w:pPr>
        <w:ind w:left="851"/>
        <w:rPr>
          <w:spacing w:val="-1"/>
          <w:w w:val="105"/>
          <w:sz w:val="24"/>
          <w:szCs w:val="24"/>
          <w:lang w:eastAsia="da-DK"/>
        </w:rPr>
      </w:pPr>
      <w:proofErr w:type="spellStart"/>
      <w:r>
        <w:rPr>
          <w:w w:val="105"/>
          <w:sz w:val="24"/>
          <w:szCs w:val="24"/>
          <w:lang w:eastAsia="da-DK"/>
        </w:rPr>
        <w:t>Buprenorphin</w:t>
      </w:r>
      <w:proofErr w:type="spellEnd"/>
      <w:r>
        <w:rPr>
          <w:w w:val="105"/>
          <w:sz w:val="24"/>
          <w:szCs w:val="24"/>
          <w:lang w:eastAsia="da-DK"/>
        </w:rPr>
        <w:t xml:space="preserve"> påvirker i væsentlig grad evnen til at føre motorkøretøj og betjene maskiner. Selv ved brug i henhold til anvisningerne kan </w:t>
      </w:r>
      <w:proofErr w:type="spellStart"/>
      <w:r>
        <w:rPr>
          <w:w w:val="105"/>
          <w:sz w:val="24"/>
          <w:szCs w:val="24"/>
          <w:lang w:eastAsia="da-DK"/>
        </w:rPr>
        <w:t>buprenorphin</w:t>
      </w:r>
      <w:proofErr w:type="spellEnd"/>
      <w:r>
        <w:rPr>
          <w:w w:val="105"/>
          <w:sz w:val="24"/>
          <w:szCs w:val="24"/>
          <w:lang w:eastAsia="da-DK"/>
        </w:rPr>
        <w:t xml:space="preserve"> påvirke patientens reaktionsevne i en sådan grad, at trafiksikkerheden og evnen til at betjene maskiner kan være nedsat. Dette gælder især i starten af behandlingen og i kombination med andre centralt virkende stoffer, herunder alkohol, beroligende midler, </w:t>
      </w:r>
      <w:proofErr w:type="spellStart"/>
      <w:r>
        <w:rPr>
          <w:w w:val="105"/>
          <w:sz w:val="24"/>
          <w:szCs w:val="24"/>
          <w:lang w:eastAsia="da-DK"/>
        </w:rPr>
        <w:t>sedativa</w:t>
      </w:r>
      <w:proofErr w:type="spellEnd"/>
      <w:r>
        <w:rPr>
          <w:w w:val="105"/>
          <w:sz w:val="24"/>
          <w:szCs w:val="24"/>
          <w:lang w:eastAsia="da-DK"/>
        </w:rPr>
        <w:t xml:space="preserve"> og </w:t>
      </w:r>
      <w:proofErr w:type="spellStart"/>
      <w:r>
        <w:rPr>
          <w:w w:val="105"/>
          <w:sz w:val="24"/>
          <w:szCs w:val="24"/>
          <w:lang w:eastAsia="da-DK"/>
        </w:rPr>
        <w:t>hypnotika</w:t>
      </w:r>
      <w:proofErr w:type="spellEnd"/>
      <w:r>
        <w:rPr>
          <w:w w:val="105"/>
          <w:sz w:val="24"/>
          <w:szCs w:val="24"/>
          <w:lang w:eastAsia="da-DK"/>
        </w:rPr>
        <w:t>. Lægen bør give en individuel anbefaling. En generel restriktion er ikke nødvendig i tilfælde, hvor der anvendes en stabil dosis.</w:t>
      </w:r>
    </w:p>
    <w:p w:rsidR="00D324D4" w:rsidRDefault="00D324D4" w:rsidP="00D324D4">
      <w:pPr>
        <w:ind w:left="851"/>
        <w:rPr>
          <w:spacing w:val="-1"/>
          <w:w w:val="105"/>
          <w:sz w:val="24"/>
          <w:szCs w:val="24"/>
          <w:lang w:eastAsia="da-DK"/>
        </w:rPr>
      </w:pPr>
    </w:p>
    <w:p w:rsidR="00D324D4" w:rsidRDefault="00D324D4" w:rsidP="00D324D4">
      <w:pPr>
        <w:ind w:left="851"/>
        <w:rPr>
          <w:spacing w:val="-1"/>
          <w:w w:val="105"/>
          <w:sz w:val="24"/>
          <w:szCs w:val="24"/>
          <w:lang w:eastAsia="da-DK"/>
        </w:rPr>
      </w:pPr>
      <w:r>
        <w:rPr>
          <w:spacing w:val="-1"/>
          <w:w w:val="105"/>
          <w:sz w:val="24"/>
          <w:szCs w:val="24"/>
          <w:lang w:eastAsia="da-DK"/>
        </w:rPr>
        <w:t>Patienter, der er påvirkede og får uønskede virkninger (f.eks. svimmelhed, døsighed, sløret syn) i starten af behandlingen eller ved titrering til en højere dosis, bør ikke køre bil og betjene maskiner i mindst 24 timer efter fjernelse af depotplastret.</w:t>
      </w:r>
    </w:p>
    <w:p w:rsidR="00D324D4" w:rsidRDefault="00D324D4" w:rsidP="00D324D4">
      <w:pPr>
        <w:tabs>
          <w:tab w:val="left" w:pos="851"/>
        </w:tabs>
        <w:ind w:left="851"/>
        <w:rPr>
          <w:sz w:val="24"/>
          <w:szCs w:val="24"/>
        </w:rPr>
      </w:pPr>
    </w:p>
    <w:p w:rsidR="00D324D4" w:rsidRDefault="00D324D4" w:rsidP="00D324D4">
      <w:pPr>
        <w:tabs>
          <w:tab w:val="left" w:pos="851"/>
        </w:tabs>
        <w:ind w:left="851" w:hanging="851"/>
        <w:rPr>
          <w:b/>
          <w:sz w:val="24"/>
          <w:szCs w:val="24"/>
        </w:rPr>
      </w:pPr>
      <w:r>
        <w:rPr>
          <w:b/>
          <w:sz w:val="24"/>
          <w:szCs w:val="24"/>
        </w:rPr>
        <w:t>4.8</w:t>
      </w:r>
      <w:r>
        <w:rPr>
          <w:b/>
          <w:sz w:val="24"/>
          <w:szCs w:val="24"/>
        </w:rPr>
        <w:tab/>
        <w:t>Bivirkninger</w:t>
      </w:r>
    </w:p>
    <w:p w:rsidR="00D324D4" w:rsidRDefault="00D324D4" w:rsidP="00D324D4">
      <w:pPr>
        <w:widowControl w:val="0"/>
        <w:autoSpaceDE w:val="0"/>
        <w:autoSpaceDN w:val="0"/>
        <w:adjustRightInd w:val="0"/>
        <w:ind w:left="851"/>
        <w:rPr>
          <w:w w:val="105"/>
          <w:sz w:val="24"/>
          <w:szCs w:val="24"/>
          <w:lang w:eastAsia="da-DK"/>
        </w:rPr>
      </w:pPr>
      <w:r>
        <w:rPr>
          <w:w w:val="105"/>
          <w:sz w:val="24"/>
          <w:szCs w:val="24"/>
          <w:lang w:eastAsia="da-DK"/>
        </w:rPr>
        <w:t xml:space="preserve">De alvorlige bivirkninger, der kan være forbundet med behandlingen med </w:t>
      </w:r>
      <w:proofErr w:type="spellStart"/>
      <w:r>
        <w:rPr>
          <w:w w:val="105"/>
          <w:sz w:val="24"/>
          <w:szCs w:val="24"/>
          <w:lang w:eastAsia="da-DK"/>
        </w:rPr>
        <w:t>buprenorphin</w:t>
      </w:r>
      <w:proofErr w:type="spellEnd"/>
      <w:r>
        <w:rPr>
          <w:w w:val="105"/>
          <w:sz w:val="24"/>
          <w:szCs w:val="24"/>
          <w:lang w:eastAsia="da-DK"/>
        </w:rPr>
        <w:t xml:space="preserve"> ved klinisk brug, er de samme som dem, der ses med andre opioid-</w:t>
      </w:r>
      <w:proofErr w:type="spellStart"/>
      <w:r>
        <w:rPr>
          <w:w w:val="105"/>
          <w:sz w:val="24"/>
          <w:szCs w:val="24"/>
          <w:lang w:eastAsia="da-DK"/>
        </w:rPr>
        <w:t>analgetika</w:t>
      </w:r>
      <w:proofErr w:type="spellEnd"/>
      <w:r>
        <w:rPr>
          <w:w w:val="105"/>
          <w:sz w:val="24"/>
          <w:szCs w:val="24"/>
          <w:lang w:eastAsia="da-DK"/>
        </w:rPr>
        <w:t>, og omfatter respirationsdepression (særligt ved brug sammen med andre CNS-hæmmende midler) og hypotension (se pkt. 4.4).</w:t>
      </w:r>
    </w:p>
    <w:p w:rsidR="00D324D4" w:rsidRDefault="00D324D4" w:rsidP="00D324D4">
      <w:pPr>
        <w:widowControl w:val="0"/>
        <w:autoSpaceDE w:val="0"/>
        <w:autoSpaceDN w:val="0"/>
        <w:adjustRightInd w:val="0"/>
        <w:ind w:left="851"/>
        <w:rPr>
          <w:w w:val="105"/>
          <w:sz w:val="24"/>
          <w:szCs w:val="24"/>
          <w:lang w:eastAsia="da-DK"/>
        </w:rPr>
      </w:pPr>
    </w:p>
    <w:p w:rsidR="00D324D4" w:rsidRDefault="00D324D4" w:rsidP="00D324D4">
      <w:pPr>
        <w:widowControl w:val="0"/>
        <w:ind w:left="851" w:right="1745"/>
        <w:rPr>
          <w:spacing w:val="39"/>
          <w:w w:val="103"/>
          <w:sz w:val="24"/>
          <w:szCs w:val="24"/>
          <w:lang w:eastAsia="da-DK"/>
        </w:rPr>
      </w:pPr>
      <w:r>
        <w:rPr>
          <w:sz w:val="24"/>
          <w:szCs w:val="24"/>
          <w:lang w:eastAsia="da-DK"/>
        </w:rPr>
        <w:t>Der er set følgende bivirkninger</w:t>
      </w:r>
      <w:r>
        <w:rPr>
          <w:w w:val="105"/>
          <w:sz w:val="24"/>
          <w:szCs w:val="24"/>
          <w:lang w:eastAsia="da-DK"/>
        </w:rPr>
        <w:t xml:space="preserve">: </w:t>
      </w:r>
    </w:p>
    <w:p w:rsidR="00D324D4" w:rsidRDefault="00D324D4" w:rsidP="006841B1">
      <w:pPr>
        <w:widowControl w:val="0"/>
        <w:autoSpaceDE w:val="0"/>
        <w:autoSpaceDN w:val="0"/>
        <w:adjustRightInd w:val="0"/>
        <w:rPr>
          <w:spacing w:val="-1"/>
          <w:w w:val="105"/>
          <w:sz w:val="24"/>
          <w:szCs w:val="24"/>
          <w:lang w:eastAsia="da-DK"/>
        </w:rPr>
      </w:pPr>
    </w:p>
    <w:tbl>
      <w:tblPr>
        <w:tblStyle w:val="Tabel-Gitter"/>
        <w:tblW w:w="0" w:type="dxa"/>
        <w:tblInd w:w="284" w:type="dxa"/>
        <w:tblLayout w:type="fixed"/>
        <w:tblLook w:val="04A0" w:firstRow="1" w:lastRow="0" w:firstColumn="1" w:lastColumn="0" w:noHBand="0" w:noVBand="1"/>
      </w:tblPr>
      <w:tblGrid>
        <w:gridCol w:w="1525"/>
        <w:gridCol w:w="1276"/>
        <w:gridCol w:w="1276"/>
        <w:gridCol w:w="1446"/>
        <w:gridCol w:w="1333"/>
        <w:gridCol w:w="1333"/>
        <w:gridCol w:w="1728"/>
      </w:tblGrid>
      <w:tr w:rsidR="00D324D4" w:rsidTr="003B4BCE">
        <w:tc>
          <w:tcPr>
            <w:tcW w:w="1525"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b/>
                <w:spacing w:val="-1"/>
                <w:w w:val="105"/>
                <w:sz w:val="22"/>
                <w:szCs w:val="22"/>
                <w:lang w:eastAsia="da-DK"/>
              </w:rPr>
            </w:pPr>
            <w:r>
              <w:rPr>
                <w:b/>
                <w:spacing w:val="-1"/>
                <w:w w:val="105"/>
                <w:sz w:val="22"/>
                <w:szCs w:val="22"/>
                <w:lang w:eastAsia="da-DK"/>
              </w:rPr>
              <w:t>Systemorganklasse</w:t>
            </w:r>
          </w:p>
          <w:p w:rsidR="00D324D4" w:rsidRDefault="00D324D4" w:rsidP="003B4BCE">
            <w:pPr>
              <w:widowControl w:val="0"/>
              <w:autoSpaceDE w:val="0"/>
              <w:autoSpaceDN w:val="0"/>
              <w:adjustRightInd w:val="0"/>
              <w:rPr>
                <w:b/>
                <w:spacing w:val="-1"/>
                <w:w w:val="105"/>
                <w:sz w:val="22"/>
                <w:szCs w:val="22"/>
                <w:lang w:eastAsia="da-DK"/>
              </w:rPr>
            </w:pPr>
            <w:proofErr w:type="spellStart"/>
            <w:r>
              <w:rPr>
                <w:b/>
                <w:spacing w:val="-1"/>
                <w:w w:val="105"/>
                <w:sz w:val="22"/>
                <w:szCs w:val="22"/>
                <w:lang w:eastAsia="da-DK"/>
              </w:rPr>
              <w:t>MedDRA</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spacing w:val="-1"/>
                <w:w w:val="105"/>
                <w:sz w:val="22"/>
                <w:szCs w:val="22"/>
                <w:lang w:eastAsia="da-DK"/>
              </w:rPr>
            </w:pPr>
            <w:r>
              <w:rPr>
                <w:sz w:val="22"/>
                <w:szCs w:val="22"/>
                <w:u w:val="single"/>
                <w:lang w:eastAsia="da-DK"/>
              </w:rPr>
              <w:t>Meget almindelig</w:t>
            </w:r>
            <w:r>
              <w:rPr>
                <w:sz w:val="22"/>
                <w:szCs w:val="22"/>
                <w:lang w:eastAsia="da-DK"/>
              </w:rPr>
              <w:t xml:space="preserve"> (≥1/10)</w:t>
            </w:r>
          </w:p>
        </w:tc>
        <w:tc>
          <w:tcPr>
            <w:tcW w:w="1276"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spacing w:val="-1"/>
                <w:w w:val="105"/>
                <w:sz w:val="22"/>
                <w:szCs w:val="22"/>
                <w:lang w:eastAsia="da-DK"/>
              </w:rPr>
            </w:pPr>
            <w:r>
              <w:rPr>
                <w:sz w:val="22"/>
                <w:szCs w:val="22"/>
                <w:u w:val="single"/>
                <w:lang w:eastAsia="da-DK"/>
              </w:rPr>
              <w:t>Almindelig</w:t>
            </w:r>
            <w:r>
              <w:rPr>
                <w:sz w:val="22"/>
                <w:szCs w:val="22"/>
                <w:lang w:eastAsia="da-DK"/>
              </w:rPr>
              <w:t xml:space="preserve"> (≥1/100 til &lt;1/10)</w:t>
            </w:r>
          </w:p>
        </w:tc>
        <w:tc>
          <w:tcPr>
            <w:tcW w:w="1446"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spacing w:val="-1"/>
                <w:w w:val="105"/>
                <w:sz w:val="22"/>
                <w:szCs w:val="22"/>
                <w:lang w:eastAsia="da-DK"/>
              </w:rPr>
            </w:pPr>
            <w:r>
              <w:rPr>
                <w:sz w:val="22"/>
                <w:szCs w:val="22"/>
                <w:lang w:eastAsia="da-DK"/>
              </w:rPr>
              <w:t>I</w:t>
            </w:r>
            <w:r>
              <w:rPr>
                <w:sz w:val="22"/>
                <w:szCs w:val="22"/>
                <w:u w:val="single"/>
                <w:lang w:eastAsia="da-DK"/>
              </w:rPr>
              <w:t>kke almindelig</w:t>
            </w:r>
            <w:r>
              <w:rPr>
                <w:sz w:val="22"/>
                <w:szCs w:val="22"/>
                <w:lang w:eastAsia="da-DK"/>
              </w:rPr>
              <w:t xml:space="preserve"> (≥1/1000 til &lt;1/100)</w:t>
            </w:r>
          </w:p>
        </w:tc>
        <w:tc>
          <w:tcPr>
            <w:tcW w:w="1333"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ind w:left="-59"/>
              <w:rPr>
                <w:spacing w:val="-1"/>
                <w:w w:val="105"/>
                <w:sz w:val="22"/>
                <w:szCs w:val="22"/>
                <w:lang w:eastAsia="da-DK"/>
              </w:rPr>
            </w:pPr>
            <w:r>
              <w:rPr>
                <w:sz w:val="22"/>
                <w:szCs w:val="22"/>
                <w:u w:val="single"/>
                <w:lang w:eastAsia="da-DK"/>
              </w:rPr>
              <w:t>Sjælden</w:t>
            </w:r>
            <w:r>
              <w:rPr>
                <w:sz w:val="22"/>
                <w:szCs w:val="22"/>
                <w:lang w:eastAsia="da-DK"/>
              </w:rPr>
              <w:t xml:space="preserve"> (1/10.000 til &lt;/1000)</w:t>
            </w:r>
          </w:p>
        </w:tc>
        <w:tc>
          <w:tcPr>
            <w:tcW w:w="1333"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spacing w:val="-1"/>
                <w:w w:val="105"/>
                <w:sz w:val="22"/>
                <w:szCs w:val="22"/>
                <w:lang w:eastAsia="da-DK"/>
              </w:rPr>
            </w:pPr>
            <w:r>
              <w:rPr>
                <w:sz w:val="22"/>
                <w:szCs w:val="22"/>
                <w:u w:val="single"/>
                <w:lang w:eastAsia="da-DK"/>
              </w:rPr>
              <w:t>Meget sjælden</w:t>
            </w:r>
            <w:r>
              <w:rPr>
                <w:sz w:val="22"/>
                <w:szCs w:val="22"/>
                <w:lang w:eastAsia="da-DK"/>
              </w:rPr>
              <w:t xml:space="preserve"> (&lt;1/10.000)</w:t>
            </w:r>
          </w:p>
        </w:tc>
        <w:tc>
          <w:tcPr>
            <w:tcW w:w="1728"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spacing w:val="-1"/>
                <w:w w:val="105"/>
                <w:sz w:val="22"/>
                <w:szCs w:val="22"/>
                <w:lang w:eastAsia="da-DK"/>
              </w:rPr>
            </w:pPr>
            <w:r>
              <w:rPr>
                <w:sz w:val="22"/>
                <w:szCs w:val="22"/>
                <w:u w:val="single"/>
                <w:lang w:eastAsia="da-DK"/>
              </w:rPr>
              <w:t>Hyppigheden er ikke kendt</w:t>
            </w:r>
            <w:r>
              <w:rPr>
                <w:sz w:val="22"/>
                <w:szCs w:val="22"/>
                <w:lang w:eastAsia="da-DK"/>
              </w:rPr>
              <w:t xml:space="preserve"> (hyppigheden kan ikke vurderes ud fra tilgængelige data)</w:t>
            </w:r>
          </w:p>
        </w:tc>
      </w:tr>
      <w:tr w:rsidR="00D324D4" w:rsidTr="003B4BCE">
        <w:tc>
          <w:tcPr>
            <w:tcW w:w="1525"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b/>
                <w:spacing w:val="-1"/>
                <w:w w:val="105"/>
                <w:sz w:val="22"/>
                <w:szCs w:val="22"/>
                <w:lang w:eastAsia="da-DK"/>
              </w:rPr>
            </w:pPr>
            <w:proofErr w:type="spellStart"/>
            <w:r>
              <w:rPr>
                <w:b/>
                <w:spacing w:val="-1"/>
                <w:w w:val="105"/>
                <w:sz w:val="22"/>
                <w:szCs w:val="22"/>
                <w:lang w:eastAsia="da-DK"/>
              </w:rPr>
              <w:t>Immunsyste-met</w:t>
            </w:r>
            <w:proofErr w:type="spellEnd"/>
            <w:r>
              <w:rPr>
                <w:b/>
                <w:spacing w:val="-1"/>
                <w:w w:val="105"/>
                <w:sz w:val="22"/>
                <w:szCs w:val="22"/>
                <w:lang w:eastAsia="da-DK"/>
              </w:rPr>
              <w:t xml:space="preserve"> </w:t>
            </w:r>
          </w:p>
        </w:tc>
        <w:tc>
          <w:tcPr>
            <w:tcW w:w="1276" w:type="dxa"/>
            <w:tcBorders>
              <w:top w:val="single" w:sz="4" w:space="0" w:color="auto"/>
              <w:left w:val="single" w:sz="4" w:space="0" w:color="auto"/>
              <w:bottom w:val="single" w:sz="4" w:space="0" w:color="auto"/>
              <w:right w:val="single" w:sz="4" w:space="0" w:color="auto"/>
            </w:tcBorders>
          </w:tcPr>
          <w:p w:rsidR="00D324D4" w:rsidRDefault="00D324D4" w:rsidP="003B4BCE">
            <w:pPr>
              <w:widowControl w:val="0"/>
              <w:autoSpaceDE w:val="0"/>
              <w:autoSpaceDN w:val="0"/>
              <w:adjustRightInd w:val="0"/>
              <w:rPr>
                <w:spacing w:val="-1"/>
                <w:w w:val="105"/>
                <w:sz w:val="22"/>
                <w:szCs w:val="22"/>
                <w:lang w:eastAsia="da-DK"/>
              </w:rPr>
            </w:pPr>
          </w:p>
        </w:tc>
        <w:tc>
          <w:tcPr>
            <w:tcW w:w="1276" w:type="dxa"/>
            <w:tcBorders>
              <w:top w:val="single" w:sz="4" w:space="0" w:color="auto"/>
              <w:left w:val="single" w:sz="4" w:space="0" w:color="auto"/>
              <w:bottom w:val="single" w:sz="4" w:space="0" w:color="auto"/>
              <w:right w:val="single" w:sz="4" w:space="0" w:color="auto"/>
            </w:tcBorders>
          </w:tcPr>
          <w:p w:rsidR="00D324D4" w:rsidRDefault="00D324D4" w:rsidP="003B4BCE">
            <w:pPr>
              <w:widowControl w:val="0"/>
              <w:autoSpaceDE w:val="0"/>
              <w:autoSpaceDN w:val="0"/>
              <w:adjustRightInd w:val="0"/>
              <w:rPr>
                <w:spacing w:val="-1"/>
                <w:w w:val="105"/>
                <w:sz w:val="22"/>
                <w:szCs w:val="22"/>
                <w:lang w:eastAsia="da-DK"/>
              </w:rPr>
            </w:pPr>
          </w:p>
        </w:tc>
        <w:tc>
          <w:tcPr>
            <w:tcW w:w="1446"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spacing w:val="-1"/>
                <w:w w:val="105"/>
                <w:sz w:val="22"/>
                <w:szCs w:val="22"/>
                <w:lang w:eastAsia="da-DK"/>
              </w:rPr>
            </w:pPr>
            <w:proofErr w:type="spellStart"/>
            <w:r>
              <w:rPr>
                <w:color w:val="000000"/>
                <w:sz w:val="22"/>
                <w:szCs w:val="22"/>
                <w:lang w:eastAsia="da-DK"/>
              </w:rPr>
              <w:t>Overfølsom-hed</w:t>
            </w:r>
            <w:proofErr w:type="spellEnd"/>
            <w:r>
              <w:rPr>
                <w:color w:val="000000"/>
                <w:sz w:val="22"/>
                <w:szCs w:val="22"/>
                <w:lang w:eastAsia="da-DK"/>
              </w:rPr>
              <w:t xml:space="preserve"> </w:t>
            </w:r>
          </w:p>
        </w:tc>
        <w:tc>
          <w:tcPr>
            <w:tcW w:w="1333"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ind w:left="-59"/>
              <w:rPr>
                <w:spacing w:val="-1"/>
                <w:w w:val="105"/>
                <w:sz w:val="22"/>
                <w:szCs w:val="22"/>
                <w:lang w:eastAsia="da-DK"/>
              </w:rPr>
            </w:pPr>
            <w:proofErr w:type="spellStart"/>
            <w:r>
              <w:rPr>
                <w:color w:val="000000"/>
                <w:sz w:val="22"/>
                <w:szCs w:val="22"/>
                <w:lang w:eastAsia="da-DK"/>
              </w:rPr>
              <w:t>Anafylaktisk</w:t>
            </w:r>
            <w:proofErr w:type="spellEnd"/>
            <w:r>
              <w:rPr>
                <w:color w:val="000000"/>
                <w:sz w:val="22"/>
                <w:szCs w:val="22"/>
                <w:lang w:eastAsia="da-DK"/>
              </w:rPr>
              <w:t xml:space="preserve"> reaktion </w:t>
            </w:r>
          </w:p>
        </w:tc>
        <w:tc>
          <w:tcPr>
            <w:tcW w:w="1333"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spacing w:val="-1"/>
                <w:w w:val="105"/>
                <w:sz w:val="22"/>
                <w:szCs w:val="22"/>
                <w:lang w:eastAsia="da-DK"/>
              </w:rPr>
            </w:pPr>
            <w:r>
              <w:rPr>
                <w:color w:val="000000"/>
                <w:sz w:val="22"/>
                <w:szCs w:val="22"/>
                <w:lang w:eastAsia="da-DK"/>
              </w:rPr>
              <w:t> </w:t>
            </w:r>
          </w:p>
        </w:tc>
        <w:tc>
          <w:tcPr>
            <w:tcW w:w="1728"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spacing w:val="-1"/>
                <w:w w:val="105"/>
                <w:sz w:val="22"/>
                <w:szCs w:val="22"/>
                <w:lang w:eastAsia="da-DK"/>
              </w:rPr>
            </w:pPr>
            <w:proofErr w:type="spellStart"/>
            <w:r>
              <w:rPr>
                <w:color w:val="000000"/>
                <w:sz w:val="22"/>
                <w:szCs w:val="22"/>
                <w:lang w:eastAsia="da-DK"/>
              </w:rPr>
              <w:t>Anafylaktoid</w:t>
            </w:r>
            <w:proofErr w:type="spellEnd"/>
            <w:r>
              <w:rPr>
                <w:color w:val="000000"/>
                <w:sz w:val="22"/>
                <w:szCs w:val="22"/>
                <w:lang w:eastAsia="da-DK"/>
              </w:rPr>
              <w:t xml:space="preserve"> reaktion </w:t>
            </w:r>
          </w:p>
        </w:tc>
      </w:tr>
      <w:tr w:rsidR="00D324D4" w:rsidTr="003B4BCE">
        <w:tc>
          <w:tcPr>
            <w:tcW w:w="1525"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b/>
                <w:spacing w:val="-1"/>
                <w:w w:val="105"/>
                <w:sz w:val="22"/>
                <w:szCs w:val="22"/>
                <w:lang w:eastAsia="da-DK"/>
              </w:rPr>
            </w:pPr>
            <w:r>
              <w:rPr>
                <w:b/>
                <w:spacing w:val="-1"/>
                <w:w w:val="105"/>
                <w:sz w:val="22"/>
                <w:szCs w:val="22"/>
                <w:lang w:eastAsia="da-DK"/>
              </w:rPr>
              <w:t>Metabolisme og ernæring</w:t>
            </w:r>
          </w:p>
        </w:tc>
        <w:tc>
          <w:tcPr>
            <w:tcW w:w="1276" w:type="dxa"/>
            <w:tcBorders>
              <w:top w:val="single" w:sz="4" w:space="0" w:color="auto"/>
              <w:left w:val="single" w:sz="4" w:space="0" w:color="auto"/>
              <w:bottom w:val="single" w:sz="4" w:space="0" w:color="auto"/>
              <w:right w:val="single" w:sz="4" w:space="0" w:color="auto"/>
            </w:tcBorders>
          </w:tcPr>
          <w:p w:rsidR="00D324D4" w:rsidRDefault="00D324D4" w:rsidP="003B4BCE">
            <w:pPr>
              <w:widowControl w:val="0"/>
              <w:autoSpaceDE w:val="0"/>
              <w:autoSpaceDN w:val="0"/>
              <w:adjustRightInd w:val="0"/>
              <w:rPr>
                <w:spacing w:val="-1"/>
                <w:w w:val="105"/>
                <w:sz w:val="22"/>
                <w:szCs w:val="22"/>
                <w:lang w:eastAsia="da-DK"/>
              </w:rPr>
            </w:pPr>
          </w:p>
        </w:tc>
        <w:tc>
          <w:tcPr>
            <w:tcW w:w="1276"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spacing w:val="-1"/>
                <w:w w:val="105"/>
                <w:sz w:val="22"/>
                <w:szCs w:val="22"/>
                <w:lang w:eastAsia="da-DK"/>
              </w:rPr>
            </w:pPr>
            <w:r>
              <w:rPr>
                <w:color w:val="000000"/>
                <w:sz w:val="22"/>
                <w:szCs w:val="22"/>
                <w:lang w:eastAsia="da-DK"/>
              </w:rPr>
              <w:t xml:space="preserve">Anoreksi </w:t>
            </w:r>
          </w:p>
        </w:tc>
        <w:tc>
          <w:tcPr>
            <w:tcW w:w="1446"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spacing w:val="-1"/>
                <w:w w:val="105"/>
                <w:sz w:val="22"/>
                <w:szCs w:val="22"/>
                <w:lang w:eastAsia="da-DK"/>
              </w:rPr>
            </w:pPr>
            <w:r>
              <w:rPr>
                <w:color w:val="000000"/>
                <w:sz w:val="22"/>
                <w:szCs w:val="22"/>
                <w:lang w:eastAsia="da-DK"/>
              </w:rPr>
              <w:t> </w:t>
            </w:r>
          </w:p>
        </w:tc>
        <w:tc>
          <w:tcPr>
            <w:tcW w:w="1333"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ind w:left="-59"/>
              <w:rPr>
                <w:spacing w:val="-1"/>
                <w:w w:val="105"/>
                <w:sz w:val="22"/>
                <w:szCs w:val="22"/>
                <w:lang w:eastAsia="da-DK"/>
              </w:rPr>
            </w:pPr>
            <w:r>
              <w:rPr>
                <w:color w:val="000000"/>
                <w:sz w:val="22"/>
                <w:szCs w:val="22"/>
                <w:lang w:eastAsia="da-DK"/>
              </w:rPr>
              <w:t>Dehydrering</w:t>
            </w:r>
          </w:p>
        </w:tc>
        <w:tc>
          <w:tcPr>
            <w:tcW w:w="1333" w:type="dxa"/>
            <w:tcBorders>
              <w:top w:val="single" w:sz="4" w:space="0" w:color="auto"/>
              <w:left w:val="single" w:sz="4" w:space="0" w:color="auto"/>
              <w:bottom w:val="single" w:sz="4" w:space="0" w:color="auto"/>
              <w:right w:val="single" w:sz="4" w:space="0" w:color="auto"/>
            </w:tcBorders>
          </w:tcPr>
          <w:p w:rsidR="00D324D4" w:rsidRDefault="00D324D4" w:rsidP="003B4BCE">
            <w:pPr>
              <w:widowControl w:val="0"/>
              <w:autoSpaceDE w:val="0"/>
              <w:autoSpaceDN w:val="0"/>
              <w:adjustRightInd w:val="0"/>
              <w:rPr>
                <w:spacing w:val="-1"/>
                <w:w w:val="105"/>
                <w:sz w:val="22"/>
                <w:szCs w:val="22"/>
                <w:lang w:eastAsia="da-DK"/>
              </w:rPr>
            </w:pPr>
          </w:p>
        </w:tc>
        <w:tc>
          <w:tcPr>
            <w:tcW w:w="1728" w:type="dxa"/>
            <w:tcBorders>
              <w:top w:val="single" w:sz="4" w:space="0" w:color="auto"/>
              <w:left w:val="single" w:sz="4" w:space="0" w:color="auto"/>
              <w:bottom w:val="single" w:sz="4" w:space="0" w:color="auto"/>
              <w:right w:val="single" w:sz="4" w:space="0" w:color="auto"/>
            </w:tcBorders>
          </w:tcPr>
          <w:p w:rsidR="00D324D4" w:rsidRDefault="00D324D4" w:rsidP="003B4BCE">
            <w:pPr>
              <w:widowControl w:val="0"/>
              <w:autoSpaceDE w:val="0"/>
              <w:autoSpaceDN w:val="0"/>
              <w:adjustRightInd w:val="0"/>
              <w:rPr>
                <w:spacing w:val="-1"/>
                <w:w w:val="105"/>
                <w:sz w:val="22"/>
                <w:szCs w:val="22"/>
                <w:lang w:eastAsia="da-DK"/>
              </w:rPr>
            </w:pPr>
          </w:p>
        </w:tc>
      </w:tr>
      <w:tr w:rsidR="00D324D4" w:rsidTr="003B4BCE">
        <w:tc>
          <w:tcPr>
            <w:tcW w:w="1525"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b/>
                <w:spacing w:val="-1"/>
                <w:w w:val="105"/>
                <w:sz w:val="22"/>
                <w:szCs w:val="22"/>
                <w:lang w:eastAsia="da-DK"/>
              </w:rPr>
            </w:pPr>
            <w:r>
              <w:rPr>
                <w:b/>
                <w:spacing w:val="-1"/>
                <w:w w:val="105"/>
                <w:sz w:val="22"/>
                <w:szCs w:val="22"/>
                <w:lang w:eastAsia="da-DK"/>
              </w:rPr>
              <w:t>Psykiske forstyrrelser</w:t>
            </w:r>
          </w:p>
        </w:tc>
        <w:tc>
          <w:tcPr>
            <w:tcW w:w="1276" w:type="dxa"/>
            <w:tcBorders>
              <w:top w:val="single" w:sz="4" w:space="0" w:color="auto"/>
              <w:left w:val="single" w:sz="4" w:space="0" w:color="auto"/>
              <w:bottom w:val="single" w:sz="4" w:space="0" w:color="auto"/>
              <w:right w:val="single" w:sz="4" w:space="0" w:color="auto"/>
            </w:tcBorders>
          </w:tcPr>
          <w:p w:rsidR="00D324D4" w:rsidRDefault="00D324D4" w:rsidP="003B4BCE">
            <w:pPr>
              <w:widowControl w:val="0"/>
              <w:autoSpaceDE w:val="0"/>
              <w:autoSpaceDN w:val="0"/>
              <w:adjustRightInd w:val="0"/>
              <w:rPr>
                <w:spacing w:val="-1"/>
                <w:w w:val="105"/>
                <w:sz w:val="22"/>
                <w:szCs w:val="22"/>
                <w:lang w:eastAsia="da-DK"/>
              </w:rPr>
            </w:pPr>
          </w:p>
        </w:tc>
        <w:tc>
          <w:tcPr>
            <w:tcW w:w="1276" w:type="dxa"/>
            <w:tcBorders>
              <w:top w:val="single" w:sz="4" w:space="0" w:color="auto"/>
              <w:left w:val="single" w:sz="4" w:space="0" w:color="auto"/>
              <w:bottom w:val="single" w:sz="4" w:space="0" w:color="auto"/>
              <w:right w:val="single" w:sz="4" w:space="0" w:color="auto"/>
            </w:tcBorders>
            <w:hideMark/>
          </w:tcPr>
          <w:p w:rsidR="00D324D4" w:rsidRDefault="00D324D4" w:rsidP="003B4BCE">
            <w:pPr>
              <w:rPr>
                <w:color w:val="000000"/>
                <w:sz w:val="22"/>
                <w:szCs w:val="22"/>
                <w:lang w:eastAsia="da-DK"/>
              </w:rPr>
            </w:pPr>
            <w:r>
              <w:rPr>
                <w:color w:val="000000"/>
                <w:sz w:val="22"/>
                <w:szCs w:val="22"/>
                <w:lang w:eastAsia="da-DK"/>
              </w:rPr>
              <w:t>Forvirring,</w:t>
            </w:r>
          </w:p>
          <w:p w:rsidR="00D324D4" w:rsidRDefault="00D324D4" w:rsidP="003B4BCE">
            <w:pPr>
              <w:rPr>
                <w:color w:val="000000"/>
                <w:sz w:val="22"/>
                <w:szCs w:val="22"/>
                <w:lang w:eastAsia="da-DK"/>
              </w:rPr>
            </w:pPr>
            <w:r>
              <w:rPr>
                <w:color w:val="000000"/>
                <w:sz w:val="22"/>
                <w:szCs w:val="22"/>
                <w:lang w:eastAsia="da-DK"/>
              </w:rPr>
              <w:t>depression,</w:t>
            </w:r>
          </w:p>
          <w:p w:rsidR="00D324D4" w:rsidRDefault="00D324D4" w:rsidP="003B4BCE">
            <w:pPr>
              <w:rPr>
                <w:color w:val="000000"/>
                <w:sz w:val="22"/>
                <w:szCs w:val="22"/>
                <w:lang w:eastAsia="da-DK"/>
              </w:rPr>
            </w:pPr>
            <w:r>
              <w:rPr>
                <w:color w:val="000000"/>
                <w:sz w:val="22"/>
                <w:szCs w:val="22"/>
                <w:lang w:eastAsia="da-DK"/>
              </w:rPr>
              <w:t>søvnløshed,</w:t>
            </w:r>
          </w:p>
          <w:p w:rsidR="00D324D4" w:rsidRDefault="00D324D4" w:rsidP="003B4BCE">
            <w:pPr>
              <w:rPr>
                <w:color w:val="000000"/>
                <w:sz w:val="22"/>
                <w:szCs w:val="22"/>
                <w:lang w:eastAsia="da-DK"/>
              </w:rPr>
            </w:pPr>
            <w:r>
              <w:rPr>
                <w:color w:val="000000"/>
                <w:sz w:val="22"/>
                <w:szCs w:val="22"/>
                <w:lang w:eastAsia="da-DK"/>
              </w:rPr>
              <w:t>nervøsitet,</w:t>
            </w:r>
          </w:p>
          <w:p w:rsidR="00D324D4" w:rsidRDefault="00D324D4" w:rsidP="003B4BCE">
            <w:pPr>
              <w:widowControl w:val="0"/>
              <w:autoSpaceDE w:val="0"/>
              <w:autoSpaceDN w:val="0"/>
              <w:adjustRightInd w:val="0"/>
              <w:rPr>
                <w:spacing w:val="-1"/>
                <w:w w:val="105"/>
                <w:sz w:val="22"/>
                <w:szCs w:val="22"/>
                <w:lang w:eastAsia="da-DK"/>
              </w:rPr>
            </w:pPr>
            <w:r>
              <w:rPr>
                <w:color w:val="000000"/>
                <w:sz w:val="22"/>
                <w:szCs w:val="22"/>
                <w:lang w:eastAsia="da-DK"/>
              </w:rPr>
              <w:lastRenderedPageBreak/>
              <w:t xml:space="preserve">angst </w:t>
            </w:r>
          </w:p>
        </w:tc>
        <w:tc>
          <w:tcPr>
            <w:tcW w:w="1446" w:type="dxa"/>
            <w:tcBorders>
              <w:top w:val="single" w:sz="4" w:space="0" w:color="auto"/>
              <w:left w:val="single" w:sz="4" w:space="0" w:color="auto"/>
              <w:bottom w:val="single" w:sz="4" w:space="0" w:color="auto"/>
              <w:right w:val="single" w:sz="4" w:space="0" w:color="auto"/>
            </w:tcBorders>
            <w:hideMark/>
          </w:tcPr>
          <w:p w:rsidR="00D324D4" w:rsidRDefault="00D324D4" w:rsidP="003B4BCE">
            <w:pPr>
              <w:rPr>
                <w:color w:val="000000"/>
                <w:sz w:val="22"/>
                <w:szCs w:val="22"/>
                <w:lang w:eastAsia="da-DK"/>
              </w:rPr>
            </w:pPr>
            <w:r>
              <w:rPr>
                <w:color w:val="000000"/>
                <w:sz w:val="22"/>
                <w:szCs w:val="22"/>
                <w:lang w:eastAsia="da-DK"/>
              </w:rPr>
              <w:lastRenderedPageBreak/>
              <w:t>Søvnforstyr-</w:t>
            </w:r>
            <w:proofErr w:type="spellStart"/>
            <w:r>
              <w:rPr>
                <w:color w:val="000000"/>
                <w:sz w:val="22"/>
                <w:szCs w:val="22"/>
                <w:lang w:eastAsia="da-DK"/>
              </w:rPr>
              <w:t>relser</w:t>
            </w:r>
            <w:proofErr w:type="spellEnd"/>
            <w:r>
              <w:rPr>
                <w:color w:val="000000"/>
                <w:sz w:val="22"/>
                <w:szCs w:val="22"/>
                <w:lang w:eastAsia="da-DK"/>
              </w:rPr>
              <w:t>,</w:t>
            </w:r>
          </w:p>
          <w:p w:rsidR="00D324D4" w:rsidRDefault="00D324D4" w:rsidP="003B4BCE">
            <w:pPr>
              <w:rPr>
                <w:color w:val="000000"/>
                <w:sz w:val="22"/>
                <w:szCs w:val="22"/>
                <w:lang w:eastAsia="da-DK"/>
              </w:rPr>
            </w:pPr>
            <w:r>
              <w:rPr>
                <w:color w:val="000000"/>
                <w:sz w:val="22"/>
                <w:szCs w:val="22"/>
                <w:lang w:eastAsia="da-DK"/>
              </w:rPr>
              <w:t>rastløshed,</w:t>
            </w:r>
          </w:p>
          <w:p w:rsidR="00D324D4" w:rsidRDefault="00D324D4" w:rsidP="003B4BCE">
            <w:pPr>
              <w:rPr>
                <w:color w:val="000000"/>
                <w:sz w:val="22"/>
                <w:szCs w:val="22"/>
                <w:lang w:eastAsia="da-DK"/>
              </w:rPr>
            </w:pPr>
            <w:r>
              <w:rPr>
                <w:color w:val="000000"/>
                <w:sz w:val="22"/>
                <w:szCs w:val="22"/>
                <w:lang w:eastAsia="da-DK"/>
              </w:rPr>
              <w:t>ophidselse,</w:t>
            </w:r>
          </w:p>
          <w:p w:rsidR="00D324D4" w:rsidRDefault="00D324D4" w:rsidP="003B4BCE">
            <w:pPr>
              <w:rPr>
                <w:color w:val="000000"/>
                <w:sz w:val="22"/>
                <w:szCs w:val="22"/>
                <w:lang w:eastAsia="da-DK"/>
              </w:rPr>
            </w:pPr>
            <w:r>
              <w:rPr>
                <w:color w:val="000000"/>
                <w:sz w:val="22"/>
                <w:szCs w:val="22"/>
                <w:lang w:eastAsia="da-DK"/>
              </w:rPr>
              <w:lastRenderedPageBreak/>
              <w:t>euforisk sindstilstand,</w:t>
            </w:r>
          </w:p>
          <w:p w:rsidR="00D324D4" w:rsidRDefault="00D324D4" w:rsidP="003B4BCE">
            <w:pPr>
              <w:rPr>
                <w:color w:val="000000"/>
                <w:sz w:val="22"/>
                <w:szCs w:val="22"/>
                <w:lang w:eastAsia="da-DK"/>
              </w:rPr>
            </w:pPr>
            <w:proofErr w:type="spellStart"/>
            <w:r>
              <w:rPr>
                <w:color w:val="000000"/>
                <w:sz w:val="22"/>
                <w:szCs w:val="22"/>
                <w:lang w:eastAsia="da-DK"/>
              </w:rPr>
              <w:t>affektlabili-tet</w:t>
            </w:r>
            <w:proofErr w:type="spellEnd"/>
            <w:r>
              <w:rPr>
                <w:color w:val="000000"/>
                <w:sz w:val="22"/>
                <w:szCs w:val="22"/>
                <w:lang w:eastAsia="da-DK"/>
              </w:rPr>
              <w:t>,</w:t>
            </w:r>
          </w:p>
          <w:p w:rsidR="00D324D4" w:rsidRDefault="00D324D4" w:rsidP="003B4BCE">
            <w:pPr>
              <w:rPr>
                <w:color w:val="000000"/>
                <w:sz w:val="22"/>
                <w:szCs w:val="22"/>
                <w:lang w:eastAsia="da-DK"/>
              </w:rPr>
            </w:pPr>
            <w:proofErr w:type="spellStart"/>
            <w:r>
              <w:rPr>
                <w:color w:val="000000"/>
                <w:sz w:val="22"/>
                <w:szCs w:val="22"/>
                <w:lang w:eastAsia="da-DK"/>
              </w:rPr>
              <w:t>hallucinatio-ner</w:t>
            </w:r>
            <w:proofErr w:type="spellEnd"/>
            <w:r>
              <w:rPr>
                <w:color w:val="000000"/>
                <w:sz w:val="22"/>
                <w:szCs w:val="22"/>
                <w:lang w:eastAsia="da-DK"/>
              </w:rPr>
              <w:t xml:space="preserve">, aggression, </w:t>
            </w:r>
          </w:p>
          <w:p w:rsidR="00D324D4" w:rsidRDefault="00D324D4" w:rsidP="003B4BCE">
            <w:pPr>
              <w:rPr>
                <w:color w:val="000000"/>
                <w:sz w:val="22"/>
                <w:szCs w:val="22"/>
                <w:lang w:eastAsia="da-DK"/>
              </w:rPr>
            </w:pPr>
            <w:r>
              <w:rPr>
                <w:color w:val="000000"/>
                <w:sz w:val="22"/>
                <w:szCs w:val="22"/>
                <w:lang w:eastAsia="da-DK"/>
              </w:rPr>
              <w:t>mareridt,</w:t>
            </w:r>
          </w:p>
          <w:p w:rsidR="00D324D4" w:rsidRDefault="00D324D4" w:rsidP="003B4BCE">
            <w:pPr>
              <w:widowControl w:val="0"/>
              <w:autoSpaceDE w:val="0"/>
              <w:autoSpaceDN w:val="0"/>
              <w:adjustRightInd w:val="0"/>
              <w:rPr>
                <w:spacing w:val="-1"/>
                <w:w w:val="105"/>
                <w:sz w:val="22"/>
                <w:szCs w:val="22"/>
                <w:lang w:eastAsia="da-DK"/>
              </w:rPr>
            </w:pPr>
            <w:r>
              <w:rPr>
                <w:color w:val="000000"/>
                <w:sz w:val="22"/>
                <w:szCs w:val="22"/>
                <w:lang w:eastAsia="da-DK"/>
              </w:rPr>
              <w:t xml:space="preserve">nedsat libido, </w:t>
            </w:r>
          </w:p>
        </w:tc>
        <w:tc>
          <w:tcPr>
            <w:tcW w:w="1333"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ind w:left="-59"/>
              <w:rPr>
                <w:spacing w:val="-1"/>
                <w:w w:val="105"/>
                <w:sz w:val="22"/>
                <w:szCs w:val="22"/>
                <w:lang w:eastAsia="da-DK"/>
              </w:rPr>
            </w:pPr>
            <w:r>
              <w:rPr>
                <w:color w:val="000000"/>
                <w:sz w:val="22"/>
                <w:szCs w:val="22"/>
                <w:lang w:eastAsia="da-DK"/>
              </w:rPr>
              <w:lastRenderedPageBreak/>
              <w:t>Psykotisk lidelse</w:t>
            </w:r>
          </w:p>
        </w:tc>
        <w:tc>
          <w:tcPr>
            <w:tcW w:w="1333" w:type="dxa"/>
            <w:tcBorders>
              <w:top w:val="single" w:sz="4" w:space="0" w:color="auto"/>
              <w:left w:val="single" w:sz="4" w:space="0" w:color="auto"/>
              <w:bottom w:val="single" w:sz="4" w:space="0" w:color="auto"/>
              <w:right w:val="single" w:sz="4" w:space="0" w:color="auto"/>
            </w:tcBorders>
            <w:hideMark/>
          </w:tcPr>
          <w:p w:rsidR="00D324D4" w:rsidRDefault="00D324D4" w:rsidP="003B4BCE">
            <w:pPr>
              <w:rPr>
                <w:color w:val="000000"/>
                <w:sz w:val="22"/>
                <w:szCs w:val="22"/>
                <w:lang w:eastAsia="da-DK"/>
              </w:rPr>
            </w:pPr>
            <w:r>
              <w:rPr>
                <w:color w:val="000000"/>
                <w:sz w:val="22"/>
                <w:szCs w:val="22"/>
                <w:lang w:eastAsia="da-DK"/>
              </w:rPr>
              <w:t>Lægemiddelafhængig-hed,</w:t>
            </w:r>
          </w:p>
          <w:p w:rsidR="00D324D4" w:rsidRDefault="00D324D4" w:rsidP="003B4BCE">
            <w:pPr>
              <w:widowControl w:val="0"/>
              <w:autoSpaceDE w:val="0"/>
              <w:autoSpaceDN w:val="0"/>
              <w:adjustRightInd w:val="0"/>
              <w:rPr>
                <w:spacing w:val="-1"/>
                <w:w w:val="105"/>
                <w:sz w:val="22"/>
                <w:szCs w:val="22"/>
                <w:lang w:eastAsia="da-DK"/>
              </w:rPr>
            </w:pPr>
            <w:proofErr w:type="spellStart"/>
            <w:r>
              <w:rPr>
                <w:color w:val="000000"/>
                <w:sz w:val="22"/>
                <w:szCs w:val="22"/>
                <w:lang w:eastAsia="da-DK"/>
              </w:rPr>
              <w:t>humør-</w:t>
            </w:r>
            <w:r>
              <w:rPr>
                <w:color w:val="000000"/>
                <w:sz w:val="22"/>
                <w:szCs w:val="22"/>
                <w:lang w:eastAsia="da-DK"/>
              </w:rPr>
              <w:lastRenderedPageBreak/>
              <w:t>svingninger</w:t>
            </w:r>
            <w:proofErr w:type="spellEnd"/>
          </w:p>
        </w:tc>
        <w:tc>
          <w:tcPr>
            <w:tcW w:w="1728"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spacing w:val="-1"/>
                <w:w w:val="105"/>
                <w:sz w:val="22"/>
                <w:szCs w:val="22"/>
                <w:lang w:eastAsia="da-DK"/>
              </w:rPr>
            </w:pPr>
            <w:proofErr w:type="spellStart"/>
            <w:r>
              <w:rPr>
                <w:color w:val="000000"/>
                <w:sz w:val="22"/>
                <w:szCs w:val="22"/>
                <w:lang w:eastAsia="da-DK"/>
              </w:rPr>
              <w:lastRenderedPageBreak/>
              <w:t>Depersonalisa-tion</w:t>
            </w:r>
            <w:proofErr w:type="spellEnd"/>
          </w:p>
        </w:tc>
      </w:tr>
      <w:tr w:rsidR="00D324D4" w:rsidTr="003B4BCE">
        <w:tc>
          <w:tcPr>
            <w:tcW w:w="1525"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b/>
                <w:spacing w:val="-1"/>
                <w:w w:val="105"/>
                <w:sz w:val="22"/>
                <w:szCs w:val="22"/>
                <w:lang w:eastAsia="da-DK"/>
              </w:rPr>
            </w:pPr>
            <w:proofErr w:type="spellStart"/>
            <w:r>
              <w:rPr>
                <w:b/>
                <w:spacing w:val="-1"/>
                <w:w w:val="105"/>
                <w:sz w:val="22"/>
                <w:szCs w:val="22"/>
                <w:lang w:eastAsia="da-DK"/>
              </w:rPr>
              <w:t>Nervesyste-met</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324D4" w:rsidRDefault="00D324D4" w:rsidP="003B4BCE">
            <w:pPr>
              <w:rPr>
                <w:color w:val="000000"/>
                <w:sz w:val="22"/>
                <w:szCs w:val="22"/>
                <w:lang w:eastAsia="da-DK"/>
              </w:rPr>
            </w:pPr>
            <w:r>
              <w:rPr>
                <w:color w:val="000000"/>
                <w:sz w:val="22"/>
                <w:szCs w:val="22"/>
                <w:lang w:eastAsia="da-DK"/>
              </w:rPr>
              <w:t>Hovedpine,</w:t>
            </w:r>
          </w:p>
          <w:p w:rsidR="00D324D4" w:rsidRDefault="00D324D4" w:rsidP="003B4BCE">
            <w:pPr>
              <w:rPr>
                <w:color w:val="000000"/>
                <w:sz w:val="22"/>
                <w:szCs w:val="22"/>
                <w:lang w:eastAsia="da-DK"/>
              </w:rPr>
            </w:pPr>
            <w:proofErr w:type="spellStart"/>
            <w:r>
              <w:rPr>
                <w:color w:val="000000"/>
                <w:sz w:val="22"/>
                <w:szCs w:val="22"/>
                <w:lang w:eastAsia="da-DK"/>
              </w:rPr>
              <w:t>Svimmel-hed</w:t>
            </w:r>
            <w:proofErr w:type="spellEnd"/>
            <w:r>
              <w:rPr>
                <w:color w:val="000000"/>
                <w:sz w:val="22"/>
                <w:szCs w:val="22"/>
                <w:lang w:eastAsia="da-DK"/>
              </w:rPr>
              <w:t>,</w:t>
            </w:r>
          </w:p>
          <w:p w:rsidR="00D324D4" w:rsidRDefault="00D324D4" w:rsidP="003B4BCE">
            <w:pPr>
              <w:widowControl w:val="0"/>
              <w:autoSpaceDE w:val="0"/>
              <w:autoSpaceDN w:val="0"/>
              <w:adjustRightInd w:val="0"/>
              <w:rPr>
                <w:spacing w:val="-1"/>
                <w:w w:val="105"/>
                <w:sz w:val="22"/>
                <w:szCs w:val="22"/>
                <w:lang w:eastAsia="da-DK"/>
              </w:rPr>
            </w:pPr>
            <w:proofErr w:type="spellStart"/>
            <w:r>
              <w:rPr>
                <w:color w:val="000000"/>
                <w:sz w:val="22"/>
                <w:szCs w:val="22"/>
                <w:lang w:eastAsia="da-DK"/>
              </w:rPr>
              <w:t>somnolens</w:t>
            </w:r>
            <w:proofErr w:type="spellEnd"/>
            <w:r>
              <w:rPr>
                <w:color w:val="000000"/>
                <w:sz w:val="22"/>
                <w:szCs w:val="22"/>
                <w:lang w:eastAsia="da-DK"/>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spacing w:val="-1"/>
                <w:w w:val="105"/>
                <w:sz w:val="22"/>
                <w:szCs w:val="22"/>
                <w:lang w:eastAsia="da-DK"/>
              </w:rPr>
            </w:pPr>
            <w:proofErr w:type="spellStart"/>
            <w:r>
              <w:rPr>
                <w:color w:val="000000"/>
                <w:sz w:val="22"/>
                <w:szCs w:val="22"/>
                <w:lang w:eastAsia="da-DK"/>
              </w:rPr>
              <w:t>Tremor</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D324D4" w:rsidRDefault="00D324D4" w:rsidP="003B4BCE">
            <w:pPr>
              <w:rPr>
                <w:color w:val="000000"/>
                <w:sz w:val="22"/>
                <w:szCs w:val="22"/>
                <w:lang w:eastAsia="da-DK"/>
              </w:rPr>
            </w:pPr>
            <w:r>
              <w:rPr>
                <w:color w:val="000000"/>
                <w:sz w:val="22"/>
                <w:szCs w:val="22"/>
                <w:lang w:eastAsia="da-DK"/>
              </w:rPr>
              <w:t>Sedation,</w:t>
            </w:r>
          </w:p>
          <w:p w:rsidR="00D324D4" w:rsidRDefault="00D324D4" w:rsidP="003B4BCE">
            <w:pPr>
              <w:rPr>
                <w:color w:val="000000"/>
                <w:sz w:val="22"/>
                <w:szCs w:val="22"/>
                <w:lang w:eastAsia="da-DK"/>
              </w:rPr>
            </w:pPr>
            <w:proofErr w:type="spellStart"/>
            <w:r>
              <w:rPr>
                <w:color w:val="000000"/>
                <w:sz w:val="22"/>
                <w:szCs w:val="22"/>
                <w:lang w:eastAsia="da-DK"/>
              </w:rPr>
              <w:t>dysgeusi</w:t>
            </w:r>
            <w:proofErr w:type="spellEnd"/>
            <w:r>
              <w:rPr>
                <w:color w:val="000000"/>
                <w:sz w:val="22"/>
                <w:szCs w:val="22"/>
                <w:lang w:eastAsia="da-DK"/>
              </w:rPr>
              <w:t>,</w:t>
            </w:r>
          </w:p>
          <w:p w:rsidR="00D324D4" w:rsidRDefault="00D324D4" w:rsidP="003B4BCE">
            <w:pPr>
              <w:rPr>
                <w:color w:val="000000"/>
                <w:sz w:val="22"/>
                <w:szCs w:val="22"/>
                <w:lang w:eastAsia="da-DK"/>
              </w:rPr>
            </w:pPr>
            <w:proofErr w:type="spellStart"/>
            <w:r>
              <w:rPr>
                <w:color w:val="000000"/>
                <w:sz w:val="22"/>
                <w:szCs w:val="22"/>
                <w:lang w:eastAsia="da-DK"/>
              </w:rPr>
              <w:t>dysartri</w:t>
            </w:r>
            <w:proofErr w:type="spellEnd"/>
            <w:r>
              <w:rPr>
                <w:color w:val="000000"/>
                <w:sz w:val="22"/>
                <w:szCs w:val="22"/>
                <w:lang w:eastAsia="da-DK"/>
              </w:rPr>
              <w:t>,</w:t>
            </w:r>
          </w:p>
          <w:p w:rsidR="00D324D4" w:rsidRDefault="00D324D4" w:rsidP="003B4BCE">
            <w:pPr>
              <w:rPr>
                <w:color w:val="000000"/>
                <w:sz w:val="22"/>
                <w:szCs w:val="22"/>
                <w:lang w:eastAsia="da-DK"/>
              </w:rPr>
            </w:pPr>
            <w:proofErr w:type="spellStart"/>
            <w:r>
              <w:rPr>
                <w:color w:val="000000"/>
                <w:sz w:val="22"/>
                <w:szCs w:val="22"/>
                <w:lang w:eastAsia="da-DK"/>
              </w:rPr>
              <w:t>hypæstesi</w:t>
            </w:r>
            <w:proofErr w:type="spellEnd"/>
            <w:r>
              <w:rPr>
                <w:color w:val="000000"/>
                <w:sz w:val="22"/>
                <w:szCs w:val="22"/>
                <w:lang w:eastAsia="da-DK"/>
              </w:rPr>
              <w:t>,</w:t>
            </w:r>
          </w:p>
          <w:p w:rsidR="00D324D4" w:rsidRDefault="00D324D4" w:rsidP="003B4BCE">
            <w:pPr>
              <w:rPr>
                <w:color w:val="000000"/>
                <w:sz w:val="22"/>
                <w:szCs w:val="22"/>
                <w:lang w:eastAsia="da-DK"/>
              </w:rPr>
            </w:pPr>
            <w:r>
              <w:rPr>
                <w:color w:val="000000"/>
                <w:sz w:val="22"/>
                <w:szCs w:val="22"/>
                <w:lang w:eastAsia="da-DK"/>
              </w:rPr>
              <w:t>nedsat hukommelse,</w:t>
            </w:r>
          </w:p>
          <w:p w:rsidR="00D324D4" w:rsidRDefault="00D324D4" w:rsidP="003B4BCE">
            <w:pPr>
              <w:rPr>
                <w:color w:val="000000"/>
                <w:sz w:val="22"/>
                <w:szCs w:val="22"/>
                <w:lang w:eastAsia="da-DK"/>
              </w:rPr>
            </w:pPr>
            <w:r>
              <w:rPr>
                <w:color w:val="000000"/>
                <w:sz w:val="22"/>
                <w:szCs w:val="22"/>
                <w:lang w:eastAsia="da-DK"/>
              </w:rPr>
              <w:t>migræne,</w:t>
            </w:r>
          </w:p>
          <w:p w:rsidR="00D324D4" w:rsidRDefault="00D324D4" w:rsidP="003B4BCE">
            <w:pPr>
              <w:rPr>
                <w:color w:val="000000"/>
                <w:sz w:val="22"/>
                <w:szCs w:val="22"/>
                <w:lang w:eastAsia="da-DK"/>
              </w:rPr>
            </w:pPr>
            <w:r>
              <w:rPr>
                <w:color w:val="000000"/>
                <w:sz w:val="22"/>
                <w:szCs w:val="22"/>
                <w:lang w:eastAsia="da-DK"/>
              </w:rPr>
              <w:t>synkope,</w:t>
            </w:r>
          </w:p>
          <w:p w:rsidR="00D324D4" w:rsidRDefault="00D324D4" w:rsidP="003B4BCE">
            <w:pPr>
              <w:rPr>
                <w:color w:val="000000"/>
                <w:sz w:val="22"/>
                <w:szCs w:val="22"/>
                <w:lang w:eastAsia="da-DK"/>
              </w:rPr>
            </w:pPr>
            <w:r>
              <w:rPr>
                <w:color w:val="000000"/>
                <w:sz w:val="22"/>
                <w:szCs w:val="22"/>
                <w:lang w:eastAsia="da-DK"/>
              </w:rPr>
              <w:t>abnorm koordination,</w:t>
            </w:r>
          </w:p>
          <w:p w:rsidR="00D324D4" w:rsidRDefault="00D324D4" w:rsidP="003B4BCE">
            <w:pPr>
              <w:rPr>
                <w:color w:val="000000"/>
                <w:sz w:val="22"/>
                <w:szCs w:val="22"/>
                <w:lang w:eastAsia="da-DK"/>
              </w:rPr>
            </w:pPr>
            <w:r>
              <w:rPr>
                <w:color w:val="000000"/>
                <w:sz w:val="22"/>
                <w:szCs w:val="22"/>
                <w:lang w:eastAsia="da-DK"/>
              </w:rPr>
              <w:t>opmærksom-</w:t>
            </w:r>
            <w:proofErr w:type="spellStart"/>
            <w:r>
              <w:rPr>
                <w:color w:val="000000"/>
                <w:sz w:val="22"/>
                <w:szCs w:val="22"/>
                <w:lang w:eastAsia="da-DK"/>
              </w:rPr>
              <w:t>hedsforstyr</w:t>
            </w:r>
            <w:proofErr w:type="spellEnd"/>
            <w:r>
              <w:rPr>
                <w:color w:val="000000"/>
                <w:sz w:val="22"/>
                <w:szCs w:val="22"/>
                <w:lang w:eastAsia="da-DK"/>
              </w:rPr>
              <w:t>-</w:t>
            </w:r>
            <w:proofErr w:type="spellStart"/>
            <w:r>
              <w:rPr>
                <w:color w:val="000000"/>
                <w:sz w:val="22"/>
                <w:szCs w:val="22"/>
                <w:lang w:eastAsia="da-DK"/>
              </w:rPr>
              <w:t>relse</w:t>
            </w:r>
            <w:proofErr w:type="spellEnd"/>
            <w:r>
              <w:rPr>
                <w:color w:val="000000"/>
                <w:sz w:val="22"/>
                <w:szCs w:val="22"/>
                <w:lang w:eastAsia="da-DK"/>
              </w:rPr>
              <w:t>,</w:t>
            </w:r>
          </w:p>
          <w:p w:rsidR="00D324D4" w:rsidRDefault="00D324D4" w:rsidP="003B4BCE">
            <w:pPr>
              <w:widowControl w:val="0"/>
              <w:autoSpaceDE w:val="0"/>
              <w:autoSpaceDN w:val="0"/>
              <w:adjustRightInd w:val="0"/>
              <w:rPr>
                <w:spacing w:val="-1"/>
                <w:w w:val="105"/>
                <w:sz w:val="22"/>
                <w:szCs w:val="22"/>
                <w:lang w:eastAsia="da-DK"/>
              </w:rPr>
            </w:pPr>
            <w:proofErr w:type="spellStart"/>
            <w:r>
              <w:rPr>
                <w:color w:val="000000"/>
                <w:sz w:val="22"/>
                <w:szCs w:val="22"/>
                <w:lang w:eastAsia="da-DK"/>
              </w:rPr>
              <w:t>paræstesi</w:t>
            </w:r>
            <w:proofErr w:type="spellEnd"/>
            <w:r>
              <w:rPr>
                <w:color w:val="000000"/>
                <w:sz w:val="22"/>
                <w:szCs w:val="22"/>
                <w:lang w:eastAsia="da-DK"/>
              </w:rPr>
              <w:t xml:space="preserve"> </w:t>
            </w:r>
          </w:p>
        </w:tc>
        <w:tc>
          <w:tcPr>
            <w:tcW w:w="1333" w:type="dxa"/>
            <w:tcBorders>
              <w:top w:val="single" w:sz="4" w:space="0" w:color="auto"/>
              <w:left w:val="single" w:sz="4" w:space="0" w:color="auto"/>
              <w:bottom w:val="single" w:sz="4" w:space="0" w:color="auto"/>
              <w:right w:val="single" w:sz="4" w:space="0" w:color="auto"/>
            </w:tcBorders>
            <w:hideMark/>
          </w:tcPr>
          <w:p w:rsidR="00D324D4" w:rsidRDefault="00D324D4" w:rsidP="003B4BCE">
            <w:pPr>
              <w:ind w:left="-59"/>
              <w:rPr>
                <w:color w:val="000000"/>
                <w:sz w:val="22"/>
                <w:szCs w:val="22"/>
                <w:lang w:eastAsia="da-DK"/>
              </w:rPr>
            </w:pPr>
            <w:r>
              <w:rPr>
                <w:color w:val="000000"/>
                <w:sz w:val="22"/>
                <w:szCs w:val="22"/>
                <w:lang w:eastAsia="da-DK"/>
              </w:rPr>
              <w:t>Balance-forstyrrelser,</w:t>
            </w:r>
          </w:p>
          <w:p w:rsidR="00D324D4" w:rsidRDefault="00D324D4" w:rsidP="003B4BCE">
            <w:pPr>
              <w:widowControl w:val="0"/>
              <w:autoSpaceDE w:val="0"/>
              <w:autoSpaceDN w:val="0"/>
              <w:adjustRightInd w:val="0"/>
              <w:ind w:left="-59"/>
              <w:rPr>
                <w:spacing w:val="-1"/>
                <w:w w:val="105"/>
                <w:sz w:val="22"/>
                <w:szCs w:val="22"/>
                <w:lang w:eastAsia="da-DK"/>
              </w:rPr>
            </w:pPr>
            <w:r>
              <w:rPr>
                <w:color w:val="000000"/>
                <w:sz w:val="22"/>
                <w:szCs w:val="22"/>
                <w:lang w:eastAsia="da-DK"/>
              </w:rPr>
              <w:t>taleforstyr-</w:t>
            </w:r>
            <w:proofErr w:type="spellStart"/>
            <w:r>
              <w:rPr>
                <w:color w:val="000000"/>
                <w:sz w:val="22"/>
                <w:szCs w:val="22"/>
                <w:lang w:eastAsia="da-DK"/>
              </w:rPr>
              <w:t>relser</w:t>
            </w:r>
            <w:proofErr w:type="spellEnd"/>
          </w:p>
        </w:tc>
        <w:tc>
          <w:tcPr>
            <w:tcW w:w="1333"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spacing w:val="-1"/>
                <w:w w:val="105"/>
                <w:sz w:val="22"/>
                <w:szCs w:val="22"/>
                <w:lang w:eastAsia="da-DK"/>
              </w:rPr>
            </w:pPr>
            <w:r>
              <w:rPr>
                <w:color w:val="000000"/>
                <w:sz w:val="22"/>
                <w:szCs w:val="22"/>
                <w:lang w:eastAsia="da-DK"/>
              </w:rPr>
              <w:t xml:space="preserve">Ufrivillige </w:t>
            </w:r>
            <w:proofErr w:type="spellStart"/>
            <w:r>
              <w:rPr>
                <w:color w:val="000000"/>
                <w:sz w:val="22"/>
                <w:szCs w:val="22"/>
                <w:lang w:eastAsia="da-DK"/>
              </w:rPr>
              <w:t>muskelsam-mentræk-ninger</w:t>
            </w:r>
            <w:proofErr w:type="spellEnd"/>
            <w:r>
              <w:rPr>
                <w:color w:val="000000"/>
                <w:sz w:val="22"/>
                <w:szCs w:val="22"/>
                <w:lang w:eastAsia="da-DK"/>
              </w:rPr>
              <w:t xml:space="preserve"> </w:t>
            </w:r>
          </w:p>
        </w:tc>
        <w:tc>
          <w:tcPr>
            <w:tcW w:w="1728"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spacing w:val="-1"/>
                <w:w w:val="105"/>
                <w:sz w:val="22"/>
                <w:szCs w:val="22"/>
                <w:lang w:eastAsia="da-DK"/>
              </w:rPr>
            </w:pPr>
            <w:r>
              <w:rPr>
                <w:color w:val="000000"/>
                <w:sz w:val="22"/>
                <w:szCs w:val="22"/>
                <w:lang w:eastAsia="da-DK"/>
              </w:rPr>
              <w:t>Krampeanfald</w:t>
            </w:r>
          </w:p>
        </w:tc>
      </w:tr>
      <w:tr w:rsidR="00D324D4" w:rsidTr="003B4BCE">
        <w:tc>
          <w:tcPr>
            <w:tcW w:w="1525"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b/>
                <w:spacing w:val="-1"/>
                <w:w w:val="105"/>
                <w:sz w:val="22"/>
                <w:szCs w:val="22"/>
                <w:lang w:eastAsia="da-DK"/>
              </w:rPr>
            </w:pPr>
            <w:r>
              <w:rPr>
                <w:b/>
                <w:color w:val="000000"/>
                <w:sz w:val="22"/>
                <w:szCs w:val="22"/>
                <w:lang w:eastAsia="da-DK"/>
              </w:rPr>
              <w:t>Øjne</w:t>
            </w:r>
          </w:p>
        </w:tc>
        <w:tc>
          <w:tcPr>
            <w:tcW w:w="1276" w:type="dxa"/>
            <w:tcBorders>
              <w:top w:val="single" w:sz="4" w:space="0" w:color="auto"/>
              <w:left w:val="single" w:sz="4" w:space="0" w:color="auto"/>
              <w:bottom w:val="single" w:sz="4" w:space="0" w:color="auto"/>
              <w:right w:val="single" w:sz="4" w:space="0" w:color="auto"/>
            </w:tcBorders>
          </w:tcPr>
          <w:p w:rsidR="00D324D4" w:rsidRDefault="00D324D4" w:rsidP="003B4BCE">
            <w:pPr>
              <w:widowControl w:val="0"/>
              <w:autoSpaceDE w:val="0"/>
              <w:autoSpaceDN w:val="0"/>
              <w:adjustRightInd w:val="0"/>
              <w:rPr>
                <w:spacing w:val="-1"/>
                <w:w w:val="105"/>
                <w:sz w:val="22"/>
                <w:szCs w:val="22"/>
                <w:lang w:eastAsia="da-DK"/>
              </w:rPr>
            </w:pPr>
          </w:p>
        </w:tc>
        <w:tc>
          <w:tcPr>
            <w:tcW w:w="1276" w:type="dxa"/>
            <w:tcBorders>
              <w:top w:val="single" w:sz="4" w:space="0" w:color="auto"/>
              <w:left w:val="single" w:sz="4" w:space="0" w:color="auto"/>
              <w:bottom w:val="single" w:sz="4" w:space="0" w:color="auto"/>
              <w:right w:val="single" w:sz="4" w:space="0" w:color="auto"/>
            </w:tcBorders>
          </w:tcPr>
          <w:p w:rsidR="00D324D4" w:rsidRDefault="00D324D4" w:rsidP="003B4BCE">
            <w:pPr>
              <w:widowControl w:val="0"/>
              <w:autoSpaceDE w:val="0"/>
              <w:autoSpaceDN w:val="0"/>
              <w:adjustRightInd w:val="0"/>
              <w:rPr>
                <w:spacing w:val="-1"/>
                <w:w w:val="105"/>
                <w:sz w:val="22"/>
                <w:szCs w:val="22"/>
                <w:lang w:eastAsia="da-DK"/>
              </w:rPr>
            </w:pPr>
          </w:p>
        </w:tc>
        <w:tc>
          <w:tcPr>
            <w:tcW w:w="1446" w:type="dxa"/>
            <w:tcBorders>
              <w:top w:val="single" w:sz="4" w:space="0" w:color="auto"/>
              <w:left w:val="single" w:sz="4" w:space="0" w:color="auto"/>
              <w:bottom w:val="single" w:sz="4" w:space="0" w:color="auto"/>
              <w:right w:val="single" w:sz="4" w:space="0" w:color="auto"/>
            </w:tcBorders>
            <w:hideMark/>
          </w:tcPr>
          <w:p w:rsidR="00D324D4" w:rsidRDefault="00D324D4" w:rsidP="003B4BCE">
            <w:pPr>
              <w:rPr>
                <w:color w:val="000000"/>
                <w:sz w:val="22"/>
                <w:szCs w:val="22"/>
                <w:lang w:eastAsia="da-DK"/>
              </w:rPr>
            </w:pPr>
            <w:r>
              <w:rPr>
                <w:color w:val="000000"/>
                <w:sz w:val="22"/>
                <w:szCs w:val="22"/>
                <w:lang w:eastAsia="da-DK"/>
              </w:rPr>
              <w:t>Tørre øjne,</w:t>
            </w:r>
          </w:p>
          <w:p w:rsidR="00D324D4" w:rsidRDefault="00D324D4" w:rsidP="003B4BCE">
            <w:pPr>
              <w:widowControl w:val="0"/>
              <w:autoSpaceDE w:val="0"/>
              <w:autoSpaceDN w:val="0"/>
              <w:adjustRightInd w:val="0"/>
              <w:rPr>
                <w:spacing w:val="-1"/>
                <w:w w:val="105"/>
                <w:sz w:val="22"/>
                <w:szCs w:val="22"/>
                <w:lang w:eastAsia="da-DK"/>
              </w:rPr>
            </w:pPr>
            <w:r>
              <w:rPr>
                <w:color w:val="000000"/>
                <w:sz w:val="22"/>
                <w:szCs w:val="22"/>
                <w:lang w:eastAsia="da-DK"/>
              </w:rPr>
              <w:t xml:space="preserve">sløret syn </w:t>
            </w:r>
          </w:p>
        </w:tc>
        <w:tc>
          <w:tcPr>
            <w:tcW w:w="1333" w:type="dxa"/>
            <w:tcBorders>
              <w:top w:val="single" w:sz="4" w:space="0" w:color="auto"/>
              <w:left w:val="single" w:sz="4" w:space="0" w:color="auto"/>
              <w:bottom w:val="single" w:sz="4" w:space="0" w:color="auto"/>
              <w:right w:val="single" w:sz="4" w:space="0" w:color="auto"/>
            </w:tcBorders>
            <w:hideMark/>
          </w:tcPr>
          <w:p w:rsidR="00D324D4" w:rsidRDefault="00D324D4" w:rsidP="003B4BCE">
            <w:pPr>
              <w:ind w:left="-59"/>
              <w:rPr>
                <w:color w:val="000000"/>
                <w:sz w:val="22"/>
                <w:szCs w:val="22"/>
                <w:lang w:eastAsia="da-DK"/>
              </w:rPr>
            </w:pPr>
            <w:proofErr w:type="spellStart"/>
            <w:r>
              <w:rPr>
                <w:color w:val="000000"/>
                <w:sz w:val="22"/>
                <w:szCs w:val="22"/>
                <w:lang w:eastAsia="da-DK"/>
              </w:rPr>
              <w:t>Synsforstyr-relser</w:t>
            </w:r>
            <w:proofErr w:type="spellEnd"/>
            <w:r>
              <w:rPr>
                <w:color w:val="000000"/>
                <w:sz w:val="22"/>
                <w:szCs w:val="22"/>
                <w:lang w:eastAsia="da-DK"/>
              </w:rPr>
              <w:t>,</w:t>
            </w:r>
          </w:p>
          <w:p w:rsidR="00D324D4" w:rsidRDefault="00D324D4" w:rsidP="003B4BCE">
            <w:pPr>
              <w:ind w:left="-59"/>
              <w:rPr>
                <w:color w:val="000000"/>
                <w:sz w:val="22"/>
                <w:szCs w:val="22"/>
                <w:lang w:eastAsia="da-DK"/>
              </w:rPr>
            </w:pPr>
            <w:r>
              <w:rPr>
                <w:color w:val="000000"/>
                <w:sz w:val="22"/>
                <w:szCs w:val="22"/>
                <w:lang w:eastAsia="da-DK"/>
              </w:rPr>
              <w:t>Øjenlågs-ødem,</w:t>
            </w:r>
          </w:p>
          <w:p w:rsidR="00D324D4" w:rsidRDefault="00D324D4" w:rsidP="003B4BCE">
            <w:pPr>
              <w:widowControl w:val="0"/>
              <w:autoSpaceDE w:val="0"/>
              <w:autoSpaceDN w:val="0"/>
              <w:adjustRightInd w:val="0"/>
              <w:ind w:left="-59"/>
              <w:rPr>
                <w:spacing w:val="-1"/>
                <w:w w:val="105"/>
                <w:sz w:val="22"/>
                <w:szCs w:val="22"/>
                <w:lang w:eastAsia="da-DK"/>
              </w:rPr>
            </w:pPr>
            <w:proofErr w:type="spellStart"/>
            <w:r>
              <w:rPr>
                <w:color w:val="000000"/>
                <w:sz w:val="22"/>
                <w:szCs w:val="22"/>
                <w:lang w:eastAsia="da-DK"/>
              </w:rPr>
              <w:t>miosis</w:t>
            </w:r>
            <w:proofErr w:type="spellEnd"/>
            <w:r>
              <w:rPr>
                <w:color w:val="000000"/>
                <w:sz w:val="22"/>
                <w:szCs w:val="22"/>
                <w:lang w:eastAsia="da-DK"/>
              </w:rPr>
              <w:t xml:space="preserve"> </w:t>
            </w:r>
          </w:p>
        </w:tc>
        <w:tc>
          <w:tcPr>
            <w:tcW w:w="1333" w:type="dxa"/>
            <w:tcBorders>
              <w:top w:val="single" w:sz="4" w:space="0" w:color="auto"/>
              <w:left w:val="single" w:sz="4" w:space="0" w:color="auto"/>
              <w:bottom w:val="single" w:sz="4" w:space="0" w:color="auto"/>
              <w:right w:val="single" w:sz="4" w:space="0" w:color="auto"/>
            </w:tcBorders>
          </w:tcPr>
          <w:p w:rsidR="00D324D4" w:rsidRDefault="00D324D4" w:rsidP="003B4BCE">
            <w:pPr>
              <w:widowControl w:val="0"/>
              <w:autoSpaceDE w:val="0"/>
              <w:autoSpaceDN w:val="0"/>
              <w:adjustRightInd w:val="0"/>
              <w:rPr>
                <w:spacing w:val="-1"/>
                <w:w w:val="105"/>
                <w:sz w:val="22"/>
                <w:szCs w:val="22"/>
                <w:lang w:eastAsia="da-DK"/>
              </w:rPr>
            </w:pPr>
          </w:p>
        </w:tc>
        <w:tc>
          <w:tcPr>
            <w:tcW w:w="1728" w:type="dxa"/>
            <w:tcBorders>
              <w:top w:val="single" w:sz="4" w:space="0" w:color="auto"/>
              <w:left w:val="single" w:sz="4" w:space="0" w:color="auto"/>
              <w:bottom w:val="single" w:sz="4" w:space="0" w:color="auto"/>
              <w:right w:val="single" w:sz="4" w:space="0" w:color="auto"/>
            </w:tcBorders>
          </w:tcPr>
          <w:p w:rsidR="00D324D4" w:rsidRDefault="00D324D4" w:rsidP="003B4BCE">
            <w:pPr>
              <w:widowControl w:val="0"/>
              <w:autoSpaceDE w:val="0"/>
              <w:autoSpaceDN w:val="0"/>
              <w:adjustRightInd w:val="0"/>
              <w:rPr>
                <w:spacing w:val="-1"/>
                <w:w w:val="105"/>
                <w:sz w:val="22"/>
                <w:szCs w:val="22"/>
                <w:lang w:eastAsia="da-DK"/>
              </w:rPr>
            </w:pPr>
          </w:p>
        </w:tc>
      </w:tr>
      <w:tr w:rsidR="00D324D4" w:rsidTr="003B4BCE">
        <w:tc>
          <w:tcPr>
            <w:tcW w:w="1525"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b/>
                <w:spacing w:val="-1"/>
                <w:w w:val="105"/>
                <w:sz w:val="22"/>
                <w:szCs w:val="22"/>
                <w:lang w:eastAsia="da-DK"/>
              </w:rPr>
            </w:pPr>
            <w:r>
              <w:rPr>
                <w:b/>
                <w:color w:val="000000"/>
                <w:sz w:val="22"/>
                <w:szCs w:val="22"/>
                <w:lang w:eastAsia="da-DK"/>
              </w:rPr>
              <w:t>Øre og labyrint</w:t>
            </w:r>
          </w:p>
        </w:tc>
        <w:tc>
          <w:tcPr>
            <w:tcW w:w="1276"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spacing w:val="-1"/>
                <w:w w:val="105"/>
                <w:sz w:val="22"/>
                <w:szCs w:val="22"/>
                <w:lang w:eastAsia="da-DK"/>
              </w:rPr>
            </w:pPr>
            <w:r>
              <w:rPr>
                <w:color w:val="000000"/>
                <w:sz w:val="22"/>
                <w:szCs w:val="22"/>
                <w:lang w:eastAsia="da-DK"/>
              </w:rPr>
              <w:t> </w:t>
            </w:r>
          </w:p>
        </w:tc>
        <w:tc>
          <w:tcPr>
            <w:tcW w:w="1276"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spacing w:val="-1"/>
                <w:w w:val="105"/>
                <w:sz w:val="22"/>
                <w:szCs w:val="22"/>
                <w:lang w:eastAsia="da-DK"/>
              </w:rPr>
            </w:pPr>
            <w:r>
              <w:rPr>
                <w:color w:val="000000"/>
                <w:sz w:val="22"/>
                <w:szCs w:val="22"/>
                <w:lang w:eastAsia="da-DK"/>
              </w:rPr>
              <w:t> </w:t>
            </w:r>
          </w:p>
        </w:tc>
        <w:tc>
          <w:tcPr>
            <w:tcW w:w="1446" w:type="dxa"/>
            <w:tcBorders>
              <w:top w:val="single" w:sz="4" w:space="0" w:color="auto"/>
              <w:left w:val="single" w:sz="4" w:space="0" w:color="auto"/>
              <w:bottom w:val="single" w:sz="4" w:space="0" w:color="auto"/>
              <w:right w:val="single" w:sz="4" w:space="0" w:color="auto"/>
            </w:tcBorders>
            <w:hideMark/>
          </w:tcPr>
          <w:p w:rsidR="00D324D4" w:rsidRDefault="00D324D4" w:rsidP="003B4BCE">
            <w:pPr>
              <w:rPr>
                <w:spacing w:val="-1"/>
                <w:w w:val="105"/>
                <w:sz w:val="22"/>
                <w:szCs w:val="22"/>
                <w:lang w:eastAsia="da-DK"/>
              </w:rPr>
            </w:pPr>
            <w:r>
              <w:rPr>
                <w:color w:val="000000"/>
                <w:sz w:val="22"/>
                <w:szCs w:val="22"/>
                <w:lang w:eastAsia="da-DK"/>
              </w:rPr>
              <w:t xml:space="preserve">Tinnitus, </w:t>
            </w:r>
            <w:proofErr w:type="spellStart"/>
            <w:r>
              <w:rPr>
                <w:color w:val="000000"/>
                <w:sz w:val="22"/>
                <w:szCs w:val="22"/>
                <w:lang w:eastAsia="da-DK"/>
              </w:rPr>
              <w:t>vertigo</w:t>
            </w:r>
            <w:proofErr w:type="spellEnd"/>
            <w:r>
              <w:rPr>
                <w:color w:val="000000"/>
                <w:sz w:val="22"/>
                <w:szCs w:val="22"/>
                <w:lang w:eastAsia="da-DK"/>
              </w:rPr>
              <w:t xml:space="preserve"> </w:t>
            </w:r>
          </w:p>
        </w:tc>
        <w:tc>
          <w:tcPr>
            <w:tcW w:w="1333"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ind w:left="-59"/>
              <w:rPr>
                <w:spacing w:val="-1"/>
                <w:w w:val="105"/>
                <w:sz w:val="22"/>
                <w:szCs w:val="22"/>
                <w:lang w:eastAsia="da-DK"/>
              </w:rPr>
            </w:pPr>
            <w:r>
              <w:rPr>
                <w:color w:val="000000"/>
                <w:sz w:val="22"/>
                <w:szCs w:val="22"/>
                <w:lang w:eastAsia="da-DK"/>
              </w:rPr>
              <w:t> </w:t>
            </w:r>
          </w:p>
        </w:tc>
        <w:tc>
          <w:tcPr>
            <w:tcW w:w="1333"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spacing w:val="-1"/>
                <w:w w:val="105"/>
                <w:sz w:val="22"/>
                <w:szCs w:val="22"/>
                <w:lang w:eastAsia="da-DK"/>
              </w:rPr>
            </w:pPr>
            <w:r>
              <w:rPr>
                <w:color w:val="000000"/>
                <w:sz w:val="22"/>
                <w:szCs w:val="22"/>
                <w:lang w:eastAsia="da-DK"/>
              </w:rPr>
              <w:t>Ørepine</w:t>
            </w:r>
          </w:p>
        </w:tc>
        <w:tc>
          <w:tcPr>
            <w:tcW w:w="1728" w:type="dxa"/>
            <w:tcBorders>
              <w:top w:val="single" w:sz="4" w:space="0" w:color="auto"/>
              <w:left w:val="single" w:sz="4" w:space="0" w:color="auto"/>
              <w:bottom w:val="single" w:sz="4" w:space="0" w:color="auto"/>
              <w:right w:val="single" w:sz="4" w:space="0" w:color="auto"/>
            </w:tcBorders>
          </w:tcPr>
          <w:p w:rsidR="00D324D4" w:rsidRDefault="00D324D4" w:rsidP="003B4BCE">
            <w:pPr>
              <w:widowControl w:val="0"/>
              <w:autoSpaceDE w:val="0"/>
              <w:autoSpaceDN w:val="0"/>
              <w:adjustRightInd w:val="0"/>
              <w:rPr>
                <w:spacing w:val="-1"/>
                <w:w w:val="105"/>
                <w:sz w:val="22"/>
                <w:szCs w:val="22"/>
                <w:lang w:eastAsia="da-DK"/>
              </w:rPr>
            </w:pPr>
          </w:p>
        </w:tc>
      </w:tr>
      <w:tr w:rsidR="00D324D4" w:rsidTr="003B4BCE">
        <w:tc>
          <w:tcPr>
            <w:tcW w:w="1525"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b/>
                <w:spacing w:val="-1"/>
                <w:w w:val="105"/>
                <w:sz w:val="22"/>
                <w:szCs w:val="22"/>
                <w:lang w:eastAsia="da-DK"/>
              </w:rPr>
            </w:pPr>
            <w:r>
              <w:rPr>
                <w:b/>
                <w:color w:val="000000"/>
                <w:sz w:val="22"/>
                <w:szCs w:val="22"/>
                <w:lang w:eastAsia="da-DK"/>
              </w:rPr>
              <w:t>Hjerte</w:t>
            </w:r>
          </w:p>
        </w:tc>
        <w:tc>
          <w:tcPr>
            <w:tcW w:w="1276"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spacing w:val="-1"/>
                <w:w w:val="105"/>
                <w:sz w:val="22"/>
                <w:szCs w:val="22"/>
                <w:lang w:eastAsia="da-DK"/>
              </w:rPr>
            </w:pPr>
            <w:r>
              <w:rPr>
                <w:color w:val="000000"/>
                <w:sz w:val="22"/>
                <w:szCs w:val="22"/>
                <w:lang w:eastAsia="da-DK"/>
              </w:rPr>
              <w:t> </w:t>
            </w:r>
          </w:p>
        </w:tc>
        <w:tc>
          <w:tcPr>
            <w:tcW w:w="1276"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spacing w:val="-1"/>
                <w:w w:val="105"/>
                <w:sz w:val="22"/>
                <w:szCs w:val="22"/>
                <w:lang w:eastAsia="da-DK"/>
              </w:rPr>
            </w:pPr>
            <w:r>
              <w:rPr>
                <w:color w:val="000000"/>
                <w:sz w:val="22"/>
                <w:szCs w:val="22"/>
                <w:lang w:eastAsia="da-DK"/>
              </w:rPr>
              <w:t> </w:t>
            </w:r>
          </w:p>
        </w:tc>
        <w:tc>
          <w:tcPr>
            <w:tcW w:w="1446" w:type="dxa"/>
            <w:tcBorders>
              <w:top w:val="single" w:sz="4" w:space="0" w:color="auto"/>
              <w:left w:val="single" w:sz="4" w:space="0" w:color="auto"/>
              <w:bottom w:val="single" w:sz="4" w:space="0" w:color="auto"/>
              <w:right w:val="single" w:sz="4" w:space="0" w:color="auto"/>
            </w:tcBorders>
            <w:hideMark/>
          </w:tcPr>
          <w:p w:rsidR="00D324D4" w:rsidRDefault="00D324D4" w:rsidP="003B4BCE">
            <w:pPr>
              <w:rPr>
                <w:color w:val="000000"/>
                <w:sz w:val="22"/>
                <w:szCs w:val="22"/>
                <w:lang w:eastAsia="da-DK"/>
              </w:rPr>
            </w:pPr>
            <w:proofErr w:type="spellStart"/>
            <w:r>
              <w:rPr>
                <w:color w:val="000000"/>
                <w:sz w:val="22"/>
                <w:szCs w:val="22"/>
                <w:lang w:eastAsia="da-DK"/>
              </w:rPr>
              <w:t>Palpitationer</w:t>
            </w:r>
            <w:proofErr w:type="spellEnd"/>
            <w:r>
              <w:rPr>
                <w:color w:val="000000"/>
                <w:sz w:val="22"/>
                <w:szCs w:val="22"/>
                <w:lang w:eastAsia="da-DK"/>
              </w:rPr>
              <w:t>,</w:t>
            </w:r>
          </w:p>
          <w:p w:rsidR="00D324D4" w:rsidRDefault="00D324D4" w:rsidP="003B4BCE">
            <w:pPr>
              <w:widowControl w:val="0"/>
              <w:autoSpaceDE w:val="0"/>
              <w:autoSpaceDN w:val="0"/>
              <w:adjustRightInd w:val="0"/>
              <w:rPr>
                <w:spacing w:val="-1"/>
                <w:w w:val="105"/>
                <w:sz w:val="22"/>
                <w:szCs w:val="22"/>
                <w:lang w:eastAsia="da-DK"/>
              </w:rPr>
            </w:pPr>
            <w:proofErr w:type="spellStart"/>
            <w:r>
              <w:rPr>
                <w:color w:val="000000"/>
                <w:sz w:val="22"/>
                <w:szCs w:val="22"/>
                <w:lang w:eastAsia="da-DK"/>
              </w:rPr>
              <w:t>takykardi</w:t>
            </w:r>
            <w:proofErr w:type="spellEnd"/>
            <w:r>
              <w:rPr>
                <w:color w:val="000000"/>
                <w:sz w:val="22"/>
                <w:szCs w:val="22"/>
                <w:lang w:eastAsia="da-DK"/>
              </w:rPr>
              <w:t xml:space="preserve"> </w:t>
            </w:r>
          </w:p>
        </w:tc>
        <w:tc>
          <w:tcPr>
            <w:tcW w:w="1333"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ind w:left="-59"/>
              <w:rPr>
                <w:spacing w:val="-1"/>
                <w:w w:val="105"/>
                <w:sz w:val="22"/>
                <w:szCs w:val="22"/>
                <w:lang w:eastAsia="da-DK"/>
              </w:rPr>
            </w:pPr>
            <w:r>
              <w:rPr>
                <w:color w:val="000000"/>
                <w:sz w:val="22"/>
                <w:szCs w:val="22"/>
                <w:lang w:eastAsia="da-DK"/>
              </w:rPr>
              <w:t>Angina pectoris</w:t>
            </w:r>
          </w:p>
        </w:tc>
        <w:tc>
          <w:tcPr>
            <w:tcW w:w="1333" w:type="dxa"/>
            <w:tcBorders>
              <w:top w:val="single" w:sz="4" w:space="0" w:color="auto"/>
              <w:left w:val="single" w:sz="4" w:space="0" w:color="auto"/>
              <w:bottom w:val="single" w:sz="4" w:space="0" w:color="auto"/>
              <w:right w:val="single" w:sz="4" w:space="0" w:color="auto"/>
            </w:tcBorders>
          </w:tcPr>
          <w:p w:rsidR="00D324D4" w:rsidRDefault="00D324D4" w:rsidP="003B4BCE">
            <w:pPr>
              <w:widowControl w:val="0"/>
              <w:autoSpaceDE w:val="0"/>
              <w:autoSpaceDN w:val="0"/>
              <w:adjustRightInd w:val="0"/>
              <w:rPr>
                <w:spacing w:val="-1"/>
                <w:w w:val="105"/>
                <w:sz w:val="22"/>
                <w:szCs w:val="22"/>
                <w:lang w:eastAsia="da-DK"/>
              </w:rPr>
            </w:pPr>
          </w:p>
        </w:tc>
        <w:tc>
          <w:tcPr>
            <w:tcW w:w="1728" w:type="dxa"/>
            <w:tcBorders>
              <w:top w:val="single" w:sz="4" w:space="0" w:color="auto"/>
              <w:left w:val="single" w:sz="4" w:space="0" w:color="auto"/>
              <w:bottom w:val="single" w:sz="4" w:space="0" w:color="auto"/>
              <w:right w:val="single" w:sz="4" w:space="0" w:color="auto"/>
            </w:tcBorders>
          </w:tcPr>
          <w:p w:rsidR="00D324D4" w:rsidRDefault="00D324D4" w:rsidP="003B4BCE">
            <w:pPr>
              <w:widowControl w:val="0"/>
              <w:autoSpaceDE w:val="0"/>
              <w:autoSpaceDN w:val="0"/>
              <w:adjustRightInd w:val="0"/>
              <w:rPr>
                <w:spacing w:val="-1"/>
                <w:w w:val="105"/>
                <w:sz w:val="22"/>
                <w:szCs w:val="22"/>
                <w:lang w:eastAsia="da-DK"/>
              </w:rPr>
            </w:pPr>
          </w:p>
        </w:tc>
      </w:tr>
      <w:tr w:rsidR="00D324D4" w:rsidTr="003B4BCE">
        <w:tc>
          <w:tcPr>
            <w:tcW w:w="1525"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b/>
                <w:color w:val="000000"/>
                <w:sz w:val="22"/>
                <w:szCs w:val="22"/>
                <w:lang w:eastAsia="da-DK"/>
              </w:rPr>
            </w:pPr>
            <w:proofErr w:type="spellStart"/>
            <w:r>
              <w:rPr>
                <w:b/>
                <w:color w:val="000000"/>
                <w:sz w:val="22"/>
                <w:szCs w:val="22"/>
                <w:lang w:eastAsia="da-DK"/>
              </w:rPr>
              <w:t>Vaskulære</w:t>
            </w:r>
            <w:proofErr w:type="spellEnd"/>
            <w:r>
              <w:rPr>
                <w:b/>
                <w:color w:val="000000"/>
                <w:sz w:val="22"/>
                <w:szCs w:val="22"/>
                <w:lang w:eastAsia="da-DK"/>
              </w:rPr>
              <w:t xml:space="preserve"> sygdomme</w:t>
            </w:r>
          </w:p>
        </w:tc>
        <w:tc>
          <w:tcPr>
            <w:tcW w:w="1276"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color w:val="000000"/>
                <w:sz w:val="22"/>
                <w:szCs w:val="22"/>
                <w:lang w:eastAsia="da-DK"/>
              </w:rPr>
            </w:pPr>
            <w:r>
              <w:rPr>
                <w:color w:val="000000"/>
                <w:sz w:val="22"/>
                <w:szCs w:val="22"/>
                <w:lang w:eastAsia="da-DK"/>
              </w:rPr>
              <w:t> </w:t>
            </w:r>
          </w:p>
        </w:tc>
        <w:tc>
          <w:tcPr>
            <w:tcW w:w="1276"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color w:val="000000"/>
                <w:sz w:val="22"/>
                <w:szCs w:val="22"/>
                <w:lang w:eastAsia="da-DK"/>
              </w:rPr>
            </w:pPr>
            <w:r>
              <w:rPr>
                <w:color w:val="000000"/>
                <w:sz w:val="22"/>
                <w:szCs w:val="22"/>
                <w:lang w:eastAsia="da-DK"/>
              </w:rPr>
              <w:t> </w:t>
            </w:r>
          </w:p>
        </w:tc>
        <w:tc>
          <w:tcPr>
            <w:tcW w:w="1446" w:type="dxa"/>
            <w:tcBorders>
              <w:top w:val="single" w:sz="4" w:space="0" w:color="auto"/>
              <w:left w:val="single" w:sz="4" w:space="0" w:color="auto"/>
              <w:bottom w:val="single" w:sz="4" w:space="0" w:color="auto"/>
              <w:right w:val="single" w:sz="4" w:space="0" w:color="auto"/>
            </w:tcBorders>
            <w:hideMark/>
          </w:tcPr>
          <w:p w:rsidR="00D324D4" w:rsidRDefault="00D324D4" w:rsidP="003B4BCE">
            <w:pPr>
              <w:rPr>
                <w:color w:val="000000"/>
                <w:sz w:val="22"/>
                <w:szCs w:val="22"/>
                <w:lang w:eastAsia="da-DK"/>
              </w:rPr>
            </w:pPr>
            <w:r>
              <w:rPr>
                <w:color w:val="000000"/>
                <w:sz w:val="22"/>
                <w:szCs w:val="22"/>
                <w:lang w:eastAsia="da-DK"/>
              </w:rPr>
              <w:t>Hypotension,</w:t>
            </w:r>
          </w:p>
          <w:p w:rsidR="00D324D4" w:rsidRDefault="00D324D4" w:rsidP="003B4BCE">
            <w:pPr>
              <w:rPr>
                <w:color w:val="000000"/>
                <w:sz w:val="22"/>
                <w:szCs w:val="22"/>
                <w:lang w:eastAsia="da-DK"/>
              </w:rPr>
            </w:pPr>
            <w:r>
              <w:rPr>
                <w:color w:val="000000"/>
                <w:sz w:val="22"/>
                <w:szCs w:val="22"/>
                <w:lang w:eastAsia="da-DK"/>
              </w:rPr>
              <w:t>Kredsløbsfor-</w:t>
            </w:r>
            <w:proofErr w:type="spellStart"/>
            <w:r>
              <w:rPr>
                <w:color w:val="000000"/>
                <w:sz w:val="22"/>
                <w:szCs w:val="22"/>
                <w:lang w:eastAsia="da-DK"/>
              </w:rPr>
              <w:t>styrrelse</w:t>
            </w:r>
            <w:proofErr w:type="spellEnd"/>
            <w:r>
              <w:rPr>
                <w:color w:val="000000"/>
                <w:sz w:val="22"/>
                <w:szCs w:val="22"/>
                <w:lang w:eastAsia="da-DK"/>
              </w:rPr>
              <w:t>,</w:t>
            </w:r>
          </w:p>
          <w:p w:rsidR="00D324D4" w:rsidRDefault="00D324D4" w:rsidP="003B4BCE">
            <w:pPr>
              <w:rPr>
                <w:color w:val="000000"/>
                <w:sz w:val="22"/>
                <w:szCs w:val="22"/>
                <w:lang w:eastAsia="da-DK"/>
              </w:rPr>
            </w:pPr>
            <w:r>
              <w:rPr>
                <w:color w:val="000000"/>
                <w:sz w:val="22"/>
                <w:szCs w:val="22"/>
                <w:lang w:eastAsia="da-DK"/>
              </w:rPr>
              <w:t>hypertension,</w:t>
            </w:r>
          </w:p>
          <w:p w:rsidR="00D324D4" w:rsidRDefault="00D324D4" w:rsidP="003B4BCE">
            <w:pPr>
              <w:rPr>
                <w:color w:val="000000"/>
                <w:sz w:val="22"/>
                <w:szCs w:val="22"/>
                <w:lang w:eastAsia="da-DK"/>
              </w:rPr>
            </w:pPr>
            <w:r>
              <w:rPr>
                <w:color w:val="000000"/>
                <w:sz w:val="22"/>
                <w:szCs w:val="22"/>
                <w:lang w:eastAsia="da-DK"/>
              </w:rPr>
              <w:t xml:space="preserve">rødmen </w:t>
            </w:r>
          </w:p>
        </w:tc>
        <w:tc>
          <w:tcPr>
            <w:tcW w:w="1333" w:type="dxa"/>
            <w:tcBorders>
              <w:top w:val="single" w:sz="4" w:space="0" w:color="auto"/>
              <w:left w:val="single" w:sz="4" w:space="0" w:color="auto"/>
              <w:bottom w:val="single" w:sz="4" w:space="0" w:color="auto"/>
              <w:right w:val="single" w:sz="4" w:space="0" w:color="auto"/>
            </w:tcBorders>
            <w:hideMark/>
          </w:tcPr>
          <w:p w:rsidR="00D324D4" w:rsidRDefault="00D324D4" w:rsidP="003B4BCE">
            <w:pPr>
              <w:ind w:left="-59"/>
              <w:rPr>
                <w:color w:val="000000"/>
                <w:sz w:val="22"/>
                <w:szCs w:val="22"/>
                <w:lang w:eastAsia="da-DK"/>
              </w:rPr>
            </w:pPr>
            <w:proofErr w:type="spellStart"/>
            <w:r>
              <w:rPr>
                <w:color w:val="000000"/>
                <w:sz w:val="22"/>
                <w:szCs w:val="22"/>
                <w:lang w:eastAsia="da-DK"/>
              </w:rPr>
              <w:t>Vasodilata-tion</w:t>
            </w:r>
            <w:proofErr w:type="spellEnd"/>
            <w:r>
              <w:rPr>
                <w:color w:val="000000"/>
                <w:sz w:val="22"/>
                <w:szCs w:val="22"/>
                <w:lang w:eastAsia="da-DK"/>
              </w:rPr>
              <w:t>,</w:t>
            </w:r>
          </w:p>
          <w:p w:rsidR="00D324D4" w:rsidRDefault="00D324D4" w:rsidP="003B4BCE">
            <w:pPr>
              <w:widowControl w:val="0"/>
              <w:autoSpaceDE w:val="0"/>
              <w:autoSpaceDN w:val="0"/>
              <w:adjustRightInd w:val="0"/>
              <w:ind w:left="-59"/>
              <w:rPr>
                <w:color w:val="000000"/>
                <w:sz w:val="22"/>
                <w:szCs w:val="22"/>
                <w:lang w:eastAsia="da-DK"/>
              </w:rPr>
            </w:pPr>
            <w:proofErr w:type="spellStart"/>
            <w:r>
              <w:rPr>
                <w:color w:val="000000"/>
                <w:sz w:val="22"/>
                <w:szCs w:val="22"/>
                <w:lang w:eastAsia="da-DK"/>
              </w:rPr>
              <w:t>ortostatisk</w:t>
            </w:r>
            <w:proofErr w:type="spellEnd"/>
            <w:r>
              <w:rPr>
                <w:color w:val="000000"/>
                <w:sz w:val="22"/>
                <w:szCs w:val="22"/>
                <w:lang w:eastAsia="da-DK"/>
              </w:rPr>
              <w:t xml:space="preserve"> hypotension </w:t>
            </w:r>
          </w:p>
        </w:tc>
        <w:tc>
          <w:tcPr>
            <w:tcW w:w="1333" w:type="dxa"/>
            <w:tcBorders>
              <w:top w:val="single" w:sz="4" w:space="0" w:color="auto"/>
              <w:left w:val="single" w:sz="4" w:space="0" w:color="auto"/>
              <w:bottom w:val="single" w:sz="4" w:space="0" w:color="auto"/>
              <w:right w:val="single" w:sz="4" w:space="0" w:color="auto"/>
            </w:tcBorders>
          </w:tcPr>
          <w:p w:rsidR="00D324D4" w:rsidRDefault="00D324D4" w:rsidP="003B4BCE">
            <w:pPr>
              <w:widowControl w:val="0"/>
              <w:autoSpaceDE w:val="0"/>
              <w:autoSpaceDN w:val="0"/>
              <w:adjustRightInd w:val="0"/>
              <w:rPr>
                <w:spacing w:val="-1"/>
                <w:w w:val="105"/>
                <w:sz w:val="22"/>
                <w:szCs w:val="22"/>
                <w:lang w:eastAsia="da-DK"/>
              </w:rPr>
            </w:pPr>
          </w:p>
        </w:tc>
        <w:tc>
          <w:tcPr>
            <w:tcW w:w="1728" w:type="dxa"/>
            <w:tcBorders>
              <w:top w:val="single" w:sz="4" w:space="0" w:color="auto"/>
              <w:left w:val="single" w:sz="4" w:space="0" w:color="auto"/>
              <w:bottom w:val="single" w:sz="4" w:space="0" w:color="auto"/>
              <w:right w:val="single" w:sz="4" w:space="0" w:color="auto"/>
            </w:tcBorders>
          </w:tcPr>
          <w:p w:rsidR="00D324D4" w:rsidRDefault="00D324D4" w:rsidP="003B4BCE">
            <w:pPr>
              <w:widowControl w:val="0"/>
              <w:autoSpaceDE w:val="0"/>
              <w:autoSpaceDN w:val="0"/>
              <w:adjustRightInd w:val="0"/>
              <w:rPr>
                <w:spacing w:val="-1"/>
                <w:w w:val="105"/>
                <w:sz w:val="22"/>
                <w:szCs w:val="22"/>
                <w:lang w:eastAsia="da-DK"/>
              </w:rPr>
            </w:pPr>
          </w:p>
        </w:tc>
      </w:tr>
      <w:tr w:rsidR="00D324D4" w:rsidTr="003B4BCE">
        <w:tc>
          <w:tcPr>
            <w:tcW w:w="1525"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b/>
                <w:color w:val="000000"/>
                <w:sz w:val="22"/>
                <w:szCs w:val="22"/>
                <w:lang w:eastAsia="da-DK"/>
              </w:rPr>
            </w:pPr>
            <w:r>
              <w:rPr>
                <w:b/>
                <w:color w:val="000000"/>
                <w:sz w:val="22"/>
                <w:szCs w:val="22"/>
                <w:lang w:eastAsia="da-DK"/>
              </w:rPr>
              <w:t xml:space="preserve">Luftveje, thorax og </w:t>
            </w:r>
            <w:proofErr w:type="spellStart"/>
            <w:r>
              <w:rPr>
                <w:b/>
                <w:color w:val="000000"/>
                <w:sz w:val="22"/>
                <w:szCs w:val="22"/>
                <w:lang w:eastAsia="da-DK"/>
              </w:rPr>
              <w:t>mediastinum</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color w:val="000000"/>
                <w:sz w:val="22"/>
                <w:szCs w:val="22"/>
                <w:lang w:eastAsia="da-DK"/>
              </w:rPr>
            </w:pPr>
            <w:r>
              <w:rPr>
                <w:color w:val="000000"/>
                <w:sz w:val="22"/>
                <w:szCs w:val="22"/>
                <w:lang w:eastAsia="da-DK"/>
              </w:rPr>
              <w:t> </w:t>
            </w:r>
          </w:p>
        </w:tc>
        <w:tc>
          <w:tcPr>
            <w:tcW w:w="1276"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color w:val="000000"/>
                <w:sz w:val="22"/>
                <w:szCs w:val="22"/>
                <w:lang w:eastAsia="da-DK"/>
              </w:rPr>
            </w:pPr>
            <w:r>
              <w:rPr>
                <w:color w:val="000000"/>
                <w:sz w:val="22"/>
                <w:szCs w:val="22"/>
                <w:lang w:eastAsia="da-DK"/>
              </w:rPr>
              <w:t xml:space="preserve">Dyspnø </w:t>
            </w:r>
          </w:p>
        </w:tc>
        <w:tc>
          <w:tcPr>
            <w:tcW w:w="1446" w:type="dxa"/>
            <w:tcBorders>
              <w:top w:val="single" w:sz="4" w:space="0" w:color="auto"/>
              <w:left w:val="single" w:sz="4" w:space="0" w:color="auto"/>
              <w:bottom w:val="single" w:sz="4" w:space="0" w:color="auto"/>
              <w:right w:val="single" w:sz="4" w:space="0" w:color="auto"/>
            </w:tcBorders>
            <w:hideMark/>
          </w:tcPr>
          <w:p w:rsidR="00D324D4" w:rsidRDefault="00D324D4" w:rsidP="003B4BCE">
            <w:pPr>
              <w:rPr>
                <w:color w:val="000000"/>
                <w:sz w:val="22"/>
                <w:szCs w:val="22"/>
                <w:lang w:eastAsia="da-DK"/>
              </w:rPr>
            </w:pPr>
            <w:r>
              <w:rPr>
                <w:color w:val="000000"/>
                <w:sz w:val="22"/>
                <w:szCs w:val="22"/>
                <w:lang w:eastAsia="da-DK"/>
              </w:rPr>
              <w:t>Hoste,</w:t>
            </w:r>
          </w:p>
          <w:p w:rsidR="00D324D4" w:rsidRDefault="00D324D4" w:rsidP="003B4BCE">
            <w:pPr>
              <w:rPr>
                <w:color w:val="000000"/>
                <w:sz w:val="22"/>
                <w:szCs w:val="22"/>
                <w:lang w:eastAsia="da-DK"/>
              </w:rPr>
            </w:pPr>
            <w:proofErr w:type="spellStart"/>
            <w:r>
              <w:rPr>
                <w:color w:val="000000"/>
                <w:sz w:val="22"/>
                <w:szCs w:val="22"/>
                <w:lang w:eastAsia="da-DK"/>
              </w:rPr>
              <w:t>hvæsen</w:t>
            </w:r>
            <w:proofErr w:type="spellEnd"/>
            <w:r>
              <w:rPr>
                <w:color w:val="000000"/>
                <w:sz w:val="22"/>
                <w:szCs w:val="22"/>
                <w:lang w:eastAsia="da-DK"/>
              </w:rPr>
              <w:t>,</w:t>
            </w:r>
          </w:p>
          <w:p w:rsidR="00D324D4" w:rsidRDefault="00D324D4" w:rsidP="003B4BCE">
            <w:pPr>
              <w:rPr>
                <w:color w:val="000000"/>
                <w:sz w:val="22"/>
                <w:szCs w:val="22"/>
                <w:lang w:eastAsia="da-DK"/>
              </w:rPr>
            </w:pPr>
            <w:r>
              <w:rPr>
                <w:color w:val="000000"/>
                <w:sz w:val="22"/>
                <w:szCs w:val="22"/>
                <w:lang w:eastAsia="da-DK"/>
              </w:rPr>
              <w:t xml:space="preserve">hikke </w:t>
            </w:r>
          </w:p>
        </w:tc>
        <w:tc>
          <w:tcPr>
            <w:tcW w:w="1333" w:type="dxa"/>
            <w:tcBorders>
              <w:top w:val="single" w:sz="4" w:space="0" w:color="auto"/>
              <w:left w:val="single" w:sz="4" w:space="0" w:color="auto"/>
              <w:bottom w:val="single" w:sz="4" w:space="0" w:color="auto"/>
              <w:right w:val="single" w:sz="4" w:space="0" w:color="auto"/>
            </w:tcBorders>
            <w:hideMark/>
          </w:tcPr>
          <w:p w:rsidR="00D324D4" w:rsidRDefault="00D324D4" w:rsidP="003B4BCE">
            <w:pPr>
              <w:ind w:left="-59"/>
              <w:rPr>
                <w:color w:val="000000"/>
                <w:sz w:val="22"/>
                <w:szCs w:val="22"/>
                <w:lang w:eastAsia="da-DK"/>
              </w:rPr>
            </w:pPr>
            <w:r>
              <w:rPr>
                <w:color w:val="000000"/>
                <w:sz w:val="22"/>
                <w:szCs w:val="22"/>
                <w:lang w:eastAsia="da-DK"/>
              </w:rPr>
              <w:t>Respiratorisk depression,</w:t>
            </w:r>
          </w:p>
          <w:p w:rsidR="00D324D4" w:rsidRDefault="00D324D4" w:rsidP="003B4BCE">
            <w:pPr>
              <w:ind w:left="-59"/>
              <w:rPr>
                <w:color w:val="000000"/>
                <w:sz w:val="22"/>
                <w:szCs w:val="22"/>
                <w:lang w:eastAsia="da-DK"/>
              </w:rPr>
            </w:pPr>
            <w:r>
              <w:rPr>
                <w:color w:val="000000"/>
                <w:sz w:val="22"/>
                <w:szCs w:val="22"/>
                <w:lang w:eastAsia="da-DK"/>
              </w:rPr>
              <w:t>Respirations-svigt,</w:t>
            </w:r>
          </w:p>
          <w:p w:rsidR="00D324D4" w:rsidRDefault="00D324D4" w:rsidP="003B4BCE">
            <w:pPr>
              <w:ind w:left="-59"/>
              <w:rPr>
                <w:color w:val="000000"/>
                <w:sz w:val="22"/>
                <w:szCs w:val="22"/>
                <w:lang w:eastAsia="da-DK"/>
              </w:rPr>
            </w:pPr>
            <w:r>
              <w:rPr>
                <w:color w:val="000000"/>
                <w:sz w:val="22"/>
                <w:szCs w:val="22"/>
                <w:lang w:eastAsia="da-DK"/>
              </w:rPr>
              <w:t>forværret astma,</w:t>
            </w:r>
          </w:p>
          <w:p w:rsidR="00D324D4" w:rsidRDefault="00D324D4" w:rsidP="003B4BCE">
            <w:pPr>
              <w:ind w:left="-59"/>
              <w:rPr>
                <w:color w:val="000000"/>
                <w:sz w:val="22"/>
                <w:szCs w:val="22"/>
                <w:lang w:eastAsia="da-DK"/>
              </w:rPr>
            </w:pPr>
            <w:proofErr w:type="spellStart"/>
            <w:r>
              <w:rPr>
                <w:color w:val="000000"/>
                <w:sz w:val="22"/>
                <w:szCs w:val="22"/>
                <w:lang w:eastAsia="da-DK"/>
              </w:rPr>
              <w:t>hyperventila-tion</w:t>
            </w:r>
            <w:proofErr w:type="spellEnd"/>
            <w:r>
              <w:rPr>
                <w:color w:val="000000"/>
                <w:sz w:val="22"/>
                <w:szCs w:val="22"/>
                <w:lang w:eastAsia="da-DK"/>
              </w:rPr>
              <w:t>,</w:t>
            </w:r>
          </w:p>
          <w:p w:rsidR="00D324D4" w:rsidRDefault="00D324D4" w:rsidP="003B4BCE">
            <w:pPr>
              <w:widowControl w:val="0"/>
              <w:autoSpaceDE w:val="0"/>
              <w:autoSpaceDN w:val="0"/>
              <w:adjustRightInd w:val="0"/>
              <w:ind w:left="-59"/>
              <w:rPr>
                <w:color w:val="000000"/>
                <w:sz w:val="22"/>
                <w:szCs w:val="22"/>
                <w:lang w:eastAsia="da-DK"/>
              </w:rPr>
            </w:pPr>
            <w:proofErr w:type="spellStart"/>
            <w:r>
              <w:rPr>
                <w:color w:val="000000"/>
                <w:sz w:val="22"/>
                <w:szCs w:val="22"/>
                <w:lang w:eastAsia="da-DK"/>
              </w:rPr>
              <w:t>rhinitis</w:t>
            </w:r>
            <w:proofErr w:type="spellEnd"/>
            <w:r>
              <w:rPr>
                <w:color w:val="000000"/>
                <w:sz w:val="22"/>
                <w:szCs w:val="22"/>
                <w:lang w:eastAsia="da-DK"/>
              </w:rPr>
              <w:t xml:space="preserve"> </w:t>
            </w:r>
          </w:p>
        </w:tc>
        <w:tc>
          <w:tcPr>
            <w:tcW w:w="1333" w:type="dxa"/>
            <w:tcBorders>
              <w:top w:val="single" w:sz="4" w:space="0" w:color="auto"/>
              <w:left w:val="single" w:sz="4" w:space="0" w:color="auto"/>
              <w:bottom w:val="single" w:sz="4" w:space="0" w:color="auto"/>
              <w:right w:val="single" w:sz="4" w:space="0" w:color="auto"/>
            </w:tcBorders>
          </w:tcPr>
          <w:p w:rsidR="00D324D4" w:rsidRDefault="00D324D4" w:rsidP="003B4BCE">
            <w:pPr>
              <w:widowControl w:val="0"/>
              <w:autoSpaceDE w:val="0"/>
              <w:autoSpaceDN w:val="0"/>
              <w:adjustRightInd w:val="0"/>
              <w:rPr>
                <w:spacing w:val="-1"/>
                <w:w w:val="105"/>
                <w:sz w:val="22"/>
                <w:szCs w:val="22"/>
                <w:lang w:eastAsia="da-DK"/>
              </w:rPr>
            </w:pPr>
          </w:p>
        </w:tc>
        <w:tc>
          <w:tcPr>
            <w:tcW w:w="1728" w:type="dxa"/>
            <w:tcBorders>
              <w:top w:val="single" w:sz="4" w:space="0" w:color="auto"/>
              <w:left w:val="single" w:sz="4" w:space="0" w:color="auto"/>
              <w:bottom w:val="single" w:sz="4" w:space="0" w:color="auto"/>
              <w:right w:val="single" w:sz="4" w:space="0" w:color="auto"/>
            </w:tcBorders>
          </w:tcPr>
          <w:p w:rsidR="00D324D4" w:rsidRDefault="00D324D4" w:rsidP="003B4BCE">
            <w:pPr>
              <w:widowControl w:val="0"/>
              <w:autoSpaceDE w:val="0"/>
              <w:autoSpaceDN w:val="0"/>
              <w:adjustRightInd w:val="0"/>
              <w:rPr>
                <w:spacing w:val="-1"/>
                <w:w w:val="105"/>
                <w:sz w:val="22"/>
                <w:szCs w:val="22"/>
                <w:lang w:eastAsia="da-DK"/>
              </w:rPr>
            </w:pPr>
          </w:p>
        </w:tc>
      </w:tr>
      <w:tr w:rsidR="00D324D4" w:rsidTr="003B4BCE">
        <w:tc>
          <w:tcPr>
            <w:tcW w:w="1525"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b/>
                <w:color w:val="000000"/>
                <w:sz w:val="22"/>
                <w:szCs w:val="22"/>
                <w:lang w:eastAsia="da-DK"/>
              </w:rPr>
            </w:pPr>
            <w:r>
              <w:rPr>
                <w:b/>
                <w:color w:val="000000"/>
                <w:sz w:val="22"/>
                <w:szCs w:val="22"/>
                <w:lang w:eastAsia="da-DK"/>
              </w:rPr>
              <w:t>Mave-tarm-kanalen</w:t>
            </w:r>
          </w:p>
        </w:tc>
        <w:tc>
          <w:tcPr>
            <w:tcW w:w="1276" w:type="dxa"/>
            <w:tcBorders>
              <w:top w:val="single" w:sz="4" w:space="0" w:color="auto"/>
              <w:left w:val="single" w:sz="4" w:space="0" w:color="auto"/>
              <w:bottom w:val="single" w:sz="4" w:space="0" w:color="auto"/>
              <w:right w:val="single" w:sz="4" w:space="0" w:color="auto"/>
            </w:tcBorders>
            <w:hideMark/>
          </w:tcPr>
          <w:p w:rsidR="00D324D4" w:rsidRDefault="00D324D4" w:rsidP="003B4BCE">
            <w:pPr>
              <w:rPr>
                <w:color w:val="000000"/>
                <w:sz w:val="22"/>
                <w:szCs w:val="22"/>
                <w:lang w:eastAsia="da-DK"/>
              </w:rPr>
            </w:pPr>
            <w:proofErr w:type="spellStart"/>
            <w:r>
              <w:rPr>
                <w:color w:val="000000"/>
                <w:sz w:val="22"/>
                <w:szCs w:val="22"/>
                <w:lang w:eastAsia="da-DK"/>
              </w:rPr>
              <w:t>Forstoppel-se</w:t>
            </w:r>
            <w:proofErr w:type="spellEnd"/>
            <w:r>
              <w:rPr>
                <w:color w:val="000000"/>
                <w:sz w:val="22"/>
                <w:szCs w:val="22"/>
                <w:lang w:eastAsia="da-DK"/>
              </w:rPr>
              <w:t>,</w:t>
            </w:r>
          </w:p>
          <w:p w:rsidR="00D324D4" w:rsidRDefault="00D324D4" w:rsidP="003B4BCE">
            <w:pPr>
              <w:rPr>
                <w:color w:val="000000"/>
                <w:sz w:val="22"/>
                <w:szCs w:val="22"/>
                <w:lang w:eastAsia="da-DK"/>
              </w:rPr>
            </w:pPr>
            <w:r>
              <w:rPr>
                <w:color w:val="000000"/>
                <w:sz w:val="22"/>
                <w:szCs w:val="22"/>
                <w:lang w:eastAsia="da-DK"/>
              </w:rPr>
              <w:t>kvalme,</w:t>
            </w:r>
          </w:p>
          <w:p w:rsidR="00D324D4" w:rsidRDefault="00D324D4" w:rsidP="003B4BCE">
            <w:pPr>
              <w:widowControl w:val="0"/>
              <w:autoSpaceDE w:val="0"/>
              <w:autoSpaceDN w:val="0"/>
              <w:adjustRightInd w:val="0"/>
              <w:rPr>
                <w:color w:val="000000"/>
                <w:sz w:val="22"/>
                <w:szCs w:val="22"/>
                <w:lang w:eastAsia="da-DK"/>
              </w:rPr>
            </w:pPr>
            <w:r>
              <w:rPr>
                <w:color w:val="000000"/>
                <w:sz w:val="22"/>
                <w:szCs w:val="22"/>
                <w:lang w:eastAsia="da-DK"/>
              </w:rPr>
              <w:t xml:space="preserve">opkastning </w:t>
            </w:r>
          </w:p>
        </w:tc>
        <w:tc>
          <w:tcPr>
            <w:tcW w:w="1276" w:type="dxa"/>
            <w:tcBorders>
              <w:top w:val="single" w:sz="4" w:space="0" w:color="auto"/>
              <w:left w:val="single" w:sz="4" w:space="0" w:color="auto"/>
              <w:bottom w:val="single" w:sz="4" w:space="0" w:color="auto"/>
              <w:right w:val="single" w:sz="4" w:space="0" w:color="auto"/>
            </w:tcBorders>
            <w:hideMark/>
          </w:tcPr>
          <w:p w:rsidR="00D324D4" w:rsidRDefault="00D324D4" w:rsidP="003B4BCE">
            <w:pPr>
              <w:rPr>
                <w:color w:val="000000"/>
                <w:sz w:val="22"/>
                <w:szCs w:val="22"/>
                <w:lang w:eastAsia="da-DK"/>
              </w:rPr>
            </w:pPr>
            <w:proofErr w:type="spellStart"/>
            <w:r>
              <w:rPr>
                <w:color w:val="000000"/>
                <w:sz w:val="22"/>
                <w:szCs w:val="22"/>
                <w:lang w:eastAsia="da-DK"/>
              </w:rPr>
              <w:t>Abdomina</w:t>
            </w:r>
            <w:proofErr w:type="spellEnd"/>
            <w:r>
              <w:rPr>
                <w:color w:val="000000"/>
                <w:sz w:val="22"/>
                <w:szCs w:val="22"/>
                <w:lang w:eastAsia="da-DK"/>
              </w:rPr>
              <w:t>-le smerter,</w:t>
            </w:r>
          </w:p>
          <w:p w:rsidR="00D324D4" w:rsidRDefault="00D324D4" w:rsidP="003B4BCE">
            <w:pPr>
              <w:rPr>
                <w:color w:val="000000"/>
                <w:sz w:val="22"/>
                <w:szCs w:val="22"/>
                <w:lang w:eastAsia="da-DK"/>
              </w:rPr>
            </w:pPr>
            <w:r>
              <w:rPr>
                <w:color w:val="000000"/>
                <w:sz w:val="22"/>
                <w:szCs w:val="22"/>
                <w:lang w:eastAsia="da-DK"/>
              </w:rPr>
              <w:t>Diarré,</w:t>
            </w:r>
          </w:p>
          <w:p w:rsidR="00D324D4" w:rsidRDefault="00D324D4" w:rsidP="003B4BCE">
            <w:pPr>
              <w:rPr>
                <w:color w:val="000000"/>
                <w:sz w:val="22"/>
                <w:szCs w:val="22"/>
                <w:lang w:eastAsia="da-DK"/>
              </w:rPr>
            </w:pPr>
            <w:r>
              <w:rPr>
                <w:color w:val="000000"/>
                <w:sz w:val="22"/>
                <w:szCs w:val="22"/>
                <w:lang w:eastAsia="da-DK"/>
              </w:rPr>
              <w:t>Dyspepsi,</w:t>
            </w:r>
          </w:p>
          <w:p w:rsidR="00D324D4" w:rsidRDefault="00D324D4" w:rsidP="003B4BCE">
            <w:pPr>
              <w:widowControl w:val="0"/>
              <w:autoSpaceDE w:val="0"/>
              <w:autoSpaceDN w:val="0"/>
              <w:adjustRightInd w:val="0"/>
              <w:rPr>
                <w:color w:val="000000"/>
                <w:sz w:val="22"/>
                <w:szCs w:val="22"/>
                <w:lang w:eastAsia="da-DK"/>
              </w:rPr>
            </w:pPr>
            <w:r>
              <w:rPr>
                <w:color w:val="000000"/>
                <w:sz w:val="22"/>
                <w:szCs w:val="22"/>
                <w:lang w:eastAsia="da-DK"/>
              </w:rPr>
              <w:t xml:space="preserve">Mundtør-hed </w:t>
            </w:r>
          </w:p>
        </w:tc>
        <w:tc>
          <w:tcPr>
            <w:tcW w:w="1446" w:type="dxa"/>
            <w:tcBorders>
              <w:top w:val="single" w:sz="4" w:space="0" w:color="auto"/>
              <w:left w:val="single" w:sz="4" w:space="0" w:color="auto"/>
              <w:bottom w:val="single" w:sz="4" w:space="0" w:color="auto"/>
              <w:right w:val="single" w:sz="4" w:space="0" w:color="auto"/>
            </w:tcBorders>
            <w:hideMark/>
          </w:tcPr>
          <w:p w:rsidR="00D324D4" w:rsidRDefault="00D324D4" w:rsidP="003B4BCE">
            <w:pPr>
              <w:rPr>
                <w:color w:val="000000"/>
                <w:sz w:val="22"/>
                <w:szCs w:val="22"/>
                <w:lang w:eastAsia="da-DK"/>
              </w:rPr>
            </w:pPr>
            <w:proofErr w:type="spellStart"/>
            <w:r>
              <w:rPr>
                <w:color w:val="000000"/>
                <w:sz w:val="22"/>
                <w:szCs w:val="22"/>
                <w:lang w:eastAsia="da-DK"/>
              </w:rPr>
              <w:t>Flatulens</w:t>
            </w:r>
            <w:proofErr w:type="spellEnd"/>
            <w:r>
              <w:rPr>
                <w:color w:val="000000"/>
                <w:sz w:val="22"/>
                <w:szCs w:val="22"/>
                <w:lang w:eastAsia="da-DK"/>
              </w:rPr>
              <w:t xml:space="preserve"> </w:t>
            </w:r>
          </w:p>
        </w:tc>
        <w:tc>
          <w:tcPr>
            <w:tcW w:w="1333" w:type="dxa"/>
            <w:tcBorders>
              <w:top w:val="single" w:sz="4" w:space="0" w:color="auto"/>
              <w:left w:val="single" w:sz="4" w:space="0" w:color="auto"/>
              <w:bottom w:val="single" w:sz="4" w:space="0" w:color="auto"/>
              <w:right w:val="single" w:sz="4" w:space="0" w:color="auto"/>
            </w:tcBorders>
            <w:hideMark/>
          </w:tcPr>
          <w:p w:rsidR="00D324D4" w:rsidRDefault="00D324D4" w:rsidP="003B4BCE">
            <w:pPr>
              <w:ind w:left="-59"/>
              <w:rPr>
                <w:color w:val="000000"/>
                <w:sz w:val="22"/>
                <w:szCs w:val="22"/>
                <w:lang w:eastAsia="da-DK"/>
              </w:rPr>
            </w:pPr>
            <w:proofErr w:type="spellStart"/>
            <w:r>
              <w:rPr>
                <w:color w:val="000000"/>
                <w:sz w:val="22"/>
                <w:szCs w:val="22"/>
                <w:lang w:eastAsia="da-DK"/>
              </w:rPr>
              <w:t>Dysfagi</w:t>
            </w:r>
            <w:proofErr w:type="spellEnd"/>
            <w:r>
              <w:rPr>
                <w:color w:val="000000"/>
                <w:sz w:val="22"/>
                <w:szCs w:val="22"/>
                <w:lang w:eastAsia="da-DK"/>
              </w:rPr>
              <w:t>,</w:t>
            </w:r>
          </w:p>
          <w:p w:rsidR="00D324D4" w:rsidRDefault="00D324D4" w:rsidP="003B4BCE">
            <w:pPr>
              <w:widowControl w:val="0"/>
              <w:autoSpaceDE w:val="0"/>
              <w:autoSpaceDN w:val="0"/>
              <w:adjustRightInd w:val="0"/>
              <w:ind w:left="-59"/>
              <w:rPr>
                <w:color w:val="000000"/>
                <w:sz w:val="22"/>
                <w:szCs w:val="22"/>
                <w:lang w:eastAsia="da-DK"/>
              </w:rPr>
            </w:pPr>
            <w:proofErr w:type="spellStart"/>
            <w:r>
              <w:rPr>
                <w:color w:val="000000"/>
                <w:sz w:val="22"/>
                <w:szCs w:val="22"/>
                <w:lang w:eastAsia="da-DK"/>
              </w:rPr>
              <w:t>ileus</w:t>
            </w:r>
            <w:proofErr w:type="spellEnd"/>
            <w:r>
              <w:rPr>
                <w:color w:val="000000"/>
                <w:sz w:val="22"/>
                <w:szCs w:val="22"/>
                <w:lang w:eastAsia="da-DK"/>
              </w:rPr>
              <w:t xml:space="preserve"> </w:t>
            </w:r>
          </w:p>
        </w:tc>
        <w:tc>
          <w:tcPr>
            <w:tcW w:w="1333"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spacing w:val="-1"/>
                <w:w w:val="105"/>
                <w:sz w:val="22"/>
                <w:szCs w:val="22"/>
                <w:lang w:eastAsia="da-DK"/>
              </w:rPr>
            </w:pPr>
            <w:r>
              <w:rPr>
                <w:color w:val="000000"/>
                <w:sz w:val="22"/>
                <w:szCs w:val="22"/>
                <w:lang w:eastAsia="da-DK"/>
              </w:rPr>
              <w:t> </w:t>
            </w:r>
          </w:p>
        </w:tc>
        <w:tc>
          <w:tcPr>
            <w:tcW w:w="1728"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spacing w:val="-1"/>
                <w:w w:val="105"/>
                <w:sz w:val="22"/>
                <w:szCs w:val="22"/>
                <w:lang w:eastAsia="da-DK"/>
              </w:rPr>
            </w:pPr>
            <w:proofErr w:type="spellStart"/>
            <w:r>
              <w:rPr>
                <w:color w:val="000000"/>
                <w:sz w:val="22"/>
                <w:szCs w:val="22"/>
                <w:lang w:eastAsia="da-DK"/>
              </w:rPr>
              <w:t>Diverticulitis</w:t>
            </w:r>
            <w:proofErr w:type="spellEnd"/>
            <w:r>
              <w:rPr>
                <w:color w:val="000000"/>
                <w:sz w:val="22"/>
                <w:szCs w:val="22"/>
                <w:lang w:eastAsia="da-DK"/>
              </w:rPr>
              <w:t xml:space="preserve"> </w:t>
            </w:r>
          </w:p>
        </w:tc>
      </w:tr>
      <w:tr w:rsidR="00D324D4" w:rsidTr="003B4BCE">
        <w:tc>
          <w:tcPr>
            <w:tcW w:w="1525"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b/>
                <w:color w:val="000000"/>
                <w:sz w:val="22"/>
                <w:szCs w:val="22"/>
                <w:lang w:eastAsia="da-DK"/>
              </w:rPr>
            </w:pPr>
            <w:r>
              <w:rPr>
                <w:b/>
                <w:color w:val="000000"/>
                <w:sz w:val="22"/>
                <w:szCs w:val="22"/>
                <w:lang w:eastAsia="da-DK"/>
              </w:rPr>
              <w:t>Lever og galdeveje</w:t>
            </w:r>
          </w:p>
        </w:tc>
        <w:tc>
          <w:tcPr>
            <w:tcW w:w="1276"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color w:val="000000"/>
                <w:sz w:val="22"/>
                <w:szCs w:val="22"/>
                <w:lang w:eastAsia="da-DK"/>
              </w:rPr>
            </w:pPr>
            <w:r>
              <w:rPr>
                <w:color w:val="000000"/>
                <w:sz w:val="22"/>
                <w:szCs w:val="22"/>
                <w:lang w:eastAsia="da-DK"/>
              </w:rPr>
              <w:t> </w:t>
            </w:r>
          </w:p>
        </w:tc>
        <w:tc>
          <w:tcPr>
            <w:tcW w:w="1276"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color w:val="000000"/>
                <w:sz w:val="22"/>
                <w:szCs w:val="22"/>
                <w:lang w:eastAsia="da-DK"/>
              </w:rPr>
            </w:pPr>
            <w:r>
              <w:rPr>
                <w:color w:val="000000"/>
                <w:sz w:val="22"/>
                <w:szCs w:val="22"/>
                <w:lang w:eastAsia="da-DK"/>
              </w:rPr>
              <w:t> </w:t>
            </w:r>
          </w:p>
        </w:tc>
        <w:tc>
          <w:tcPr>
            <w:tcW w:w="1446" w:type="dxa"/>
            <w:tcBorders>
              <w:top w:val="single" w:sz="4" w:space="0" w:color="auto"/>
              <w:left w:val="single" w:sz="4" w:space="0" w:color="auto"/>
              <w:bottom w:val="single" w:sz="4" w:space="0" w:color="auto"/>
              <w:right w:val="single" w:sz="4" w:space="0" w:color="auto"/>
            </w:tcBorders>
            <w:hideMark/>
          </w:tcPr>
          <w:p w:rsidR="00D324D4" w:rsidRDefault="00D324D4" w:rsidP="003B4BCE">
            <w:pPr>
              <w:rPr>
                <w:color w:val="000000"/>
                <w:sz w:val="22"/>
                <w:szCs w:val="22"/>
                <w:lang w:eastAsia="da-DK"/>
              </w:rPr>
            </w:pPr>
            <w:r>
              <w:rPr>
                <w:color w:val="000000"/>
                <w:sz w:val="22"/>
                <w:szCs w:val="22"/>
                <w:lang w:eastAsia="da-DK"/>
              </w:rPr>
              <w:t> </w:t>
            </w:r>
          </w:p>
        </w:tc>
        <w:tc>
          <w:tcPr>
            <w:tcW w:w="1333"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ind w:left="-59"/>
              <w:rPr>
                <w:color w:val="000000"/>
                <w:sz w:val="22"/>
                <w:szCs w:val="22"/>
                <w:lang w:eastAsia="da-DK"/>
              </w:rPr>
            </w:pPr>
            <w:r>
              <w:rPr>
                <w:color w:val="000000"/>
                <w:sz w:val="22"/>
                <w:szCs w:val="22"/>
                <w:lang w:eastAsia="da-DK"/>
              </w:rPr>
              <w:t> </w:t>
            </w:r>
          </w:p>
        </w:tc>
        <w:tc>
          <w:tcPr>
            <w:tcW w:w="1333"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spacing w:val="-1"/>
                <w:w w:val="105"/>
                <w:sz w:val="22"/>
                <w:szCs w:val="22"/>
                <w:lang w:eastAsia="da-DK"/>
              </w:rPr>
            </w:pPr>
            <w:r>
              <w:rPr>
                <w:color w:val="000000"/>
                <w:sz w:val="22"/>
                <w:szCs w:val="22"/>
                <w:lang w:eastAsia="da-DK"/>
              </w:rPr>
              <w:t> </w:t>
            </w:r>
          </w:p>
        </w:tc>
        <w:tc>
          <w:tcPr>
            <w:tcW w:w="1728"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spacing w:val="-1"/>
                <w:w w:val="105"/>
                <w:sz w:val="22"/>
                <w:szCs w:val="22"/>
                <w:lang w:eastAsia="da-DK"/>
              </w:rPr>
            </w:pPr>
            <w:r>
              <w:rPr>
                <w:color w:val="000000"/>
                <w:sz w:val="22"/>
                <w:szCs w:val="22"/>
                <w:lang w:eastAsia="da-DK"/>
              </w:rPr>
              <w:t>Galdestenskolik</w:t>
            </w:r>
          </w:p>
        </w:tc>
      </w:tr>
      <w:tr w:rsidR="00D324D4" w:rsidTr="003B4BCE">
        <w:tc>
          <w:tcPr>
            <w:tcW w:w="1525" w:type="dxa"/>
            <w:tcBorders>
              <w:top w:val="single" w:sz="4" w:space="0" w:color="auto"/>
              <w:left w:val="single" w:sz="4" w:space="0" w:color="auto"/>
              <w:bottom w:val="single" w:sz="4" w:space="0" w:color="auto"/>
              <w:right w:val="single" w:sz="4" w:space="0" w:color="auto"/>
            </w:tcBorders>
            <w:hideMark/>
          </w:tcPr>
          <w:p w:rsidR="00D324D4" w:rsidRDefault="00D324D4" w:rsidP="006841B1">
            <w:pPr>
              <w:keepNext/>
              <w:widowControl w:val="0"/>
              <w:autoSpaceDE w:val="0"/>
              <w:autoSpaceDN w:val="0"/>
              <w:adjustRightInd w:val="0"/>
              <w:rPr>
                <w:b/>
                <w:color w:val="000000"/>
                <w:sz w:val="22"/>
                <w:szCs w:val="22"/>
                <w:lang w:eastAsia="da-DK"/>
              </w:rPr>
            </w:pPr>
            <w:r>
              <w:rPr>
                <w:b/>
                <w:color w:val="000000"/>
                <w:sz w:val="22"/>
                <w:szCs w:val="22"/>
                <w:lang w:eastAsia="da-DK"/>
              </w:rPr>
              <w:lastRenderedPageBreak/>
              <w:t>Hud og subkutane væv</w:t>
            </w:r>
          </w:p>
        </w:tc>
        <w:tc>
          <w:tcPr>
            <w:tcW w:w="1276" w:type="dxa"/>
            <w:tcBorders>
              <w:top w:val="single" w:sz="4" w:space="0" w:color="auto"/>
              <w:left w:val="single" w:sz="4" w:space="0" w:color="auto"/>
              <w:bottom w:val="single" w:sz="4" w:space="0" w:color="auto"/>
              <w:right w:val="single" w:sz="4" w:space="0" w:color="auto"/>
            </w:tcBorders>
            <w:hideMark/>
          </w:tcPr>
          <w:p w:rsidR="00D324D4" w:rsidRDefault="00D324D4" w:rsidP="006841B1">
            <w:pPr>
              <w:keepNext/>
              <w:rPr>
                <w:color w:val="000000"/>
                <w:sz w:val="22"/>
                <w:szCs w:val="22"/>
                <w:lang w:eastAsia="da-DK"/>
              </w:rPr>
            </w:pPr>
            <w:proofErr w:type="spellStart"/>
            <w:r>
              <w:rPr>
                <w:color w:val="000000"/>
                <w:sz w:val="22"/>
                <w:szCs w:val="22"/>
                <w:lang w:eastAsia="da-DK"/>
              </w:rPr>
              <w:t>Pruritus</w:t>
            </w:r>
            <w:proofErr w:type="spellEnd"/>
            <w:r>
              <w:rPr>
                <w:color w:val="000000"/>
                <w:sz w:val="22"/>
                <w:szCs w:val="22"/>
                <w:lang w:eastAsia="da-DK"/>
              </w:rPr>
              <w:t>,</w:t>
            </w:r>
          </w:p>
          <w:p w:rsidR="00D324D4" w:rsidRDefault="00D324D4" w:rsidP="006841B1">
            <w:pPr>
              <w:keepNext/>
              <w:widowControl w:val="0"/>
              <w:autoSpaceDE w:val="0"/>
              <w:autoSpaceDN w:val="0"/>
              <w:adjustRightInd w:val="0"/>
              <w:rPr>
                <w:color w:val="000000"/>
                <w:sz w:val="22"/>
                <w:szCs w:val="22"/>
                <w:lang w:eastAsia="da-DK"/>
              </w:rPr>
            </w:pPr>
            <w:proofErr w:type="spellStart"/>
            <w:r>
              <w:rPr>
                <w:color w:val="000000"/>
                <w:sz w:val="22"/>
                <w:szCs w:val="22"/>
                <w:lang w:eastAsia="da-DK"/>
              </w:rPr>
              <w:t>erytem</w:t>
            </w:r>
            <w:proofErr w:type="spellEnd"/>
            <w:r>
              <w:rPr>
                <w:color w:val="000000"/>
                <w:sz w:val="22"/>
                <w:szCs w:val="22"/>
                <w:lang w:eastAsia="da-DK"/>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D324D4" w:rsidRDefault="00D324D4" w:rsidP="006841B1">
            <w:pPr>
              <w:keepNext/>
              <w:rPr>
                <w:color w:val="000000"/>
                <w:sz w:val="22"/>
                <w:szCs w:val="22"/>
                <w:lang w:eastAsia="da-DK"/>
              </w:rPr>
            </w:pPr>
            <w:r>
              <w:rPr>
                <w:color w:val="000000"/>
                <w:sz w:val="22"/>
                <w:szCs w:val="22"/>
                <w:lang w:eastAsia="da-DK"/>
              </w:rPr>
              <w:t>Udslæt,</w:t>
            </w:r>
          </w:p>
          <w:p w:rsidR="00D324D4" w:rsidRDefault="00D324D4" w:rsidP="006841B1">
            <w:pPr>
              <w:keepNext/>
              <w:rPr>
                <w:color w:val="000000"/>
                <w:sz w:val="22"/>
                <w:szCs w:val="22"/>
                <w:lang w:eastAsia="da-DK"/>
              </w:rPr>
            </w:pPr>
            <w:proofErr w:type="spellStart"/>
            <w:r>
              <w:rPr>
                <w:color w:val="000000"/>
                <w:sz w:val="22"/>
                <w:szCs w:val="22"/>
                <w:lang w:eastAsia="da-DK"/>
              </w:rPr>
              <w:t>Svedten</w:t>
            </w:r>
            <w:proofErr w:type="spellEnd"/>
            <w:r>
              <w:rPr>
                <w:color w:val="000000"/>
                <w:sz w:val="22"/>
                <w:szCs w:val="22"/>
                <w:lang w:eastAsia="da-DK"/>
              </w:rPr>
              <w:t>-dens,</w:t>
            </w:r>
          </w:p>
          <w:p w:rsidR="00D324D4" w:rsidRDefault="00D324D4" w:rsidP="006841B1">
            <w:pPr>
              <w:keepNext/>
              <w:widowControl w:val="0"/>
              <w:autoSpaceDE w:val="0"/>
              <w:autoSpaceDN w:val="0"/>
              <w:adjustRightInd w:val="0"/>
              <w:rPr>
                <w:color w:val="000000"/>
                <w:sz w:val="22"/>
                <w:szCs w:val="22"/>
                <w:lang w:eastAsia="da-DK"/>
              </w:rPr>
            </w:pPr>
            <w:proofErr w:type="spellStart"/>
            <w:r>
              <w:rPr>
                <w:color w:val="000000"/>
                <w:sz w:val="22"/>
                <w:szCs w:val="22"/>
                <w:lang w:eastAsia="da-DK"/>
              </w:rPr>
              <w:t>eksantem</w:t>
            </w:r>
            <w:proofErr w:type="spellEnd"/>
            <w:r>
              <w:rPr>
                <w:color w:val="000000"/>
                <w:sz w:val="22"/>
                <w:szCs w:val="22"/>
                <w:lang w:eastAsia="da-DK"/>
              </w:rPr>
              <w:t xml:space="preserve"> </w:t>
            </w:r>
          </w:p>
        </w:tc>
        <w:tc>
          <w:tcPr>
            <w:tcW w:w="1446" w:type="dxa"/>
            <w:tcBorders>
              <w:top w:val="single" w:sz="4" w:space="0" w:color="auto"/>
              <w:left w:val="single" w:sz="4" w:space="0" w:color="auto"/>
              <w:bottom w:val="single" w:sz="4" w:space="0" w:color="auto"/>
              <w:right w:val="single" w:sz="4" w:space="0" w:color="auto"/>
            </w:tcBorders>
            <w:hideMark/>
          </w:tcPr>
          <w:p w:rsidR="00D324D4" w:rsidRDefault="00D324D4" w:rsidP="006841B1">
            <w:pPr>
              <w:keepNext/>
              <w:rPr>
                <w:color w:val="000000"/>
                <w:sz w:val="22"/>
                <w:szCs w:val="22"/>
                <w:lang w:eastAsia="da-DK"/>
              </w:rPr>
            </w:pPr>
            <w:r>
              <w:rPr>
                <w:color w:val="000000"/>
                <w:sz w:val="22"/>
                <w:szCs w:val="22"/>
                <w:lang w:eastAsia="da-DK"/>
              </w:rPr>
              <w:t>Tør hud,</w:t>
            </w:r>
          </w:p>
          <w:p w:rsidR="00D324D4" w:rsidRDefault="00D324D4" w:rsidP="006841B1">
            <w:pPr>
              <w:keepNext/>
              <w:rPr>
                <w:color w:val="000000"/>
                <w:sz w:val="22"/>
                <w:szCs w:val="22"/>
                <w:lang w:eastAsia="da-DK"/>
              </w:rPr>
            </w:pPr>
            <w:proofErr w:type="spellStart"/>
            <w:r>
              <w:rPr>
                <w:color w:val="000000"/>
                <w:sz w:val="22"/>
                <w:szCs w:val="22"/>
                <w:lang w:eastAsia="da-DK"/>
              </w:rPr>
              <w:t>urticaria</w:t>
            </w:r>
            <w:proofErr w:type="spellEnd"/>
            <w:r>
              <w:rPr>
                <w:color w:val="000000"/>
                <w:sz w:val="22"/>
                <w:szCs w:val="22"/>
                <w:lang w:eastAsia="da-DK"/>
              </w:rPr>
              <w:t>,</w:t>
            </w:r>
          </w:p>
          <w:p w:rsidR="00D324D4" w:rsidRDefault="00D324D4" w:rsidP="006841B1">
            <w:pPr>
              <w:keepNext/>
              <w:rPr>
                <w:color w:val="000000"/>
                <w:sz w:val="22"/>
                <w:szCs w:val="22"/>
                <w:lang w:eastAsia="da-DK"/>
              </w:rPr>
            </w:pPr>
            <w:proofErr w:type="spellStart"/>
            <w:r>
              <w:rPr>
                <w:color w:val="000000"/>
                <w:sz w:val="22"/>
                <w:szCs w:val="22"/>
                <w:lang w:eastAsia="da-DK"/>
              </w:rPr>
              <w:t>kontaktder-matitis</w:t>
            </w:r>
            <w:proofErr w:type="spellEnd"/>
            <w:r>
              <w:rPr>
                <w:color w:val="000000"/>
                <w:sz w:val="22"/>
                <w:szCs w:val="22"/>
                <w:lang w:eastAsia="da-DK"/>
              </w:rPr>
              <w:t xml:space="preserve"> </w:t>
            </w:r>
          </w:p>
        </w:tc>
        <w:tc>
          <w:tcPr>
            <w:tcW w:w="1333" w:type="dxa"/>
            <w:tcBorders>
              <w:top w:val="single" w:sz="4" w:space="0" w:color="auto"/>
              <w:left w:val="single" w:sz="4" w:space="0" w:color="auto"/>
              <w:bottom w:val="single" w:sz="4" w:space="0" w:color="auto"/>
              <w:right w:val="single" w:sz="4" w:space="0" w:color="auto"/>
            </w:tcBorders>
            <w:hideMark/>
          </w:tcPr>
          <w:p w:rsidR="00D324D4" w:rsidRDefault="00D324D4" w:rsidP="006841B1">
            <w:pPr>
              <w:keepNext/>
              <w:widowControl w:val="0"/>
              <w:autoSpaceDE w:val="0"/>
              <w:autoSpaceDN w:val="0"/>
              <w:adjustRightInd w:val="0"/>
              <w:ind w:left="-59"/>
              <w:rPr>
                <w:color w:val="000000"/>
                <w:sz w:val="22"/>
                <w:szCs w:val="22"/>
                <w:lang w:eastAsia="da-DK"/>
              </w:rPr>
            </w:pPr>
            <w:r>
              <w:rPr>
                <w:color w:val="000000"/>
                <w:sz w:val="22"/>
                <w:szCs w:val="22"/>
                <w:lang w:eastAsia="da-DK"/>
              </w:rPr>
              <w:t xml:space="preserve">Ansigtsødem </w:t>
            </w:r>
          </w:p>
        </w:tc>
        <w:tc>
          <w:tcPr>
            <w:tcW w:w="1333" w:type="dxa"/>
            <w:tcBorders>
              <w:top w:val="single" w:sz="4" w:space="0" w:color="auto"/>
              <w:left w:val="single" w:sz="4" w:space="0" w:color="auto"/>
              <w:bottom w:val="single" w:sz="4" w:space="0" w:color="auto"/>
              <w:right w:val="single" w:sz="4" w:space="0" w:color="auto"/>
            </w:tcBorders>
            <w:hideMark/>
          </w:tcPr>
          <w:p w:rsidR="00D324D4" w:rsidRDefault="00D324D4" w:rsidP="006841B1">
            <w:pPr>
              <w:keepNext/>
              <w:rPr>
                <w:color w:val="000000"/>
                <w:sz w:val="22"/>
                <w:szCs w:val="22"/>
                <w:lang w:eastAsia="da-DK"/>
              </w:rPr>
            </w:pPr>
            <w:r>
              <w:rPr>
                <w:color w:val="000000"/>
                <w:sz w:val="22"/>
                <w:szCs w:val="22"/>
                <w:lang w:eastAsia="da-DK"/>
              </w:rPr>
              <w:t>Pustler,</w:t>
            </w:r>
          </w:p>
          <w:p w:rsidR="00D324D4" w:rsidRDefault="00D324D4" w:rsidP="006841B1">
            <w:pPr>
              <w:keepNext/>
              <w:widowControl w:val="0"/>
              <w:autoSpaceDE w:val="0"/>
              <w:autoSpaceDN w:val="0"/>
              <w:adjustRightInd w:val="0"/>
              <w:rPr>
                <w:spacing w:val="-1"/>
                <w:w w:val="105"/>
                <w:sz w:val="22"/>
                <w:szCs w:val="22"/>
                <w:lang w:eastAsia="da-DK"/>
              </w:rPr>
            </w:pPr>
            <w:proofErr w:type="spellStart"/>
            <w:r>
              <w:rPr>
                <w:color w:val="000000"/>
                <w:sz w:val="22"/>
                <w:szCs w:val="22"/>
                <w:lang w:eastAsia="da-DK"/>
              </w:rPr>
              <w:t>vesikler</w:t>
            </w:r>
            <w:proofErr w:type="spellEnd"/>
          </w:p>
        </w:tc>
        <w:tc>
          <w:tcPr>
            <w:tcW w:w="1728" w:type="dxa"/>
            <w:tcBorders>
              <w:top w:val="single" w:sz="4" w:space="0" w:color="auto"/>
              <w:left w:val="single" w:sz="4" w:space="0" w:color="auto"/>
              <w:bottom w:val="single" w:sz="4" w:space="0" w:color="auto"/>
              <w:right w:val="single" w:sz="4" w:space="0" w:color="auto"/>
            </w:tcBorders>
          </w:tcPr>
          <w:p w:rsidR="00D324D4" w:rsidRDefault="00D324D4" w:rsidP="003B4BCE">
            <w:pPr>
              <w:widowControl w:val="0"/>
              <w:autoSpaceDE w:val="0"/>
              <w:autoSpaceDN w:val="0"/>
              <w:adjustRightInd w:val="0"/>
              <w:rPr>
                <w:spacing w:val="-1"/>
                <w:w w:val="105"/>
                <w:sz w:val="22"/>
                <w:szCs w:val="22"/>
                <w:lang w:eastAsia="da-DK"/>
              </w:rPr>
            </w:pPr>
          </w:p>
        </w:tc>
      </w:tr>
      <w:tr w:rsidR="00D324D4" w:rsidTr="003B4BCE">
        <w:tc>
          <w:tcPr>
            <w:tcW w:w="1525"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b/>
                <w:color w:val="000000"/>
                <w:sz w:val="22"/>
                <w:szCs w:val="22"/>
                <w:lang w:eastAsia="da-DK"/>
              </w:rPr>
            </w:pPr>
            <w:r>
              <w:rPr>
                <w:b/>
                <w:color w:val="000000"/>
                <w:sz w:val="22"/>
                <w:szCs w:val="22"/>
                <w:lang w:eastAsia="da-DK"/>
              </w:rPr>
              <w:t>Knogler, led, muskler og bindevæv</w:t>
            </w:r>
          </w:p>
        </w:tc>
        <w:tc>
          <w:tcPr>
            <w:tcW w:w="1276"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color w:val="000000"/>
                <w:sz w:val="22"/>
                <w:szCs w:val="22"/>
                <w:lang w:eastAsia="da-DK"/>
              </w:rPr>
            </w:pPr>
            <w:r>
              <w:rPr>
                <w:color w:val="000000"/>
                <w:sz w:val="22"/>
                <w:szCs w:val="22"/>
                <w:lang w:eastAsia="da-DK"/>
              </w:rPr>
              <w:t> </w:t>
            </w:r>
          </w:p>
        </w:tc>
        <w:tc>
          <w:tcPr>
            <w:tcW w:w="1276"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color w:val="000000"/>
                <w:sz w:val="22"/>
                <w:szCs w:val="22"/>
                <w:lang w:eastAsia="da-DK"/>
              </w:rPr>
            </w:pPr>
            <w:r>
              <w:rPr>
                <w:color w:val="000000"/>
                <w:sz w:val="22"/>
                <w:szCs w:val="22"/>
                <w:lang w:eastAsia="da-DK"/>
              </w:rPr>
              <w:t xml:space="preserve">Muskel-svaghed </w:t>
            </w:r>
          </w:p>
        </w:tc>
        <w:tc>
          <w:tcPr>
            <w:tcW w:w="1446" w:type="dxa"/>
            <w:tcBorders>
              <w:top w:val="single" w:sz="4" w:space="0" w:color="auto"/>
              <w:left w:val="single" w:sz="4" w:space="0" w:color="auto"/>
              <w:bottom w:val="single" w:sz="4" w:space="0" w:color="auto"/>
              <w:right w:val="single" w:sz="4" w:space="0" w:color="auto"/>
            </w:tcBorders>
            <w:hideMark/>
          </w:tcPr>
          <w:p w:rsidR="00D324D4" w:rsidRDefault="00D324D4" w:rsidP="003B4BCE">
            <w:pPr>
              <w:rPr>
                <w:color w:val="000000"/>
                <w:sz w:val="22"/>
                <w:szCs w:val="22"/>
                <w:lang w:eastAsia="da-DK"/>
              </w:rPr>
            </w:pPr>
            <w:r>
              <w:rPr>
                <w:color w:val="000000"/>
                <w:sz w:val="22"/>
                <w:szCs w:val="22"/>
                <w:lang w:eastAsia="da-DK"/>
              </w:rPr>
              <w:t>Myalgi,</w:t>
            </w:r>
          </w:p>
          <w:p w:rsidR="00D324D4" w:rsidRDefault="00D324D4" w:rsidP="003B4BCE">
            <w:pPr>
              <w:rPr>
                <w:color w:val="000000"/>
                <w:sz w:val="22"/>
                <w:szCs w:val="22"/>
                <w:lang w:eastAsia="da-DK"/>
              </w:rPr>
            </w:pPr>
            <w:r>
              <w:rPr>
                <w:color w:val="000000"/>
                <w:sz w:val="22"/>
                <w:szCs w:val="22"/>
                <w:lang w:eastAsia="da-DK"/>
              </w:rPr>
              <w:t>muskelkram-per</w:t>
            </w:r>
          </w:p>
        </w:tc>
        <w:tc>
          <w:tcPr>
            <w:tcW w:w="1333" w:type="dxa"/>
            <w:tcBorders>
              <w:top w:val="single" w:sz="4" w:space="0" w:color="auto"/>
              <w:left w:val="single" w:sz="4" w:space="0" w:color="auto"/>
              <w:bottom w:val="single" w:sz="4" w:space="0" w:color="auto"/>
              <w:right w:val="single" w:sz="4" w:space="0" w:color="auto"/>
            </w:tcBorders>
          </w:tcPr>
          <w:p w:rsidR="00D324D4" w:rsidRDefault="00D324D4" w:rsidP="003B4BCE">
            <w:pPr>
              <w:widowControl w:val="0"/>
              <w:autoSpaceDE w:val="0"/>
              <w:autoSpaceDN w:val="0"/>
              <w:adjustRightInd w:val="0"/>
              <w:ind w:left="-59"/>
              <w:rPr>
                <w:color w:val="000000"/>
                <w:sz w:val="22"/>
                <w:szCs w:val="22"/>
                <w:lang w:eastAsia="da-DK"/>
              </w:rPr>
            </w:pPr>
          </w:p>
        </w:tc>
        <w:tc>
          <w:tcPr>
            <w:tcW w:w="1333" w:type="dxa"/>
            <w:tcBorders>
              <w:top w:val="single" w:sz="4" w:space="0" w:color="auto"/>
              <w:left w:val="single" w:sz="4" w:space="0" w:color="auto"/>
              <w:bottom w:val="single" w:sz="4" w:space="0" w:color="auto"/>
              <w:right w:val="single" w:sz="4" w:space="0" w:color="auto"/>
            </w:tcBorders>
          </w:tcPr>
          <w:p w:rsidR="00D324D4" w:rsidRDefault="00D324D4" w:rsidP="003B4BCE">
            <w:pPr>
              <w:widowControl w:val="0"/>
              <w:autoSpaceDE w:val="0"/>
              <w:autoSpaceDN w:val="0"/>
              <w:adjustRightInd w:val="0"/>
              <w:rPr>
                <w:spacing w:val="-1"/>
                <w:w w:val="105"/>
                <w:sz w:val="22"/>
                <w:szCs w:val="22"/>
                <w:lang w:eastAsia="da-DK"/>
              </w:rPr>
            </w:pPr>
          </w:p>
        </w:tc>
        <w:tc>
          <w:tcPr>
            <w:tcW w:w="1728" w:type="dxa"/>
            <w:tcBorders>
              <w:top w:val="single" w:sz="4" w:space="0" w:color="auto"/>
              <w:left w:val="single" w:sz="4" w:space="0" w:color="auto"/>
              <w:bottom w:val="single" w:sz="4" w:space="0" w:color="auto"/>
              <w:right w:val="single" w:sz="4" w:space="0" w:color="auto"/>
            </w:tcBorders>
          </w:tcPr>
          <w:p w:rsidR="00D324D4" w:rsidRDefault="00D324D4" w:rsidP="003B4BCE">
            <w:pPr>
              <w:widowControl w:val="0"/>
              <w:autoSpaceDE w:val="0"/>
              <w:autoSpaceDN w:val="0"/>
              <w:adjustRightInd w:val="0"/>
              <w:rPr>
                <w:spacing w:val="-1"/>
                <w:w w:val="105"/>
                <w:sz w:val="22"/>
                <w:szCs w:val="22"/>
                <w:lang w:eastAsia="da-DK"/>
              </w:rPr>
            </w:pPr>
          </w:p>
        </w:tc>
      </w:tr>
      <w:tr w:rsidR="00D324D4" w:rsidTr="003B4BCE">
        <w:tc>
          <w:tcPr>
            <w:tcW w:w="1525"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b/>
                <w:color w:val="000000"/>
                <w:sz w:val="22"/>
                <w:szCs w:val="22"/>
                <w:lang w:eastAsia="da-DK"/>
              </w:rPr>
            </w:pPr>
            <w:r>
              <w:rPr>
                <w:b/>
                <w:color w:val="000000"/>
                <w:sz w:val="22"/>
                <w:szCs w:val="22"/>
                <w:lang w:eastAsia="da-DK"/>
              </w:rPr>
              <w:t>Nyrer og urinveje</w:t>
            </w:r>
          </w:p>
        </w:tc>
        <w:tc>
          <w:tcPr>
            <w:tcW w:w="1276"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color w:val="000000"/>
                <w:sz w:val="22"/>
                <w:szCs w:val="22"/>
                <w:lang w:eastAsia="da-DK"/>
              </w:rPr>
            </w:pPr>
            <w:r>
              <w:rPr>
                <w:color w:val="000000"/>
                <w:sz w:val="22"/>
                <w:szCs w:val="22"/>
                <w:lang w:eastAsia="da-DK"/>
              </w:rPr>
              <w:t> </w:t>
            </w:r>
          </w:p>
        </w:tc>
        <w:tc>
          <w:tcPr>
            <w:tcW w:w="1276"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color w:val="000000"/>
                <w:sz w:val="22"/>
                <w:szCs w:val="22"/>
                <w:lang w:eastAsia="da-DK"/>
              </w:rPr>
            </w:pPr>
            <w:r>
              <w:rPr>
                <w:color w:val="000000"/>
                <w:sz w:val="22"/>
                <w:szCs w:val="22"/>
                <w:lang w:eastAsia="da-DK"/>
              </w:rPr>
              <w:t> </w:t>
            </w:r>
          </w:p>
        </w:tc>
        <w:tc>
          <w:tcPr>
            <w:tcW w:w="1446" w:type="dxa"/>
            <w:tcBorders>
              <w:top w:val="single" w:sz="4" w:space="0" w:color="auto"/>
              <w:left w:val="single" w:sz="4" w:space="0" w:color="auto"/>
              <w:bottom w:val="single" w:sz="4" w:space="0" w:color="auto"/>
              <w:right w:val="single" w:sz="4" w:space="0" w:color="auto"/>
            </w:tcBorders>
            <w:hideMark/>
          </w:tcPr>
          <w:p w:rsidR="00D324D4" w:rsidRDefault="00D324D4" w:rsidP="003B4BCE">
            <w:pPr>
              <w:rPr>
                <w:color w:val="000000"/>
                <w:sz w:val="22"/>
                <w:szCs w:val="22"/>
                <w:lang w:eastAsia="da-DK"/>
              </w:rPr>
            </w:pPr>
            <w:r>
              <w:rPr>
                <w:color w:val="000000"/>
                <w:sz w:val="22"/>
                <w:szCs w:val="22"/>
                <w:lang w:eastAsia="da-DK"/>
              </w:rPr>
              <w:t xml:space="preserve">Urin-inkontinens, </w:t>
            </w:r>
            <w:proofErr w:type="spellStart"/>
            <w:r>
              <w:rPr>
                <w:color w:val="000000"/>
                <w:sz w:val="22"/>
                <w:szCs w:val="22"/>
                <w:lang w:eastAsia="da-DK"/>
              </w:rPr>
              <w:t>urinreten-tion</w:t>
            </w:r>
            <w:proofErr w:type="spellEnd"/>
            <w:r>
              <w:rPr>
                <w:color w:val="000000"/>
                <w:sz w:val="22"/>
                <w:szCs w:val="22"/>
                <w:lang w:eastAsia="da-DK"/>
              </w:rPr>
              <w:t>,</w:t>
            </w:r>
          </w:p>
          <w:p w:rsidR="00D324D4" w:rsidRDefault="00D324D4" w:rsidP="003B4BCE">
            <w:pPr>
              <w:rPr>
                <w:color w:val="000000"/>
                <w:sz w:val="22"/>
                <w:szCs w:val="22"/>
                <w:lang w:eastAsia="da-DK"/>
              </w:rPr>
            </w:pPr>
            <w:r>
              <w:rPr>
                <w:color w:val="000000"/>
                <w:sz w:val="22"/>
                <w:szCs w:val="22"/>
                <w:lang w:eastAsia="da-DK"/>
              </w:rPr>
              <w:t xml:space="preserve">forsinket vandladning </w:t>
            </w:r>
          </w:p>
        </w:tc>
        <w:tc>
          <w:tcPr>
            <w:tcW w:w="1333" w:type="dxa"/>
            <w:tcBorders>
              <w:top w:val="single" w:sz="4" w:space="0" w:color="auto"/>
              <w:left w:val="single" w:sz="4" w:space="0" w:color="auto"/>
              <w:bottom w:val="single" w:sz="4" w:space="0" w:color="auto"/>
              <w:right w:val="single" w:sz="4" w:space="0" w:color="auto"/>
            </w:tcBorders>
          </w:tcPr>
          <w:p w:rsidR="00D324D4" w:rsidRDefault="00D324D4" w:rsidP="003B4BCE">
            <w:pPr>
              <w:widowControl w:val="0"/>
              <w:autoSpaceDE w:val="0"/>
              <w:autoSpaceDN w:val="0"/>
              <w:adjustRightInd w:val="0"/>
              <w:ind w:left="-59"/>
              <w:rPr>
                <w:color w:val="000000"/>
                <w:sz w:val="22"/>
                <w:szCs w:val="22"/>
                <w:lang w:eastAsia="da-DK"/>
              </w:rPr>
            </w:pPr>
          </w:p>
        </w:tc>
        <w:tc>
          <w:tcPr>
            <w:tcW w:w="1333" w:type="dxa"/>
            <w:tcBorders>
              <w:top w:val="single" w:sz="4" w:space="0" w:color="auto"/>
              <w:left w:val="single" w:sz="4" w:space="0" w:color="auto"/>
              <w:bottom w:val="single" w:sz="4" w:space="0" w:color="auto"/>
              <w:right w:val="single" w:sz="4" w:space="0" w:color="auto"/>
            </w:tcBorders>
          </w:tcPr>
          <w:p w:rsidR="00D324D4" w:rsidRDefault="00D324D4" w:rsidP="003B4BCE">
            <w:pPr>
              <w:widowControl w:val="0"/>
              <w:autoSpaceDE w:val="0"/>
              <w:autoSpaceDN w:val="0"/>
              <w:adjustRightInd w:val="0"/>
              <w:rPr>
                <w:spacing w:val="-1"/>
                <w:w w:val="105"/>
                <w:sz w:val="22"/>
                <w:szCs w:val="22"/>
                <w:lang w:eastAsia="da-DK"/>
              </w:rPr>
            </w:pPr>
          </w:p>
        </w:tc>
        <w:tc>
          <w:tcPr>
            <w:tcW w:w="1728" w:type="dxa"/>
            <w:tcBorders>
              <w:top w:val="single" w:sz="4" w:space="0" w:color="auto"/>
              <w:left w:val="single" w:sz="4" w:space="0" w:color="auto"/>
              <w:bottom w:val="single" w:sz="4" w:space="0" w:color="auto"/>
              <w:right w:val="single" w:sz="4" w:space="0" w:color="auto"/>
            </w:tcBorders>
          </w:tcPr>
          <w:p w:rsidR="00D324D4" w:rsidRDefault="00D324D4" w:rsidP="003B4BCE">
            <w:pPr>
              <w:widowControl w:val="0"/>
              <w:autoSpaceDE w:val="0"/>
              <w:autoSpaceDN w:val="0"/>
              <w:adjustRightInd w:val="0"/>
              <w:rPr>
                <w:spacing w:val="-1"/>
                <w:w w:val="105"/>
                <w:sz w:val="22"/>
                <w:szCs w:val="22"/>
                <w:lang w:eastAsia="da-DK"/>
              </w:rPr>
            </w:pPr>
          </w:p>
        </w:tc>
      </w:tr>
      <w:tr w:rsidR="00D324D4" w:rsidTr="003B4BCE">
        <w:tc>
          <w:tcPr>
            <w:tcW w:w="1525"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b/>
                <w:color w:val="000000"/>
                <w:sz w:val="22"/>
                <w:szCs w:val="22"/>
                <w:lang w:eastAsia="da-DK"/>
              </w:rPr>
            </w:pPr>
            <w:r>
              <w:rPr>
                <w:b/>
                <w:color w:val="000000"/>
                <w:sz w:val="22"/>
                <w:szCs w:val="22"/>
                <w:lang w:eastAsia="da-DK"/>
              </w:rPr>
              <w:t>Det reproduktive system og mammae</w:t>
            </w:r>
          </w:p>
        </w:tc>
        <w:tc>
          <w:tcPr>
            <w:tcW w:w="1276"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color w:val="000000"/>
                <w:sz w:val="22"/>
                <w:szCs w:val="22"/>
                <w:lang w:eastAsia="da-DK"/>
              </w:rPr>
            </w:pPr>
            <w:r>
              <w:rPr>
                <w:color w:val="000000"/>
                <w:sz w:val="22"/>
                <w:szCs w:val="22"/>
                <w:lang w:eastAsia="da-DK"/>
              </w:rPr>
              <w:t> </w:t>
            </w:r>
          </w:p>
        </w:tc>
        <w:tc>
          <w:tcPr>
            <w:tcW w:w="1276"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color w:val="000000"/>
                <w:sz w:val="22"/>
                <w:szCs w:val="22"/>
                <w:lang w:eastAsia="da-DK"/>
              </w:rPr>
            </w:pPr>
            <w:r>
              <w:rPr>
                <w:color w:val="000000"/>
                <w:sz w:val="22"/>
                <w:szCs w:val="22"/>
                <w:lang w:eastAsia="da-DK"/>
              </w:rPr>
              <w:t> </w:t>
            </w:r>
          </w:p>
        </w:tc>
        <w:tc>
          <w:tcPr>
            <w:tcW w:w="1446" w:type="dxa"/>
            <w:tcBorders>
              <w:top w:val="single" w:sz="4" w:space="0" w:color="auto"/>
              <w:left w:val="single" w:sz="4" w:space="0" w:color="auto"/>
              <w:bottom w:val="single" w:sz="4" w:space="0" w:color="auto"/>
              <w:right w:val="single" w:sz="4" w:space="0" w:color="auto"/>
            </w:tcBorders>
            <w:hideMark/>
          </w:tcPr>
          <w:p w:rsidR="00D324D4" w:rsidRDefault="00D324D4" w:rsidP="003B4BCE">
            <w:pPr>
              <w:rPr>
                <w:color w:val="000000"/>
                <w:sz w:val="22"/>
                <w:szCs w:val="22"/>
                <w:lang w:eastAsia="da-DK"/>
              </w:rPr>
            </w:pPr>
            <w:r>
              <w:rPr>
                <w:color w:val="000000"/>
                <w:sz w:val="22"/>
                <w:szCs w:val="22"/>
                <w:lang w:eastAsia="da-DK"/>
              </w:rPr>
              <w:t> </w:t>
            </w:r>
          </w:p>
        </w:tc>
        <w:tc>
          <w:tcPr>
            <w:tcW w:w="1333" w:type="dxa"/>
            <w:tcBorders>
              <w:top w:val="single" w:sz="4" w:space="0" w:color="auto"/>
              <w:left w:val="single" w:sz="4" w:space="0" w:color="auto"/>
              <w:bottom w:val="single" w:sz="4" w:space="0" w:color="auto"/>
              <w:right w:val="single" w:sz="4" w:space="0" w:color="auto"/>
            </w:tcBorders>
            <w:hideMark/>
          </w:tcPr>
          <w:p w:rsidR="00D324D4" w:rsidRDefault="00D324D4" w:rsidP="003B4BCE">
            <w:pPr>
              <w:ind w:left="-59"/>
              <w:rPr>
                <w:color w:val="000000"/>
                <w:sz w:val="22"/>
                <w:szCs w:val="22"/>
                <w:lang w:eastAsia="da-DK"/>
              </w:rPr>
            </w:pPr>
            <w:proofErr w:type="spellStart"/>
            <w:r>
              <w:rPr>
                <w:color w:val="000000"/>
                <w:sz w:val="22"/>
                <w:szCs w:val="22"/>
                <w:lang w:eastAsia="da-DK"/>
              </w:rPr>
              <w:t>Erektil</w:t>
            </w:r>
            <w:proofErr w:type="spellEnd"/>
            <w:r>
              <w:rPr>
                <w:color w:val="000000"/>
                <w:sz w:val="22"/>
                <w:szCs w:val="22"/>
                <w:lang w:eastAsia="da-DK"/>
              </w:rPr>
              <w:t xml:space="preserve"> dysfunktion,</w:t>
            </w:r>
          </w:p>
          <w:p w:rsidR="00D324D4" w:rsidRDefault="00D324D4" w:rsidP="003B4BCE">
            <w:pPr>
              <w:widowControl w:val="0"/>
              <w:autoSpaceDE w:val="0"/>
              <w:autoSpaceDN w:val="0"/>
              <w:adjustRightInd w:val="0"/>
              <w:ind w:left="-59"/>
              <w:rPr>
                <w:color w:val="000000"/>
                <w:sz w:val="22"/>
                <w:szCs w:val="22"/>
                <w:lang w:eastAsia="da-DK"/>
              </w:rPr>
            </w:pPr>
            <w:r>
              <w:rPr>
                <w:color w:val="000000"/>
                <w:sz w:val="22"/>
                <w:szCs w:val="22"/>
                <w:lang w:eastAsia="da-DK"/>
              </w:rPr>
              <w:t xml:space="preserve">seksuel dysfunktion </w:t>
            </w:r>
          </w:p>
        </w:tc>
        <w:tc>
          <w:tcPr>
            <w:tcW w:w="1333" w:type="dxa"/>
            <w:tcBorders>
              <w:top w:val="single" w:sz="4" w:space="0" w:color="auto"/>
              <w:left w:val="single" w:sz="4" w:space="0" w:color="auto"/>
              <w:bottom w:val="single" w:sz="4" w:space="0" w:color="auto"/>
              <w:right w:val="single" w:sz="4" w:space="0" w:color="auto"/>
            </w:tcBorders>
          </w:tcPr>
          <w:p w:rsidR="00D324D4" w:rsidRDefault="00D324D4" w:rsidP="003B4BCE">
            <w:pPr>
              <w:widowControl w:val="0"/>
              <w:autoSpaceDE w:val="0"/>
              <w:autoSpaceDN w:val="0"/>
              <w:adjustRightInd w:val="0"/>
              <w:rPr>
                <w:spacing w:val="-1"/>
                <w:w w:val="105"/>
                <w:sz w:val="22"/>
                <w:szCs w:val="22"/>
                <w:lang w:eastAsia="da-DK"/>
              </w:rPr>
            </w:pPr>
          </w:p>
        </w:tc>
        <w:tc>
          <w:tcPr>
            <w:tcW w:w="1728" w:type="dxa"/>
            <w:tcBorders>
              <w:top w:val="single" w:sz="4" w:space="0" w:color="auto"/>
              <w:left w:val="single" w:sz="4" w:space="0" w:color="auto"/>
              <w:bottom w:val="single" w:sz="4" w:space="0" w:color="auto"/>
              <w:right w:val="single" w:sz="4" w:space="0" w:color="auto"/>
            </w:tcBorders>
          </w:tcPr>
          <w:p w:rsidR="00D324D4" w:rsidRDefault="00D324D4" w:rsidP="003B4BCE">
            <w:pPr>
              <w:widowControl w:val="0"/>
              <w:autoSpaceDE w:val="0"/>
              <w:autoSpaceDN w:val="0"/>
              <w:adjustRightInd w:val="0"/>
              <w:rPr>
                <w:spacing w:val="-1"/>
                <w:w w:val="105"/>
                <w:sz w:val="22"/>
                <w:szCs w:val="22"/>
                <w:lang w:eastAsia="da-DK"/>
              </w:rPr>
            </w:pPr>
          </w:p>
        </w:tc>
      </w:tr>
      <w:tr w:rsidR="00D324D4" w:rsidTr="003B4BCE">
        <w:tc>
          <w:tcPr>
            <w:tcW w:w="1525"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b/>
                <w:color w:val="000000"/>
                <w:sz w:val="22"/>
                <w:szCs w:val="22"/>
                <w:lang w:eastAsia="da-DK"/>
              </w:rPr>
            </w:pPr>
            <w:r>
              <w:rPr>
                <w:b/>
                <w:color w:val="000000"/>
                <w:sz w:val="22"/>
                <w:szCs w:val="22"/>
                <w:lang w:eastAsia="da-DK"/>
              </w:rPr>
              <w:t xml:space="preserve">Almene symptomer og reaktioner på </w:t>
            </w:r>
            <w:proofErr w:type="spellStart"/>
            <w:r>
              <w:rPr>
                <w:b/>
                <w:color w:val="000000"/>
                <w:sz w:val="22"/>
                <w:szCs w:val="22"/>
                <w:lang w:eastAsia="da-DK"/>
              </w:rPr>
              <w:t>administra-tionsstedet</w:t>
            </w:r>
            <w:proofErr w:type="spellEnd"/>
            <w:r>
              <w:rPr>
                <w:b/>
                <w:color w:val="000000"/>
                <w:sz w:val="22"/>
                <w:szCs w:val="22"/>
                <w:lang w:eastAsia="da-DK"/>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color w:val="000000"/>
                <w:sz w:val="22"/>
                <w:szCs w:val="22"/>
                <w:lang w:eastAsia="da-DK"/>
              </w:rPr>
            </w:pPr>
            <w:r>
              <w:rPr>
                <w:color w:val="000000"/>
                <w:sz w:val="22"/>
                <w:szCs w:val="22"/>
                <w:lang w:eastAsia="da-DK"/>
              </w:rPr>
              <w:t>Reaktion på administra-tionsstedet</w:t>
            </w:r>
            <w:r>
              <w:rPr>
                <w:color w:val="000000"/>
                <w:sz w:val="22"/>
                <w:szCs w:val="22"/>
                <w:vertAlign w:val="superscript"/>
                <w:lang w:eastAsia="da-DK"/>
              </w:rPr>
              <w:t>1</w:t>
            </w:r>
          </w:p>
        </w:tc>
        <w:tc>
          <w:tcPr>
            <w:tcW w:w="1276" w:type="dxa"/>
            <w:tcBorders>
              <w:top w:val="single" w:sz="4" w:space="0" w:color="auto"/>
              <w:left w:val="single" w:sz="4" w:space="0" w:color="auto"/>
              <w:bottom w:val="single" w:sz="4" w:space="0" w:color="auto"/>
              <w:right w:val="single" w:sz="4" w:space="0" w:color="auto"/>
            </w:tcBorders>
            <w:hideMark/>
          </w:tcPr>
          <w:p w:rsidR="00D324D4" w:rsidRDefault="00D324D4" w:rsidP="003B4BCE">
            <w:pPr>
              <w:rPr>
                <w:color w:val="000000"/>
                <w:sz w:val="22"/>
                <w:szCs w:val="22"/>
                <w:lang w:eastAsia="da-DK"/>
              </w:rPr>
            </w:pPr>
            <w:r>
              <w:rPr>
                <w:color w:val="000000"/>
                <w:sz w:val="22"/>
                <w:szCs w:val="22"/>
                <w:lang w:eastAsia="da-DK"/>
              </w:rPr>
              <w:t>Træthed,</w:t>
            </w:r>
          </w:p>
          <w:p w:rsidR="00D324D4" w:rsidRDefault="00D324D4" w:rsidP="003B4BCE">
            <w:pPr>
              <w:rPr>
                <w:color w:val="000000"/>
                <w:sz w:val="22"/>
                <w:szCs w:val="22"/>
                <w:lang w:eastAsia="da-DK"/>
              </w:rPr>
            </w:pPr>
            <w:r>
              <w:rPr>
                <w:color w:val="000000"/>
                <w:sz w:val="22"/>
                <w:szCs w:val="22"/>
                <w:lang w:eastAsia="da-DK"/>
              </w:rPr>
              <w:t>asteni,</w:t>
            </w:r>
          </w:p>
          <w:p w:rsidR="00D324D4" w:rsidRDefault="00D324D4" w:rsidP="003B4BCE">
            <w:pPr>
              <w:widowControl w:val="0"/>
              <w:autoSpaceDE w:val="0"/>
              <w:autoSpaceDN w:val="0"/>
              <w:adjustRightInd w:val="0"/>
              <w:rPr>
                <w:color w:val="000000"/>
                <w:sz w:val="22"/>
                <w:szCs w:val="22"/>
                <w:lang w:eastAsia="da-DK"/>
              </w:rPr>
            </w:pPr>
            <w:r>
              <w:rPr>
                <w:color w:val="000000"/>
                <w:sz w:val="22"/>
                <w:szCs w:val="22"/>
                <w:lang w:eastAsia="da-DK"/>
              </w:rPr>
              <w:t xml:space="preserve">perifert ødem </w:t>
            </w:r>
          </w:p>
        </w:tc>
        <w:tc>
          <w:tcPr>
            <w:tcW w:w="1446" w:type="dxa"/>
            <w:tcBorders>
              <w:top w:val="single" w:sz="4" w:space="0" w:color="auto"/>
              <w:left w:val="single" w:sz="4" w:space="0" w:color="auto"/>
              <w:bottom w:val="single" w:sz="4" w:space="0" w:color="auto"/>
              <w:right w:val="single" w:sz="4" w:space="0" w:color="auto"/>
            </w:tcBorders>
            <w:hideMark/>
          </w:tcPr>
          <w:p w:rsidR="00D324D4" w:rsidRDefault="00D324D4" w:rsidP="003B4BCE">
            <w:pPr>
              <w:rPr>
                <w:color w:val="000000"/>
                <w:sz w:val="22"/>
                <w:szCs w:val="22"/>
                <w:lang w:eastAsia="da-DK"/>
              </w:rPr>
            </w:pPr>
            <w:r>
              <w:rPr>
                <w:color w:val="000000"/>
                <w:sz w:val="22"/>
                <w:szCs w:val="22"/>
                <w:lang w:eastAsia="da-DK"/>
              </w:rPr>
              <w:t>Træthed,</w:t>
            </w:r>
          </w:p>
          <w:p w:rsidR="00D324D4" w:rsidRDefault="00D324D4" w:rsidP="003B4BCE">
            <w:pPr>
              <w:rPr>
                <w:color w:val="000000"/>
                <w:sz w:val="22"/>
                <w:szCs w:val="22"/>
                <w:lang w:eastAsia="da-DK"/>
              </w:rPr>
            </w:pPr>
            <w:proofErr w:type="spellStart"/>
            <w:r>
              <w:rPr>
                <w:color w:val="000000"/>
                <w:sz w:val="22"/>
                <w:szCs w:val="22"/>
                <w:lang w:eastAsia="da-DK"/>
              </w:rPr>
              <w:t>pyreksi</w:t>
            </w:r>
            <w:proofErr w:type="spellEnd"/>
            <w:r>
              <w:rPr>
                <w:color w:val="000000"/>
                <w:sz w:val="22"/>
                <w:szCs w:val="22"/>
                <w:lang w:eastAsia="da-DK"/>
              </w:rPr>
              <w:t>,</w:t>
            </w:r>
          </w:p>
          <w:p w:rsidR="00D324D4" w:rsidRDefault="00D324D4" w:rsidP="003B4BCE">
            <w:pPr>
              <w:rPr>
                <w:color w:val="000000"/>
                <w:sz w:val="22"/>
                <w:szCs w:val="22"/>
                <w:lang w:eastAsia="da-DK"/>
              </w:rPr>
            </w:pPr>
            <w:proofErr w:type="spellStart"/>
            <w:r>
              <w:rPr>
                <w:color w:val="000000"/>
                <w:sz w:val="22"/>
                <w:szCs w:val="22"/>
                <w:lang w:eastAsia="da-DK"/>
              </w:rPr>
              <w:t>rigor</w:t>
            </w:r>
            <w:proofErr w:type="spellEnd"/>
            <w:r>
              <w:rPr>
                <w:color w:val="000000"/>
                <w:sz w:val="22"/>
                <w:szCs w:val="22"/>
                <w:lang w:eastAsia="da-DK"/>
              </w:rPr>
              <w:t>,</w:t>
            </w:r>
          </w:p>
          <w:p w:rsidR="00D324D4" w:rsidRDefault="00D324D4" w:rsidP="003B4BCE">
            <w:pPr>
              <w:rPr>
                <w:color w:val="000000"/>
                <w:sz w:val="22"/>
                <w:szCs w:val="22"/>
                <w:lang w:eastAsia="da-DK"/>
              </w:rPr>
            </w:pPr>
            <w:r>
              <w:rPr>
                <w:color w:val="000000"/>
                <w:sz w:val="22"/>
                <w:szCs w:val="22"/>
                <w:lang w:eastAsia="da-DK"/>
              </w:rPr>
              <w:t>ødem,</w:t>
            </w:r>
          </w:p>
          <w:p w:rsidR="00D324D4" w:rsidRDefault="00D324D4" w:rsidP="003B4BCE">
            <w:pPr>
              <w:rPr>
                <w:color w:val="000000"/>
                <w:sz w:val="22"/>
                <w:szCs w:val="22"/>
                <w:lang w:eastAsia="da-DK"/>
              </w:rPr>
            </w:pPr>
            <w:r>
              <w:rPr>
                <w:color w:val="000000"/>
                <w:sz w:val="22"/>
                <w:szCs w:val="22"/>
                <w:lang w:eastAsia="da-DK"/>
              </w:rPr>
              <w:t>abstinens-syndrom,</w:t>
            </w:r>
          </w:p>
          <w:p w:rsidR="00D324D4" w:rsidRDefault="00D324D4" w:rsidP="003B4BCE">
            <w:pPr>
              <w:rPr>
                <w:color w:val="000000"/>
                <w:sz w:val="22"/>
                <w:szCs w:val="22"/>
                <w:lang w:eastAsia="da-DK"/>
              </w:rPr>
            </w:pPr>
            <w:proofErr w:type="spellStart"/>
            <w:r>
              <w:rPr>
                <w:color w:val="000000"/>
                <w:sz w:val="22"/>
                <w:szCs w:val="22"/>
                <w:lang w:eastAsia="da-DK"/>
              </w:rPr>
              <w:t>dermatitis</w:t>
            </w:r>
            <w:proofErr w:type="spellEnd"/>
            <w:r>
              <w:rPr>
                <w:color w:val="000000"/>
                <w:sz w:val="22"/>
                <w:szCs w:val="22"/>
                <w:lang w:eastAsia="da-DK"/>
              </w:rPr>
              <w:t xml:space="preserve"> på </w:t>
            </w:r>
            <w:proofErr w:type="spellStart"/>
            <w:r>
              <w:rPr>
                <w:color w:val="000000"/>
                <w:sz w:val="22"/>
                <w:szCs w:val="22"/>
                <w:lang w:eastAsia="da-DK"/>
              </w:rPr>
              <w:t>administrati-onsstedet</w:t>
            </w:r>
            <w:proofErr w:type="spellEnd"/>
            <w:r>
              <w:rPr>
                <w:color w:val="000000"/>
                <w:sz w:val="22"/>
                <w:szCs w:val="22"/>
                <w:lang w:eastAsia="da-DK"/>
              </w:rPr>
              <w:t>*</w:t>
            </w:r>
          </w:p>
          <w:p w:rsidR="00D324D4" w:rsidRDefault="00D324D4" w:rsidP="003B4BCE">
            <w:pPr>
              <w:rPr>
                <w:color w:val="000000"/>
                <w:sz w:val="22"/>
                <w:szCs w:val="22"/>
                <w:lang w:eastAsia="da-DK"/>
              </w:rPr>
            </w:pPr>
            <w:r>
              <w:rPr>
                <w:color w:val="000000"/>
                <w:sz w:val="22"/>
                <w:szCs w:val="22"/>
                <w:lang w:eastAsia="da-DK"/>
              </w:rPr>
              <w:t xml:space="preserve">brystsmerter </w:t>
            </w:r>
          </w:p>
        </w:tc>
        <w:tc>
          <w:tcPr>
            <w:tcW w:w="1333"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ind w:left="-59"/>
              <w:rPr>
                <w:color w:val="000000"/>
                <w:sz w:val="22"/>
                <w:szCs w:val="22"/>
                <w:lang w:eastAsia="da-DK"/>
              </w:rPr>
            </w:pPr>
            <w:r>
              <w:rPr>
                <w:color w:val="000000"/>
                <w:sz w:val="22"/>
                <w:szCs w:val="22"/>
                <w:lang w:eastAsia="da-DK"/>
              </w:rPr>
              <w:t>Influenzalig-</w:t>
            </w:r>
            <w:proofErr w:type="spellStart"/>
            <w:r>
              <w:rPr>
                <w:color w:val="000000"/>
                <w:sz w:val="22"/>
                <w:szCs w:val="22"/>
                <w:lang w:eastAsia="da-DK"/>
              </w:rPr>
              <w:t>nende</w:t>
            </w:r>
            <w:proofErr w:type="spellEnd"/>
            <w:r>
              <w:rPr>
                <w:color w:val="000000"/>
                <w:sz w:val="22"/>
                <w:szCs w:val="22"/>
                <w:lang w:eastAsia="da-DK"/>
              </w:rPr>
              <w:t xml:space="preserve"> sygdom</w:t>
            </w:r>
          </w:p>
        </w:tc>
        <w:tc>
          <w:tcPr>
            <w:tcW w:w="1333" w:type="dxa"/>
            <w:tcBorders>
              <w:top w:val="single" w:sz="4" w:space="0" w:color="auto"/>
              <w:left w:val="single" w:sz="4" w:space="0" w:color="auto"/>
              <w:bottom w:val="single" w:sz="4" w:space="0" w:color="auto"/>
              <w:right w:val="single" w:sz="4" w:space="0" w:color="auto"/>
            </w:tcBorders>
          </w:tcPr>
          <w:p w:rsidR="00D324D4" w:rsidRDefault="00D324D4" w:rsidP="003B4BCE">
            <w:pPr>
              <w:widowControl w:val="0"/>
              <w:autoSpaceDE w:val="0"/>
              <w:autoSpaceDN w:val="0"/>
              <w:adjustRightInd w:val="0"/>
              <w:rPr>
                <w:spacing w:val="-1"/>
                <w:w w:val="105"/>
                <w:sz w:val="22"/>
                <w:szCs w:val="22"/>
                <w:lang w:eastAsia="da-DK"/>
              </w:rPr>
            </w:pPr>
          </w:p>
        </w:tc>
        <w:tc>
          <w:tcPr>
            <w:tcW w:w="1728"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spacing w:val="-1"/>
                <w:w w:val="105"/>
                <w:sz w:val="22"/>
                <w:szCs w:val="22"/>
                <w:lang w:eastAsia="da-DK"/>
              </w:rPr>
            </w:pPr>
            <w:r>
              <w:rPr>
                <w:sz w:val="22"/>
                <w:szCs w:val="22"/>
              </w:rPr>
              <w:t>Neonatale abstinenssymp</w:t>
            </w:r>
            <w:r>
              <w:rPr>
                <w:sz w:val="22"/>
                <w:szCs w:val="22"/>
              </w:rPr>
              <w:softHyphen/>
              <w:t>tomer</w:t>
            </w:r>
          </w:p>
        </w:tc>
      </w:tr>
      <w:tr w:rsidR="00D324D4" w:rsidTr="003B4BCE">
        <w:tc>
          <w:tcPr>
            <w:tcW w:w="1525"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b/>
                <w:color w:val="000000"/>
                <w:sz w:val="22"/>
                <w:szCs w:val="22"/>
                <w:lang w:eastAsia="da-DK"/>
              </w:rPr>
            </w:pPr>
            <w:proofErr w:type="spellStart"/>
            <w:r>
              <w:rPr>
                <w:b/>
                <w:color w:val="000000"/>
                <w:sz w:val="22"/>
                <w:szCs w:val="22"/>
                <w:lang w:eastAsia="da-DK"/>
              </w:rPr>
              <w:t>Undersøgel-ser</w:t>
            </w:r>
            <w:proofErr w:type="spellEnd"/>
            <w:r>
              <w:rPr>
                <w:b/>
                <w:color w:val="000000"/>
                <w:sz w:val="22"/>
                <w:szCs w:val="22"/>
                <w:lang w:eastAsia="da-DK"/>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color w:val="000000"/>
                <w:sz w:val="22"/>
                <w:szCs w:val="22"/>
                <w:lang w:eastAsia="da-DK"/>
              </w:rPr>
            </w:pPr>
            <w:r>
              <w:rPr>
                <w:color w:val="000000"/>
                <w:sz w:val="22"/>
                <w:szCs w:val="22"/>
                <w:lang w:eastAsia="da-DK"/>
              </w:rPr>
              <w:t> </w:t>
            </w:r>
          </w:p>
        </w:tc>
        <w:tc>
          <w:tcPr>
            <w:tcW w:w="1276"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color w:val="000000"/>
                <w:sz w:val="22"/>
                <w:szCs w:val="22"/>
                <w:lang w:eastAsia="da-DK"/>
              </w:rPr>
            </w:pPr>
            <w:r>
              <w:rPr>
                <w:color w:val="000000"/>
                <w:sz w:val="22"/>
                <w:szCs w:val="22"/>
                <w:lang w:eastAsia="da-DK"/>
              </w:rPr>
              <w:t> </w:t>
            </w:r>
          </w:p>
        </w:tc>
        <w:tc>
          <w:tcPr>
            <w:tcW w:w="1446" w:type="dxa"/>
            <w:tcBorders>
              <w:top w:val="single" w:sz="4" w:space="0" w:color="auto"/>
              <w:left w:val="single" w:sz="4" w:space="0" w:color="auto"/>
              <w:bottom w:val="single" w:sz="4" w:space="0" w:color="auto"/>
              <w:right w:val="single" w:sz="4" w:space="0" w:color="auto"/>
            </w:tcBorders>
            <w:hideMark/>
          </w:tcPr>
          <w:p w:rsidR="00D324D4" w:rsidRDefault="00D324D4" w:rsidP="003B4BCE">
            <w:pPr>
              <w:rPr>
                <w:color w:val="000000"/>
                <w:sz w:val="22"/>
                <w:szCs w:val="22"/>
                <w:lang w:eastAsia="da-DK"/>
              </w:rPr>
            </w:pPr>
            <w:r>
              <w:rPr>
                <w:color w:val="000000"/>
                <w:sz w:val="22"/>
                <w:szCs w:val="22"/>
                <w:lang w:eastAsia="da-DK"/>
              </w:rPr>
              <w:t xml:space="preserve">Forhøjet </w:t>
            </w:r>
            <w:proofErr w:type="spellStart"/>
            <w:r>
              <w:rPr>
                <w:color w:val="000000"/>
                <w:sz w:val="22"/>
                <w:szCs w:val="22"/>
                <w:lang w:eastAsia="da-DK"/>
              </w:rPr>
              <w:t>alaninamino</w:t>
            </w:r>
            <w:proofErr w:type="spellEnd"/>
            <w:r>
              <w:rPr>
                <w:color w:val="000000"/>
                <w:sz w:val="22"/>
                <w:szCs w:val="22"/>
                <w:lang w:eastAsia="da-DK"/>
              </w:rPr>
              <w:t>-transferase,</w:t>
            </w:r>
          </w:p>
          <w:p w:rsidR="00D324D4" w:rsidRDefault="00D324D4" w:rsidP="003B4BCE">
            <w:pPr>
              <w:rPr>
                <w:color w:val="000000"/>
                <w:sz w:val="22"/>
                <w:szCs w:val="22"/>
                <w:lang w:eastAsia="da-DK"/>
              </w:rPr>
            </w:pPr>
            <w:r>
              <w:rPr>
                <w:color w:val="000000"/>
                <w:sz w:val="22"/>
                <w:szCs w:val="22"/>
                <w:lang w:eastAsia="da-DK"/>
              </w:rPr>
              <w:t xml:space="preserve">vægttab </w:t>
            </w:r>
          </w:p>
        </w:tc>
        <w:tc>
          <w:tcPr>
            <w:tcW w:w="1333" w:type="dxa"/>
            <w:tcBorders>
              <w:top w:val="single" w:sz="4" w:space="0" w:color="auto"/>
              <w:left w:val="single" w:sz="4" w:space="0" w:color="auto"/>
              <w:bottom w:val="single" w:sz="4" w:space="0" w:color="auto"/>
              <w:right w:val="single" w:sz="4" w:space="0" w:color="auto"/>
            </w:tcBorders>
          </w:tcPr>
          <w:p w:rsidR="00D324D4" w:rsidRDefault="00D324D4" w:rsidP="003B4BCE">
            <w:pPr>
              <w:widowControl w:val="0"/>
              <w:autoSpaceDE w:val="0"/>
              <w:autoSpaceDN w:val="0"/>
              <w:adjustRightInd w:val="0"/>
              <w:ind w:left="-59"/>
              <w:rPr>
                <w:color w:val="000000"/>
                <w:sz w:val="22"/>
                <w:szCs w:val="22"/>
                <w:lang w:eastAsia="da-DK"/>
              </w:rPr>
            </w:pPr>
          </w:p>
        </w:tc>
        <w:tc>
          <w:tcPr>
            <w:tcW w:w="1333" w:type="dxa"/>
            <w:tcBorders>
              <w:top w:val="single" w:sz="4" w:space="0" w:color="auto"/>
              <w:left w:val="single" w:sz="4" w:space="0" w:color="auto"/>
              <w:bottom w:val="single" w:sz="4" w:space="0" w:color="auto"/>
              <w:right w:val="single" w:sz="4" w:space="0" w:color="auto"/>
            </w:tcBorders>
          </w:tcPr>
          <w:p w:rsidR="00D324D4" w:rsidRDefault="00D324D4" w:rsidP="003B4BCE">
            <w:pPr>
              <w:widowControl w:val="0"/>
              <w:autoSpaceDE w:val="0"/>
              <w:autoSpaceDN w:val="0"/>
              <w:adjustRightInd w:val="0"/>
              <w:rPr>
                <w:spacing w:val="-1"/>
                <w:w w:val="105"/>
                <w:sz w:val="22"/>
                <w:szCs w:val="22"/>
                <w:lang w:eastAsia="da-DK"/>
              </w:rPr>
            </w:pPr>
          </w:p>
        </w:tc>
        <w:tc>
          <w:tcPr>
            <w:tcW w:w="1728" w:type="dxa"/>
            <w:tcBorders>
              <w:top w:val="single" w:sz="4" w:space="0" w:color="auto"/>
              <w:left w:val="single" w:sz="4" w:space="0" w:color="auto"/>
              <w:bottom w:val="single" w:sz="4" w:space="0" w:color="auto"/>
              <w:right w:val="single" w:sz="4" w:space="0" w:color="auto"/>
            </w:tcBorders>
          </w:tcPr>
          <w:p w:rsidR="00D324D4" w:rsidRDefault="00D324D4" w:rsidP="003B4BCE">
            <w:pPr>
              <w:widowControl w:val="0"/>
              <w:autoSpaceDE w:val="0"/>
              <w:autoSpaceDN w:val="0"/>
              <w:adjustRightInd w:val="0"/>
              <w:rPr>
                <w:spacing w:val="-1"/>
                <w:w w:val="105"/>
                <w:sz w:val="22"/>
                <w:szCs w:val="22"/>
                <w:lang w:eastAsia="da-DK"/>
              </w:rPr>
            </w:pPr>
          </w:p>
        </w:tc>
      </w:tr>
      <w:tr w:rsidR="00D324D4" w:rsidTr="003B4BCE">
        <w:tc>
          <w:tcPr>
            <w:tcW w:w="1525"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b/>
                <w:color w:val="000000"/>
                <w:sz w:val="22"/>
                <w:szCs w:val="22"/>
                <w:lang w:eastAsia="da-DK"/>
              </w:rPr>
            </w:pPr>
            <w:r>
              <w:rPr>
                <w:b/>
                <w:color w:val="000000"/>
                <w:sz w:val="22"/>
                <w:szCs w:val="22"/>
                <w:lang w:eastAsia="da-DK"/>
              </w:rPr>
              <w:t xml:space="preserve">Traumer, forgiftninger og </w:t>
            </w:r>
            <w:proofErr w:type="spellStart"/>
            <w:r>
              <w:rPr>
                <w:b/>
                <w:color w:val="000000"/>
                <w:sz w:val="22"/>
                <w:szCs w:val="22"/>
                <w:lang w:eastAsia="da-DK"/>
              </w:rPr>
              <w:t>behandlingskomplikatio-ner</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color w:val="000000"/>
                <w:sz w:val="22"/>
                <w:szCs w:val="22"/>
                <w:lang w:eastAsia="da-DK"/>
              </w:rPr>
            </w:pPr>
            <w:r>
              <w:rPr>
                <w:color w:val="000000"/>
                <w:sz w:val="22"/>
                <w:szCs w:val="22"/>
                <w:lang w:eastAsia="da-DK"/>
              </w:rPr>
              <w:t> </w:t>
            </w:r>
          </w:p>
        </w:tc>
        <w:tc>
          <w:tcPr>
            <w:tcW w:w="1276" w:type="dxa"/>
            <w:tcBorders>
              <w:top w:val="single" w:sz="4" w:space="0" w:color="auto"/>
              <w:left w:val="single" w:sz="4" w:space="0" w:color="auto"/>
              <w:bottom w:val="single" w:sz="4" w:space="0" w:color="auto"/>
              <w:right w:val="single" w:sz="4" w:space="0" w:color="auto"/>
            </w:tcBorders>
            <w:hideMark/>
          </w:tcPr>
          <w:p w:rsidR="00D324D4" w:rsidRDefault="00D324D4" w:rsidP="003B4BCE">
            <w:pPr>
              <w:widowControl w:val="0"/>
              <w:autoSpaceDE w:val="0"/>
              <w:autoSpaceDN w:val="0"/>
              <w:adjustRightInd w:val="0"/>
              <w:rPr>
                <w:color w:val="000000"/>
                <w:sz w:val="22"/>
                <w:szCs w:val="22"/>
                <w:lang w:eastAsia="da-DK"/>
              </w:rPr>
            </w:pPr>
            <w:r>
              <w:rPr>
                <w:color w:val="000000"/>
                <w:sz w:val="22"/>
                <w:szCs w:val="22"/>
                <w:lang w:eastAsia="da-DK"/>
              </w:rPr>
              <w:t> </w:t>
            </w:r>
          </w:p>
        </w:tc>
        <w:tc>
          <w:tcPr>
            <w:tcW w:w="1446" w:type="dxa"/>
            <w:tcBorders>
              <w:top w:val="single" w:sz="4" w:space="0" w:color="auto"/>
              <w:left w:val="single" w:sz="4" w:space="0" w:color="auto"/>
              <w:bottom w:val="single" w:sz="4" w:space="0" w:color="auto"/>
              <w:right w:val="single" w:sz="4" w:space="0" w:color="auto"/>
            </w:tcBorders>
            <w:hideMark/>
          </w:tcPr>
          <w:p w:rsidR="00D324D4" w:rsidRDefault="00D324D4" w:rsidP="003B4BCE">
            <w:pPr>
              <w:rPr>
                <w:color w:val="000000"/>
                <w:sz w:val="22"/>
                <w:szCs w:val="22"/>
                <w:lang w:eastAsia="da-DK"/>
              </w:rPr>
            </w:pPr>
            <w:r>
              <w:rPr>
                <w:color w:val="000000"/>
                <w:sz w:val="22"/>
                <w:szCs w:val="22"/>
                <w:lang w:eastAsia="da-DK"/>
              </w:rPr>
              <w:t xml:space="preserve">Hændelig </w:t>
            </w:r>
            <w:proofErr w:type="spellStart"/>
            <w:r>
              <w:rPr>
                <w:color w:val="000000"/>
                <w:sz w:val="22"/>
                <w:szCs w:val="22"/>
                <w:lang w:eastAsia="da-DK"/>
              </w:rPr>
              <w:t>tilskade-komst</w:t>
            </w:r>
            <w:proofErr w:type="spellEnd"/>
            <w:r>
              <w:rPr>
                <w:color w:val="000000"/>
                <w:sz w:val="22"/>
                <w:szCs w:val="22"/>
                <w:lang w:eastAsia="da-DK"/>
              </w:rPr>
              <w:t>,</w:t>
            </w:r>
          </w:p>
          <w:p w:rsidR="00D324D4" w:rsidRDefault="00D324D4" w:rsidP="003B4BCE">
            <w:pPr>
              <w:rPr>
                <w:color w:val="000000"/>
                <w:sz w:val="22"/>
                <w:szCs w:val="22"/>
                <w:lang w:eastAsia="da-DK"/>
              </w:rPr>
            </w:pPr>
            <w:r>
              <w:rPr>
                <w:color w:val="000000"/>
                <w:sz w:val="22"/>
                <w:szCs w:val="22"/>
                <w:lang w:eastAsia="da-DK"/>
              </w:rPr>
              <w:t>fald</w:t>
            </w:r>
          </w:p>
        </w:tc>
        <w:tc>
          <w:tcPr>
            <w:tcW w:w="1333" w:type="dxa"/>
            <w:tcBorders>
              <w:top w:val="single" w:sz="4" w:space="0" w:color="auto"/>
              <w:left w:val="single" w:sz="4" w:space="0" w:color="auto"/>
              <w:bottom w:val="single" w:sz="4" w:space="0" w:color="auto"/>
              <w:right w:val="single" w:sz="4" w:space="0" w:color="auto"/>
            </w:tcBorders>
          </w:tcPr>
          <w:p w:rsidR="00D324D4" w:rsidRDefault="00D324D4" w:rsidP="003B4BCE">
            <w:pPr>
              <w:widowControl w:val="0"/>
              <w:autoSpaceDE w:val="0"/>
              <w:autoSpaceDN w:val="0"/>
              <w:adjustRightInd w:val="0"/>
              <w:ind w:left="-59"/>
              <w:rPr>
                <w:color w:val="000000"/>
                <w:sz w:val="22"/>
                <w:szCs w:val="22"/>
                <w:lang w:eastAsia="da-DK"/>
              </w:rPr>
            </w:pPr>
          </w:p>
        </w:tc>
        <w:tc>
          <w:tcPr>
            <w:tcW w:w="1333" w:type="dxa"/>
            <w:tcBorders>
              <w:top w:val="single" w:sz="4" w:space="0" w:color="auto"/>
              <w:left w:val="single" w:sz="4" w:space="0" w:color="auto"/>
              <w:bottom w:val="single" w:sz="4" w:space="0" w:color="auto"/>
              <w:right w:val="single" w:sz="4" w:space="0" w:color="auto"/>
            </w:tcBorders>
          </w:tcPr>
          <w:p w:rsidR="00D324D4" w:rsidRDefault="00D324D4" w:rsidP="003B4BCE">
            <w:pPr>
              <w:widowControl w:val="0"/>
              <w:autoSpaceDE w:val="0"/>
              <w:autoSpaceDN w:val="0"/>
              <w:adjustRightInd w:val="0"/>
              <w:rPr>
                <w:spacing w:val="-1"/>
                <w:w w:val="105"/>
                <w:sz w:val="22"/>
                <w:szCs w:val="22"/>
                <w:lang w:eastAsia="da-DK"/>
              </w:rPr>
            </w:pPr>
          </w:p>
        </w:tc>
        <w:tc>
          <w:tcPr>
            <w:tcW w:w="1728" w:type="dxa"/>
            <w:tcBorders>
              <w:top w:val="single" w:sz="4" w:space="0" w:color="auto"/>
              <w:left w:val="single" w:sz="4" w:space="0" w:color="auto"/>
              <w:bottom w:val="single" w:sz="4" w:space="0" w:color="auto"/>
              <w:right w:val="single" w:sz="4" w:space="0" w:color="auto"/>
            </w:tcBorders>
          </w:tcPr>
          <w:p w:rsidR="00D324D4" w:rsidRDefault="00D324D4" w:rsidP="003B4BCE">
            <w:pPr>
              <w:widowControl w:val="0"/>
              <w:autoSpaceDE w:val="0"/>
              <w:autoSpaceDN w:val="0"/>
              <w:adjustRightInd w:val="0"/>
              <w:rPr>
                <w:spacing w:val="-1"/>
                <w:w w:val="105"/>
                <w:sz w:val="22"/>
                <w:szCs w:val="22"/>
                <w:lang w:eastAsia="da-DK"/>
              </w:rPr>
            </w:pPr>
          </w:p>
        </w:tc>
      </w:tr>
    </w:tbl>
    <w:p w:rsidR="00D324D4" w:rsidRDefault="00D324D4" w:rsidP="00D324D4">
      <w:pPr>
        <w:widowControl w:val="0"/>
        <w:autoSpaceDE w:val="0"/>
        <w:autoSpaceDN w:val="0"/>
        <w:adjustRightInd w:val="0"/>
        <w:ind w:left="851"/>
        <w:rPr>
          <w:spacing w:val="-1"/>
          <w:w w:val="105"/>
          <w:sz w:val="24"/>
          <w:szCs w:val="24"/>
          <w:lang w:eastAsia="da-DK"/>
        </w:rPr>
      </w:pPr>
    </w:p>
    <w:p w:rsidR="00D324D4" w:rsidRDefault="00D324D4" w:rsidP="00D324D4">
      <w:pPr>
        <w:widowControl w:val="0"/>
        <w:ind w:left="851" w:right="-98"/>
        <w:rPr>
          <w:spacing w:val="-1"/>
          <w:w w:val="105"/>
          <w:sz w:val="22"/>
          <w:szCs w:val="22"/>
          <w:lang w:eastAsia="da-DK"/>
        </w:rPr>
      </w:pPr>
      <w:r>
        <w:rPr>
          <w:w w:val="105"/>
          <w:sz w:val="22"/>
          <w:szCs w:val="22"/>
          <w:lang w:eastAsia="da-DK"/>
        </w:rPr>
        <w:t xml:space="preserve">* I visse tilfælde er der set forsinkede lokale allergiske reaktioner med tydelige tegn på inflammation. I sådanne tilfælde bør behandlingen med </w:t>
      </w:r>
      <w:proofErr w:type="spellStart"/>
      <w:r>
        <w:rPr>
          <w:w w:val="105"/>
          <w:sz w:val="22"/>
          <w:szCs w:val="22"/>
          <w:lang w:eastAsia="da-DK"/>
        </w:rPr>
        <w:t>buprenorphin</w:t>
      </w:r>
      <w:proofErr w:type="spellEnd"/>
      <w:r>
        <w:rPr>
          <w:w w:val="105"/>
          <w:sz w:val="22"/>
          <w:szCs w:val="22"/>
          <w:lang w:eastAsia="da-DK"/>
        </w:rPr>
        <w:t xml:space="preserve"> stoppes.</w:t>
      </w:r>
    </w:p>
    <w:p w:rsidR="00D324D4" w:rsidRDefault="00D324D4" w:rsidP="00D324D4">
      <w:pPr>
        <w:ind w:left="851"/>
        <w:rPr>
          <w:sz w:val="22"/>
          <w:szCs w:val="22"/>
          <w:lang w:eastAsia="da-DK"/>
        </w:rPr>
      </w:pPr>
      <w:r>
        <w:rPr>
          <w:sz w:val="22"/>
          <w:szCs w:val="22"/>
          <w:vertAlign w:val="superscript"/>
          <w:lang w:eastAsia="da-DK"/>
        </w:rPr>
        <w:t>1</w:t>
      </w:r>
      <w:r>
        <w:rPr>
          <w:sz w:val="22"/>
          <w:szCs w:val="22"/>
          <w:lang w:eastAsia="da-DK"/>
        </w:rPr>
        <w:t xml:space="preserve"> Inkluderer </w:t>
      </w:r>
      <w:proofErr w:type="spellStart"/>
      <w:r>
        <w:rPr>
          <w:sz w:val="22"/>
          <w:szCs w:val="22"/>
          <w:lang w:eastAsia="da-DK"/>
        </w:rPr>
        <w:t>erytem</w:t>
      </w:r>
      <w:proofErr w:type="spellEnd"/>
      <w:r>
        <w:rPr>
          <w:sz w:val="22"/>
          <w:szCs w:val="22"/>
          <w:lang w:eastAsia="da-DK"/>
        </w:rPr>
        <w:t xml:space="preserve"> på administrationsstedet, ​​ødem på administrationsstedet, kløe på administrationsstedet, udslæt på administrationsstedet.</w:t>
      </w:r>
    </w:p>
    <w:p w:rsidR="00D324D4" w:rsidRDefault="00D324D4" w:rsidP="00D324D4">
      <w:pPr>
        <w:widowControl w:val="0"/>
        <w:ind w:left="851" w:right="-98"/>
        <w:rPr>
          <w:spacing w:val="-1"/>
          <w:w w:val="105"/>
          <w:sz w:val="24"/>
          <w:szCs w:val="24"/>
          <w:lang w:eastAsia="da-DK"/>
        </w:rPr>
      </w:pPr>
    </w:p>
    <w:p w:rsidR="00D324D4" w:rsidRDefault="00D324D4" w:rsidP="00D324D4">
      <w:pPr>
        <w:ind w:left="851"/>
        <w:rPr>
          <w:spacing w:val="-1"/>
          <w:w w:val="105"/>
          <w:sz w:val="24"/>
          <w:szCs w:val="24"/>
          <w:lang w:eastAsia="da-DK"/>
        </w:rPr>
      </w:pPr>
      <w:proofErr w:type="spellStart"/>
      <w:r>
        <w:rPr>
          <w:spacing w:val="-1"/>
          <w:w w:val="105"/>
          <w:sz w:val="24"/>
          <w:szCs w:val="24"/>
          <w:lang w:eastAsia="da-DK"/>
        </w:rPr>
        <w:t>Buprenorphin</w:t>
      </w:r>
      <w:proofErr w:type="spellEnd"/>
      <w:r>
        <w:rPr>
          <w:spacing w:val="-1"/>
          <w:w w:val="105"/>
          <w:sz w:val="24"/>
          <w:szCs w:val="24"/>
          <w:lang w:eastAsia="da-DK"/>
        </w:rPr>
        <w:t xml:space="preserve"> indebærer en lille risiko for fysisk afhængighed. Abstinenssymptomer efter </w:t>
      </w:r>
      <w:proofErr w:type="spellStart"/>
      <w:r>
        <w:rPr>
          <w:spacing w:val="-1"/>
          <w:w w:val="105"/>
          <w:sz w:val="24"/>
          <w:szCs w:val="24"/>
          <w:lang w:eastAsia="da-DK"/>
        </w:rPr>
        <w:t>seponering</w:t>
      </w:r>
      <w:proofErr w:type="spellEnd"/>
      <w:r>
        <w:rPr>
          <w:spacing w:val="-1"/>
          <w:w w:val="105"/>
          <w:sz w:val="24"/>
          <w:szCs w:val="24"/>
          <w:lang w:eastAsia="da-DK"/>
        </w:rPr>
        <w:t xml:space="preserve"> af </w:t>
      </w:r>
      <w:proofErr w:type="spellStart"/>
      <w:r>
        <w:rPr>
          <w:spacing w:val="-1"/>
          <w:w w:val="105"/>
          <w:sz w:val="24"/>
          <w:szCs w:val="24"/>
          <w:lang w:eastAsia="da-DK"/>
        </w:rPr>
        <w:t>buprenorphin</w:t>
      </w:r>
      <w:proofErr w:type="spellEnd"/>
      <w:r>
        <w:rPr>
          <w:spacing w:val="-1"/>
          <w:w w:val="105"/>
          <w:sz w:val="24"/>
          <w:szCs w:val="24"/>
          <w:lang w:eastAsia="da-DK"/>
        </w:rPr>
        <w:t xml:space="preserve"> er usandsynlige. Dette kan skyldes den meget langsomme dissociation af </w:t>
      </w:r>
      <w:proofErr w:type="spellStart"/>
      <w:r>
        <w:rPr>
          <w:spacing w:val="-1"/>
          <w:w w:val="105"/>
          <w:sz w:val="24"/>
          <w:szCs w:val="24"/>
          <w:lang w:eastAsia="da-DK"/>
        </w:rPr>
        <w:t>buprenorphin</w:t>
      </w:r>
      <w:proofErr w:type="spellEnd"/>
      <w:r>
        <w:rPr>
          <w:spacing w:val="-1"/>
          <w:w w:val="105"/>
          <w:sz w:val="24"/>
          <w:szCs w:val="24"/>
          <w:lang w:eastAsia="da-DK"/>
        </w:rPr>
        <w:t xml:space="preserve"> fra opioidreceptorerne og det gradvise fald i plasmakoncentrationen af </w:t>
      </w:r>
      <w:proofErr w:type="spellStart"/>
      <w:r>
        <w:rPr>
          <w:spacing w:val="-1"/>
          <w:w w:val="105"/>
          <w:sz w:val="24"/>
          <w:szCs w:val="24"/>
          <w:lang w:eastAsia="da-DK"/>
        </w:rPr>
        <w:t>buprenorphin</w:t>
      </w:r>
      <w:proofErr w:type="spellEnd"/>
      <w:r>
        <w:rPr>
          <w:spacing w:val="-1"/>
          <w:w w:val="105"/>
          <w:sz w:val="24"/>
          <w:szCs w:val="24"/>
          <w:lang w:eastAsia="da-DK"/>
        </w:rPr>
        <w:t xml:space="preserve"> (som regel over en periode på 30 timer efter fjernelse af sidste plaster). Efter langvarig brug af </w:t>
      </w:r>
      <w:proofErr w:type="spellStart"/>
      <w:r>
        <w:rPr>
          <w:spacing w:val="-1"/>
          <w:w w:val="105"/>
          <w:sz w:val="24"/>
          <w:szCs w:val="24"/>
          <w:lang w:eastAsia="da-DK"/>
        </w:rPr>
        <w:t>buprenorphin</w:t>
      </w:r>
      <w:proofErr w:type="spellEnd"/>
      <w:r>
        <w:rPr>
          <w:spacing w:val="-1"/>
          <w:w w:val="105"/>
          <w:sz w:val="24"/>
          <w:szCs w:val="24"/>
          <w:lang w:eastAsia="da-DK"/>
        </w:rPr>
        <w:t xml:space="preserve"> kan det dog ikke helt udelukkes, at der kan opstå de samme abstinenssymptomer som dem, der ses ved </w:t>
      </w:r>
      <w:proofErr w:type="spellStart"/>
      <w:r>
        <w:rPr>
          <w:spacing w:val="-1"/>
          <w:w w:val="105"/>
          <w:sz w:val="24"/>
          <w:szCs w:val="24"/>
          <w:lang w:eastAsia="da-DK"/>
        </w:rPr>
        <w:t>seponering</w:t>
      </w:r>
      <w:proofErr w:type="spellEnd"/>
      <w:r>
        <w:rPr>
          <w:spacing w:val="-1"/>
          <w:w w:val="105"/>
          <w:sz w:val="24"/>
          <w:szCs w:val="24"/>
          <w:lang w:eastAsia="da-DK"/>
        </w:rPr>
        <w:t xml:space="preserve"> af opioider. Disse symptomer omfatter agitation, angst, nervøsitet, søvnløshed, </w:t>
      </w:r>
      <w:proofErr w:type="spellStart"/>
      <w:r>
        <w:rPr>
          <w:spacing w:val="-1"/>
          <w:w w:val="105"/>
          <w:sz w:val="24"/>
          <w:szCs w:val="24"/>
          <w:lang w:eastAsia="da-DK"/>
        </w:rPr>
        <w:t>hyperkinesi</w:t>
      </w:r>
      <w:proofErr w:type="spellEnd"/>
      <w:r>
        <w:rPr>
          <w:spacing w:val="-1"/>
          <w:w w:val="105"/>
          <w:sz w:val="24"/>
          <w:szCs w:val="24"/>
          <w:lang w:eastAsia="da-DK"/>
        </w:rPr>
        <w:t xml:space="preserve">, </w:t>
      </w:r>
      <w:proofErr w:type="spellStart"/>
      <w:r>
        <w:rPr>
          <w:spacing w:val="-1"/>
          <w:w w:val="105"/>
          <w:sz w:val="24"/>
          <w:szCs w:val="24"/>
          <w:lang w:eastAsia="da-DK"/>
        </w:rPr>
        <w:t>tremor</w:t>
      </w:r>
      <w:proofErr w:type="spellEnd"/>
      <w:r>
        <w:rPr>
          <w:spacing w:val="-1"/>
          <w:w w:val="105"/>
          <w:sz w:val="24"/>
          <w:szCs w:val="24"/>
          <w:lang w:eastAsia="da-DK"/>
        </w:rPr>
        <w:t xml:space="preserve"> og </w:t>
      </w:r>
      <w:proofErr w:type="spellStart"/>
      <w:r>
        <w:rPr>
          <w:spacing w:val="-1"/>
          <w:w w:val="105"/>
          <w:sz w:val="24"/>
          <w:szCs w:val="24"/>
          <w:lang w:eastAsia="da-DK"/>
        </w:rPr>
        <w:t>gastrointestinale</w:t>
      </w:r>
      <w:proofErr w:type="spellEnd"/>
      <w:r>
        <w:rPr>
          <w:spacing w:val="-1"/>
          <w:w w:val="105"/>
          <w:sz w:val="24"/>
          <w:szCs w:val="24"/>
          <w:lang w:eastAsia="da-DK"/>
        </w:rPr>
        <w:t xml:space="preserve"> forstyrrelser.</w:t>
      </w:r>
    </w:p>
    <w:p w:rsidR="00D324D4" w:rsidRDefault="00D324D4" w:rsidP="00D324D4">
      <w:pPr>
        <w:widowControl w:val="0"/>
        <w:autoSpaceDE w:val="0"/>
        <w:autoSpaceDN w:val="0"/>
        <w:adjustRightInd w:val="0"/>
        <w:ind w:left="851"/>
        <w:rPr>
          <w:spacing w:val="-2"/>
          <w:sz w:val="24"/>
          <w:szCs w:val="24"/>
          <w:lang w:eastAsia="da-DK"/>
        </w:rPr>
      </w:pPr>
    </w:p>
    <w:p w:rsidR="00D324D4" w:rsidRDefault="00D324D4" w:rsidP="006841B1">
      <w:pPr>
        <w:keepNext/>
        <w:autoSpaceDE w:val="0"/>
        <w:autoSpaceDN w:val="0"/>
        <w:ind w:left="851"/>
        <w:rPr>
          <w:sz w:val="24"/>
          <w:szCs w:val="24"/>
          <w:u w:val="single"/>
          <w:lang w:eastAsia="da-DK"/>
        </w:rPr>
      </w:pPr>
      <w:r>
        <w:rPr>
          <w:sz w:val="24"/>
          <w:szCs w:val="24"/>
          <w:u w:val="single"/>
          <w:lang w:eastAsia="da-DK"/>
        </w:rPr>
        <w:lastRenderedPageBreak/>
        <w:t>Indberetning af formodede bivirkninger</w:t>
      </w:r>
    </w:p>
    <w:p w:rsidR="00D324D4" w:rsidRDefault="00D324D4" w:rsidP="00D324D4">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6841B1">
        <w:rPr>
          <w:sz w:val="24"/>
          <w:szCs w:val="24"/>
          <w:lang w:eastAsia="da-DK"/>
        </w:rPr>
        <w:t>S</w:t>
      </w:r>
      <w:r>
        <w:rPr>
          <w:sz w:val="24"/>
          <w:szCs w:val="24"/>
          <w:lang w:eastAsia="da-DK"/>
        </w:rPr>
        <w:t>undhedsperson</w:t>
      </w:r>
      <w:r w:rsidR="006841B1">
        <w:rPr>
          <w:sz w:val="24"/>
          <w:szCs w:val="24"/>
          <w:lang w:eastAsia="da-DK"/>
        </w:rPr>
        <w:t>er</w:t>
      </w:r>
      <w:r>
        <w:rPr>
          <w:sz w:val="24"/>
          <w:szCs w:val="24"/>
          <w:lang w:eastAsia="da-DK"/>
        </w:rPr>
        <w:t xml:space="preserve"> anmodes om at indberette alle formodede bivirkninger via:</w:t>
      </w:r>
    </w:p>
    <w:p w:rsidR="00D324D4" w:rsidRDefault="00D324D4" w:rsidP="00D324D4">
      <w:pPr>
        <w:ind w:left="851"/>
        <w:rPr>
          <w:sz w:val="24"/>
          <w:szCs w:val="24"/>
          <w:lang w:eastAsia="da-DK"/>
        </w:rPr>
      </w:pPr>
    </w:p>
    <w:p w:rsidR="00D324D4" w:rsidRDefault="00D324D4" w:rsidP="00D324D4">
      <w:pPr>
        <w:ind w:left="851"/>
        <w:rPr>
          <w:sz w:val="24"/>
          <w:szCs w:val="24"/>
          <w:lang w:eastAsia="da-DK"/>
        </w:rPr>
      </w:pPr>
      <w:r>
        <w:rPr>
          <w:sz w:val="24"/>
          <w:szCs w:val="24"/>
          <w:lang w:eastAsia="da-DK"/>
        </w:rPr>
        <w:t>Lægemiddelstyrelsen</w:t>
      </w:r>
    </w:p>
    <w:p w:rsidR="00D324D4" w:rsidRDefault="00D324D4" w:rsidP="00D324D4">
      <w:pPr>
        <w:ind w:left="851"/>
        <w:rPr>
          <w:sz w:val="24"/>
          <w:szCs w:val="24"/>
          <w:lang w:eastAsia="da-DK"/>
        </w:rPr>
      </w:pPr>
      <w:r>
        <w:rPr>
          <w:sz w:val="24"/>
          <w:szCs w:val="24"/>
          <w:lang w:eastAsia="da-DK"/>
        </w:rPr>
        <w:t>Axel Heides Gade 1</w:t>
      </w:r>
    </w:p>
    <w:p w:rsidR="00D324D4" w:rsidRDefault="00D324D4" w:rsidP="00D324D4">
      <w:pPr>
        <w:ind w:left="851"/>
        <w:rPr>
          <w:sz w:val="24"/>
          <w:szCs w:val="24"/>
          <w:lang w:eastAsia="da-DK"/>
        </w:rPr>
      </w:pPr>
      <w:r>
        <w:rPr>
          <w:sz w:val="24"/>
          <w:szCs w:val="24"/>
          <w:lang w:eastAsia="da-DK"/>
        </w:rPr>
        <w:t>DK-2300 København S</w:t>
      </w:r>
    </w:p>
    <w:p w:rsidR="00D324D4" w:rsidRPr="00EE77FA" w:rsidRDefault="00D324D4" w:rsidP="00D324D4">
      <w:pPr>
        <w:ind w:left="851"/>
        <w:rPr>
          <w:sz w:val="24"/>
          <w:szCs w:val="24"/>
          <w:lang w:eastAsia="da-DK"/>
        </w:rPr>
      </w:pPr>
      <w:r w:rsidRPr="00EE77FA">
        <w:rPr>
          <w:sz w:val="24"/>
          <w:szCs w:val="24"/>
          <w:lang w:eastAsia="da-DK"/>
        </w:rPr>
        <w:t xml:space="preserve">Websted: </w:t>
      </w:r>
      <w:hyperlink r:id="rId8" w:history="1">
        <w:r w:rsidRPr="00EE77FA">
          <w:rPr>
            <w:rStyle w:val="Hyperlink"/>
            <w:sz w:val="24"/>
            <w:szCs w:val="24"/>
            <w:lang w:eastAsia="da-DK"/>
          </w:rPr>
          <w:t>www.meldenbivirkning.dk</w:t>
        </w:r>
      </w:hyperlink>
    </w:p>
    <w:p w:rsidR="00D324D4" w:rsidRPr="00EE77FA" w:rsidRDefault="00D324D4" w:rsidP="00D324D4">
      <w:pPr>
        <w:pStyle w:val="Sidehoved"/>
        <w:tabs>
          <w:tab w:val="left" w:pos="851"/>
        </w:tabs>
        <w:ind w:left="851"/>
        <w:rPr>
          <w:szCs w:val="24"/>
        </w:rPr>
      </w:pPr>
    </w:p>
    <w:p w:rsidR="00D324D4" w:rsidRPr="00EE77FA" w:rsidRDefault="00D324D4" w:rsidP="00D324D4">
      <w:pPr>
        <w:tabs>
          <w:tab w:val="left" w:pos="851"/>
        </w:tabs>
        <w:ind w:left="851" w:hanging="851"/>
        <w:rPr>
          <w:b/>
          <w:sz w:val="24"/>
          <w:szCs w:val="24"/>
        </w:rPr>
      </w:pPr>
      <w:r w:rsidRPr="00EE77FA">
        <w:rPr>
          <w:b/>
          <w:sz w:val="24"/>
          <w:szCs w:val="24"/>
        </w:rPr>
        <w:t>4.9</w:t>
      </w:r>
      <w:r w:rsidRPr="00EE77FA">
        <w:rPr>
          <w:b/>
          <w:sz w:val="24"/>
          <w:szCs w:val="24"/>
        </w:rPr>
        <w:tab/>
        <w:t>Overdosering</w:t>
      </w:r>
    </w:p>
    <w:p w:rsidR="00D324D4" w:rsidRPr="00EE77FA" w:rsidRDefault="00D324D4" w:rsidP="00D324D4">
      <w:pPr>
        <w:widowControl w:val="0"/>
        <w:autoSpaceDE w:val="0"/>
        <w:autoSpaceDN w:val="0"/>
        <w:adjustRightInd w:val="0"/>
        <w:ind w:left="851"/>
        <w:rPr>
          <w:sz w:val="24"/>
          <w:szCs w:val="24"/>
          <w:u w:val="single"/>
          <w:lang w:eastAsia="da-DK"/>
        </w:rPr>
      </w:pPr>
      <w:r w:rsidRPr="00EE77FA">
        <w:rPr>
          <w:sz w:val="24"/>
          <w:szCs w:val="24"/>
          <w:u w:val="single"/>
          <w:lang w:eastAsia="da-DK"/>
        </w:rPr>
        <w:t>Symptomer</w:t>
      </w:r>
    </w:p>
    <w:p w:rsidR="00D324D4" w:rsidRDefault="00D324D4" w:rsidP="006841B1">
      <w:pPr>
        <w:widowControl w:val="0"/>
        <w:autoSpaceDE w:val="0"/>
        <w:autoSpaceDN w:val="0"/>
        <w:adjustRightInd w:val="0"/>
        <w:ind w:left="851"/>
        <w:rPr>
          <w:spacing w:val="-1"/>
          <w:w w:val="105"/>
          <w:sz w:val="24"/>
          <w:szCs w:val="24"/>
          <w:lang w:eastAsia="da-DK"/>
        </w:rPr>
      </w:pPr>
      <w:r>
        <w:rPr>
          <w:spacing w:val="-1"/>
          <w:w w:val="105"/>
          <w:sz w:val="24"/>
          <w:szCs w:val="24"/>
          <w:lang w:eastAsia="da-DK"/>
        </w:rPr>
        <w:t xml:space="preserve">Der må forventes symptomer svarende til dem, der ses med andre centralt virkende </w:t>
      </w:r>
      <w:proofErr w:type="spellStart"/>
      <w:r>
        <w:rPr>
          <w:spacing w:val="-1"/>
          <w:w w:val="105"/>
          <w:sz w:val="24"/>
          <w:szCs w:val="24"/>
          <w:lang w:eastAsia="da-DK"/>
        </w:rPr>
        <w:t>analgetika</w:t>
      </w:r>
      <w:proofErr w:type="spellEnd"/>
      <w:r>
        <w:rPr>
          <w:spacing w:val="-1"/>
          <w:w w:val="105"/>
          <w:sz w:val="24"/>
          <w:szCs w:val="24"/>
          <w:lang w:eastAsia="da-DK"/>
        </w:rPr>
        <w:t xml:space="preserve">. Disse omfatter respirationsdepression, sedation, døsighed, kvalme, opkastning, </w:t>
      </w:r>
      <w:proofErr w:type="spellStart"/>
      <w:r>
        <w:rPr>
          <w:spacing w:val="-1"/>
          <w:w w:val="105"/>
          <w:sz w:val="24"/>
          <w:szCs w:val="24"/>
          <w:lang w:eastAsia="da-DK"/>
        </w:rPr>
        <w:t>kardiovaskulært</w:t>
      </w:r>
      <w:proofErr w:type="spellEnd"/>
      <w:r>
        <w:rPr>
          <w:spacing w:val="-1"/>
          <w:w w:val="105"/>
          <w:sz w:val="24"/>
          <w:szCs w:val="24"/>
          <w:lang w:eastAsia="da-DK"/>
        </w:rPr>
        <w:t xml:space="preserve"> kollaps og markant </w:t>
      </w:r>
      <w:proofErr w:type="spellStart"/>
      <w:r>
        <w:rPr>
          <w:spacing w:val="-1"/>
          <w:w w:val="105"/>
          <w:sz w:val="24"/>
          <w:szCs w:val="24"/>
          <w:lang w:eastAsia="da-DK"/>
        </w:rPr>
        <w:t>miosis</w:t>
      </w:r>
      <w:proofErr w:type="spellEnd"/>
      <w:r>
        <w:rPr>
          <w:spacing w:val="-1"/>
          <w:w w:val="105"/>
          <w:sz w:val="24"/>
          <w:szCs w:val="24"/>
          <w:lang w:eastAsia="da-DK"/>
        </w:rPr>
        <w:t>.</w:t>
      </w:r>
    </w:p>
    <w:p w:rsidR="006841B1" w:rsidRPr="006841B1" w:rsidRDefault="006841B1" w:rsidP="006841B1">
      <w:pPr>
        <w:widowControl w:val="0"/>
        <w:autoSpaceDE w:val="0"/>
        <w:autoSpaceDN w:val="0"/>
        <w:adjustRightInd w:val="0"/>
        <w:ind w:left="851"/>
        <w:rPr>
          <w:spacing w:val="-1"/>
          <w:w w:val="105"/>
          <w:sz w:val="24"/>
          <w:szCs w:val="24"/>
          <w:lang w:eastAsia="da-DK"/>
        </w:rPr>
      </w:pPr>
    </w:p>
    <w:p w:rsidR="00D324D4" w:rsidRDefault="00D324D4" w:rsidP="00D324D4">
      <w:pPr>
        <w:widowControl w:val="0"/>
        <w:autoSpaceDE w:val="0"/>
        <w:autoSpaceDN w:val="0"/>
        <w:adjustRightInd w:val="0"/>
        <w:ind w:left="851"/>
        <w:rPr>
          <w:sz w:val="24"/>
          <w:szCs w:val="24"/>
          <w:u w:val="single"/>
          <w:lang w:eastAsia="da-DK"/>
        </w:rPr>
      </w:pPr>
      <w:r>
        <w:rPr>
          <w:sz w:val="24"/>
          <w:szCs w:val="24"/>
          <w:u w:val="single"/>
          <w:lang w:eastAsia="da-DK"/>
        </w:rPr>
        <w:t>Behandling</w:t>
      </w:r>
    </w:p>
    <w:p w:rsidR="00D324D4" w:rsidRDefault="00D324D4" w:rsidP="00D324D4">
      <w:pPr>
        <w:widowControl w:val="0"/>
        <w:autoSpaceDE w:val="0"/>
        <w:autoSpaceDN w:val="0"/>
        <w:adjustRightInd w:val="0"/>
        <w:ind w:left="851"/>
        <w:rPr>
          <w:spacing w:val="-1"/>
          <w:w w:val="105"/>
          <w:sz w:val="24"/>
          <w:szCs w:val="24"/>
          <w:lang w:eastAsia="da-DK"/>
        </w:rPr>
      </w:pPr>
      <w:r>
        <w:rPr>
          <w:spacing w:val="-1"/>
          <w:w w:val="105"/>
          <w:sz w:val="24"/>
          <w:szCs w:val="24"/>
          <w:lang w:eastAsia="da-DK"/>
        </w:rPr>
        <w:t xml:space="preserve">Alle depotplastre skal fjernes fra patientens hud. </w:t>
      </w:r>
      <w:r>
        <w:rPr>
          <w:sz w:val="24"/>
          <w:szCs w:val="24"/>
        </w:rPr>
        <w:t xml:space="preserve">Etabler og oprethold frie luftveje, mekanisk eller kontrolleret ventilation efter sædvanlige </w:t>
      </w:r>
      <w:proofErr w:type="spellStart"/>
      <w:r>
        <w:rPr>
          <w:sz w:val="24"/>
          <w:szCs w:val="24"/>
        </w:rPr>
        <w:t>retningslinier</w:t>
      </w:r>
      <w:proofErr w:type="spellEnd"/>
      <w:r>
        <w:rPr>
          <w:sz w:val="24"/>
          <w:szCs w:val="24"/>
        </w:rPr>
        <w:t xml:space="preserve">, og hold en passende kropstemperatur og væskebalance. </w:t>
      </w:r>
      <w:r>
        <w:rPr>
          <w:spacing w:val="-1"/>
          <w:w w:val="105"/>
          <w:sz w:val="24"/>
          <w:szCs w:val="24"/>
          <w:lang w:eastAsia="da-DK"/>
        </w:rPr>
        <w:t xml:space="preserve">Ilt, intravenøse væsker, </w:t>
      </w:r>
      <w:proofErr w:type="spellStart"/>
      <w:r>
        <w:rPr>
          <w:spacing w:val="-1"/>
          <w:w w:val="105"/>
          <w:sz w:val="24"/>
          <w:szCs w:val="24"/>
          <w:lang w:eastAsia="da-DK"/>
        </w:rPr>
        <w:t>vasopressorer</w:t>
      </w:r>
      <w:proofErr w:type="spellEnd"/>
      <w:r>
        <w:rPr>
          <w:spacing w:val="-1"/>
          <w:w w:val="105"/>
          <w:sz w:val="24"/>
          <w:szCs w:val="24"/>
          <w:lang w:eastAsia="da-DK"/>
        </w:rPr>
        <w:t xml:space="preserve"> og andre understøttende tiltag bør anvendes efter behov.</w:t>
      </w:r>
    </w:p>
    <w:p w:rsidR="00D324D4" w:rsidRDefault="00D324D4" w:rsidP="00D324D4">
      <w:pPr>
        <w:widowControl w:val="0"/>
        <w:autoSpaceDE w:val="0"/>
        <w:autoSpaceDN w:val="0"/>
        <w:adjustRightInd w:val="0"/>
        <w:ind w:left="851"/>
        <w:rPr>
          <w:spacing w:val="-1"/>
          <w:w w:val="105"/>
          <w:sz w:val="24"/>
          <w:szCs w:val="24"/>
          <w:lang w:eastAsia="da-DK"/>
        </w:rPr>
      </w:pPr>
      <w:r>
        <w:rPr>
          <w:spacing w:val="-1"/>
          <w:w w:val="105"/>
          <w:sz w:val="24"/>
          <w:szCs w:val="24"/>
          <w:lang w:eastAsia="da-DK"/>
        </w:rPr>
        <w:t xml:space="preserve">En specifik opioidantagonist, såsom </w:t>
      </w:r>
      <w:proofErr w:type="spellStart"/>
      <w:r>
        <w:rPr>
          <w:spacing w:val="-1"/>
          <w:w w:val="105"/>
          <w:sz w:val="24"/>
          <w:szCs w:val="24"/>
          <w:lang w:eastAsia="da-DK"/>
        </w:rPr>
        <w:t>naloxon</w:t>
      </w:r>
      <w:proofErr w:type="spellEnd"/>
      <w:r>
        <w:rPr>
          <w:spacing w:val="-1"/>
          <w:w w:val="105"/>
          <w:sz w:val="24"/>
          <w:szCs w:val="24"/>
          <w:lang w:eastAsia="da-DK"/>
        </w:rPr>
        <w:t xml:space="preserve">, kan modvirke </w:t>
      </w:r>
      <w:proofErr w:type="spellStart"/>
      <w:r>
        <w:rPr>
          <w:spacing w:val="-1"/>
          <w:w w:val="105"/>
          <w:sz w:val="24"/>
          <w:szCs w:val="24"/>
          <w:lang w:eastAsia="da-DK"/>
        </w:rPr>
        <w:t>buprenorphins</w:t>
      </w:r>
      <w:proofErr w:type="spellEnd"/>
      <w:r>
        <w:rPr>
          <w:spacing w:val="-1"/>
          <w:w w:val="105"/>
          <w:sz w:val="24"/>
          <w:szCs w:val="24"/>
          <w:lang w:eastAsia="da-DK"/>
        </w:rPr>
        <w:t xml:space="preserve"> virkninger,</w:t>
      </w:r>
      <w:r>
        <w:rPr>
          <w:sz w:val="24"/>
          <w:szCs w:val="24"/>
          <w:lang w:eastAsia="da-DK"/>
        </w:rPr>
        <w:t xml:space="preserve"> </w:t>
      </w:r>
      <w:r>
        <w:rPr>
          <w:spacing w:val="-1"/>
          <w:w w:val="105"/>
          <w:sz w:val="24"/>
          <w:szCs w:val="24"/>
          <w:lang w:eastAsia="da-DK"/>
        </w:rPr>
        <w:t xml:space="preserve">selvom </w:t>
      </w:r>
      <w:proofErr w:type="spellStart"/>
      <w:r>
        <w:rPr>
          <w:spacing w:val="-1"/>
          <w:w w:val="105"/>
          <w:sz w:val="24"/>
          <w:szCs w:val="24"/>
          <w:lang w:eastAsia="da-DK"/>
        </w:rPr>
        <w:t>naloxon</w:t>
      </w:r>
      <w:proofErr w:type="spellEnd"/>
      <w:r>
        <w:rPr>
          <w:spacing w:val="-1"/>
          <w:w w:val="105"/>
          <w:sz w:val="24"/>
          <w:szCs w:val="24"/>
          <w:lang w:eastAsia="da-DK"/>
        </w:rPr>
        <w:t xml:space="preserve"> kan være mindre effektiv til at ophæve </w:t>
      </w:r>
      <w:proofErr w:type="spellStart"/>
      <w:r>
        <w:rPr>
          <w:spacing w:val="-1"/>
          <w:w w:val="105"/>
          <w:sz w:val="24"/>
          <w:szCs w:val="24"/>
          <w:lang w:eastAsia="da-DK"/>
        </w:rPr>
        <w:t>buprenorphins</w:t>
      </w:r>
      <w:proofErr w:type="spellEnd"/>
      <w:r>
        <w:rPr>
          <w:spacing w:val="-1"/>
          <w:w w:val="105"/>
          <w:sz w:val="24"/>
          <w:szCs w:val="24"/>
          <w:lang w:eastAsia="da-DK"/>
        </w:rPr>
        <w:t xml:space="preserve"> virkning end andre µ-opioid-agonister. Behandling med kontinuerlig intravenøs </w:t>
      </w:r>
      <w:proofErr w:type="spellStart"/>
      <w:r>
        <w:rPr>
          <w:spacing w:val="-1"/>
          <w:w w:val="105"/>
          <w:sz w:val="24"/>
          <w:szCs w:val="24"/>
          <w:lang w:eastAsia="da-DK"/>
        </w:rPr>
        <w:t>naloxon</w:t>
      </w:r>
      <w:proofErr w:type="spellEnd"/>
      <w:r>
        <w:rPr>
          <w:spacing w:val="-1"/>
          <w:w w:val="105"/>
          <w:sz w:val="24"/>
          <w:szCs w:val="24"/>
          <w:lang w:eastAsia="da-DK"/>
        </w:rPr>
        <w:t xml:space="preserve"> bør begynde med de sædvanlige doser, men høje dosis kan være påkrævet.</w:t>
      </w:r>
    </w:p>
    <w:p w:rsidR="00D324D4" w:rsidRDefault="00D324D4" w:rsidP="00D324D4">
      <w:pPr>
        <w:tabs>
          <w:tab w:val="left" w:pos="851"/>
        </w:tabs>
        <w:ind w:left="851"/>
        <w:rPr>
          <w:sz w:val="24"/>
          <w:szCs w:val="24"/>
        </w:rPr>
      </w:pPr>
    </w:p>
    <w:p w:rsidR="00D324D4" w:rsidRDefault="00D324D4" w:rsidP="00D324D4">
      <w:pPr>
        <w:tabs>
          <w:tab w:val="left" w:pos="851"/>
        </w:tabs>
        <w:ind w:left="851" w:hanging="851"/>
        <w:rPr>
          <w:b/>
          <w:sz w:val="24"/>
          <w:szCs w:val="24"/>
        </w:rPr>
      </w:pPr>
      <w:r>
        <w:rPr>
          <w:b/>
          <w:sz w:val="24"/>
          <w:szCs w:val="24"/>
        </w:rPr>
        <w:t>4.10</w:t>
      </w:r>
      <w:r>
        <w:rPr>
          <w:b/>
          <w:sz w:val="24"/>
          <w:szCs w:val="24"/>
        </w:rPr>
        <w:tab/>
        <w:t>Udlevering</w:t>
      </w:r>
    </w:p>
    <w:p w:rsidR="00D324D4" w:rsidRDefault="00D324D4" w:rsidP="00D324D4">
      <w:pPr>
        <w:ind w:left="851"/>
        <w:rPr>
          <w:sz w:val="24"/>
          <w:szCs w:val="24"/>
        </w:rPr>
      </w:pPr>
      <w:r>
        <w:rPr>
          <w:sz w:val="24"/>
          <w:szCs w:val="24"/>
        </w:rPr>
        <w:t>A§4 (kopieringspligtigt)</w:t>
      </w:r>
    </w:p>
    <w:p w:rsidR="00D324D4" w:rsidRDefault="00D324D4" w:rsidP="00D324D4">
      <w:pPr>
        <w:tabs>
          <w:tab w:val="left" w:pos="851"/>
        </w:tabs>
        <w:ind w:left="851"/>
        <w:rPr>
          <w:sz w:val="24"/>
          <w:szCs w:val="24"/>
        </w:rPr>
      </w:pPr>
    </w:p>
    <w:p w:rsidR="00D324D4" w:rsidRDefault="00D324D4" w:rsidP="00D324D4">
      <w:pPr>
        <w:tabs>
          <w:tab w:val="left" w:pos="851"/>
        </w:tabs>
        <w:ind w:left="851"/>
        <w:rPr>
          <w:sz w:val="24"/>
          <w:szCs w:val="24"/>
        </w:rPr>
      </w:pPr>
    </w:p>
    <w:p w:rsidR="00D324D4" w:rsidRDefault="00D324D4" w:rsidP="00D324D4">
      <w:pPr>
        <w:tabs>
          <w:tab w:val="left" w:pos="851"/>
        </w:tabs>
        <w:ind w:left="851" w:hanging="851"/>
        <w:rPr>
          <w:b/>
          <w:sz w:val="24"/>
          <w:szCs w:val="24"/>
        </w:rPr>
      </w:pPr>
      <w:r>
        <w:rPr>
          <w:b/>
          <w:sz w:val="24"/>
          <w:szCs w:val="24"/>
        </w:rPr>
        <w:t>5.</w:t>
      </w:r>
      <w:r>
        <w:rPr>
          <w:b/>
          <w:sz w:val="24"/>
          <w:szCs w:val="24"/>
        </w:rPr>
        <w:tab/>
        <w:t>FARMAKOLOGISKE EGENSKABER</w:t>
      </w:r>
    </w:p>
    <w:p w:rsidR="00D324D4" w:rsidRDefault="00D324D4" w:rsidP="00D324D4">
      <w:pPr>
        <w:tabs>
          <w:tab w:val="left" w:pos="851"/>
        </w:tabs>
        <w:ind w:left="851"/>
        <w:rPr>
          <w:sz w:val="24"/>
          <w:szCs w:val="24"/>
        </w:rPr>
      </w:pPr>
    </w:p>
    <w:p w:rsidR="00D324D4" w:rsidRDefault="00D324D4" w:rsidP="00D324D4">
      <w:pPr>
        <w:tabs>
          <w:tab w:val="left" w:pos="851"/>
        </w:tabs>
        <w:ind w:left="851" w:hanging="851"/>
        <w:rPr>
          <w:b/>
          <w:sz w:val="24"/>
          <w:szCs w:val="24"/>
        </w:rPr>
      </w:pPr>
      <w:r>
        <w:rPr>
          <w:b/>
          <w:sz w:val="24"/>
          <w:szCs w:val="24"/>
        </w:rPr>
        <w:t>5.0</w:t>
      </w:r>
      <w:r>
        <w:rPr>
          <w:b/>
          <w:sz w:val="24"/>
          <w:szCs w:val="24"/>
        </w:rPr>
        <w:tab/>
        <w:t>Terapeutisk klassifikation</w:t>
      </w:r>
    </w:p>
    <w:p w:rsidR="00D324D4" w:rsidRDefault="00D324D4" w:rsidP="00D324D4">
      <w:pPr>
        <w:tabs>
          <w:tab w:val="left" w:pos="851"/>
        </w:tabs>
        <w:ind w:left="851"/>
        <w:rPr>
          <w:sz w:val="24"/>
          <w:szCs w:val="24"/>
          <w:lang w:bidi="da-DK"/>
        </w:rPr>
      </w:pPr>
      <w:r>
        <w:rPr>
          <w:sz w:val="24"/>
          <w:szCs w:val="24"/>
          <w:lang w:bidi="da-DK"/>
        </w:rPr>
        <w:t xml:space="preserve">ATC-kode: N 02 AE 01. </w:t>
      </w:r>
      <w:proofErr w:type="spellStart"/>
      <w:r>
        <w:rPr>
          <w:sz w:val="24"/>
          <w:szCs w:val="24"/>
          <w:lang w:bidi="da-DK"/>
        </w:rPr>
        <w:t>Analgetika</w:t>
      </w:r>
      <w:proofErr w:type="spellEnd"/>
      <w:r>
        <w:rPr>
          <w:sz w:val="24"/>
          <w:szCs w:val="24"/>
          <w:lang w:bidi="da-DK"/>
        </w:rPr>
        <w:t xml:space="preserve">, opioider, </w:t>
      </w:r>
      <w:proofErr w:type="spellStart"/>
      <w:r>
        <w:rPr>
          <w:sz w:val="24"/>
          <w:szCs w:val="24"/>
          <w:lang w:bidi="da-DK"/>
        </w:rPr>
        <w:t>oripavinderivater</w:t>
      </w:r>
      <w:proofErr w:type="spellEnd"/>
      <w:r>
        <w:rPr>
          <w:sz w:val="24"/>
          <w:szCs w:val="24"/>
          <w:lang w:bidi="da-DK"/>
        </w:rPr>
        <w:t>.</w:t>
      </w:r>
    </w:p>
    <w:p w:rsidR="00D324D4" w:rsidRDefault="00D324D4" w:rsidP="00D324D4">
      <w:pPr>
        <w:tabs>
          <w:tab w:val="left" w:pos="851"/>
        </w:tabs>
        <w:ind w:left="851"/>
        <w:rPr>
          <w:sz w:val="24"/>
          <w:szCs w:val="24"/>
        </w:rPr>
      </w:pPr>
    </w:p>
    <w:p w:rsidR="00D324D4" w:rsidRDefault="00D324D4" w:rsidP="00D324D4">
      <w:pPr>
        <w:tabs>
          <w:tab w:val="num" w:pos="851"/>
        </w:tabs>
        <w:ind w:left="851" w:hanging="851"/>
        <w:rPr>
          <w:b/>
          <w:sz w:val="24"/>
          <w:szCs w:val="24"/>
        </w:rPr>
      </w:pPr>
      <w:r>
        <w:rPr>
          <w:b/>
          <w:sz w:val="24"/>
          <w:szCs w:val="24"/>
        </w:rPr>
        <w:t>5.1</w:t>
      </w:r>
      <w:r>
        <w:rPr>
          <w:b/>
          <w:sz w:val="24"/>
          <w:szCs w:val="24"/>
        </w:rPr>
        <w:tab/>
      </w:r>
      <w:proofErr w:type="spellStart"/>
      <w:r>
        <w:rPr>
          <w:b/>
          <w:sz w:val="24"/>
          <w:szCs w:val="24"/>
        </w:rPr>
        <w:t>Farmakodynamiske</w:t>
      </w:r>
      <w:proofErr w:type="spellEnd"/>
      <w:r>
        <w:rPr>
          <w:b/>
          <w:sz w:val="24"/>
          <w:szCs w:val="24"/>
        </w:rPr>
        <w:t xml:space="preserve"> egenskaber</w:t>
      </w:r>
    </w:p>
    <w:p w:rsidR="00D324D4" w:rsidRDefault="00D324D4" w:rsidP="00D324D4">
      <w:pPr>
        <w:widowControl w:val="0"/>
        <w:autoSpaceDE w:val="0"/>
        <w:autoSpaceDN w:val="0"/>
        <w:adjustRightInd w:val="0"/>
        <w:ind w:left="851"/>
        <w:rPr>
          <w:spacing w:val="-1"/>
          <w:w w:val="105"/>
          <w:sz w:val="24"/>
          <w:szCs w:val="24"/>
          <w:lang w:eastAsia="da-DK"/>
        </w:rPr>
      </w:pPr>
      <w:proofErr w:type="spellStart"/>
      <w:r>
        <w:rPr>
          <w:spacing w:val="-1"/>
          <w:w w:val="105"/>
          <w:sz w:val="24"/>
          <w:szCs w:val="24"/>
          <w:lang w:eastAsia="da-DK"/>
        </w:rPr>
        <w:t>Buprenorphin</w:t>
      </w:r>
      <w:proofErr w:type="spellEnd"/>
      <w:r>
        <w:rPr>
          <w:spacing w:val="-1"/>
          <w:w w:val="105"/>
          <w:sz w:val="24"/>
          <w:szCs w:val="24"/>
          <w:lang w:eastAsia="da-DK"/>
        </w:rPr>
        <w:t xml:space="preserve"> er en partiel opioidagonist med virkning på </w:t>
      </w:r>
      <w:proofErr w:type="spellStart"/>
      <w:r>
        <w:rPr>
          <w:spacing w:val="-1"/>
          <w:w w:val="105"/>
          <w:sz w:val="24"/>
          <w:szCs w:val="24"/>
          <w:lang w:eastAsia="da-DK"/>
        </w:rPr>
        <w:t>my</w:t>
      </w:r>
      <w:proofErr w:type="spellEnd"/>
      <w:r>
        <w:rPr>
          <w:spacing w:val="-1"/>
          <w:w w:val="105"/>
          <w:sz w:val="24"/>
          <w:szCs w:val="24"/>
          <w:lang w:eastAsia="da-DK"/>
        </w:rPr>
        <w:t>-opioidreceptoren. Den har også antagonistisk virkning på kappa-opioidreceptoren.</w:t>
      </w:r>
    </w:p>
    <w:p w:rsidR="00D324D4" w:rsidRDefault="00D324D4" w:rsidP="00D324D4">
      <w:pPr>
        <w:widowControl w:val="0"/>
        <w:autoSpaceDE w:val="0"/>
        <w:autoSpaceDN w:val="0"/>
        <w:adjustRightInd w:val="0"/>
        <w:ind w:left="851"/>
        <w:rPr>
          <w:spacing w:val="-1"/>
          <w:w w:val="105"/>
          <w:sz w:val="24"/>
          <w:szCs w:val="24"/>
          <w:lang w:eastAsia="da-DK"/>
        </w:rPr>
      </w:pPr>
    </w:p>
    <w:p w:rsidR="00D324D4" w:rsidRDefault="00D324D4" w:rsidP="00D324D4">
      <w:pPr>
        <w:widowControl w:val="0"/>
        <w:autoSpaceDE w:val="0"/>
        <w:autoSpaceDN w:val="0"/>
        <w:adjustRightInd w:val="0"/>
        <w:ind w:left="851"/>
        <w:rPr>
          <w:spacing w:val="-1"/>
          <w:w w:val="105"/>
          <w:sz w:val="24"/>
          <w:szCs w:val="24"/>
          <w:lang w:eastAsia="da-DK"/>
        </w:rPr>
      </w:pPr>
      <w:r>
        <w:rPr>
          <w:spacing w:val="-1"/>
          <w:w w:val="105"/>
          <w:sz w:val="24"/>
          <w:szCs w:val="24"/>
          <w:lang w:eastAsia="da-DK"/>
        </w:rPr>
        <w:t xml:space="preserve">Virkningen er påvist i syv </w:t>
      </w:r>
      <w:proofErr w:type="spellStart"/>
      <w:r>
        <w:rPr>
          <w:spacing w:val="-1"/>
          <w:w w:val="105"/>
          <w:sz w:val="24"/>
          <w:szCs w:val="24"/>
          <w:lang w:eastAsia="da-DK"/>
        </w:rPr>
        <w:t>pivotalstudier</w:t>
      </w:r>
      <w:proofErr w:type="spellEnd"/>
      <w:r>
        <w:rPr>
          <w:spacing w:val="-1"/>
          <w:w w:val="105"/>
          <w:sz w:val="24"/>
          <w:szCs w:val="24"/>
          <w:lang w:eastAsia="da-DK"/>
        </w:rPr>
        <w:t xml:space="preserve"> i fase III af op til 12 ugers varighed hos patienter med non-maligne smerter af forskellige ætiologier. Disse omfattede patienter med moderate og svære smerter som følge af slidgigt og rygsmerter. Der blev påvist klinisk signifikante fald i smertescoren med </w:t>
      </w:r>
      <w:proofErr w:type="spellStart"/>
      <w:r>
        <w:rPr>
          <w:spacing w:val="-1"/>
          <w:w w:val="105"/>
          <w:sz w:val="24"/>
          <w:szCs w:val="24"/>
          <w:lang w:eastAsia="da-DK"/>
        </w:rPr>
        <w:t>buprenorphin</w:t>
      </w:r>
      <w:proofErr w:type="spellEnd"/>
      <w:r>
        <w:rPr>
          <w:spacing w:val="-1"/>
          <w:w w:val="105"/>
          <w:sz w:val="24"/>
          <w:szCs w:val="24"/>
          <w:lang w:eastAsia="da-DK"/>
        </w:rPr>
        <w:t xml:space="preserve"> (cirka 3 point på BS-11-skalaen) og signifikant større smertekontrol end med placebo.</w:t>
      </w:r>
    </w:p>
    <w:p w:rsidR="00D324D4" w:rsidRDefault="00D324D4" w:rsidP="00D324D4">
      <w:pPr>
        <w:widowControl w:val="0"/>
        <w:autoSpaceDE w:val="0"/>
        <w:autoSpaceDN w:val="0"/>
        <w:adjustRightInd w:val="0"/>
        <w:ind w:left="851"/>
        <w:rPr>
          <w:spacing w:val="-1"/>
          <w:w w:val="105"/>
          <w:sz w:val="24"/>
          <w:szCs w:val="24"/>
          <w:lang w:eastAsia="da-DK"/>
        </w:rPr>
      </w:pPr>
    </w:p>
    <w:p w:rsidR="00D324D4" w:rsidRDefault="00D324D4" w:rsidP="00D324D4">
      <w:pPr>
        <w:widowControl w:val="0"/>
        <w:autoSpaceDE w:val="0"/>
        <w:autoSpaceDN w:val="0"/>
        <w:adjustRightInd w:val="0"/>
        <w:ind w:left="851"/>
        <w:rPr>
          <w:spacing w:val="-1"/>
          <w:w w:val="105"/>
          <w:sz w:val="24"/>
          <w:szCs w:val="24"/>
          <w:lang w:eastAsia="da-DK"/>
        </w:rPr>
      </w:pPr>
      <w:r>
        <w:rPr>
          <w:spacing w:val="-1"/>
          <w:w w:val="105"/>
          <w:sz w:val="24"/>
          <w:szCs w:val="24"/>
          <w:lang w:eastAsia="da-DK"/>
        </w:rPr>
        <w:t xml:space="preserve">Der er også udført et langvarigt </w:t>
      </w:r>
      <w:proofErr w:type="gramStart"/>
      <w:r>
        <w:rPr>
          <w:spacing w:val="-1"/>
          <w:w w:val="105"/>
          <w:sz w:val="24"/>
          <w:szCs w:val="24"/>
          <w:lang w:eastAsia="da-DK"/>
        </w:rPr>
        <w:t>open-label forlængelsesstudie</w:t>
      </w:r>
      <w:proofErr w:type="gramEnd"/>
      <w:r>
        <w:rPr>
          <w:spacing w:val="-1"/>
          <w:w w:val="105"/>
          <w:sz w:val="24"/>
          <w:szCs w:val="24"/>
          <w:lang w:eastAsia="da-DK"/>
        </w:rPr>
        <w:t xml:space="preserve"> (n=384) hos patienter med non-maligne smerter. Ved kronisk dosering blev smertekontrollen opretholdt i 6 måneder hos 63 % af patienterne, i 12 måneder hos 39 % af patienterne, i 18 måneder hos 13 % af patienterne og i 21 måneder hos 6 % af patienterne. Cirka 17 % blev stabiliseret på 5 mg-dosen, 35 % på 10 mg-dosen og 48 % på 20 mg-dosen.</w:t>
      </w:r>
    </w:p>
    <w:p w:rsidR="00D324D4" w:rsidRDefault="00D324D4" w:rsidP="00D324D4">
      <w:pPr>
        <w:tabs>
          <w:tab w:val="left" w:pos="851"/>
        </w:tabs>
        <w:ind w:left="851"/>
        <w:rPr>
          <w:sz w:val="24"/>
          <w:szCs w:val="24"/>
        </w:rPr>
      </w:pPr>
    </w:p>
    <w:p w:rsidR="00D324D4" w:rsidRDefault="00D324D4" w:rsidP="00D324D4">
      <w:pPr>
        <w:tabs>
          <w:tab w:val="left" w:pos="851"/>
        </w:tabs>
        <w:ind w:left="851" w:hanging="851"/>
        <w:rPr>
          <w:b/>
          <w:sz w:val="24"/>
          <w:szCs w:val="24"/>
        </w:rPr>
      </w:pPr>
      <w:r>
        <w:rPr>
          <w:b/>
          <w:sz w:val="24"/>
          <w:szCs w:val="24"/>
        </w:rPr>
        <w:lastRenderedPageBreak/>
        <w:t>5.2</w:t>
      </w:r>
      <w:r>
        <w:rPr>
          <w:b/>
          <w:sz w:val="24"/>
          <w:szCs w:val="24"/>
        </w:rPr>
        <w:tab/>
      </w:r>
      <w:proofErr w:type="spellStart"/>
      <w:r>
        <w:rPr>
          <w:b/>
          <w:sz w:val="24"/>
          <w:szCs w:val="24"/>
        </w:rPr>
        <w:t>Farmakokinetiske</w:t>
      </w:r>
      <w:proofErr w:type="spellEnd"/>
      <w:r>
        <w:rPr>
          <w:b/>
          <w:sz w:val="24"/>
          <w:szCs w:val="24"/>
        </w:rPr>
        <w:t xml:space="preserve"> egenskaber</w:t>
      </w:r>
    </w:p>
    <w:p w:rsidR="00D324D4" w:rsidRDefault="00D324D4" w:rsidP="00D324D4">
      <w:pPr>
        <w:widowControl w:val="0"/>
        <w:tabs>
          <w:tab w:val="left" w:pos="680"/>
        </w:tabs>
        <w:autoSpaceDE w:val="0"/>
        <w:autoSpaceDN w:val="0"/>
        <w:adjustRightInd w:val="0"/>
        <w:ind w:left="851"/>
        <w:rPr>
          <w:bCs/>
          <w:spacing w:val="-1"/>
          <w:w w:val="105"/>
          <w:sz w:val="24"/>
          <w:szCs w:val="24"/>
          <w:lang w:eastAsia="da-DK"/>
        </w:rPr>
      </w:pPr>
      <w:r>
        <w:rPr>
          <w:spacing w:val="-1"/>
          <w:w w:val="105"/>
          <w:sz w:val="24"/>
          <w:szCs w:val="24"/>
          <w:lang w:eastAsia="da-DK"/>
        </w:rPr>
        <w:t xml:space="preserve">Der er tegn på </w:t>
      </w:r>
      <w:proofErr w:type="spellStart"/>
      <w:r>
        <w:rPr>
          <w:spacing w:val="-1"/>
          <w:w w:val="105"/>
          <w:sz w:val="24"/>
          <w:szCs w:val="24"/>
          <w:lang w:eastAsia="da-DK"/>
        </w:rPr>
        <w:t>enterohepatisk</w:t>
      </w:r>
      <w:proofErr w:type="spellEnd"/>
      <w:r>
        <w:rPr>
          <w:spacing w:val="-1"/>
          <w:w w:val="105"/>
          <w:sz w:val="24"/>
          <w:szCs w:val="24"/>
          <w:lang w:eastAsia="da-DK"/>
        </w:rPr>
        <w:t xml:space="preserve"> recirkulation.</w:t>
      </w:r>
    </w:p>
    <w:p w:rsidR="00D324D4" w:rsidRDefault="00D324D4" w:rsidP="00D324D4">
      <w:pPr>
        <w:widowControl w:val="0"/>
        <w:tabs>
          <w:tab w:val="left" w:pos="680"/>
        </w:tabs>
        <w:autoSpaceDE w:val="0"/>
        <w:autoSpaceDN w:val="0"/>
        <w:adjustRightInd w:val="0"/>
        <w:ind w:left="851"/>
        <w:rPr>
          <w:bCs/>
          <w:spacing w:val="-1"/>
          <w:w w:val="105"/>
          <w:sz w:val="24"/>
          <w:szCs w:val="24"/>
          <w:lang w:eastAsia="da-DK"/>
        </w:rPr>
      </w:pPr>
    </w:p>
    <w:p w:rsidR="00D324D4" w:rsidRDefault="00D324D4" w:rsidP="00D324D4">
      <w:pPr>
        <w:widowControl w:val="0"/>
        <w:tabs>
          <w:tab w:val="left" w:pos="680"/>
        </w:tabs>
        <w:autoSpaceDE w:val="0"/>
        <w:autoSpaceDN w:val="0"/>
        <w:adjustRightInd w:val="0"/>
        <w:ind w:left="851"/>
        <w:rPr>
          <w:bCs/>
          <w:color w:val="231E1F"/>
          <w:spacing w:val="-1"/>
          <w:w w:val="105"/>
          <w:sz w:val="24"/>
          <w:szCs w:val="24"/>
          <w:lang w:eastAsia="da-DK"/>
        </w:rPr>
      </w:pPr>
      <w:r>
        <w:rPr>
          <w:spacing w:val="-1"/>
          <w:w w:val="105"/>
          <w:sz w:val="24"/>
          <w:szCs w:val="24"/>
          <w:lang w:eastAsia="da-DK"/>
        </w:rPr>
        <w:t xml:space="preserve">Studier af ikke-drægtige og drægtige rotter har vist, at </w:t>
      </w:r>
      <w:proofErr w:type="spellStart"/>
      <w:r>
        <w:rPr>
          <w:spacing w:val="-1"/>
          <w:w w:val="105"/>
          <w:sz w:val="24"/>
          <w:szCs w:val="24"/>
          <w:lang w:eastAsia="da-DK"/>
        </w:rPr>
        <w:t>buprenorphin</w:t>
      </w:r>
      <w:proofErr w:type="spellEnd"/>
      <w:r>
        <w:rPr>
          <w:spacing w:val="-1"/>
          <w:w w:val="105"/>
          <w:sz w:val="24"/>
          <w:szCs w:val="24"/>
          <w:lang w:eastAsia="da-DK"/>
        </w:rPr>
        <w:t xml:space="preserve"> passerer blodhjerne- og placentabarrieren. Koncentrationerne i hjernen (som kun indeholdt </w:t>
      </w:r>
      <w:proofErr w:type="spellStart"/>
      <w:r>
        <w:rPr>
          <w:spacing w:val="-1"/>
          <w:w w:val="105"/>
          <w:sz w:val="24"/>
          <w:szCs w:val="24"/>
          <w:lang w:eastAsia="da-DK"/>
        </w:rPr>
        <w:t>uomdannet</w:t>
      </w:r>
      <w:proofErr w:type="spellEnd"/>
      <w:r>
        <w:rPr>
          <w:spacing w:val="-1"/>
          <w:w w:val="105"/>
          <w:sz w:val="24"/>
          <w:szCs w:val="24"/>
          <w:lang w:eastAsia="da-DK"/>
        </w:rPr>
        <w:t xml:space="preserve"> </w:t>
      </w:r>
      <w:proofErr w:type="spellStart"/>
      <w:r>
        <w:rPr>
          <w:spacing w:val="-1"/>
          <w:w w:val="105"/>
          <w:sz w:val="24"/>
          <w:szCs w:val="24"/>
          <w:lang w:eastAsia="da-DK"/>
        </w:rPr>
        <w:t>buprenorphin</w:t>
      </w:r>
      <w:proofErr w:type="spellEnd"/>
      <w:r>
        <w:rPr>
          <w:spacing w:val="-1"/>
          <w:w w:val="105"/>
          <w:sz w:val="24"/>
          <w:szCs w:val="24"/>
          <w:lang w:eastAsia="da-DK"/>
        </w:rPr>
        <w:t xml:space="preserve">) efter parenteral administration var 2-3 gange højere end efter oral administration. Efter intramuskulær eller oral administration akkumuleres </w:t>
      </w:r>
      <w:proofErr w:type="spellStart"/>
      <w:r>
        <w:rPr>
          <w:spacing w:val="-1"/>
          <w:w w:val="105"/>
          <w:sz w:val="24"/>
          <w:szCs w:val="24"/>
          <w:lang w:eastAsia="da-DK"/>
        </w:rPr>
        <w:t>buprenorphin</w:t>
      </w:r>
      <w:proofErr w:type="spellEnd"/>
      <w:r>
        <w:rPr>
          <w:spacing w:val="-1"/>
          <w:w w:val="105"/>
          <w:sz w:val="24"/>
          <w:szCs w:val="24"/>
          <w:lang w:eastAsia="da-DK"/>
        </w:rPr>
        <w:t xml:space="preserve"> tilsyneladende i det </w:t>
      </w:r>
      <w:proofErr w:type="spellStart"/>
      <w:r>
        <w:rPr>
          <w:spacing w:val="-1"/>
          <w:w w:val="105"/>
          <w:sz w:val="24"/>
          <w:szCs w:val="24"/>
          <w:lang w:eastAsia="da-DK"/>
        </w:rPr>
        <w:t>føtale</w:t>
      </w:r>
      <w:proofErr w:type="spellEnd"/>
      <w:r>
        <w:rPr>
          <w:spacing w:val="-1"/>
          <w:w w:val="105"/>
          <w:sz w:val="24"/>
          <w:szCs w:val="24"/>
          <w:lang w:eastAsia="da-DK"/>
        </w:rPr>
        <w:t xml:space="preserve"> </w:t>
      </w:r>
      <w:proofErr w:type="spellStart"/>
      <w:r>
        <w:rPr>
          <w:spacing w:val="-1"/>
          <w:w w:val="105"/>
          <w:sz w:val="24"/>
          <w:szCs w:val="24"/>
          <w:lang w:eastAsia="da-DK"/>
        </w:rPr>
        <w:t>gastrointestinale</w:t>
      </w:r>
      <w:proofErr w:type="spellEnd"/>
      <w:r>
        <w:rPr>
          <w:spacing w:val="-1"/>
          <w:w w:val="105"/>
          <w:sz w:val="24"/>
          <w:szCs w:val="24"/>
          <w:lang w:eastAsia="da-DK"/>
        </w:rPr>
        <w:t xml:space="preserve"> lumen – sandsynligvis som følge af galdeudskillelse, da den </w:t>
      </w:r>
      <w:proofErr w:type="spellStart"/>
      <w:r>
        <w:rPr>
          <w:spacing w:val="-1"/>
          <w:w w:val="105"/>
          <w:sz w:val="24"/>
          <w:szCs w:val="24"/>
          <w:lang w:eastAsia="da-DK"/>
        </w:rPr>
        <w:t>enterohepatiske</w:t>
      </w:r>
      <w:proofErr w:type="spellEnd"/>
      <w:r>
        <w:rPr>
          <w:spacing w:val="-1"/>
          <w:w w:val="105"/>
          <w:sz w:val="24"/>
          <w:szCs w:val="24"/>
          <w:lang w:eastAsia="da-DK"/>
        </w:rPr>
        <w:t xml:space="preserve"> cirkulation ikke er fuldt udviklet.</w:t>
      </w:r>
      <w:r>
        <w:rPr>
          <w:b/>
          <w:color w:val="231E1F"/>
          <w:spacing w:val="-1"/>
          <w:w w:val="105"/>
          <w:sz w:val="24"/>
          <w:szCs w:val="24"/>
          <w:lang w:eastAsia="da-DK"/>
        </w:rPr>
        <w:t xml:space="preserve"> </w:t>
      </w:r>
    </w:p>
    <w:p w:rsidR="00D324D4" w:rsidRDefault="00D324D4" w:rsidP="00D324D4">
      <w:pPr>
        <w:widowControl w:val="0"/>
        <w:tabs>
          <w:tab w:val="left" w:pos="680"/>
        </w:tabs>
        <w:autoSpaceDE w:val="0"/>
        <w:autoSpaceDN w:val="0"/>
        <w:adjustRightInd w:val="0"/>
        <w:ind w:left="851"/>
        <w:rPr>
          <w:bCs/>
          <w:color w:val="231E1F"/>
          <w:spacing w:val="-1"/>
          <w:w w:val="105"/>
          <w:sz w:val="24"/>
          <w:szCs w:val="24"/>
          <w:lang w:eastAsia="da-DK"/>
        </w:rPr>
      </w:pPr>
    </w:p>
    <w:p w:rsidR="00D324D4" w:rsidRDefault="00D324D4" w:rsidP="00D324D4">
      <w:pPr>
        <w:widowControl w:val="0"/>
        <w:tabs>
          <w:tab w:val="left" w:pos="680"/>
        </w:tabs>
        <w:autoSpaceDE w:val="0"/>
        <w:autoSpaceDN w:val="0"/>
        <w:adjustRightInd w:val="0"/>
        <w:ind w:left="851"/>
        <w:rPr>
          <w:bCs/>
          <w:color w:val="231E1F"/>
          <w:spacing w:val="-1"/>
          <w:w w:val="105"/>
          <w:sz w:val="24"/>
          <w:szCs w:val="24"/>
          <w:lang w:eastAsia="da-DK"/>
        </w:rPr>
      </w:pPr>
      <w:r>
        <w:rPr>
          <w:color w:val="231E1F"/>
          <w:spacing w:val="-1"/>
          <w:w w:val="105"/>
          <w:sz w:val="24"/>
          <w:szCs w:val="24"/>
          <w:lang w:eastAsia="da-DK"/>
        </w:rPr>
        <w:t xml:space="preserve">Hvert depotplaster giver en konstant afgivelse af </w:t>
      </w:r>
      <w:proofErr w:type="spellStart"/>
      <w:r>
        <w:rPr>
          <w:color w:val="231E1F"/>
          <w:spacing w:val="-1"/>
          <w:w w:val="105"/>
          <w:sz w:val="24"/>
          <w:szCs w:val="24"/>
          <w:lang w:eastAsia="da-DK"/>
        </w:rPr>
        <w:t>buprenorphin</w:t>
      </w:r>
      <w:proofErr w:type="spellEnd"/>
      <w:r>
        <w:rPr>
          <w:color w:val="231E1F"/>
          <w:spacing w:val="-1"/>
          <w:w w:val="105"/>
          <w:sz w:val="24"/>
          <w:szCs w:val="24"/>
          <w:lang w:eastAsia="da-DK"/>
        </w:rPr>
        <w:t xml:space="preserve"> i op til syv dage. </w:t>
      </w:r>
      <w:proofErr w:type="spellStart"/>
      <w:r>
        <w:rPr>
          <w:color w:val="231E1F"/>
          <w:spacing w:val="-1"/>
          <w:w w:val="105"/>
          <w:sz w:val="24"/>
          <w:szCs w:val="24"/>
          <w:lang w:eastAsia="da-DK"/>
        </w:rPr>
        <w:t>Steady</w:t>
      </w:r>
      <w:proofErr w:type="spellEnd"/>
      <w:r>
        <w:rPr>
          <w:color w:val="231E1F"/>
          <w:spacing w:val="-1"/>
          <w:w w:val="105"/>
          <w:sz w:val="24"/>
          <w:szCs w:val="24"/>
          <w:lang w:eastAsia="da-DK"/>
        </w:rPr>
        <w:t xml:space="preserve"> </w:t>
      </w:r>
      <w:proofErr w:type="spellStart"/>
      <w:r>
        <w:rPr>
          <w:color w:val="231E1F"/>
          <w:spacing w:val="-1"/>
          <w:w w:val="105"/>
          <w:sz w:val="24"/>
          <w:szCs w:val="24"/>
          <w:lang w:eastAsia="da-DK"/>
        </w:rPr>
        <w:t>state</w:t>
      </w:r>
      <w:proofErr w:type="spellEnd"/>
      <w:r>
        <w:rPr>
          <w:color w:val="231E1F"/>
          <w:spacing w:val="-1"/>
          <w:w w:val="105"/>
          <w:sz w:val="24"/>
          <w:szCs w:val="24"/>
          <w:lang w:eastAsia="da-DK"/>
        </w:rPr>
        <w:t xml:space="preserve"> opnås i løbet af den første applikation. </w:t>
      </w:r>
      <w:r>
        <w:rPr>
          <w:sz w:val="24"/>
          <w:szCs w:val="24"/>
          <w:lang w:eastAsia="da-DK"/>
        </w:rPr>
        <w:t xml:space="preserve">Efter fjernelse af </w:t>
      </w:r>
      <w:proofErr w:type="spellStart"/>
      <w:r>
        <w:rPr>
          <w:sz w:val="24"/>
          <w:szCs w:val="24"/>
          <w:lang w:eastAsia="da-DK"/>
        </w:rPr>
        <w:t>buprenorphin</w:t>
      </w:r>
      <w:proofErr w:type="spellEnd"/>
      <w:r>
        <w:rPr>
          <w:sz w:val="24"/>
          <w:szCs w:val="24"/>
          <w:lang w:eastAsia="da-DK"/>
        </w:rPr>
        <w:t xml:space="preserve"> falder </w:t>
      </w:r>
      <w:proofErr w:type="spellStart"/>
      <w:r>
        <w:rPr>
          <w:sz w:val="24"/>
          <w:szCs w:val="24"/>
          <w:lang w:eastAsia="da-DK"/>
        </w:rPr>
        <w:t>buprenorphinkoncentrationer</w:t>
      </w:r>
      <w:proofErr w:type="spellEnd"/>
      <w:r>
        <w:rPr>
          <w:sz w:val="24"/>
          <w:szCs w:val="24"/>
          <w:lang w:eastAsia="da-DK"/>
        </w:rPr>
        <w:t xml:space="preserve"> med cirka 50 % på 12 timer (interval 10-24 timer).</w:t>
      </w:r>
    </w:p>
    <w:p w:rsidR="00D324D4" w:rsidRDefault="00D324D4" w:rsidP="00D324D4">
      <w:pPr>
        <w:widowControl w:val="0"/>
        <w:tabs>
          <w:tab w:val="left" w:pos="680"/>
        </w:tabs>
        <w:autoSpaceDE w:val="0"/>
        <w:autoSpaceDN w:val="0"/>
        <w:adjustRightInd w:val="0"/>
        <w:ind w:left="851"/>
        <w:rPr>
          <w:bCs/>
          <w:color w:val="231E1F"/>
          <w:spacing w:val="-1"/>
          <w:w w:val="105"/>
          <w:sz w:val="24"/>
          <w:szCs w:val="24"/>
          <w:lang w:eastAsia="da-DK"/>
        </w:rPr>
      </w:pPr>
    </w:p>
    <w:p w:rsidR="00D324D4" w:rsidRDefault="00D324D4" w:rsidP="00D324D4">
      <w:pPr>
        <w:widowControl w:val="0"/>
        <w:tabs>
          <w:tab w:val="left" w:pos="680"/>
        </w:tabs>
        <w:autoSpaceDE w:val="0"/>
        <w:autoSpaceDN w:val="0"/>
        <w:adjustRightInd w:val="0"/>
        <w:ind w:left="851"/>
        <w:rPr>
          <w:bCs/>
          <w:color w:val="231E1F"/>
          <w:spacing w:val="-1"/>
          <w:w w:val="105"/>
          <w:sz w:val="24"/>
          <w:szCs w:val="24"/>
          <w:u w:val="single"/>
          <w:lang w:eastAsia="da-DK"/>
        </w:rPr>
      </w:pPr>
      <w:r>
        <w:rPr>
          <w:color w:val="231E1F"/>
          <w:spacing w:val="-1"/>
          <w:w w:val="105"/>
          <w:sz w:val="24"/>
          <w:szCs w:val="24"/>
          <w:u w:val="single"/>
          <w:lang w:eastAsia="da-DK"/>
        </w:rPr>
        <w:t>Absorption</w:t>
      </w:r>
    </w:p>
    <w:p w:rsidR="00D324D4" w:rsidRDefault="00D324D4" w:rsidP="00D324D4">
      <w:pPr>
        <w:widowControl w:val="0"/>
        <w:tabs>
          <w:tab w:val="left" w:pos="680"/>
        </w:tabs>
        <w:autoSpaceDE w:val="0"/>
        <w:autoSpaceDN w:val="0"/>
        <w:adjustRightInd w:val="0"/>
        <w:ind w:left="851"/>
        <w:rPr>
          <w:bCs/>
          <w:color w:val="231E1F"/>
          <w:spacing w:val="-1"/>
          <w:w w:val="105"/>
          <w:sz w:val="24"/>
          <w:szCs w:val="24"/>
          <w:lang w:eastAsia="da-DK"/>
        </w:rPr>
      </w:pPr>
      <w:r>
        <w:rPr>
          <w:sz w:val="24"/>
          <w:szCs w:val="24"/>
          <w:lang w:eastAsia="da-DK"/>
        </w:rPr>
        <w:t xml:space="preserve">Efter administration af </w:t>
      </w:r>
      <w:proofErr w:type="spellStart"/>
      <w:r>
        <w:rPr>
          <w:sz w:val="24"/>
          <w:szCs w:val="24"/>
          <w:lang w:eastAsia="da-DK"/>
        </w:rPr>
        <w:t>buprenorphin</w:t>
      </w:r>
      <w:proofErr w:type="spellEnd"/>
      <w:r>
        <w:rPr>
          <w:sz w:val="24"/>
          <w:szCs w:val="24"/>
          <w:lang w:eastAsia="da-DK"/>
        </w:rPr>
        <w:t xml:space="preserve"> diffunderer </w:t>
      </w:r>
      <w:proofErr w:type="spellStart"/>
      <w:r>
        <w:rPr>
          <w:sz w:val="24"/>
          <w:szCs w:val="24"/>
          <w:lang w:eastAsia="da-DK"/>
        </w:rPr>
        <w:t>buprenorphin</w:t>
      </w:r>
      <w:proofErr w:type="spellEnd"/>
      <w:r>
        <w:rPr>
          <w:sz w:val="24"/>
          <w:szCs w:val="24"/>
          <w:lang w:eastAsia="da-DK"/>
        </w:rPr>
        <w:t xml:space="preserve"> fra depotplastret og igennem huden.</w:t>
      </w:r>
      <w:r>
        <w:rPr>
          <w:color w:val="231E1F"/>
          <w:spacing w:val="-1"/>
          <w:w w:val="105"/>
          <w:sz w:val="24"/>
          <w:szCs w:val="24"/>
          <w:lang w:eastAsia="da-DK"/>
        </w:rPr>
        <w:t xml:space="preserve"> </w:t>
      </w:r>
      <w:r>
        <w:rPr>
          <w:w w:val="105"/>
          <w:sz w:val="24"/>
          <w:szCs w:val="24"/>
          <w:lang w:eastAsia="da-DK"/>
        </w:rPr>
        <w:t xml:space="preserve">I kliniske farmakologistudier var den gennemsnitlige tid til </w:t>
      </w:r>
      <w:proofErr w:type="spellStart"/>
      <w:r>
        <w:rPr>
          <w:w w:val="105"/>
          <w:sz w:val="24"/>
          <w:szCs w:val="24"/>
          <w:lang w:eastAsia="da-DK"/>
        </w:rPr>
        <w:t>detekterbare</w:t>
      </w:r>
      <w:proofErr w:type="spellEnd"/>
      <w:r>
        <w:rPr>
          <w:w w:val="105"/>
          <w:sz w:val="24"/>
          <w:szCs w:val="24"/>
          <w:lang w:eastAsia="da-DK"/>
        </w:rPr>
        <w:t xml:space="preserve"> </w:t>
      </w:r>
      <w:proofErr w:type="spellStart"/>
      <w:r>
        <w:rPr>
          <w:w w:val="105"/>
          <w:sz w:val="24"/>
          <w:szCs w:val="24"/>
          <w:lang w:eastAsia="da-DK"/>
        </w:rPr>
        <w:t>buprenorphinkoncentrationer</w:t>
      </w:r>
      <w:proofErr w:type="spellEnd"/>
      <w:r>
        <w:rPr>
          <w:w w:val="105"/>
          <w:sz w:val="24"/>
          <w:szCs w:val="24"/>
          <w:lang w:eastAsia="da-DK"/>
        </w:rPr>
        <w:t xml:space="preserve"> (25 picogram/ml) ved brug af </w:t>
      </w:r>
      <w:proofErr w:type="spellStart"/>
      <w:r>
        <w:rPr>
          <w:w w:val="105"/>
          <w:sz w:val="24"/>
          <w:szCs w:val="24"/>
          <w:lang w:eastAsia="da-DK"/>
        </w:rPr>
        <w:t>buprenorphin</w:t>
      </w:r>
      <w:proofErr w:type="spellEnd"/>
      <w:r>
        <w:rPr>
          <w:w w:val="105"/>
          <w:sz w:val="24"/>
          <w:szCs w:val="24"/>
          <w:lang w:eastAsia="da-DK"/>
        </w:rPr>
        <w:t xml:space="preserve"> 10 mikrogram/time cirka 17 timer.</w:t>
      </w:r>
      <w:r>
        <w:rPr>
          <w:color w:val="231E1F"/>
          <w:spacing w:val="-1"/>
          <w:w w:val="105"/>
          <w:sz w:val="24"/>
          <w:szCs w:val="24"/>
          <w:lang w:eastAsia="da-DK"/>
        </w:rPr>
        <w:t xml:space="preserve"> Analyser af resterende </w:t>
      </w:r>
      <w:proofErr w:type="spellStart"/>
      <w:r>
        <w:rPr>
          <w:color w:val="231E1F"/>
          <w:spacing w:val="-1"/>
          <w:w w:val="105"/>
          <w:sz w:val="24"/>
          <w:szCs w:val="24"/>
          <w:lang w:eastAsia="da-DK"/>
        </w:rPr>
        <w:t>buprenorphin</w:t>
      </w:r>
      <w:proofErr w:type="spellEnd"/>
      <w:r>
        <w:rPr>
          <w:color w:val="231E1F"/>
          <w:spacing w:val="-1"/>
          <w:w w:val="105"/>
          <w:sz w:val="24"/>
          <w:szCs w:val="24"/>
          <w:lang w:eastAsia="da-DK"/>
        </w:rPr>
        <w:t xml:space="preserve"> i depotplastrene efter 7 dages brug viser 15 % af den oprindeligt leverede mængde. Et studie af biotilgængeligheden i forbindelse med intravenøs administration bekræfter, at denne mængde absorberes systematisk. Koncentrationen af </w:t>
      </w:r>
      <w:proofErr w:type="spellStart"/>
      <w:r>
        <w:rPr>
          <w:color w:val="231E1F"/>
          <w:spacing w:val="-1"/>
          <w:w w:val="105"/>
          <w:sz w:val="24"/>
          <w:szCs w:val="24"/>
          <w:lang w:eastAsia="da-DK"/>
        </w:rPr>
        <w:t>buprenorphin</w:t>
      </w:r>
      <w:proofErr w:type="spellEnd"/>
      <w:r>
        <w:rPr>
          <w:color w:val="231E1F"/>
          <w:spacing w:val="-1"/>
          <w:w w:val="105"/>
          <w:sz w:val="24"/>
          <w:szCs w:val="24"/>
          <w:lang w:eastAsia="da-DK"/>
        </w:rPr>
        <w:t xml:space="preserve"> er forholdsvis konstant i de 7 dage, hvor plastret bæres.</w:t>
      </w:r>
    </w:p>
    <w:p w:rsidR="00D324D4" w:rsidRDefault="00D324D4" w:rsidP="00D324D4">
      <w:pPr>
        <w:widowControl w:val="0"/>
        <w:tabs>
          <w:tab w:val="left" w:pos="680"/>
        </w:tabs>
        <w:autoSpaceDE w:val="0"/>
        <w:autoSpaceDN w:val="0"/>
        <w:adjustRightInd w:val="0"/>
        <w:ind w:left="851"/>
        <w:rPr>
          <w:bCs/>
          <w:color w:val="231E1F"/>
          <w:spacing w:val="-1"/>
          <w:w w:val="105"/>
          <w:sz w:val="24"/>
          <w:szCs w:val="24"/>
          <w:lang w:eastAsia="da-DK"/>
        </w:rPr>
      </w:pPr>
    </w:p>
    <w:p w:rsidR="00D324D4" w:rsidRDefault="00D324D4" w:rsidP="00D324D4">
      <w:pPr>
        <w:widowControl w:val="0"/>
        <w:tabs>
          <w:tab w:val="left" w:pos="680"/>
        </w:tabs>
        <w:autoSpaceDE w:val="0"/>
        <w:autoSpaceDN w:val="0"/>
        <w:adjustRightInd w:val="0"/>
        <w:ind w:left="851"/>
        <w:rPr>
          <w:bCs/>
          <w:color w:val="231E1F"/>
          <w:spacing w:val="-1"/>
          <w:w w:val="105"/>
          <w:sz w:val="24"/>
          <w:szCs w:val="24"/>
          <w:lang w:eastAsia="da-DK"/>
        </w:rPr>
      </w:pPr>
      <w:r>
        <w:rPr>
          <w:color w:val="231E1F"/>
          <w:spacing w:val="-1"/>
          <w:w w:val="105"/>
          <w:sz w:val="24"/>
          <w:szCs w:val="24"/>
          <w:u w:val="single"/>
          <w:lang w:eastAsia="da-DK"/>
        </w:rPr>
        <w:t>Administrationssted</w:t>
      </w:r>
    </w:p>
    <w:p w:rsidR="00D324D4" w:rsidRDefault="00D324D4" w:rsidP="00D324D4">
      <w:pPr>
        <w:widowControl w:val="0"/>
        <w:tabs>
          <w:tab w:val="left" w:pos="680"/>
        </w:tabs>
        <w:autoSpaceDE w:val="0"/>
        <w:autoSpaceDN w:val="0"/>
        <w:adjustRightInd w:val="0"/>
        <w:ind w:left="851"/>
        <w:rPr>
          <w:bCs/>
          <w:color w:val="231E1F"/>
          <w:spacing w:val="-1"/>
          <w:w w:val="105"/>
          <w:sz w:val="24"/>
          <w:szCs w:val="24"/>
          <w:lang w:eastAsia="da-DK"/>
        </w:rPr>
      </w:pPr>
      <w:r>
        <w:rPr>
          <w:sz w:val="24"/>
          <w:szCs w:val="24"/>
          <w:lang w:eastAsia="da-DK"/>
        </w:rPr>
        <w:t xml:space="preserve">Et studie af raske forsøgsdeltagere viste, at den </w:t>
      </w:r>
      <w:proofErr w:type="spellStart"/>
      <w:r>
        <w:rPr>
          <w:sz w:val="24"/>
          <w:szCs w:val="24"/>
          <w:lang w:eastAsia="da-DK"/>
        </w:rPr>
        <w:t>farmakokinetiske</w:t>
      </w:r>
      <w:proofErr w:type="spellEnd"/>
      <w:r>
        <w:rPr>
          <w:sz w:val="24"/>
          <w:szCs w:val="24"/>
          <w:lang w:eastAsia="da-DK"/>
        </w:rPr>
        <w:t xml:space="preserve"> profil af </w:t>
      </w:r>
      <w:proofErr w:type="spellStart"/>
      <w:r>
        <w:rPr>
          <w:sz w:val="24"/>
          <w:szCs w:val="24"/>
          <w:lang w:eastAsia="da-DK"/>
        </w:rPr>
        <w:t>buprenorphin</w:t>
      </w:r>
      <w:proofErr w:type="spellEnd"/>
      <w:r>
        <w:rPr>
          <w:sz w:val="24"/>
          <w:szCs w:val="24"/>
          <w:lang w:eastAsia="da-DK"/>
        </w:rPr>
        <w:t xml:space="preserve"> afgivet fra </w:t>
      </w:r>
      <w:proofErr w:type="spellStart"/>
      <w:r>
        <w:rPr>
          <w:sz w:val="24"/>
          <w:szCs w:val="24"/>
          <w:lang w:eastAsia="da-DK"/>
        </w:rPr>
        <w:t>buprenorphin</w:t>
      </w:r>
      <w:proofErr w:type="spellEnd"/>
      <w:r>
        <w:rPr>
          <w:sz w:val="24"/>
          <w:szCs w:val="24"/>
          <w:lang w:eastAsia="da-DK"/>
        </w:rPr>
        <w:t>-plastret er den samme, når plastret placeres på den ydre overarm, den øvre del af brystet, den øvre del af ryggen eller på siden af brystet (</w:t>
      </w:r>
      <w:proofErr w:type="spellStart"/>
      <w:r>
        <w:rPr>
          <w:sz w:val="24"/>
          <w:szCs w:val="24"/>
          <w:lang w:eastAsia="da-DK"/>
        </w:rPr>
        <w:t>midtaksillærlinjen</w:t>
      </w:r>
      <w:proofErr w:type="spellEnd"/>
      <w:r>
        <w:rPr>
          <w:sz w:val="24"/>
          <w:szCs w:val="24"/>
          <w:lang w:eastAsia="da-DK"/>
        </w:rPr>
        <w:t xml:space="preserve">, 5. </w:t>
      </w:r>
      <w:proofErr w:type="spellStart"/>
      <w:r>
        <w:rPr>
          <w:sz w:val="24"/>
          <w:szCs w:val="24"/>
          <w:lang w:eastAsia="da-DK"/>
        </w:rPr>
        <w:t>intercostale</w:t>
      </w:r>
      <w:proofErr w:type="spellEnd"/>
      <w:r>
        <w:rPr>
          <w:sz w:val="24"/>
          <w:szCs w:val="24"/>
          <w:lang w:eastAsia="da-DK"/>
        </w:rPr>
        <w:t xml:space="preserve"> rum).</w:t>
      </w:r>
      <w:r>
        <w:rPr>
          <w:color w:val="231E1F"/>
          <w:spacing w:val="-1"/>
          <w:w w:val="105"/>
          <w:sz w:val="24"/>
          <w:szCs w:val="24"/>
          <w:lang w:eastAsia="da-DK"/>
        </w:rPr>
        <w:t xml:space="preserve"> Absorptionen varierer i en vis udstrækning afhængigt af administrationsstedet, og eksponeringen er højst cirka 26 % højere ved administration på den øvre del af ryggen sammenlignet med administration på siden af brystet.</w:t>
      </w:r>
    </w:p>
    <w:p w:rsidR="00D324D4" w:rsidRDefault="00D324D4" w:rsidP="00D324D4">
      <w:pPr>
        <w:widowControl w:val="0"/>
        <w:tabs>
          <w:tab w:val="left" w:pos="680"/>
        </w:tabs>
        <w:autoSpaceDE w:val="0"/>
        <w:autoSpaceDN w:val="0"/>
        <w:adjustRightInd w:val="0"/>
        <w:ind w:left="851"/>
        <w:rPr>
          <w:bCs/>
          <w:color w:val="231E1F"/>
          <w:spacing w:val="-1"/>
          <w:w w:val="105"/>
          <w:sz w:val="24"/>
          <w:szCs w:val="24"/>
          <w:lang w:eastAsia="da-DK"/>
        </w:rPr>
      </w:pPr>
    </w:p>
    <w:p w:rsidR="00D324D4" w:rsidRDefault="00D324D4" w:rsidP="00D324D4">
      <w:pPr>
        <w:widowControl w:val="0"/>
        <w:tabs>
          <w:tab w:val="left" w:pos="680"/>
        </w:tabs>
        <w:autoSpaceDE w:val="0"/>
        <w:autoSpaceDN w:val="0"/>
        <w:adjustRightInd w:val="0"/>
        <w:ind w:left="851"/>
        <w:rPr>
          <w:bCs/>
          <w:color w:val="231E1F"/>
          <w:spacing w:val="-1"/>
          <w:w w:val="105"/>
          <w:sz w:val="24"/>
          <w:szCs w:val="24"/>
          <w:lang w:eastAsia="da-DK"/>
        </w:rPr>
      </w:pPr>
      <w:r>
        <w:rPr>
          <w:sz w:val="24"/>
          <w:szCs w:val="24"/>
          <w:lang w:eastAsia="da-DK"/>
        </w:rPr>
        <w:t xml:space="preserve">I et studie af raske forsøgsdeltagere, der gentagne gange fik sat </w:t>
      </w:r>
      <w:proofErr w:type="spellStart"/>
      <w:r>
        <w:rPr>
          <w:sz w:val="24"/>
          <w:szCs w:val="24"/>
          <w:lang w:eastAsia="da-DK"/>
        </w:rPr>
        <w:t>buprenorphin</w:t>
      </w:r>
      <w:proofErr w:type="spellEnd"/>
      <w:r>
        <w:rPr>
          <w:sz w:val="24"/>
          <w:szCs w:val="24"/>
          <w:lang w:eastAsia="da-DK"/>
        </w:rPr>
        <w:t>-depotplastre på det samme sted, blev der set en næsten fordoblet eksponering med en 14-dages hvileperiode.</w:t>
      </w:r>
      <w:r>
        <w:rPr>
          <w:color w:val="231E1F"/>
          <w:spacing w:val="-1"/>
          <w:w w:val="105"/>
          <w:sz w:val="24"/>
          <w:szCs w:val="24"/>
          <w:lang w:eastAsia="da-DK"/>
        </w:rPr>
        <w:t xml:space="preserve"> Det anbefales derfor at skifte administrationssted og at undgå at sætte et nyt depotplaster på det samme hudområde i 3-4 uger.</w:t>
      </w:r>
    </w:p>
    <w:p w:rsidR="00D324D4" w:rsidRDefault="00D324D4" w:rsidP="00D324D4">
      <w:pPr>
        <w:widowControl w:val="0"/>
        <w:tabs>
          <w:tab w:val="left" w:pos="680"/>
        </w:tabs>
        <w:autoSpaceDE w:val="0"/>
        <w:autoSpaceDN w:val="0"/>
        <w:adjustRightInd w:val="0"/>
        <w:ind w:left="851"/>
        <w:rPr>
          <w:bCs/>
          <w:color w:val="231E1F"/>
          <w:spacing w:val="-1"/>
          <w:w w:val="105"/>
          <w:sz w:val="24"/>
          <w:szCs w:val="24"/>
          <w:lang w:eastAsia="da-DK"/>
        </w:rPr>
      </w:pPr>
    </w:p>
    <w:p w:rsidR="00D324D4" w:rsidRDefault="00D324D4" w:rsidP="00D324D4">
      <w:pPr>
        <w:widowControl w:val="0"/>
        <w:tabs>
          <w:tab w:val="left" w:pos="680"/>
        </w:tabs>
        <w:autoSpaceDE w:val="0"/>
        <w:autoSpaceDN w:val="0"/>
        <w:adjustRightInd w:val="0"/>
        <w:ind w:left="851"/>
        <w:rPr>
          <w:bCs/>
          <w:color w:val="231E1F"/>
          <w:spacing w:val="-1"/>
          <w:w w:val="105"/>
          <w:sz w:val="24"/>
          <w:szCs w:val="24"/>
          <w:lang w:eastAsia="da-DK"/>
        </w:rPr>
      </w:pPr>
      <w:r>
        <w:rPr>
          <w:color w:val="231E1F"/>
          <w:spacing w:val="-1"/>
          <w:w w:val="105"/>
          <w:sz w:val="24"/>
          <w:szCs w:val="24"/>
          <w:lang w:eastAsia="da-DK"/>
        </w:rPr>
        <w:t xml:space="preserve">I et studie af raske forsøgsdeltagere forårsagede brug af en varmepude direkte på depotplastret en forbigående stigning på 26-55 % i blodkoncentrationen af </w:t>
      </w:r>
      <w:proofErr w:type="spellStart"/>
      <w:r>
        <w:rPr>
          <w:color w:val="231E1F"/>
          <w:spacing w:val="-1"/>
          <w:w w:val="105"/>
          <w:sz w:val="24"/>
          <w:szCs w:val="24"/>
          <w:lang w:eastAsia="da-DK"/>
        </w:rPr>
        <w:t>buprenorphin</w:t>
      </w:r>
      <w:proofErr w:type="spellEnd"/>
      <w:r>
        <w:rPr>
          <w:color w:val="231E1F"/>
          <w:spacing w:val="-1"/>
          <w:w w:val="105"/>
          <w:sz w:val="24"/>
          <w:szCs w:val="24"/>
          <w:lang w:eastAsia="da-DK"/>
        </w:rPr>
        <w:t xml:space="preserve">. Koncentrationerne vendte tilbage til normale niveauer i løbet af 5 timer efter fjernelse af varmekilden. Det frarådes derfor at bruge direkte varmekilder, såsom varmedunke, varmepuder eller varmetæpper, direkte på depotplastret. </w:t>
      </w:r>
      <w:r>
        <w:rPr>
          <w:sz w:val="24"/>
          <w:szCs w:val="24"/>
          <w:lang w:eastAsia="da-DK"/>
        </w:rPr>
        <w:t xml:space="preserve">Brug af en varmepude på </w:t>
      </w:r>
      <w:proofErr w:type="spellStart"/>
      <w:r>
        <w:rPr>
          <w:sz w:val="24"/>
          <w:szCs w:val="24"/>
          <w:lang w:eastAsia="da-DK"/>
        </w:rPr>
        <w:t>buprenorphin</w:t>
      </w:r>
      <w:proofErr w:type="spellEnd"/>
      <w:r>
        <w:rPr>
          <w:sz w:val="24"/>
          <w:szCs w:val="24"/>
          <w:lang w:eastAsia="da-DK"/>
        </w:rPr>
        <w:t>-stedet umiddelbart efter fjernelse af depotplastret påvirkede ikke absorptionen fra huddepotet.</w:t>
      </w:r>
    </w:p>
    <w:p w:rsidR="00D324D4" w:rsidRDefault="00D324D4" w:rsidP="00D324D4">
      <w:pPr>
        <w:widowControl w:val="0"/>
        <w:tabs>
          <w:tab w:val="left" w:pos="680"/>
        </w:tabs>
        <w:autoSpaceDE w:val="0"/>
        <w:autoSpaceDN w:val="0"/>
        <w:adjustRightInd w:val="0"/>
        <w:ind w:left="851"/>
        <w:rPr>
          <w:bCs/>
          <w:color w:val="231E1F"/>
          <w:spacing w:val="-1"/>
          <w:w w:val="105"/>
          <w:sz w:val="24"/>
          <w:szCs w:val="24"/>
          <w:lang w:eastAsia="da-DK"/>
        </w:rPr>
      </w:pPr>
    </w:p>
    <w:p w:rsidR="00D324D4" w:rsidRDefault="00D324D4" w:rsidP="00D324D4">
      <w:pPr>
        <w:widowControl w:val="0"/>
        <w:tabs>
          <w:tab w:val="left" w:pos="680"/>
        </w:tabs>
        <w:autoSpaceDE w:val="0"/>
        <w:autoSpaceDN w:val="0"/>
        <w:adjustRightInd w:val="0"/>
        <w:ind w:left="851"/>
        <w:rPr>
          <w:bCs/>
          <w:color w:val="231E1F"/>
          <w:spacing w:val="-1"/>
          <w:w w:val="105"/>
          <w:sz w:val="24"/>
          <w:szCs w:val="24"/>
          <w:lang w:eastAsia="da-DK"/>
        </w:rPr>
      </w:pPr>
      <w:r>
        <w:rPr>
          <w:color w:val="231E1F"/>
          <w:spacing w:val="-1"/>
          <w:w w:val="105"/>
          <w:sz w:val="24"/>
          <w:szCs w:val="24"/>
          <w:u w:val="single"/>
          <w:lang w:eastAsia="da-DK"/>
        </w:rPr>
        <w:t>Fordeling</w:t>
      </w:r>
    </w:p>
    <w:p w:rsidR="00D324D4" w:rsidRDefault="00D324D4" w:rsidP="00D324D4">
      <w:pPr>
        <w:widowControl w:val="0"/>
        <w:tabs>
          <w:tab w:val="left" w:pos="680"/>
        </w:tabs>
        <w:autoSpaceDE w:val="0"/>
        <w:autoSpaceDN w:val="0"/>
        <w:adjustRightInd w:val="0"/>
        <w:ind w:left="851"/>
        <w:rPr>
          <w:bCs/>
          <w:color w:val="231E1F"/>
          <w:spacing w:val="-1"/>
          <w:w w:val="105"/>
          <w:sz w:val="24"/>
          <w:szCs w:val="24"/>
          <w:lang w:eastAsia="da-DK"/>
        </w:rPr>
      </w:pPr>
      <w:proofErr w:type="spellStart"/>
      <w:r>
        <w:rPr>
          <w:color w:val="231E1F"/>
          <w:spacing w:val="-1"/>
          <w:w w:val="105"/>
          <w:sz w:val="24"/>
          <w:szCs w:val="24"/>
          <w:lang w:eastAsia="da-DK"/>
        </w:rPr>
        <w:t>Buprenorphin</w:t>
      </w:r>
      <w:proofErr w:type="spellEnd"/>
      <w:r>
        <w:rPr>
          <w:color w:val="231E1F"/>
          <w:spacing w:val="-1"/>
          <w:w w:val="105"/>
          <w:sz w:val="24"/>
          <w:szCs w:val="24"/>
          <w:lang w:eastAsia="da-DK"/>
        </w:rPr>
        <w:t xml:space="preserve"> har en plasmaproteinbinding på cirka 96 %.</w:t>
      </w:r>
    </w:p>
    <w:p w:rsidR="00D324D4" w:rsidRDefault="00D324D4" w:rsidP="00D324D4">
      <w:pPr>
        <w:widowControl w:val="0"/>
        <w:tabs>
          <w:tab w:val="left" w:pos="680"/>
        </w:tabs>
        <w:autoSpaceDE w:val="0"/>
        <w:autoSpaceDN w:val="0"/>
        <w:adjustRightInd w:val="0"/>
        <w:ind w:left="851"/>
        <w:rPr>
          <w:bCs/>
          <w:color w:val="231E1F"/>
          <w:spacing w:val="-1"/>
          <w:w w:val="105"/>
          <w:sz w:val="24"/>
          <w:szCs w:val="24"/>
          <w:lang w:eastAsia="da-DK"/>
        </w:rPr>
      </w:pPr>
    </w:p>
    <w:p w:rsidR="00D324D4" w:rsidRDefault="00D324D4" w:rsidP="006841B1">
      <w:pPr>
        <w:tabs>
          <w:tab w:val="left" w:pos="680"/>
        </w:tabs>
        <w:autoSpaceDE w:val="0"/>
        <w:autoSpaceDN w:val="0"/>
        <w:adjustRightInd w:val="0"/>
        <w:ind w:left="851"/>
        <w:rPr>
          <w:bCs/>
          <w:color w:val="231E1F"/>
          <w:spacing w:val="-1"/>
          <w:w w:val="105"/>
          <w:sz w:val="24"/>
          <w:szCs w:val="24"/>
          <w:lang w:eastAsia="da-DK"/>
        </w:rPr>
      </w:pPr>
      <w:r>
        <w:rPr>
          <w:color w:val="231E1F"/>
          <w:spacing w:val="-1"/>
          <w:w w:val="105"/>
          <w:sz w:val="24"/>
          <w:szCs w:val="24"/>
          <w:lang w:eastAsia="da-DK"/>
        </w:rPr>
        <w:t xml:space="preserve">Studier af intravenøst </w:t>
      </w:r>
      <w:proofErr w:type="spellStart"/>
      <w:r>
        <w:rPr>
          <w:color w:val="231E1F"/>
          <w:spacing w:val="-1"/>
          <w:w w:val="105"/>
          <w:sz w:val="24"/>
          <w:szCs w:val="24"/>
          <w:lang w:eastAsia="da-DK"/>
        </w:rPr>
        <w:t>buprenorphin</w:t>
      </w:r>
      <w:proofErr w:type="spellEnd"/>
      <w:r>
        <w:rPr>
          <w:color w:val="231E1F"/>
          <w:spacing w:val="-1"/>
          <w:w w:val="105"/>
          <w:sz w:val="24"/>
          <w:szCs w:val="24"/>
          <w:lang w:eastAsia="da-DK"/>
        </w:rPr>
        <w:t xml:space="preserve"> har vist et stort fordelingsvolumen, hvilket tyder på omfattende fordeling af </w:t>
      </w:r>
      <w:proofErr w:type="spellStart"/>
      <w:r>
        <w:rPr>
          <w:color w:val="231E1F"/>
          <w:spacing w:val="-1"/>
          <w:w w:val="105"/>
          <w:sz w:val="24"/>
          <w:szCs w:val="24"/>
          <w:lang w:eastAsia="da-DK"/>
        </w:rPr>
        <w:t>buprenorphin</w:t>
      </w:r>
      <w:proofErr w:type="spellEnd"/>
      <w:r>
        <w:rPr>
          <w:color w:val="231E1F"/>
          <w:spacing w:val="-1"/>
          <w:w w:val="105"/>
          <w:sz w:val="24"/>
          <w:szCs w:val="24"/>
          <w:lang w:eastAsia="da-DK"/>
        </w:rPr>
        <w:t xml:space="preserve">. I et studie af intravenøst </w:t>
      </w:r>
      <w:proofErr w:type="spellStart"/>
      <w:r>
        <w:rPr>
          <w:color w:val="231E1F"/>
          <w:spacing w:val="-1"/>
          <w:w w:val="105"/>
          <w:sz w:val="24"/>
          <w:szCs w:val="24"/>
          <w:lang w:eastAsia="da-DK"/>
        </w:rPr>
        <w:t>buprenorphin</w:t>
      </w:r>
      <w:proofErr w:type="spellEnd"/>
      <w:r>
        <w:rPr>
          <w:color w:val="231E1F"/>
          <w:spacing w:val="-1"/>
          <w:w w:val="105"/>
          <w:sz w:val="24"/>
          <w:szCs w:val="24"/>
          <w:lang w:eastAsia="da-DK"/>
        </w:rPr>
        <w:t xml:space="preserve"> hos raske </w:t>
      </w:r>
      <w:r>
        <w:rPr>
          <w:color w:val="231E1F"/>
          <w:spacing w:val="-1"/>
          <w:w w:val="105"/>
          <w:sz w:val="24"/>
          <w:szCs w:val="24"/>
          <w:lang w:eastAsia="da-DK"/>
        </w:rPr>
        <w:lastRenderedPageBreak/>
        <w:t xml:space="preserve">forsøgsdeltagere var fordelingsvolumen ved </w:t>
      </w:r>
      <w:proofErr w:type="spellStart"/>
      <w:r>
        <w:rPr>
          <w:color w:val="231E1F"/>
          <w:spacing w:val="-1"/>
          <w:w w:val="105"/>
          <w:sz w:val="24"/>
          <w:szCs w:val="24"/>
          <w:lang w:eastAsia="da-DK"/>
        </w:rPr>
        <w:t>steady</w:t>
      </w:r>
      <w:proofErr w:type="spellEnd"/>
      <w:r>
        <w:rPr>
          <w:color w:val="231E1F"/>
          <w:spacing w:val="-1"/>
          <w:w w:val="105"/>
          <w:sz w:val="24"/>
          <w:szCs w:val="24"/>
          <w:lang w:eastAsia="da-DK"/>
        </w:rPr>
        <w:t xml:space="preserve"> </w:t>
      </w:r>
      <w:proofErr w:type="spellStart"/>
      <w:r>
        <w:rPr>
          <w:color w:val="231E1F"/>
          <w:spacing w:val="-1"/>
          <w:w w:val="105"/>
          <w:sz w:val="24"/>
          <w:szCs w:val="24"/>
          <w:lang w:eastAsia="da-DK"/>
        </w:rPr>
        <w:t>state</w:t>
      </w:r>
      <w:proofErr w:type="spellEnd"/>
      <w:r>
        <w:rPr>
          <w:color w:val="231E1F"/>
          <w:spacing w:val="-1"/>
          <w:w w:val="105"/>
          <w:sz w:val="24"/>
          <w:szCs w:val="24"/>
          <w:lang w:eastAsia="da-DK"/>
        </w:rPr>
        <w:t xml:space="preserve"> 430 l, hvilket afspejler det aktive stofs store fordelingsvolumen og </w:t>
      </w:r>
      <w:proofErr w:type="spellStart"/>
      <w:r>
        <w:rPr>
          <w:color w:val="231E1F"/>
          <w:spacing w:val="-1"/>
          <w:w w:val="105"/>
          <w:sz w:val="24"/>
          <w:szCs w:val="24"/>
          <w:lang w:eastAsia="da-DK"/>
        </w:rPr>
        <w:t>lipofilicitet</w:t>
      </w:r>
      <w:proofErr w:type="spellEnd"/>
      <w:r>
        <w:rPr>
          <w:color w:val="231E1F"/>
          <w:spacing w:val="-1"/>
          <w:w w:val="105"/>
          <w:sz w:val="24"/>
          <w:szCs w:val="24"/>
          <w:lang w:eastAsia="da-DK"/>
        </w:rPr>
        <w:t>.</w:t>
      </w:r>
    </w:p>
    <w:p w:rsidR="00D324D4" w:rsidRDefault="00D324D4" w:rsidP="00D324D4">
      <w:pPr>
        <w:widowControl w:val="0"/>
        <w:tabs>
          <w:tab w:val="left" w:pos="680"/>
        </w:tabs>
        <w:autoSpaceDE w:val="0"/>
        <w:autoSpaceDN w:val="0"/>
        <w:adjustRightInd w:val="0"/>
        <w:ind w:left="851"/>
        <w:rPr>
          <w:bCs/>
          <w:color w:val="231E1F"/>
          <w:spacing w:val="-1"/>
          <w:w w:val="105"/>
          <w:sz w:val="24"/>
          <w:szCs w:val="24"/>
          <w:lang w:eastAsia="da-DK"/>
        </w:rPr>
      </w:pPr>
    </w:p>
    <w:p w:rsidR="00D324D4" w:rsidRDefault="00D324D4" w:rsidP="00D324D4">
      <w:pPr>
        <w:widowControl w:val="0"/>
        <w:tabs>
          <w:tab w:val="left" w:pos="680"/>
        </w:tabs>
        <w:autoSpaceDE w:val="0"/>
        <w:autoSpaceDN w:val="0"/>
        <w:adjustRightInd w:val="0"/>
        <w:ind w:left="851"/>
        <w:rPr>
          <w:bCs/>
          <w:color w:val="231E1F"/>
          <w:spacing w:val="-1"/>
          <w:w w:val="105"/>
          <w:sz w:val="24"/>
          <w:szCs w:val="24"/>
          <w:lang w:eastAsia="da-DK"/>
        </w:rPr>
      </w:pPr>
      <w:r>
        <w:rPr>
          <w:color w:val="231E1F"/>
          <w:spacing w:val="-1"/>
          <w:w w:val="105"/>
          <w:sz w:val="24"/>
          <w:szCs w:val="24"/>
          <w:lang w:eastAsia="da-DK"/>
        </w:rPr>
        <w:t xml:space="preserve">Efter intravenøs administration udskilles </w:t>
      </w:r>
      <w:proofErr w:type="spellStart"/>
      <w:r>
        <w:rPr>
          <w:color w:val="231E1F"/>
          <w:spacing w:val="-1"/>
          <w:w w:val="105"/>
          <w:sz w:val="24"/>
          <w:szCs w:val="24"/>
          <w:lang w:eastAsia="da-DK"/>
        </w:rPr>
        <w:t>buprenorphin</w:t>
      </w:r>
      <w:proofErr w:type="spellEnd"/>
      <w:r>
        <w:rPr>
          <w:color w:val="231E1F"/>
          <w:spacing w:val="-1"/>
          <w:w w:val="105"/>
          <w:sz w:val="24"/>
          <w:szCs w:val="24"/>
          <w:lang w:eastAsia="da-DK"/>
        </w:rPr>
        <w:t xml:space="preserve"> og dets metabolitter i galden og fordeles i løbet af adskillige minutter i cerebrospinalvæsken. </w:t>
      </w:r>
      <w:proofErr w:type="spellStart"/>
      <w:r>
        <w:rPr>
          <w:color w:val="231E1F"/>
          <w:spacing w:val="-1"/>
          <w:w w:val="105"/>
          <w:sz w:val="24"/>
          <w:szCs w:val="24"/>
          <w:lang w:eastAsia="da-DK"/>
        </w:rPr>
        <w:t>Buprenorphinkoncentrationerne</w:t>
      </w:r>
      <w:proofErr w:type="spellEnd"/>
      <w:r>
        <w:rPr>
          <w:color w:val="231E1F"/>
          <w:spacing w:val="-1"/>
          <w:w w:val="105"/>
          <w:sz w:val="24"/>
          <w:szCs w:val="24"/>
          <w:lang w:eastAsia="da-DK"/>
        </w:rPr>
        <w:t xml:space="preserve"> i cerebrospinalvæsken er tilsyneladende cirka 15 % til 25 % af de aktuelle plasmakoncentrationer.</w:t>
      </w:r>
    </w:p>
    <w:p w:rsidR="00D324D4" w:rsidRDefault="00D324D4" w:rsidP="00D324D4">
      <w:pPr>
        <w:widowControl w:val="0"/>
        <w:tabs>
          <w:tab w:val="left" w:pos="680"/>
        </w:tabs>
        <w:autoSpaceDE w:val="0"/>
        <w:autoSpaceDN w:val="0"/>
        <w:adjustRightInd w:val="0"/>
        <w:ind w:left="851"/>
        <w:rPr>
          <w:bCs/>
          <w:color w:val="231E1F"/>
          <w:spacing w:val="-1"/>
          <w:w w:val="105"/>
          <w:sz w:val="24"/>
          <w:szCs w:val="24"/>
          <w:lang w:eastAsia="da-DK"/>
        </w:rPr>
      </w:pPr>
    </w:p>
    <w:p w:rsidR="00D324D4" w:rsidRDefault="00D324D4" w:rsidP="00D324D4">
      <w:pPr>
        <w:widowControl w:val="0"/>
        <w:tabs>
          <w:tab w:val="left" w:pos="680"/>
        </w:tabs>
        <w:autoSpaceDE w:val="0"/>
        <w:autoSpaceDN w:val="0"/>
        <w:adjustRightInd w:val="0"/>
        <w:ind w:left="851"/>
        <w:rPr>
          <w:bCs/>
          <w:color w:val="231E1F"/>
          <w:spacing w:val="-1"/>
          <w:w w:val="105"/>
          <w:sz w:val="24"/>
          <w:szCs w:val="24"/>
          <w:lang w:eastAsia="da-DK"/>
        </w:rPr>
      </w:pPr>
      <w:r>
        <w:rPr>
          <w:color w:val="231E1F"/>
          <w:spacing w:val="-1"/>
          <w:w w:val="105"/>
          <w:sz w:val="24"/>
          <w:szCs w:val="24"/>
          <w:u w:val="single"/>
          <w:lang w:eastAsia="da-DK"/>
        </w:rPr>
        <w:t>Biotransformation og elimination</w:t>
      </w:r>
    </w:p>
    <w:p w:rsidR="00D324D4" w:rsidRDefault="00D324D4" w:rsidP="00D324D4">
      <w:pPr>
        <w:widowControl w:val="0"/>
        <w:tabs>
          <w:tab w:val="left" w:pos="680"/>
        </w:tabs>
        <w:autoSpaceDE w:val="0"/>
        <w:autoSpaceDN w:val="0"/>
        <w:adjustRightInd w:val="0"/>
        <w:ind w:left="851"/>
        <w:rPr>
          <w:bCs/>
          <w:color w:val="231E1F"/>
          <w:spacing w:val="-1"/>
          <w:w w:val="105"/>
          <w:sz w:val="24"/>
          <w:szCs w:val="24"/>
          <w:lang w:eastAsia="da-DK"/>
        </w:rPr>
      </w:pPr>
      <w:proofErr w:type="spellStart"/>
      <w:r>
        <w:rPr>
          <w:sz w:val="24"/>
          <w:szCs w:val="24"/>
          <w:lang w:eastAsia="da-DK"/>
        </w:rPr>
        <w:t>Buprenorphins</w:t>
      </w:r>
      <w:proofErr w:type="spellEnd"/>
      <w:r>
        <w:rPr>
          <w:sz w:val="24"/>
          <w:szCs w:val="24"/>
          <w:lang w:eastAsia="da-DK"/>
        </w:rPr>
        <w:t xml:space="preserve"> metabolisme i huden efter administration af </w:t>
      </w:r>
      <w:proofErr w:type="spellStart"/>
      <w:r>
        <w:rPr>
          <w:sz w:val="24"/>
          <w:szCs w:val="24"/>
          <w:lang w:eastAsia="da-DK"/>
        </w:rPr>
        <w:t>buprenorphin</w:t>
      </w:r>
      <w:proofErr w:type="spellEnd"/>
      <w:r>
        <w:rPr>
          <w:sz w:val="24"/>
          <w:szCs w:val="24"/>
          <w:lang w:eastAsia="da-DK"/>
        </w:rPr>
        <w:t xml:space="preserve"> er ubetydelig.</w:t>
      </w:r>
      <w:r>
        <w:rPr>
          <w:color w:val="231E1F"/>
          <w:spacing w:val="-1"/>
          <w:w w:val="105"/>
          <w:sz w:val="24"/>
          <w:szCs w:val="24"/>
          <w:lang w:eastAsia="da-DK"/>
        </w:rPr>
        <w:t xml:space="preserve"> Efter </w:t>
      </w:r>
      <w:proofErr w:type="spellStart"/>
      <w:r>
        <w:rPr>
          <w:color w:val="231E1F"/>
          <w:spacing w:val="-1"/>
          <w:w w:val="105"/>
          <w:sz w:val="24"/>
          <w:szCs w:val="24"/>
          <w:lang w:eastAsia="da-DK"/>
        </w:rPr>
        <w:t>transdermal</w:t>
      </w:r>
      <w:proofErr w:type="spellEnd"/>
      <w:r>
        <w:rPr>
          <w:color w:val="231E1F"/>
          <w:spacing w:val="-1"/>
          <w:w w:val="105"/>
          <w:sz w:val="24"/>
          <w:szCs w:val="24"/>
          <w:lang w:eastAsia="da-DK"/>
        </w:rPr>
        <w:t xml:space="preserve"> administration elimineres </w:t>
      </w:r>
      <w:proofErr w:type="spellStart"/>
      <w:r>
        <w:rPr>
          <w:color w:val="231E1F"/>
          <w:spacing w:val="-1"/>
          <w:w w:val="105"/>
          <w:sz w:val="24"/>
          <w:szCs w:val="24"/>
          <w:lang w:eastAsia="da-DK"/>
        </w:rPr>
        <w:t>buprenorphin</w:t>
      </w:r>
      <w:proofErr w:type="spellEnd"/>
      <w:r>
        <w:rPr>
          <w:color w:val="231E1F"/>
          <w:spacing w:val="-1"/>
          <w:w w:val="105"/>
          <w:sz w:val="24"/>
          <w:szCs w:val="24"/>
          <w:lang w:eastAsia="da-DK"/>
        </w:rPr>
        <w:t xml:space="preserve"> via </w:t>
      </w:r>
      <w:proofErr w:type="spellStart"/>
      <w:r>
        <w:rPr>
          <w:color w:val="231E1F"/>
          <w:spacing w:val="-1"/>
          <w:w w:val="105"/>
          <w:sz w:val="24"/>
          <w:szCs w:val="24"/>
          <w:lang w:eastAsia="da-DK"/>
        </w:rPr>
        <w:t>hepatisk</w:t>
      </w:r>
      <w:proofErr w:type="spellEnd"/>
      <w:r>
        <w:rPr>
          <w:color w:val="231E1F"/>
          <w:spacing w:val="-1"/>
          <w:w w:val="105"/>
          <w:sz w:val="24"/>
          <w:szCs w:val="24"/>
          <w:lang w:eastAsia="da-DK"/>
        </w:rPr>
        <w:t xml:space="preserve"> metabolisme med efterfølgende udskillelse af opløselige metabolitter via galden og nyrerne. Den </w:t>
      </w:r>
      <w:proofErr w:type="spellStart"/>
      <w:r>
        <w:rPr>
          <w:color w:val="231E1F"/>
          <w:spacing w:val="-1"/>
          <w:w w:val="105"/>
          <w:sz w:val="24"/>
          <w:szCs w:val="24"/>
          <w:lang w:eastAsia="da-DK"/>
        </w:rPr>
        <w:t>hepatiske</w:t>
      </w:r>
      <w:proofErr w:type="spellEnd"/>
      <w:r>
        <w:rPr>
          <w:color w:val="231E1F"/>
          <w:spacing w:val="-1"/>
          <w:w w:val="105"/>
          <w:sz w:val="24"/>
          <w:szCs w:val="24"/>
          <w:lang w:eastAsia="da-DK"/>
        </w:rPr>
        <w:t xml:space="preserve"> metabolisme via CYP3A4- og UGT1A1/1A3-enzymer resulterer i to primære metabolitter, hhv. </w:t>
      </w:r>
      <w:proofErr w:type="spellStart"/>
      <w:r>
        <w:rPr>
          <w:color w:val="231E1F"/>
          <w:spacing w:val="-1"/>
          <w:w w:val="105"/>
          <w:sz w:val="24"/>
          <w:szCs w:val="24"/>
          <w:lang w:eastAsia="da-DK"/>
        </w:rPr>
        <w:t>norbuprenorphin</w:t>
      </w:r>
      <w:proofErr w:type="spellEnd"/>
      <w:r>
        <w:rPr>
          <w:color w:val="231E1F"/>
          <w:spacing w:val="-1"/>
          <w:w w:val="105"/>
          <w:sz w:val="24"/>
          <w:szCs w:val="24"/>
          <w:lang w:eastAsia="da-DK"/>
        </w:rPr>
        <w:t xml:space="preserve"> og buprenorphin-3-O-glucuronid. </w:t>
      </w:r>
      <w:proofErr w:type="spellStart"/>
      <w:r>
        <w:rPr>
          <w:color w:val="231E1F"/>
          <w:spacing w:val="-1"/>
          <w:w w:val="105"/>
          <w:sz w:val="24"/>
          <w:szCs w:val="24"/>
          <w:lang w:eastAsia="da-DK"/>
        </w:rPr>
        <w:t>Norbuprenorphin</w:t>
      </w:r>
      <w:proofErr w:type="spellEnd"/>
      <w:r>
        <w:rPr>
          <w:color w:val="231E1F"/>
          <w:spacing w:val="-1"/>
          <w:w w:val="105"/>
          <w:sz w:val="24"/>
          <w:szCs w:val="24"/>
          <w:lang w:eastAsia="da-DK"/>
        </w:rPr>
        <w:t xml:space="preserve"> </w:t>
      </w:r>
      <w:proofErr w:type="spellStart"/>
      <w:r>
        <w:rPr>
          <w:color w:val="231E1F"/>
          <w:spacing w:val="-1"/>
          <w:w w:val="105"/>
          <w:sz w:val="24"/>
          <w:szCs w:val="24"/>
          <w:lang w:eastAsia="da-DK"/>
        </w:rPr>
        <w:t>glukuronideres</w:t>
      </w:r>
      <w:proofErr w:type="spellEnd"/>
      <w:r>
        <w:rPr>
          <w:color w:val="231E1F"/>
          <w:spacing w:val="-1"/>
          <w:w w:val="105"/>
          <w:sz w:val="24"/>
          <w:szCs w:val="24"/>
          <w:lang w:eastAsia="da-DK"/>
        </w:rPr>
        <w:t xml:space="preserve"> inden elimination. </w:t>
      </w:r>
      <w:proofErr w:type="spellStart"/>
      <w:r>
        <w:rPr>
          <w:color w:val="231E1F"/>
          <w:spacing w:val="-1"/>
          <w:w w:val="105"/>
          <w:sz w:val="24"/>
          <w:szCs w:val="24"/>
          <w:lang w:eastAsia="da-DK"/>
        </w:rPr>
        <w:t>Buprenorphin</w:t>
      </w:r>
      <w:proofErr w:type="spellEnd"/>
      <w:r>
        <w:rPr>
          <w:color w:val="231E1F"/>
          <w:spacing w:val="-1"/>
          <w:w w:val="105"/>
          <w:sz w:val="24"/>
          <w:szCs w:val="24"/>
          <w:lang w:eastAsia="da-DK"/>
        </w:rPr>
        <w:t xml:space="preserve"> elimineres også via fæces. I et studie af postoperative patienter var </w:t>
      </w:r>
      <w:proofErr w:type="spellStart"/>
      <w:r>
        <w:rPr>
          <w:color w:val="231E1F"/>
          <w:spacing w:val="-1"/>
          <w:w w:val="105"/>
          <w:sz w:val="24"/>
          <w:szCs w:val="24"/>
          <w:lang w:eastAsia="da-DK"/>
        </w:rPr>
        <w:t>buprenorphins</w:t>
      </w:r>
      <w:proofErr w:type="spellEnd"/>
      <w:r>
        <w:rPr>
          <w:color w:val="231E1F"/>
          <w:spacing w:val="-1"/>
          <w:w w:val="105"/>
          <w:sz w:val="24"/>
          <w:szCs w:val="24"/>
          <w:lang w:eastAsia="da-DK"/>
        </w:rPr>
        <w:t xml:space="preserve"> totale elimination cirka 55 l/time.</w:t>
      </w:r>
    </w:p>
    <w:p w:rsidR="00D324D4" w:rsidRDefault="00D324D4" w:rsidP="00D324D4">
      <w:pPr>
        <w:widowControl w:val="0"/>
        <w:tabs>
          <w:tab w:val="left" w:pos="680"/>
        </w:tabs>
        <w:autoSpaceDE w:val="0"/>
        <w:autoSpaceDN w:val="0"/>
        <w:adjustRightInd w:val="0"/>
        <w:ind w:left="851"/>
        <w:rPr>
          <w:bCs/>
          <w:color w:val="231E1F"/>
          <w:spacing w:val="-1"/>
          <w:w w:val="105"/>
          <w:sz w:val="24"/>
          <w:szCs w:val="24"/>
          <w:lang w:eastAsia="da-DK"/>
        </w:rPr>
      </w:pPr>
    </w:p>
    <w:p w:rsidR="00D324D4" w:rsidRDefault="00D324D4" w:rsidP="00D324D4">
      <w:pPr>
        <w:widowControl w:val="0"/>
        <w:tabs>
          <w:tab w:val="left" w:pos="680"/>
        </w:tabs>
        <w:autoSpaceDE w:val="0"/>
        <w:autoSpaceDN w:val="0"/>
        <w:adjustRightInd w:val="0"/>
        <w:ind w:left="851"/>
        <w:rPr>
          <w:bCs/>
          <w:color w:val="231E1F"/>
          <w:spacing w:val="-1"/>
          <w:w w:val="105"/>
          <w:sz w:val="24"/>
          <w:szCs w:val="24"/>
          <w:lang w:eastAsia="da-DK"/>
        </w:rPr>
      </w:pPr>
      <w:proofErr w:type="spellStart"/>
      <w:r>
        <w:rPr>
          <w:color w:val="231E1F"/>
          <w:spacing w:val="-1"/>
          <w:w w:val="105"/>
          <w:sz w:val="24"/>
          <w:szCs w:val="24"/>
          <w:lang w:eastAsia="da-DK"/>
        </w:rPr>
        <w:t>Norbuprenorphin</w:t>
      </w:r>
      <w:proofErr w:type="spellEnd"/>
      <w:r>
        <w:rPr>
          <w:color w:val="231E1F"/>
          <w:spacing w:val="-1"/>
          <w:w w:val="105"/>
          <w:sz w:val="24"/>
          <w:szCs w:val="24"/>
          <w:lang w:eastAsia="da-DK"/>
        </w:rPr>
        <w:t xml:space="preserve"> er den eneste kendte aktive metabolit af </w:t>
      </w:r>
      <w:proofErr w:type="spellStart"/>
      <w:r>
        <w:rPr>
          <w:color w:val="231E1F"/>
          <w:spacing w:val="-1"/>
          <w:w w:val="105"/>
          <w:sz w:val="24"/>
          <w:szCs w:val="24"/>
          <w:lang w:eastAsia="da-DK"/>
        </w:rPr>
        <w:t>buprenorphin</w:t>
      </w:r>
      <w:proofErr w:type="spellEnd"/>
      <w:r>
        <w:rPr>
          <w:color w:val="231E1F"/>
          <w:spacing w:val="-1"/>
          <w:w w:val="105"/>
          <w:sz w:val="24"/>
          <w:szCs w:val="24"/>
          <w:lang w:eastAsia="da-DK"/>
        </w:rPr>
        <w:t>.</w:t>
      </w:r>
    </w:p>
    <w:p w:rsidR="00D324D4" w:rsidRDefault="00D324D4" w:rsidP="00D324D4">
      <w:pPr>
        <w:widowControl w:val="0"/>
        <w:tabs>
          <w:tab w:val="left" w:pos="680"/>
        </w:tabs>
        <w:autoSpaceDE w:val="0"/>
        <w:autoSpaceDN w:val="0"/>
        <w:adjustRightInd w:val="0"/>
        <w:ind w:left="851"/>
        <w:rPr>
          <w:bCs/>
          <w:color w:val="231E1F"/>
          <w:spacing w:val="-1"/>
          <w:w w:val="105"/>
          <w:sz w:val="24"/>
          <w:szCs w:val="24"/>
          <w:lang w:eastAsia="da-DK"/>
        </w:rPr>
      </w:pPr>
    </w:p>
    <w:p w:rsidR="00D324D4" w:rsidRDefault="00D324D4" w:rsidP="00D324D4">
      <w:pPr>
        <w:widowControl w:val="0"/>
        <w:tabs>
          <w:tab w:val="left" w:pos="680"/>
        </w:tabs>
        <w:autoSpaceDE w:val="0"/>
        <w:autoSpaceDN w:val="0"/>
        <w:adjustRightInd w:val="0"/>
        <w:ind w:left="851"/>
        <w:rPr>
          <w:bCs/>
          <w:color w:val="231E1F"/>
          <w:spacing w:val="-1"/>
          <w:w w:val="105"/>
          <w:sz w:val="24"/>
          <w:szCs w:val="24"/>
          <w:lang w:eastAsia="da-DK"/>
        </w:rPr>
      </w:pPr>
      <w:proofErr w:type="spellStart"/>
      <w:r>
        <w:rPr>
          <w:color w:val="231E1F"/>
          <w:spacing w:val="-1"/>
          <w:w w:val="105"/>
          <w:sz w:val="24"/>
          <w:szCs w:val="24"/>
          <w:u w:val="single"/>
          <w:lang w:eastAsia="da-DK"/>
        </w:rPr>
        <w:t>Buprenorphins</w:t>
      </w:r>
      <w:proofErr w:type="spellEnd"/>
      <w:r>
        <w:rPr>
          <w:color w:val="231E1F"/>
          <w:spacing w:val="-1"/>
          <w:w w:val="105"/>
          <w:sz w:val="24"/>
          <w:szCs w:val="24"/>
          <w:u w:val="single"/>
          <w:lang w:eastAsia="da-DK"/>
        </w:rPr>
        <w:t xml:space="preserve"> indvirkning på farmakokinetikken af andre aktive stoffer</w:t>
      </w:r>
    </w:p>
    <w:p w:rsidR="00D324D4" w:rsidRDefault="00D324D4" w:rsidP="00D324D4">
      <w:pPr>
        <w:widowControl w:val="0"/>
        <w:tabs>
          <w:tab w:val="left" w:pos="680"/>
        </w:tabs>
        <w:autoSpaceDE w:val="0"/>
        <w:autoSpaceDN w:val="0"/>
        <w:adjustRightInd w:val="0"/>
        <w:ind w:left="851"/>
        <w:rPr>
          <w:color w:val="231E1F"/>
          <w:spacing w:val="-1"/>
          <w:w w:val="105"/>
          <w:sz w:val="24"/>
          <w:szCs w:val="24"/>
          <w:lang w:eastAsia="da-DK"/>
        </w:rPr>
      </w:pPr>
      <w:r>
        <w:rPr>
          <w:sz w:val="24"/>
          <w:szCs w:val="24"/>
          <w:lang w:eastAsia="da-DK"/>
        </w:rPr>
        <w:t xml:space="preserve">Baseret på in </w:t>
      </w:r>
      <w:proofErr w:type="spellStart"/>
      <w:r>
        <w:rPr>
          <w:sz w:val="24"/>
          <w:szCs w:val="24"/>
          <w:lang w:eastAsia="da-DK"/>
        </w:rPr>
        <w:t>vitro</w:t>
      </w:r>
      <w:proofErr w:type="spellEnd"/>
      <w:r>
        <w:rPr>
          <w:sz w:val="24"/>
          <w:szCs w:val="24"/>
          <w:lang w:eastAsia="da-DK"/>
        </w:rPr>
        <w:t xml:space="preserve">-studier af humane </w:t>
      </w:r>
      <w:proofErr w:type="spellStart"/>
      <w:r>
        <w:rPr>
          <w:sz w:val="24"/>
          <w:szCs w:val="24"/>
          <w:lang w:eastAsia="da-DK"/>
        </w:rPr>
        <w:t>mikrosomer</w:t>
      </w:r>
      <w:proofErr w:type="spellEnd"/>
      <w:r>
        <w:rPr>
          <w:sz w:val="24"/>
          <w:szCs w:val="24"/>
          <w:lang w:eastAsia="da-DK"/>
        </w:rPr>
        <w:t xml:space="preserve"> og </w:t>
      </w:r>
      <w:proofErr w:type="spellStart"/>
      <w:r>
        <w:rPr>
          <w:sz w:val="24"/>
          <w:szCs w:val="24"/>
          <w:lang w:eastAsia="da-DK"/>
        </w:rPr>
        <w:t>hepatocytter</w:t>
      </w:r>
      <w:proofErr w:type="spellEnd"/>
      <w:r>
        <w:rPr>
          <w:sz w:val="24"/>
          <w:szCs w:val="24"/>
          <w:lang w:eastAsia="da-DK"/>
        </w:rPr>
        <w:t xml:space="preserve"> har </w:t>
      </w:r>
      <w:proofErr w:type="spellStart"/>
      <w:r>
        <w:rPr>
          <w:sz w:val="24"/>
          <w:szCs w:val="24"/>
          <w:lang w:eastAsia="da-DK"/>
        </w:rPr>
        <w:t>buprenorphin</w:t>
      </w:r>
      <w:proofErr w:type="spellEnd"/>
      <w:r>
        <w:rPr>
          <w:sz w:val="24"/>
          <w:szCs w:val="24"/>
          <w:lang w:eastAsia="da-DK"/>
        </w:rPr>
        <w:t xml:space="preserve"> ikke potentiale til at hæmme den metabolisme, der er katalyseret af CYP450-enzymerne CYP1A2, CYP2A6 og CYP3A4 ved de koncentrationer, der opnås ved brug af </w:t>
      </w:r>
      <w:proofErr w:type="spellStart"/>
      <w:r>
        <w:rPr>
          <w:sz w:val="24"/>
          <w:szCs w:val="24"/>
          <w:lang w:eastAsia="da-DK"/>
        </w:rPr>
        <w:t>buprenorphin</w:t>
      </w:r>
      <w:proofErr w:type="spellEnd"/>
      <w:r>
        <w:rPr>
          <w:sz w:val="24"/>
          <w:szCs w:val="24"/>
          <w:lang w:eastAsia="da-DK"/>
        </w:rPr>
        <w:t xml:space="preserve"> 20 mikrogram/time depotplastre.</w:t>
      </w:r>
      <w:r>
        <w:rPr>
          <w:color w:val="231E1F"/>
          <w:spacing w:val="-1"/>
          <w:w w:val="105"/>
          <w:sz w:val="24"/>
          <w:szCs w:val="24"/>
          <w:lang w:eastAsia="da-DK"/>
        </w:rPr>
        <w:t xml:space="preserve"> Virkningen på den metabolisme, der er katalyseret af CYP2C8, CYP2C9 og CYP2C19, er ikke blevet undersøgt.</w:t>
      </w:r>
    </w:p>
    <w:p w:rsidR="00D324D4" w:rsidRDefault="00D324D4" w:rsidP="00D324D4">
      <w:pPr>
        <w:tabs>
          <w:tab w:val="left" w:pos="851"/>
        </w:tabs>
        <w:ind w:left="851"/>
        <w:rPr>
          <w:sz w:val="24"/>
          <w:szCs w:val="24"/>
        </w:rPr>
      </w:pPr>
    </w:p>
    <w:p w:rsidR="00D324D4" w:rsidRDefault="00D324D4" w:rsidP="00D324D4">
      <w:pPr>
        <w:tabs>
          <w:tab w:val="left" w:pos="851"/>
        </w:tabs>
        <w:ind w:left="851" w:hanging="851"/>
        <w:rPr>
          <w:b/>
          <w:sz w:val="24"/>
          <w:szCs w:val="24"/>
        </w:rPr>
      </w:pPr>
      <w:r>
        <w:rPr>
          <w:b/>
          <w:sz w:val="24"/>
          <w:szCs w:val="24"/>
        </w:rPr>
        <w:t>5.3</w:t>
      </w:r>
      <w:r>
        <w:rPr>
          <w:b/>
          <w:sz w:val="24"/>
          <w:szCs w:val="24"/>
        </w:rPr>
        <w:tab/>
        <w:t>Prækliniske sikkerhedsdata</w:t>
      </w:r>
    </w:p>
    <w:p w:rsidR="00D324D4" w:rsidRDefault="00D324D4" w:rsidP="00D324D4">
      <w:pPr>
        <w:widowControl w:val="0"/>
        <w:autoSpaceDE w:val="0"/>
        <w:autoSpaceDN w:val="0"/>
        <w:adjustRightInd w:val="0"/>
        <w:ind w:left="851"/>
        <w:rPr>
          <w:spacing w:val="-1"/>
          <w:w w:val="105"/>
          <w:sz w:val="24"/>
          <w:szCs w:val="24"/>
          <w:u w:val="single"/>
          <w:lang w:eastAsia="da-DK"/>
        </w:rPr>
      </w:pPr>
      <w:r>
        <w:rPr>
          <w:spacing w:val="-1"/>
          <w:w w:val="105"/>
          <w:sz w:val="24"/>
          <w:szCs w:val="24"/>
          <w:u w:val="single"/>
          <w:lang w:eastAsia="da-DK"/>
        </w:rPr>
        <w:t>Systemisk toksicitet og hudtoksicitet</w:t>
      </w:r>
    </w:p>
    <w:p w:rsidR="00D324D4" w:rsidRDefault="00D324D4" w:rsidP="00D324D4">
      <w:pPr>
        <w:widowControl w:val="0"/>
        <w:autoSpaceDE w:val="0"/>
        <w:autoSpaceDN w:val="0"/>
        <w:adjustRightInd w:val="0"/>
        <w:ind w:left="851"/>
        <w:rPr>
          <w:spacing w:val="-1"/>
          <w:w w:val="105"/>
          <w:sz w:val="24"/>
          <w:szCs w:val="24"/>
          <w:lang w:eastAsia="da-DK"/>
        </w:rPr>
      </w:pPr>
      <w:r>
        <w:rPr>
          <w:spacing w:val="-1"/>
          <w:w w:val="105"/>
          <w:sz w:val="24"/>
          <w:szCs w:val="24"/>
          <w:lang w:eastAsia="da-DK"/>
        </w:rPr>
        <w:t xml:space="preserve">I studier af toksiciteten efter enkelte og gentagne doser hos rotter, kaniner, marsvin, hunde og minigrise forårsagede </w:t>
      </w:r>
      <w:proofErr w:type="spellStart"/>
      <w:r>
        <w:rPr>
          <w:spacing w:val="-1"/>
          <w:w w:val="105"/>
          <w:sz w:val="24"/>
          <w:szCs w:val="24"/>
          <w:lang w:eastAsia="da-DK"/>
        </w:rPr>
        <w:t>buprenorphin</w:t>
      </w:r>
      <w:proofErr w:type="spellEnd"/>
      <w:r>
        <w:rPr>
          <w:spacing w:val="-1"/>
          <w:w w:val="105"/>
          <w:sz w:val="24"/>
          <w:szCs w:val="24"/>
          <w:lang w:eastAsia="da-DK"/>
        </w:rPr>
        <w:t xml:space="preserve"> minimale eller ingen systemiske bivirkninger, hvorimod der blev set hudirritation hos alle de undersøgte arter. De tilgængelige toksikologiske data viste ingen tegn på sensibiliseringspotentiale af additiverne i depotplastrene.</w:t>
      </w:r>
    </w:p>
    <w:p w:rsidR="00D324D4" w:rsidRDefault="00D324D4" w:rsidP="00D324D4">
      <w:pPr>
        <w:widowControl w:val="0"/>
        <w:autoSpaceDE w:val="0"/>
        <w:autoSpaceDN w:val="0"/>
        <w:adjustRightInd w:val="0"/>
        <w:ind w:left="851"/>
        <w:rPr>
          <w:spacing w:val="-1"/>
          <w:w w:val="105"/>
          <w:sz w:val="24"/>
          <w:szCs w:val="24"/>
          <w:lang w:eastAsia="da-DK"/>
        </w:rPr>
      </w:pPr>
    </w:p>
    <w:p w:rsidR="00D324D4" w:rsidRDefault="00D324D4" w:rsidP="00D324D4">
      <w:pPr>
        <w:ind w:left="851"/>
        <w:rPr>
          <w:w w:val="105"/>
          <w:sz w:val="24"/>
          <w:szCs w:val="24"/>
          <w:u w:val="single"/>
          <w:lang w:eastAsia="da-DK"/>
        </w:rPr>
      </w:pPr>
      <w:r>
        <w:rPr>
          <w:w w:val="105"/>
          <w:sz w:val="24"/>
          <w:szCs w:val="24"/>
          <w:u w:val="single"/>
          <w:lang w:eastAsia="da-DK"/>
        </w:rPr>
        <w:t>Reproduktions- og udviklingstoksicitet</w:t>
      </w:r>
    </w:p>
    <w:p w:rsidR="00D324D4" w:rsidRDefault="00D324D4" w:rsidP="00D324D4">
      <w:pPr>
        <w:ind w:left="851"/>
        <w:rPr>
          <w:w w:val="105"/>
          <w:sz w:val="24"/>
          <w:szCs w:val="24"/>
          <w:lang w:eastAsia="da-DK"/>
        </w:rPr>
      </w:pPr>
      <w:r>
        <w:rPr>
          <w:w w:val="105"/>
          <w:sz w:val="24"/>
          <w:szCs w:val="24"/>
          <w:lang w:eastAsia="da-DK"/>
        </w:rPr>
        <w:t xml:space="preserve">Der er ikke set nogen indvirkning på fertiliteten eller den generelle reproduktionsevne hos rotter, der fik </w:t>
      </w:r>
      <w:proofErr w:type="spellStart"/>
      <w:r>
        <w:rPr>
          <w:w w:val="105"/>
          <w:sz w:val="24"/>
          <w:szCs w:val="24"/>
          <w:lang w:eastAsia="da-DK"/>
        </w:rPr>
        <w:t>buprenorphin</w:t>
      </w:r>
      <w:proofErr w:type="spellEnd"/>
      <w:r>
        <w:rPr>
          <w:w w:val="105"/>
          <w:sz w:val="24"/>
          <w:szCs w:val="24"/>
          <w:lang w:eastAsia="da-DK"/>
        </w:rPr>
        <w:t xml:space="preserve">. I studier af den </w:t>
      </w:r>
      <w:proofErr w:type="spellStart"/>
      <w:r>
        <w:rPr>
          <w:w w:val="105"/>
          <w:sz w:val="24"/>
          <w:szCs w:val="24"/>
          <w:lang w:eastAsia="da-DK"/>
        </w:rPr>
        <w:t>embryoføtale</w:t>
      </w:r>
      <w:proofErr w:type="spellEnd"/>
      <w:r>
        <w:rPr>
          <w:w w:val="105"/>
          <w:sz w:val="24"/>
          <w:szCs w:val="24"/>
          <w:lang w:eastAsia="da-DK"/>
        </w:rPr>
        <w:t xml:space="preserve"> udviklingstoksicitet hos rotter og kaniner ved brug af </w:t>
      </w:r>
      <w:proofErr w:type="spellStart"/>
      <w:r>
        <w:rPr>
          <w:w w:val="105"/>
          <w:sz w:val="24"/>
          <w:szCs w:val="24"/>
          <w:lang w:eastAsia="da-DK"/>
        </w:rPr>
        <w:t>buprenorphin</w:t>
      </w:r>
      <w:proofErr w:type="spellEnd"/>
      <w:r>
        <w:rPr>
          <w:w w:val="105"/>
          <w:sz w:val="24"/>
          <w:szCs w:val="24"/>
          <w:lang w:eastAsia="da-DK"/>
        </w:rPr>
        <w:t xml:space="preserve"> blev der ikke set nogen </w:t>
      </w:r>
      <w:proofErr w:type="spellStart"/>
      <w:r>
        <w:rPr>
          <w:w w:val="105"/>
          <w:sz w:val="24"/>
          <w:szCs w:val="24"/>
          <w:lang w:eastAsia="da-DK"/>
        </w:rPr>
        <w:t>embryoføtal</w:t>
      </w:r>
      <w:proofErr w:type="spellEnd"/>
      <w:r>
        <w:rPr>
          <w:w w:val="105"/>
          <w:sz w:val="24"/>
          <w:szCs w:val="24"/>
          <w:lang w:eastAsia="da-DK"/>
        </w:rPr>
        <w:t xml:space="preserve"> toksicitet. I et studie af den præ- og </w:t>
      </w:r>
      <w:proofErr w:type="spellStart"/>
      <w:r>
        <w:rPr>
          <w:w w:val="105"/>
          <w:sz w:val="24"/>
          <w:szCs w:val="24"/>
          <w:lang w:eastAsia="da-DK"/>
        </w:rPr>
        <w:t>postnatale</w:t>
      </w:r>
      <w:proofErr w:type="spellEnd"/>
      <w:r>
        <w:rPr>
          <w:w w:val="105"/>
          <w:sz w:val="24"/>
          <w:szCs w:val="24"/>
          <w:lang w:eastAsia="da-DK"/>
        </w:rPr>
        <w:t xml:space="preserve"> udviklingstoksicitet med </w:t>
      </w:r>
      <w:proofErr w:type="spellStart"/>
      <w:r>
        <w:rPr>
          <w:w w:val="105"/>
          <w:sz w:val="24"/>
          <w:szCs w:val="24"/>
          <w:lang w:eastAsia="da-DK"/>
        </w:rPr>
        <w:t>buprenorphin</w:t>
      </w:r>
      <w:proofErr w:type="spellEnd"/>
      <w:r>
        <w:rPr>
          <w:w w:val="105"/>
          <w:sz w:val="24"/>
          <w:szCs w:val="24"/>
          <w:lang w:eastAsia="da-DK"/>
        </w:rPr>
        <w:t xml:space="preserve"> hos rotter blev der set mortalitet blandt ungerne, lavere vægt hos ungerne og samtidigt nedsat fødeindtag hos moderen samt kliniske tegn.</w:t>
      </w:r>
    </w:p>
    <w:p w:rsidR="00D324D4" w:rsidRDefault="00D324D4" w:rsidP="00D324D4">
      <w:pPr>
        <w:ind w:left="851"/>
        <w:rPr>
          <w:w w:val="105"/>
          <w:sz w:val="24"/>
          <w:szCs w:val="24"/>
          <w:lang w:eastAsia="da-DK"/>
        </w:rPr>
      </w:pPr>
    </w:p>
    <w:p w:rsidR="00D324D4" w:rsidRDefault="00D324D4" w:rsidP="00D324D4">
      <w:pPr>
        <w:widowControl w:val="0"/>
        <w:autoSpaceDE w:val="0"/>
        <w:autoSpaceDN w:val="0"/>
        <w:adjustRightInd w:val="0"/>
        <w:ind w:left="851"/>
        <w:rPr>
          <w:spacing w:val="-1"/>
          <w:w w:val="105"/>
          <w:sz w:val="24"/>
          <w:szCs w:val="24"/>
          <w:u w:val="single"/>
          <w:lang w:eastAsia="da-DK"/>
        </w:rPr>
      </w:pPr>
      <w:r>
        <w:rPr>
          <w:spacing w:val="-1"/>
          <w:w w:val="105"/>
          <w:sz w:val="24"/>
          <w:szCs w:val="24"/>
          <w:u w:val="single"/>
          <w:lang w:eastAsia="da-DK"/>
        </w:rPr>
        <w:t>Genotoksicitet</w:t>
      </w:r>
    </w:p>
    <w:p w:rsidR="00D324D4" w:rsidRDefault="00D324D4" w:rsidP="00D324D4">
      <w:pPr>
        <w:widowControl w:val="0"/>
        <w:autoSpaceDE w:val="0"/>
        <w:autoSpaceDN w:val="0"/>
        <w:adjustRightInd w:val="0"/>
        <w:ind w:left="851"/>
        <w:rPr>
          <w:spacing w:val="-1"/>
          <w:w w:val="105"/>
          <w:sz w:val="24"/>
          <w:szCs w:val="24"/>
          <w:lang w:eastAsia="da-DK"/>
        </w:rPr>
      </w:pPr>
      <w:r>
        <w:rPr>
          <w:spacing w:val="-1"/>
          <w:w w:val="105"/>
          <w:sz w:val="24"/>
          <w:szCs w:val="24"/>
          <w:lang w:eastAsia="da-DK"/>
        </w:rPr>
        <w:t xml:space="preserve">En række standardundersøgelser af genotoksiciteten viste, at </w:t>
      </w:r>
      <w:proofErr w:type="spellStart"/>
      <w:r>
        <w:rPr>
          <w:spacing w:val="-1"/>
          <w:w w:val="105"/>
          <w:sz w:val="24"/>
          <w:szCs w:val="24"/>
          <w:lang w:eastAsia="da-DK"/>
        </w:rPr>
        <w:t>buprenorphin</w:t>
      </w:r>
      <w:proofErr w:type="spellEnd"/>
      <w:r>
        <w:rPr>
          <w:spacing w:val="-1"/>
          <w:w w:val="105"/>
          <w:sz w:val="24"/>
          <w:szCs w:val="24"/>
          <w:lang w:eastAsia="da-DK"/>
        </w:rPr>
        <w:t xml:space="preserve"> ikke er genotoksisk.</w:t>
      </w:r>
    </w:p>
    <w:p w:rsidR="00D324D4" w:rsidRDefault="00D324D4" w:rsidP="00D324D4">
      <w:pPr>
        <w:widowControl w:val="0"/>
        <w:autoSpaceDE w:val="0"/>
        <w:autoSpaceDN w:val="0"/>
        <w:adjustRightInd w:val="0"/>
        <w:ind w:left="851"/>
        <w:rPr>
          <w:spacing w:val="-1"/>
          <w:w w:val="105"/>
          <w:sz w:val="24"/>
          <w:szCs w:val="24"/>
          <w:lang w:eastAsia="da-DK"/>
        </w:rPr>
      </w:pPr>
    </w:p>
    <w:p w:rsidR="00D324D4" w:rsidRDefault="00D324D4" w:rsidP="00D324D4">
      <w:pPr>
        <w:widowControl w:val="0"/>
        <w:autoSpaceDE w:val="0"/>
        <w:autoSpaceDN w:val="0"/>
        <w:adjustRightInd w:val="0"/>
        <w:ind w:left="851"/>
        <w:rPr>
          <w:spacing w:val="-1"/>
          <w:w w:val="105"/>
          <w:sz w:val="24"/>
          <w:szCs w:val="24"/>
          <w:u w:val="single"/>
          <w:lang w:eastAsia="da-DK"/>
        </w:rPr>
      </w:pPr>
      <w:proofErr w:type="spellStart"/>
      <w:r>
        <w:rPr>
          <w:spacing w:val="-1"/>
          <w:w w:val="105"/>
          <w:sz w:val="24"/>
          <w:szCs w:val="24"/>
          <w:u w:val="single"/>
          <w:lang w:eastAsia="da-DK"/>
        </w:rPr>
        <w:t>Karcinogenicitet</w:t>
      </w:r>
      <w:proofErr w:type="spellEnd"/>
    </w:p>
    <w:p w:rsidR="00D324D4" w:rsidRDefault="00D324D4" w:rsidP="00D324D4">
      <w:pPr>
        <w:widowControl w:val="0"/>
        <w:autoSpaceDE w:val="0"/>
        <w:autoSpaceDN w:val="0"/>
        <w:adjustRightInd w:val="0"/>
        <w:ind w:left="851"/>
        <w:rPr>
          <w:spacing w:val="-1"/>
          <w:w w:val="105"/>
          <w:sz w:val="24"/>
          <w:szCs w:val="24"/>
          <w:lang w:eastAsia="da-DK"/>
        </w:rPr>
      </w:pPr>
      <w:r>
        <w:rPr>
          <w:spacing w:val="-1"/>
          <w:w w:val="105"/>
          <w:sz w:val="24"/>
          <w:szCs w:val="24"/>
          <w:lang w:eastAsia="da-DK"/>
        </w:rPr>
        <w:t xml:space="preserve">I langvarige studier af rotter og mus var der ingen evidens for </w:t>
      </w:r>
      <w:proofErr w:type="spellStart"/>
      <w:r>
        <w:rPr>
          <w:spacing w:val="-1"/>
          <w:w w:val="105"/>
          <w:sz w:val="24"/>
          <w:szCs w:val="24"/>
          <w:lang w:eastAsia="da-DK"/>
        </w:rPr>
        <w:t>karcinogent</w:t>
      </w:r>
      <w:proofErr w:type="spellEnd"/>
      <w:r>
        <w:rPr>
          <w:spacing w:val="-1"/>
          <w:w w:val="105"/>
          <w:sz w:val="24"/>
          <w:szCs w:val="24"/>
          <w:lang w:eastAsia="da-DK"/>
        </w:rPr>
        <w:t xml:space="preserve"> potentiale af relevans for mennesker.</w:t>
      </w:r>
    </w:p>
    <w:p w:rsidR="00D324D4" w:rsidRPr="00AB795D" w:rsidRDefault="00D324D4" w:rsidP="00D324D4">
      <w:pPr>
        <w:tabs>
          <w:tab w:val="left" w:pos="851"/>
        </w:tabs>
        <w:ind w:left="851"/>
        <w:rPr>
          <w:sz w:val="24"/>
          <w:szCs w:val="24"/>
        </w:rPr>
      </w:pPr>
    </w:p>
    <w:p w:rsidR="00D324D4" w:rsidRPr="00AB795D" w:rsidRDefault="00D324D4" w:rsidP="00D324D4">
      <w:pPr>
        <w:tabs>
          <w:tab w:val="left" w:pos="851"/>
        </w:tabs>
        <w:ind w:left="851"/>
        <w:rPr>
          <w:sz w:val="24"/>
          <w:szCs w:val="24"/>
        </w:rPr>
      </w:pPr>
    </w:p>
    <w:p w:rsidR="00D324D4" w:rsidRPr="00AB795D" w:rsidRDefault="00D324D4" w:rsidP="00D324D4">
      <w:pPr>
        <w:tabs>
          <w:tab w:val="left" w:pos="851"/>
        </w:tabs>
        <w:ind w:left="851" w:hanging="851"/>
        <w:rPr>
          <w:b/>
          <w:sz w:val="24"/>
          <w:szCs w:val="24"/>
        </w:rPr>
      </w:pPr>
      <w:r w:rsidRPr="00AB795D">
        <w:rPr>
          <w:b/>
          <w:sz w:val="24"/>
          <w:szCs w:val="24"/>
        </w:rPr>
        <w:lastRenderedPageBreak/>
        <w:t>6.</w:t>
      </w:r>
      <w:r w:rsidRPr="00AB795D">
        <w:rPr>
          <w:b/>
          <w:sz w:val="24"/>
          <w:szCs w:val="24"/>
        </w:rPr>
        <w:tab/>
        <w:t>FARMACEUTISKE OPLYSNINGER</w:t>
      </w:r>
    </w:p>
    <w:p w:rsidR="00D324D4" w:rsidRPr="00AB795D" w:rsidRDefault="00D324D4" w:rsidP="00D324D4">
      <w:pPr>
        <w:tabs>
          <w:tab w:val="left" w:pos="851"/>
        </w:tabs>
        <w:ind w:left="851"/>
        <w:rPr>
          <w:sz w:val="24"/>
          <w:szCs w:val="24"/>
        </w:rPr>
      </w:pPr>
    </w:p>
    <w:p w:rsidR="00D324D4" w:rsidRPr="006841B1" w:rsidRDefault="00D324D4" w:rsidP="006841B1">
      <w:pPr>
        <w:tabs>
          <w:tab w:val="left" w:pos="851"/>
        </w:tabs>
        <w:ind w:left="851" w:hanging="851"/>
        <w:rPr>
          <w:b/>
          <w:sz w:val="24"/>
          <w:szCs w:val="24"/>
        </w:rPr>
      </w:pPr>
      <w:r w:rsidRPr="00AB795D">
        <w:rPr>
          <w:b/>
          <w:sz w:val="24"/>
          <w:szCs w:val="24"/>
        </w:rPr>
        <w:t>6.1</w:t>
      </w:r>
      <w:r w:rsidRPr="00AB795D">
        <w:rPr>
          <w:b/>
          <w:sz w:val="24"/>
          <w:szCs w:val="24"/>
        </w:rPr>
        <w:tab/>
        <w:t>Hjælpestoffer</w:t>
      </w:r>
    </w:p>
    <w:p w:rsidR="00D324D4" w:rsidRPr="00AB795D" w:rsidRDefault="00D324D4" w:rsidP="00D324D4">
      <w:pPr>
        <w:widowControl w:val="0"/>
        <w:autoSpaceDE w:val="0"/>
        <w:autoSpaceDN w:val="0"/>
        <w:adjustRightInd w:val="0"/>
        <w:ind w:left="851" w:right="4864"/>
        <w:rPr>
          <w:color w:val="000000"/>
          <w:sz w:val="24"/>
          <w:szCs w:val="24"/>
          <w:u w:val="single"/>
          <w:lang w:eastAsia="da-DK"/>
        </w:rPr>
      </w:pPr>
      <w:r w:rsidRPr="00AB795D">
        <w:rPr>
          <w:color w:val="231E1F"/>
          <w:spacing w:val="-2"/>
          <w:sz w:val="24"/>
          <w:szCs w:val="24"/>
          <w:u w:val="single"/>
          <w:lang w:eastAsia="da-DK"/>
        </w:rPr>
        <w:t xml:space="preserve">Klæbende matrix (med </w:t>
      </w:r>
      <w:proofErr w:type="spellStart"/>
      <w:r w:rsidRPr="00AB795D">
        <w:rPr>
          <w:color w:val="231E1F"/>
          <w:spacing w:val="-2"/>
          <w:sz w:val="24"/>
          <w:szCs w:val="24"/>
          <w:u w:val="single"/>
          <w:lang w:eastAsia="da-DK"/>
        </w:rPr>
        <w:t>buprenorphin</w:t>
      </w:r>
      <w:proofErr w:type="spellEnd"/>
      <w:r w:rsidRPr="00AB795D">
        <w:rPr>
          <w:color w:val="231E1F"/>
          <w:spacing w:val="-2"/>
          <w:sz w:val="24"/>
          <w:szCs w:val="24"/>
          <w:u w:val="single"/>
          <w:lang w:eastAsia="da-DK"/>
        </w:rPr>
        <w:t>)</w:t>
      </w:r>
    </w:p>
    <w:p w:rsidR="00D324D4" w:rsidRPr="00AB795D" w:rsidRDefault="00D324D4" w:rsidP="00D324D4">
      <w:pPr>
        <w:widowControl w:val="0"/>
        <w:autoSpaceDE w:val="0"/>
        <w:autoSpaceDN w:val="0"/>
        <w:adjustRightInd w:val="0"/>
        <w:ind w:left="851"/>
        <w:rPr>
          <w:color w:val="231E1F"/>
          <w:spacing w:val="-2"/>
          <w:sz w:val="24"/>
          <w:szCs w:val="24"/>
          <w:lang w:val="en-US" w:eastAsia="da-DK"/>
        </w:rPr>
      </w:pPr>
      <w:proofErr w:type="spellStart"/>
      <w:r w:rsidRPr="00AB795D">
        <w:rPr>
          <w:color w:val="231E1F"/>
          <w:spacing w:val="-2"/>
          <w:sz w:val="24"/>
          <w:szCs w:val="24"/>
          <w:lang w:val="en-US" w:eastAsia="da-DK"/>
        </w:rPr>
        <w:t>Povidon</w:t>
      </w:r>
      <w:proofErr w:type="spellEnd"/>
      <w:r w:rsidRPr="00AB795D">
        <w:rPr>
          <w:color w:val="231E1F"/>
          <w:spacing w:val="-2"/>
          <w:sz w:val="24"/>
          <w:szCs w:val="24"/>
          <w:lang w:val="en-US" w:eastAsia="da-DK"/>
        </w:rPr>
        <w:t xml:space="preserve"> K90</w:t>
      </w:r>
    </w:p>
    <w:p w:rsidR="00D324D4" w:rsidRPr="00AB795D" w:rsidRDefault="00D324D4" w:rsidP="00D324D4">
      <w:pPr>
        <w:widowControl w:val="0"/>
        <w:autoSpaceDE w:val="0"/>
        <w:autoSpaceDN w:val="0"/>
        <w:adjustRightInd w:val="0"/>
        <w:ind w:left="851"/>
        <w:rPr>
          <w:color w:val="231E1F"/>
          <w:spacing w:val="-2"/>
          <w:sz w:val="24"/>
          <w:szCs w:val="24"/>
          <w:lang w:val="en-US" w:eastAsia="da-DK"/>
        </w:rPr>
      </w:pPr>
      <w:proofErr w:type="spellStart"/>
      <w:r w:rsidRPr="00AB795D">
        <w:rPr>
          <w:color w:val="231E1F"/>
          <w:spacing w:val="-2"/>
          <w:sz w:val="24"/>
          <w:szCs w:val="24"/>
          <w:lang w:val="en-US" w:eastAsia="da-DK"/>
        </w:rPr>
        <w:t>Levulinsyre</w:t>
      </w:r>
      <w:proofErr w:type="spellEnd"/>
    </w:p>
    <w:p w:rsidR="00D324D4" w:rsidRPr="00AB795D" w:rsidRDefault="00D324D4" w:rsidP="00D324D4">
      <w:pPr>
        <w:widowControl w:val="0"/>
        <w:autoSpaceDE w:val="0"/>
        <w:autoSpaceDN w:val="0"/>
        <w:adjustRightInd w:val="0"/>
        <w:ind w:left="851"/>
        <w:rPr>
          <w:color w:val="231E1F"/>
          <w:spacing w:val="-2"/>
          <w:sz w:val="24"/>
          <w:szCs w:val="24"/>
          <w:lang w:val="en-US" w:eastAsia="da-DK"/>
        </w:rPr>
      </w:pPr>
      <w:proofErr w:type="spellStart"/>
      <w:r w:rsidRPr="00AB795D">
        <w:rPr>
          <w:color w:val="231E1F"/>
          <w:spacing w:val="-2"/>
          <w:sz w:val="24"/>
          <w:szCs w:val="24"/>
          <w:lang w:val="en-US" w:eastAsia="da-DK"/>
        </w:rPr>
        <w:t>Oleyloleat</w:t>
      </w:r>
      <w:proofErr w:type="spellEnd"/>
    </w:p>
    <w:p w:rsidR="00D324D4" w:rsidRPr="00AB795D" w:rsidRDefault="00D324D4" w:rsidP="00D324D4">
      <w:pPr>
        <w:widowControl w:val="0"/>
        <w:autoSpaceDE w:val="0"/>
        <w:autoSpaceDN w:val="0"/>
        <w:adjustRightInd w:val="0"/>
        <w:ind w:left="851" w:right="895"/>
        <w:rPr>
          <w:color w:val="231E1F"/>
          <w:spacing w:val="-2"/>
          <w:sz w:val="24"/>
          <w:szCs w:val="24"/>
          <w:lang w:val="en-US" w:eastAsia="da-DK"/>
        </w:rPr>
      </w:pPr>
      <w:r w:rsidRPr="00AB795D">
        <w:rPr>
          <w:color w:val="231E1F"/>
          <w:spacing w:val="-2"/>
          <w:sz w:val="24"/>
          <w:szCs w:val="24"/>
          <w:lang w:val="en-US" w:eastAsia="da-DK"/>
        </w:rPr>
        <w:t>Poly[acrylsyre-co-butylacrylat-co-(2-</w:t>
      </w:r>
      <w:proofErr w:type="gramStart"/>
      <w:r w:rsidRPr="00AB795D">
        <w:rPr>
          <w:color w:val="231E1F"/>
          <w:spacing w:val="-2"/>
          <w:sz w:val="24"/>
          <w:szCs w:val="24"/>
          <w:lang w:val="en-US" w:eastAsia="da-DK"/>
        </w:rPr>
        <w:t>ethylhexyl)acrylat</w:t>
      </w:r>
      <w:proofErr w:type="gramEnd"/>
      <w:r w:rsidRPr="00AB795D">
        <w:rPr>
          <w:color w:val="231E1F"/>
          <w:spacing w:val="-2"/>
          <w:sz w:val="24"/>
          <w:szCs w:val="24"/>
          <w:lang w:val="en-US" w:eastAsia="da-DK"/>
        </w:rPr>
        <w:t>-co-vinylacetat] (5:15:75:5)</w:t>
      </w:r>
    </w:p>
    <w:p w:rsidR="00D324D4" w:rsidRPr="00AB795D" w:rsidRDefault="00D324D4" w:rsidP="00D324D4">
      <w:pPr>
        <w:widowControl w:val="0"/>
        <w:autoSpaceDE w:val="0"/>
        <w:autoSpaceDN w:val="0"/>
        <w:adjustRightInd w:val="0"/>
        <w:ind w:left="851" w:right="895"/>
        <w:rPr>
          <w:color w:val="231E1F"/>
          <w:sz w:val="24"/>
          <w:szCs w:val="24"/>
          <w:u w:val="single"/>
          <w:lang w:val="en-US" w:eastAsia="da-DK"/>
        </w:rPr>
      </w:pPr>
    </w:p>
    <w:p w:rsidR="00D324D4" w:rsidRPr="00AB795D" w:rsidRDefault="00D324D4" w:rsidP="00D324D4">
      <w:pPr>
        <w:widowControl w:val="0"/>
        <w:autoSpaceDE w:val="0"/>
        <w:autoSpaceDN w:val="0"/>
        <w:adjustRightInd w:val="0"/>
        <w:ind w:left="851" w:right="140"/>
        <w:rPr>
          <w:color w:val="000000"/>
          <w:sz w:val="24"/>
          <w:szCs w:val="24"/>
          <w:u w:val="single"/>
          <w:lang w:val="en-US" w:eastAsia="da-DK"/>
        </w:rPr>
      </w:pPr>
      <w:proofErr w:type="spellStart"/>
      <w:r w:rsidRPr="00AB795D">
        <w:rPr>
          <w:color w:val="231E1F"/>
          <w:sz w:val="24"/>
          <w:szCs w:val="24"/>
          <w:u w:val="single"/>
          <w:lang w:val="en-US" w:eastAsia="da-DK"/>
        </w:rPr>
        <w:t>Klæbende</w:t>
      </w:r>
      <w:proofErr w:type="spellEnd"/>
      <w:r w:rsidRPr="00AB795D">
        <w:rPr>
          <w:color w:val="231E1F"/>
          <w:sz w:val="24"/>
          <w:szCs w:val="24"/>
          <w:u w:val="single"/>
          <w:lang w:val="en-US" w:eastAsia="da-DK"/>
        </w:rPr>
        <w:t xml:space="preserve"> matrix (</w:t>
      </w:r>
      <w:proofErr w:type="spellStart"/>
      <w:r w:rsidRPr="00AB795D">
        <w:rPr>
          <w:color w:val="231E1F"/>
          <w:sz w:val="24"/>
          <w:szCs w:val="24"/>
          <w:u w:val="single"/>
          <w:lang w:val="en-US" w:eastAsia="da-DK"/>
        </w:rPr>
        <w:t>uden</w:t>
      </w:r>
      <w:proofErr w:type="spellEnd"/>
      <w:r w:rsidRPr="00AB795D">
        <w:rPr>
          <w:color w:val="231E1F"/>
          <w:sz w:val="24"/>
          <w:szCs w:val="24"/>
          <w:u w:val="single"/>
          <w:lang w:val="en-US" w:eastAsia="da-DK"/>
        </w:rPr>
        <w:t xml:space="preserve"> </w:t>
      </w:r>
      <w:proofErr w:type="spellStart"/>
      <w:r w:rsidRPr="00AB795D">
        <w:rPr>
          <w:color w:val="231E1F"/>
          <w:sz w:val="24"/>
          <w:szCs w:val="24"/>
          <w:u w:val="single"/>
          <w:lang w:val="en-US" w:eastAsia="da-DK"/>
        </w:rPr>
        <w:t>buprenorphin</w:t>
      </w:r>
      <w:proofErr w:type="spellEnd"/>
      <w:r w:rsidRPr="00AB795D">
        <w:rPr>
          <w:color w:val="231E1F"/>
          <w:sz w:val="24"/>
          <w:szCs w:val="24"/>
          <w:u w:val="single"/>
          <w:lang w:val="en-US" w:eastAsia="da-DK"/>
        </w:rPr>
        <w:t>)</w:t>
      </w:r>
    </w:p>
    <w:p w:rsidR="00D324D4" w:rsidRPr="00AB795D" w:rsidRDefault="00D324D4" w:rsidP="00D324D4">
      <w:pPr>
        <w:widowControl w:val="0"/>
        <w:autoSpaceDE w:val="0"/>
        <w:autoSpaceDN w:val="0"/>
        <w:adjustRightInd w:val="0"/>
        <w:ind w:left="851"/>
        <w:rPr>
          <w:color w:val="231E1F"/>
          <w:spacing w:val="-2"/>
          <w:sz w:val="24"/>
          <w:szCs w:val="24"/>
          <w:lang w:val="en-US" w:eastAsia="da-DK"/>
        </w:rPr>
      </w:pPr>
      <w:r w:rsidRPr="00AB795D">
        <w:rPr>
          <w:color w:val="231E1F"/>
          <w:spacing w:val="-2"/>
          <w:sz w:val="24"/>
          <w:szCs w:val="24"/>
          <w:lang w:val="en-US" w:eastAsia="da-DK"/>
        </w:rPr>
        <w:t>Poly[(2-</w:t>
      </w:r>
      <w:proofErr w:type="gramStart"/>
      <w:r w:rsidRPr="00AB795D">
        <w:rPr>
          <w:color w:val="231E1F"/>
          <w:spacing w:val="-2"/>
          <w:sz w:val="24"/>
          <w:szCs w:val="24"/>
          <w:lang w:val="en-US" w:eastAsia="da-DK"/>
        </w:rPr>
        <w:t>ethylhexyl)acrylat</w:t>
      </w:r>
      <w:proofErr w:type="gramEnd"/>
      <w:r w:rsidRPr="00AB795D">
        <w:rPr>
          <w:color w:val="231E1F"/>
          <w:spacing w:val="-2"/>
          <w:sz w:val="24"/>
          <w:szCs w:val="24"/>
          <w:lang w:val="en-US" w:eastAsia="da-DK"/>
        </w:rPr>
        <w:t>-co-glycidylmethacrylat-co-(2-hydroxyethyl)acrylat-co-vinylacetat] (68:0,15:5:27)</w:t>
      </w:r>
    </w:p>
    <w:p w:rsidR="00D324D4" w:rsidRPr="00AB795D" w:rsidRDefault="00D324D4" w:rsidP="00D324D4">
      <w:pPr>
        <w:widowControl w:val="0"/>
        <w:autoSpaceDE w:val="0"/>
        <w:autoSpaceDN w:val="0"/>
        <w:adjustRightInd w:val="0"/>
        <w:ind w:left="851"/>
        <w:rPr>
          <w:color w:val="231E1F"/>
          <w:spacing w:val="-2"/>
          <w:sz w:val="24"/>
          <w:szCs w:val="24"/>
          <w:lang w:val="en-US" w:eastAsia="da-DK"/>
        </w:rPr>
      </w:pPr>
    </w:p>
    <w:p w:rsidR="00D324D4" w:rsidRPr="00AB795D" w:rsidRDefault="00D324D4" w:rsidP="00D324D4">
      <w:pPr>
        <w:widowControl w:val="0"/>
        <w:autoSpaceDE w:val="0"/>
        <w:autoSpaceDN w:val="0"/>
        <w:adjustRightInd w:val="0"/>
        <w:ind w:left="851"/>
        <w:rPr>
          <w:sz w:val="24"/>
          <w:szCs w:val="24"/>
          <w:u w:val="single"/>
          <w:lang w:eastAsia="da-DK"/>
        </w:rPr>
      </w:pPr>
      <w:r w:rsidRPr="00AB795D">
        <w:rPr>
          <w:sz w:val="24"/>
          <w:szCs w:val="24"/>
          <w:u w:val="single"/>
          <w:lang w:eastAsia="da-DK"/>
        </w:rPr>
        <w:t xml:space="preserve">Adskillende folie (mellem de klæbende matricer med og uden </w:t>
      </w:r>
      <w:proofErr w:type="spellStart"/>
      <w:r w:rsidRPr="00AB795D">
        <w:rPr>
          <w:sz w:val="24"/>
          <w:szCs w:val="24"/>
          <w:u w:val="single"/>
          <w:lang w:eastAsia="da-DK"/>
        </w:rPr>
        <w:t>buprenorphin</w:t>
      </w:r>
      <w:proofErr w:type="spellEnd"/>
      <w:r w:rsidRPr="00AB795D">
        <w:rPr>
          <w:sz w:val="24"/>
          <w:szCs w:val="24"/>
          <w:u w:val="single"/>
          <w:lang w:eastAsia="da-DK"/>
        </w:rPr>
        <w:t>)</w:t>
      </w:r>
    </w:p>
    <w:p w:rsidR="00D324D4" w:rsidRPr="00AB795D" w:rsidRDefault="00D324D4" w:rsidP="00D324D4">
      <w:pPr>
        <w:widowControl w:val="0"/>
        <w:autoSpaceDE w:val="0"/>
        <w:autoSpaceDN w:val="0"/>
        <w:adjustRightInd w:val="0"/>
        <w:ind w:left="851"/>
        <w:rPr>
          <w:color w:val="231E1F"/>
          <w:spacing w:val="-2"/>
          <w:sz w:val="24"/>
          <w:szCs w:val="24"/>
          <w:lang w:eastAsia="da-DK"/>
        </w:rPr>
      </w:pPr>
      <w:r w:rsidRPr="00AB795D">
        <w:rPr>
          <w:sz w:val="24"/>
          <w:szCs w:val="24"/>
          <w:lang w:eastAsia="da-DK"/>
        </w:rPr>
        <w:t>PET-folie</w:t>
      </w:r>
      <w:r w:rsidRPr="00AB795D">
        <w:rPr>
          <w:color w:val="231E1F"/>
          <w:spacing w:val="-2"/>
          <w:sz w:val="24"/>
          <w:szCs w:val="24"/>
          <w:lang w:eastAsia="da-DK"/>
        </w:rPr>
        <w:t xml:space="preserve"> </w:t>
      </w:r>
    </w:p>
    <w:p w:rsidR="00D324D4" w:rsidRPr="00AB795D" w:rsidRDefault="00D324D4" w:rsidP="00D324D4">
      <w:pPr>
        <w:widowControl w:val="0"/>
        <w:autoSpaceDE w:val="0"/>
        <w:autoSpaceDN w:val="0"/>
        <w:adjustRightInd w:val="0"/>
        <w:ind w:left="851"/>
        <w:rPr>
          <w:color w:val="231E1F"/>
          <w:spacing w:val="-2"/>
          <w:sz w:val="24"/>
          <w:szCs w:val="24"/>
          <w:lang w:eastAsia="da-DK"/>
        </w:rPr>
      </w:pPr>
    </w:p>
    <w:p w:rsidR="00D324D4" w:rsidRPr="00AB795D" w:rsidRDefault="00D324D4" w:rsidP="00D324D4">
      <w:pPr>
        <w:widowControl w:val="0"/>
        <w:autoSpaceDE w:val="0"/>
        <w:autoSpaceDN w:val="0"/>
        <w:adjustRightInd w:val="0"/>
        <w:ind w:left="851"/>
        <w:rPr>
          <w:sz w:val="24"/>
          <w:szCs w:val="24"/>
          <w:lang w:eastAsia="da-DK"/>
        </w:rPr>
      </w:pPr>
      <w:r w:rsidRPr="00AB795D">
        <w:rPr>
          <w:sz w:val="24"/>
          <w:szCs w:val="24"/>
          <w:u w:val="single"/>
          <w:lang w:eastAsia="da-DK"/>
        </w:rPr>
        <w:t>Bagsidefolie</w:t>
      </w:r>
    </w:p>
    <w:p w:rsidR="00D324D4" w:rsidRPr="00AB795D" w:rsidRDefault="00D324D4" w:rsidP="00D324D4">
      <w:pPr>
        <w:widowControl w:val="0"/>
        <w:autoSpaceDE w:val="0"/>
        <w:autoSpaceDN w:val="0"/>
        <w:adjustRightInd w:val="0"/>
        <w:ind w:left="851"/>
        <w:rPr>
          <w:color w:val="231E1F"/>
          <w:spacing w:val="-2"/>
          <w:sz w:val="24"/>
          <w:szCs w:val="24"/>
          <w:lang w:eastAsia="da-DK"/>
        </w:rPr>
      </w:pPr>
      <w:r w:rsidRPr="00AB795D">
        <w:rPr>
          <w:sz w:val="24"/>
          <w:szCs w:val="24"/>
          <w:lang w:eastAsia="da-DK"/>
        </w:rPr>
        <w:t>Polyester</w:t>
      </w:r>
    </w:p>
    <w:p w:rsidR="00D324D4" w:rsidRPr="00AB795D" w:rsidRDefault="00D324D4" w:rsidP="00D324D4">
      <w:pPr>
        <w:widowControl w:val="0"/>
        <w:autoSpaceDE w:val="0"/>
        <w:autoSpaceDN w:val="0"/>
        <w:adjustRightInd w:val="0"/>
        <w:ind w:left="851"/>
        <w:rPr>
          <w:color w:val="231E1F"/>
          <w:spacing w:val="-2"/>
          <w:sz w:val="24"/>
          <w:szCs w:val="24"/>
          <w:lang w:eastAsia="da-DK"/>
        </w:rPr>
      </w:pPr>
    </w:p>
    <w:p w:rsidR="00D324D4" w:rsidRPr="00AB795D" w:rsidRDefault="00D324D4" w:rsidP="00D324D4">
      <w:pPr>
        <w:widowControl w:val="0"/>
        <w:autoSpaceDE w:val="0"/>
        <w:autoSpaceDN w:val="0"/>
        <w:adjustRightInd w:val="0"/>
        <w:ind w:left="851"/>
        <w:rPr>
          <w:sz w:val="24"/>
          <w:szCs w:val="24"/>
          <w:u w:val="single"/>
          <w:lang w:eastAsia="da-DK"/>
        </w:rPr>
      </w:pPr>
      <w:r w:rsidRPr="00AB795D">
        <w:rPr>
          <w:sz w:val="24"/>
          <w:szCs w:val="24"/>
          <w:u w:val="single"/>
          <w:lang w:eastAsia="da-DK"/>
        </w:rPr>
        <w:t>Slipforing</w:t>
      </w:r>
    </w:p>
    <w:p w:rsidR="00D324D4" w:rsidRPr="00AB795D" w:rsidRDefault="00D324D4" w:rsidP="00D324D4">
      <w:pPr>
        <w:widowControl w:val="0"/>
        <w:autoSpaceDE w:val="0"/>
        <w:autoSpaceDN w:val="0"/>
        <w:adjustRightInd w:val="0"/>
        <w:ind w:left="851"/>
        <w:rPr>
          <w:color w:val="231E1F"/>
          <w:spacing w:val="-2"/>
          <w:sz w:val="24"/>
          <w:szCs w:val="24"/>
          <w:lang w:eastAsia="da-DK"/>
        </w:rPr>
      </w:pPr>
      <w:proofErr w:type="spellStart"/>
      <w:r w:rsidRPr="00AB795D">
        <w:rPr>
          <w:sz w:val="24"/>
          <w:szCs w:val="24"/>
          <w:lang w:eastAsia="da-DK"/>
        </w:rPr>
        <w:t>Silikoniseret</w:t>
      </w:r>
      <w:proofErr w:type="spellEnd"/>
      <w:r w:rsidRPr="00AB795D">
        <w:rPr>
          <w:sz w:val="24"/>
          <w:szCs w:val="24"/>
          <w:lang w:eastAsia="da-DK"/>
        </w:rPr>
        <w:t xml:space="preserve"> PET-folie</w:t>
      </w:r>
      <w:r w:rsidRPr="00AB795D">
        <w:rPr>
          <w:color w:val="231E1F"/>
          <w:spacing w:val="-2"/>
          <w:sz w:val="24"/>
          <w:szCs w:val="24"/>
          <w:lang w:eastAsia="da-DK"/>
        </w:rPr>
        <w:t xml:space="preserve"> </w:t>
      </w:r>
    </w:p>
    <w:p w:rsidR="00D324D4" w:rsidRPr="00AB795D" w:rsidRDefault="00D324D4" w:rsidP="00D324D4">
      <w:pPr>
        <w:widowControl w:val="0"/>
        <w:autoSpaceDE w:val="0"/>
        <w:autoSpaceDN w:val="0"/>
        <w:adjustRightInd w:val="0"/>
        <w:ind w:left="851"/>
        <w:rPr>
          <w:color w:val="231E1F"/>
          <w:spacing w:val="-2"/>
          <w:sz w:val="24"/>
          <w:szCs w:val="24"/>
          <w:lang w:eastAsia="da-DK"/>
        </w:rPr>
      </w:pPr>
    </w:p>
    <w:p w:rsidR="00D324D4" w:rsidRPr="00AB795D" w:rsidRDefault="00D324D4" w:rsidP="00D324D4">
      <w:pPr>
        <w:widowControl w:val="0"/>
        <w:autoSpaceDE w:val="0"/>
        <w:autoSpaceDN w:val="0"/>
        <w:adjustRightInd w:val="0"/>
        <w:ind w:left="851"/>
        <w:rPr>
          <w:color w:val="000000"/>
          <w:sz w:val="24"/>
          <w:szCs w:val="24"/>
          <w:lang w:eastAsia="da-DK"/>
        </w:rPr>
      </w:pPr>
      <w:r w:rsidRPr="00AB795D">
        <w:rPr>
          <w:color w:val="231E1F"/>
          <w:spacing w:val="-2"/>
          <w:sz w:val="24"/>
          <w:szCs w:val="24"/>
          <w:lang w:eastAsia="da-DK"/>
        </w:rPr>
        <w:t>Blå trykfarve</w:t>
      </w:r>
    </w:p>
    <w:p w:rsidR="00D324D4" w:rsidRPr="00AB795D" w:rsidRDefault="00D324D4" w:rsidP="00D324D4">
      <w:pPr>
        <w:tabs>
          <w:tab w:val="left" w:pos="851"/>
        </w:tabs>
        <w:ind w:left="851"/>
        <w:rPr>
          <w:sz w:val="24"/>
          <w:szCs w:val="24"/>
        </w:rPr>
      </w:pPr>
    </w:p>
    <w:p w:rsidR="00D324D4" w:rsidRPr="00AB795D" w:rsidRDefault="00D324D4" w:rsidP="00D324D4">
      <w:pPr>
        <w:tabs>
          <w:tab w:val="left" w:pos="851"/>
        </w:tabs>
        <w:ind w:left="851" w:hanging="851"/>
        <w:rPr>
          <w:b/>
          <w:sz w:val="24"/>
          <w:szCs w:val="24"/>
        </w:rPr>
      </w:pPr>
      <w:r w:rsidRPr="00AB795D">
        <w:rPr>
          <w:b/>
          <w:sz w:val="24"/>
          <w:szCs w:val="24"/>
        </w:rPr>
        <w:t>6.2</w:t>
      </w:r>
      <w:r w:rsidRPr="00AB795D">
        <w:rPr>
          <w:b/>
          <w:sz w:val="24"/>
          <w:szCs w:val="24"/>
        </w:rPr>
        <w:tab/>
        <w:t>Uforligeligheder</w:t>
      </w:r>
    </w:p>
    <w:p w:rsidR="00D324D4" w:rsidRDefault="00D324D4" w:rsidP="00D324D4">
      <w:pPr>
        <w:tabs>
          <w:tab w:val="left" w:pos="851"/>
        </w:tabs>
        <w:ind w:left="851"/>
        <w:rPr>
          <w:sz w:val="24"/>
          <w:szCs w:val="24"/>
        </w:rPr>
      </w:pPr>
      <w:r w:rsidRPr="00AB795D">
        <w:rPr>
          <w:sz w:val="24"/>
          <w:szCs w:val="24"/>
        </w:rPr>
        <w:t>Ikke relevant.</w:t>
      </w:r>
    </w:p>
    <w:p w:rsidR="00D324D4" w:rsidRPr="00AB795D" w:rsidRDefault="00D324D4" w:rsidP="00D324D4">
      <w:pPr>
        <w:tabs>
          <w:tab w:val="left" w:pos="851"/>
        </w:tabs>
        <w:ind w:left="851"/>
        <w:rPr>
          <w:sz w:val="24"/>
          <w:szCs w:val="24"/>
        </w:rPr>
      </w:pPr>
    </w:p>
    <w:p w:rsidR="00D324D4" w:rsidRPr="006841B1" w:rsidRDefault="00D324D4" w:rsidP="006841B1">
      <w:pPr>
        <w:tabs>
          <w:tab w:val="left" w:pos="851"/>
        </w:tabs>
        <w:ind w:left="851" w:hanging="851"/>
        <w:rPr>
          <w:b/>
          <w:sz w:val="24"/>
          <w:szCs w:val="24"/>
        </w:rPr>
      </w:pPr>
      <w:r w:rsidRPr="00AB795D">
        <w:rPr>
          <w:b/>
          <w:sz w:val="24"/>
          <w:szCs w:val="24"/>
        </w:rPr>
        <w:t>6.3</w:t>
      </w:r>
      <w:r w:rsidRPr="00AB795D">
        <w:rPr>
          <w:b/>
          <w:sz w:val="24"/>
          <w:szCs w:val="24"/>
        </w:rPr>
        <w:tab/>
        <w:t>Opbevaringstid</w:t>
      </w:r>
    </w:p>
    <w:p w:rsidR="00D324D4" w:rsidRPr="00AB795D" w:rsidRDefault="00D324D4" w:rsidP="00D324D4">
      <w:pPr>
        <w:widowControl w:val="0"/>
        <w:autoSpaceDE w:val="0"/>
        <w:autoSpaceDN w:val="0"/>
        <w:adjustRightInd w:val="0"/>
        <w:ind w:left="851"/>
        <w:rPr>
          <w:color w:val="231E1F"/>
          <w:sz w:val="24"/>
          <w:szCs w:val="24"/>
          <w:u w:val="single"/>
          <w:lang w:eastAsia="da-DK"/>
        </w:rPr>
      </w:pPr>
      <w:r w:rsidRPr="00AB795D">
        <w:rPr>
          <w:color w:val="231E1F"/>
          <w:spacing w:val="-2"/>
          <w:sz w:val="24"/>
          <w:szCs w:val="24"/>
          <w:u w:val="single"/>
        </w:rPr>
        <w:t>5 mikrogram/time og 10 mikrogram/time</w:t>
      </w:r>
    </w:p>
    <w:p w:rsidR="00D324D4" w:rsidRPr="00AB795D" w:rsidRDefault="003216F5" w:rsidP="00D324D4">
      <w:pPr>
        <w:widowControl w:val="0"/>
        <w:autoSpaceDE w:val="0"/>
        <w:autoSpaceDN w:val="0"/>
        <w:adjustRightInd w:val="0"/>
        <w:ind w:left="851"/>
        <w:rPr>
          <w:color w:val="231E1F"/>
          <w:spacing w:val="-2"/>
          <w:sz w:val="24"/>
          <w:szCs w:val="24"/>
        </w:rPr>
      </w:pPr>
      <w:r>
        <w:rPr>
          <w:color w:val="231E1F"/>
          <w:spacing w:val="-2"/>
          <w:sz w:val="24"/>
          <w:szCs w:val="24"/>
        </w:rPr>
        <w:t>18</w:t>
      </w:r>
      <w:r w:rsidR="00D324D4" w:rsidRPr="00AB795D">
        <w:rPr>
          <w:color w:val="231E1F"/>
          <w:spacing w:val="-2"/>
          <w:sz w:val="24"/>
          <w:szCs w:val="24"/>
        </w:rPr>
        <w:t xml:space="preserve"> måneder.</w:t>
      </w:r>
    </w:p>
    <w:p w:rsidR="00D324D4" w:rsidRPr="00AB795D" w:rsidRDefault="00D324D4" w:rsidP="00D324D4">
      <w:pPr>
        <w:widowControl w:val="0"/>
        <w:autoSpaceDE w:val="0"/>
        <w:autoSpaceDN w:val="0"/>
        <w:adjustRightInd w:val="0"/>
        <w:ind w:left="851"/>
        <w:rPr>
          <w:color w:val="231E1F"/>
          <w:spacing w:val="-2"/>
          <w:sz w:val="24"/>
          <w:szCs w:val="24"/>
          <w:u w:val="single"/>
        </w:rPr>
      </w:pPr>
    </w:p>
    <w:p w:rsidR="00D324D4" w:rsidRPr="00AB795D" w:rsidRDefault="00D324D4" w:rsidP="00D324D4">
      <w:pPr>
        <w:widowControl w:val="0"/>
        <w:autoSpaceDE w:val="0"/>
        <w:autoSpaceDN w:val="0"/>
        <w:adjustRightInd w:val="0"/>
        <w:ind w:left="851"/>
        <w:rPr>
          <w:color w:val="231E1F"/>
          <w:sz w:val="24"/>
          <w:szCs w:val="24"/>
          <w:u w:val="single"/>
        </w:rPr>
      </w:pPr>
      <w:r w:rsidRPr="00AB795D">
        <w:rPr>
          <w:color w:val="231E1F"/>
          <w:spacing w:val="-2"/>
          <w:sz w:val="24"/>
          <w:szCs w:val="24"/>
          <w:u w:val="single"/>
        </w:rPr>
        <w:t>20 mikrogram/time</w:t>
      </w:r>
    </w:p>
    <w:p w:rsidR="00D324D4" w:rsidRPr="00AB795D" w:rsidRDefault="00D324D4" w:rsidP="00D324D4">
      <w:pPr>
        <w:widowControl w:val="0"/>
        <w:autoSpaceDE w:val="0"/>
        <w:autoSpaceDN w:val="0"/>
        <w:adjustRightInd w:val="0"/>
        <w:ind w:left="851"/>
        <w:rPr>
          <w:color w:val="231E1F"/>
          <w:spacing w:val="-2"/>
          <w:sz w:val="24"/>
          <w:szCs w:val="24"/>
        </w:rPr>
      </w:pPr>
      <w:r>
        <w:rPr>
          <w:color w:val="231E1F"/>
          <w:spacing w:val="-2"/>
          <w:sz w:val="24"/>
          <w:szCs w:val="24"/>
        </w:rPr>
        <w:t>36</w:t>
      </w:r>
      <w:r w:rsidRPr="00AB795D">
        <w:rPr>
          <w:color w:val="231E1F"/>
          <w:spacing w:val="-2"/>
          <w:sz w:val="24"/>
          <w:szCs w:val="24"/>
        </w:rPr>
        <w:t xml:space="preserve"> måneder.</w:t>
      </w:r>
    </w:p>
    <w:p w:rsidR="00D324D4" w:rsidRPr="00AB795D" w:rsidRDefault="00D324D4" w:rsidP="00D324D4">
      <w:pPr>
        <w:widowControl w:val="0"/>
        <w:autoSpaceDE w:val="0"/>
        <w:autoSpaceDN w:val="0"/>
        <w:adjustRightInd w:val="0"/>
        <w:ind w:left="851"/>
        <w:rPr>
          <w:sz w:val="24"/>
          <w:szCs w:val="24"/>
        </w:rPr>
      </w:pPr>
    </w:p>
    <w:p w:rsidR="00D324D4" w:rsidRPr="006841B1" w:rsidRDefault="00D324D4" w:rsidP="006841B1">
      <w:pPr>
        <w:tabs>
          <w:tab w:val="left" w:pos="851"/>
        </w:tabs>
        <w:ind w:left="851" w:hanging="851"/>
        <w:rPr>
          <w:b/>
          <w:sz w:val="24"/>
          <w:szCs w:val="24"/>
        </w:rPr>
      </w:pPr>
      <w:r w:rsidRPr="00AB795D">
        <w:rPr>
          <w:b/>
          <w:sz w:val="24"/>
          <w:szCs w:val="24"/>
        </w:rPr>
        <w:t>6.4</w:t>
      </w:r>
      <w:r w:rsidRPr="00AB795D">
        <w:rPr>
          <w:b/>
          <w:sz w:val="24"/>
          <w:szCs w:val="24"/>
        </w:rPr>
        <w:tab/>
        <w:t>Særlige opbevaringsforhold</w:t>
      </w:r>
    </w:p>
    <w:p w:rsidR="00D324D4" w:rsidRPr="00AB795D" w:rsidRDefault="00D324D4" w:rsidP="00D324D4">
      <w:pPr>
        <w:widowControl w:val="0"/>
        <w:autoSpaceDE w:val="0"/>
        <w:autoSpaceDN w:val="0"/>
        <w:adjustRightInd w:val="0"/>
        <w:ind w:left="851"/>
        <w:rPr>
          <w:color w:val="231E1F"/>
          <w:sz w:val="24"/>
          <w:szCs w:val="24"/>
          <w:u w:val="single"/>
          <w:lang w:eastAsia="da-DK"/>
        </w:rPr>
      </w:pPr>
      <w:r w:rsidRPr="00AB795D">
        <w:rPr>
          <w:color w:val="231E1F"/>
          <w:spacing w:val="-2"/>
          <w:sz w:val="24"/>
          <w:szCs w:val="24"/>
          <w:u w:val="single"/>
        </w:rPr>
        <w:t>5 mikrogram/time og 10 mikrogram/time</w:t>
      </w:r>
    </w:p>
    <w:p w:rsidR="00D324D4" w:rsidRPr="00AB795D" w:rsidRDefault="00D324D4" w:rsidP="00D324D4">
      <w:pPr>
        <w:widowControl w:val="0"/>
        <w:autoSpaceDE w:val="0"/>
        <w:autoSpaceDN w:val="0"/>
        <w:adjustRightInd w:val="0"/>
        <w:ind w:left="851"/>
        <w:rPr>
          <w:color w:val="231E1F"/>
          <w:spacing w:val="-2"/>
          <w:sz w:val="24"/>
          <w:szCs w:val="24"/>
          <w:lang w:eastAsia="da-DK"/>
        </w:rPr>
      </w:pPr>
      <w:r w:rsidRPr="00AB795D">
        <w:rPr>
          <w:color w:val="231E1F"/>
          <w:spacing w:val="-2"/>
          <w:sz w:val="24"/>
          <w:szCs w:val="24"/>
        </w:rPr>
        <w:t>Må ikke opbevares ved temperaturer over 25 °C.</w:t>
      </w:r>
    </w:p>
    <w:p w:rsidR="00D324D4" w:rsidRPr="00AB795D" w:rsidRDefault="00D324D4" w:rsidP="00D324D4">
      <w:pPr>
        <w:widowControl w:val="0"/>
        <w:autoSpaceDE w:val="0"/>
        <w:autoSpaceDN w:val="0"/>
        <w:adjustRightInd w:val="0"/>
        <w:ind w:left="851"/>
        <w:rPr>
          <w:color w:val="231E1F"/>
          <w:spacing w:val="-2"/>
          <w:sz w:val="24"/>
          <w:szCs w:val="24"/>
          <w:u w:val="single"/>
        </w:rPr>
      </w:pPr>
    </w:p>
    <w:p w:rsidR="00D324D4" w:rsidRPr="00AB795D" w:rsidRDefault="00D324D4" w:rsidP="00D324D4">
      <w:pPr>
        <w:widowControl w:val="0"/>
        <w:autoSpaceDE w:val="0"/>
        <w:autoSpaceDN w:val="0"/>
        <w:adjustRightInd w:val="0"/>
        <w:ind w:left="851"/>
        <w:rPr>
          <w:color w:val="231E1F"/>
          <w:sz w:val="24"/>
          <w:szCs w:val="24"/>
          <w:u w:val="single"/>
        </w:rPr>
      </w:pPr>
      <w:r w:rsidRPr="00AB795D">
        <w:rPr>
          <w:color w:val="231E1F"/>
          <w:spacing w:val="-2"/>
          <w:sz w:val="24"/>
          <w:szCs w:val="24"/>
          <w:u w:val="single"/>
        </w:rPr>
        <w:t>20 mikrogram/time</w:t>
      </w:r>
    </w:p>
    <w:p w:rsidR="00D324D4" w:rsidRPr="00AB795D" w:rsidRDefault="00D324D4" w:rsidP="00D324D4">
      <w:pPr>
        <w:ind w:left="851"/>
        <w:rPr>
          <w:color w:val="231E1F"/>
          <w:spacing w:val="-2"/>
          <w:sz w:val="24"/>
          <w:szCs w:val="24"/>
          <w:lang w:eastAsia="da-DK"/>
        </w:rPr>
      </w:pPr>
      <w:r w:rsidRPr="00AB795D">
        <w:rPr>
          <w:color w:val="231E1F"/>
          <w:spacing w:val="-2"/>
          <w:sz w:val="24"/>
          <w:szCs w:val="24"/>
        </w:rPr>
        <w:t>Dette lægemiddel kræver ingen særlige forholdsregler vedrørende opbevaringen.</w:t>
      </w:r>
    </w:p>
    <w:p w:rsidR="00D324D4" w:rsidRPr="00AB795D" w:rsidRDefault="00D324D4" w:rsidP="00D324D4">
      <w:pPr>
        <w:tabs>
          <w:tab w:val="left" w:pos="851"/>
        </w:tabs>
        <w:ind w:left="851"/>
        <w:rPr>
          <w:sz w:val="24"/>
          <w:szCs w:val="24"/>
        </w:rPr>
      </w:pPr>
    </w:p>
    <w:p w:rsidR="00D324D4" w:rsidRPr="00AB795D" w:rsidRDefault="00D324D4" w:rsidP="00D324D4">
      <w:pPr>
        <w:tabs>
          <w:tab w:val="left" w:pos="851"/>
        </w:tabs>
        <w:ind w:left="851" w:hanging="851"/>
        <w:rPr>
          <w:b/>
          <w:sz w:val="24"/>
          <w:szCs w:val="24"/>
        </w:rPr>
      </w:pPr>
      <w:r w:rsidRPr="00AB795D">
        <w:rPr>
          <w:b/>
          <w:sz w:val="24"/>
          <w:szCs w:val="24"/>
        </w:rPr>
        <w:t>6.5</w:t>
      </w:r>
      <w:r w:rsidRPr="00AB795D">
        <w:rPr>
          <w:b/>
          <w:sz w:val="24"/>
          <w:szCs w:val="24"/>
        </w:rPr>
        <w:tab/>
        <w:t>Emballagetyper og pakningsstørrelser</w:t>
      </w:r>
    </w:p>
    <w:p w:rsidR="00D324D4" w:rsidRPr="00AB795D" w:rsidRDefault="00D324D4" w:rsidP="00D324D4">
      <w:pPr>
        <w:widowControl w:val="0"/>
        <w:autoSpaceDE w:val="0"/>
        <w:autoSpaceDN w:val="0"/>
        <w:adjustRightInd w:val="0"/>
        <w:ind w:left="851" w:right="434"/>
        <w:rPr>
          <w:color w:val="231E1F"/>
          <w:spacing w:val="-2"/>
          <w:sz w:val="24"/>
          <w:szCs w:val="24"/>
          <w:lang w:eastAsia="da-DK"/>
        </w:rPr>
      </w:pPr>
      <w:proofErr w:type="gramStart"/>
      <w:r w:rsidRPr="00AB795D">
        <w:rPr>
          <w:color w:val="231E1F"/>
          <w:spacing w:val="-2"/>
          <w:sz w:val="24"/>
          <w:szCs w:val="24"/>
          <w:lang w:eastAsia="da-DK"/>
        </w:rPr>
        <w:t>Hver børnesikret brev</w:t>
      </w:r>
      <w:proofErr w:type="gramEnd"/>
      <w:r w:rsidRPr="00AB795D">
        <w:rPr>
          <w:color w:val="231E1F"/>
          <w:spacing w:val="-2"/>
          <w:sz w:val="24"/>
          <w:szCs w:val="24"/>
          <w:lang w:eastAsia="da-DK"/>
        </w:rPr>
        <w:t xml:space="preserve"> er fremstillet af et kompositmateriale bestående af papir/PET/PE/Aluminium/</w:t>
      </w:r>
      <w:proofErr w:type="spellStart"/>
      <w:r w:rsidRPr="00AB795D">
        <w:rPr>
          <w:color w:val="231E1F"/>
          <w:spacing w:val="-2"/>
          <w:sz w:val="24"/>
          <w:szCs w:val="24"/>
          <w:lang w:eastAsia="da-DK"/>
        </w:rPr>
        <w:t>Poly</w:t>
      </w:r>
      <w:proofErr w:type="spellEnd"/>
      <w:r w:rsidRPr="00AB795D">
        <w:rPr>
          <w:color w:val="231E1F"/>
          <w:spacing w:val="-2"/>
          <w:sz w:val="24"/>
          <w:szCs w:val="24"/>
          <w:lang w:eastAsia="da-DK"/>
        </w:rPr>
        <w:t>(</w:t>
      </w:r>
      <w:proofErr w:type="spellStart"/>
      <w:r w:rsidRPr="00AB795D">
        <w:rPr>
          <w:color w:val="231E1F"/>
          <w:spacing w:val="-2"/>
          <w:sz w:val="24"/>
          <w:szCs w:val="24"/>
          <w:lang w:eastAsia="da-DK"/>
        </w:rPr>
        <w:t>acrylsyre-co-ethylen</w:t>
      </w:r>
      <w:proofErr w:type="spellEnd"/>
      <w:r w:rsidRPr="00AB795D">
        <w:rPr>
          <w:color w:val="231E1F"/>
          <w:spacing w:val="-2"/>
          <w:sz w:val="24"/>
          <w:szCs w:val="24"/>
          <w:lang w:eastAsia="da-DK"/>
        </w:rPr>
        <w:t xml:space="preserve">) (= </w:t>
      </w:r>
      <w:proofErr w:type="spellStart"/>
      <w:r w:rsidRPr="00AB795D">
        <w:rPr>
          <w:color w:val="231E1F"/>
          <w:spacing w:val="-2"/>
          <w:sz w:val="24"/>
          <w:szCs w:val="24"/>
          <w:lang w:eastAsia="da-DK"/>
        </w:rPr>
        <w:t>Surlyn</w:t>
      </w:r>
      <w:proofErr w:type="spellEnd"/>
      <w:r w:rsidRPr="00AB795D">
        <w:rPr>
          <w:color w:val="231E1F"/>
          <w:spacing w:val="-2"/>
          <w:sz w:val="24"/>
          <w:szCs w:val="24"/>
          <w:lang w:eastAsia="da-DK"/>
        </w:rPr>
        <w:t>).</w:t>
      </w:r>
    </w:p>
    <w:p w:rsidR="00D324D4" w:rsidRPr="00AB795D" w:rsidRDefault="00D324D4" w:rsidP="00D324D4">
      <w:pPr>
        <w:widowControl w:val="0"/>
        <w:autoSpaceDE w:val="0"/>
        <w:autoSpaceDN w:val="0"/>
        <w:adjustRightInd w:val="0"/>
        <w:ind w:left="851" w:right="434"/>
        <w:rPr>
          <w:color w:val="231E1F"/>
          <w:spacing w:val="-2"/>
          <w:sz w:val="24"/>
          <w:szCs w:val="24"/>
          <w:lang w:eastAsia="da-DK"/>
        </w:rPr>
      </w:pPr>
      <w:r w:rsidRPr="00AB795D">
        <w:rPr>
          <w:color w:val="231E1F"/>
          <w:spacing w:val="-2"/>
          <w:sz w:val="24"/>
          <w:szCs w:val="24"/>
          <w:lang w:eastAsia="da-DK"/>
        </w:rPr>
        <w:t>Et brev indeholder et depotplaster.</w:t>
      </w:r>
    </w:p>
    <w:p w:rsidR="00D324D4" w:rsidRPr="00AB795D" w:rsidRDefault="00D324D4" w:rsidP="00D324D4">
      <w:pPr>
        <w:widowControl w:val="0"/>
        <w:autoSpaceDE w:val="0"/>
        <w:autoSpaceDN w:val="0"/>
        <w:adjustRightInd w:val="0"/>
        <w:ind w:left="851" w:right="434"/>
        <w:rPr>
          <w:color w:val="231E1F"/>
          <w:spacing w:val="-2"/>
          <w:sz w:val="24"/>
          <w:szCs w:val="24"/>
          <w:lang w:eastAsia="da-DK"/>
        </w:rPr>
      </w:pPr>
    </w:p>
    <w:p w:rsidR="00D324D4" w:rsidRPr="00AB795D" w:rsidRDefault="00D324D4" w:rsidP="00D324D4">
      <w:pPr>
        <w:widowControl w:val="0"/>
        <w:autoSpaceDE w:val="0"/>
        <w:autoSpaceDN w:val="0"/>
        <w:adjustRightInd w:val="0"/>
        <w:ind w:left="851" w:right="434"/>
        <w:rPr>
          <w:color w:val="231E1F"/>
          <w:spacing w:val="2"/>
          <w:sz w:val="24"/>
          <w:szCs w:val="24"/>
          <w:lang w:eastAsia="da-DK"/>
        </w:rPr>
      </w:pPr>
      <w:r w:rsidRPr="00AB795D">
        <w:rPr>
          <w:color w:val="231E1F"/>
          <w:spacing w:val="-2"/>
          <w:sz w:val="24"/>
          <w:szCs w:val="24"/>
          <w:lang w:eastAsia="da-DK"/>
        </w:rPr>
        <w:t>Pakningsstørrelser: 2, 4, 5, 8 og 12 individuelt forseglede depotplastre.</w:t>
      </w:r>
    </w:p>
    <w:p w:rsidR="00D324D4" w:rsidRPr="00AB795D" w:rsidRDefault="00D324D4" w:rsidP="00D324D4">
      <w:pPr>
        <w:widowControl w:val="0"/>
        <w:autoSpaceDE w:val="0"/>
        <w:autoSpaceDN w:val="0"/>
        <w:adjustRightInd w:val="0"/>
        <w:ind w:left="851"/>
        <w:rPr>
          <w:color w:val="231E1F"/>
          <w:spacing w:val="-2"/>
          <w:sz w:val="24"/>
          <w:szCs w:val="24"/>
          <w:lang w:eastAsia="da-DK"/>
        </w:rPr>
      </w:pPr>
      <w:r w:rsidRPr="00AB795D">
        <w:rPr>
          <w:color w:val="231E1F"/>
          <w:spacing w:val="-2"/>
          <w:sz w:val="24"/>
          <w:szCs w:val="24"/>
          <w:lang w:eastAsia="da-DK"/>
        </w:rPr>
        <w:t>Ikke alle pakningsstørrelser er nødvendigvis markedsført.</w:t>
      </w:r>
    </w:p>
    <w:p w:rsidR="00D324D4" w:rsidRPr="00AB795D" w:rsidRDefault="00D324D4" w:rsidP="00D324D4">
      <w:pPr>
        <w:tabs>
          <w:tab w:val="left" w:pos="851"/>
        </w:tabs>
        <w:ind w:left="851"/>
        <w:rPr>
          <w:sz w:val="24"/>
          <w:szCs w:val="24"/>
        </w:rPr>
      </w:pPr>
    </w:p>
    <w:p w:rsidR="00D324D4" w:rsidRPr="00AB795D" w:rsidRDefault="00D324D4" w:rsidP="006841B1">
      <w:pPr>
        <w:keepNext/>
        <w:tabs>
          <w:tab w:val="left" w:pos="851"/>
        </w:tabs>
        <w:ind w:left="851" w:hanging="851"/>
        <w:rPr>
          <w:b/>
          <w:sz w:val="24"/>
          <w:szCs w:val="24"/>
        </w:rPr>
      </w:pPr>
      <w:r w:rsidRPr="00AB795D">
        <w:rPr>
          <w:b/>
          <w:sz w:val="24"/>
          <w:szCs w:val="24"/>
        </w:rPr>
        <w:lastRenderedPageBreak/>
        <w:t>6.6</w:t>
      </w:r>
      <w:r w:rsidRPr="00AB795D">
        <w:rPr>
          <w:b/>
          <w:sz w:val="24"/>
          <w:szCs w:val="24"/>
        </w:rPr>
        <w:tab/>
        <w:t>Regler for destruktion og anden håndtering</w:t>
      </w:r>
    </w:p>
    <w:p w:rsidR="00D324D4" w:rsidRPr="00AB795D" w:rsidRDefault="00D324D4" w:rsidP="006841B1">
      <w:pPr>
        <w:keepNext/>
        <w:autoSpaceDE w:val="0"/>
        <w:autoSpaceDN w:val="0"/>
        <w:adjustRightInd w:val="0"/>
        <w:ind w:left="851"/>
        <w:rPr>
          <w:color w:val="000000"/>
          <w:sz w:val="24"/>
          <w:szCs w:val="24"/>
          <w:lang w:eastAsia="da-DK"/>
        </w:rPr>
      </w:pPr>
      <w:r w:rsidRPr="00AB795D">
        <w:rPr>
          <w:color w:val="000000"/>
          <w:sz w:val="24"/>
          <w:szCs w:val="24"/>
          <w:lang w:eastAsia="da-DK"/>
        </w:rPr>
        <w:t>Ved skift af plaster skal det brugte plaster fjernes og foldes sammen med klæbesiden indad, og plastret bortskaffes i henhold til lokale retningslinjer.</w:t>
      </w:r>
    </w:p>
    <w:p w:rsidR="00D324D4" w:rsidRPr="00AB795D" w:rsidRDefault="00D324D4" w:rsidP="00D324D4">
      <w:pPr>
        <w:tabs>
          <w:tab w:val="left" w:pos="851"/>
        </w:tabs>
        <w:ind w:left="851"/>
        <w:jc w:val="both"/>
        <w:rPr>
          <w:sz w:val="24"/>
          <w:szCs w:val="24"/>
        </w:rPr>
      </w:pPr>
    </w:p>
    <w:p w:rsidR="00D324D4" w:rsidRPr="00AB795D" w:rsidRDefault="00D324D4" w:rsidP="00D324D4">
      <w:pPr>
        <w:tabs>
          <w:tab w:val="left" w:pos="851"/>
        </w:tabs>
        <w:ind w:left="851" w:hanging="851"/>
        <w:rPr>
          <w:b/>
          <w:sz w:val="24"/>
          <w:szCs w:val="24"/>
        </w:rPr>
      </w:pPr>
      <w:r w:rsidRPr="00AB795D">
        <w:rPr>
          <w:b/>
          <w:sz w:val="24"/>
          <w:szCs w:val="24"/>
        </w:rPr>
        <w:t>7.</w:t>
      </w:r>
      <w:r w:rsidRPr="00AB795D">
        <w:rPr>
          <w:b/>
          <w:sz w:val="24"/>
          <w:szCs w:val="24"/>
        </w:rPr>
        <w:tab/>
        <w:t>INDEHAVER AF MARKEDSFØRINGSTILLADELSEN</w:t>
      </w:r>
    </w:p>
    <w:p w:rsidR="00D324D4" w:rsidRPr="003170AC" w:rsidRDefault="00D324D4" w:rsidP="00D324D4">
      <w:pPr>
        <w:ind w:left="851"/>
        <w:rPr>
          <w:sz w:val="24"/>
          <w:szCs w:val="24"/>
          <w:lang w:eastAsia="da-DK"/>
        </w:rPr>
      </w:pPr>
      <w:r w:rsidRPr="003170AC">
        <w:rPr>
          <w:sz w:val="24"/>
          <w:szCs w:val="24"/>
          <w:lang w:eastAsia="da-DK"/>
        </w:rPr>
        <w:t xml:space="preserve">Glenmark </w:t>
      </w:r>
      <w:proofErr w:type="spellStart"/>
      <w:r w:rsidRPr="003170AC">
        <w:rPr>
          <w:sz w:val="24"/>
          <w:szCs w:val="24"/>
          <w:lang w:eastAsia="da-DK"/>
        </w:rPr>
        <w:t>Arzneimittel</w:t>
      </w:r>
      <w:proofErr w:type="spellEnd"/>
      <w:r w:rsidRPr="003170AC">
        <w:rPr>
          <w:sz w:val="24"/>
          <w:szCs w:val="24"/>
          <w:lang w:eastAsia="da-DK"/>
        </w:rPr>
        <w:t xml:space="preserve"> GmbH</w:t>
      </w:r>
    </w:p>
    <w:p w:rsidR="00D324D4" w:rsidRPr="003170AC" w:rsidRDefault="00D324D4" w:rsidP="00D324D4">
      <w:pPr>
        <w:ind w:left="851"/>
        <w:rPr>
          <w:sz w:val="24"/>
          <w:szCs w:val="24"/>
          <w:lang w:eastAsia="da-DK"/>
        </w:rPr>
      </w:pPr>
      <w:proofErr w:type="spellStart"/>
      <w:r w:rsidRPr="003170AC">
        <w:rPr>
          <w:sz w:val="24"/>
          <w:szCs w:val="24"/>
          <w:lang w:eastAsia="da-DK"/>
        </w:rPr>
        <w:t>Industriestr</w:t>
      </w:r>
      <w:proofErr w:type="spellEnd"/>
      <w:r w:rsidRPr="003170AC">
        <w:rPr>
          <w:sz w:val="24"/>
          <w:szCs w:val="24"/>
          <w:lang w:eastAsia="da-DK"/>
        </w:rPr>
        <w:t>. 31</w:t>
      </w:r>
    </w:p>
    <w:p w:rsidR="00D324D4" w:rsidRDefault="00D324D4" w:rsidP="00D324D4">
      <w:pPr>
        <w:ind w:left="851"/>
        <w:rPr>
          <w:sz w:val="24"/>
          <w:szCs w:val="24"/>
          <w:lang w:eastAsia="da-DK"/>
        </w:rPr>
      </w:pPr>
      <w:r>
        <w:rPr>
          <w:sz w:val="24"/>
          <w:szCs w:val="24"/>
          <w:lang w:eastAsia="da-DK"/>
        </w:rPr>
        <w:t xml:space="preserve">82194 </w:t>
      </w:r>
      <w:proofErr w:type="spellStart"/>
      <w:r>
        <w:rPr>
          <w:sz w:val="24"/>
          <w:szCs w:val="24"/>
          <w:lang w:eastAsia="da-DK"/>
        </w:rPr>
        <w:t>Gröbenzell</w:t>
      </w:r>
      <w:proofErr w:type="spellEnd"/>
      <w:r>
        <w:rPr>
          <w:sz w:val="24"/>
          <w:szCs w:val="24"/>
          <w:lang w:eastAsia="da-DK"/>
        </w:rPr>
        <w:t>,</w:t>
      </w:r>
    </w:p>
    <w:p w:rsidR="00D324D4" w:rsidRPr="00AB795D" w:rsidRDefault="00D324D4" w:rsidP="00D324D4">
      <w:pPr>
        <w:ind w:left="851"/>
        <w:rPr>
          <w:sz w:val="24"/>
          <w:szCs w:val="24"/>
          <w:lang w:eastAsia="da-DK"/>
        </w:rPr>
      </w:pPr>
      <w:r>
        <w:rPr>
          <w:sz w:val="24"/>
          <w:szCs w:val="24"/>
          <w:lang w:eastAsia="da-DK"/>
        </w:rPr>
        <w:t>Tyskland</w:t>
      </w:r>
    </w:p>
    <w:p w:rsidR="00D324D4" w:rsidRPr="00AB795D" w:rsidRDefault="00D324D4" w:rsidP="00D324D4">
      <w:pPr>
        <w:widowControl w:val="0"/>
        <w:autoSpaceDE w:val="0"/>
        <w:autoSpaceDN w:val="0"/>
        <w:adjustRightInd w:val="0"/>
        <w:rPr>
          <w:color w:val="000000"/>
          <w:sz w:val="24"/>
          <w:szCs w:val="24"/>
          <w:lang w:eastAsia="da-DK"/>
        </w:rPr>
      </w:pPr>
    </w:p>
    <w:p w:rsidR="00D324D4" w:rsidRPr="00AB795D" w:rsidRDefault="00D324D4" w:rsidP="00D324D4">
      <w:pPr>
        <w:ind w:left="851"/>
        <w:rPr>
          <w:b/>
          <w:snapToGrid w:val="0"/>
          <w:sz w:val="24"/>
          <w:szCs w:val="24"/>
          <w:lang w:eastAsia="da-DK"/>
        </w:rPr>
      </w:pPr>
      <w:r w:rsidRPr="00AB795D">
        <w:rPr>
          <w:b/>
          <w:snapToGrid w:val="0"/>
          <w:sz w:val="24"/>
          <w:szCs w:val="24"/>
          <w:lang w:eastAsia="da-DK"/>
        </w:rPr>
        <w:t>Repræsentant</w:t>
      </w:r>
    </w:p>
    <w:p w:rsidR="00D324D4" w:rsidRPr="00B8764C" w:rsidRDefault="00D324D4" w:rsidP="00D324D4">
      <w:pPr>
        <w:ind w:left="851"/>
        <w:rPr>
          <w:sz w:val="24"/>
          <w:szCs w:val="24"/>
          <w:lang w:val="en-US" w:eastAsia="en-GB"/>
        </w:rPr>
      </w:pPr>
      <w:r w:rsidRPr="00B8764C">
        <w:rPr>
          <w:sz w:val="24"/>
          <w:szCs w:val="24"/>
          <w:lang w:val="en-US" w:eastAsia="en-GB"/>
        </w:rPr>
        <w:t>Glenmark Pharmaceuticals Nordic AB</w:t>
      </w:r>
    </w:p>
    <w:p w:rsidR="00B8764C" w:rsidRPr="00B8764C" w:rsidRDefault="00B8764C" w:rsidP="00B8764C">
      <w:pPr>
        <w:ind w:left="851"/>
        <w:rPr>
          <w:spacing w:val="-3"/>
          <w:sz w:val="24"/>
          <w:szCs w:val="24"/>
          <w:lang w:val="en-US"/>
        </w:rPr>
      </w:pPr>
      <w:proofErr w:type="spellStart"/>
      <w:r w:rsidRPr="00B8764C">
        <w:rPr>
          <w:spacing w:val="-3"/>
          <w:sz w:val="24"/>
          <w:szCs w:val="24"/>
          <w:lang w:val="en-US"/>
        </w:rPr>
        <w:t>Propellergatan</w:t>
      </w:r>
      <w:proofErr w:type="spellEnd"/>
      <w:r w:rsidRPr="00B8764C">
        <w:rPr>
          <w:spacing w:val="-3"/>
          <w:sz w:val="24"/>
          <w:szCs w:val="24"/>
          <w:lang w:val="en-US"/>
        </w:rPr>
        <w:t xml:space="preserve"> 2</w:t>
      </w:r>
    </w:p>
    <w:p w:rsidR="00B8764C" w:rsidRPr="0032044B" w:rsidRDefault="00B8764C" w:rsidP="00B8764C">
      <w:pPr>
        <w:ind w:left="851"/>
        <w:rPr>
          <w:spacing w:val="-3"/>
          <w:sz w:val="24"/>
          <w:szCs w:val="24"/>
        </w:rPr>
      </w:pPr>
      <w:r w:rsidRPr="0032044B">
        <w:rPr>
          <w:spacing w:val="-3"/>
          <w:sz w:val="24"/>
          <w:szCs w:val="24"/>
        </w:rPr>
        <w:t xml:space="preserve">211 15 </w:t>
      </w:r>
      <w:proofErr w:type="spellStart"/>
      <w:r w:rsidRPr="0032044B">
        <w:rPr>
          <w:spacing w:val="-3"/>
          <w:sz w:val="24"/>
          <w:szCs w:val="24"/>
        </w:rPr>
        <w:t>Malmö</w:t>
      </w:r>
      <w:proofErr w:type="spellEnd"/>
    </w:p>
    <w:p w:rsidR="00D324D4" w:rsidRPr="00AB795D" w:rsidRDefault="00B8764C" w:rsidP="00B8764C">
      <w:pPr>
        <w:ind w:left="851"/>
        <w:rPr>
          <w:sz w:val="24"/>
          <w:szCs w:val="24"/>
          <w:lang w:eastAsia="da-DK"/>
        </w:rPr>
      </w:pPr>
      <w:r w:rsidRPr="0032044B">
        <w:rPr>
          <w:spacing w:val="-3"/>
          <w:sz w:val="24"/>
          <w:szCs w:val="24"/>
        </w:rPr>
        <w:t>Sverige</w:t>
      </w:r>
    </w:p>
    <w:p w:rsidR="00D324D4" w:rsidRPr="00AB795D" w:rsidRDefault="00D324D4" w:rsidP="00D324D4">
      <w:pPr>
        <w:tabs>
          <w:tab w:val="left" w:pos="851"/>
        </w:tabs>
        <w:ind w:left="851"/>
        <w:rPr>
          <w:sz w:val="24"/>
          <w:szCs w:val="24"/>
        </w:rPr>
      </w:pPr>
    </w:p>
    <w:p w:rsidR="00D324D4" w:rsidRPr="00AB795D" w:rsidRDefault="00D324D4" w:rsidP="00D324D4">
      <w:pPr>
        <w:tabs>
          <w:tab w:val="left" w:pos="851"/>
        </w:tabs>
        <w:ind w:left="851" w:hanging="851"/>
        <w:rPr>
          <w:b/>
          <w:sz w:val="24"/>
          <w:szCs w:val="24"/>
        </w:rPr>
      </w:pPr>
      <w:r w:rsidRPr="00AB795D">
        <w:rPr>
          <w:b/>
          <w:sz w:val="24"/>
          <w:szCs w:val="24"/>
        </w:rPr>
        <w:t>8.</w:t>
      </w:r>
      <w:r w:rsidRPr="00AB795D">
        <w:rPr>
          <w:b/>
          <w:sz w:val="24"/>
          <w:szCs w:val="24"/>
        </w:rPr>
        <w:tab/>
        <w:t>MARKEDSFØRINGSTILLADELSESNUMMER (NUMRE)</w:t>
      </w:r>
    </w:p>
    <w:p w:rsidR="00D324D4" w:rsidRPr="00AB795D" w:rsidRDefault="00D324D4" w:rsidP="00D324D4">
      <w:pPr>
        <w:tabs>
          <w:tab w:val="left" w:pos="851"/>
          <w:tab w:val="left" w:pos="2835"/>
        </w:tabs>
        <w:ind w:left="851"/>
        <w:rPr>
          <w:sz w:val="24"/>
          <w:szCs w:val="24"/>
        </w:rPr>
      </w:pPr>
      <w:r w:rsidRPr="00AB795D">
        <w:rPr>
          <w:sz w:val="24"/>
          <w:szCs w:val="24"/>
        </w:rPr>
        <w:t>5 mikrogram/time:</w:t>
      </w:r>
      <w:r w:rsidRPr="00AB795D">
        <w:rPr>
          <w:sz w:val="24"/>
          <w:szCs w:val="24"/>
        </w:rPr>
        <w:tab/>
        <w:t>55813</w:t>
      </w:r>
    </w:p>
    <w:p w:rsidR="00D324D4" w:rsidRPr="00AB795D" w:rsidRDefault="00D324D4" w:rsidP="00D324D4">
      <w:pPr>
        <w:tabs>
          <w:tab w:val="left" w:pos="851"/>
          <w:tab w:val="left" w:pos="2835"/>
        </w:tabs>
        <w:ind w:left="851"/>
        <w:rPr>
          <w:sz w:val="24"/>
          <w:szCs w:val="24"/>
        </w:rPr>
      </w:pPr>
      <w:r w:rsidRPr="00AB795D">
        <w:rPr>
          <w:sz w:val="24"/>
          <w:szCs w:val="24"/>
        </w:rPr>
        <w:t>10 mikrogram/time:</w:t>
      </w:r>
      <w:r w:rsidRPr="00AB795D">
        <w:rPr>
          <w:sz w:val="24"/>
          <w:szCs w:val="24"/>
        </w:rPr>
        <w:tab/>
        <w:t>55814</w:t>
      </w:r>
    </w:p>
    <w:p w:rsidR="00D324D4" w:rsidRPr="00AB795D" w:rsidRDefault="00D324D4" w:rsidP="00D324D4">
      <w:pPr>
        <w:tabs>
          <w:tab w:val="left" w:pos="851"/>
          <w:tab w:val="left" w:pos="2835"/>
        </w:tabs>
        <w:ind w:left="851"/>
        <w:rPr>
          <w:sz w:val="24"/>
          <w:szCs w:val="24"/>
        </w:rPr>
      </w:pPr>
      <w:r w:rsidRPr="00AB795D">
        <w:rPr>
          <w:sz w:val="24"/>
          <w:szCs w:val="24"/>
        </w:rPr>
        <w:t>20 mikrogram/time:</w:t>
      </w:r>
      <w:r w:rsidRPr="00AB795D">
        <w:rPr>
          <w:sz w:val="24"/>
          <w:szCs w:val="24"/>
        </w:rPr>
        <w:tab/>
        <w:t>55815</w:t>
      </w:r>
    </w:p>
    <w:p w:rsidR="00D324D4" w:rsidRPr="00AB795D" w:rsidRDefault="00D324D4" w:rsidP="00D324D4">
      <w:pPr>
        <w:tabs>
          <w:tab w:val="left" w:pos="851"/>
        </w:tabs>
        <w:ind w:left="851"/>
        <w:jc w:val="both"/>
        <w:rPr>
          <w:sz w:val="24"/>
          <w:szCs w:val="24"/>
        </w:rPr>
      </w:pPr>
    </w:p>
    <w:p w:rsidR="00D324D4" w:rsidRPr="00AB795D" w:rsidRDefault="00D324D4" w:rsidP="00D324D4">
      <w:pPr>
        <w:tabs>
          <w:tab w:val="left" w:pos="851"/>
        </w:tabs>
        <w:ind w:left="851" w:hanging="851"/>
        <w:rPr>
          <w:b/>
          <w:sz w:val="24"/>
          <w:szCs w:val="24"/>
        </w:rPr>
      </w:pPr>
      <w:r w:rsidRPr="00AB795D">
        <w:rPr>
          <w:b/>
          <w:sz w:val="24"/>
          <w:szCs w:val="24"/>
        </w:rPr>
        <w:t>9.</w:t>
      </w:r>
      <w:r w:rsidRPr="00AB795D">
        <w:rPr>
          <w:b/>
          <w:sz w:val="24"/>
          <w:szCs w:val="24"/>
        </w:rPr>
        <w:tab/>
        <w:t>DATO FOR FØRSTE MARKEDSFØRINGSTILLADELSE</w:t>
      </w:r>
    </w:p>
    <w:p w:rsidR="00D324D4" w:rsidRPr="00AB795D" w:rsidRDefault="00D324D4" w:rsidP="00D324D4">
      <w:pPr>
        <w:tabs>
          <w:tab w:val="left" w:pos="851"/>
        </w:tabs>
        <w:ind w:left="851"/>
        <w:rPr>
          <w:sz w:val="24"/>
          <w:szCs w:val="24"/>
        </w:rPr>
      </w:pPr>
      <w:r w:rsidRPr="00AB795D">
        <w:rPr>
          <w:sz w:val="24"/>
          <w:szCs w:val="24"/>
        </w:rPr>
        <w:t>29. august 2016</w:t>
      </w:r>
    </w:p>
    <w:p w:rsidR="00D324D4" w:rsidRPr="00AB795D" w:rsidRDefault="00D324D4" w:rsidP="00D324D4">
      <w:pPr>
        <w:tabs>
          <w:tab w:val="left" w:pos="851"/>
        </w:tabs>
        <w:ind w:left="851"/>
        <w:rPr>
          <w:sz w:val="24"/>
          <w:szCs w:val="24"/>
        </w:rPr>
      </w:pPr>
    </w:p>
    <w:p w:rsidR="00D324D4" w:rsidRPr="00AB795D" w:rsidRDefault="00D324D4" w:rsidP="00D324D4">
      <w:pPr>
        <w:tabs>
          <w:tab w:val="left" w:pos="851"/>
        </w:tabs>
        <w:ind w:left="851" w:hanging="851"/>
        <w:rPr>
          <w:b/>
          <w:sz w:val="24"/>
          <w:szCs w:val="24"/>
        </w:rPr>
      </w:pPr>
      <w:r w:rsidRPr="00AB795D">
        <w:rPr>
          <w:b/>
          <w:sz w:val="24"/>
          <w:szCs w:val="24"/>
        </w:rPr>
        <w:t>10.</w:t>
      </w:r>
      <w:r w:rsidRPr="00AB795D">
        <w:rPr>
          <w:b/>
          <w:sz w:val="24"/>
          <w:szCs w:val="24"/>
        </w:rPr>
        <w:tab/>
        <w:t>DATO FOR ÆNDRING AF TEKSTEN</w:t>
      </w:r>
    </w:p>
    <w:p w:rsidR="00D324D4" w:rsidRPr="00AB795D" w:rsidRDefault="00B8764C" w:rsidP="00D324D4">
      <w:pPr>
        <w:tabs>
          <w:tab w:val="left" w:pos="851"/>
        </w:tabs>
        <w:ind w:left="851"/>
        <w:rPr>
          <w:sz w:val="24"/>
          <w:szCs w:val="24"/>
        </w:rPr>
      </w:pPr>
      <w:r>
        <w:rPr>
          <w:sz w:val="24"/>
          <w:szCs w:val="24"/>
        </w:rPr>
        <w:t>2. maj</w:t>
      </w:r>
      <w:r w:rsidR="00D751E2">
        <w:rPr>
          <w:sz w:val="24"/>
          <w:szCs w:val="24"/>
        </w:rPr>
        <w:t xml:space="preserve"> 202</w:t>
      </w:r>
      <w:r w:rsidR="003216F5">
        <w:rPr>
          <w:sz w:val="24"/>
          <w:szCs w:val="24"/>
        </w:rPr>
        <w:t>2</w:t>
      </w:r>
    </w:p>
    <w:p w:rsidR="00D324D4" w:rsidRPr="002500CF" w:rsidRDefault="00D324D4" w:rsidP="00D324D4"/>
    <w:p w:rsidR="00D324D4" w:rsidRPr="00D47F14" w:rsidRDefault="00D324D4" w:rsidP="00D324D4"/>
    <w:p w:rsidR="009260DE" w:rsidRPr="00D324D4" w:rsidRDefault="009260DE" w:rsidP="00D324D4"/>
    <w:sectPr w:rsidR="009260DE" w:rsidRPr="00D324D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4D4" w:rsidRDefault="00D324D4">
      <w:r>
        <w:separator/>
      </w:r>
    </w:p>
  </w:endnote>
  <w:endnote w:type="continuationSeparator" w:id="0">
    <w:p w:rsidR="00D324D4" w:rsidRDefault="00D32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841B1">
      <w:rPr>
        <w:i/>
        <w:noProof/>
        <w:sz w:val="18"/>
        <w:szCs w:val="18"/>
      </w:rPr>
      <w:t>Buprenorphine Glenmark, depotplastre 5 mikrogram-time, 10 mikrogram-time og 20 mikrogram-time</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4D4" w:rsidRDefault="00D324D4">
      <w:r>
        <w:separator/>
      </w:r>
    </w:p>
  </w:footnote>
  <w:footnote w:type="continuationSeparator" w:id="0">
    <w:p w:rsidR="00D324D4" w:rsidRDefault="00D32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F036DBC"/>
    <w:multiLevelType w:val="hybridMultilevel"/>
    <w:tmpl w:val="7B028FDC"/>
    <w:lvl w:ilvl="0" w:tplc="703AEF8C">
      <w:numFmt w:val="bullet"/>
      <w:lvlText w:val="-"/>
      <w:lvlJc w:val="left"/>
      <w:pPr>
        <w:ind w:left="644" w:hanging="360"/>
      </w:pPr>
      <w:rPr>
        <w:rFonts w:ascii="Times New Roman" w:eastAsia="Times New Roman" w:hAnsi="Times New Roman" w:hint="default"/>
        <w:color w:val="auto"/>
        <w:sz w:val="22"/>
      </w:rPr>
    </w:lvl>
    <w:lvl w:ilvl="1" w:tplc="04070003" w:tentative="1">
      <w:start w:val="1"/>
      <w:numFmt w:val="bullet"/>
      <w:lvlText w:val="o"/>
      <w:lvlJc w:val="left"/>
      <w:pPr>
        <w:ind w:left="1364" w:hanging="360"/>
      </w:pPr>
      <w:rPr>
        <w:rFonts w:ascii="Courier New" w:hAnsi="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5403430B"/>
    <w:multiLevelType w:val="hybridMultilevel"/>
    <w:tmpl w:val="921CB90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4D4"/>
    <w:rsid w:val="000259B9"/>
    <w:rsid w:val="00041491"/>
    <w:rsid w:val="00050D16"/>
    <w:rsid w:val="00074F2A"/>
    <w:rsid w:val="000A1CA8"/>
    <w:rsid w:val="000A466B"/>
    <w:rsid w:val="000B058C"/>
    <w:rsid w:val="000E4EE6"/>
    <w:rsid w:val="001454E2"/>
    <w:rsid w:val="001F7904"/>
    <w:rsid w:val="00206CE8"/>
    <w:rsid w:val="0021526C"/>
    <w:rsid w:val="00283A2B"/>
    <w:rsid w:val="002B30AD"/>
    <w:rsid w:val="002C2C01"/>
    <w:rsid w:val="003216F5"/>
    <w:rsid w:val="003A29AE"/>
    <w:rsid w:val="003A32D7"/>
    <w:rsid w:val="003B4074"/>
    <w:rsid w:val="003C769A"/>
    <w:rsid w:val="003F1838"/>
    <w:rsid w:val="00403218"/>
    <w:rsid w:val="0045746C"/>
    <w:rsid w:val="0049104B"/>
    <w:rsid w:val="004E3B12"/>
    <w:rsid w:val="00532310"/>
    <w:rsid w:val="00560ECC"/>
    <w:rsid w:val="00565F0F"/>
    <w:rsid w:val="00594A86"/>
    <w:rsid w:val="00596D86"/>
    <w:rsid w:val="00637F5A"/>
    <w:rsid w:val="006560B1"/>
    <w:rsid w:val="006756DD"/>
    <w:rsid w:val="006841B1"/>
    <w:rsid w:val="00737275"/>
    <w:rsid w:val="00740EEC"/>
    <w:rsid w:val="0078011A"/>
    <w:rsid w:val="00782AF4"/>
    <w:rsid w:val="00790EE7"/>
    <w:rsid w:val="007B6649"/>
    <w:rsid w:val="0081546F"/>
    <w:rsid w:val="0082576E"/>
    <w:rsid w:val="00907F75"/>
    <w:rsid w:val="009260DE"/>
    <w:rsid w:val="0093258A"/>
    <w:rsid w:val="009475DA"/>
    <w:rsid w:val="009C7BA3"/>
    <w:rsid w:val="009D1F5A"/>
    <w:rsid w:val="00B003BF"/>
    <w:rsid w:val="00B373D7"/>
    <w:rsid w:val="00B8764C"/>
    <w:rsid w:val="00C325C6"/>
    <w:rsid w:val="00C36276"/>
    <w:rsid w:val="00C42586"/>
    <w:rsid w:val="00C60CCD"/>
    <w:rsid w:val="00C84483"/>
    <w:rsid w:val="00C95551"/>
    <w:rsid w:val="00CB20D7"/>
    <w:rsid w:val="00D020B0"/>
    <w:rsid w:val="00D11748"/>
    <w:rsid w:val="00D324D4"/>
    <w:rsid w:val="00D366CF"/>
    <w:rsid w:val="00D751E2"/>
    <w:rsid w:val="00E108AA"/>
    <w:rsid w:val="00E25C57"/>
    <w:rsid w:val="00E31812"/>
    <w:rsid w:val="00E3749A"/>
    <w:rsid w:val="00E7437F"/>
    <w:rsid w:val="00E865B8"/>
    <w:rsid w:val="00EC0B9B"/>
    <w:rsid w:val="00ED5E9F"/>
    <w:rsid w:val="00EE77FA"/>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AA073"/>
  <w15:chartTrackingRefBased/>
  <w15:docId w15:val="{D27C46B0-06CA-49D5-B89A-1EB46798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1"/>
    <w:qFormat/>
    <w:rsid w:val="00D324D4"/>
    <w:pPr>
      <w:widowControl w:val="0"/>
    </w:pPr>
    <w:rPr>
      <w:rFonts w:asciiTheme="minorHAnsi" w:hAnsiTheme="minorHAnsi"/>
      <w:sz w:val="22"/>
      <w:szCs w:val="22"/>
      <w:lang w:eastAsia="da-DK"/>
    </w:rPr>
  </w:style>
  <w:style w:type="table" w:styleId="Tabel-Gitter">
    <w:name w:val="Table Grid"/>
    <w:basedOn w:val="Tabel-Normal"/>
    <w:uiPriority w:val="99"/>
    <w:rsid w:val="00D32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rsid w:val="00D324D4"/>
    <w:rPr>
      <w:rFonts w:cs="Times New Roman"/>
      <w:color w:val="0000FF"/>
      <w:u w:val="single"/>
    </w:rPr>
  </w:style>
  <w:style w:type="paragraph" w:customStyle="1" w:styleId="Default">
    <w:name w:val="Default"/>
    <w:rsid w:val="006841B1"/>
    <w:pPr>
      <w:autoSpaceDE w:val="0"/>
      <w:autoSpaceDN w:val="0"/>
      <w:adjustRightInd w:val="0"/>
    </w:pPr>
    <w:rPr>
      <w:rFonts w:ascii="Verdana" w:hAnsi="Verdana" w:cs="Verdan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12651313">
      <w:bodyDiv w:val="1"/>
      <w:marLeft w:val="0"/>
      <w:marRight w:val="0"/>
      <w:marTop w:val="0"/>
      <w:marBottom w:val="0"/>
      <w:divBdr>
        <w:top w:val="none" w:sz="0" w:space="0" w:color="auto"/>
        <w:left w:val="none" w:sz="0" w:space="0" w:color="auto"/>
        <w:bottom w:val="none" w:sz="0" w:space="0" w:color="auto"/>
        <w:right w:val="none" w:sz="0" w:space="0" w:color="auto"/>
      </w:divBdr>
    </w:div>
    <w:div w:id="691801315">
      <w:bodyDiv w:val="1"/>
      <w:marLeft w:val="0"/>
      <w:marRight w:val="0"/>
      <w:marTop w:val="0"/>
      <w:marBottom w:val="0"/>
      <w:divBdr>
        <w:top w:val="none" w:sz="0" w:space="0" w:color="auto"/>
        <w:left w:val="none" w:sz="0" w:space="0" w:color="auto"/>
        <w:bottom w:val="none" w:sz="0" w:space="0" w:color="auto"/>
        <w:right w:val="none" w:sz="0" w:space="0" w:color="auto"/>
      </w:divBdr>
    </w:div>
    <w:div w:id="70472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TotalTime>
  <Pages>14</Pages>
  <Words>3888</Words>
  <Characters>26518</Characters>
  <Application>Microsoft Office Word</Application>
  <DocSecurity>0</DocSecurity>
  <Lines>220</Lines>
  <Paragraphs>60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2022034006_x000d_
Ændring af repræsentant adresse</dc:description>
  <cp:lastModifiedBy>Marianne Ott Jensen</cp:lastModifiedBy>
  <cp:revision>3</cp:revision>
  <cp:lastPrinted>2012-08-22T08:53:00Z</cp:lastPrinted>
  <dcterms:created xsi:type="dcterms:W3CDTF">2022-04-26T07:21:00Z</dcterms:created>
  <dcterms:modified xsi:type="dcterms:W3CDTF">2022-04-26T07:22:00Z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