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CAF6" w14:textId="77777777" w:rsidR="009260DE" w:rsidRPr="00634F9F" w:rsidRDefault="0021526C" w:rsidP="009260DE">
      <w:pPr>
        <w:rPr>
          <w:sz w:val="24"/>
          <w:szCs w:val="24"/>
        </w:rPr>
      </w:pPr>
      <w:r w:rsidRPr="00634F9F">
        <w:rPr>
          <w:noProof/>
          <w:sz w:val="24"/>
          <w:szCs w:val="24"/>
          <w:lang w:eastAsia="da-DK"/>
        </w:rPr>
        <w:drawing>
          <wp:anchor distT="0" distB="0" distL="114300" distR="114300" simplePos="0" relativeHeight="251658240" behindDoc="0" locked="0" layoutInCell="1" allowOverlap="1" wp14:anchorId="098057B2" wp14:editId="1BB0F42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634F9F">
        <w:rPr>
          <w:sz w:val="24"/>
          <w:szCs w:val="24"/>
        </w:rPr>
        <w:br w:type="textWrapping" w:clear="all"/>
      </w:r>
    </w:p>
    <w:p w14:paraId="7C4E3A53" w14:textId="4FF994EB" w:rsidR="009260DE" w:rsidRPr="00634F9F" w:rsidRDefault="009260DE" w:rsidP="009260DE">
      <w:pPr>
        <w:pStyle w:val="Titel"/>
        <w:tabs>
          <w:tab w:val="right" w:pos="9356"/>
        </w:tabs>
        <w:jc w:val="left"/>
        <w:rPr>
          <w:b w:val="0"/>
          <w:szCs w:val="24"/>
          <w:lang w:eastAsia="en-US"/>
        </w:rPr>
      </w:pPr>
      <w:r w:rsidRPr="00634F9F">
        <w:rPr>
          <w:b w:val="0"/>
          <w:szCs w:val="24"/>
          <w:lang w:eastAsia="en-US"/>
        </w:rPr>
        <w:tab/>
      </w:r>
      <w:r w:rsidR="007818DE">
        <w:rPr>
          <w:szCs w:val="24"/>
        </w:rPr>
        <w:t>23. marts 2026</w:t>
      </w:r>
    </w:p>
    <w:p w14:paraId="60207192" w14:textId="77777777" w:rsidR="009260DE" w:rsidRPr="00634F9F" w:rsidRDefault="009260DE" w:rsidP="009260DE">
      <w:pPr>
        <w:pStyle w:val="Titel"/>
        <w:tabs>
          <w:tab w:val="left" w:pos="8222"/>
        </w:tabs>
        <w:jc w:val="left"/>
        <w:rPr>
          <w:b w:val="0"/>
          <w:szCs w:val="24"/>
        </w:rPr>
      </w:pPr>
    </w:p>
    <w:p w14:paraId="57B1CBC6" w14:textId="77777777" w:rsidR="009260DE" w:rsidRPr="00634F9F" w:rsidRDefault="009260DE" w:rsidP="009260DE">
      <w:pPr>
        <w:pStyle w:val="Titel"/>
        <w:jc w:val="left"/>
        <w:rPr>
          <w:b w:val="0"/>
          <w:szCs w:val="24"/>
        </w:rPr>
      </w:pPr>
    </w:p>
    <w:p w14:paraId="5AE34DAF" w14:textId="77777777" w:rsidR="009260DE" w:rsidRPr="00634F9F" w:rsidRDefault="009260DE" w:rsidP="009260DE">
      <w:pPr>
        <w:pStyle w:val="Titel"/>
        <w:jc w:val="left"/>
        <w:rPr>
          <w:b w:val="0"/>
          <w:szCs w:val="24"/>
        </w:rPr>
      </w:pPr>
    </w:p>
    <w:p w14:paraId="5D281BD9" w14:textId="77777777" w:rsidR="009260DE" w:rsidRPr="00634F9F" w:rsidRDefault="009260DE" w:rsidP="009260DE">
      <w:pPr>
        <w:jc w:val="center"/>
        <w:rPr>
          <w:b/>
          <w:sz w:val="24"/>
          <w:szCs w:val="24"/>
        </w:rPr>
      </w:pPr>
      <w:r w:rsidRPr="00634F9F">
        <w:rPr>
          <w:b/>
          <w:sz w:val="24"/>
          <w:szCs w:val="24"/>
        </w:rPr>
        <w:t>PRODUKTRESUMÉ</w:t>
      </w:r>
    </w:p>
    <w:p w14:paraId="66C13589" w14:textId="77777777" w:rsidR="009260DE" w:rsidRPr="00634F9F" w:rsidRDefault="009260DE" w:rsidP="009260DE">
      <w:pPr>
        <w:jc w:val="center"/>
        <w:rPr>
          <w:b/>
          <w:sz w:val="24"/>
          <w:szCs w:val="24"/>
        </w:rPr>
      </w:pPr>
    </w:p>
    <w:p w14:paraId="1D2FC394" w14:textId="77777777" w:rsidR="009260DE" w:rsidRPr="00634F9F" w:rsidRDefault="009260DE" w:rsidP="009260DE">
      <w:pPr>
        <w:jc w:val="center"/>
        <w:rPr>
          <w:b/>
          <w:sz w:val="24"/>
          <w:szCs w:val="24"/>
        </w:rPr>
      </w:pPr>
      <w:r w:rsidRPr="00634F9F">
        <w:rPr>
          <w:b/>
          <w:sz w:val="24"/>
          <w:szCs w:val="24"/>
        </w:rPr>
        <w:t>for</w:t>
      </w:r>
    </w:p>
    <w:p w14:paraId="4C6ED371" w14:textId="77777777" w:rsidR="000B058C" w:rsidRPr="00634F9F" w:rsidRDefault="000B058C" w:rsidP="009260DE">
      <w:pPr>
        <w:jc w:val="center"/>
        <w:rPr>
          <w:b/>
          <w:sz w:val="24"/>
          <w:szCs w:val="24"/>
        </w:rPr>
      </w:pPr>
    </w:p>
    <w:p w14:paraId="52B26540" w14:textId="57C9A718" w:rsidR="009260DE" w:rsidRPr="00634F9F" w:rsidRDefault="001C364A" w:rsidP="009260DE">
      <w:pPr>
        <w:jc w:val="center"/>
        <w:rPr>
          <w:b/>
          <w:sz w:val="24"/>
          <w:szCs w:val="24"/>
        </w:rPr>
      </w:pPr>
      <w:proofErr w:type="spellStart"/>
      <w:r w:rsidRPr="00634F9F">
        <w:rPr>
          <w:b/>
          <w:sz w:val="24"/>
          <w:szCs w:val="24"/>
        </w:rPr>
        <w:t>Bupropionhydrochlorid</w:t>
      </w:r>
      <w:proofErr w:type="spellEnd"/>
      <w:r w:rsidRPr="00634F9F">
        <w:rPr>
          <w:b/>
          <w:sz w:val="24"/>
          <w:szCs w:val="24"/>
        </w:rPr>
        <w:t xml:space="preserve"> "</w:t>
      </w:r>
      <w:proofErr w:type="spellStart"/>
      <w:r w:rsidRPr="00634F9F">
        <w:rPr>
          <w:b/>
          <w:sz w:val="24"/>
          <w:szCs w:val="24"/>
        </w:rPr>
        <w:t>Stada</w:t>
      </w:r>
      <w:proofErr w:type="spellEnd"/>
      <w:r w:rsidRPr="00634F9F">
        <w:rPr>
          <w:b/>
          <w:sz w:val="24"/>
          <w:szCs w:val="24"/>
        </w:rPr>
        <w:t>", tabletter med modificeret udløsning</w:t>
      </w:r>
    </w:p>
    <w:p w14:paraId="20E321DE" w14:textId="77777777" w:rsidR="009260DE" w:rsidRPr="00634F9F" w:rsidRDefault="009260DE" w:rsidP="009260DE">
      <w:pPr>
        <w:jc w:val="both"/>
        <w:rPr>
          <w:sz w:val="24"/>
          <w:szCs w:val="24"/>
        </w:rPr>
      </w:pPr>
    </w:p>
    <w:p w14:paraId="4496FE6A" w14:textId="77777777" w:rsidR="009260DE" w:rsidRPr="00634F9F" w:rsidRDefault="009260DE" w:rsidP="009260DE">
      <w:pPr>
        <w:jc w:val="both"/>
        <w:rPr>
          <w:sz w:val="24"/>
          <w:szCs w:val="24"/>
        </w:rPr>
      </w:pPr>
    </w:p>
    <w:p w14:paraId="6FAB0E42" w14:textId="77777777" w:rsidR="009260DE" w:rsidRPr="00634F9F" w:rsidRDefault="009260DE" w:rsidP="009260DE">
      <w:pPr>
        <w:tabs>
          <w:tab w:val="left" w:pos="851"/>
        </w:tabs>
        <w:ind w:left="851" w:hanging="851"/>
        <w:rPr>
          <w:b/>
          <w:sz w:val="24"/>
          <w:szCs w:val="24"/>
        </w:rPr>
      </w:pPr>
      <w:r w:rsidRPr="00634F9F">
        <w:rPr>
          <w:b/>
          <w:sz w:val="24"/>
          <w:szCs w:val="24"/>
        </w:rPr>
        <w:t>0.</w:t>
      </w:r>
      <w:r w:rsidRPr="00634F9F">
        <w:rPr>
          <w:b/>
          <w:sz w:val="24"/>
          <w:szCs w:val="24"/>
        </w:rPr>
        <w:tab/>
        <w:t>D.SP.NR.</w:t>
      </w:r>
    </w:p>
    <w:p w14:paraId="104EED72" w14:textId="403E87BA" w:rsidR="009260DE" w:rsidRPr="00634F9F" w:rsidRDefault="001C364A" w:rsidP="009260DE">
      <w:pPr>
        <w:tabs>
          <w:tab w:val="left" w:pos="851"/>
        </w:tabs>
        <w:ind w:left="851"/>
        <w:rPr>
          <w:sz w:val="24"/>
          <w:szCs w:val="24"/>
        </w:rPr>
      </w:pPr>
      <w:r w:rsidRPr="00634F9F">
        <w:rPr>
          <w:sz w:val="24"/>
          <w:szCs w:val="24"/>
        </w:rPr>
        <w:t>33900</w:t>
      </w:r>
    </w:p>
    <w:p w14:paraId="3EF7DE72" w14:textId="77777777" w:rsidR="009260DE" w:rsidRPr="00634F9F" w:rsidRDefault="009260DE" w:rsidP="009260DE">
      <w:pPr>
        <w:tabs>
          <w:tab w:val="left" w:pos="851"/>
        </w:tabs>
        <w:ind w:left="851"/>
        <w:rPr>
          <w:sz w:val="24"/>
          <w:szCs w:val="24"/>
        </w:rPr>
      </w:pPr>
    </w:p>
    <w:p w14:paraId="461D7F73" w14:textId="77777777" w:rsidR="009260DE" w:rsidRPr="00634F9F" w:rsidRDefault="009260DE" w:rsidP="009260DE">
      <w:pPr>
        <w:tabs>
          <w:tab w:val="left" w:pos="851"/>
        </w:tabs>
        <w:ind w:left="851" w:hanging="851"/>
        <w:rPr>
          <w:b/>
          <w:sz w:val="24"/>
          <w:szCs w:val="24"/>
        </w:rPr>
      </w:pPr>
      <w:r w:rsidRPr="00634F9F">
        <w:rPr>
          <w:b/>
          <w:sz w:val="24"/>
          <w:szCs w:val="24"/>
        </w:rPr>
        <w:t>1.</w:t>
      </w:r>
      <w:r w:rsidRPr="00634F9F">
        <w:rPr>
          <w:b/>
          <w:sz w:val="24"/>
          <w:szCs w:val="24"/>
        </w:rPr>
        <w:tab/>
        <w:t>LÆGEMIDLETS NAVN</w:t>
      </w:r>
    </w:p>
    <w:p w14:paraId="00B45BBB" w14:textId="06210317" w:rsidR="009260DE" w:rsidRPr="00634F9F" w:rsidRDefault="001C364A" w:rsidP="009260DE">
      <w:pPr>
        <w:tabs>
          <w:tab w:val="left" w:pos="851"/>
        </w:tabs>
        <w:ind w:left="851"/>
        <w:rPr>
          <w:sz w:val="24"/>
          <w:szCs w:val="24"/>
        </w:rPr>
      </w:pPr>
      <w:proofErr w:type="spellStart"/>
      <w:r w:rsidRPr="00634F9F">
        <w:rPr>
          <w:sz w:val="24"/>
          <w:szCs w:val="24"/>
        </w:rPr>
        <w:t>Bupropionhydrochlorid</w:t>
      </w:r>
      <w:proofErr w:type="spellEnd"/>
      <w:r w:rsidRPr="00634F9F">
        <w:rPr>
          <w:sz w:val="24"/>
          <w:szCs w:val="24"/>
        </w:rPr>
        <w:t xml:space="preserve"> "</w:t>
      </w:r>
      <w:proofErr w:type="spellStart"/>
      <w:r w:rsidRPr="00634F9F">
        <w:rPr>
          <w:sz w:val="24"/>
          <w:szCs w:val="24"/>
        </w:rPr>
        <w:t>Stada</w:t>
      </w:r>
      <w:proofErr w:type="spellEnd"/>
      <w:r w:rsidRPr="00634F9F">
        <w:rPr>
          <w:sz w:val="24"/>
          <w:szCs w:val="24"/>
        </w:rPr>
        <w:t>"</w:t>
      </w:r>
    </w:p>
    <w:p w14:paraId="2B4B59BA" w14:textId="77777777" w:rsidR="001C364A" w:rsidRPr="00634F9F" w:rsidRDefault="001C364A" w:rsidP="009260DE">
      <w:pPr>
        <w:tabs>
          <w:tab w:val="left" w:pos="851"/>
        </w:tabs>
        <w:ind w:left="851"/>
        <w:rPr>
          <w:sz w:val="24"/>
          <w:szCs w:val="24"/>
        </w:rPr>
      </w:pPr>
    </w:p>
    <w:p w14:paraId="222FC304" w14:textId="77777777" w:rsidR="009260DE" w:rsidRPr="00634F9F" w:rsidRDefault="009260DE" w:rsidP="009260DE">
      <w:pPr>
        <w:tabs>
          <w:tab w:val="left" w:pos="851"/>
        </w:tabs>
        <w:ind w:left="851" w:hanging="851"/>
        <w:rPr>
          <w:b/>
          <w:sz w:val="24"/>
          <w:szCs w:val="24"/>
        </w:rPr>
      </w:pPr>
      <w:r w:rsidRPr="00634F9F">
        <w:rPr>
          <w:b/>
          <w:sz w:val="24"/>
          <w:szCs w:val="24"/>
        </w:rPr>
        <w:t>2.</w:t>
      </w:r>
      <w:r w:rsidRPr="00634F9F">
        <w:rPr>
          <w:b/>
          <w:sz w:val="24"/>
          <w:szCs w:val="24"/>
        </w:rPr>
        <w:tab/>
        <w:t>KVALITATIV OG KVANTITATIV SAMMENSÆTNING</w:t>
      </w:r>
    </w:p>
    <w:p w14:paraId="3375BA2C" w14:textId="77777777" w:rsidR="00231178" w:rsidRPr="00634F9F" w:rsidRDefault="00231178" w:rsidP="00611159">
      <w:pPr>
        <w:ind w:left="851"/>
        <w:rPr>
          <w:sz w:val="24"/>
          <w:szCs w:val="24"/>
        </w:rPr>
      </w:pPr>
      <w:r w:rsidRPr="00634F9F">
        <w:rPr>
          <w:sz w:val="24"/>
          <w:szCs w:val="24"/>
        </w:rPr>
        <w:t xml:space="preserve">Hver tablet indeholder 300 mg </w:t>
      </w:r>
      <w:proofErr w:type="spellStart"/>
      <w:r w:rsidRPr="00634F9F">
        <w:rPr>
          <w:sz w:val="24"/>
          <w:szCs w:val="24"/>
        </w:rPr>
        <w:t>bupropionhydrochlorid</w:t>
      </w:r>
      <w:proofErr w:type="spellEnd"/>
      <w:r w:rsidRPr="00634F9F">
        <w:rPr>
          <w:sz w:val="24"/>
          <w:szCs w:val="24"/>
        </w:rPr>
        <w:t xml:space="preserve"> svarende til 260 mg </w:t>
      </w:r>
      <w:proofErr w:type="spellStart"/>
      <w:r w:rsidRPr="00634F9F">
        <w:rPr>
          <w:sz w:val="24"/>
          <w:szCs w:val="24"/>
        </w:rPr>
        <w:t>bupropion</w:t>
      </w:r>
      <w:proofErr w:type="spellEnd"/>
      <w:r w:rsidRPr="00634F9F">
        <w:rPr>
          <w:sz w:val="24"/>
          <w:szCs w:val="24"/>
        </w:rPr>
        <w:t>.</w:t>
      </w:r>
    </w:p>
    <w:p w14:paraId="4673E9E6" w14:textId="77777777" w:rsidR="00231178" w:rsidRPr="00634F9F" w:rsidRDefault="00231178" w:rsidP="00611159">
      <w:pPr>
        <w:ind w:left="851"/>
        <w:rPr>
          <w:sz w:val="24"/>
          <w:szCs w:val="24"/>
        </w:rPr>
      </w:pPr>
    </w:p>
    <w:p w14:paraId="67E0F412" w14:textId="77777777" w:rsidR="00231178" w:rsidRPr="00634F9F" w:rsidRDefault="00231178" w:rsidP="00611159">
      <w:pPr>
        <w:ind w:left="851"/>
        <w:rPr>
          <w:sz w:val="24"/>
          <w:szCs w:val="24"/>
        </w:rPr>
      </w:pPr>
      <w:r w:rsidRPr="00634F9F">
        <w:rPr>
          <w:sz w:val="24"/>
          <w:szCs w:val="24"/>
        </w:rPr>
        <w:t>Alle hjælpestoffer er anført under pkt. 6.1.</w:t>
      </w:r>
    </w:p>
    <w:p w14:paraId="03D7AFB1" w14:textId="77777777" w:rsidR="009260DE" w:rsidRPr="00634F9F" w:rsidRDefault="009260DE" w:rsidP="009260DE">
      <w:pPr>
        <w:tabs>
          <w:tab w:val="left" w:pos="851"/>
        </w:tabs>
        <w:ind w:left="851"/>
        <w:rPr>
          <w:sz w:val="24"/>
          <w:szCs w:val="24"/>
        </w:rPr>
      </w:pPr>
    </w:p>
    <w:p w14:paraId="047BDB34" w14:textId="77777777" w:rsidR="009260DE" w:rsidRPr="00634F9F" w:rsidRDefault="009260DE" w:rsidP="009260DE">
      <w:pPr>
        <w:tabs>
          <w:tab w:val="left" w:pos="851"/>
        </w:tabs>
        <w:ind w:left="851" w:hanging="851"/>
        <w:rPr>
          <w:b/>
          <w:sz w:val="24"/>
          <w:szCs w:val="24"/>
        </w:rPr>
      </w:pPr>
      <w:r w:rsidRPr="00634F9F">
        <w:rPr>
          <w:b/>
          <w:sz w:val="24"/>
          <w:szCs w:val="24"/>
        </w:rPr>
        <w:t>3.</w:t>
      </w:r>
      <w:r w:rsidRPr="00634F9F">
        <w:rPr>
          <w:b/>
          <w:sz w:val="24"/>
          <w:szCs w:val="24"/>
        </w:rPr>
        <w:tab/>
        <w:t>LÆGEMIDDELFORM</w:t>
      </w:r>
    </w:p>
    <w:p w14:paraId="77247D59" w14:textId="4B794891" w:rsidR="00231178" w:rsidRPr="00634F9F" w:rsidRDefault="00231178" w:rsidP="00611159">
      <w:pPr>
        <w:ind w:left="851"/>
        <w:rPr>
          <w:sz w:val="24"/>
          <w:szCs w:val="24"/>
        </w:rPr>
      </w:pPr>
      <w:r w:rsidRPr="00634F9F">
        <w:rPr>
          <w:sz w:val="24"/>
          <w:szCs w:val="24"/>
        </w:rPr>
        <w:t>Tabletter med modificeret udløsning</w:t>
      </w:r>
    </w:p>
    <w:p w14:paraId="4DE9C647" w14:textId="77777777" w:rsidR="00231178" w:rsidRPr="00634F9F" w:rsidRDefault="00231178" w:rsidP="00611159">
      <w:pPr>
        <w:ind w:left="851"/>
        <w:rPr>
          <w:sz w:val="24"/>
          <w:szCs w:val="24"/>
        </w:rPr>
      </w:pPr>
    </w:p>
    <w:p w14:paraId="1C6870E1" w14:textId="77777777" w:rsidR="00231178" w:rsidRPr="00634F9F" w:rsidRDefault="00231178" w:rsidP="00611159">
      <w:pPr>
        <w:ind w:left="851"/>
        <w:rPr>
          <w:sz w:val="24"/>
          <w:szCs w:val="24"/>
        </w:rPr>
      </w:pPr>
      <w:r w:rsidRPr="00634F9F">
        <w:rPr>
          <w:sz w:val="24"/>
          <w:szCs w:val="24"/>
        </w:rPr>
        <w:t xml:space="preserve">Ferskenfarvede, runde, ca. 9,4 mm, affasede, </w:t>
      </w:r>
      <w:proofErr w:type="spellStart"/>
      <w:r w:rsidRPr="00634F9F">
        <w:rPr>
          <w:sz w:val="24"/>
          <w:szCs w:val="24"/>
        </w:rPr>
        <w:t>bikonvekse</w:t>
      </w:r>
      <w:proofErr w:type="spellEnd"/>
      <w:r w:rsidRPr="00634F9F">
        <w:rPr>
          <w:sz w:val="24"/>
          <w:szCs w:val="24"/>
        </w:rPr>
        <w:t xml:space="preserve"> tabletter med modificeret udløsning præget med ‘V1 72’ på den ene side og uden prægning på den anden side.</w:t>
      </w:r>
    </w:p>
    <w:p w14:paraId="58A2E012" w14:textId="77777777" w:rsidR="009260DE" w:rsidRPr="00634F9F" w:rsidRDefault="009260DE" w:rsidP="009260DE">
      <w:pPr>
        <w:tabs>
          <w:tab w:val="left" w:pos="851"/>
        </w:tabs>
        <w:ind w:left="851"/>
        <w:rPr>
          <w:sz w:val="24"/>
          <w:szCs w:val="24"/>
        </w:rPr>
      </w:pPr>
    </w:p>
    <w:p w14:paraId="7B7B0284" w14:textId="77777777" w:rsidR="009260DE" w:rsidRPr="00634F9F" w:rsidRDefault="009260DE" w:rsidP="009260DE">
      <w:pPr>
        <w:tabs>
          <w:tab w:val="left" w:pos="851"/>
        </w:tabs>
        <w:ind w:left="851"/>
        <w:rPr>
          <w:sz w:val="24"/>
          <w:szCs w:val="24"/>
        </w:rPr>
      </w:pPr>
    </w:p>
    <w:p w14:paraId="391C80BC" w14:textId="77777777" w:rsidR="009260DE" w:rsidRPr="00634F9F" w:rsidRDefault="009260DE" w:rsidP="009260DE">
      <w:pPr>
        <w:tabs>
          <w:tab w:val="left" w:pos="851"/>
        </w:tabs>
        <w:ind w:left="851" w:hanging="851"/>
        <w:rPr>
          <w:b/>
          <w:sz w:val="24"/>
          <w:szCs w:val="24"/>
        </w:rPr>
      </w:pPr>
      <w:r w:rsidRPr="00634F9F">
        <w:rPr>
          <w:b/>
          <w:sz w:val="24"/>
          <w:szCs w:val="24"/>
        </w:rPr>
        <w:t>4.</w:t>
      </w:r>
      <w:r w:rsidRPr="00634F9F">
        <w:rPr>
          <w:b/>
          <w:sz w:val="24"/>
          <w:szCs w:val="24"/>
        </w:rPr>
        <w:tab/>
        <w:t>KLINISKE OPLYSNINGER</w:t>
      </w:r>
    </w:p>
    <w:p w14:paraId="15836CAA" w14:textId="77777777" w:rsidR="009260DE" w:rsidRPr="00634F9F" w:rsidRDefault="009260DE" w:rsidP="009260DE">
      <w:pPr>
        <w:tabs>
          <w:tab w:val="left" w:pos="851"/>
        </w:tabs>
        <w:ind w:left="851"/>
        <w:rPr>
          <w:b/>
          <w:sz w:val="24"/>
          <w:szCs w:val="24"/>
        </w:rPr>
      </w:pPr>
    </w:p>
    <w:p w14:paraId="6DEC6A5B" w14:textId="77777777" w:rsidR="009260DE" w:rsidRPr="00634F9F" w:rsidRDefault="009260DE" w:rsidP="009260DE">
      <w:pPr>
        <w:tabs>
          <w:tab w:val="left" w:pos="851"/>
        </w:tabs>
        <w:ind w:left="851" w:hanging="851"/>
        <w:rPr>
          <w:b/>
          <w:sz w:val="24"/>
          <w:szCs w:val="24"/>
          <w:u w:val="single"/>
        </w:rPr>
      </w:pPr>
      <w:r w:rsidRPr="00634F9F">
        <w:rPr>
          <w:b/>
          <w:sz w:val="24"/>
          <w:szCs w:val="24"/>
        </w:rPr>
        <w:t>4.1</w:t>
      </w:r>
      <w:r w:rsidRPr="00634F9F">
        <w:rPr>
          <w:b/>
          <w:sz w:val="24"/>
          <w:szCs w:val="24"/>
        </w:rPr>
        <w:tab/>
        <w:t>Terapeutiske indikationer</w:t>
      </w:r>
    </w:p>
    <w:p w14:paraId="3F301B9C" w14:textId="33212E98" w:rsidR="00231178" w:rsidRPr="00634F9F" w:rsidRDefault="00634F9F" w:rsidP="00611159">
      <w:pPr>
        <w:ind w:left="851"/>
        <w:rPr>
          <w:sz w:val="24"/>
          <w:szCs w:val="24"/>
        </w:rPr>
      </w:pPr>
      <w:proofErr w:type="spellStart"/>
      <w:r w:rsidRPr="00634F9F">
        <w:rPr>
          <w:sz w:val="24"/>
          <w:szCs w:val="24"/>
        </w:rPr>
        <w:t>Bupropionhydrochlorid</w:t>
      </w:r>
      <w:proofErr w:type="spellEnd"/>
      <w:r w:rsidRPr="00634F9F">
        <w:rPr>
          <w:sz w:val="24"/>
          <w:szCs w:val="24"/>
        </w:rPr>
        <w:t xml:space="preserve"> "</w:t>
      </w:r>
      <w:proofErr w:type="spellStart"/>
      <w:r w:rsidRPr="00634F9F">
        <w:rPr>
          <w:sz w:val="24"/>
          <w:szCs w:val="24"/>
        </w:rPr>
        <w:t>Stada</w:t>
      </w:r>
      <w:proofErr w:type="spellEnd"/>
      <w:r w:rsidRPr="00634F9F">
        <w:rPr>
          <w:sz w:val="24"/>
          <w:szCs w:val="24"/>
        </w:rPr>
        <w:t>"</w:t>
      </w:r>
      <w:r w:rsidR="00231178" w:rsidRPr="00634F9F">
        <w:rPr>
          <w:sz w:val="24"/>
          <w:szCs w:val="24"/>
        </w:rPr>
        <w:t xml:space="preserve"> er indiceret til behandling af moderat til svær depression</w:t>
      </w:r>
    </w:p>
    <w:p w14:paraId="5408AD6B" w14:textId="77777777" w:rsidR="009260DE" w:rsidRPr="00634F9F" w:rsidRDefault="009260DE" w:rsidP="009260DE">
      <w:pPr>
        <w:tabs>
          <w:tab w:val="left" w:pos="851"/>
        </w:tabs>
        <w:ind w:left="851"/>
        <w:rPr>
          <w:sz w:val="24"/>
          <w:szCs w:val="24"/>
        </w:rPr>
      </w:pPr>
    </w:p>
    <w:p w14:paraId="6BF1BCAF" w14:textId="77777777" w:rsidR="009260DE" w:rsidRPr="00634F9F" w:rsidRDefault="009260DE" w:rsidP="009260DE">
      <w:pPr>
        <w:tabs>
          <w:tab w:val="left" w:pos="851"/>
        </w:tabs>
        <w:ind w:left="851" w:hanging="851"/>
        <w:rPr>
          <w:b/>
          <w:sz w:val="24"/>
          <w:szCs w:val="24"/>
        </w:rPr>
      </w:pPr>
      <w:r w:rsidRPr="00634F9F">
        <w:rPr>
          <w:b/>
          <w:sz w:val="24"/>
          <w:szCs w:val="24"/>
        </w:rPr>
        <w:t>4.2</w:t>
      </w:r>
      <w:r w:rsidRPr="00634F9F">
        <w:rPr>
          <w:b/>
          <w:sz w:val="24"/>
          <w:szCs w:val="24"/>
        </w:rPr>
        <w:tab/>
        <w:t xml:space="preserve">Dosering og </w:t>
      </w:r>
      <w:r w:rsidR="002C1EC0" w:rsidRPr="00634F9F">
        <w:rPr>
          <w:b/>
          <w:sz w:val="24"/>
          <w:szCs w:val="24"/>
        </w:rPr>
        <w:t>administration</w:t>
      </w:r>
    </w:p>
    <w:p w14:paraId="2000C37C" w14:textId="77777777" w:rsidR="00634F9F" w:rsidRDefault="00634F9F" w:rsidP="00611159">
      <w:pPr>
        <w:ind w:left="851"/>
        <w:rPr>
          <w:sz w:val="24"/>
          <w:szCs w:val="24"/>
        </w:rPr>
      </w:pPr>
    </w:p>
    <w:p w14:paraId="4E9C4F54" w14:textId="06E1D04D" w:rsidR="00231178" w:rsidRPr="00634F9F" w:rsidRDefault="00231178" w:rsidP="00611159">
      <w:pPr>
        <w:ind w:left="851"/>
        <w:rPr>
          <w:sz w:val="24"/>
          <w:szCs w:val="24"/>
          <w:u w:val="single"/>
        </w:rPr>
      </w:pPr>
      <w:r w:rsidRPr="00634F9F">
        <w:rPr>
          <w:sz w:val="24"/>
          <w:szCs w:val="24"/>
          <w:u w:val="single"/>
        </w:rPr>
        <w:t>Dosering</w:t>
      </w:r>
    </w:p>
    <w:p w14:paraId="5D9C3BEE" w14:textId="77777777" w:rsidR="00231178" w:rsidRPr="00634F9F" w:rsidRDefault="00231178" w:rsidP="00611159">
      <w:pPr>
        <w:ind w:left="851"/>
        <w:rPr>
          <w:sz w:val="24"/>
          <w:szCs w:val="24"/>
        </w:rPr>
      </w:pPr>
    </w:p>
    <w:p w14:paraId="4DB40CC6" w14:textId="3AE40BA4" w:rsidR="00231178" w:rsidRPr="00634F9F" w:rsidRDefault="00231178" w:rsidP="00611159">
      <w:pPr>
        <w:ind w:left="851"/>
        <w:rPr>
          <w:iCs/>
          <w:sz w:val="24"/>
          <w:szCs w:val="24"/>
        </w:rPr>
      </w:pPr>
      <w:r w:rsidRPr="00634F9F">
        <w:rPr>
          <w:iCs/>
          <w:sz w:val="24"/>
          <w:szCs w:val="24"/>
        </w:rPr>
        <w:t>En dosis på 150 mg kan ikke opnås med dette lægemiddel, derfor bør andre produkter, der er tilgængelige på markedet, anvendes for at opnå en dosering på 150</w:t>
      </w:r>
      <w:r w:rsidR="006D26DE">
        <w:rPr>
          <w:iCs/>
          <w:sz w:val="24"/>
          <w:szCs w:val="24"/>
        </w:rPr>
        <w:t xml:space="preserve"> </w:t>
      </w:r>
      <w:r w:rsidRPr="00634F9F">
        <w:rPr>
          <w:iCs/>
          <w:sz w:val="24"/>
          <w:szCs w:val="24"/>
        </w:rPr>
        <w:t>mg</w:t>
      </w:r>
    </w:p>
    <w:p w14:paraId="0F5AF6AD" w14:textId="77777777" w:rsidR="00231178" w:rsidRPr="00634F9F" w:rsidRDefault="00231178" w:rsidP="00611159">
      <w:pPr>
        <w:ind w:left="851"/>
        <w:rPr>
          <w:iCs/>
          <w:sz w:val="24"/>
          <w:szCs w:val="24"/>
        </w:rPr>
      </w:pPr>
    </w:p>
    <w:p w14:paraId="2FB61028" w14:textId="12210908" w:rsidR="00231178" w:rsidRPr="00634F9F" w:rsidRDefault="00231178" w:rsidP="00611159">
      <w:pPr>
        <w:ind w:left="851"/>
        <w:rPr>
          <w:iCs/>
          <w:sz w:val="24"/>
          <w:szCs w:val="24"/>
        </w:rPr>
      </w:pPr>
      <w:r w:rsidRPr="00634F9F">
        <w:rPr>
          <w:i/>
          <w:sz w:val="24"/>
          <w:szCs w:val="24"/>
        </w:rPr>
        <w:t>Voksne</w:t>
      </w:r>
      <w:r w:rsidRPr="00634F9F">
        <w:rPr>
          <w:iCs/>
          <w:sz w:val="24"/>
          <w:szCs w:val="24"/>
        </w:rPr>
        <w:br/>
        <w:t xml:space="preserve">Den anbefalede startdosis er 150 mg </w:t>
      </w:r>
      <w:proofErr w:type="spellStart"/>
      <w:r w:rsidRPr="00634F9F">
        <w:rPr>
          <w:iCs/>
          <w:sz w:val="24"/>
          <w:szCs w:val="24"/>
        </w:rPr>
        <w:t>bupropionhydrochlorid</w:t>
      </w:r>
      <w:proofErr w:type="spellEnd"/>
      <w:r w:rsidRPr="00634F9F">
        <w:rPr>
          <w:iCs/>
          <w:sz w:val="24"/>
          <w:szCs w:val="24"/>
        </w:rPr>
        <w:t xml:space="preserve"> én gang dagligt. En optimal dosis blev ikke fastlagt i kliniske studier. Hvis der ikke ses forbedring efter 4 ugers behandling med 150 mg, kan dosis øges til 300 mg én gang dagligt. Der skal være et interval på mindst 24 timer mellem successive doser.</w:t>
      </w:r>
    </w:p>
    <w:p w14:paraId="7696A90B" w14:textId="77777777" w:rsidR="00231178" w:rsidRPr="00634F9F" w:rsidRDefault="00231178" w:rsidP="00611159">
      <w:pPr>
        <w:ind w:left="851"/>
        <w:rPr>
          <w:i/>
          <w:sz w:val="24"/>
          <w:szCs w:val="24"/>
        </w:rPr>
      </w:pPr>
    </w:p>
    <w:p w14:paraId="0CDFF506" w14:textId="77777777" w:rsidR="00231178" w:rsidRPr="00634F9F" w:rsidRDefault="00231178" w:rsidP="00611159">
      <w:pPr>
        <w:ind w:left="851"/>
        <w:rPr>
          <w:sz w:val="24"/>
          <w:szCs w:val="24"/>
        </w:rPr>
      </w:pPr>
      <w:r w:rsidRPr="00634F9F">
        <w:rPr>
          <w:sz w:val="24"/>
          <w:szCs w:val="24"/>
        </w:rPr>
        <w:t xml:space="preserve">Effekten af </w:t>
      </w:r>
      <w:proofErr w:type="spellStart"/>
      <w:r w:rsidRPr="00634F9F">
        <w:rPr>
          <w:sz w:val="24"/>
          <w:szCs w:val="24"/>
        </w:rPr>
        <w:t>bupropion</w:t>
      </w:r>
      <w:proofErr w:type="spellEnd"/>
      <w:r w:rsidRPr="00634F9F">
        <w:rPr>
          <w:sz w:val="24"/>
          <w:szCs w:val="24"/>
        </w:rPr>
        <w:t xml:space="preserve"> indtræder typisk 14 dage efter behandlingsstart. Som med alle </w:t>
      </w:r>
      <w:proofErr w:type="spellStart"/>
      <w:r w:rsidRPr="00634F9F">
        <w:rPr>
          <w:sz w:val="24"/>
          <w:szCs w:val="24"/>
        </w:rPr>
        <w:t>antidepressiva</w:t>
      </w:r>
      <w:proofErr w:type="spellEnd"/>
      <w:r w:rsidRPr="00634F9F">
        <w:rPr>
          <w:sz w:val="24"/>
          <w:szCs w:val="24"/>
        </w:rPr>
        <w:t xml:space="preserve"> kan den fulde antidepressive virkning muligvis først være tydelig efter flere ugers behandling.</w:t>
      </w:r>
    </w:p>
    <w:p w14:paraId="06C79B8F" w14:textId="77777777" w:rsidR="00231178" w:rsidRPr="00634F9F" w:rsidRDefault="00231178" w:rsidP="00611159">
      <w:pPr>
        <w:ind w:left="851"/>
        <w:rPr>
          <w:sz w:val="24"/>
          <w:szCs w:val="24"/>
        </w:rPr>
      </w:pPr>
    </w:p>
    <w:p w14:paraId="32A76F27" w14:textId="77777777" w:rsidR="00231178" w:rsidRPr="00634F9F" w:rsidRDefault="00231178" w:rsidP="00611159">
      <w:pPr>
        <w:ind w:left="851"/>
        <w:rPr>
          <w:sz w:val="24"/>
          <w:szCs w:val="24"/>
        </w:rPr>
      </w:pPr>
      <w:r w:rsidRPr="00634F9F">
        <w:rPr>
          <w:sz w:val="24"/>
          <w:szCs w:val="24"/>
        </w:rPr>
        <w:t xml:space="preserve">Patienter med depression bør behandles i en tilstrækkelig periode på mindst 6 måneder for at sikre, at de er symptomfri. </w:t>
      </w:r>
    </w:p>
    <w:p w14:paraId="5C5FF977" w14:textId="77777777" w:rsidR="00231178" w:rsidRPr="00634F9F" w:rsidRDefault="00231178" w:rsidP="00611159">
      <w:pPr>
        <w:ind w:left="851"/>
        <w:rPr>
          <w:sz w:val="24"/>
          <w:szCs w:val="24"/>
        </w:rPr>
      </w:pPr>
    </w:p>
    <w:p w14:paraId="68F24350" w14:textId="77777777" w:rsidR="00231178" w:rsidRPr="00634F9F" w:rsidRDefault="00231178" w:rsidP="00611159">
      <w:pPr>
        <w:ind w:left="851"/>
        <w:rPr>
          <w:sz w:val="24"/>
          <w:szCs w:val="24"/>
        </w:rPr>
      </w:pPr>
      <w:r w:rsidRPr="00634F9F">
        <w:rPr>
          <w:sz w:val="24"/>
          <w:szCs w:val="24"/>
        </w:rPr>
        <w:t>Søvnløshed er en meget almindelig bivirkning og er ofte forbigående. Søvnløshed kan reduceres ved at undgå dosering ved sengetid (forudsat at der er mindst 24 timer mellem doserne).</w:t>
      </w:r>
    </w:p>
    <w:p w14:paraId="310D4249" w14:textId="77777777" w:rsidR="00231178" w:rsidRPr="00634F9F" w:rsidRDefault="00231178" w:rsidP="00611159">
      <w:pPr>
        <w:ind w:left="851"/>
        <w:rPr>
          <w:sz w:val="24"/>
          <w:szCs w:val="24"/>
        </w:rPr>
      </w:pPr>
    </w:p>
    <w:p w14:paraId="64B4A569" w14:textId="19D66BE2" w:rsidR="00231178" w:rsidRPr="00634F9F" w:rsidRDefault="00231178" w:rsidP="00611159">
      <w:pPr>
        <w:ind w:left="851"/>
        <w:rPr>
          <w:sz w:val="24"/>
          <w:szCs w:val="24"/>
        </w:rPr>
      </w:pPr>
      <w:r w:rsidRPr="00634F9F">
        <w:rPr>
          <w:b/>
          <w:bCs/>
          <w:sz w:val="24"/>
          <w:szCs w:val="24"/>
        </w:rPr>
        <w:t xml:space="preserve">Skift af patienter fra </w:t>
      </w:r>
      <w:proofErr w:type="spellStart"/>
      <w:r w:rsidRPr="00634F9F">
        <w:rPr>
          <w:b/>
          <w:bCs/>
          <w:sz w:val="24"/>
          <w:szCs w:val="24"/>
        </w:rPr>
        <w:t>bupropion</w:t>
      </w:r>
      <w:proofErr w:type="spellEnd"/>
      <w:r w:rsidRPr="00634F9F">
        <w:rPr>
          <w:b/>
          <w:bCs/>
          <w:sz w:val="24"/>
          <w:szCs w:val="24"/>
        </w:rPr>
        <w:t xml:space="preserve"> depottabletter:</w:t>
      </w:r>
      <w:r w:rsidRPr="00634F9F">
        <w:rPr>
          <w:sz w:val="24"/>
          <w:szCs w:val="24"/>
        </w:rPr>
        <w:br/>
        <w:t xml:space="preserve">Ved skift fra </w:t>
      </w:r>
      <w:proofErr w:type="spellStart"/>
      <w:r w:rsidRPr="00634F9F">
        <w:rPr>
          <w:sz w:val="24"/>
          <w:szCs w:val="24"/>
        </w:rPr>
        <w:t>bupropion</w:t>
      </w:r>
      <w:proofErr w:type="spellEnd"/>
      <w:r w:rsidRPr="00634F9F">
        <w:rPr>
          <w:sz w:val="24"/>
          <w:szCs w:val="24"/>
        </w:rPr>
        <w:t xml:space="preserve"> depottablet givet to gange dagligt til </w:t>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00634F9F">
        <w:rPr>
          <w:sz w:val="24"/>
          <w:szCs w:val="24"/>
        </w:rPr>
        <w:t xml:space="preserve"> </w:t>
      </w:r>
      <w:r w:rsidRPr="00634F9F">
        <w:rPr>
          <w:sz w:val="24"/>
          <w:szCs w:val="24"/>
        </w:rPr>
        <w:t>tabletter med modificeret udløsning bør den samme totale daglige dosis opretholdes, når det er muligt.</w:t>
      </w:r>
    </w:p>
    <w:p w14:paraId="013AA482" w14:textId="77777777" w:rsidR="00231178" w:rsidRPr="00634F9F" w:rsidRDefault="00231178" w:rsidP="00611159">
      <w:pPr>
        <w:ind w:left="851"/>
        <w:rPr>
          <w:sz w:val="24"/>
          <w:szCs w:val="24"/>
        </w:rPr>
      </w:pPr>
    </w:p>
    <w:p w14:paraId="41C5D044" w14:textId="4802FBED" w:rsidR="00231178" w:rsidRPr="00634F9F" w:rsidRDefault="00231178" w:rsidP="00611159">
      <w:pPr>
        <w:ind w:left="851"/>
        <w:rPr>
          <w:sz w:val="24"/>
          <w:szCs w:val="24"/>
        </w:rPr>
      </w:pPr>
      <w:proofErr w:type="spellStart"/>
      <w:r w:rsidRPr="00634F9F">
        <w:rPr>
          <w:sz w:val="24"/>
          <w:szCs w:val="24"/>
        </w:rPr>
        <w:t>Seponering</w:t>
      </w:r>
      <w:proofErr w:type="spellEnd"/>
      <w:r w:rsidRPr="00634F9F">
        <w:rPr>
          <w:sz w:val="24"/>
          <w:szCs w:val="24"/>
        </w:rPr>
        <w:t xml:space="preserve"> af behandling</w:t>
      </w:r>
      <w:r w:rsidRPr="00634F9F">
        <w:rPr>
          <w:sz w:val="24"/>
          <w:szCs w:val="24"/>
        </w:rPr>
        <w:br/>
        <w:t xml:space="preserve">Selvom </w:t>
      </w:r>
      <w:proofErr w:type="spellStart"/>
      <w:r w:rsidRPr="00634F9F">
        <w:rPr>
          <w:sz w:val="24"/>
          <w:szCs w:val="24"/>
        </w:rPr>
        <w:t>seponeringsreaktioner</w:t>
      </w:r>
      <w:proofErr w:type="spellEnd"/>
      <w:r w:rsidRPr="00634F9F">
        <w:rPr>
          <w:sz w:val="24"/>
          <w:szCs w:val="24"/>
        </w:rPr>
        <w:t xml:space="preserve"> (målt som spontant rapporterede hændelser og ikke via vurderingsskalaer) ikke blev observeret i kliniske studier med </w:t>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Pr="00634F9F">
        <w:rPr>
          <w:sz w:val="24"/>
          <w:szCs w:val="24"/>
        </w:rPr>
        <w:t xml:space="preserve">, kan en nedtrapningsperiode overvejes. </w:t>
      </w:r>
      <w:proofErr w:type="spellStart"/>
      <w:r w:rsidRPr="00634F9F">
        <w:rPr>
          <w:sz w:val="24"/>
          <w:szCs w:val="24"/>
        </w:rPr>
        <w:t>Bupropion</w:t>
      </w:r>
      <w:proofErr w:type="spellEnd"/>
      <w:r w:rsidRPr="00634F9F">
        <w:rPr>
          <w:sz w:val="24"/>
          <w:szCs w:val="24"/>
        </w:rPr>
        <w:t xml:space="preserve"> er en selektiv hæmmer af </w:t>
      </w:r>
      <w:proofErr w:type="spellStart"/>
      <w:r w:rsidRPr="00634F9F">
        <w:rPr>
          <w:sz w:val="24"/>
          <w:szCs w:val="24"/>
        </w:rPr>
        <w:t>neuronal</w:t>
      </w:r>
      <w:proofErr w:type="spellEnd"/>
      <w:r w:rsidRPr="00634F9F">
        <w:rPr>
          <w:sz w:val="24"/>
          <w:szCs w:val="24"/>
        </w:rPr>
        <w:t xml:space="preserve"> genoptagelse af </w:t>
      </w:r>
      <w:proofErr w:type="spellStart"/>
      <w:r w:rsidRPr="00634F9F">
        <w:rPr>
          <w:sz w:val="24"/>
          <w:szCs w:val="24"/>
        </w:rPr>
        <w:t>katekolaminer</w:t>
      </w:r>
      <w:proofErr w:type="spellEnd"/>
      <w:r w:rsidRPr="00634F9F">
        <w:rPr>
          <w:sz w:val="24"/>
          <w:szCs w:val="24"/>
        </w:rPr>
        <w:t xml:space="preserve">, og en </w:t>
      </w:r>
      <w:proofErr w:type="spellStart"/>
      <w:r w:rsidRPr="00634F9F">
        <w:rPr>
          <w:sz w:val="24"/>
          <w:szCs w:val="24"/>
        </w:rPr>
        <w:t>rebound</w:t>
      </w:r>
      <w:proofErr w:type="spellEnd"/>
      <w:r w:rsidRPr="00634F9F">
        <w:rPr>
          <w:sz w:val="24"/>
          <w:szCs w:val="24"/>
        </w:rPr>
        <w:t xml:space="preserve">-effekt eller </w:t>
      </w:r>
      <w:proofErr w:type="spellStart"/>
      <w:r w:rsidRPr="00634F9F">
        <w:rPr>
          <w:sz w:val="24"/>
          <w:szCs w:val="24"/>
        </w:rPr>
        <w:t>seponeringsreaktioner</w:t>
      </w:r>
      <w:proofErr w:type="spellEnd"/>
      <w:r w:rsidRPr="00634F9F">
        <w:rPr>
          <w:sz w:val="24"/>
          <w:szCs w:val="24"/>
        </w:rPr>
        <w:t xml:space="preserve"> kan ikke udelukkes.</w:t>
      </w:r>
    </w:p>
    <w:p w14:paraId="3AEE39E0" w14:textId="77777777" w:rsidR="00231178" w:rsidRPr="00634F9F" w:rsidRDefault="00231178" w:rsidP="00611159">
      <w:pPr>
        <w:ind w:left="851"/>
        <w:rPr>
          <w:sz w:val="24"/>
          <w:szCs w:val="24"/>
        </w:rPr>
      </w:pPr>
    </w:p>
    <w:p w14:paraId="602F2A07" w14:textId="2B50AF35" w:rsidR="00231178" w:rsidRPr="00634F9F" w:rsidRDefault="00231178" w:rsidP="00611159">
      <w:pPr>
        <w:ind w:left="851"/>
        <w:rPr>
          <w:sz w:val="24"/>
          <w:szCs w:val="24"/>
        </w:rPr>
      </w:pPr>
      <w:r w:rsidRPr="00634F9F">
        <w:rPr>
          <w:i/>
          <w:iCs/>
          <w:sz w:val="24"/>
          <w:szCs w:val="24"/>
        </w:rPr>
        <w:t>Pædiatrisk population</w:t>
      </w:r>
      <w:r w:rsidRPr="00634F9F">
        <w:rPr>
          <w:sz w:val="24"/>
          <w:szCs w:val="24"/>
        </w:rPr>
        <w:br/>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Pr="00634F9F">
        <w:rPr>
          <w:sz w:val="24"/>
          <w:szCs w:val="24"/>
        </w:rPr>
        <w:t xml:space="preserve"> er ikke indiceret til brug hos børn eller unge under 18 år (se pkt. 4.4). Sikkerhed og effekt af </w:t>
      </w:r>
      <w:proofErr w:type="spellStart"/>
      <w:r w:rsidRPr="00634F9F">
        <w:rPr>
          <w:sz w:val="24"/>
          <w:szCs w:val="24"/>
        </w:rPr>
        <w:t>bupropion</w:t>
      </w:r>
      <w:proofErr w:type="spellEnd"/>
      <w:r w:rsidRPr="00634F9F">
        <w:rPr>
          <w:sz w:val="24"/>
          <w:szCs w:val="24"/>
        </w:rPr>
        <w:t xml:space="preserve"> hos patienter under 18 år er ikke fastlagt.</w:t>
      </w:r>
    </w:p>
    <w:p w14:paraId="0C6C3EB7" w14:textId="77777777" w:rsidR="00231178" w:rsidRPr="00634F9F" w:rsidRDefault="00231178" w:rsidP="00611159">
      <w:pPr>
        <w:ind w:left="851"/>
        <w:rPr>
          <w:sz w:val="24"/>
          <w:szCs w:val="24"/>
        </w:rPr>
      </w:pPr>
    </w:p>
    <w:p w14:paraId="2FAEA2BC" w14:textId="77777777" w:rsidR="00231178" w:rsidRPr="00634F9F" w:rsidRDefault="00231178" w:rsidP="00611159">
      <w:pPr>
        <w:ind w:left="851"/>
        <w:rPr>
          <w:sz w:val="24"/>
          <w:szCs w:val="24"/>
        </w:rPr>
      </w:pPr>
      <w:r w:rsidRPr="00634F9F">
        <w:rPr>
          <w:i/>
          <w:iCs/>
          <w:sz w:val="24"/>
          <w:szCs w:val="24"/>
        </w:rPr>
        <w:t>Ældre</w:t>
      </w:r>
      <w:r w:rsidRPr="00634F9F">
        <w:rPr>
          <w:sz w:val="24"/>
          <w:szCs w:val="24"/>
        </w:rPr>
        <w:br/>
        <w:t>Effekten hos ældre er ikke entydigt påvist. I et klinisk studie fulgte ældre samme doseringsregime som voksne (se Voksne). En øget følsomhed hos nogle ældre individer kan ikke udelukkes.</w:t>
      </w:r>
    </w:p>
    <w:p w14:paraId="59A5DF3C" w14:textId="77777777" w:rsidR="00231178" w:rsidRPr="00634F9F" w:rsidRDefault="00231178" w:rsidP="00611159">
      <w:pPr>
        <w:ind w:left="851"/>
        <w:rPr>
          <w:sz w:val="24"/>
          <w:szCs w:val="24"/>
        </w:rPr>
      </w:pPr>
    </w:p>
    <w:p w14:paraId="4B71F1F0" w14:textId="132098A1" w:rsidR="00231178" w:rsidRPr="00634F9F" w:rsidRDefault="00231178" w:rsidP="00611159">
      <w:pPr>
        <w:ind w:left="851"/>
        <w:rPr>
          <w:sz w:val="24"/>
          <w:szCs w:val="24"/>
        </w:rPr>
      </w:pPr>
      <w:r w:rsidRPr="00634F9F">
        <w:rPr>
          <w:i/>
          <w:iCs/>
          <w:sz w:val="24"/>
          <w:szCs w:val="24"/>
        </w:rPr>
        <w:t>Nedsat leverfunktion</w:t>
      </w:r>
      <w:r w:rsidRPr="00634F9F">
        <w:rPr>
          <w:sz w:val="24"/>
          <w:szCs w:val="24"/>
        </w:rPr>
        <w:br/>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Pr="00634F9F">
        <w:rPr>
          <w:sz w:val="24"/>
          <w:szCs w:val="24"/>
        </w:rPr>
        <w:t xml:space="preserve"> bør anvendes med forsigtighed hos patienter med nedsat leverfunktion (se pkt. 4.4). På grund af øget variation i farmakokinetikken hos patienter med mild til moderat nedsat leverfunktion er den anbefalede dosis hos disse patienter 150</w:t>
      </w:r>
      <w:r w:rsidR="000E1F29">
        <w:rPr>
          <w:sz w:val="24"/>
          <w:szCs w:val="24"/>
        </w:rPr>
        <w:t> </w:t>
      </w:r>
      <w:r w:rsidRPr="00634F9F">
        <w:rPr>
          <w:sz w:val="24"/>
          <w:szCs w:val="24"/>
        </w:rPr>
        <w:t xml:space="preserve">mg </w:t>
      </w:r>
      <w:proofErr w:type="spellStart"/>
      <w:r w:rsidRPr="00634F9F">
        <w:rPr>
          <w:sz w:val="24"/>
          <w:szCs w:val="24"/>
        </w:rPr>
        <w:t>bupropionhydrochlorid</w:t>
      </w:r>
      <w:proofErr w:type="spellEnd"/>
      <w:r w:rsidRPr="00634F9F">
        <w:rPr>
          <w:sz w:val="24"/>
          <w:szCs w:val="24"/>
        </w:rPr>
        <w:t xml:space="preserve"> én gang dagligt. </w:t>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Pr="00634F9F">
        <w:rPr>
          <w:sz w:val="24"/>
          <w:szCs w:val="24"/>
        </w:rPr>
        <w:t xml:space="preserve"> er kontraindiceret hos patienter med svær levercirrose (se pkt. 4.3).</w:t>
      </w:r>
    </w:p>
    <w:p w14:paraId="6D5B68AA" w14:textId="77777777" w:rsidR="00231178" w:rsidRPr="00634F9F" w:rsidRDefault="00231178" w:rsidP="00611159">
      <w:pPr>
        <w:ind w:left="851"/>
        <w:rPr>
          <w:sz w:val="24"/>
          <w:szCs w:val="24"/>
        </w:rPr>
      </w:pPr>
    </w:p>
    <w:p w14:paraId="66CB31D9" w14:textId="77777777" w:rsidR="00231178" w:rsidRPr="00634F9F" w:rsidRDefault="00231178" w:rsidP="00611159">
      <w:pPr>
        <w:ind w:left="851"/>
        <w:rPr>
          <w:sz w:val="24"/>
          <w:szCs w:val="24"/>
        </w:rPr>
      </w:pPr>
      <w:r w:rsidRPr="00634F9F">
        <w:rPr>
          <w:i/>
          <w:iCs/>
          <w:sz w:val="24"/>
          <w:szCs w:val="24"/>
        </w:rPr>
        <w:t>Nedsat nyrefunktion</w:t>
      </w:r>
      <w:r w:rsidRPr="00634F9F">
        <w:rPr>
          <w:sz w:val="24"/>
          <w:szCs w:val="24"/>
        </w:rPr>
        <w:br/>
        <w:t xml:space="preserve">Den anbefalede dosis hos disse patienter er 150 mg </w:t>
      </w:r>
      <w:proofErr w:type="spellStart"/>
      <w:r w:rsidRPr="00634F9F">
        <w:rPr>
          <w:sz w:val="24"/>
          <w:szCs w:val="24"/>
        </w:rPr>
        <w:t>bupropionhydrochlorid</w:t>
      </w:r>
      <w:proofErr w:type="spellEnd"/>
      <w:r w:rsidRPr="00634F9F">
        <w:rPr>
          <w:sz w:val="24"/>
          <w:szCs w:val="24"/>
        </w:rPr>
        <w:t xml:space="preserve"> én gang dagligt, da </w:t>
      </w:r>
      <w:proofErr w:type="spellStart"/>
      <w:r w:rsidRPr="00634F9F">
        <w:rPr>
          <w:sz w:val="24"/>
          <w:szCs w:val="24"/>
        </w:rPr>
        <w:t>bupropion</w:t>
      </w:r>
      <w:proofErr w:type="spellEnd"/>
      <w:r w:rsidRPr="00634F9F">
        <w:rPr>
          <w:sz w:val="24"/>
          <w:szCs w:val="24"/>
        </w:rPr>
        <w:t xml:space="preserve"> og dets aktive metabolitter kan akkumulere i større grad end normalt hos patienter med nedsat nyrefunktion (se pkt. 4.4).</w:t>
      </w:r>
    </w:p>
    <w:p w14:paraId="1C4447D9" w14:textId="77777777" w:rsidR="00231178" w:rsidRPr="00634F9F" w:rsidRDefault="00231178" w:rsidP="00611159">
      <w:pPr>
        <w:ind w:left="851"/>
        <w:rPr>
          <w:sz w:val="24"/>
          <w:szCs w:val="24"/>
        </w:rPr>
      </w:pPr>
    </w:p>
    <w:p w14:paraId="02850689" w14:textId="77777777" w:rsidR="00231178" w:rsidRPr="00634F9F" w:rsidRDefault="00231178" w:rsidP="00611159">
      <w:pPr>
        <w:ind w:left="851"/>
        <w:rPr>
          <w:sz w:val="24"/>
          <w:szCs w:val="24"/>
          <w:u w:val="single"/>
        </w:rPr>
      </w:pPr>
      <w:r w:rsidRPr="00634F9F">
        <w:rPr>
          <w:sz w:val="24"/>
          <w:szCs w:val="24"/>
          <w:u w:val="single"/>
        </w:rPr>
        <w:t>Administration</w:t>
      </w:r>
    </w:p>
    <w:p w14:paraId="445859CF" w14:textId="4F03D9EA" w:rsidR="00231178" w:rsidRPr="00634F9F" w:rsidRDefault="00231178" w:rsidP="00611159">
      <w:pPr>
        <w:ind w:left="851"/>
        <w:rPr>
          <w:sz w:val="24"/>
          <w:szCs w:val="24"/>
        </w:rPr>
      </w:pPr>
      <w:r w:rsidRPr="00634F9F">
        <w:rPr>
          <w:sz w:val="24"/>
          <w:szCs w:val="24"/>
        </w:rPr>
        <w:t>Oral anvendelse.</w:t>
      </w:r>
      <w:r w:rsidRPr="00634F9F">
        <w:rPr>
          <w:sz w:val="24"/>
          <w:szCs w:val="24"/>
        </w:rPr>
        <w:br/>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Pr="00634F9F">
        <w:rPr>
          <w:sz w:val="24"/>
          <w:szCs w:val="24"/>
        </w:rPr>
        <w:t>-tabletter skal synkes hele. Tabletterne må ikke deles, knuses eller tygges, da dette kan medføre en øget risiko for bivirkninger, herunder kramper.</w:t>
      </w:r>
      <w:r w:rsidRPr="00634F9F">
        <w:rPr>
          <w:sz w:val="24"/>
          <w:szCs w:val="24"/>
        </w:rPr>
        <w:br/>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00634F9F">
        <w:rPr>
          <w:sz w:val="24"/>
          <w:szCs w:val="24"/>
        </w:rPr>
        <w:t xml:space="preserve"> </w:t>
      </w:r>
      <w:r w:rsidRPr="00634F9F">
        <w:rPr>
          <w:sz w:val="24"/>
          <w:szCs w:val="24"/>
        </w:rPr>
        <w:t>tabletter kan tages med eller uden mad.</w:t>
      </w:r>
    </w:p>
    <w:p w14:paraId="4293AD6D" w14:textId="77777777" w:rsidR="009260DE" w:rsidRPr="00634F9F" w:rsidRDefault="009260DE" w:rsidP="009260DE">
      <w:pPr>
        <w:tabs>
          <w:tab w:val="left" w:pos="851"/>
        </w:tabs>
        <w:ind w:left="851"/>
        <w:rPr>
          <w:sz w:val="24"/>
          <w:szCs w:val="24"/>
        </w:rPr>
      </w:pPr>
    </w:p>
    <w:p w14:paraId="367108AA" w14:textId="77777777" w:rsidR="009260DE" w:rsidRPr="00634F9F" w:rsidRDefault="009260DE" w:rsidP="009260DE">
      <w:pPr>
        <w:tabs>
          <w:tab w:val="left" w:pos="851"/>
        </w:tabs>
        <w:ind w:left="851" w:hanging="851"/>
        <w:rPr>
          <w:b/>
          <w:sz w:val="24"/>
          <w:szCs w:val="24"/>
        </w:rPr>
      </w:pPr>
      <w:r w:rsidRPr="00634F9F">
        <w:rPr>
          <w:b/>
          <w:sz w:val="24"/>
          <w:szCs w:val="24"/>
        </w:rPr>
        <w:t>4.3</w:t>
      </w:r>
      <w:r w:rsidRPr="00634F9F">
        <w:rPr>
          <w:b/>
          <w:sz w:val="24"/>
          <w:szCs w:val="24"/>
        </w:rPr>
        <w:tab/>
        <w:t>Kontraindikationer</w:t>
      </w:r>
    </w:p>
    <w:p w14:paraId="09A2DD75" w14:textId="77777777" w:rsidR="00231178" w:rsidRPr="00634F9F" w:rsidRDefault="00231178" w:rsidP="00634F9F">
      <w:pPr>
        <w:pStyle w:val="Listeafsnit"/>
        <w:numPr>
          <w:ilvl w:val="0"/>
          <w:numId w:val="9"/>
        </w:numPr>
        <w:ind w:left="1276" w:hanging="425"/>
        <w:rPr>
          <w:sz w:val="24"/>
          <w:szCs w:val="24"/>
        </w:rPr>
      </w:pPr>
      <w:r w:rsidRPr="00634F9F">
        <w:rPr>
          <w:sz w:val="24"/>
          <w:szCs w:val="24"/>
        </w:rPr>
        <w:t xml:space="preserve">Overfølsomhed over for </w:t>
      </w:r>
      <w:proofErr w:type="spellStart"/>
      <w:r w:rsidRPr="00634F9F">
        <w:rPr>
          <w:sz w:val="24"/>
          <w:szCs w:val="24"/>
        </w:rPr>
        <w:t>bupropion</w:t>
      </w:r>
      <w:proofErr w:type="spellEnd"/>
      <w:r w:rsidRPr="00634F9F">
        <w:rPr>
          <w:sz w:val="24"/>
          <w:szCs w:val="24"/>
        </w:rPr>
        <w:t xml:space="preserve"> eller over for et eller flere af hjælpestofferne anført i pkt. 6.1.</w:t>
      </w:r>
    </w:p>
    <w:p w14:paraId="48168834" w14:textId="77777777" w:rsidR="00231178" w:rsidRPr="00634F9F" w:rsidRDefault="00231178" w:rsidP="00634F9F">
      <w:pPr>
        <w:ind w:left="1276" w:hanging="425"/>
        <w:rPr>
          <w:sz w:val="24"/>
          <w:szCs w:val="24"/>
        </w:rPr>
      </w:pPr>
    </w:p>
    <w:p w14:paraId="2373FD4C" w14:textId="77777777" w:rsidR="00231178" w:rsidRPr="00634F9F" w:rsidRDefault="00231178" w:rsidP="00634F9F">
      <w:pPr>
        <w:pStyle w:val="Listeafsnit"/>
        <w:numPr>
          <w:ilvl w:val="0"/>
          <w:numId w:val="9"/>
        </w:numPr>
        <w:ind w:left="1276" w:hanging="425"/>
        <w:rPr>
          <w:sz w:val="24"/>
          <w:szCs w:val="24"/>
        </w:rPr>
      </w:pPr>
      <w:r w:rsidRPr="00634F9F">
        <w:rPr>
          <w:sz w:val="24"/>
          <w:szCs w:val="24"/>
        </w:rPr>
        <w:t xml:space="preserve">Hos patienter, der tager et andet lægemiddel, som indeholder </w:t>
      </w:r>
      <w:proofErr w:type="spellStart"/>
      <w:r w:rsidRPr="00634F9F">
        <w:rPr>
          <w:sz w:val="24"/>
          <w:szCs w:val="24"/>
        </w:rPr>
        <w:t>bupropion</w:t>
      </w:r>
      <w:proofErr w:type="spellEnd"/>
      <w:r w:rsidRPr="00634F9F">
        <w:rPr>
          <w:sz w:val="24"/>
          <w:szCs w:val="24"/>
        </w:rPr>
        <w:t>, da forekomsten af kramper er dosisafhængig, og for at undgå overdosering.</w:t>
      </w:r>
    </w:p>
    <w:p w14:paraId="33C90E3F" w14:textId="77777777" w:rsidR="00231178" w:rsidRPr="00634F9F" w:rsidRDefault="00231178" w:rsidP="00634F9F">
      <w:pPr>
        <w:ind w:left="1276" w:hanging="425"/>
        <w:rPr>
          <w:sz w:val="24"/>
          <w:szCs w:val="24"/>
        </w:rPr>
      </w:pPr>
    </w:p>
    <w:p w14:paraId="4C1C097B" w14:textId="73240E04" w:rsidR="00231178" w:rsidRPr="00634F9F" w:rsidRDefault="00231178" w:rsidP="00634F9F">
      <w:pPr>
        <w:pStyle w:val="Listeafsnit"/>
        <w:numPr>
          <w:ilvl w:val="0"/>
          <w:numId w:val="9"/>
        </w:numPr>
        <w:ind w:left="1276" w:hanging="425"/>
        <w:rPr>
          <w:sz w:val="24"/>
          <w:szCs w:val="24"/>
        </w:rPr>
      </w:pPr>
      <w:r w:rsidRPr="00634F9F">
        <w:rPr>
          <w:sz w:val="24"/>
          <w:szCs w:val="24"/>
        </w:rPr>
        <w:t xml:space="preserve">Nuværende eller tidligere sygdomme med krampeanfald </w:t>
      </w:r>
    </w:p>
    <w:p w14:paraId="5EC2AE11" w14:textId="77777777" w:rsidR="00634F9F" w:rsidRDefault="00634F9F" w:rsidP="00634F9F">
      <w:pPr>
        <w:ind w:left="1276" w:hanging="425"/>
        <w:rPr>
          <w:sz w:val="24"/>
          <w:szCs w:val="24"/>
        </w:rPr>
      </w:pPr>
    </w:p>
    <w:p w14:paraId="6AA4A25A" w14:textId="61CBB3EE" w:rsidR="00231178" w:rsidRPr="00634F9F" w:rsidRDefault="00231178" w:rsidP="00634F9F">
      <w:pPr>
        <w:pStyle w:val="Listeafsnit"/>
        <w:numPr>
          <w:ilvl w:val="0"/>
          <w:numId w:val="9"/>
        </w:numPr>
        <w:ind w:left="1276" w:hanging="425"/>
        <w:rPr>
          <w:sz w:val="24"/>
          <w:szCs w:val="24"/>
        </w:rPr>
      </w:pPr>
      <w:r w:rsidRPr="00634F9F">
        <w:rPr>
          <w:sz w:val="24"/>
          <w:szCs w:val="24"/>
        </w:rPr>
        <w:t>Hos patienter med en kendt tumor i centralnervesystemet.</w:t>
      </w:r>
    </w:p>
    <w:p w14:paraId="48F53B66" w14:textId="77777777" w:rsidR="00231178" w:rsidRPr="00634F9F" w:rsidRDefault="00231178" w:rsidP="00634F9F">
      <w:pPr>
        <w:ind w:left="1276" w:hanging="425"/>
        <w:rPr>
          <w:sz w:val="24"/>
          <w:szCs w:val="24"/>
        </w:rPr>
      </w:pPr>
    </w:p>
    <w:p w14:paraId="02F496B1" w14:textId="77777777" w:rsidR="00231178" w:rsidRPr="00634F9F" w:rsidRDefault="00231178" w:rsidP="00634F9F">
      <w:pPr>
        <w:pStyle w:val="Listeafsnit"/>
        <w:numPr>
          <w:ilvl w:val="0"/>
          <w:numId w:val="9"/>
        </w:numPr>
        <w:ind w:left="1276" w:hanging="425"/>
        <w:rPr>
          <w:sz w:val="24"/>
          <w:szCs w:val="24"/>
        </w:rPr>
      </w:pPr>
      <w:r w:rsidRPr="00634F9F">
        <w:rPr>
          <w:sz w:val="24"/>
          <w:szCs w:val="24"/>
        </w:rPr>
        <w:t xml:space="preserve">Hos patienter, der på noget tidspunkt under behandlingen gennemgår abrupt </w:t>
      </w:r>
      <w:proofErr w:type="spellStart"/>
      <w:r w:rsidRPr="00634F9F">
        <w:rPr>
          <w:sz w:val="24"/>
          <w:szCs w:val="24"/>
        </w:rPr>
        <w:t>seponering</w:t>
      </w:r>
      <w:proofErr w:type="spellEnd"/>
      <w:r w:rsidRPr="00634F9F">
        <w:rPr>
          <w:sz w:val="24"/>
          <w:szCs w:val="24"/>
        </w:rPr>
        <w:t xml:space="preserve"> af alkohol eller af lægemidler, som er kendt for at være forbundet med risiko for kramper ved </w:t>
      </w:r>
      <w:proofErr w:type="spellStart"/>
      <w:r w:rsidRPr="00634F9F">
        <w:rPr>
          <w:sz w:val="24"/>
          <w:szCs w:val="24"/>
        </w:rPr>
        <w:t>seponering</w:t>
      </w:r>
      <w:proofErr w:type="spellEnd"/>
      <w:r w:rsidRPr="00634F9F">
        <w:rPr>
          <w:sz w:val="24"/>
          <w:szCs w:val="24"/>
        </w:rPr>
        <w:t xml:space="preserve"> (især benzodiazepiner og benzodiazepin-lignende midler).</w:t>
      </w:r>
    </w:p>
    <w:p w14:paraId="7C45C795" w14:textId="77777777" w:rsidR="00231178" w:rsidRPr="00634F9F" w:rsidRDefault="00231178" w:rsidP="00634F9F">
      <w:pPr>
        <w:ind w:left="1276" w:hanging="425"/>
        <w:rPr>
          <w:sz w:val="24"/>
          <w:szCs w:val="24"/>
        </w:rPr>
      </w:pPr>
    </w:p>
    <w:p w14:paraId="1C06A3AF" w14:textId="77777777" w:rsidR="00231178" w:rsidRPr="00634F9F" w:rsidRDefault="00231178" w:rsidP="00634F9F">
      <w:pPr>
        <w:pStyle w:val="Listeafsnit"/>
        <w:numPr>
          <w:ilvl w:val="0"/>
          <w:numId w:val="9"/>
        </w:numPr>
        <w:ind w:left="1276" w:hanging="425"/>
        <w:rPr>
          <w:sz w:val="24"/>
          <w:szCs w:val="24"/>
        </w:rPr>
      </w:pPr>
      <w:r w:rsidRPr="00634F9F">
        <w:rPr>
          <w:sz w:val="24"/>
          <w:szCs w:val="24"/>
        </w:rPr>
        <w:t>Hos patienter med svær levercirrose.</w:t>
      </w:r>
    </w:p>
    <w:p w14:paraId="45C2210E" w14:textId="77777777" w:rsidR="00231178" w:rsidRPr="00634F9F" w:rsidRDefault="00231178" w:rsidP="00634F9F">
      <w:pPr>
        <w:ind w:left="1276" w:hanging="425"/>
        <w:rPr>
          <w:sz w:val="24"/>
          <w:szCs w:val="24"/>
        </w:rPr>
      </w:pPr>
    </w:p>
    <w:p w14:paraId="437ADD91" w14:textId="77777777" w:rsidR="00231178" w:rsidRPr="00634F9F" w:rsidRDefault="00231178" w:rsidP="00634F9F">
      <w:pPr>
        <w:pStyle w:val="Listeafsnit"/>
        <w:numPr>
          <w:ilvl w:val="0"/>
          <w:numId w:val="9"/>
        </w:numPr>
        <w:ind w:left="1276" w:hanging="425"/>
        <w:rPr>
          <w:sz w:val="24"/>
          <w:szCs w:val="24"/>
        </w:rPr>
      </w:pPr>
      <w:r w:rsidRPr="00634F9F">
        <w:rPr>
          <w:sz w:val="24"/>
          <w:szCs w:val="24"/>
        </w:rPr>
        <w:t>Hos patienter med en aktuel eller tidligere diagnose af bulimi eller anoreksi.</w:t>
      </w:r>
    </w:p>
    <w:p w14:paraId="5B92E874" w14:textId="77777777" w:rsidR="00231178" w:rsidRPr="00634F9F" w:rsidRDefault="00231178" w:rsidP="00634F9F">
      <w:pPr>
        <w:ind w:left="1276" w:hanging="425"/>
        <w:rPr>
          <w:sz w:val="24"/>
          <w:szCs w:val="24"/>
        </w:rPr>
      </w:pPr>
    </w:p>
    <w:p w14:paraId="2DEC8FBF" w14:textId="4F532576" w:rsidR="00231178" w:rsidRPr="00634F9F" w:rsidRDefault="00231178" w:rsidP="00634F9F">
      <w:pPr>
        <w:pStyle w:val="Listeafsnit"/>
        <w:numPr>
          <w:ilvl w:val="0"/>
          <w:numId w:val="9"/>
        </w:numPr>
        <w:ind w:left="1276" w:hanging="425"/>
        <w:rPr>
          <w:sz w:val="24"/>
          <w:szCs w:val="24"/>
        </w:rPr>
      </w:pPr>
      <w:r w:rsidRPr="00634F9F">
        <w:rPr>
          <w:sz w:val="24"/>
          <w:szCs w:val="24"/>
        </w:rPr>
        <w:t xml:space="preserve">Samtidig behandling med </w:t>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Pr="00634F9F">
        <w:rPr>
          <w:sz w:val="24"/>
          <w:szCs w:val="24"/>
        </w:rPr>
        <w:t xml:space="preserve"> og </w:t>
      </w:r>
      <w:proofErr w:type="spellStart"/>
      <w:r w:rsidRPr="00634F9F">
        <w:rPr>
          <w:sz w:val="24"/>
          <w:szCs w:val="24"/>
        </w:rPr>
        <w:t>monoaminoxidase</w:t>
      </w:r>
      <w:r w:rsidR="00634F9F">
        <w:rPr>
          <w:sz w:val="24"/>
          <w:szCs w:val="24"/>
        </w:rPr>
        <w:softHyphen/>
      </w:r>
      <w:r w:rsidRPr="00634F9F">
        <w:rPr>
          <w:sz w:val="24"/>
          <w:szCs w:val="24"/>
        </w:rPr>
        <w:t>hæmmere</w:t>
      </w:r>
      <w:proofErr w:type="spellEnd"/>
      <w:r w:rsidRPr="00634F9F">
        <w:rPr>
          <w:sz w:val="24"/>
          <w:szCs w:val="24"/>
        </w:rPr>
        <w:t xml:space="preserve"> (MAO-</w:t>
      </w:r>
      <w:proofErr w:type="spellStart"/>
      <w:r w:rsidRPr="00634F9F">
        <w:rPr>
          <w:sz w:val="24"/>
          <w:szCs w:val="24"/>
        </w:rPr>
        <w:t>hæmmere</w:t>
      </w:r>
      <w:proofErr w:type="spellEnd"/>
      <w:r w:rsidRPr="00634F9F">
        <w:rPr>
          <w:sz w:val="24"/>
          <w:szCs w:val="24"/>
        </w:rPr>
        <w:t xml:space="preserve">) er kontraindiceret. Der skal gå mindst 14 dage mellem </w:t>
      </w:r>
      <w:proofErr w:type="spellStart"/>
      <w:r w:rsidRPr="00634F9F">
        <w:rPr>
          <w:sz w:val="24"/>
          <w:szCs w:val="24"/>
        </w:rPr>
        <w:t>seponering</w:t>
      </w:r>
      <w:proofErr w:type="spellEnd"/>
      <w:r w:rsidRPr="00634F9F">
        <w:rPr>
          <w:sz w:val="24"/>
          <w:szCs w:val="24"/>
        </w:rPr>
        <w:t xml:space="preserve"> af irreversible MAO-</w:t>
      </w:r>
      <w:proofErr w:type="spellStart"/>
      <w:r w:rsidRPr="00634F9F">
        <w:rPr>
          <w:sz w:val="24"/>
          <w:szCs w:val="24"/>
        </w:rPr>
        <w:t>hæmmere</w:t>
      </w:r>
      <w:proofErr w:type="spellEnd"/>
      <w:r w:rsidRPr="00634F9F">
        <w:rPr>
          <w:sz w:val="24"/>
          <w:szCs w:val="24"/>
        </w:rPr>
        <w:t xml:space="preserve"> og opstart af behandling med </w:t>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Pr="00634F9F">
        <w:rPr>
          <w:sz w:val="24"/>
          <w:szCs w:val="24"/>
        </w:rPr>
        <w:t>. For reversible MAO-</w:t>
      </w:r>
      <w:proofErr w:type="spellStart"/>
      <w:r w:rsidRPr="00634F9F">
        <w:rPr>
          <w:sz w:val="24"/>
          <w:szCs w:val="24"/>
        </w:rPr>
        <w:t>hæmmere</w:t>
      </w:r>
      <w:proofErr w:type="spellEnd"/>
      <w:r w:rsidRPr="00634F9F">
        <w:rPr>
          <w:sz w:val="24"/>
          <w:szCs w:val="24"/>
        </w:rPr>
        <w:t xml:space="preserve"> er et interval på 24 timer tilstrækkeligt.</w:t>
      </w:r>
    </w:p>
    <w:p w14:paraId="4E321A7C" w14:textId="77777777" w:rsidR="009260DE" w:rsidRPr="00634F9F" w:rsidRDefault="009260DE" w:rsidP="009260DE">
      <w:pPr>
        <w:tabs>
          <w:tab w:val="left" w:pos="851"/>
        </w:tabs>
        <w:ind w:left="851"/>
        <w:rPr>
          <w:sz w:val="24"/>
          <w:szCs w:val="24"/>
        </w:rPr>
      </w:pPr>
    </w:p>
    <w:p w14:paraId="732ED665" w14:textId="77777777" w:rsidR="009260DE" w:rsidRPr="00634F9F" w:rsidRDefault="009260DE" w:rsidP="009260DE">
      <w:pPr>
        <w:tabs>
          <w:tab w:val="left" w:pos="851"/>
        </w:tabs>
        <w:ind w:left="851" w:hanging="851"/>
        <w:rPr>
          <w:b/>
          <w:sz w:val="24"/>
          <w:szCs w:val="24"/>
        </w:rPr>
      </w:pPr>
      <w:r w:rsidRPr="00634F9F">
        <w:rPr>
          <w:b/>
          <w:sz w:val="24"/>
          <w:szCs w:val="24"/>
        </w:rPr>
        <w:t>4.4</w:t>
      </w:r>
      <w:r w:rsidRPr="00634F9F">
        <w:rPr>
          <w:b/>
          <w:sz w:val="24"/>
          <w:szCs w:val="24"/>
        </w:rPr>
        <w:tab/>
        <w:t>Særlige advarsler og forsigtighedsregler vedrørende brugen</w:t>
      </w:r>
    </w:p>
    <w:p w14:paraId="434A8374" w14:textId="77777777" w:rsidR="00634F9F" w:rsidRDefault="00634F9F" w:rsidP="00611159">
      <w:pPr>
        <w:ind w:left="851"/>
        <w:rPr>
          <w:sz w:val="24"/>
          <w:szCs w:val="24"/>
        </w:rPr>
      </w:pPr>
    </w:p>
    <w:p w14:paraId="3A3CE2AA" w14:textId="43D0FB6E" w:rsidR="00231178" w:rsidRPr="00634F9F" w:rsidRDefault="00231178" w:rsidP="00611159">
      <w:pPr>
        <w:ind w:left="851"/>
        <w:rPr>
          <w:sz w:val="24"/>
          <w:szCs w:val="24"/>
          <w:u w:val="single"/>
        </w:rPr>
      </w:pPr>
      <w:r w:rsidRPr="00634F9F">
        <w:rPr>
          <w:sz w:val="24"/>
          <w:szCs w:val="24"/>
          <w:u w:val="single"/>
        </w:rPr>
        <w:t>Kramper</w:t>
      </w:r>
    </w:p>
    <w:p w14:paraId="4CD069B3" w14:textId="77777777" w:rsidR="00231178" w:rsidRPr="00634F9F" w:rsidRDefault="00231178" w:rsidP="00611159">
      <w:pPr>
        <w:ind w:left="851"/>
        <w:rPr>
          <w:sz w:val="24"/>
          <w:szCs w:val="24"/>
        </w:rPr>
      </w:pPr>
    </w:p>
    <w:p w14:paraId="7273DEFA" w14:textId="0461B8CE" w:rsidR="00231178" w:rsidRPr="00634F9F" w:rsidRDefault="00231178" w:rsidP="00611159">
      <w:pPr>
        <w:ind w:left="851"/>
        <w:rPr>
          <w:sz w:val="24"/>
          <w:szCs w:val="24"/>
        </w:rPr>
      </w:pPr>
      <w:r w:rsidRPr="00634F9F">
        <w:rPr>
          <w:sz w:val="24"/>
          <w:szCs w:val="24"/>
        </w:rPr>
        <w:t xml:space="preserve">Den anbefalede dosis af </w:t>
      </w:r>
      <w:proofErr w:type="spellStart"/>
      <w:r w:rsidR="00634F9F">
        <w:rPr>
          <w:sz w:val="24"/>
          <w:szCs w:val="24"/>
        </w:rPr>
        <w:t>b</w:t>
      </w:r>
      <w:r w:rsidRPr="00634F9F">
        <w:rPr>
          <w:sz w:val="24"/>
          <w:szCs w:val="24"/>
        </w:rPr>
        <w:t>upropion</w:t>
      </w:r>
      <w:proofErr w:type="spellEnd"/>
      <w:r w:rsidRPr="00634F9F">
        <w:rPr>
          <w:sz w:val="24"/>
          <w:szCs w:val="24"/>
        </w:rPr>
        <w:t xml:space="preserve"> tabletter med modificeret udløsning må ikke overskrides, da </w:t>
      </w:r>
      <w:proofErr w:type="spellStart"/>
      <w:r w:rsidRPr="00634F9F">
        <w:rPr>
          <w:sz w:val="24"/>
          <w:szCs w:val="24"/>
        </w:rPr>
        <w:t>bupropion</w:t>
      </w:r>
      <w:proofErr w:type="spellEnd"/>
      <w:r w:rsidRPr="00634F9F">
        <w:rPr>
          <w:sz w:val="24"/>
          <w:szCs w:val="24"/>
        </w:rPr>
        <w:t xml:space="preserve"> er forbundet med en dosisrelateret risiko for kramper. Den samlede forekomst af kramper i kliniske studier med tabletter med modificeret udløsning af </w:t>
      </w:r>
      <w:proofErr w:type="spellStart"/>
      <w:r w:rsidRPr="00634F9F">
        <w:rPr>
          <w:sz w:val="24"/>
          <w:szCs w:val="24"/>
        </w:rPr>
        <w:t>bupropion</w:t>
      </w:r>
      <w:proofErr w:type="spellEnd"/>
      <w:r w:rsidRPr="00634F9F">
        <w:rPr>
          <w:sz w:val="24"/>
          <w:szCs w:val="24"/>
        </w:rPr>
        <w:t xml:space="preserve"> ved doser op til 450 mg/dag var cirka 0,1 %.</w:t>
      </w:r>
    </w:p>
    <w:p w14:paraId="623E0CB0" w14:textId="77777777" w:rsidR="00231178" w:rsidRPr="00634F9F" w:rsidRDefault="00231178" w:rsidP="00611159">
      <w:pPr>
        <w:ind w:left="851"/>
        <w:rPr>
          <w:sz w:val="24"/>
          <w:szCs w:val="24"/>
        </w:rPr>
      </w:pPr>
    </w:p>
    <w:p w14:paraId="01799D20" w14:textId="362EE403" w:rsidR="00231178" w:rsidRPr="00634F9F" w:rsidRDefault="00231178" w:rsidP="00611159">
      <w:pPr>
        <w:ind w:left="851"/>
        <w:rPr>
          <w:sz w:val="24"/>
          <w:szCs w:val="24"/>
        </w:rPr>
      </w:pPr>
      <w:r w:rsidRPr="00634F9F">
        <w:rPr>
          <w:sz w:val="24"/>
          <w:szCs w:val="24"/>
        </w:rPr>
        <w:t xml:space="preserve">Der ses en øget risiko for kramper ved brug af </w:t>
      </w:r>
      <w:proofErr w:type="spellStart"/>
      <w:r w:rsidRPr="00634F9F">
        <w:rPr>
          <w:sz w:val="24"/>
          <w:szCs w:val="24"/>
        </w:rPr>
        <w:t>bupropion</w:t>
      </w:r>
      <w:proofErr w:type="spellEnd"/>
      <w:r w:rsidRPr="00634F9F">
        <w:rPr>
          <w:sz w:val="24"/>
          <w:szCs w:val="24"/>
        </w:rPr>
        <w:t xml:space="preserve"> hos patienter med prædisponerende risikofaktorer, som sænker krampetærsklen. Derfor bør </w:t>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Pr="00634F9F">
        <w:rPr>
          <w:sz w:val="24"/>
          <w:szCs w:val="24"/>
        </w:rPr>
        <w:t xml:space="preserve"> anvendes med forsigtighed hos patienter med én eller flere tilstande, der kan medføre en nedsat krampetærskel.</w:t>
      </w:r>
    </w:p>
    <w:p w14:paraId="318D784B" w14:textId="77777777" w:rsidR="00231178" w:rsidRPr="00634F9F" w:rsidRDefault="00231178" w:rsidP="00611159">
      <w:pPr>
        <w:ind w:left="851"/>
        <w:rPr>
          <w:sz w:val="24"/>
          <w:szCs w:val="24"/>
        </w:rPr>
      </w:pPr>
    </w:p>
    <w:p w14:paraId="1B4C9A69" w14:textId="77777777" w:rsidR="00231178" w:rsidRPr="00634F9F" w:rsidRDefault="00231178" w:rsidP="00611159">
      <w:pPr>
        <w:ind w:left="851"/>
        <w:rPr>
          <w:sz w:val="24"/>
          <w:szCs w:val="24"/>
        </w:rPr>
      </w:pPr>
      <w:r w:rsidRPr="00634F9F">
        <w:rPr>
          <w:sz w:val="24"/>
          <w:szCs w:val="24"/>
        </w:rPr>
        <w:t>Alle patienter bør vurderes for prædisponerende risikofaktorer, som omfatter:</w:t>
      </w:r>
    </w:p>
    <w:p w14:paraId="64CC5FDC" w14:textId="77777777" w:rsidR="00231178" w:rsidRPr="00634F9F" w:rsidRDefault="00231178" w:rsidP="00611159">
      <w:pPr>
        <w:ind w:left="851"/>
        <w:rPr>
          <w:sz w:val="24"/>
          <w:szCs w:val="24"/>
        </w:rPr>
      </w:pPr>
    </w:p>
    <w:p w14:paraId="0F86557A" w14:textId="77777777" w:rsidR="00231178" w:rsidRPr="00634F9F" w:rsidRDefault="00231178" w:rsidP="00634F9F">
      <w:pPr>
        <w:pStyle w:val="Listeafsnit"/>
        <w:numPr>
          <w:ilvl w:val="0"/>
          <w:numId w:val="10"/>
        </w:numPr>
        <w:ind w:left="1276" w:hanging="425"/>
        <w:rPr>
          <w:sz w:val="24"/>
          <w:szCs w:val="24"/>
        </w:rPr>
      </w:pPr>
      <w:r w:rsidRPr="00634F9F">
        <w:rPr>
          <w:sz w:val="24"/>
          <w:szCs w:val="24"/>
        </w:rPr>
        <w:t xml:space="preserve">Samtidig administration af andre lægemidler, der er kendt for at sænke krampetærsklen (f.eks. antipsykotika, </w:t>
      </w:r>
      <w:proofErr w:type="spellStart"/>
      <w:r w:rsidRPr="00634F9F">
        <w:rPr>
          <w:sz w:val="24"/>
          <w:szCs w:val="24"/>
        </w:rPr>
        <w:t>antidepressiva</w:t>
      </w:r>
      <w:proofErr w:type="spellEnd"/>
      <w:r w:rsidRPr="00634F9F">
        <w:rPr>
          <w:sz w:val="24"/>
          <w:szCs w:val="24"/>
        </w:rPr>
        <w:t xml:space="preserve">, </w:t>
      </w:r>
      <w:proofErr w:type="spellStart"/>
      <w:r w:rsidRPr="00634F9F">
        <w:rPr>
          <w:sz w:val="24"/>
          <w:szCs w:val="24"/>
        </w:rPr>
        <w:t>antimalariamidler</w:t>
      </w:r>
      <w:proofErr w:type="spellEnd"/>
      <w:r w:rsidRPr="00634F9F">
        <w:rPr>
          <w:sz w:val="24"/>
          <w:szCs w:val="24"/>
        </w:rPr>
        <w:t xml:space="preserve">, </w:t>
      </w:r>
      <w:proofErr w:type="spellStart"/>
      <w:r w:rsidRPr="00634F9F">
        <w:rPr>
          <w:sz w:val="24"/>
          <w:szCs w:val="24"/>
        </w:rPr>
        <w:t>tramadol</w:t>
      </w:r>
      <w:proofErr w:type="spellEnd"/>
      <w:r w:rsidRPr="00634F9F">
        <w:rPr>
          <w:sz w:val="24"/>
          <w:szCs w:val="24"/>
        </w:rPr>
        <w:t xml:space="preserve">, </w:t>
      </w:r>
      <w:proofErr w:type="spellStart"/>
      <w:r w:rsidRPr="00634F9F">
        <w:rPr>
          <w:sz w:val="24"/>
          <w:szCs w:val="24"/>
        </w:rPr>
        <w:t>theophyllin</w:t>
      </w:r>
      <w:proofErr w:type="spellEnd"/>
      <w:r w:rsidRPr="00634F9F">
        <w:rPr>
          <w:sz w:val="24"/>
          <w:szCs w:val="24"/>
        </w:rPr>
        <w:t xml:space="preserve">, systemiske steroider, </w:t>
      </w:r>
      <w:proofErr w:type="spellStart"/>
      <w:r w:rsidRPr="00634F9F">
        <w:rPr>
          <w:sz w:val="24"/>
          <w:szCs w:val="24"/>
        </w:rPr>
        <w:t>quinoloner</w:t>
      </w:r>
      <w:proofErr w:type="spellEnd"/>
      <w:r w:rsidRPr="00634F9F">
        <w:rPr>
          <w:sz w:val="24"/>
          <w:szCs w:val="24"/>
        </w:rPr>
        <w:t xml:space="preserve"> og sederende antihistaminer).</w:t>
      </w:r>
    </w:p>
    <w:p w14:paraId="2F89DD52" w14:textId="77777777" w:rsidR="00231178" w:rsidRPr="00634F9F" w:rsidRDefault="00231178" w:rsidP="00634F9F">
      <w:pPr>
        <w:pStyle w:val="Listeafsnit"/>
        <w:numPr>
          <w:ilvl w:val="0"/>
          <w:numId w:val="10"/>
        </w:numPr>
        <w:ind w:left="1276" w:hanging="425"/>
        <w:rPr>
          <w:sz w:val="24"/>
          <w:szCs w:val="24"/>
        </w:rPr>
      </w:pPr>
      <w:r w:rsidRPr="00634F9F">
        <w:rPr>
          <w:sz w:val="24"/>
          <w:szCs w:val="24"/>
        </w:rPr>
        <w:t>Alkoholmisbrug (se også pkt. 4.3).</w:t>
      </w:r>
    </w:p>
    <w:p w14:paraId="56FC6EE0" w14:textId="77777777" w:rsidR="00231178" w:rsidRPr="00634F9F" w:rsidRDefault="00231178" w:rsidP="00634F9F">
      <w:pPr>
        <w:pStyle w:val="Listeafsnit"/>
        <w:numPr>
          <w:ilvl w:val="0"/>
          <w:numId w:val="10"/>
        </w:numPr>
        <w:ind w:left="1276" w:hanging="425"/>
        <w:rPr>
          <w:sz w:val="24"/>
          <w:szCs w:val="24"/>
        </w:rPr>
      </w:pPr>
      <w:r w:rsidRPr="00634F9F">
        <w:rPr>
          <w:sz w:val="24"/>
          <w:szCs w:val="24"/>
        </w:rPr>
        <w:t>Tidligere hovedtraume.</w:t>
      </w:r>
    </w:p>
    <w:p w14:paraId="2D366A48" w14:textId="77777777" w:rsidR="00231178" w:rsidRPr="00634F9F" w:rsidRDefault="00231178" w:rsidP="00634F9F">
      <w:pPr>
        <w:pStyle w:val="Listeafsnit"/>
        <w:numPr>
          <w:ilvl w:val="0"/>
          <w:numId w:val="10"/>
        </w:numPr>
        <w:ind w:left="1276" w:hanging="425"/>
        <w:rPr>
          <w:sz w:val="24"/>
          <w:szCs w:val="24"/>
        </w:rPr>
      </w:pPr>
      <w:r w:rsidRPr="00634F9F">
        <w:rPr>
          <w:sz w:val="24"/>
          <w:szCs w:val="24"/>
        </w:rPr>
        <w:t>Diabetes behandlet med hypoglykæmiske midler eller insulin.</w:t>
      </w:r>
    </w:p>
    <w:p w14:paraId="1B981D02" w14:textId="77777777" w:rsidR="00231178" w:rsidRPr="00634F9F" w:rsidRDefault="00231178" w:rsidP="00634F9F">
      <w:pPr>
        <w:pStyle w:val="Listeafsnit"/>
        <w:numPr>
          <w:ilvl w:val="0"/>
          <w:numId w:val="10"/>
        </w:numPr>
        <w:ind w:left="1276" w:hanging="425"/>
        <w:rPr>
          <w:sz w:val="24"/>
          <w:szCs w:val="24"/>
        </w:rPr>
      </w:pPr>
      <w:r w:rsidRPr="00634F9F">
        <w:rPr>
          <w:sz w:val="24"/>
          <w:szCs w:val="24"/>
        </w:rPr>
        <w:t>Brug af stimulanser eller appetithæmmende produkter.</w:t>
      </w:r>
    </w:p>
    <w:p w14:paraId="359D88D4" w14:textId="77777777" w:rsidR="00231178" w:rsidRPr="00634F9F" w:rsidRDefault="00231178" w:rsidP="00611159">
      <w:pPr>
        <w:ind w:left="851"/>
        <w:rPr>
          <w:sz w:val="24"/>
          <w:szCs w:val="24"/>
        </w:rPr>
      </w:pPr>
    </w:p>
    <w:p w14:paraId="77970235" w14:textId="2E388A37" w:rsidR="00231178" w:rsidRPr="00634F9F" w:rsidRDefault="00634F9F" w:rsidP="00611159">
      <w:pPr>
        <w:ind w:left="851"/>
        <w:rPr>
          <w:sz w:val="24"/>
          <w:szCs w:val="24"/>
        </w:rPr>
      </w:pPr>
      <w:proofErr w:type="spellStart"/>
      <w:r w:rsidRPr="00634F9F">
        <w:rPr>
          <w:sz w:val="24"/>
          <w:szCs w:val="24"/>
        </w:rPr>
        <w:t>Bupropionhydrochlorid</w:t>
      </w:r>
      <w:proofErr w:type="spellEnd"/>
      <w:r w:rsidRPr="00634F9F">
        <w:rPr>
          <w:sz w:val="24"/>
          <w:szCs w:val="24"/>
        </w:rPr>
        <w:t xml:space="preserve"> "</w:t>
      </w:r>
      <w:proofErr w:type="spellStart"/>
      <w:r w:rsidRPr="00634F9F">
        <w:rPr>
          <w:sz w:val="24"/>
          <w:szCs w:val="24"/>
        </w:rPr>
        <w:t>Stada</w:t>
      </w:r>
      <w:proofErr w:type="spellEnd"/>
      <w:r w:rsidRPr="00634F9F">
        <w:rPr>
          <w:sz w:val="24"/>
          <w:szCs w:val="24"/>
        </w:rPr>
        <w:t>"</w:t>
      </w:r>
      <w:r w:rsidR="00231178" w:rsidRPr="00634F9F">
        <w:rPr>
          <w:sz w:val="24"/>
          <w:szCs w:val="24"/>
        </w:rPr>
        <w:t xml:space="preserve"> skal seponeres og må ikke genoptages hos patienter, der får et krampeanfald under behandlingen.</w:t>
      </w:r>
    </w:p>
    <w:p w14:paraId="773C993F" w14:textId="77777777" w:rsidR="00231178" w:rsidRPr="00634F9F" w:rsidRDefault="00231178" w:rsidP="00611159">
      <w:pPr>
        <w:ind w:left="851"/>
        <w:rPr>
          <w:sz w:val="24"/>
          <w:szCs w:val="24"/>
        </w:rPr>
      </w:pPr>
    </w:p>
    <w:p w14:paraId="6ACFF89A" w14:textId="77777777" w:rsidR="00231178" w:rsidRPr="006D26DE" w:rsidRDefault="00231178" w:rsidP="00611159">
      <w:pPr>
        <w:ind w:left="851"/>
        <w:rPr>
          <w:sz w:val="24"/>
          <w:szCs w:val="24"/>
          <w:u w:val="single"/>
        </w:rPr>
      </w:pPr>
      <w:proofErr w:type="spellStart"/>
      <w:r w:rsidRPr="006D26DE">
        <w:rPr>
          <w:sz w:val="24"/>
          <w:szCs w:val="24"/>
          <w:u w:val="single"/>
        </w:rPr>
        <w:t>Neuropsykiatri</w:t>
      </w:r>
      <w:proofErr w:type="spellEnd"/>
    </w:p>
    <w:p w14:paraId="47810961" w14:textId="77777777" w:rsidR="00231178" w:rsidRPr="00634F9F" w:rsidRDefault="00231178" w:rsidP="00611159">
      <w:pPr>
        <w:ind w:left="851"/>
        <w:rPr>
          <w:sz w:val="24"/>
          <w:szCs w:val="24"/>
        </w:rPr>
      </w:pPr>
    </w:p>
    <w:p w14:paraId="3C51BB8F" w14:textId="77777777" w:rsidR="00231178" w:rsidRPr="00634F9F" w:rsidRDefault="00231178" w:rsidP="00611159">
      <w:pPr>
        <w:ind w:left="851"/>
        <w:rPr>
          <w:b/>
          <w:bCs/>
          <w:i/>
          <w:iCs/>
          <w:sz w:val="24"/>
          <w:szCs w:val="24"/>
        </w:rPr>
      </w:pPr>
      <w:r w:rsidRPr="00634F9F">
        <w:rPr>
          <w:b/>
          <w:bCs/>
          <w:i/>
          <w:iCs/>
          <w:sz w:val="24"/>
          <w:szCs w:val="24"/>
        </w:rPr>
        <w:t>Selvmord/suicidale tanker eller klinisk forværring</w:t>
      </w:r>
    </w:p>
    <w:p w14:paraId="26953751" w14:textId="77777777" w:rsidR="00231178" w:rsidRPr="00634F9F" w:rsidRDefault="00231178" w:rsidP="00611159">
      <w:pPr>
        <w:ind w:left="851"/>
        <w:rPr>
          <w:sz w:val="24"/>
          <w:szCs w:val="24"/>
        </w:rPr>
      </w:pPr>
    </w:p>
    <w:p w14:paraId="4577D426" w14:textId="512C57C7" w:rsidR="00231178" w:rsidRPr="00634F9F" w:rsidRDefault="00231178" w:rsidP="00611159">
      <w:pPr>
        <w:ind w:left="851"/>
        <w:rPr>
          <w:sz w:val="24"/>
          <w:szCs w:val="24"/>
        </w:rPr>
      </w:pPr>
      <w:r w:rsidRPr="00634F9F">
        <w:rPr>
          <w:sz w:val="24"/>
          <w:szCs w:val="24"/>
        </w:rPr>
        <w:t>Depression er forbundet med en øget risiko for selvmordstanker, selvskade og selvmord (selvmordsrelaterede hændelser). Denne risiko varer ved, indtil der er sket en signi</w:t>
      </w:r>
      <w:r w:rsidR="006D26DE">
        <w:rPr>
          <w:sz w:val="24"/>
          <w:szCs w:val="24"/>
        </w:rPr>
        <w:t>f</w:t>
      </w:r>
      <w:r w:rsidRPr="00634F9F">
        <w:rPr>
          <w:sz w:val="24"/>
          <w:szCs w:val="24"/>
        </w:rPr>
        <w:t xml:space="preserve">ikant remission af sygdommen. </w:t>
      </w:r>
    </w:p>
    <w:p w14:paraId="2BD3DA5C" w14:textId="3ED124B0" w:rsidR="00231178" w:rsidRPr="00634F9F" w:rsidRDefault="00231178" w:rsidP="00611159">
      <w:pPr>
        <w:ind w:left="851"/>
        <w:rPr>
          <w:sz w:val="24"/>
          <w:szCs w:val="24"/>
        </w:rPr>
      </w:pPr>
      <w:r w:rsidRPr="00634F9F">
        <w:rPr>
          <w:sz w:val="24"/>
          <w:szCs w:val="24"/>
        </w:rPr>
        <w:t xml:space="preserve">Eftersom en bedring af depressionen måske ikke ses før efter flere ugers behandling, bør patienten følges tæt, indtil en forbedring ses. Generel klinisk erfaring viser, at selvmordsrisikoen kan stige i de tidlige helbredelsesstadier. Patienter, der tidligere har haft selvmordsrelaterede hændelser, eller patienter, der udviser en signifikant grad af selvmordstanker eller selvmordsforsøg inden behandlingsstart, har større risiko for selvmordstanker eller for at forsøge at begå selvmord og bør følges tæt under behandlingen. </w:t>
      </w:r>
    </w:p>
    <w:p w14:paraId="04B57C83" w14:textId="3FEC802E" w:rsidR="00231178" w:rsidRPr="00634F9F" w:rsidRDefault="00231178" w:rsidP="00611159">
      <w:pPr>
        <w:ind w:left="851"/>
        <w:rPr>
          <w:sz w:val="24"/>
          <w:szCs w:val="24"/>
        </w:rPr>
      </w:pPr>
      <w:r w:rsidRPr="00634F9F">
        <w:rPr>
          <w:sz w:val="24"/>
          <w:szCs w:val="24"/>
        </w:rPr>
        <w:t xml:space="preserve">En </w:t>
      </w:r>
      <w:proofErr w:type="spellStart"/>
      <w:r w:rsidRPr="00634F9F">
        <w:rPr>
          <w:sz w:val="24"/>
          <w:szCs w:val="24"/>
        </w:rPr>
        <w:t>meta</w:t>
      </w:r>
      <w:proofErr w:type="spellEnd"/>
      <w:r w:rsidRPr="00634F9F">
        <w:rPr>
          <w:sz w:val="24"/>
          <w:szCs w:val="24"/>
        </w:rPr>
        <w:t xml:space="preserve">-analyse af placebo-kontrollerede kliniske studier af </w:t>
      </w:r>
      <w:proofErr w:type="spellStart"/>
      <w:r w:rsidRPr="00634F9F">
        <w:rPr>
          <w:sz w:val="24"/>
          <w:szCs w:val="24"/>
        </w:rPr>
        <w:t>antidepressiva</w:t>
      </w:r>
      <w:proofErr w:type="spellEnd"/>
      <w:r w:rsidRPr="00634F9F">
        <w:rPr>
          <w:sz w:val="24"/>
          <w:szCs w:val="24"/>
        </w:rPr>
        <w:t xml:space="preserve"> givet til voksne patienter med psykiatriske lidelser viste øget risiko for selvmordsadfærd hos patienter under 25 år behandlet med </w:t>
      </w:r>
      <w:proofErr w:type="spellStart"/>
      <w:r w:rsidRPr="00634F9F">
        <w:rPr>
          <w:sz w:val="24"/>
          <w:szCs w:val="24"/>
        </w:rPr>
        <w:t>antidepressiva</w:t>
      </w:r>
      <w:proofErr w:type="spellEnd"/>
      <w:r w:rsidRPr="00634F9F">
        <w:rPr>
          <w:sz w:val="24"/>
          <w:szCs w:val="24"/>
        </w:rPr>
        <w:t xml:space="preserve"> sammenlignet med placebogruppen. Tæt overvågning, især af patienter i højrisikogruppen, bør ledsage den medicinske behandling særlig ved behandlingsstart og dosisændringer. Patienter (og plejepersonale) bør gøres opmærksom på behovet for overvågning med henblik på forekomst af en hvilken som helst klinisk forværring, selvmordsadfærd eller -tanker samt unormale ændringer i adfærd og på, at de straks skal søge læge, hvis disse symptomer opstår. </w:t>
      </w:r>
    </w:p>
    <w:p w14:paraId="41765A9F" w14:textId="7879495A" w:rsidR="00231178" w:rsidRPr="00634F9F" w:rsidRDefault="00231178" w:rsidP="00611159">
      <w:pPr>
        <w:ind w:left="851"/>
        <w:rPr>
          <w:sz w:val="24"/>
          <w:szCs w:val="24"/>
        </w:rPr>
      </w:pPr>
      <w:r w:rsidRPr="00634F9F">
        <w:rPr>
          <w:sz w:val="24"/>
          <w:szCs w:val="24"/>
        </w:rPr>
        <w:t xml:space="preserve">Man bør være opmærksom på, at af visse </w:t>
      </w:r>
      <w:proofErr w:type="spellStart"/>
      <w:r w:rsidRPr="00634F9F">
        <w:rPr>
          <w:sz w:val="24"/>
          <w:szCs w:val="24"/>
        </w:rPr>
        <w:t>neuropsykiatriske</w:t>
      </w:r>
      <w:proofErr w:type="spellEnd"/>
      <w:r w:rsidRPr="00634F9F">
        <w:rPr>
          <w:sz w:val="24"/>
          <w:szCs w:val="24"/>
        </w:rPr>
        <w:t xml:space="preserve"> symptomer kan være relateret enten til den underliggende sygdomstilstand eller til behandlingen (se </w:t>
      </w:r>
      <w:proofErr w:type="spellStart"/>
      <w:r w:rsidRPr="00634F9F">
        <w:rPr>
          <w:sz w:val="24"/>
          <w:szCs w:val="24"/>
        </w:rPr>
        <w:t>Neuropsykiatriske</w:t>
      </w:r>
      <w:proofErr w:type="spellEnd"/>
      <w:r w:rsidRPr="00634F9F">
        <w:rPr>
          <w:sz w:val="24"/>
          <w:szCs w:val="24"/>
        </w:rPr>
        <w:t xml:space="preserve"> symptomer, herunder mani og bipolar lidelse nedenfor; se pkt. 4.8).</w:t>
      </w:r>
    </w:p>
    <w:p w14:paraId="747F65F7" w14:textId="77777777" w:rsidR="00231178" w:rsidRPr="00634F9F" w:rsidRDefault="00231178" w:rsidP="00611159">
      <w:pPr>
        <w:ind w:left="851"/>
        <w:rPr>
          <w:sz w:val="24"/>
          <w:szCs w:val="24"/>
        </w:rPr>
      </w:pPr>
    </w:p>
    <w:p w14:paraId="5677BDA0" w14:textId="77777777" w:rsidR="00231178" w:rsidRPr="00634F9F" w:rsidRDefault="00231178" w:rsidP="00611159">
      <w:pPr>
        <w:ind w:left="851"/>
        <w:rPr>
          <w:sz w:val="24"/>
          <w:szCs w:val="24"/>
        </w:rPr>
      </w:pPr>
      <w:r w:rsidRPr="00634F9F">
        <w:rPr>
          <w:sz w:val="24"/>
          <w:szCs w:val="24"/>
        </w:rPr>
        <w:t xml:space="preserve">Der bør overvejes ændring af det terapeutiske regime, herunder eventuelt </w:t>
      </w:r>
      <w:proofErr w:type="spellStart"/>
      <w:r w:rsidRPr="00634F9F">
        <w:rPr>
          <w:sz w:val="24"/>
          <w:szCs w:val="24"/>
        </w:rPr>
        <w:t>seponering</w:t>
      </w:r>
      <w:proofErr w:type="spellEnd"/>
      <w:r w:rsidRPr="00634F9F">
        <w:rPr>
          <w:sz w:val="24"/>
          <w:szCs w:val="24"/>
        </w:rPr>
        <w:t xml:space="preserve"> af lægemidlet, hos patienter der udvikler selvmordstanker eller selvmordsadfærd, især hvis disse symptomer er alvorlige, opstår pludseligt eller ikke var en del af patientens symptombillede ved behandlingsstart.</w:t>
      </w:r>
    </w:p>
    <w:p w14:paraId="4AB27792" w14:textId="77777777" w:rsidR="00231178" w:rsidRPr="00634F9F" w:rsidRDefault="00231178" w:rsidP="00611159">
      <w:pPr>
        <w:ind w:left="851"/>
        <w:rPr>
          <w:sz w:val="24"/>
          <w:szCs w:val="24"/>
        </w:rPr>
      </w:pPr>
    </w:p>
    <w:p w14:paraId="3BA1EAB7" w14:textId="77777777" w:rsidR="00231178" w:rsidRPr="00634F9F" w:rsidRDefault="00231178" w:rsidP="00611159">
      <w:pPr>
        <w:ind w:left="851"/>
        <w:rPr>
          <w:b/>
          <w:bCs/>
          <w:i/>
          <w:iCs/>
          <w:sz w:val="24"/>
          <w:szCs w:val="24"/>
        </w:rPr>
      </w:pPr>
      <w:proofErr w:type="spellStart"/>
      <w:r w:rsidRPr="00634F9F">
        <w:rPr>
          <w:b/>
          <w:bCs/>
          <w:i/>
          <w:iCs/>
          <w:sz w:val="24"/>
          <w:szCs w:val="24"/>
        </w:rPr>
        <w:t>Neuropsykiatriske</w:t>
      </w:r>
      <w:proofErr w:type="spellEnd"/>
      <w:r w:rsidRPr="00634F9F">
        <w:rPr>
          <w:b/>
          <w:bCs/>
          <w:i/>
          <w:iCs/>
          <w:sz w:val="24"/>
          <w:szCs w:val="24"/>
        </w:rPr>
        <w:t xml:space="preserve"> symptomer, herunder mani og bipolar lidelse</w:t>
      </w:r>
    </w:p>
    <w:p w14:paraId="4DB63DAE" w14:textId="77777777" w:rsidR="00231178" w:rsidRPr="00634F9F" w:rsidRDefault="00231178" w:rsidP="00611159">
      <w:pPr>
        <w:ind w:left="851"/>
        <w:rPr>
          <w:sz w:val="24"/>
          <w:szCs w:val="24"/>
        </w:rPr>
      </w:pPr>
    </w:p>
    <w:p w14:paraId="636915D3" w14:textId="77777777" w:rsidR="00231178" w:rsidRPr="00634F9F" w:rsidRDefault="00231178" w:rsidP="00611159">
      <w:pPr>
        <w:ind w:left="851"/>
        <w:rPr>
          <w:sz w:val="24"/>
          <w:szCs w:val="24"/>
        </w:rPr>
      </w:pPr>
      <w:proofErr w:type="spellStart"/>
      <w:r w:rsidRPr="00634F9F">
        <w:rPr>
          <w:sz w:val="24"/>
          <w:szCs w:val="24"/>
        </w:rPr>
        <w:t>Neuropsykiatriske</w:t>
      </w:r>
      <w:proofErr w:type="spellEnd"/>
      <w:r w:rsidRPr="00634F9F">
        <w:rPr>
          <w:sz w:val="24"/>
          <w:szCs w:val="24"/>
        </w:rPr>
        <w:t xml:space="preserve"> symptomer er rapporteret ved brug af </w:t>
      </w:r>
      <w:proofErr w:type="spellStart"/>
      <w:r w:rsidRPr="00634F9F">
        <w:rPr>
          <w:sz w:val="24"/>
          <w:szCs w:val="24"/>
        </w:rPr>
        <w:t>bupropion</w:t>
      </w:r>
      <w:proofErr w:type="spellEnd"/>
      <w:r w:rsidRPr="00634F9F">
        <w:rPr>
          <w:sz w:val="24"/>
          <w:szCs w:val="24"/>
        </w:rPr>
        <w:t xml:space="preserve"> (se pkt. 4.8). Især er der observeret psykotiske og maniske symptomer, hovedsageligt hos patienter med en kendt psykiatrisk sygehistorie. Derudover kan en svær depressiv episode være den første præsentation af bipolar lidelse. Det antages generelt (selvom det ikke er påvist i kontrollerede studier), at behandling af en sådan episode med et </w:t>
      </w:r>
      <w:proofErr w:type="spellStart"/>
      <w:r w:rsidRPr="00634F9F">
        <w:rPr>
          <w:sz w:val="24"/>
          <w:szCs w:val="24"/>
        </w:rPr>
        <w:t>antidepressivum</w:t>
      </w:r>
      <w:proofErr w:type="spellEnd"/>
      <w:r w:rsidRPr="00634F9F">
        <w:rPr>
          <w:sz w:val="24"/>
          <w:szCs w:val="24"/>
        </w:rPr>
        <w:t xml:space="preserve"> alene kan øge risikoen for udløsning af en blandet/manisk episode hos patienter i risiko for bipolar lidelse. Begrænsede kliniske data om brug af </w:t>
      </w:r>
      <w:proofErr w:type="spellStart"/>
      <w:r w:rsidRPr="00634F9F">
        <w:rPr>
          <w:sz w:val="24"/>
          <w:szCs w:val="24"/>
        </w:rPr>
        <w:t>bupropion</w:t>
      </w:r>
      <w:proofErr w:type="spellEnd"/>
      <w:r w:rsidRPr="00634F9F">
        <w:rPr>
          <w:sz w:val="24"/>
          <w:szCs w:val="24"/>
        </w:rPr>
        <w:t xml:space="preserve"> i kombination med humørstabilisatorer hos patienter med bipolar sygehistorik tyder på, at raten af skift til mani er lav. Før behandling med et </w:t>
      </w:r>
      <w:proofErr w:type="spellStart"/>
      <w:r w:rsidRPr="00634F9F">
        <w:rPr>
          <w:sz w:val="24"/>
          <w:szCs w:val="24"/>
        </w:rPr>
        <w:t>antidepressivum</w:t>
      </w:r>
      <w:proofErr w:type="spellEnd"/>
      <w:r w:rsidRPr="00634F9F">
        <w:rPr>
          <w:sz w:val="24"/>
          <w:szCs w:val="24"/>
        </w:rPr>
        <w:t xml:space="preserve"> påbegyndes, bør patienter screenes tilstrækkeligt for risiko for bipolar lidelse; en sådan screening bør inkludere en detaljeret psykiatrisk sygehistorie, herunder familiær forekomst af selvmord, bipolar lidelse og depression.</w:t>
      </w:r>
    </w:p>
    <w:p w14:paraId="517722C8" w14:textId="77777777" w:rsidR="00231178" w:rsidRPr="00634F9F" w:rsidRDefault="00231178" w:rsidP="00611159">
      <w:pPr>
        <w:ind w:left="851"/>
        <w:rPr>
          <w:sz w:val="24"/>
          <w:szCs w:val="24"/>
        </w:rPr>
      </w:pPr>
    </w:p>
    <w:p w14:paraId="627E3868" w14:textId="77777777" w:rsidR="00231178" w:rsidRPr="00634F9F" w:rsidRDefault="00231178" w:rsidP="00611159">
      <w:pPr>
        <w:ind w:left="851"/>
        <w:rPr>
          <w:sz w:val="24"/>
          <w:szCs w:val="24"/>
        </w:rPr>
      </w:pPr>
      <w:r w:rsidRPr="00634F9F">
        <w:rPr>
          <w:sz w:val="24"/>
          <w:szCs w:val="24"/>
        </w:rPr>
        <w:t xml:space="preserve">Data fra dyrestudier antyder et misbrugspotentiale. Imidlertid har humane studier af misbrugstilbøjelighed og omfattende klinisk erfaring vist, at </w:t>
      </w:r>
      <w:proofErr w:type="spellStart"/>
      <w:r w:rsidRPr="00634F9F">
        <w:rPr>
          <w:sz w:val="24"/>
          <w:szCs w:val="24"/>
        </w:rPr>
        <w:t>bupropion</w:t>
      </w:r>
      <w:proofErr w:type="spellEnd"/>
      <w:r w:rsidRPr="00634F9F">
        <w:rPr>
          <w:sz w:val="24"/>
          <w:szCs w:val="24"/>
        </w:rPr>
        <w:t xml:space="preserve"> har et lavt misbrugspotentiale.</w:t>
      </w:r>
    </w:p>
    <w:p w14:paraId="1F46E140" w14:textId="7BBD21A4" w:rsidR="00231178" w:rsidRPr="00634F9F" w:rsidRDefault="00231178" w:rsidP="00611159">
      <w:pPr>
        <w:ind w:left="851"/>
        <w:rPr>
          <w:sz w:val="24"/>
          <w:szCs w:val="24"/>
        </w:rPr>
      </w:pPr>
    </w:p>
    <w:p w14:paraId="7D3C0433" w14:textId="77777777" w:rsidR="00231178" w:rsidRPr="00634F9F" w:rsidRDefault="00231178" w:rsidP="00611159">
      <w:pPr>
        <w:ind w:left="851"/>
        <w:rPr>
          <w:sz w:val="24"/>
          <w:szCs w:val="24"/>
        </w:rPr>
      </w:pPr>
      <w:r w:rsidRPr="00634F9F">
        <w:rPr>
          <w:sz w:val="24"/>
          <w:szCs w:val="24"/>
        </w:rPr>
        <w:t xml:space="preserve">Den kliniske erfaring med </w:t>
      </w:r>
      <w:proofErr w:type="spellStart"/>
      <w:r w:rsidRPr="00634F9F">
        <w:rPr>
          <w:sz w:val="24"/>
          <w:szCs w:val="24"/>
        </w:rPr>
        <w:t>bupropion</w:t>
      </w:r>
      <w:proofErr w:type="spellEnd"/>
      <w:r w:rsidRPr="00634F9F">
        <w:rPr>
          <w:sz w:val="24"/>
          <w:szCs w:val="24"/>
        </w:rPr>
        <w:t xml:space="preserve"> hos patienter, der får </w:t>
      </w:r>
      <w:proofErr w:type="spellStart"/>
      <w:r w:rsidRPr="00634F9F">
        <w:rPr>
          <w:sz w:val="24"/>
          <w:szCs w:val="24"/>
        </w:rPr>
        <w:t>elektrokonvulsiv</w:t>
      </w:r>
      <w:proofErr w:type="spellEnd"/>
      <w:r w:rsidRPr="00634F9F">
        <w:rPr>
          <w:sz w:val="24"/>
          <w:szCs w:val="24"/>
        </w:rPr>
        <w:t xml:space="preserve"> terapi (ECT), er begrænset. Der bør udvises forsigtighed hos patienter, der får ECT-behandling samtidig med </w:t>
      </w:r>
      <w:proofErr w:type="spellStart"/>
      <w:r w:rsidRPr="00634F9F">
        <w:rPr>
          <w:sz w:val="24"/>
          <w:szCs w:val="24"/>
        </w:rPr>
        <w:t>bupropion</w:t>
      </w:r>
      <w:proofErr w:type="spellEnd"/>
      <w:r w:rsidRPr="00634F9F">
        <w:rPr>
          <w:sz w:val="24"/>
          <w:szCs w:val="24"/>
        </w:rPr>
        <w:t xml:space="preserve"> behandling.</w:t>
      </w:r>
    </w:p>
    <w:p w14:paraId="22837F21" w14:textId="77777777" w:rsidR="00231178" w:rsidRPr="00634F9F" w:rsidRDefault="00231178" w:rsidP="00611159">
      <w:pPr>
        <w:ind w:left="851"/>
        <w:rPr>
          <w:sz w:val="24"/>
          <w:szCs w:val="24"/>
        </w:rPr>
      </w:pPr>
    </w:p>
    <w:p w14:paraId="29B0D894" w14:textId="77777777" w:rsidR="00231178" w:rsidRPr="00634F9F" w:rsidRDefault="00231178" w:rsidP="00611159">
      <w:pPr>
        <w:ind w:left="851"/>
        <w:rPr>
          <w:sz w:val="24"/>
          <w:szCs w:val="24"/>
          <w:u w:val="single"/>
        </w:rPr>
      </w:pPr>
      <w:r w:rsidRPr="00634F9F">
        <w:rPr>
          <w:sz w:val="24"/>
          <w:szCs w:val="24"/>
          <w:u w:val="single"/>
        </w:rPr>
        <w:t>Overfølsomhed</w:t>
      </w:r>
    </w:p>
    <w:p w14:paraId="00716A1B" w14:textId="77777777" w:rsidR="00231178" w:rsidRPr="00634F9F" w:rsidRDefault="00231178" w:rsidP="00611159">
      <w:pPr>
        <w:ind w:left="851"/>
        <w:rPr>
          <w:sz w:val="24"/>
          <w:szCs w:val="24"/>
        </w:rPr>
      </w:pPr>
    </w:p>
    <w:p w14:paraId="1A003419" w14:textId="77777777" w:rsidR="00231178" w:rsidRPr="00634F9F" w:rsidRDefault="00231178" w:rsidP="00611159">
      <w:pPr>
        <w:ind w:left="851"/>
        <w:rPr>
          <w:sz w:val="24"/>
          <w:szCs w:val="24"/>
        </w:rPr>
      </w:pPr>
      <w:proofErr w:type="spellStart"/>
      <w:r w:rsidRPr="00634F9F">
        <w:rPr>
          <w:sz w:val="24"/>
          <w:szCs w:val="24"/>
        </w:rPr>
        <w:t>Bupropionhydrochlorid</w:t>
      </w:r>
      <w:proofErr w:type="spellEnd"/>
      <w:r w:rsidRPr="00634F9F">
        <w:rPr>
          <w:sz w:val="24"/>
          <w:szCs w:val="24"/>
        </w:rPr>
        <w:t xml:space="preserve"> "</w:t>
      </w:r>
      <w:proofErr w:type="spellStart"/>
      <w:r w:rsidRPr="00634F9F">
        <w:rPr>
          <w:sz w:val="24"/>
          <w:szCs w:val="24"/>
        </w:rPr>
        <w:t>Stada</w:t>
      </w:r>
      <w:proofErr w:type="spellEnd"/>
      <w:r w:rsidRPr="00634F9F">
        <w:rPr>
          <w:sz w:val="24"/>
          <w:szCs w:val="24"/>
        </w:rPr>
        <w:t xml:space="preserve">" skal seponeres, hvis patienten udviser overfølsomhed under behandlingen. Lægen bør være klar over, at symptomerne kan forværres eller genopstå efter ophør med </w:t>
      </w:r>
      <w:proofErr w:type="spellStart"/>
      <w:r w:rsidRPr="00634F9F">
        <w:rPr>
          <w:sz w:val="24"/>
          <w:szCs w:val="24"/>
        </w:rPr>
        <w:t>Bupropionhydrochlorid</w:t>
      </w:r>
      <w:proofErr w:type="spellEnd"/>
      <w:r w:rsidRPr="00634F9F">
        <w:rPr>
          <w:sz w:val="24"/>
          <w:szCs w:val="24"/>
        </w:rPr>
        <w:t xml:space="preserve"> "</w:t>
      </w:r>
      <w:proofErr w:type="spellStart"/>
      <w:r w:rsidRPr="00634F9F">
        <w:rPr>
          <w:sz w:val="24"/>
          <w:szCs w:val="24"/>
        </w:rPr>
        <w:t>Stada</w:t>
      </w:r>
      <w:proofErr w:type="spellEnd"/>
      <w:r w:rsidRPr="00634F9F">
        <w:rPr>
          <w:sz w:val="24"/>
          <w:szCs w:val="24"/>
        </w:rPr>
        <w:t xml:space="preserve">" og bør sikre symptomatisk behandling i tilstrækkelig lang tid (mindst en uge). Typiske symptomer er bl.a. udslæt, </w:t>
      </w:r>
      <w:proofErr w:type="spellStart"/>
      <w:r w:rsidRPr="00634F9F">
        <w:rPr>
          <w:sz w:val="24"/>
          <w:szCs w:val="24"/>
        </w:rPr>
        <w:t>pruritus</w:t>
      </w:r>
      <w:proofErr w:type="spellEnd"/>
      <w:r w:rsidRPr="00634F9F">
        <w:rPr>
          <w:sz w:val="24"/>
          <w:szCs w:val="24"/>
        </w:rPr>
        <w:t xml:space="preserve">, urticaria eller brystsmerter, mens mere alvorlige reaktioner kan være </w:t>
      </w:r>
      <w:proofErr w:type="spellStart"/>
      <w:r w:rsidRPr="00634F9F">
        <w:rPr>
          <w:sz w:val="24"/>
          <w:szCs w:val="24"/>
        </w:rPr>
        <w:t>angioødem</w:t>
      </w:r>
      <w:proofErr w:type="spellEnd"/>
      <w:r w:rsidRPr="00634F9F">
        <w:rPr>
          <w:sz w:val="24"/>
          <w:szCs w:val="24"/>
        </w:rPr>
        <w:t>, dyspnø/</w:t>
      </w:r>
      <w:proofErr w:type="spellStart"/>
      <w:r w:rsidRPr="00634F9F">
        <w:rPr>
          <w:sz w:val="24"/>
          <w:szCs w:val="24"/>
        </w:rPr>
        <w:t>bronkospasme</w:t>
      </w:r>
      <w:proofErr w:type="spellEnd"/>
      <w:r w:rsidRPr="00634F9F">
        <w:rPr>
          <w:sz w:val="24"/>
          <w:szCs w:val="24"/>
        </w:rPr>
        <w:t xml:space="preserve">, </w:t>
      </w:r>
      <w:proofErr w:type="spellStart"/>
      <w:r w:rsidRPr="00634F9F">
        <w:rPr>
          <w:sz w:val="24"/>
          <w:szCs w:val="24"/>
        </w:rPr>
        <w:t>anafylaktisk</w:t>
      </w:r>
      <w:proofErr w:type="spellEnd"/>
      <w:r w:rsidRPr="00634F9F">
        <w:rPr>
          <w:sz w:val="24"/>
          <w:szCs w:val="24"/>
        </w:rPr>
        <w:t xml:space="preserve"> </w:t>
      </w:r>
      <w:proofErr w:type="spellStart"/>
      <w:r w:rsidRPr="00634F9F">
        <w:rPr>
          <w:sz w:val="24"/>
          <w:szCs w:val="24"/>
        </w:rPr>
        <w:t>shock</w:t>
      </w:r>
      <w:proofErr w:type="spellEnd"/>
      <w:r w:rsidRPr="00634F9F">
        <w:rPr>
          <w:sz w:val="24"/>
          <w:szCs w:val="24"/>
        </w:rPr>
        <w:t xml:space="preserve">, </w:t>
      </w:r>
      <w:proofErr w:type="spellStart"/>
      <w:r w:rsidRPr="00634F9F">
        <w:rPr>
          <w:sz w:val="24"/>
          <w:szCs w:val="24"/>
        </w:rPr>
        <w:t>erythema</w:t>
      </w:r>
      <w:proofErr w:type="spellEnd"/>
      <w:r w:rsidRPr="00634F9F">
        <w:rPr>
          <w:sz w:val="24"/>
          <w:szCs w:val="24"/>
        </w:rPr>
        <w:t xml:space="preserve"> multiforme. Der er også observeret </w:t>
      </w:r>
      <w:proofErr w:type="spellStart"/>
      <w:r w:rsidRPr="00634F9F">
        <w:rPr>
          <w:sz w:val="24"/>
          <w:szCs w:val="24"/>
        </w:rPr>
        <w:t>artralgi</w:t>
      </w:r>
      <w:proofErr w:type="spellEnd"/>
      <w:r w:rsidRPr="00634F9F">
        <w:rPr>
          <w:sz w:val="24"/>
          <w:szCs w:val="24"/>
        </w:rPr>
        <w:t xml:space="preserve">, myalgi og feber i forbindelse med udslæt og andre symptomer, der tyder på en forsinket overfølsomhedsreaktion. Hos de fleste patienter blev symptomerne forbedret og forsvandt over tid efter </w:t>
      </w:r>
      <w:proofErr w:type="spellStart"/>
      <w:r w:rsidRPr="00634F9F">
        <w:rPr>
          <w:sz w:val="24"/>
          <w:szCs w:val="24"/>
        </w:rPr>
        <w:t>seponering</w:t>
      </w:r>
      <w:proofErr w:type="spellEnd"/>
      <w:r w:rsidRPr="00634F9F">
        <w:rPr>
          <w:sz w:val="24"/>
          <w:szCs w:val="24"/>
        </w:rPr>
        <w:t xml:space="preserve"> af </w:t>
      </w:r>
      <w:proofErr w:type="spellStart"/>
      <w:r w:rsidRPr="00634F9F">
        <w:rPr>
          <w:sz w:val="24"/>
          <w:szCs w:val="24"/>
        </w:rPr>
        <w:t>bupropion</w:t>
      </w:r>
      <w:proofErr w:type="spellEnd"/>
      <w:r w:rsidRPr="00634F9F">
        <w:rPr>
          <w:sz w:val="24"/>
          <w:szCs w:val="24"/>
        </w:rPr>
        <w:t xml:space="preserve"> og start af behandling med antihistaminer eller </w:t>
      </w:r>
      <w:proofErr w:type="spellStart"/>
      <w:r w:rsidRPr="00634F9F">
        <w:rPr>
          <w:sz w:val="24"/>
          <w:szCs w:val="24"/>
        </w:rPr>
        <w:t>kortikosteroider</w:t>
      </w:r>
      <w:proofErr w:type="spellEnd"/>
      <w:r w:rsidRPr="00634F9F">
        <w:rPr>
          <w:sz w:val="24"/>
          <w:szCs w:val="24"/>
        </w:rPr>
        <w:t>.</w:t>
      </w:r>
    </w:p>
    <w:p w14:paraId="4248F2EF" w14:textId="77777777" w:rsidR="00231178" w:rsidRPr="00634F9F" w:rsidRDefault="00231178" w:rsidP="00611159">
      <w:pPr>
        <w:ind w:left="851"/>
        <w:rPr>
          <w:sz w:val="24"/>
          <w:szCs w:val="24"/>
        </w:rPr>
      </w:pPr>
    </w:p>
    <w:p w14:paraId="039CA27E" w14:textId="77777777" w:rsidR="00231178" w:rsidRPr="00634F9F" w:rsidRDefault="00231178" w:rsidP="00611159">
      <w:pPr>
        <w:ind w:left="851"/>
        <w:rPr>
          <w:sz w:val="24"/>
          <w:szCs w:val="24"/>
          <w:u w:val="single"/>
        </w:rPr>
      </w:pPr>
      <w:r w:rsidRPr="00634F9F">
        <w:rPr>
          <w:sz w:val="24"/>
          <w:szCs w:val="24"/>
          <w:u w:val="single"/>
        </w:rPr>
        <w:t xml:space="preserve">Alvorlige </w:t>
      </w:r>
      <w:proofErr w:type="spellStart"/>
      <w:r w:rsidRPr="00634F9F">
        <w:rPr>
          <w:sz w:val="24"/>
          <w:szCs w:val="24"/>
          <w:u w:val="single"/>
        </w:rPr>
        <w:t>kutane</w:t>
      </w:r>
      <w:proofErr w:type="spellEnd"/>
      <w:r w:rsidRPr="00634F9F">
        <w:rPr>
          <w:sz w:val="24"/>
          <w:szCs w:val="24"/>
          <w:u w:val="single"/>
        </w:rPr>
        <w:t xml:space="preserve"> bivirkninger (</w:t>
      </w:r>
      <w:proofErr w:type="spellStart"/>
      <w:r w:rsidRPr="00634F9F">
        <w:rPr>
          <w:sz w:val="24"/>
          <w:szCs w:val="24"/>
          <w:u w:val="single"/>
        </w:rPr>
        <w:t>SCARs</w:t>
      </w:r>
      <w:proofErr w:type="spellEnd"/>
      <w:r w:rsidRPr="00634F9F">
        <w:rPr>
          <w:sz w:val="24"/>
          <w:szCs w:val="24"/>
          <w:u w:val="single"/>
        </w:rPr>
        <w:t>)</w:t>
      </w:r>
    </w:p>
    <w:p w14:paraId="2B126788" w14:textId="77777777" w:rsidR="00231178" w:rsidRPr="00634F9F" w:rsidRDefault="00231178" w:rsidP="00611159">
      <w:pPr>
        <w:ind w:left="851"/>
        <w:rPr>
          <w:sz w:val="24"/>
          <w:szCs w:val="24"/>
        </w:rPr>
      </w:pPr>
    </w:p>
    <w:p w14:paraId="7C1AA93D" w14:textId="77777777" w:rsidR="00231178" w:rsidRPr="00634F9F" w:rsidRDefault="00231178" w:rsidP="00611159">
      <w:pPr>
        <w:ind w:left="851"/>
        <w:rPr>
          <w:sz w:val="24"/>
          <w:szCs w:val="24"/>
        </w:rPr>
      </w:pPr>
      <w:r w:rsidRPr="00634F9F">
        <w:rPr>
          <w:sz w:val="24"/>
          <w:szCs w:val="24"/>
        </w:rPr>
        <w:t xml:space="preserve">Alvorlige </w:t>
      </w:r>
      <w:proofErr w:type="spellStart"/>
      <w:r w:rsidRPr="00634F9F">
        <w:rPr>
          <w:sz w:val="24"/>
          <w:szCs w:val="24"/>
        </w:rPr>
        <w:t>kutane</w:t>
      </w:r>
      <w:proofErr w:type="spellEnd"/>
      <w:r w:rsidRPr="00634F9F">
        <w:rPr>
          <w:sz w:val="24"/>
          <w:szCs w:val="24"/>
        </w:rPr>
        <w:t xml:space="preserve"> bivirkninger (</w:t>
      </w:r>
      <w:proofErr w:type="spellStart"/>
      <w:r w:rsidRPr="00634F9F">
        <w:rPr>
          <w:sz w:val="24"/>
          <w:szCs w:val="24"/>
        </w:rPr>
        <w:t>SCARs</w:t>
      </w:r>
      <w:proofErr w:type="spellEnd"/>
      <w:r w:rsidRPr="00634F9F">
        <w:rPr>
          <w:sz w:val="24"/>
          <w:szCs w:val="24"/>
        </w:rPr>
        <w:t xml:space="preserve">), såsom Stevens-Johnsons syndrom (SJS), toksisk </w:t>
      </w:r>
      <w:proofErr w:type="spellStart"/>
      <w:r w:rsidRPr="00634F9F">
        <w:rPr>
          <w:sz w:val="24"/>
          <w:szCs w:val="24"/>
        </w:rPr>
        <w:t>epidermal</w:t>
      </w:r>
      <w:proofErr w:type="spellEnd"/>
      <w:r w:rsidRPr="00634F9F">
        <w:rPr>
          <w:sz w:val="24"/>
          <w:szCs w:val="24"/>
        </w:rPr>
        <w:t xml:space="preserve"> </w:t>
      </w:r>
      <w:proofErr w:type="spellStart"/>
      <w:r w:rsidRPr="00634F9F">
        <w:rPr>
          <w:sz w:val="24"/>
          <w:szCs w:val="24"/>
        </w:rPr>
        <w:t>nekrolyse</w:t>
      </w:r>
      <w:proofErr w:type="spellEnd"/>
      <w:r w:rsidRPr="00634F9F">
        <w:rPr>
          <w:sz w:val="24"/>
          <w:szCs w:val="24"/>
        </w:rPr>
        <w:t xml:space="preserve"> (TEN), akut generaliseret </w:t>
      </w:r>
      <w:proofErr w:type="spellStart"/>
      <w:r w:rsidRPr="00634F9F">
        <w:rPr>
          <w:sz w:val="24"/>
          <w:szCs w:val="24"/>
        </w:rPr>
        <w:t>eksantematøs</w:t>
      </w:r>
      <w:proofErr w:type="spellEnd"/>
      <w:r w:rsidRPr="00634F9F">
        <w:rPr>
          <w:sz w:val="24"/>
          <w:szCs w:val="24"/>
        </w:rPr>
        <w:t xml:space="preserve"> </w:t>
      </w:r>
      <w:proofErr w:type="spellStart"/>
      <w:r w:rsidRPr="00634F9F">
        <w:rPr>
          <w:sz w:val="24"/>
          <w:szCs w:val="24"/>
        </w:rPr>
        <w:t>pustulose</w:t>
      </w:r>
      <w:proofErr w:type="spellEnd"/>
      <w:r w:rsidRPr="00634F9F">
        <w:rPr>
          <w:sz w:val="24"/>
          <w:szCs w:val="24"/>
        </w:rPr>
        <w:t xml:space="preserve"> (AGEP) og lægemiddelreaktion med </w:t>
      </w:r>
      <w:proofErr w:type="spellStart"/>
      <w:r w:rsidRPr="00634F9F">
        <w:rPr>
          <w:sz w:val="24"/>
          <w:szCs w:val="24"/>
        </w:rPr>
        <w:t>eosinofili</w:t>
      </w:r>
      <w:proofErr w:type="spellEnd"/>
      <w:r w:rsidRPr="00634F9F">
        <w:rPr>
          <w:sz w:val="24"/>
          <w:szCs w:val="24"/>
        </w:rPr>
        <w:t xml:space="preserve"> og systemiske symptomer (DRESS), som kan være livstruende eller fatale, er blevet rapporteret i forbindelse med behandling med </w:t>
      </w:r>
      <w:proofErr w:type="spellStart"/>
      <w:r w:rsidRPr="00634F9F">
        <w:rPr>
          <w:sz w:val="24"/>
          <w:szCs w:val="24"/>
        </w:rPr>
        <w:t>bupropion</w:t>
      </w:r>
      <w:proofErr w:type="spellEnd"/>
      <w:r w:rsidRPr="00634F9F">
        <w:rPr>
          <w:sz w:val="24"/>
          <w:szCs w:val="24"/>
        </w:rPr>
        <w:t>.</w:t>
      </w:r>
    </w:p>
    <w:p w14:paraId="25DB8B63" w14:textId="77777777" w:rsidR="00231178" w:rsidRPr="00634F9F" w:rsidRDefault="00231178" w:rsidP="00611159">
      <w:pPr>
        <w:ind w:left="851"/>
        <w:rPr>
          <w:sz w:val="24"/>
          <w:szCs w:val="24"/>
        </w:rPr>
      </w:pPr>
    </w:p>
    <w:p w14:paraId="727F231D" w14:textId="77777777" w:rsidR="00231178" w:rsidRPr="00634F9F" w:rsidRDefault="00231178" w:rsidP="00611159">
      <w:pPr>
        <w:ind w:left="851"/>
        <w:rPr>
          <w:sz w:val="24"/>
          <w:szCs w:val="24"/>
        </w:rPr>
      </w:pPr>
      <w:r w:rsidRPr="00634F9F">
        <w:rPr>
          <w:sz w:val="24"/>
          <w:szCs w:val="24"/>
        </w:rPr>
        <w:t xml:space="preserve">Patienter bør informeres om tegn og symptomer og overvåges nøje for hudreaktioner. Hvis der opstår tegn eller symptomer, der tyder på disse reaktioner, skal </w:t>
      </w:r>
      <w:proofErr w:type="spellStart"/>
      <w:r w:rsidRPr="00634F9F">
        <w:rPr>
          <w:sz w:val="24"/>
          <w:szCs w:val="24"/>
        </w:rPr>
        <w:t>bupropion</w:t>
      </w:r>
      <w:proofErr w:type="spellEnd"/>
      <w:r w:rsidRPr="00634F9F">
        <w:rPr>
          <w:sz w:val="24"/>
          <w:szCs w:val="24"/>
        </w:rPr>
        <w:t xml:space="preserve"> øjeblikkeligt seponeres, og en alternativ behandling bør overvejes (efter relevans). Hvis en patient har udviklet en alvorlig reaktion såsom SJS, TEN, AGEP eller DRESS under brug af </w:t>
      </w:r>
      <w:proofErr w:type="spellStart"/>
      <w:r w:rsidRPr="00634F9F">
        <w:rPr>
          <w:sz w:val="24"/>
          <w:szCs w:val="24"/>
        </w:rPr>
        <w:t>bupropion</w:t>
      </w:r>
      <w:proofErr w:type="spellEnd"/>
      <w:r w:rsidRPr="00634F9F">
        <w:rPr>
          <w:sz w:val="24"/>
          <w:szCs w:val="24"/>
        </w:rPr>
        <w:t>, må behandlingen aldrig genoptages hos denne patient.</w:t>
      </w:r>
    </w:p>
    <w:p w14:paraId="1272FAB0" w14:textId="77777777" w:rsidR="00231178" w:rsidRPr="00634F9F" w:rsidRDefault="00231178" w:rsidP="00611159">
      <w:pPr>
        <w:ind w:left="851"/>
        <w:rPr>
          <w:sz w:val="24"/>
          <w:szCs w:val="24"/>
        </w:rPr>
      </w:pPr>
    </w:p>
    <w:p w14:paraId="6007DBD2" w14:textId="77777777" w:rsidR="00231178" w:rsidRPr="00634F9F" w:rsidRDefault="00231178" w:rsidP="00611159">
      <w:pPr>
        <w:ind w:left="851"/>
        <w:rPr>
          <w:sz w:val="24"/>
          <w:szCs w:val="24"/>
          <w:u w:val="single"/>
        </w:rPr>
      </w:pPr>
      <w:r w:rsidRPr="00634F9F">
        <w:rPr>
          <w:sz w:val="24"/>
          <w:szCs w:val="24"/>
          <w:u w:val="single"/>
        </w:rPr>
        <w:t>Kardiovaskulær sygdom</w:t>
      </w:r>
    </w:p>
    <w:p w14:paraId="2888F5BC" w14:textId="77777777" w:rsidR="00231178" w:rsidRPr="00634F9F" w:rsidRDefault="00231178" w:rsidP="00611159">
      <w:pPr>
        <w:ind w:left="851"/>
        <w:rPr>
          <w:sz w:val="24"/>
          <w:szCs w:val="24"/>
        </w:rPr>
      </w:pPr>
    </w:p>
    <w:p w14:paraId="2947FD19" w14:textId="2A4FB23C" w:rsidR="00231178" w:rsidRPr="00634F9F" w:rsidRDefault="00231178" w:rsidP="00611159">
      <w:pPr>
        <w:ind w:left="851"/>
        <w:rPr>
          <w:sz w:val="24"/>
          <w:szCs w:val="24"/>
        </w:rPr>
      </w:pPr>
      <w:r w:rsidRPr="00634F9F">
        <w:rPr>
          <w:sz w:val="24"/>
          <w:szCs w:val="24"/>
        </w:rPr>
        <w:t xml:space="preserve">Der er begrænset klinisk erfaring med brugen af </w:t>
      </w:r>
      <w:proofErr w:type="spellStart"/>
      <w:r w:rsidRPr="00634F9F">
        <w:rPr>
          <w:sz w:val="24"/>
          <w:szCs w:val="24"/>
        </w:rPr>
        <w:t>bupropion</w:t>
      </w:r>
      <w:proofErr w:type="spellEnd"/>
      <w:r w:rsidRPr="00634F9F">
        <w:rPr>
          <w:sz w:val="24"/>
          <w:szCs w:val="24"/>
        </w:rPr>
        <w:t xml:space="preserve"> til behandling af depression hos patienter med kardiovaskulær sygdom. Forsigtighed bør udvises, hvis det anvendes hos disse patienter. </w:t>
      </w:r>
      <w:proofErr w:type="spellStart"/>
      <w:r w:rsidRPr="00634F9F">
        <w:rPr>
          <w:sz w:val="24"/>
          <w:szCs w:val="24"/>
        </w:rPr>
        <w:t>Bupropion</w:t>
      </w:r>
      <w:proofErr w:type="spellEnd"/>
      <w:r w:rsidRPr="00634F9F">
        <w:rPr>
          <w:sz w:val="24"/>
          <w:szCs w:val="24"/>
        </w:rPr>
        <w:t xml:space="preserve"> var dog generelt veltolereret i studier medrygestop hos patienter med iskæmisk kardiovaskulær sygdom (se pkt. 5.1).</w:t>
      </w:r>
    </w:p>
    <w:p w14:paraId="49C56CB7" w14:textId="77777777" w:rsidR="00231178" w:rsidRPr="00634F9F" w:rsidRDefault="00231178" w:rsidP="00611159">
      <w:pPr>
        <w:ind w:left="851"/>
        <w:rPr>
          <w:sz w:val="24"/>
          <w:szCs w:val="24"/>
        </w:rPr>
      </w:pPr>
    </w:p>
    <w:p w14:paraId="35E89102" w14:textId="4E757319" w:rsidR="00231178" w:rsidRPr="00634F9F" w:rsidRDefault="00231178" w:rsidP="00611159">
      <w:pPr>
        <w:ind w:left="851"/>
        <w:rPr>
          <w:sz w:val="24"/>
          <w:szCs w:val="24"/>
          <w:u w:val="single"/>
        </w:rPr>
      </w:pPr>
      <w:r w:rsidRPr="00634F9F">
        <w:rPr>
          <w:sz w:val="24"/>
          <w:szCs w:val="24"/>
          <w:u w:val="single"/>
        </w:rPr>
        <w:t>Blodtryk</w:t>
      </w:r>
    </w:p>
    <w:p w14:paraId="360FBC1D" w14:textId="77777777" w:rsidR="00231178" w:rsidRPr="00634F9F" w:rsidRDefault="00231178" w:rsidP="00611159">
      <w:pPr>
        <w:ind w:left="851"/>
        <w:rPr>
          <w:sz w:val="24"/>
          <w:szCs w:val="24"/>
        </w:rPr>
      </w:pPr>
    </w:p>
    <w:p w14:paraId="518B3EF1" w14:textId="2026D966" w:rsidR="00231178" w:rsidRPr="00634F9F" w:rsidRDefault="00231178" w:rsidP="00611159">
      <w:pPr>
        <w:ind w:left="851"/>
        <w:rPr>
          <w:sz w:val="24"/>
          <w:szCs w:val="24"/>
        </w:rPr>
      </w:pPr>
      <w:proofErr w:type="spellStart"/>
      <w:r w:rsidRPr="00634F9F">
        <w:rPr>
          <w:sz w:val="24"/>
          <w:szCs w:val="24"/>
        </w:rPr>
        <w:t>Bupropion</w:t>
      </w:r>
      <w:proofErr w:type="spellEnd"/>
      <w:r w:rsidRPr="00634F9F">
        <w:rPr>
          <w:sz w:val="24"/>
          <w:szCs w:val="24"/>
        </w:rPr>
        <w:t xml:space="preserve"> har vist sig ikke at fremkalde signifikante stigninger i blodtrykket hos ikke-deprimerede patienter med hypertension i fase I. I klinisk praksis er hypertension, som i nogle tilfælde kan være alvorlig (se pkt. 4.8) og kræver akut behandling, imidlertid blevet rapporteret hos patienter, der fik </w:t>
      </w:r>
      <w:proofErr w:type="spellStart"/>
      <w:r w:rsidRPr="00634F9F">
        <w:rPr>
          <w:sz w:val="24"/>
          <w:szCs w:val="24"/>
        </w:rPr>
        <w:t>bupropion</w:t>
      </w:r>
      <w:proofErr w:type="spellEnd"/>
      <w:r w:rsidRPr="00634F9F">
        <w:rPr>
          <w:sz w:val="24"/>
          <w:szCs w:val="24"/>
        </w:rPr>
        <w:t xml:space="preserve">. Dette er set hos patienter både med og uden eksisterende hypertension. Patientens blodtryk bør måles ved start af behandling og bør følges løbende - specielt hos patienter med eksisterende hypertension. Hvis blodtrykket stiger signifikant, bør det overvejes at seponere behandlingen med </w:t>
      </w:r>
      <w:proofErr w:type="spellStart"/>
      <w:r w:rsidR="00634F9F" w:rsidRPr="00634F9F">
        <w:rPr>
          <w:sz w:val="24"/>
          <w:szCs w:val="24"/>
        </w:rPr>
        <w:t>Bupropionhydrochlorid</w:t>
      </w:r>
      <w:proofErr w:type="spellEnd"/>
      <w:r w:rsidR="00634F9F" w:rsidRPr="00634F9F">
        <w:rPr>
          <w:sz w:val="24"/>
          <w:szCs w:val="24"/>
        </w:rPr>
        <w:t xml:space="preserve"> "</w:t>
      </w:r>
      <w:proofErr w:type="spellStart"/>
      <w:r w:rsidR="00634F9F" w:rsidRPr="00634F9F">
        <w:rPr>
          <w:sz w:val="24"/>
          <w:szCs w:val="24"/>
        </w:rPr>
        <w:t>Stada</w:t>
      </w:r>
      <w:proofErr w:type="spellEnd"/>
      <w:r w:rsidR="00634F9F" w:rsidRPr="00634F9F">
        <w:rPr>
          <w:sz w:val="24"/>
          <w:szCs w:val="24"/>
        </w:rPr>
        <w:t>"</w:t>
      </w:r>
      <w:r w:rsidRPr="00634F9F">
        <w:rPr>
          <w:sz w:val="24"/>
          <w:szCs w:val="24"/>
        </w:rPr>
        <w:t xml:space="preserve">. </w:t>
      </w:r>
    </w:p>
    <w:p w14:paraId="65FA95F7" w14:textId="77777777" w:rsidR="00231178" w:rsidRPr="00634F9F" w:rsidRDefault="00231178" w:rsidP="00611159">
      <w:pPr>
        <w:ind w:left="851"/>
        <w:rPr>
          <w:sz w:val="24"/>
          <w:szCs w:val="24"/>
        </w:rPr>
      </w:pPr>
    </w:p>
    <w:p w14:paraId="59580C94" w14:textId="46968333" w:rsidR="00231178" w:rsidRPr="00634F9F" w:rsidRDefault="00231178" w:rsidP="00611159">
      <w:pPr>
        <w:ind w:left="851"/>
        <w:rPr>
          <w:sz w:val="24"/>
          <w:szCs w:val="24"/>
        </w:rPr>
      </w:pPr>
      <w:r w:rsidRPr="00634F9F">
        <w:rPr>
          <w:sz w:val="24"/>
          <w:szCs w:val="24"/>
        </w:rPr>
        <w:t xml:space="preserve">Samtidig brug af </w:t>
      </w:r>
      <w:proofErr w:type="spellStart"/>
      <w:r w:rsidRPr="00634F9F">
        <w:rPr>
          <w:sz w:val="24"/>
          <w:szCs w:val="24"/>
        </w:rPr>
        <w:t>bupropion</w:t>
      </w:r>
      <w:proofErr w:type="spellEnd"/>
      <w:r w:rsidRPr="00634F9F">
        <w:rPr>
          <w:sz w:val="24"/>
          <w:szCs w:val="24"/>
        </w:rPr>
        <w:t xml:space="preserve"> og nikotinplaster kan medføre forhøjet blodtryk.</w:t>
      </w:r>
    </w:p>
    <w:p w14:paraId="21E78087" w14:textId="77777777" w:rsidR="00231178" w:rsidRPr="00634F9F" w:rsidRDefault="00231178" w:rsidP="00611159">
      <w:pPr>
        <w:ind w:left="851"/>
        <w:rPr>
          <w:sz w:val="24"/>
          <w:szCs w:val="24"/>
        </w:rPr>
      </w:pPr>
    </w:p>
    <w:p w14:paraId="493A910F" w14:textId="77777777" w:rsidR="00231178" w:rsidRPr="000F5BA5" w:rsidRDefault="00231178" w:rsidP="00611159">
      <w:pPr>
        <w:ind w:left="851"/>
        <w:rPr>
          <w:sz w:val="24"/>
          <w:szCs w:val="24"/>
          <w:u w:val="single"/>
        </w:rPr>
      </w:pPr>
      <w:proofErr w:type="spellStart"/>
      <w:r w:rsidRPr="000F5BA5">
        <w:rPr>
          <w:sz w:val="24"/>
          <w:szCs w:val="24"/>
          <w:u w:val="single"/>
        </w:rPr>
        <w:t>Brugada</w:t>
      </w:r>
      <w:proofErr w:type="spellEnd"/>
      <w:r w:rsidRPr="000F5BA5">
        <w:rPr>
          <w:sz w:val="24"/>
          <w:szCs w:val="24"/>
          <w:u w:val="single"/>
        </w:rPr>
        <w:t xml:space="preserve"> syndrom</w:t>
      </w:r>
    </w:p>
    <w:p w14:paraId="66DBDA5E" w14:textId="77777777" w:rsidR="00231178" w:rsidRPr="00634F9F" w:rsidRDefault="00231178" w:rsidP="00611159">
      <w:pPr>
        <w:ind w:left="851"/>
        <w:rPr>
          <w:sz w:val="24"/>
          <w:szCs w:val="24"/>
        </w:rPr>
      </w:pPr>
    </w:p>
    <w:p w14:paraId="1B5533E6" w14:textId="77777777" w:rsidR="00231178" w:rsidRPr="00634F9F" w:rsidRDefault="00231178" w:rsidP="00611159">
      <w:pPr>
        <w:ind w:left="851"/>
        <w:rPr>
          <w:sz w:val="24"/>
          <w:szCs w:val="24"/>
        </w:rPr>
      </w:pPr>
      <w:proofErr w:type="spellStart"/>
      <w:r w:rsidRPr="00634F9F">
        <w:rPr>
          <w:sz w:val="24"/>
          <w:szCs w:val="24"/>
        </w:rPr>
        <w:t>Bupropion</w:t>
      </w:r>
      <w:proofErr w:type="spellEnd"/>
      <w:r w:rsidRPr="00634F9F">
        <w:rPr>
          <w:sz w:val="24"/>
          <w:szCs w:val="24"/>
        </w:rPr>
        <w:t xml:space="preserve"> kan afdække </w:t>
      </w:r>
      <w:proofErr w:type="spellStart"/>
      <w:r w:rsidRPr="00634F9F">
        <w:rPr>
          <w:sz w:val="24"/>
          <w:szCs w:val="24"/>
        </w:rPr>
        <w:t>Brugada</w:t>
      </w:r>
      <w:proofErr w:type="spellEnd"/>
      <w:r w:rsidRPr="00634F9F">
        <w:rPr>
          <w:sz w:val="24"/>
          <w:szCs w:val="24"/>
        </w:rPr>
        <w:t xml:space="preserve"> syndrom, en sjælden arvelig sygdom i hjertets natriumkanaler, som er kendetegnet ved karakteristiske EKG-forandringer, ST</w:t>
      </w:r>
      <w:r w:rsidRPr="00634F9F">
        <w:rPr>
          <w:sz w:val="24"/>
          <w:szCs w:val="24"/>
        </w:rPr>
        <w:noBreakHyphen/>
        <w:t>segment</w:t>
      </w:r>
      <w:r w:rsidRPr="00634F9F">
        <w:rPr>
          <w:sz w:val="24"/>
          <w:szCs w:val="24"/>
        </w:rPr>
        <w:noBreakHyphen/>
        <w:t>elevation og T</w:t>
      </w:r>
      <w:r w:rsidRPr="00634F9F">
        <w:rPr>
          <w:sz w:val="24"/>
          <w:szCs w:val="24"/>
        </w:rPr>
        <w:noBreakHyphen/>
        <w:t>bølge</w:t>
      </w:r>
      <w:r w:rsidRPr="00634F9F">
        <w:rPr>
          <w:sz w:val="24"/>
          <w:szCs w:val="24"/>
        </w:rPr>
        <w:noBreakHyphen/>
        <w:t xml:space="preserve">abnormiteter i de højre prækordiale afledninger, og som kan føre til hjertestop og/eller pludselig død. Der bør udvises forsigtighed hos patienter med </w:t>
      </w:r>
      <w:proofErr w:type="spellStart"/>
      <w:r w:rsidRPr="00634F9F">
        <w:rPr>
          <w:sz w:val="24"/>
          <w:szCs w:val="24"/>
        </w:rPr>
        <w:t>Brugada</w:t>
      </w:r>
      <w:proofErr w:type="spellEnd"/>
      <w:r w:rsidRPr="00634F9F">
        <w:rPr>
          <w:sz w:val="24"/>
          <w:szCs w:val="24"/>
        </w:rPr>
        <w:t xml:space="preserve"> syndrom eller risikofaktorer såsom familiær forekomst af hjertestop eller pludselig død.</w:t>
      </w:r>
    </w:p>
    <w:p w14:paraId="2EB4B9AD" w14:textId="77777777" w:rsidR="00231178" w:rsidRPr="00634F9F" w:rsidRDefault="00231178" w:rsidP="00611159">
      <w:pPr>
        <w:ind w:left="851"/>
        <w:rPr>
          <w:sz w:val="24"/>
          <w:szCs w:val="24"/>
        </w:rPr>
      </w:pPr>
    </w:p>
    <w:p w14:paraId="6643E163" w14:textId="77777777" w:rsidR="00231178" w:rsidRPr="000F5BA5" w:rsidRDefault="00231178" w:rsidP="00611159">
      <w:pPr>
        <w:ind w:left="851"/>
        <w:rPr>
          <w:sz w:val="24"/>
          <w:szCs w:val="24"/>
          <w:u w:val="single"/>
        </w:rPr>
      </w:pPr>
      <w:r w:rsidRPr="000F5BA5">
        <w:rPr>
          <w:sz w:val="24"/>
          <w:szCs w:val="24"/>
          <w:u w:val="single"/>
        </w:rPr>
        <w:t>Særlige patientgrupper</w:t>
      </w:r>
    </w:p>
    <w:p w14:paraId="552A6E00" w14:textId="77777777" w:rsidR="00231178" w:rsidRPr="00634F9F" w:rsidRDefault="00231178" w:rsidP="00611159">
      <w:pPr>
        <w:ind w:left="851"/>
        <w:rPr>
          <w:sz w:val="24"/>
          <w:szCs w:val="24"/>
        </w:rPr>
      </w:pPr>
    </w:p>
    <w:p w14:paraId="57CAEA70" w14:textId="77777777" w:rsidR="00231178" w:rsidRPr="00634F9F" w:rsidRDefault="00231178" w:rsidP="00611159">
      <w:pPr>
        <w:ind w:left="851"/>
        <w:rPr>
          <w:i/>
          <w:iCs/>
          <w:sz w:val="24"/>
          <w:szCs w:val="24"/>
        </w:rPr>
      </w:pPr>
      <w:r w:rsidRPr="00634F9F">
        <w:rPr>
          <w:i/>
          <w:iCs/>
          <w:sz w:val="24"/>
          <w:szCs w:val="24"/>
        </w:rPr>
        <w:t>Pædiatrisk population</w:t>
      </w:r>
    </w:p>
    <w:p w14:paraId="1E90AEDE" w14:textId="77777777" w:rsidR="00231178" w:rsidRPr="00634F9F" w:rsidRDefault="00231178" w:rsidP="00611159">
      <w:pPr>
        <w:ind w:left="851"/>
        <w:rPr>
          <w:sz w:val="24"/>
          <w:szCs w:val="24"/>
        </w:rPr>
      </w:pPr>
      <w:r w:rsidRPr="00634F9F">
        <w:rPr>
          <w:sz w:val="24"/>
          <w:szCs w:val="24"/>
        </w:rPr>
        <w:t xml:space="preserve">Behandling med </w:t>
      </w:r>
      <w:proofErr w:type="spellStart"/>
      <w:r w:rsidRPr="00634F9F">
        <w:rPr>
          <w:sz w:val="24"/>
          <w:szCs w:val="24"/>
        </w:rPr>
        <w:t>antidepressiva</w:t>
      </w:r>
      <w:proofErr w:type="spellEnd"/>
      <w:r w:rsidRPr="00634F9F">
        <w:rPr>
          <w:sz w:val="24"/>
          <w:szCs w:val="24"/>
        </w:rPr>
        <w:t xml:space="preserve"> er forbundet med en øget risiko for selvmordstanker og -adfærd hos børn og unge med svær depressiv lidelse og andre psykiatriske lidelser.</w:t>
      </w:r>
    </w:p>
    <w:p w14:paraId="2F914EDF" w14:textId="77777777" w:rsidR="00231178" w:rsidRPr="00634F9F" w:rsidRDefault="00231178" w:rsidP="00611159">
      <w:pPr>
        <w:ind w:left="851"/>
        <w:rPr>
          <w:sz w:val="24"/>
          <w:szCs w:val="24"/>
        </w:rPr>
      </w:pPr>
    </w:p>
    <w:p w14:paraId="748B7AC7" w14:textId="77777777" w:rsidR="00231178" w:rsidRPr="00634F9F" w:rsidRDefault="00231178" w:rsidP="00611159">
      <w:pPr>
        <w:ind w:left="851"/>
        <w:rPr>
          <w:sz w:val="24"/>
          <w:szCs w:val="24"/>
        </w:rPr>
      </w:pPr>
      <w:r w:rsidRPr="00634F9F">
        <w:rPr>
          <w:i/>
          <w:iCs/>
          <w:sz w:val="24"/>
          <w:szCs w:val="24"/>
        </w:rPr>
        <w:t>Patienter med nedsat leverfunktion</w:t>
      </w:r>
      <w:r w:rsidRPr="00634F9F">
        <w:rPr>
          <w:sz w:val="24"/>
          <w:szCs w:val="24"/>
        </w:rPr>
        <w:t xml:space="preserve"> </w:t>
      </w:r>
    </w:p>
    <w:p w14:paraId="25F22638" w14:textId="77777777" w:rsidR="00231178" w:rsidRPr="00634F9F" w:rsidRDefault="00231178" w:rsidP="00611159">
      <w:pPr>
        <w:ind w:left="851"/>
        <w:rPr>
          <w:sz w:val="24"/>
          <w:szCs w:val="24"/>
        </w:rPr>
      </w:pPr>
      <w:proofErr w:type="spellStart"/>
      <w:r w:rsidRPr="00634F9F">
        <w:rPr>
          <w:sz w:val="24"/>
          <w:szCs w:val="24"/>
        </w:rPr>
        <w:t>Bupropion</w:t>
      </w:r>
      <w:proofErr w:type="spellEnd"/>
      <w:r w:rsidRPr="00634F9F">
        <w:rPr>
          <w:sz w:val="24"/>
          <w:szCs w:val="24"/>
        </w:rPr>
        <w:t xml:space="preserve"> nedbrydes i vid udstrækning i leveren til aktive metabolitter, som yderligere </w:t>
      </w:r>
      <w:proofErr w:type="spellStart"/>
      <w:r w:rsidRPr="00634F9F">
        <w:rPr>
          <w:sz w:val="24"/>
          <w:szCs w:val="24"/>
        </w:rPr>
        <w:t>metaboliseres</w:t>
      </w:r>
      <w:proofErr w:type="spellEnd"/>
      <w:r w:rsidRPr="00634F9F">
        <w:rPr>
          <w:sz w:val="24"/>
          <w:szCs w:val="24"/>
        </w:rPr>
        <w:t xml:space="preserve">. Der sås ingen forskelle i </w:t>
      </w:r>
      <w:proofErr w:type="spellStart"/>
      <w:r w:rsidRPr="00634F9F">
        <w:rPr>
          <w:sz w:val="24"/>
          <w:szCs w:val="24"/>
        </w:rPr>
        <w:t>bupropions</w:t>
      </w:r>
      <w:proofErr w:type="spellEnd"/>
      <w:r w:rsidRPr="00634F9F">
        <w:rPr>
          <w:sz w:val="24"/>
          <w:szCs w:val="24"/>
        </w:rPr>
        <w:t xml:space="preserve"> farmakokinetik hos patienter med let til moderat levercirrose sammenlignet med frivillige raske forsøgspersoner, men plasmakoncentrationen af </w:t>
      </w:r>
      <w:proofErr w:type="spellStart"/>
      <w:r w:rsidRPr="00634F9F">
        <w:rPr>
          <w:sz w:val="24"/>
          <w:szCs w:val="24"/>
        </w:rPr>
        <w:t>bupropion</w:t>
      </w:r>
      <w:proofErr w:type="spellEnd"/>
      <w:r w:rsidRPr="00634F9F">
        <w:rPr>
          <w:sz w:val="24"/>
          <w:szCs w:val="24"/>
        </w:rPr>
        <w:t xml:space="preserve"> viste en højere variabilitet mellem enkelte patienter. Derfor bør </w:t>
      </w:r>
      <w:proofErr w:type="spellStart"/>
      <w:r w:rsidRPr="00634F9F">
        <w:rPr>
          <w:sz w:val="24"/>
          <w:szCs w:val="24"/>
        </w:rPr>
        <w:t>Bupropionhydrochlorid</w:t>
      </w:r>
      <w:proofErr w:type="spellEnd"/>
      <w:r w:rsidRPr="00634F9F">
        <w:rPr>
          <w:sz w:val="24"/>
          <w:szCs w:val="24"/>
        </w:rPr>
        <w:t xml:space="preserve"> "</w:t>
      </w:r>
      <w:proofErr w:type="spellStart"/>
      <w:r w:rsidRPr="00634F9F">
        <w:rPr>
          <w:sz w:val="24"/>
          <w:szCs w:val="24"/>
        </w:rPr>
        <w:t>Stada</w:t>
      </w:r>
      <w:proofErr w:type="spellEnd"/>
      <w:r w:rsidRPr="00634F9F">
        <w:rPr>
          <w:sz w:val="24"/>
          <w:szCs w:val="24"/>
        </w:rPr>
        <w:t>" anvendes med forsigtighed til patienter med let til moderat nedsat leverfunktion.</w:t>
      </w:r>
    </w:p>
    <w:p w14:paraId="55B10AFC" w14:textId="77777777" w:rsidR="00231178" w:rsidRPr="00634F9F" w:rsidRDefault="00231178" w:rsidP="00611159">
      <w:pPr>
        <w:ind w:left="851"/>
        <w:rPr>
          <w:sz w:val="24"/>
          <w:szCs w:val="24"/>
        </w:rPr>
      </w:pPr>
    </w:p>
    <w:p w14:paraId="03FF3AD2" w14:textId="77777777" w:rsidR="00231178" w:rsidRPr="00634F9F" w:rsidRDefault="00231178" w:rsidP="00611159">
      <w:pPr>
        <w:ind w:left="851"/>
        <w:rPr>
          <w:sz w:val="24"/>
          <w:szCs w:val="24"/>
        </w:rPr>
      </w:pPr>
      <w:r w:rsidRPr="00634F9F">
        <w:rPr>
          <w:sz w:val="24"/>
          <w:szCs w:val="24"/>
        </w:rPr>
        <w:t>Alle patienter med nedsat leverfunktion bør følges tæt for mulige bivirkninger (f.eks. søvnløshed, mundtørhed, kramper), som kan være tegn på høj koncentration af lægemiddel eller metabolitter.</w:t>
      </w:r>
    </w:p>
    <w:p w14:paraId="71803286" w14:textId="77777777" w:rsidR="00231178" w:rsidRPr="00634F9F" w:rsidRDefault="00231178" w:rsidP="00611159">
      <w:pPr>
        <w:ind w:left="851"/>
        <w:rPr>
          <w:sz w:val="24"/>
          <w:szCs w:val="24"/>
        </w:rPr>
      </w:pPr>
    </w:p>
    <w:p w14:paraId="5E1F2D46" w14:textId="77777777" w:rsidR="00231178" w:rsidRPr="00634F9F" w:rsidRDefault="00231178" w:rsidP="00611159">
      <w:pPr>
        <w:ind w:left="851"/>
        <w:rPr>
          <w:sz w:val="24"/>
          <w:szCs w:val="24"/>
        </w:rPr>
      </w:pPr>
      <w:r w:rsidRPr="00634F9F">
        <w:rPr>
          <w:i/>
          <w:iCs/>
          <w:sz w:val="24"/>
          <w:szCs w:val="24"/>
        </w:rPr>
        <w:t>Patienter med nedsat nyrefunktion</w:t>
      </w:r>
      <w:r w:rsidRPr="00634F9F">
        <w:rPr>
          <w:sz w:val="24"/>
          <w:szCs w:val="24"/>
        </w:rPr>
        <w:t xml:space="preserve"> </w:t>
      </w:r>
    </w:p>
    <w:p w14:paraId="6D18B42A" w14:textId="77777777" w:rsidR="00231178" w:rsidRPr="00634F9F" w:rsidRDefault="00231178" w:rsidP="00611159">
      <w:pPr>
        <w:ind w:left="851"/>
        <w:rPr>
          <w:sz w:val="24"/>
          <w:szCs w:val="24"/>
        </w:rPr>
      </w:pPr>
      <w:proofErr w:type="spellStart"/>
      <w:r w:rsidRPr="00634F9F">
        <w:rPr>
          <w:sz w:val="24"/>
          <w:szCs w:val="24"/>
        </w:rPr>
        <w:t>Bupropion</w:t>
      </w:r>
      <w:proofErr w:type="spellEnd"/>
      <w:r w:rsidRPr="00634F9F">
        <w:rPr>
          <w:sz w:val="24"/>
          <w:szCs w:val="24"/>
        </w:rPr>
        <w:t xml:space="preserve"> udskilles hovedsageligt i urinen i form af metabolitter. Hos patienter med nedsat nyrefunktion kan </w:t>
      </w:r>
      <w:proofErr w:type="spellStart"/>
      <w:r w:rsidRPr="00634F9F">
        <w:rPr>
          <w:sz w:val="24"/>
          <w:szCs w:val="24"/>
        </w:rPr>
        <w:t>bupropion</w:t>
      </w:r>
      <w:proofErr w:type="spellEnd"/>
      <w:r w:rsidRPr="00634F9F">
        <w:rPr>
          <w:sz w:val="24"/>
          <w:szCs w:val="24"/>
        </w:rPr>
        <w:t xml:space="preserve"> og dets aktive metabolitter derfor akkumuleres i højere grad end sædvanligt, (se pkt. 4.2 og 5.2). Patienter bør følges tæt for eventuelle bivirkninger (f.eks. søvnløshed, mundtørhed, kramper) som kan være tegn på høj koncentration af lægemidlet eller metabolitter.</w:t>
      </w:r>
    </w:p>
    <w:p w14:paraId="67C49203" w14:textId="77777777" w:rsidR="00231178" w:rsidRPr="00634F9F" w:rsidRDefault="00231178" w:rsidP="00611159">
      <w:pPr>
        <w:ind w:left="851"/>
        <w:rPr>
          <w:sz w:val="24"/>
          <w:szCs w:val="24"/>
        </w:rPr>
      </w:pPr>
    </w:p>
    <w:p w14:paraId="7B226683" w14:textId="77777777" w:rsidR="00231178" w:rsidRPr="00634F9F" w:rsidRDefault="00231178" w:rsidP="00611159">
      <w:pPr>
        <w:ind w:left="851"/>
        <w:rPr>
          <w:sz w:val="24"/>
          <w:szCs w:val="24"/>
        </w:rPr>
      </w:pPr>
      <w:r w:rsidRPr="00634F9F">
        <w:rPr>
          <w:i/>
          <w:iCs/>
          <w:sz w:val="24"/>
          <w:szCs w:val="24"/>
        </w:rPr>
        <w:t>Ældre</w:t>
      </w:r>
    </w:p>
    <w:p w14:paraId="71C39F3B" w14:textId="1F13ED39" w:rsidR="00231178" w:rsidRPr="00634F9F" w:rsidRDefault="00231178" w:rsidP="00611159">
      <w:pPr>
        <w:ind w:left="851"/>
        <w:rPr>
          <w:sz w:val="24"/>
          <w:szCs w:val="24"/>
        </w:rPr>
      </w:pPr>
      <w:r w:rsidRPr="00634F9F">
        <w:rPr>
          <w:sz w:val="24"/>
          <w:szCs w:val="24"/>
        </w:rPr>
        <w:t>Virkningen hos ældre har vist sig at være tvetydig. I et klinisk forsøg fulgte ældre patienter samme dosisregime som for voksne (se pkt. 4.2 Voksne og 5.2). Imidlertid kan øget følsomhed hos nogle ældre ikke udelukkes (se pkt. 4.2 og 5.2).</w:t>
      </w:r>
    </w:p>
    <w:p w14:paraId="78C08D25" w14:textId="77777777" w:rsidR="00231178" w:rsidRPr="00634F9F" w:rsidRDefault="00231178" w:rsidP="00611159">
      <w:pPr>
        <w:ind w:left="851"/>
        <w:rPr>
          <w:sz w:val="24"/>
          <w:szCs w:val="24"/>
        </w:rPr>
      </w:pPr>
    </w:p>
    <w:p w14:paraId="0DF3C83E" w14:textId="77777777" w:rsidR="00231178" w:rsidRPr="00782110" w:rsidRDefault="00231178" w:rsidP="00611159">
      <w:pPr>
        <w:ind w:left="851"/>
        <w:rPr>
          <w:sz w:val="24"/>
          <w:szCs w:val="24"/>
          <w:u w:val="single"/>
        </w:rPr>
      </w:pPr>
      <w:r w:rsidRPr="00782110">
        <w:rPr>
          <w:sz w:val="24"/>
          <w:szCs w:val="24"/>
          <w:u w:val="single"/>
        </w:rPr>
        <w:t>Påvirkning af urinprøver</w:t>
      </w:r>
    </w:p>
    <w:p w14:paraId="5C55B97B" w14:textId="77777777" w:rsidR="00231178" w:rsidRPr="00634F9F" w:rsidRDefault="00231178" w:rsidP="00611159">
      <w:pPr>
        <w:ind w:left="851"/>
        <w:rPr>
          <w:sz w:val="24"/>
          <w:szCs w:val="24"/>
        </w:rPr>
      </w:pPr>
      <w:proofErr w:type="spellStart"/>
      <w:r w:rsidRPr="00634F9F">
        <w:rPr>
          <w:sz w:val="24"/>
          <w:szCs w:val="24"/>
        </w:rPr>
        <w:t>Bupropion</w:t>
      </w:r>
      <w:proofErr w:type="spellEnd"/>
      <w:r w:rsidRPr="00634F9F">
        <w:rPr>
          <w:sz w:val="24"/>
          <w:szCs w:val="24"/>
        </w:rPr>
        <w:t xml:space="preserve"> har en kemisk struktur, der er lig strukturen for amfetamin og kan derfor påvirke en test, der anvendes til hurtige urinscreeninger for at teste for medikamenter, hvilket kan resultere i falsk-positive svar, særligt for amfetaminer. Et positivt resultat bør normalt bekræftes ved en mere specifik metode. </w:t>
      </w:r>
    </w:p>
    <w:p w14:paraId="5FB97E0C" w14:textId="77777777" w:rsidR="00231178" w:rsidRPr="00634F9F" w:rsidRDefault="00231178" w:rsidP="00611159">
      <w:pPr>
        <w:ind w:left="851"/>
        <w:rPr>
          <w:sz w:val="24"/>
          <w:szCs w:val="24"/>
        </w:rPr>
      </w:pPr>
    </w:p>
    <w:p w14:paraId="6A256E72" w14:textId="77777777" w:rsidR="00231178" w:rsidRPr="00782110" w:rsidRDefault="00231178" w:rsidP="00611159">
      <w:pPr>
        <w:ind w:left="851"/>
        <w:rPr>
          <w:sz w:val="24"/>
          <w:szCs w:val="24"/>
          <w:u w:val="single"/>
        </w:rPr>
      </w:pPr>
      <w:r w:rsidRPr="00782110">
        <w:rPr>
          <w:sz w:val="24"/>
          <w:szCs w:val="24"/>
          <w:u w:val="single"/>
        </w:rPr>
        <w:t>Uhensigtsmæssige administrationsveje</w:t>
      </w:r>
    </w:p>
    <w:p w14:paraId="390AEE52" w14:textId="77777777" w:rsidR="00231178" w:rsidRPr="00634F9F" w:rsidRDefault="00231178" w:rsidP="00611159">
      <w:pPr>
        <w:ind w:left="851"/>
        <w:rPr>
          <w:sz w:val="24"/>
          <w:szCs w:val="24"/>
        </w:rPr>
      </w:pPr>
      <w:proofErr w:type="spellStart"/>
      <w:r w:rsidRPr="00634F9F">
        <w:rPr>
          <w:sz w:val="24"/>
          <w:szCs w:val="24"/>
        </w:rPr>
        <w:t>Bupropionhydrochloride</w:t>
      </w:r>
      <w:proofErr w:type="spellEnd"/>
      <w:r w:rsidRPr="00634F9F">
        <w:rPr>
          <w:sz w:val="24"/>
          <w:szCs w:val="24"/>
        </w:rPr>
        <w:t xml:space="preserve"> "</w:t>
      </w:r>
      <w:proofErr w:type="spellStart"/>
      <w:r w:rsidRPr="00634F9F">
        <w:rPr>
          <w:sz w:val="24"/>
          <w:szCs w:val="24"/>
        </w:rPr>
        <w:t>Stada</w:t>
      </w:r>
      <w:proofErr w:type="spellEnd"/>
      <w:r w:rsidRPr="00634F9F">
        <w:rPr>
          <w:sz w:val="24"/>
          <w:szCs w:val="24"/>
        </w:rPr>
        <w:t xml:space="preserve">" er kun tilsigtet oral anvendelse. Der er rapporteret tilfælde af inhalation af knuste tabletter eller injektion af opløst </w:t>
      </w:r>
      <w:proofErr w:type="spellStart"/>
      <w:r w:rsidRPr="00634F9F">
        <w:rPr>
          <w:sz w:val="24"/>
          <w:szCs w:val="24"/>
        </w:rPr>
        <w:t>bupropion</w:t>
      </w:r>
      <w:proofErr w:type="spellEnd"/>
      <w:r w:rsidRPr="00634F9F">
        <w:rPr>
          <w:sz w:val="24"/>
          <w:szCs w:val="24"/>
        </w:rPr>
        <w:t xml:space="preserve">, hvilket kan medføre hurtig frigivelse, hurtigere absorption og potentiel overdosering. Krampeanfald og/eller tilfælde af dødsfald er rapporteret, når </w:t>
      </w:r>
      <w:proofErr w:type="spellStart"/>
      <w:r w:rsidRPr="00634F9F">
        <w:rPr>
          <w:sz w:val="24"/>
          <w:szCs w:val="24"/>
        </w:rPr>
        <w:t>bupropion</w:t>
      </w:r>
      <w:proofErr w:type="spellEnd"/>
      <w:r w:rsidRPr="00634F9F">
        <w:rPr>
          <w:sz w:val="24"/>
          <w:szCs w:val="24"/>
        </w:rPr>
        <w:t xml:space="preserve"> er blevet administreret intranasalt eller ved parenteral injektion.</w:t>
      </w:r>
    </w:p>
    <w:p w14:paraId="5F93310F" w14:textId="77777777" w:rsidR="00231178" w:rsidRPr="00634F9F" w:rsidRDefault="00231178" w:rsidP="00611159">
      <w:pPr>
        <w:ind w:left="851"/>
        <w:rPr>
          <w:sz w:val="24"/>
          <w:szCs w:val="24"/>
        </w:rPr>
      </w:pPr>
    </w:p>
    <w:p w14:paraId="2CCDE8EA" w14:textId="77777777" w:rsidR="00231178" w:rsidRPr="00782110" w:rsidRDefault="00231178" w:rsidP="00611159">
      <w:pPr>
        <w:ind w:left="851"/>
        <w:rPr>
          <w:sz w:val="24"/>
          <w:szCs w:val="24"/>
          <w:u w:val="single"/>
        </w:rPr>
      </w:pPr>
      <w:r w:rsidRPr="00782110">
        <w:rPr>
          <w:sz w:val="24"/>
          <w:szCs w:val="24"/>
          <w:u w:val="single"/>
        </w:rPr>
        <w:t>Serotoninsyndrom</w:t>
      </w:r>
    </w:p>
    <w:p w14:paraId="5D597926" w14:textId="77777777" w:rsidR="00231178" w:rsidRPr="00634F9F" w:rsidRDefault="00231178" w:rsidP="00611159">
      <w:pPr>
        <w:ind w:left="851"/>
        <w:rPr>
          <w:sz w:val="24"/>
          <w:szCs w:val="24"/>
        </w:rPr>
      </w:pPr>
      <w:bookmarkStart w:id="0" w:name="_Hlk53494654"/>
      <w:r w:rsidRPr="00634F9F">
        <w:rPr>
          <w:sz w:val="24"/>
          <w:szCs w:val="24"/>
        </w:rPr>
        <w:t xml:space="preserve">Der har været rapporteret tilfælde af serotoninsyndrom efter markedsføring. Dette er en potentielt livstruende tilstand, når </w:t>
      </w:r>
      <w:proofErr w:type="spellStart"/>
      <w:r w:rsidRPr="00634F9F">
        <w:rPr>
          <w:sz w:val="24"/>
          <w:szCs w:val="24"/>
        </w:rPr>
        <w:t>Bupropionhydrochlorid</w:t>
      </w:r>
      <w:proofErr w:type="spellEnd"/>
      <w:r w:rsidRPr="00634F9F">
        <w:rPr>
          <w:sz w:val="24"/>
          <w:szCs w:val="24"/>
        </w:rPr>
        <w:t xml:space="preserve"> "</w:t>
      </w:r>
      <w:proofErr w:type="spellStart"/>
      <w:r w:rsidRPr="00634F9F">
        <w:rPr>
          <w:sz w:val="24"/>
          <w:szCs w:val="24"/>
        </w:rPr>
        <w:t>Stada</w:t>
      </w:r>
      <w:proofErr w:type="spellEnd"/>
      <w:r w:rsidRPr="00634F9F">
        <w:rPr>
          <w:sz w:val="24"/>
          <w:szCs w:val="24"/>
        </w:rPr>
        <w:t xml:space="preserve">" administreres sammen med et </w:t>
      </w:r>
      <w:proofErr w:type="spellStart"/>
      <w:r w:rsidRPr="00634F9F">
        <w:rPr>
          <w:sz w:val="24"/>
          <w:szCs w:val="24"/>
        </w:rPr>
        <w:t>serotonergt</w:t>
      </w:r>
      <w:proofErr w:type="spellEnd"/>
      <w:r w:rsidRPr="00634F9F">
        <w:rPr>
          <w:sz w:val="24"/>
          <w:szCs w:val="24"/>
        </w:rPr>
        <w:t xml:space="preserve"> lægemiddel, såsom selektive serotonin </w:t>
      </w:r>
      <w:proofErr w:type="spellStart"/>
      <w:r w:rsidRPr="00634F9F">
        <w:rPr>
          <w:sz w:val="24"/>
          <w:szCs w:val="24"/>
        </w:rPr>
        <w:t>genoptagelseshæmmere</w:t>
      </w:r>
      <w:proofErr w:type="spellEnd"/>
      <w:r w:rsidRPr="00634F9F">
        <w:rPr>
          <w:sz w:val="24"/>
          <w:szCs w:val="24"/>
        </w:rPr>
        <w:t xml:space="preserve"> (</w:t>
      </w:r>
      <w:proofErr w:type="spellStart"/>
      <w:r w:rsidRPr="00634F9F">
        <w:rPr>
          <w:sz w:val="24"/>
          <w:szCs w:val="24"/>
        </w:rPr>
        <w:t>SSRI'er</w:t>
      </w:r>
      <w:proofErr w:type="spellEnd"/>
      <w:r w:rsidRPr="00634F9F">
        <w:rPr>
          <w:sz w:val="24"/>
          <w:szCs w:val="24"/>
        </w:rPr>
        <w:t xml:space="preserve">) eller serotonin- og noradrenalin </w:t>
      </w:r>
      <w:proofErr w:type="spellStart"/>
      <w:r w:rsidRPr="00634F9F">
        <w:rPr>
          <w:sz w:val="24"/>
          <w:szCs w:val="24"/>
        </w:rPr>
        <w:t>genoptagelseshæmmere</w:t>
      </w:r>
      <w:proofErr w:type="spellEnd"/>
      <w:r w:rsidRPr="00634F9F">
        <w:rPr>
          <w:sz w:val="24"/>
          <w:szCs w:val="24"/>
        </w:rPr>
        <w:t xml:space="preserve"> (</w:t>
      </w:r>
      <w:proofErr w:type="spellStart"/>
      <w:r w:rsidRPr="00634F9F">
        <w:rPr>
          <w:sz w:val="24"/>
          <w:szCs w:val="24"/>
        </w:rPr>
        <w:t>SNRI'er</w:t>
      </w:r>
      <w:proofErr w:type="spellEnd"/>
      <w:r w:rsidRPr="00634F9F">
        <w:rPr>
          <w:sz w:val="24"/>
          <w:szCs w:val="24"/>
        </w:rPr>
        <w:t>)</w:t>
      </w:r>
      <w:bookmarkEnd w:id="0"/>
      <w:r w:rsidRPr="00634F9F">
        <w:rPr>
          <w:sz w:val="24"/>
          <w:szCs w:val="24"/>
        </w:rPr>
        <w:t xml:space="preserve"> (se pkt. 4.5). Hvis samtidig behandling med andre </w:t>
      </w:r>
      <w:proofErr w:type="spellStart"/>
      <w:r w:rsidRPr="00634F9F">
        <w:rPr>
          <w:sz w:val="24"/>
          <w:szCs w:val="24"/>
        </w:rPr>
        <w:t>serotonerge</w:t>
      </w:r>
      <w:proofErr w:type="spellEnd"/>
      <w:r w:rsidRPr="00634F9F">
        <w:rPr>
          <w:sz w:val="24"/>
          <w:szCs w:val="24"/>
        </w:rPr>
        <w:t xml:space="preserve"> lægemidler er klinisk berettiget, anbefales omhyggelig observation af patienten, især under behandlingsstart og ved øgning af dosis.</w:t>
      </w:r>
    </w:p>
    <w:p w14:paraId="4C898224" w14:textId="77777777" w:rsidR="00231178" w:rsidRPr="00634F9F" w:rsidRDefault="00231178" w:rsidP="00611159">
      <w:pPr>
        <w:ind w:left="851"/>
        <w:rPr>
          <w:sz w:val="24"/>
          <w:szCs w:val="24"/>
        </w:rPr>
      </w:pPr>
      <w:r w:rsidRPr="00634F9F">
        <w:rPr>
          <w:sz w:val="24"/>
          <w:szCs w:val="24"/>
        </w:rPr>
        <w:t xml:space="preserve">Serotoninsyndrom kan omfatte mentale ændringer (f.eks. agitation, hallucinationer, koma), autonom </w:t>
      </w:r>
      <w:proofErr w:type="spellStart"/>
      <w:r w:rsidRPr="00634F9F">
        <w:rPr>
          <w:sz w:val="24"/>
          <w:szCs w:val="24"/>
        </w:rPr>
        <w:t>instabilitet</w:t>
      </w:r>
      <w:proofErr w:type="spellEnd"/>
      <w:r w:rsidRPr="00634F9F">
        <w:rPr>
          <w:sz w:val="24"/>
          <w:szCs w:val="24"/>
        </w:rPr>
        <w:t xml:space="preserve"> (f.eks. </w:t>
      </w:r>
      <w:proofErr w:type="spellStart"/>
      <w:r w:rsidRPr="00634F9F">
        <w:rPr>
          <w:sz w:val="24"/>
          <w:szCs w:val="24"/>
        </w:rPr>
        <w:t>takykardi</w:t>
      </w:r>
      <w:proofErr w:type="spellEnd"/>
      <w:r w:rsidRPr="00634F9F">
        <w:rPr>
          <w:sz w:val="24"/>
          <w:szCs w:val="24"/>
        </w:rPr>
        <w:t xml:space="preserve">, labilt blodtryk, </w:t>
      </w:r>
      <w:proofErr w:type="spellStart"/>
      <w:r w:rsidRPr="00634F9F">
        <w:rPr>
          <w:sz w:val="24"/>
          <w:szCs w:val="24"/>
        </w:rPr>
        <w:t>hypertermi</w:t>
      </w:r>
      <w:proofErr w:type="spellEnd"/>
      <w:r w:rsidRPr="00634F9F">
        <w:rPr>
          <w:sz w:val="24"/>
          <w:szCs w:val="24"/>
        </w:rPr>
        <w:t xml:space="preserve">), </w:t>
      </w:r>
      <w:proofErr w:type="spellStart"/>
      <w:r w:rsidRPr="00634F9F">
        <w:rPr>
          <w:sz w:val="24"/>
          <w:szCs w:val="24"/>
        </w:rPr>
        <w:t>neuromuskulære</w:t>
      </w:r>
      <w:proofErr w:type="spellEnd"/>
      <w:r w:rsidRPr="00634F9F">
        <w:rPr>
          <w:sz w:val="24"/>
          <w:szCs w:val="24"/>
        </w:rPr>
        <w:t xml:space="preserve"> abnormiteter (f.eks. </w:t>
      </w:r>
      <w:proofErr w:type="spellStart"/>
      <w:r w:rsidRPr="00634F9F">
        <w:rPr>
          <w:sz w:val="24"/>
          <w:szCs w:val="24"/>
        </w:rPr>
        <w:t>hyperrefleksi</w:t>
      </w:r>
      <w:proofErr w:type="spellEnd"/>
      <w:r w:rsidRPr="00634F9F">
        <w:rPr>
          <w:sz w:val="24"/>
          <w:szCs w:val="24"/>
        </w:rPr>
        <w:t xml:space="preserve">, manglende koordination, stivhed) og/eller </w:t>
      </w:r>
      <w:proofErr w:type="spellStart"/>
      <w:r w:rsidRPr="00634F9F">
        <w:rPr>
          <w:sz w:val="24"/>
          <w:szCs w:val="24"/>
        </w:rPr>
        <w:t>gastrointestinale</w:t>
      </w:r>
      <w:proofErr w:type="spellEnd"/>
      <w:r w:rsidRPr="00634F9F">
        <w:rPr>
          <w:sz w:val="24"/>
          <w:szCs w:val="24"/>
        </w:rPr>
        <w:t xml:space="preserve"> symptomer (f.eks. kvalme, opkastning, diarré). Hvis der er mistanke om </w:t>
      </w:r>
      <w:proofErr w:type="spellStart"/>
      <w:r w:rsidRPr="00634F9F">
        <w:rPr>
          <w:sz w:val="24"/>
          <w:szCs w:val="24"/>
        </w:rPr>
        <w:t>serotononinsyndrom</w:t>
      </w:r>
      <w:proofErr w:type="spellEnd"/>
      <w:r w:rsidRPr="00634F9F">
        <w:rPr>
          <w:sz w:val="24"/>
          <w:szCs w:val="24"/>
        </w:rPr>
        <w:t xml:space="preserve">, bør dosisnedsættelse eller </w:t>
      </w:r>
      <w:proofErr w:type="spellStart"/>
      <w:r w:rsidRPr="00634F9F">
        <w:rPr>
          <w:sz w:val="24"/>
          <w:szCs w:val="24"/>
        </w:rPr>
        <w:t>seponering</w:t>
      </w:r>
      <w:proofErr w:type="spellEnd"/>
      <w:r w:rsidRPr="00634F9F">
        <w:rPr>
          <w:sz w:val="24"/>
          <w:szCs w:val="24"/>
        </w:rPr>
        <w:t xml:space="preserve"> af behandlingen overvejes afhængigt af symptomernes sværhedsgrad.</w:t>
      </w:r>
    </w:p>
    <w:p w14:paraId="435FA53D" w14:textId="77777777" w:rsidR="00231178" w:rsidRPr="00634F9F" w:rsidRDefault="00231178" w:rsidP="00611159">
      <w:pPr>
        <w:ind w:left="851"/>
        <w:rPr>
          <w:sz w:val="24"/>
          <w:szCs w:val="24"/>
        </w:rPr>
      </w:pPr>
    </w:p>
    <w:p w14:paraId="4752EAE1" w14:textId="77777777" w:rsidR="00231178" w:rsidRPr="00782110" w:rsidRDefault="00231178" w:rsidP="00611159">
      <w:pPr>
        <w:ind w:left="851"/>
        <w:rPr>
          <w:sz w:val="24"/>
          <w:szCs w:val="24"/>
          <w:u w:val="single"/>
        </w:rPr>
      </w:pPr>
      <w:r w:rsidRPr="00782110">
        <w:rPr>
          <w:sz w:val="24"/>
          <w:szCs w:val="24"/>
          <w:u w:val="single"/>
        </w:rPr>
        <w:t>Hjælpestoffer</w:t>
      </w:r>
    </w:p>
    <w:p w14:paraId="304473E3" w14:textId="215416B7" w:rsidR="00231178" w:rsidRPr="00231178" w:rsidRDefault="00231178" w:rsidP="00782110">
      <w:pPr>
        <w:ind w:left="851"/>
        <w:rPr>
          <w:sz w:val="24"/>
          <w:szCs w:val="24"/>
        </w:rPr>
      </w:pPr>
      <w:r w:rsidRPr="00634F9F">
        <w:rPr>
          <w:sz w:val="24"/>
          <w:szCs w:val="24"/>
        </w:rPr>
        <w:t>Dette lægemiddel indeholder mindre end 1 mmol natrium (23 mg) pr. tablet, dvs. det er i det væsentlige “natriumfrit”.</w:t>
      </w:r>
    </w:p>
    <w:p w14:paraId="4B85CD90" w14:textId="77777777" w:rsidR="009260DE" w:rsidRPr="00634F9F" w:rsidRDefault="009260DE" w:rsidP="009260DE">
      <w:pPr>
        <w:tabs>
          <w:tab w:val="left" w:pos="851"/>
        </w:tabs>
        <w:ind w:left="851"/>
        <w:rPr>
          <w:sz w:val="24"/>
          <w:szCs w:val="24"/>
        </w:rPr>
      </w:pPr>
    </w:p>
    <w:p w14:paraId="672BDB63" w14:textId="77777777" w:rsidR="009260DE" w:rsidRPr="00634F9F" w:rsidRDefault="009260DE" w:rsidP="009260DE">
      <w:pPr>
        <w:tabs>
          <w:tab w:val="left" w:pos="851"/>
        </w:tabs>
        <w:ind w:left="851" w:hanging="851"/>
        <w:rPr>
          <w:b/>
          <w:sz w:val="24"/>
          <w:szCs w:val="24"/>
        </w:rPr>
      </w:pPr>
      <w:r w:rsidRPr="00634F9F">
        <w:rPr>
          <w:b/>
          <w:sz w:val="24"/>
          <w:szCs w:val="24"/>
        </w:rPr>
        <w:t>4.5</w:t>
      </w:r>
      <w:r w:rsidRPr="00634F9F">
        <w:rPr>
          <w:b/>
          <w:sz w:val="24"/>
          <w:szCs w:val="24"/>
        </w:rPr>
        <w:tab/>
        <w:t>Interaktion med andre lægemidler og andre former for interaktion</w:t>
      </w:r>
    </w:p>
    <w:p w14:paraId="21CF62FC" w14:textId="58BD4A63" w:rsidR="00231178" w:rsidRPr="00634F9F" w:rsidRDefault="00231178" w:rsidP="00611159">
      <w:pPr>
        <w:ind w:left="851"/>
        <w:rPr>
          <w:sz w:val="24"/>
          <w:szCs w:val="24"/>
        </w:rPr>
      </w:pPr>
      <w:r w:rsidRPr="00634F9F">
        <w:rPr>
          <w:sz w:val="24"/>
          <w:szCs w:val="24"/>
        </w:rPr>
        <w:t xml:space="preserve">Da </w:t>
      </w:r>
      <w:proofErr w:type="spellStart"/>
      <w:r w:rsidRPr="00634F9F">
        <w:rPr>
          <w:sz w:val="24"/>
          <w:szCs w:val="24"/>
        </w:rPr>
        <w:t>monoaminoxidase</w:t>
      </w:r>
      <w:proofErr w:type="spellEnd"/>
      <w:r w:rsidRPr="00634F9F">
        <w:rPr>
          <w:sz w:val="24"/>
          <w:szCs w:val="24"/>
        </w:rPr>
        <w:t xml:space="preserve"> A- og B-</w:t>
      </w:r>
      <w:proofErr w:type="spellStart"/>
      <w:r w:rsidRPr="00634F9F">
        <w:rPr>
          <w:sz w:val="24"/>
          <w:szCs w:val="24"/>
        </w:rPr>
        <w:t>hæmmere</w:t>
      </w:r>
      <w:proofErr w:type="spellEnd"/>
      <w:r w:rsidRPr="00634F9F">
        <w:rPr>
          <w:sz w:val="24"/>
          <w:szCs w:val="24"/>
        </w:rPr>
        <w:t xml:space="preserve"> også påvirker </w:t>
      </w:r>
      <w:proofErr w:type="spellStart"/>
      <w:r w:rsidRPr="00634F9F">
        <w:rPr>
          <w:sz w:val="24"/>
          <w:szCs w:val="24"/>
        </w:rPr>
        <w:t>katekolamin</w:t>
      </w:r>
      <w:proofErr w:type="spellEnd"/>
      <w:r w:rsidRPr="00634F9F">
        <w:rPr>
          <w:sz w:val="24"/>
          <w:szCs w:val="24"/>
        </w:rPr>
        <w:t xml:space="preserve"> transmittersystemet via en anden mekanisme end </w:t>
      </w:r>
      <w:proofErr w:type="spellStart"/>
      <w:r w:rsidRPr="00634F9F">
        <w:rPr>
          <w:sz w:val="24"/>
          <w:szCs w:val="24"/>
        </w:rPr>
        <w:t>bupropion</w:t>
      </w:r>
      <w:proofErr w:type="spellEnd"/>
      <w:r w:rsidRPr="00634F9F">
        <w:rPr>
          <w:sz w:val="24"/>
          <w:szCs w:val="24"/>
        </w:rPr>
        <w:t xml:space="preserve">, er samtidig anvendelse af </w:t>
      </w:r>
      <w:proofErr w:type="spellStart"/>
      <w:r w:rsidRPr="00634F9F">
        <w:rPr>
          <w:sz w:val="24"/>
          <w:szCs w:val="24"/>
        </w:rPr>
        <w:t>Bupropionhydrochlorid</w:t>
      </w:r>
      <w:proofErr w:type="spellEnd"/>
      <w:r w:rsidRPr="00634F9F">
        <w:rPr>
          <w:sz w:val="24"/>
          <w:szCs w:val="24"/>
        </w:rPr>
        <w:t xml:space="preserve"> </w:t>
      </w:r>
      <w:r w:rsidR="0062006F">
        <w:rPr>
          <w:sz w:val="24"/>
          <w:szCs w:val="24"/>
        </w:rPr>
        <w:t>"</w:t>
      </w:r>
      <w:proofErr w:type="spellStart"/>
      <w:r w:rsidRPr="00634F9F">
        <w:rPr>
          <w:sz w:val="24"/>
          <w:szCs w:val="24"/>
        </w:rPr>
        <w:t>S</w:t>
      </w:r>
      <w:r w:rsidR="0062006F">
        <w:rPr>
          <w:sz w:val="24"/>
          <w:szCs w:val="24"/>
        </w:rPr>
        <w:t>tada</w:t>
      </w:r>
      <w:proofErr w:type="spellEnd"/>
      <w:r w:rsidR="0062006F">
        <w:rPr>
          <w:sz w:val="24"/>
          <w:szCs w:val="24"/>
        </w:rPr>
        <w:t>"</w:t>
      </w:r>
      <w:r w:rsidRPr="00634F9F">
        <w:rPr>
          <w:sz w:val="24"/>
          <w:szCs w:val="24"/>
        </w:rPr>
        <w:t xml:space="preserve"> og MAO-</w:t>
      </w:r>
      <w:proofErr w:type="spellStart"/>
      <w:r w:rsidRPr="00634F9F">
        <w:rPr>
          <w:sz w:val="24"/>
          <w:szCs w:val="24"/>
        </w:rPr>
        <w:t>hæmmere</w:t>
      </w:r>
      <w:proofErr w:type="spellEnd"/>
      <w:r w:rsidRPr="00634F9F">
        <w:rPr>
          <w:sz w:val="24"/>
          <w:szCs w:val="24"/>
        </w:rPr>
        <w:t xml:space="preserve"> kontraindiceret (se pkt. 4.3) pga. øget risiko for bivirkninger. Der skal gå mindst 14 dage mellem </w:t>
      </w:r>
      <w:proofErr w:type="spellStart"/>
      <w:r w:rsidRPr="00634F9F">
        <w:rPr>
          <w:sz w:val="24"/>
          <w:szCs w:val="24"/>
        </w:rPr>
        <w:t>seponering</w:t>
      </w:r>
      <w:proofErr w:type="spellEnd"/>
      <w:r w:rsidRPr="00634F9F">
        <w:rPr>
          <w:sz w:val="24"/>
          <w:szCs w:val="24"/>
        </w:rPr>
        <w:t xml:space="preserve"> af irreversible MAO-</w:t>
      </w:r>
      <w:proofErr w:type="spellStart"/>
      <w:r w:rsidRPr="00634F9F">
        <w:rPr>
          <w:sz w:val="24"/>
          <w:szCs w:val="24"/>
        </w:rPr>
        <w:t>hæmmere</w:t>
      </w:r>
      <w:proofErr w:type="spellEnd"/>
      <w:r w:rsidRPr="00634F9F">
        <w:rPr>
          <w:sz w:val="24"/>
          <w:szCs w:val="24"/>
        </w:rPr>
        <w:t xml:space="preserve"> og behandling med </w:t>
      </w:r>
      <w:proofErr w:type="spellStart"/>
      <w:r w:rsidR="0062006F" w:rsidRPr="00634F9F">
        <w:rPr>
          <w:sz w:val="24"/>
          <w:szCs w:val="24"/>
        </w:rPr>
        <w:t>Bupropionhydrochlorid</w:t>
      </w:r>
      <w:proofErr w:type="spellEnd"/>
      <w:r w:rsidR="0062006F" w:rsidRPr="00634F9F">
        <w:rPr>
          <w:sz w:val="24"/>
          <w:szCs w:val="24"/>
        </w:rPr>
        <w:t xml:space="preserve"> </w:t>
      </w:r>
      <w:r w:rsidR="0062006F">
        <w:rPr>
          <w:sz w:val="24"/>
          <w:szCs w:val="24"/>
        </w:rPr>
        <w:t>"</w:t>
      </w:r>
      <w:proofErr w:type="spellStart"/>
      <w:r w:rsidR="0062006F" w:rsidRPr="00634F9F">
        <w:rPr>
          <w:sz w:val="24"/>
          <w:szCs w:val="24"/>
        </w:rPr>
        <w:t>S</w:t>
      </w:r>
      <w:r w:rsidR="0062006F">
        <w:rPr>
          <w:sz w:val="24"/>
          <w:szCs w:val="24"/>
        </w:rPr>
        <w:t>tada</w:t>
      </w:r>
      <w:proofErr w:type="spellEnd"/>
      <w:r w:rsidR="0062006F">
        <w:rPr>
          <w:sz w:val="24"/>
          <w:szCs w:val="24"/>
        </w:rPr>
        <w:t>"</w:t>
      </w:r>
      <w:r w:rsidRPr="00634F9F">
        <w:rPr>
          <w:sz w:val="24"/>
          <w:szCs w:val="24"/>
        </w:rPr>
        <w:t>. For reversible MAO-</w:t>
      </w:r>
      <w:proofErr w:type="spellStart"/>
      <w:r w:rsidRPr="00634F9F">
        <w:rPr>
          <w:sz w:val="24"/>
          <w:szCs w:val="24"/>
        </w:rPr>
        <w:t>hæmmere</w:t>
      </w:r>
      <w:proofErr w:type="spellEnd"/>
      <w:r w:rsidRPr="00634F9F">
        <w:rPr>
          <w:sz w:val="24"/>
          <w:szCs w:val="24"/>
        </w:rPr>
        <w:t xml:space="preserve"> er en 24 timers udvaskningsperiode tilstrækkelig.</w:t>
      </w:r>
    </w:p>
    <w:p w14:paraId="2C152927" w14:textId="77777777" w:rsidR="00231178" w:rsidRPr="00634F9F" w:rsidRDefault="00231178" w:rsidP="00611159">
      <w:pPr>
        <w:ind w:left="851"/>
        <w:rPr>
          <w:sz w:val="24"/>
          <w:szCs w:val="24"/>
          <w:u w:val="single"/>
        </w:rPr>
      </w:pPr>
    </w:p>
    <w:p w14:paraId="42D87B35" w14:textId="77777777" w:rsidR="00231178" w:rsidRPr="00634F9F" w:rsidRDefault="00231178" w:rsidP="00611159">
      <w:pPr>
        <w:ind w:left="851"/>
        <w:rPr>
          <w:sz w:val="24"/>
          <w:szCs w:val="24"/>
          <w:u w:val="single"/>
        </w:rPr>
      </w:pPr>
      <w:proofErr w:type="spellStart"/>
      <w:r w:rsidRPr="00634F9F">
        <w:rPr>
          <w:sz w:val="24"/>
          <w:szCs w:val="24"/>
          <w:u w:val="single"/>
        </w:rPr>
        <w:t>Bupropions</w:t>
      </w:r>
      <w:proofErr w:type="spellEnd"/>
      <w:r w:rsidRPr="00634F9F">
        <w:rPr>
          <w:sz w:val="24"/>
          <w:szCs w:val="24"/>
          <w:u w:val="single"/>
        </w:rPr>
        <w:t xml:space="preserve"> virkning på andre lægemidler</w:t>
      </w:r>
    </w:p>
    <w:p w14:paraId="05FB8962" w14:textId="77777777" w:rsidR="00231178" w:rsidRPr="00634F9F" w:rsidRDefault="00231178" w:rsidP="00611159">
      <w:pPr>
        <w:ind w:left="851"/>
        <w:rPr>
          <w:sz w:val="24"/>
          <w:szCs w:val="24"/>
        </w:rPr>
      </w:pPr>
    </w:p>
    <w:p w14:paraId="1DD22203" w14:textId="77777777" w:rsidR="00231178" w:rsidRPr="00634F9F" w:rsidRDefault="00231178" w:rsidP="00611159">
      <w:pPr>
        <w:ind w:left="851"/>
        <w:rPr>
          <w:sz w:val="24"/>
          <w:szCs w:val="24"/>
        </w:rPr>
      </w:pPr>
      <w:r w:rsidRPr="00634F9F">
        <w:rPr>
          <w:sz w:val="24"/>
          <w:szCs w:val="24"/>
        </w:rPr>
        <w:t xml:space="preserve">Selvom </w:t>
      </w:r>
      <w:proofErr w:type="spellStart"/>
      <w:r w:rsidRPr="00634F9F">
        <w:rPr>
          <w:sz w:val="24"/>
          <w:szCs w:val="24"/>
        </w:rPr>
        <w:t>bupropion</w:t>
      </w:r>
      <w:proofErr w:type="spellEnd"/>
      <w:r w:rsidRPr="00634F9F">
        <w:rPr>
          <w:sz w:val="24"/>
          <w:szCs w:val="24"/>
        </w:rPr>
        <w:t xml:space="preserve"> ikke </w:t>
      </w:r>
      <w:proofErr w:type="spellStart"/>
      <w:r w:rsidRPr="00634F9F">
        <w:rPr>
          <w:sz w:val="24"/>
          <w:szCs w:val="24"/>
        </w:rPr>
        <w:t>metaboliseres</w:t>
      </w:r>
      <w:proofErr w:type="spellEnd"/>
      <w:r w:rsidRPr="00634F9F">
        <w:rPr>
          <w:sz w:val="24"/>
          <w:szCs w:val="24"/>
        </w:rPr>
        <w:t xml:space="preserve"> af CYP2D6 </w:t>
      </w:r>
      <w:proofErr w:type="spellStart"/>
      <w:r w:rsidRPr="00634F9F">
        <w:rPr>
          <w:sz w:val="24"/>
          <w:szCs w:val="24"/>
        </w:rPr>
        <w:t>isoenzymet</w:t>
      </w:r>
      <w:proofErr w:type="spellEnd"/>
      <w:r w:rsidRPr="00634F9F">
        <w:rPr>
          <w:sz w:val="24"/>
          <w:szCs w:val="24"/>
        </w:rPr>
        <w:t xml:space="preserve">, hæmmer </w:t>
      </w:r>
      <w:proofErr w:type="spellStart"/>
      <w:r w:rsidRPr="00634F9F">
        <w:rPr>
          <w:sz w:val="24"/>
          <w:szCs w:val="24"/>
        </w:rPr>
        <w:t>bupropion</w:t>
      </w:r>
      <w:proofErr w:type="spellEnd"/>
      <w:r w:rsidRPr="00634F9F">
        <w:rPr>
          <w:sz w:val="24"/>
          <w:szCs w:val="24"/>
        </w:rPr>
        <w:t xml:space="preserve"> og den primære metabolit </w:t>
      </w:r>
      <w:proofErr w:type="spellStart"/>
      <w:r w:rsidRPr="00634F9F">
        <w:rPr>
          <w:sz w:val="24"/>
          <w:szCs w:val="24"/>
        </w:rPr>
        <w:t>hydroxybupropion</w:t>
      </w:r>
      <w:proofErr w:type="spellEnd"/>
      <w:r w:rsidRPr="00634F9F">
        <w:rPr>
          <w:sz w:val="24"/>
          <w:szCs w:val="24"/>
        </w:rPr>
        <w:t xml:space="preserve">, CYP2D6. Samtidig administration af </w:t>
      </w:r>
      <w:proofErr w:type="spellStart"/>
      <w:r w:rsidRPr="00634F9F">
        <w:rPr>
          <w:sz w:val="24"/>
          <w:szCs w:val="24"/>
        </w:rPr>
        <w:t>bupropionhydrochlorid</w:t>
      </w:r>
      <w:proofErr w:type="spellEnd"/>
      <w:r w:rsidRPr="00634F9F">
        <w:rPr>
          <w:sz w:val="24"/>
          <w:szCs w:val="24"/>
        </w:rPr>
        <w:t xml:space="preserve"> og </w:t>
      </w:r>
      <w:proofErr w:type="spellStart"/>
      <w:r w:rsidRPr="00634F9F">
        <w:rPr>
          <w:sz w:val="24"/>
          <w:szCs w:val="24"/>
        </w:rPr>
        <w:t>desipramin</w:t>
      </w:r>
      <w:proofErr w:type="spellEnd"/>
      <w:r w:rsidRPr="00634F9F">
        <w:rPr>
          <w:sz w:val="24"/>
          <w:szCs w:val="24"/>
        </w:rPr>
        <w:t xml:space="preserve"> til raske personer med kendt omfattende nedbrydning af CYP2D6 </w:t>
      </w:r>
      <w:proofErr w:type="spellStart"/>
      <w:r w:rsidRPr="00634F9F">
        <w:rPr>
          <w:sz w:val="24"/>
          <w:szCs w:val="24"/>
        </w:rPr>
        <w:t>isoenzymet</w:t>
      </w:r>
      <w:proofErr w:type="spellEnd"/>
      <w:r w:rsidRPr="00634F9F">
        <w:rPr>
          <w:sz w:val="24"/>
          <w:szCs w:val="24"/>
        </w:rPr>
        <w:t xml:space="preserve"> resulterede i en stor (2-5) gange forøgelse af </w:t>
      </w:r>
      <w:proofErr w:type="spellStart"/>
      <w:r w:rsidRPr="00634F9F">
        <w:rPr>
          <w:sz w:val="24"/>
          <w:szCs w:val="24"/>
        </w:rPr>
        <w:t>desipramins</w:t>
      </w:r>
      <w:proofErr w:type="spellEnd"/>
      <w:r w:rsidRPr="00634F9F">
        <w:rPr>
          <w:sz w:val="24"/>
          <w:szCs w:val="24"/>
        </w:rPr>
        <w:t xml:space="preserve"> </w:t>
      </w:r>
      <w:proofErr w:type="spellStart"/>
      <w:r w:rsidRPr="00634F9F">
        <w:rPr>
          <w:sz w:val="24"/>
          <w:szCs w:val="24"/>
        </w:rPr>
        <w:t>C</w:t>
      </w:r>
      <w:r w:rsidRPr="00634F9F">
        <w:rPr>
          <w:sz w:val="24"/>
          <w:szCs w:val="24"/>
          <w:vertAlign w:val="subscript"/>
        </w:rPr>
        <w:t>max</w:t>
      </w:r>
      <w:proofErr w:type="spellEnd"/>
      <w:r w:rsidRPr="00634F9F">
        <w:rPr>
          <w:sz w:val="24"/>
          <w:szCs w:val="24"/>
        </w:rPr>
        <w:t xml:space="preserve"> og AUC. CYP2D6-hæmningen varede i mindst 7 dage efter sidste dosis </w:t>
      </w:r>
      <w:proofErr w:type="spellStart"/>
      <w:r w:rsidRPr="00634F9F">
        <w:rPr>
          <w:sz w:val="24"/>
          <w:szCs w:val="24"/>
        </w:rPr>
        <w:t>bupropionhydrochlorid</w:t>
      </w:r>
      <w:proofErr w:type="spellEnd"/>
      <w:r w:rsidRPr="00634F9F">
        <w:rPr>
          <w:sz w:val="24"/>
          <w:szCs w:val="24"/>
        </w:rPr>
        <w:t>.</w:t>
      </w:r>
    </w:p>
    <w:p w14:paraId="216F836A" w14:textId="77777777" w:rsidR="00231178" w:rsidRPr="00634F9F" w:rsidRDefault="00231178" w:rsidP="00611159">
      <w:pPr>
        <w:ind w:left="851"/>
        <w:rPr>
          <w:sz w:val="24"/>
          <w:szCs w:val="24"/>
          <w:u w:val="single"/>
        </w:rPr>
      </w:pPr>
    </w:p>
    <w:p w14:paraId="4E11476F" w14:textId="6E90B11F" w:rsidR="00231178" w:rsidRPr="00634F9F" w:rsidRDefault="00231178" w:rsidP="00611159">
      <w:pPr>
        <w:ind w:left="851"/>
        <w:rPr>
          <w:sz w:val="24"/>
          <w:szCs w:val="24"/>
        </w:rPr>
      </w:pPr>
      <w:r w:rsidRPr="00634F9F">
        <w:rPr>
          <w:sz w:val="24"/>
          <w:szCs w:val="24"/>
        </w:rPr>
        <w:t xml:space="preserve">Samtidig anvendelse af </w:t>
      </w:r>
      <w:proofErr w:type="spellStart"/>
      <w:r w:rsidR="0062006F">
        <w:rPr>
          <w:sz w:val="24"/>
          <w:szCs w:val="24"/>
        </w:rPr>
        <w:t>Bupropionhydrochlorid</w:t>
      </w:r>
      <w:proofErr w:type="spellEnd"/>
      <w:r w:rsidR="0062006F">
        <w:rPr>
          <w:sz w:val="24"/>
          <w:szCs w:val="24"/>
        </w:rPr>
        <w:t xml:space="preserve"> "</w:t>
      </w:r>
      <w:proofErr w:type="spellStart"/>
      <w:r w:rsidR="0062006F">
        <w:rPr>
          <w:sz w:val="24"/>
          <w:szCs w:val="24"/>
        </w:rPr>
        <w:t>Stada</w:t>
      </w:r>
      <w:proofErr w:type="spellEnd"/>
      <w:r w:rsidR="0062006F">
        <w:rPr>
          <w:sz w:val="24"/>
          <w:szCs w:val="24"/>
        </w:rPr>
        <w:t>"</w:t>
      </w:r>
      <w:r w:rsidRPr="00634F9F">
        <w:rPr>
          <w:sz w:val="24"/>
          <w:szCs w:val="24"/>
        </w:rPr>
        <w:t xml:space="preserve"> og lægemidler, der har et smalt terapeutisk indeks, og som fortrinsvist </w:t>
      </w:r>
      <w:proofErr w:type="spellStart"/>
      <w:r w:rsidRPr="00634F9F">
        <w:rPr>
          <w:sz w:val="24"/>
          <w:szCs w:val="24"/>
        </w:rPr>
        <w:t>metaboliseres</w:t>
      </w:r>
      <w:proofErr w:type="spellEnd"/>
      <w:r w:rsidRPr="00634F9F">
        <w:rPr>
          <w:sz w:val="24"/>
          <w:szCs w:val="24"/>
        </w:rPr>
        <w:t xml:space="preserve"> af CYP2D6, bør initieres i den lave ende af dosisskalaen for disse lægemidler. Eksempler på sådanne lægemidler er visse </w:t>
      </w:r>
      <w:proofErr w:type="spellStart"/>
      <w:r w:rsidRPr="00634F9F">
        <w:rPr>
          <w:sz w:val="24"/>
          <w:szCs w:val="24"/>
        </w:rPr>
        <w:t>antidepressiva</w:t>
      </w:r>
      <w:proofErr w:type="spellEnd"/>
      <w:r w:rsidRPr="00634F9F">
        <w:rPr>
          <w:sz w:val="24"/>
          <w:szCs w:val="24"/>
        </w:rPr>
        <w:t xml:space="preserve"> (f.eks. </w:t>
      </w:r>
      <w:proofErr w:type="spellStart"/>
      <w:r w:rsidRPr="00634F9F">
        <w:rPr>
          <w:sz w:val="24"/>
          <w:szCs w:val="24"/>
        </w:rPr>
        <w:t>desipramin</w:t>
      </w:r>
      <w:proofErr w:type="spellEnd"/>
      <w:r w:rsidRPr="00634F9F">
        <w:rPr>
          <w:sz w:val="24"/>
          <w:szCs w:val="24"/>
        </w:rPr>
        <w:t xml:space="preserve">, </w:t>
      </w:r>
      <w:proofErr w:type="spellStart"/>
      <w:r w:rsidRPr="00634F9F">
        <w:rPr>
          <w:sz w:val="24"/>
          <w:szCs w:val="24"/>
        </w:rPr>
        <w:t>imipramin</w:t>
      </w:r>
      <w:proofErr w:type="spellEnd"/>
      <w:r w:rsidRPr="00634F9F">
        <w:rPr>
          <w:sz w:val="24"/>
          <w:szCs w:val="24"/>
        </w:rPr>
        <w:t xml:space="preserve">), antipsykotika (f.eks. </w:t>
      </w:r>
      <w:proofErr w:type="spellStart"/>
      <w:r w:rsidRPr="00634F9F">
        <w:rPr>
          <w:sz w:val="24"/>
          <w:szCs w:val="24"/>
        </w:rPr>
        <w:t>risperidon</w:t>
      </w:r>
      <w:proofErr w:type="spellEnd"/>
      <w:r w:rsidRPr="00634F9F">
        <w:rPr>
          <w:sz w:val="24"/>
          <w:szCs w:val="24"/>
        </w:rPr>
        <w:t xml:space="preserve">, </w:t>
      </w:r>
      <w:proofErr w:type="spellStart"/>
      <w:r w:rsidRPr="00634F9F">
        <w:rPr>
          <w:sz w:val="24"/>
          <w:szCs w:val="24"/>
        </w:rPr>
        <w:t>thioridazin</w:t>
      </w:r>
      <w:proofErr w:type="spellEnd"/>
      <w:r w:rsidRPr="00634F9F">
        <w:rPr>
          <w:sz w:val="24"/>
          <w:szCs w:val="24"/>
        </w:rPr>
        <w:t>), ß-</w:t>
      </w:r>
      <w:proofErr w:type="spellStart"/>
      <w:r w:rsidRPr="00634F9F">
        <w:rPr>
          <w:sz w:val="24"/>
          <w:szCs w:val="24"/>
        </w:rPr>
        <w:t>blokkere</w:t>
      </w:r>
      <w:proofErr w:type="spellEnd"/>
      <w:r w:rsidRPr="00634F9F">
        <w:rPr>
          <w:sz w:val="24"/>
          <w:szCs w:val="24"/>
        </w:rPr>
        <w:t xml:space="preserve"> (f.eks. </w:t>
      </w:r>
      <w:proofErr w:type="spellStart"/>
      <w:r w:rsidRPr="00634F9F">
        <w:rPr>
          <w:sz w:val="24"/>
          <w:szCs w:val="24"/>
        </w:rPr>
        <w:t>metoprolol</w:t>
      </w:r>
      <w:proofErr w:type="spellEnd"/>
      <w:r w:rsidRPr="00634F9F">
        <w:rPr>
          <w:sz w:val="24"/>
          <w:szCs w:val="24"/>
        </w:rPr>
        <w:t xml:space="preserve">), </w:t>
      </w:r>
      <w:proofErr w:type="spellStart"/>
      <w:r w:rsidRPr="00634F9F">
        <w:rPr>
          <w:sz w:val="24"/>
          <w:szCs w:val="24"/>
        </w:rPr>
        <w:t>serotoningenoptagelseshæmmere</w:t>
      </w:r>
      <w:proofErr w:type="spellEnd"/>
      <w:r w:rsidRPr="00634F9F">
        <w:rPr>
          <w:sz w:val="24"/>
          <w:szCs w:val="24"/>
        </w:rPr>
        <w:t xml:space="preserve"> (</w:t>
      </w:r>
      <w:proofErr w:type="spellStart"/>
      <w:r w:rsidRPr="00634F9F">
        <w:rPr>
          <w:sz w:val="24"/>
          <w:szCs w:val="24"/>
        </w:rPr>
        <w:t>SSRI’er</w:t>
      </w:r>
      <w:proofErr w:type="spellEnd"/>
      <w:r w:rsidRPr="00634F9F">
        <w:rPr>
          <w:sz w:val="24"/>
          <w:szCs w:val="24"/>
        </w:rPr>
        <w:t xml:space="preserve">) og type 1C </w:t>
      </w:r>
      <w:proofErr w:type="spellStart"/>
      <w:r w:rsidRPr="00634F9F">
        <w:rPr>
          <w:sz w:val="24"/>
          <w:szCs w:val="24"/>
        </w:rPr>
        <w:t>antiarytmika</w:t>
      </w:r>
      <w:proofErr w:type="spellEnd"/>
      <w:r w:rsidRPr="00634F9F">
        <w:rPr>
          <w:sz w:val="24"/>
          <w:szCs w:val="24"/>
        </w:rPr>
        <w:t xml:space="preserve"> (f.eks. </w:t>
      </w:r>
      <w:proofErr w:type="spellStart"/>
      <w:r w:rsidRPr="00634F9F">
        <w:rPr>
          <w:sz w:val="24"/>
          <w:szCs w:val="24"/>
        </w:rPr>
        <w:t>propafenon</w:t>
      </w:r>
      <w:proofErr w:type="spellEnd"/>
      <w:r w:rsidRPr="00634F9F">
        <w:rPr>
          <w:sz w:val="24"/>
          <w:szCs w:val="24"/>
        </w:rPr>
        <w:t xml:space="preserve">, </w:t>
      </w:r>
      <w:proofErr w:type="spellStart"/>
      <w:r w:rsidRPr="00634F9F">
        <w:rPr>
          <w:sz w:val="24"/>
          <w:szCs w:val="24"/>
        </w:rPr>
        <w:t>flecainid</w:t>
      </w:r>
      <w:proofErr w:type="spellEnd"/>
      <w:r w:rsidRPr="00634F9F">
        <w:rPr>
          <w:sz w:val="24"/>
          <w:szCs w:val="24"/>
        </w:rPr>
        <w:t xml:space="preserve">. Hvis </w:t>
      </w:r>
      <w:proofErr w:type="spellStart"/>
      <w:r w:rsidR="0062006F" w:rsidRPr="00634F9F">
        <w:rPr>
          <w:sz w:val="24"/>
          <w:szCs w:val="24"/>
        </w:rPr>
        <w:t>Bupropionhydrochlorid</w:t>
      </w:r>
      <w:proofErr w:type="spellEnd"/>
      <w:r w:rsidR="0062006F" w:rsidRPr="00634F9F">
        <w:rPr>
          <w:sz w:val="24"/>
          <w:szCs w:val="24"/>
        </w:rPr>
        <w:t xml:space="preserve"> </w:t>
      </w:r>
      <w:r w:rsidR="0062006F">
        <w:rPr>
          <w:sz w:val="24"/>
          <w:szCs w:val="24"/>
        </w:rPr>
        <w:t>"</w:t>
      </w:r>
      <w:proofErr w:type="spellStart"/>
      <w:r w:rsidR="0062006F" w:rsidRPr="00634F9F">
        <w:rPr>
          <w:sz w:val="24"/>
          <w:szCs w:val="24"/>
        </w:rPr>
        <w:t>S</w:t>
      </w:r>
      <w:r w:rsidR="0062006F">
        <w:rPr>
          <w:sz w:val="24"/>
          <w:szCs w:val="24"/>
        </w:rPr>
        <w:t>tada</w:t>
      </w:r>
      <w:proofErr w:type="spellEnd"/>
      <w:r w:rsidR="0062006F">
        <w:rPr>
          <w:sz w:val="24"/>
          <w:szCs w:val="24"/>
        </w:rPr>
        <w:t>"</w:t>
      </w:r>
      <w:r w:rsidRPr="00634F9F">
        <w:rPr>
          <w:sz w:val="24"/>
          <w:szCs w:val="24"/>
        </w:rPr>
        <w:t xml:space="preserve"> lægges oven i en behandling hos en patient, der allerede behandles med et sådant lægemiddel, skal en eventuel dosisnedsættelse af den igangværende behandling overvejes. I disse tilfælde bør den forventede fordel ved behandling med </w:t>
      </w:r>
      <w:proofErr w:type="spellStart"/>
      <w:r w:rsidR="0062006F">
        <w:rPr>
          <w:sz w:val="24"/>
          <w:szCs w:val="24"/>
        </w:rPr>
        <w:t>Bupropionhydrochlorid</w:t>
      </w:r>
      <w:proofErr w:type="spellEnd"/>
      <w:r w:rsidR="0062006F">
        <w:rPr>
          <w:sz w:val="24"/>
          <w:szCs w:val="24"/>
        </w:rPr>
        <w:t xml:space="preserve"> "</w:t>
      </w:r>
      <w:proofErr w:type="spellStart"/>
      <w:r w:rsidR="0062006F">
        <w:rPr>
          <w:sz w:val="24"/>
          <w:szCs w:val="24"/>
        </w:rPr>
        <w:t>Stada</w:t>
      </w:r>
      <w:proofErr w:type="spellEnd"/>
      <w:r w:rsidR="0062006F">
        <w:rPr>
          <w:sz w:val="24"/>
          <w:szCs w:val="24"/>
        </w:rPr>
        <w:t>"</w:t>
      </w:r>
      <w:r w:rsidRPr="00634F9F">
        <w:rPr>
          <w:sz w:val="24"/>
          <w:szCs w:val="24"/>
        </w:rPr>
        <w:t xml:space="preserve"> omhyggeligt afvejes mod den potentielle risiko.</w:t>
      </w:r>
    </w:p>
    <w:p w14:paraId="07EE4392" w14:textId="77777777" w:rsidR="00231178" w:rsidRPr="00634F9F" w:rsidRDefault="00231178" w:rsidP="00611159">
      <w:pPr>
        <w:ind w:left="851"/>
        <w:rPr>
          <w:sz w:val="24"/>
          <w:szCs w:val="24"/>
          <w:u w:val="single"/>
        </w:rPr>
      </w:pPr>
    </w:p>
    <w:p w14:paraId="5AA2EE23" w14:textId="0AEDC00D" w:rsidR="00231178" w:rsidRPr="00634F9F" w:rsidRDefault="00231178" w:rsidP="00611159">
      <w:pPr>
        <w:ind w:left="851"/>
        <w:rPr>
          <w:sz w:val="24"/>
          <w:szCs w:val="24"/>
        </w:rPr>
      </w:pPr>
      <w:r w:rsidRPr="00634F9F">
        <w:rPr>
          <w:sz w:val="24"/>
          <w:szCs w:val="24"/>
        </w:rPr>
        <w:t xml:space="preserve">Der har efter markedsføring været rapporteret om serotoninsyndrom, en potentielt livstruende tilstand, når </w:t>
      </w:r>
      <w:proofErr w:type="spellStart"/>
      <w:r w:rsidR="0062006F">
        <w:rPr>
          <w:sz w:val="24"/>
          <w:szCs w:val="24"/>
        </w:rPr>
        <w:t>Bupropionhydrochlorid</w:t>
      </w:r>
      <w:proofErr w:type="spellEnd"/>
      <w:r w:rsidR="0062006F">
        <w:rPr>
          <w:sz w:val="24"/>
          <w:szCs w:val="24"/>
        </w:rPr>
        <w:t xml:space="preserve"> "</w:t>
      </w:r>
      <w:proofErr w:type="spellStart"/>
      <w:r w:rsidR="0062006F">
        <w:rPr>
          <w:sz w:val="24"/>
          <w:szCs w:val="24"/>
        </w:rPr>
        <w:t>Stada</w:t>
      </w:r>
      <w:proofErr w:type="spellEnd"/>
      <w:r w:rsidR="0062006F">
        <w:rPr>
          <w:sz w:val="24"/>
          <w:szCs w:val="24"/>
        </w:rPr>
        <w:t>"</w:t>
      </w:r>
      <w:r w:rsidRPr="00634F9F">
        <w:rPr>
          <w:sz w:val="24"/>
          <w:szCs w:val="24"/>
        </w:rPr>
        <w:t xml:space="preserve"> administreres sammen med et </w:t>
      </w:r>
      <w:proofErr w:type="spellStart"/>
      <w:r w:rsidRPr="00634F9F">
        <w:rPr>
          <w:sz w:val="24"/>
          <w:szCs w:val="24"/>
        </w:rPr>
        <w:t>serotonergt</w:t>
      </w:r>
      <w:proofErr w:type="spellEnd"/>
      <w:r w:rsidRPr="00634F9F">
        <w:rPr>
          <w:sz w:val="24"/>
          <w:szCs w:val="24"/>
        </w:rPr>
        <w:t xml:space="preserve"> lægemiddel, såsom selektive </w:t>
      </w:r>
      <w:proofErr w:type="spellStart"/>
      <w:r w:rsidRPr="00634F9F">
        <w:rPr>
          <w:sz w:val="24"/>
          <w:szCs w:val="24"/>
        </w:rPr>
        <w:t>serotoningenoptagelseshæmmere</w:t>
      </w:r>
      <w:proofErr w:type="spellEnd"/>
      <w:r w:rsidRPr="00634F9F">
        <w:rPr>
          <w:sz w:val="24"/>
          <w:szCs w:val="24"/>
        </w:rPr>
        <w:t xml:space="preserve"> (</w:t>
      </w:r>
      <w:proofErr w:type="spellStart"/>
      <w:r w:rsidRPr="00634F9F">
        <w:rPr>
          <w:sz w:val="24"/>
          <w:szCs w:val="24"/>
        </w:rPr>
        <w:t>SSRI’er</w:t>
      </w:r>
      <w:proofErr w:type="spellEnd"/>
      <w:r w:rsidRPr="00634F9F">
        <w:rPr>
          <w:sz w:val="24"/>
          <w:szCs w:val="24"/>
        </w:rPr>
        <w:t xml:space="preserve">) eller serotonin- og </w:t>
      </w:r>
      <w:proofErr w:type="spellStart"/>
      <w:r w:rsidRPr="00634F9F">
        <w:rPr>
          <w:sz w:val="24"/>
          <w:szCs w:val="24"/>
        </w:rPr>
        <w:t>noradrenalingenoptagelseshæmmere</w:t>
      </w:r>
      <w:proofErr w:type="spellEnd"/>
      <w:r w:rsidRPr="00634F9F">
        <w:rPr>
          <w:sz w:val="24"/>
          <w:szCs w:val="24"/>
        </w:rPr>
        <w:t xml:space="preserve"> (</w:t>
      </w:r>
      <w:proofErr w:type="spellStart"/>
      <w:r w:rsidRPr="00634F9F">
        <w:rPr>
          <w:sz w:val="24"/>
          <w:szCs w:val="24"/>
        </w:rPr>
        <w:t>SNRI'er</w:t>
      </w:r>
      <w:proofErr w:type="spellEnd"/>
      <w:r w:rsidRPr="00634F9F">
        <w:rPr>
          <w:sz w:val="24"/>
          <w:szCs w:val="24"/>
        </w:rPr>
        <w:t>) (se pkt. 4.4).</w:t>
      </w:r>
    </w:p>
    <w:p w14:paraId="37969419" w14:textId="77777777" w:rsidR="00231178" w:rsidRPr="00634F9F" w:rsidRDefault="00231178" w:rsidP="00611159">
      <w:pPr>
        <w:ind w:left="851"/>
        <w:rPr>
          <w:sz w:val="24"/>
          <w:szCs w:val="24"/>
        </w:rPr>
      </w:pPr>
    </w:p>
    <w:p w14:paraId="26BC65B1" w14:textId="77777777" w:rsidR="00231178" w:rsidRPr="00634F9F" w:rsidRDefault="00231178" w:rsidP="00611159">
      <w:pPr>
        <w:ind w:left="851"/>
        <w:rPr>
          <w:sz w:val="24"/>
          <w:szCs w:val="24"/>
        </w:rPr>
      </w:pPr>
      <w:r w:rsidRPr="00634F9F">
        <w:rPr>
          <w:sz w:val="24"/>
          <w:szCs w:val="24"/>
        </w:rPr>
        <w:t>Lægemidler, hvor metabolisk aktivering via CYP2D6 er nødvendigt, for at de er effektive</w:t>
      </w:r>
    </w:p>
    <w:p w14:paraId="2495EC47" w14:textId="77777777" w:rsidR="00231178" w:rsidRPr="00634F9F" w:rsidRDefault="00231178" w:rsidP="00611159">
      <w:pPr>
        <w:ind w:left="851"/>
        <w:rPr>
          <w:sz w:val="24"/>
          <w:szCs w:val="24"/>
        </w:rPr>
      </w:pPr>
      <w:r w:rsidRPr="00634F9F">
        <w:rPr>
          <w:sz w:val="24"/>
          <w:szCs w:val="24"/>
        </w:rPr>
        <w:t xml:space="preserve">(f.eks. </w:t>
      </w:r>
      <w:proofErr w:type="spellStart"/>
      <w:r w:rsidRPr="00634F9F">
        <w:rPr>
          <w:sz w:val="24"/>
          <w:szCs w:val="24"/>
        </w:rPr>
        <w:t>tamoxifen</w:t>
      </w:r>
      <w:proofErr w:type="spellEnd"/>
      <w:r w:rsidRPr="00634F9F">
        <w:rPr>
          <w:sz w:val="24"/>
          <w:szCs w:val="24"/>
        </w:rPr>
        <w:t>), kan have nedsat virkning ved samtidig administration af CYP2D6-</w:t>
      </w:r>
    </w:p>
    <w:p w14:paraId="26962361" w14:textId="77777777" w:rsidR="00231178" w:rsidRPr="00634F9F" w:rsidRDefault="00231178" w:rsidP="00611159">
      <w:pPr>
        <w:ind w:left="851"/>
        <w:rPr>
          <w:sz w:val="24"/>
          <w:szCs w:val="24"/>
        </w:rPr>
      </w:pPr>
      <w:proofErr w:type="spellStart"/>
      <w:r w:rsidRPr="00634F9F">
        <w:rPr>
          <w:sz w:val="24"/>
          <w:szCs w:val="24"/>
        </w:rPr>
        <w:t>hæmmere</w:t>
      </w:r>
      <w:proofErr w:type="spellEnd"/>
      <w:r w:rsidRPr="00634F9F">
        <w:rPr>
          <w:sz w:val="24"/>
          <w:szCs w:val="24"/>
        </w:rPr>
        <w:t xml:space="preserve"> såsom </w:t>
      </w:r>
      <w:proofErr w:type="spellStart"/>
      <w:r w:rsidRPr="00634F9F">
        <w:rPr>
          <w:sz w:val="24"/>
          <w:szCs w:val="24"/>
        </w:rPr>
        <w:t>bupropion</w:t>
      </w:r>
      <w:proofErr w:type="spellEnd"/>
      <w:r w:rsidRPr="00634F9F">
        <w:rPr>
          <w:sz w:val="24"/>
          <w:szCs w:val="24"/>
        </w:rPr>
        <w:t xml:space="preserve"> (se pkt. 4.4).</w:t>
      </w:r>
    </w:p>
    <w:p w14:paraId="68D813EE" w14:textId="77777777" w:rsidR="00231178" w:rsidRPr="00634F9F" w:rsidRDefault="00231178" w:rsidP="00611159">
      <w:pPr>
        <w:ind w:left="851"/>
        <w:rPr>
          <w:sz w:val="24"/>
          <w:szCs w:val="24"/>
        </w:rPr>
      </w:pPr>
    </w:p>
    <w:p w14:paraId="44818D8B" w14:textId="77777777" w:rsidR="00231178" w:rsidRPr="00634F9F" w:rsidRDefault="00231178" w:rsidP="00611159">
      <w:pPr>
        <w:ind w:left="851"/>
        <w:rPr>
          <w:sz w:val="24"/>
          <w:szCs w:val="24"/>
        </w:rPr>
      </w:pPr>
      <w:r w:rsidRPr="00634F9F">
        <w:rPr>
          <w:sz w:val="24"/>
          <w:szCs w:val="24"/>
        </w:rPr>
        <w:t xml:space="preserve">Skønt </w:t>
      </w:r>
      <w:proofErr w:type="spellStart"/>
      <w:r w:rsidRPr="00634F9F">
        <w:rPr>
          <w:sz w:val="24"/>
          <w:szCs w:val="24"/>
        </w:rPr>
        <w:t>citalopram</w:t>
      </w:r>
      <w:proofErr w:type="spellEnd"/>
      <w:r w:rsidRPr="00634F9F">
        <w:rPr>
          <w:sz w:val="24"/>
          <w:szCs w:val="24"/>
        </w:rPr>
        <w:t xml:space="preserve"> ikke primært </w:t>
      </w:r>
      <w:proofErr w:type="spellStart"/>
      <w:r w:rsidRPr="00634F9F">
        <w:rPr>
          <w:sz w:val="24"/>
          <w:szCs w:val="24"/>
        </w:rPr>
        <w:t>metaboliseres</w:t>
      </w:r>
      <w:proofErr w:type="spellEnd"/>
      <w:r w:rsidRPr="00634F9F">
        <w:rPr>
          <w:sz w:val="24"/>
          <w:szCs w:val="24"/>
        </w:rPr>
        <w:t xml:space="preserve"> af CYP2D6, har et studie vist, at </w:t>
      </w:r>
      <w:proofErr w:type="spellStart"/>
      <w:r w:rsidRPr="00634F9F">
        <w:rPr>
          <w:sz w:val="24"/>
          <w:szCs w:val="24"/>
        </w:rPr>
        <w:t>bupropion</w:t>
      </w:r>
      <w:proofErr w:type="spellEnd"/>
      <w:r w:rsidRPr="00634F9F">
        <w:rPr>
          <w:sz w:val="24"/>
          <w:szCs w:val="24"/>
        </w:rPr>
        <w:t xml:space="preserve"> øger </w:t>
      </w:r>
      <w:proofErr w:type="spellStart"/>
      <w:r w:rsidRPr="00634F9F">
        <w:rPr>
          <w:sz w:val="24"/>
          <w:szCs w:val="24"/>
        </w:rPr>
        <w:t>C</w:t>
      </w:r>
      <w:r w:rsidRPr="00634F9F">
        <w:rPr>
          <w:sz w:val="24"/>
          <w:szCs w:val="24"/>
          <w:vertAlign w:val="subscript"/>
        </w:rPr>
        <w:t>max</w:t>
      </w:r>
      <w:proofErr w:type="spellEnd"/>
      <w:r w:rsidRPr="00634F9F">
        <w:rPr>
          <w:sz w:val="24"/>
          <w:szCs w:val="24"/>
        </w:rPr>
        <w:t xml:space="preserve"> og AUC for </w:t>
      </w:r>
      <w:proofErr w:type="spellStart"/>
      <w:r w:rsidRPr="00634F9F">
        <w:rPr>
          <w:sz w:val="24"/>
          <w:szCs w:val="24"/>
        </w:rPr>
        <w:t>citalopram</w:t>
      </w:r>
      <w:proofErr w:type="spellEnd"/>
      <w:r w:rsidRPr="00634F9F">
        <w:rPr>
          <w:sz w:val="24"/>
          <w:szCs w:val="24"/>
        </w:rPr>
        <w:t xml:space="preserve"> med henholdsvis 30 % og 40 %.</w:t>
      </w:r>
    </w:p>
    <w:p w14:paraId="391FDF8B" w14:textId="77777777" w:rsidR="00231178" w:rsidRPr="00634F9F" w:rsidRDefault="00231178" w:rsidP="00611159">
      <w:pPr>
        <w:ind w:left="851"/>
        <w:rPr>
          <w:sz w:val="24"/>
          <w:szCs w:val="24"/>
        </w:rPr>
      </w:pPr>
    </w:p>
    <w:p w14:paraId="16CFAD5E" w14:textId="77777777" w:rsidR="00231178" w:rsidRPr="00634F9F" w:rsidRDefault="00231178" w:rsidP="00611159">
      <w:pPr>
        <w:ind w:left="851"/>
        <w:rPr>
          <w:sz w:val="24"/>
          <w:szCs w:val="24"/>
        </w:rPr>
      </w:pPr>
      <w:r w:rsidRPr="00634F9F">
        <w:rPr>
          <w:sz w:val="24"/>
          <w:szCs w:val="24"/>
        </w:rPr>
        <w:t xml:space="preserve">Samtidig anvendelse af </w:t>
      </w:r>
      <w:proofErr w:type="spellStart"/>
      <w:r w:rsidRPr="00634F9F">
        <w:rPr>
          <w:sz w:val="24"/>
          <w:szCs w:val="24"/>
        </w:rPr>
        <w:t>digoxin</w:t>
      </w:r>
      <w:proofErr w:type="spellEnd"/>
      <w:r w:rsidRPr="00634F9F">
        <w:rPr>
          <w:sz w:val="24"/>
          <w:szCs w:val="24"/>
        </w:rPr>
        <w:t xml:space="preserve"> og </w:t>
      </w:r>
      <w:proofErr w:type="spellStart"/>
      <w:r w:rsidRPr="00634F9F">
        <w:rPr>
          <w:sz w:val="24"/>
          <w:szCs w:val="24"/>
        </w:rPr>
        <w:t>bupropion</w:t>
      </w:r>
      <w:proofErr w:type="spellEnd"/>
      <w:r w:rsidRPr="00634F9F">
        <w:rPr>
          <w:sz w:val="24"/>
          <w:szCs w:val="24"/>
        </w:rPr>
        <w:t xml:space="preserve"> kan nedsætte </w:t>
      </w:r>
      <w:proofErr w:type="spellStart"/>
      <w:r w:rsidRPr="00634F9F">
        <w:rPr>
          <w:sz w:val="24"/>
          <w:szCs w:val="24"/>
        </w:rPr>
        <w:t>digoxinniveauet</w:t>
      </w:r>
      <w:proofErr w:type="spellEnd"/>
      <w:r w:rsidRPr="00634F9F">
        <w:rPr>
          <w:sz w:val="24"/>
          <w:szCs w:val="24"/>
        </w:rPr>
        <w:t xml:space="preserve">. Baseret på krydsstudie-data var </w:t>
      </w:r>
      <w:proofErr w:type="spellStart"/>
      <w:r w:rsidRPr="00634F9F">
        <w:rPr>
          <w:sz w:val="24"/>
          <w:szCs w:val="24"/>
        </w:rPr>
        <w:t>digoxin</w:t>
      </w:r>
      <w:proofErr w:type="spellEnd"/>
      <w:r w:rsidRPr="00634F9F">
        <w:rPr>
          <w:sz w:val="24"/>
          <w:szCs w:val="24"/>
        </w:rPr>
        <w:t xml:space="preserve"> AUC 0-24 t nedsat og den </w:t>
      </w:r>
      <w:proofErr w:type="spellStart"/>
      <w:r w:rsidRPr="00634F9F">
        <w:rPr>
          <w:sz w:val="24"/>
          <w:szCs w:val="24"/>
        </w:rPr>
        <w:t>renale</w:t>
      </w:r>
      <w:proofErr w:type="spellEnd"/>
      <w:r w:rsidRPr="00634F9F">
        <w:rPr>
          <w:sz w:val="24"/>
          <w:szCs w:val="24"/>
        </w:rPr>
        <w:t xml:space="preserve"> udskillelse øget hos frivillige raske forsøgspersoner. Sundhedspersoner skal være opmærksomme på, at dioxinniveauet kan stige, når </w:t>
      </w:r>
      <w:proofErr w:type="spellStart"/>
      <w:r w:rsidRPr="00634F9F">
        <w:rPr>
          <w:sz w:val="24"/>
          <w:szCs w:val="24"/>
        </w:rPr>
        <w:t>bupropion</w:t>
      </w:r>
      <w:proofErr w:type="spellEnd"/>
      <w:r w:rsidRPr="00634F9F">
        <w:rPr>
          <w:sz w:val="24"/>
          <w:szCs w:val="24"/>
        </w:rPr>
        <w:t xml:space="preserve"> seponeres og patienten bør monitoreres for mulig </w:t>
      </w:r>
      <w:proofErr w:type="spellStart"/>
      <w:r w:rsidRPr="00634F9F">
        <w:rPr>
          <w:sz w:val="24"/>
          <w:szCs w:val="24"/>
        </w:rPr>
        <w:t>digoxinforgiftning</w:t>
      </w:r>
      <w:proofErr w:type="spellEnd"/>
      <w:r w:rsidRPr="00634F9F">
        <w:rPr>
          <w:sz w:val="24"/>
          <w:szCs w:val="24"/>
        </w:rPr>
        <w:t>.</w:t>
      </w:r>
    </w:p>
    <w:p w14:paraId="383AA8C5" w14:textId="77777777" w:rsidR="00231178" w:rsidRPr="00634F9F" w:rsidRDefault="00231178" w:rsidP="00611159">
      <w:pPr>
        <w:ind w:left="851"/>
        <w:rPr>
          <w:sz w:val="24"/>
          <w:szCs w:val="24"/>
        </w:rPr>
      </w:pPr>
    </w:p>
    <w:p w14:paraId="3D695B31" w14:textId="77777777" w:rsidR="00231178" w:rsidRPr="00634F9F" w:rsidRDefault="00231178" w:rsidP="00611159">
      <w:pPr>
        <w:ind w:left="851"/>
        <w:rPr>
          <w:sz w:val="24"/>
          <w:szCs w:val="24"/>
          <w:u w:val="single"/>
        </w:rPr>
      </w:pPr>
      <w:r w:rsidRPr="00634F9F">
        <w:rPr>
          <w:sz w:val="24"/>
          <w:szCs w:val="24"/>
          <w:u w:val="single"/>
        </w:rPr>
        <w:t xml:space="preserve">Andre lægemidlers virkning på </w:t>
      </w:r>
      <w:proofErr w:type="spellStart"/>
      <w:r w:rsidRPr="00634F9F">
        <w:rPr>
          <w:sz w:val="24"/>
          <w:szCs w:val="24"/>
          <w:u w:val="single"/>
        </w:rPr>
        <w:t>bupropion</w:t>
      </w:r>
      <w:proofErr w:type="spellEnd"/>
    </w:p>
    <w:p w14:paraId="0DDC4789" w14:textId="77777777" w:rsidR="00231178" w:rsidRPr="00634F9F" w:rsidRDefault="00231178" w:rsidP="00611159">
      <w:pPr>
        <w:ind w:left="851"/>
        <w:rPr>
          <w:sz w:val="24"/>
          <w:szCs w:val="24"/>
        </w:rPr>
      </w:pPr>
      <w:proofErr w:type="spellStart"/>
      <w:r w:rsidRPr="00634F9F">
        <w:rPr>
          <w:sz w:val="24"/>
          <w:szCs w:val="24"/>
        </w:rPr>
        <w:t>Bupropion</w:t>
      </w:r>
      <w:proofErr w:type="spellEnd"/>
      <w:r w:rsidRPr="00634F9F">
        <w:rPr>
          <w:sz w:val="24"/>
          <w:szCs w:val="24"/>
        </w:rPr>
        <w:t xml:space="preserve"> </w:t>
      </w:r>
      <w:proofErr w:type="spellStart"/>
      <w:r w:rsidRPr="00634F9F">
        <w:rPr>
          <w:sz w:val="24"/>
          <w:szCs w:val="24"/>
        </w:rPr>
        <w:t>metaboliseres</w:t>
      </w:r>
      <w:proofErr w:type="spellEnd"/>
      <w:r w:rsidRPr="00634F9F">
        <w:rPr>
          <w:sz w:val="24"/>
          <w:szCs w:val="24"/>
        </w:rPr>
        <w:t xml:space="preserve"> til dets vigtigste aktive metabolit, </w:t>
      </w:r>
      <w:proofErr w:type="spellStart"/>
      <w:r w:rsidRPr="00634F9F">
        <w:rPr>
          <w:sz w:val="24"/>
          <w:szCs w:val="24"/>
        </w:rPr>
        <w:t>hydroxybupropion</w:t>
      </w:r>
      <w:proofErr w:type="spellEnd"/>
      <w:r w:rsidRPr="00634F9F">
        <w:rPr>
          <w:sz w:val="24"/>
          <w:szCs w:val="24"/>
        </w:rPr>
        <w:t xml:space="preserve">, primært via </w:t>
      </w:r>
      <w:proofErr w:type="spellStart"/>
      <w:r w:rsidRPr="00634F9F">
        <w:rPr>
          <w:sz w:val="24"/>
          <w:szCs w:val="24"/>
        </w:rPr>
        <w:t>cytokrom</w:t>
      </w:r>
      <w:proofErr w:type="spellEnd"/>
      <w:r w:rsidRPr="00634F9F">
        <w:rPr>
          <w:sz w:val="24"/>
          <w:szCs w:val="24"/>
        </w:rPr>
        <w:t xml:space="preserve"> P450 CYP2B6 (se pkt. 5.2). Samtidig behandling med lægemidler, som er kendt for at påvirke metabolismen af </w:t>
      </w:r>
      <w:proofErr w:type="spellStart"/>
      <w:r w:rsidRPr="00634F9F">
        <w:rPr>
          <w:sz w:val="24"/>
          <w:szCs w:val="24"/>
        </w:rPr>
        <w:t>bupropion</w:t>
      </w:r>
      <w:proofErr w:type="spellEnd"/>
      <w:r w:rsidRPr="00634F9F">
        <w:rPr>
          <w:sz w:val="24"/>
          <w:szCs w:val="24"/>
        </w:rPr>
        <w:t xml:space="preserve"> via CYP2B6 </w:t>
      </w:r>
      <w:proofErr w:type="spellStart"/>
      <w:r w:rsidRPr="00634F9F">
        <w:rPr>
          <w:sz w:val="24"/>
          <w:szCs w:val="24"/>
        </w:rPr>
        <w:t>isoenzymet</w:t>
      </w:r>
      <w:proofErr w:type="spellEnd"/>
      <w:r w:rsidRPr="00634F9F">
        <w:rPr>
          <w:sz w:val="24"/>
          <w:szCs w:val="24"/>
        </w:rPr>
        <w:t xml:space="preserve"> (f.eks. CYP2B6 substrater: </w:t>
      </w:r>
      <w:proofErr w:type="spellStart"/>
      <w:r w:rsidRPr="00634F9F">
        <w:rPr>
          <w:sz w:val="24"/>
          <w:szCs w:val="24"/>
        </w:rPr>
        <w:t>Cyclophosphamid</w:t>
      </w:r>
      <w:proofErr w:type="spellEnd"/>
      <w:r w:rsidRPr="00634F9F">
        <w:rPr>
          <w:sz w:val="24"/>
          <w:szCs w:val="24"/>
        </w:rPr>
        <w:t xml:space="preserve">, </w:t>
      </w:r>
      <w:proofErr w:type="spellStart"/>
      <w:r w:rsidRPr="00634F9F">
        <w:rPr>
          <w:sz w:val="24"/>
          <w:szCs w:val="24"/>
        </w:rPr>
        <w:t>iphosphamid</w:t>
      </w:r>
      <w:proofErr w:type="spellEnd"/>
      <w:r w:rsidRPr="00634F9F">
        <w:rPr>
          <w:sz w:val="24"/>
          <w:szCs w:val="24"/>
        </w:rPr>
        <w:t xml:space="preserve"> og CYP2B6 </w:t>
      </w:r>
      <w:proofErr w:type="spellStart"/>
      <w:r w:rsidRPr="00634F9F">
        <w:rPr>
          <w:sz w:val="24"/>
          <w:szCs w:val="24"/>
        </w:rPr>
        <w:t>hæmmere</w:t>
      </w:r>
      <w:proofErr w:type="spellEnd"/>
      <w:r w:rsidRPr="00634F9F">
        <w:rPr>
          <w:sz w:val="24"/>
          <w:szCs w:val="24"/>
        </w:rPr>
        <w:t xml:space="preserve">: </w:t>
      </w:r>
      <w:proofErr w:type="spellStart"/>
      <w:r w:rsidRPr="00634F9F">
        <w:rPr>
          <w:sz w:val="24"/>
          <w:szCs w:val="24"/>
        </w:rPr>
        <w:t>Orphenadrin</w:t>
      </w:r>
      <w:proofErr w:type="spellEnd"/>
      <w:r w:rsidRPr="00634F9F">
        <w:rPr>
          <w:sz w:val="24"/>
          <w:szCs w:val="24"/>
        </w:rPr>
        <w:t xml:space="preserve">, </w:t>
      </w:r>
      <w:proofErr w:type="spellStart"/>
      <w:r w:rsidRPr="00634F9F">
        <w:rPr>
          <w:sz w:val="24"/>
          <w:szCs w:val="24"/>
        </w:rPr>
        <w:t>ticlopidin</w:t>
      </w:r>
      <w:proofErr w:type="spellEnd"/>
      <w:r w:rsidRPr="00634F9F">
        <w:rPr>
          <w:sz w:val="24"/>
          <w:szCs w:val="24"/>
        </w:rPr>
        <w:t xml:space="preserve">, </w:t>
      </w:r>
      <w:proofErr w:type="spellStart"/>
      <w:r w:rsidRPr="00634F9F">
        <w:rPr>
          <w:sz w:val="24"/>
          <w:szCs w:val="24"/>
        </w:rPr>
        <w:t>clopidogrel</w:t>
      </w:r>
      <w:proofErr w:type="spellEnd"/>
      <w:r w:rsidRPr="00634F9F">
        <w:rPr>
          <w:sz w:val="24"/>
          <w:szCs w:val="24"/>
        </w:rPr>
        <w:t xml:space="preserve">) kan resultere i øget plasmakoncentration af </w:t>
      </w:r>
      <w:proofErr w:type="spellStart"/>
      <w:r w:rsidRPr="00634F9F">
        <w:rPr>
          <w:sz w:val="24"/>
          <w:szCs w:val="24"/>
        </w:rPr>
        <w:t>bupropion</w:t>
      </w:r>
      <w:proofErr w:type="spellEnd"/>
      <w:r w:rsidRPr="00634F9F">
        <w:rPr>
          <w:sz w:val="24"/>
          <w:szCs w:val="24"/>
        </w:rPr>
        <w:t xml:space="preserve"> og lavere koncentration af den aktive metabolit </w:t>
      </w:r>
      <w:proofErr w:type="spellStart"/>
      <w:r w:rsidRPr="00634F9F">
        <w:rPr>
          <w:sz w:val="24"/>
          <w:szCs w:val="24"/>
        </w:rPr>
        <w:t>hydroxybupropion</w:t>
      </w:r>
      <w:proofErr w:type="spellEnd"/>
      <w:r w:rsidRPr="00634F9F">
        <w:rPr>
          <w:sz w:val="24"/>
          <w:szCs w:val="24"/>
        </w:rPr>
        <w:t xml:space="preserve">. De kliniske konsekvenser af hæmning af metabolismen af </w:t>
      </w:r>
      <w:proofErr w:type="spellStart"/>
      <w:r w:rsidRPr="00634F9F">
        <w:rPr>
          <w:sz w:val="24"/>
          <w:szCs w:val="24"/>
        </w:rPr>
        <w:t>bupropion</w:t>
      </w:r>
      <w:proofErr w:type="spellEnd"/>
      <w:r w:rsidRPr="00634F9F">
        <w:rPr>
          <w:sz w:val="24"/>
          <w:szCs w:val="24"/>
        </w:rPr>
        <w:t xml:space="preserve"> via CYP2B6 og deraf følgende ændringer i </w:t>
      </w:r>
      <w:proofErr w:type="spellStart"/>
      <w:r w:rsidRPr="00634F9F">
        <w:rPr>
          <w:sz w:val="24"/>
          <w:szCs w:val="24"/>
        </w:rPr>
        <w:t>bupropion-hydroxybupropion</w:t>
      </w:r>
      <w:proofErr w:type="spellEnd"/>
      <w:r w:rsidRPr="00634F9F">
        <w:rPr>
          <w:sz w:val="24"/>
          <w:szCs w:val="24"/>
        </w:rPr>
        <w:t xml:space="preserve"> forholdet er ikke klarlagt.</w:t>
      </w:r>
    </w:p>
    <w:p w14:paraId="56B1195A" w14:textId="77777777" w:rsidR="00231178" w:rsidRPr="00634F9F" w:rsidRDefault="00231178" w:rsidP="00611159">
      <w:pPr>
        <w:ind w:left="851"/>
        <w:rPr>
          <w:sz w:val="24"/>
          <w:szCs w:val="24"/>
        </w:rPr>
      </w:pPr>
    </w:p>
    <w:p w14:paraId="63266F94" w14:textId="77777777" w:rsidR="00231178" w:rsidRPr="00634F9F" w:rsidRDefault="00231178" w:rsidP="00611159">
      <w:pPr>
        <w:ind w:left="851"/>
        <w:rPr>
          <w:sz w:val="24"/>
          <w:szCs w:val="24"/>
        </w:rPr>
      </w:pPr>
      <w:r w:rsidRPr="00634F9F">
        <w:rPr>
          <w:sz w:val="24"/>
          <w:szCs w:val="24"/>
        </w:rPr>
        <w:t xml:space="preserve">Da </w:t>
      </w:r>
      <w:proofErr w:type="spellStart"/>
      <w:r w:rsidRPr="00634F9F">
        <w:rPr>
          <w:sz w:val="24"/>
          <w:szCs w:val="24"/>
        </w:rPr>
        <w:t>bupropion</w:t>
      </w:r>
      <w:proofErr w:type="spellEnd"/>
      <w:r w:rsidRPr="00634F9F">
        <w:rPr>
          <w:sz w:val="24"/>
          <w:szCs w:val="24"/>
        </w:rPr>
        <w:t xml:space="preserve"> </w:t>
      </w:r>
      <w:proofErr w:type="spellStart"/>
      <w:r w:rsidRPr="00634F9F">
        <w:rPr>
          <w:sz w:val="24"/>
          <w:szCs w:val="24"/>
        </w:rPr>
        <w:t>metaboliseres</w:t>
      </w:r>
      <w:proofErr w:type="spellEnd"/>
      <w:r w:rsidRPr="00634F9F">
        <w:rPr>
          <w:sz w:val="24"/>
          <w:szCs w:val="24"/>
        </w:rPr>
        <w:t xml:space="preserve"> i udstrakt grad, kan samtidig administration af lægemidler, der inducerer </w:t>
      </w:r>
      <w:proofErr w:type="spellStart"/>
      <w:r w:rsidRPr="00634F9F">
        <w:rPr>
          <w:sz w:val="24"/>
          <w:szCs w:val="24"/>
        </w:rPr>
        <w:t>metabolisering</w:t>
      </w:r>
      <w:proofErr w:type="spellEnd"/>
      <w:r w:rsidRPr="00634F9F">
        <w:rPr>
          <w:sz w:val="24"/>
          <w:szCs w:val="24"/>
        </w:rPr>
        <w:t xml:space="preserve"> (f.eks. </w:t>
      </w:r>
      <w:proofErr w:type="spellStart"/>
      <w:r w:rsidRPr="00634F9F">
        <w:rPr>
          <w:sz w:val="24"/>
          <w:szCs w:val="24"/>
        </w:rPr>
        <w:t>carbamazepin</w:t>
      </w:r>
      <w:proofErr w:type="spellEnd"/>
      <w:r w:rsidRPr="00634F9F">
        <w:rPr>
          <w:sz w:val="24"/>
          <w:szCs w:val="24"/>
        </w:rPr>
        <w:t xml:space="preserve">, </w:t>
      </w:r>
      <w:proofErr w:type="spellStart"/>
      <w:r w:rsidRPr="00634F9F">
        <w:rPr>
          <w:sz w:val="24"/>
          <w:szCs w:val="24"/>
        </w:rPr>
        <w:t>phenytoin</w:t>
      </w:r>
      <w:proofErr w:type="spellEnd"/>
      <w:r w:rsidRPr="00634F9F">
        <w:rPr>
          <w:sz w:val="24"/>
          <w:szCs w:val="24"/>
        </w:rPr>
        <w:t xml:space="preserve">, ritonavir, </w:t>
      </w:r>
      <w:proofErr w:type="spellStart"/>
      <w:r w:rsidRPr="00634F9F">
        <w:rPr>
          <w:sz w:val="24"/>
          <w:szCs w:val="24"/>
        </w:rPr>
        <w:t>efavirenz</w:t>
      </w:r>
      <w:proofErr w:type="spellEnd"/>
      <w:r w:rsidRPr="00634F9F">
        <w:rPr>
          <w:sz w:val="24"/>
          <w:szCs w:val="24"/>
        </w:rPr>
        <w:t xml:space="preserve">) eller hæmmer </w:t>
      </w:r>
      <w:proofErr w:type="spellStart"/>
      <w:r w:rsidRPr="00634F9F">
        <w:rPr>
          <w:sz w:val="24"/>
          <w:szCs w:val="24"/>
        </w:rPr>
        <w:t>metabolisering</w:t>
      </w:r>
      <w:proofErr w:type="spellEnd"/>
      <w:r w:rsidRPr="00634F9F">
        <w:rPr>
          <w:sz w:val="24"/>
          <w:szCs w:val="24"/>
        </w:rPr>
        <w:t xml:space="preserve"> (f.eks. </w:t>
      </w:r>
      <w:proofErr w:type="spellStart"/>
      <w:r w:rsidRPr="00634F9F">
        <w:rPr>
          <w:sz w:val="24"/>
          <w:szCs w:val="24"/>
        </w:rPr>
        <w:t>valproat</w:t>
      </w:r>
      <w:proofErr w:type="spellEnd"/>
      <w:r w:rsidRPr="00634F9F">
        <w:rPr>
          <w:sz w:val="24"/>
          <w:szCs w:val="24"/>
        </w:rPr>
        <w:t>) påvirke den kliniske virkning og sikkerhed.</w:t>
      </w:r>
    </w:p>
    <w:p w14:paraId="54937175" w14:textId="77777777" w:rsidR="00231178" w:rsidRPr="00634F9F" w:rsidRDefault="00231178" w:rsidP="00611159">
      <w:pPr>
        <w:ind w:left="851"/>
        <w:rPr>
          <w:sz w:val="24"/>
          <w:szCs w:val="24"/>
        </w:rPr>
      </w:pPr>
    </w:p>
    <w:p w14:paraId="37747689" w14:textId="7E14D00B" w:rsidR="00231178" w:rsidRPr="00634F9F" w:rsidRDefault="00231178" w:rsidP="00611159">
      <w:pPr>
        <w:ind w:left="851"/>
        <w:rPr>
          <w:sz w:val="24"/>
          <w:szCs w:val="24"/>
        </w:rPr>
      </w:pPr>
      <w:r w:rsidRPr="00634F9F">
        <w:rPr>
          <w:sz w:val="24"/>
          <w:szCs w:val="24"/>
        </w:rPr>
        <w:t>I en serie af studier på frivillige raske forsøgspersoner blev der administreret ritonavir (100</w:t>
      </w:r>
      <w:r w:rsidR="0062006F">
        <w:rPr>
          <w:sz w:val="24"/>
          <w:szCs w:val="24"/>
        </w:rPr>
        <w:t> </w:t>
      </w:r>
      <w:r w:rsidRPr="00634F9F">
        <w:rPr>
          <w:sz w:val="24"/>
          <w:szCs w:val="24"/>
        </w:rPr>
        <w:t>mg 2 gange daglig eller 600 mg 2 gange daglig) eller ritonavir 100 mg plus lopinavir 400</w:t>
      </w:r>
      <w:r w:rsidR="0062006F">
        <w:rPr>
          <w:sz w:val="24"/>
          <w:szCs w:val="24"/>
        </w:rPr>
        <w:t> </w:t>
      </w:r>
      <w:r w:rsidRPr="00634F9F">
        <w:rPr>
          <w:sz w:val="24"/>
          <w:szCs w:val="24"/>
        </w:rPr>
        <w:t xml:space="preserve">mg 2 gange daglig. Dette reducerede ekspositionen af </w:t>
      </w:r>
      <w:proofErr w:type="spellStart"/>
      <w:r w:rsidRPr="00634F9F">
        <w:rPr>
          <w:sz w:val="24"/>
          <w:szCs w:val="24"/>
        </w:rPr>
        <w:t>bupropion</w:t>
      </w:r>
      <w:proofErr w:type="spellEnd"/>
      <w:r w:rsidRPr="00634F9F">
        <w:rPr>
          <w:sz w:val="24"/>
          <w:szCs w:val="24"/>
        </w:rPr>
        <w:t xml:space="preserve"> og dets vigtigste metabolitter dosisafhængigt med 20 % til 80 % (se pkt. 5.2). Ligeledes reducerede </w:t>
      </w:r>
      <w:proofErr w:type="spellStart"/>
      <w:r w:rsidRPr="00634F9F">
        <w:rPr>
          <w:sz w:val="24"/>
          <w:szCs w:val="24"/>
        </w:rPr>
        <w:t>efavirenz</w:t>
      </w:r>
      <w:proofErr w:type="spellEnd"/>
      <w:r w:rsidRPr="00634F9F">
        <w:rPr>
          <w:sz w:val="24"/>
          <w:szCs w:val="24"/>
        </w:rPr>
        <w:t xml:space="preserve"> 600 mg 1 gang daglig over en periode på to uger eksponeringen af </w:t>
      </w:r>
      <w:proofErr w:type="spellStart"/>
      <w:r w:rsidRPr="00634F9F">
        <w:rPr>
          <w:sz w:val="24"/>
          <w:szCs w:val="24"/>
        </w:rPr>
        <w:t>bupropion</w:t>
      </w:r>
      <w:proofErr w:type="spellEnd"/>
      <w:r w:rsidRPr="00634F9F">
        <w:rPr>
          <w:sz w:val="24"/>
          <w:szCs w:val="24"/>
        </w:rPr>
        <w:t xml:space="preserve"> med omtrent 55 % hos frivillige raske forsøgspersoner. </w:t>
      </w:r>
      <w:r w:rsidRPr="00634F9F">
        <w:rPr>
          <w:iCs/>
          <w:sz w:val="24"/>
          <w:szCs w:val="24"/>
        </w:rPr>
        <w:t>De kliniske konsekvenser af reduceret eksponering er usikre, men kan omfatte en reduceret effekt af behandlingen</w:t>
      </w:r>
      <w:r w:rsidRPr="00634F9F">
        <w:rPr>
          <w:i/>
          <w:iCs/>
          <w:sz w:val="24"/>
          <w:szCs w:val="24"/>
        </w:rPr>
        <w:t xml:space="preserve"> </w:t>
      </w:r>
      <w:r w:rsidRPr="00634F9F">
        <w:rPr>
          <w:iCs/>
          <w:sz w:val="24"/>
          <w:szCs w:val="24"/>
        </w:rPr>
        <w:t>af svær depression.</w:t>
      </w:r>
      <w:r w:rsidRPr="00634F9F">
        <w:rPr>
          <w:sz w:val="24"/>
          <w:szCs w:val="24"/>
        </w:rPr>
        <w:t xml:space="preserve"> Patienter i behandling med nogle af disse lægemidler sammen med </w:t>
      </w:r>
      <w:proofErr w:type="spellStart"/>
      <w:r w:rsidRPr="00634F9F">
        <w:rPr>
          <w:sz w:val="24"/>
          <w:szCs w:val="24"/>
        </w:rPr>
        <w:t>bupropion</w:t>
      </w:r>
      <w:proofErr w:type="spellEnd"/>
      <w:r w:rsidRPr="00634F9F">
        <w:rPr>
          <w:sz w:val="24"/>
          <w:szCs w:val="24"/>
        </w:rPr>
        <w:t xml:space="preserve"> kan have brug for højere doser af </w:t>
      </w:r>
      <w:proofErr w:type="spellStart"/>
      <w:r w:rsidRPr="00634F9F">
        <w:rPr>
          <w:sz w:val="24"/>
          <w:szCs w:val="24"/>
        </w:rPr>
        <w:t>bupropion</w:t>
      </w:r>
      <w:proofErr w:type="spellEnd"/>
      <w:r w:rsidRPr="00634F9F">
        <w:rPr>
          <w:sz w:val="24"/>
          <w:szCs w:val="24"/>
        </w:rPr>
        <w:t>, men maksimal dosis bør dog ikke overskrides.</w:t>
      </w:r>
    </w:p>
    <w:p w14:paraId="09F4483B" w14:textId="77777777" w:rsidR="00231178" w:rsidRPr="00634F9F" w:rsidRDefault="00231178" w:rsidP="00611159">
      <w:pPr>
        <w:ind w:left="851"/>
        <w:rPr>
          <w:sz w:val="24"/>
          <w:szCs w:val="24"/>
        </w:rPr>
      </w:pPr>
    </w:p>
    <w:p w14:paraId="7B83A678" w14:textId="77777777" w:rsidR="00231178" w:rsidRPr="00634F9F" w:rsidRDefault="00231178" w:rsidP="00611159">
      <w:pPr>
        <w:ind w:left="851"/>
        <w:rPr>
          <w:sz w:val="24"/>
          <w:szCs w:val="24"/>
          <w:u w:val="single"/>
        </w:rPr>
      </w:pPr>
      <w:r w:rsidRPr="00634F9F">
        <w:rPr>
          <w:sz w:val="24"/>
          <w:szCs w:val="24"/>
          <w:u w:val="single"/>
        </w:rPr>
        <w:t>Andre interaktioner</w:t>
      </w:r>
    </w:p>
    <w:p w14:paraId="04963BCA" w14:textId="774E4602" w:rsidR="00231178" w:rsidRPr="00634F9F" w:rsidRDefault="00231178" w:rsidP="00611159">
      <w:pPr>
        <w:ind w:left="851"/>
        <w:rPr>
          <w:sz w:val="24"/>
          <w:szCs w:val="24"/>
        </w:rPr>
      </w:pPr>
      <w:r w:rsidRPr="00634F9F">
        <w:rPr>
          <w:sz w:val="24"/>
          <w:szCs w:val="24"/>
        </w:rPr>
        <w:t xml:space="preserve">Forsigtighed tilrådes ved administration af </w:t>
      </w:r>
      <w:proofErr w:type="spellStart"/>
      <w:r w:rsidR="0062006F">
        <w:rPr>
          <w:sz w:val="24"/>
          <w:szCs w:val="24"/>
        </w:rPr>
        <w:t>Bupropionhydrochlorid</w:t>
      </w:r>
      <w:proofErr w:type="spellEnd"/>
      <w:r w:rsidR="0062006F">
        <w:rPr>
          <w:sz w:val="24"/>
          <w:szCs w:val="24"/>
        </w:rPr>
        <w:t xml:space="preserve"> "</w:t>
      </w:r>
      <w:proofErr w:type="spellStart"/>
      <w:r w:rsidR="0062006F">
        <w:rPr>
          <w:sz w:val="24"/>
          <w:szCs w:val="24"/>
        </w:rPr>
        <w:t>Stada</w:t>
      </w:r>
      <w:proofErr w:type="spellEnd"/>
      <w:r w:rsidR="0062006F">
        <w:rPr>
          <w:sz w:val="24"/>
          <w:szCs w:val="24"/>
        </w:rPr>
        <w:t>"</w:t>
      </w:r>
      <w:r w:rsidRPr="00634F9F">
        <w:rPr>
          <w:sz w:val="24"/>
          <w:szCs w:val="24"/>
        </w:rPr>
        <w:t xml:space="preserve"> til patienter, der samtidig får </w:t>
      </w:r>
      <w:proofErr w:type="spellStart"/>
      <w:r w:rsidRPr="00634F9F">
        <w:rPr>
          <w:sz w:val="24"/>
          <w:szCs w:val="24"/>
        </w:rPr>
        <w:t>levodopa</w:t>
      </w:r>
      <w:proofErr w:type="spellEnd"/>
      <w:r w:rsidRPr="00634F9F">
        <w:rPr>
          <w:sz w:val="24"/>
          <w:szCs w:val="24"/>
        </w:rPr>
        <w:t xml:space="preserve"> eller </w:t>
      </w:r>
      <w:proofErr w:type="spellStart"/>
      <w:r w:rsidRPr="00634F9F">
        <w:rPr>
          <w:sz w:val="24"/>
          <w:szCs w:val="24"/>
        </w:rPr>
        <w:t>amantadin</w:t>
      </w:r>
      <w:proofErr w:type="spellEnd"/>
      <w:r w:rsidRPr="00634F9F">
        <w:rPr>
          <w:sz w:val="24"/>
          <w:szCs w:val="24"/>
        </w:rPr>
        <w:t xml:space="preserve">. Begrænsede kliniske data antyder, at der er en højere forekomst af bivirkninger (f.eks. kvalme, opkastning og </w:t>
      </w:r>
      <w:proofErr w:type="spellStart"/>
      <w:r w:rsidRPr="00634F9F">
        <w:rPr>
          <w:sz w:val="24"/>
          <w:szCs w:val="24"/>
        </w:rPr>
        <w:t>neuropsykiatriske</w:t>
      </w:r>
      <w:proofErr w:type="spellEnd"/>
      <w:r w:rsidRPr="00634F9F">
        <w:rPr>
          <w:sz w:val="24"/>
          <w:szCs w:val="24"/>
        </w:rPr>
        <w:t xml:space="preserve"> bivirkninger - se pkt. 4.8) hos patienter, der får </w:t>
      </w:r>
      <w:proofErr w:type="spellStart"/>
      <w:r w:rsidRPr="00634F9F">
        <w:rPr>
          <w:sz w:val="24"/>
          <w:szCs w:val="24"/>
        </w:rPr>
        <w:t>bupropion</w:t>
      </w:r>
      <w:proofErr w:type="spellEnd"/>
      <w:r w:rsidRPr="00634F9F">
        <w:rPr>
          <w:sz w:val="24"/>
          <w:szCs w:val="24"/>
        </w:rPr>
        <w:t xml:space="preserve"> sammen med </w:t>
      </w:r>
      <w:proofErr w:type="spellStart"/>
      <w:r w:rsidRPr="00634F9F">
        <w:rPr>
          <w:sz w:val="24"/>
          <w:szCs w:val="24"/>
        </w:rPr>
        <w:t>levodopa</w:t>
      </w:r>
      <w:proofErr w:type="spellEnd"/>
      <w:r w:rsidRPr="00634F9F">
        <w:rPr>
          <w:sz w:val="24"/>
          <w:szCs w:val="24"/>
        </w:rPr>
        <w:t xml:space="preserve"> eller </w:t>
      </w:r>
      <w:proofErr w:type="spellStart"/>
      <w:r w:rsidRPr="00634F9F">
        <w:rPr>
          <w:sz w:val="24"/>
          <w:szCs w:val="24"/>
        </w:rPr>
        <w:t>amantadin</w:t>
      </w:r>
      <w:proofErr w:type="spellEnd"/>
      <w:r w:rsidRPr="00634F9F">
        <w:rPr>
          <w:sz w:val="24"/>
          <w:szCs w:val="24"/>
        </w:rPr>
        <w:t>.</w:t>
      </w:r>
    </w:p>
    <w:p w14:paraId="128060F8" w14:textId="7F7E2509" w:rsidR="00231178" w:rsidRPr="00634F9F" w:rsidRDefault="00231178" w:rsidP="00611159">
      <w:pPr>
        <w:ind w:left="851"/>
        <w:rPr>
          <w:sz w:val="24"/>
          <w:szCs w:val="24"/>
        </w:rPr>
      </w:pPr>
    </w:p>
    <w:p w14:paraId="6214C07D" w14:textId="1584AFD6" w:rsidR="00231178" w:rsidRPr="00634F9F" w:rsidRDefault="00231178" w:rsidP="00611159">
      <w:pPr>
        <w:ind w:left="851"/>
        <w:rPr>
          <w:sz w:val="24"/>
          <w:szCs w:val="24"/>
        </w:rPr>
      </w:pPr>
      <w:r w:rsidRPr="00634F9F">
        <w:rPr>
          <w:sz w:val="24"/>
          <w:szCs w:val="24"/>
        </w:rPr>
        <w:t xml:space="preserve">Selvom kliniske data ikke viser interaktion mellem </w:t>
      </w:r>
      <w:proofErr w:type="spellStart"/>
      <w:r w:rsidRPr="00634F9F">
        <w:rPr>
          <w:sz w:val="24"/>
          <w:szCs w:val="24"/>
        </w:rPr>
        <w:t>bupropion</w:t>
      </w:r>
      <w:proofErr w:type="spellEnd"/>
      <w:r w:rsidRPr="00634F9F">
        <w:rPr>
          <w:sz w:val="24"/>
          <w:szCs w:val="24"/>
        </w:rPr>
        <w:t xml:space="preserve"> og alkohol, har der været få rapporter om </w:t>
      </w:r>
      <w:proofErr w:type="spellStart"/>
      <w:r w:rsidRPr="00634F9F">
        <w:rPr>
          <w:sz w:val="24"/>
          <w:szCs w:val="24"/>
        </w:rPr>
        <w:t>neuropsykiatriske</w:t>
      </w:r>
      <w:proofErr w:type="spellEnd"/>
      <w:r w:rsidRPr="00634F9F">
        <w:rPr>
          <w:sz w:val="24"/>
          <w:szCs w:val="24"/>
        </w:rPr>
        <w:t xml:space="preserve"> bivirkninger eller nedsat tolerance over for alkohol under behandling med </w:t>
      </w:r>
      <w:proofErr w:type="spellStart"/>
      <w:r w:rsidRPr="00634F9F">
        <w:rPr>
          <w:sz w:val="24"/>
          <w:szCs w:val="24"/>
        </w:rPr>
        <w:t>bupropion</w:t>
      </w:r>
      <w:proofErr w:type="spellEnd"/>
      <w:r w:rsidRPr="00634F9F">
        <w:rPr>
          <w:sz w:val="24"/>
          <w:szCs w:val="24"/>
        </w:rPr>
        <w:t xml:space="preserve">. Under behandlingen med </w:t>
      </w:r>
      <w:proofErr w:type="spellStart"/>
      <w:r w:rsidR="0062006F">
        <w:rPr>
          <w:sz w:val="24"/>
          <w:szCs w:val="24"/>
        </w:rPr>
        <w:t>Bupropionhydrochlorid</w:t>
      </w:r>
      <w:proofErr w:type="spellEnd"/>
      <w:r w:rsidR="0062006F">
        <w:rPr>
          <w:sz w:val="24"/>
          <w:szCs w:val="24"/>
        </w:rPr>
        <w:t xml:space="preserve"> "</w:t>
      </w:r>
      <w:proofErr w:type="spellStart"/>
      <w:r w:rsidR="0062006F">
        <w:rPr>
          <w:sz w:val="24"/>
          <w:szCs w:val="24"/>
        </w:rPr>
        <w:t>Stada</w:t>
      </w:r>
      <w:proofErr w:type="spellEnd"/>
      <w:r w:rsidR="0062006F">
        <w:rPr>
          <w:sz w:val="24"/>
          <w:szCs w:val="24"/>
        </w:rPr>
        <w:t>"</w:t>
      </w:r>
      <w:r w:rsidRPr="00634F9F">
        <w:rPr>
          <w:sz w:val="24"/>
          <w:szCs w:val="24"/>
        </w:rPr>
        <w:t xml:space="preserve"> bør indtagelse af alkohol mindskes eller helt undgås.</w:t>
      </w:r>
    </w:p>
    <w:p w14:paraId="512976AB" w14:textId="77777777" w:rsidR="00231178" w:rsidRPr="00634F9F" w:rsidRDefault="00231178" w:rsidP="00611159">
      <w:pPr>
        <w:ind w:left="851"/>
        <w:rPr>
          <w:sz w:val="24"/>
          <w:szCs w:val="24"/>
        </w:rPr>
      </w:pPr>
      <w:proofErr w:type="spellStart"/>
      <w:r w:rsidRPr="00634F9F">
        <w:rPr>
          <w:sz w:val="24"/>
          <w:szCs w:val="24"/>
        </w:rPr>
        <w:t>Farmakokinetiske</w:t>
      </w:r>
      <w:proofErr w:type="spellEnd"/>
      <w:r w:rsidRPr="00634F9F">
        <w:rPr>
          <w:sz w:val="24"/>
          <w:szCs w:val="24"/>
        </w:rPr>
        <w:t xml:space="preserve"> studier med samtidig brug af </w:t>
      </w:r>
      <w:proofErr w:type="spellStart"/>
      <w:r w:rsidRPr="00634F9F">
        <w:rPr>
          <w:sz w:val="24"/>
          <w:szCs w:val="24"/>
        </w:rPr>
        <w:t>bupropion</w:t>
      </w:r>
      <w:proofErr w:type="spellEnd"/>
      <w:r w:rsidRPr="00634F9F">
        <w:rPr>
          <w:sz w:val="24"/>
          <w:szCs w:val="24"/>
        </w:rPr>
        <w:t xml:space="preserve"> og benzodiazepiner savnes. Baseret på in-</w:t>
      </w:r>
      <w:proofErr w:type="spellStart"/>
      <w:r w:rsidRPr="00634F9F">
        <w:rPr>
          <w:sz w:val="24"/>
          <w:szCs w:val="24"/>
        </w:rPr>
        <w:t>vitro</w:t>
      </w:r>
      <w:proofErr w:type="spellEnd"/>
      <w:r w:rsidRPr="00634F9F">
        <w:rPr>
          <w:sz w:val="24"/>
          <w:szCs w:val="24"/>
        </w:rPr>
        <w:t xml:space="preserve"> metabolisme, er der intet grundlag for en sådan interaktion. Efter samtidig administration af </w:t>
      </w:r>
      <w:proofErr w:type="spellStart"/>
      <w:r w:rsidRPr="00634F9F">
        <w:rPr>
          <w:sz w:val="24"/>
          <w:szCs w:val="24"/>
        </w:rPr>
        <w:t>bupropion</w:t>
      </w:r>
      <w:proofErr w:type="spellEnd"/>
      <w:r w:rsidRPr="00634F9F">
        <w:rPr>
          <w:sz w:val="24"/>
          <w:szCs w:val="24"/>
        </w:rPr>
        <w:t xml:space="preserve"> med </w:t>
      </w:r>
      <w:proofErr w:type="spellStart"/>
      <w:r w:rsidRPr="00634F9F">
        <w:rPr>
          <w:sz w:val="24"/>
          <w:szCs w:val="24"/>
        </w:rPr>
        <w:t>diazepam</w:t>
      </w:r>
      <w:proofErr w:type="spellEnd"/>
      <w:r w:rsidRPr="00634F9F">
        <w:rPr>
          <w:sz w:val="24"/>
          <w:szCs w:val="24"/>
        </w:rPr>
        <w:t xml:space="preserve"> hos raske frivillige forsøgspersoner sås mildere sedation, end når </w:t>
      </w:r>
      <w:proofErr w:type="spellStart"/>
      <w:r w:rsidRPr="00634F9F">
        <w:rPr>
          <w:sz w:val="24"/>
          <w:szCs w:val="24"/>
        </w:rPr>
        <w:t>diazepam</w:t>
      </w:r>
      <w:proofErr w:type="spellEnd"/>
      <w:r w:rsidRPr="00634F9F">
        <w:rPr>
          <w:sz w:val="24"/>
          <w:szCs w:val="24"/>
        </w:rPr>
        <w:t xml:space="preserve"> blev administreret alene.</w:t>
      </w:r>
    </w:p>
    <w:p w14:paraId="3EBA503E" w14:textId="77777777" w:rsidR="00231178" w:rsidRPr="00634F9F" w:rsidRDefault="00231178" w:rsidP="00611159">
      <w:pPr>
        <w:ind w:left="851"/>
        <w:rPr>
          <w:sz w:val="24"/>
          <w:szCs w:val="24"/>
        </w:rPr>
      </w:pPr>
    </w:p>
    <w:p w14:paraId="0CA5375D" w14:textId="77777777" w:rsidR="00231178" w:rsidRPr="00634F9F" w:rsidRDefault="00231178" w:rsidP="00611159">
      <w:pPr>
        <w:ind w:left="851"/>
        <w:rPr>
          <w:sz w:val="24"/>
          <w:szCs w:val="24"/>
        </w:rPr>
      </w:pPr>
      <w:r w:rsidRPr="00634F9F">
        <w:rPr>
          <w:sz w:val="24"/>
          <w:szCs w:val="24"/>
        </w:rPr>
        <w:t xml:space="preserve">Der findes ingen systematisk evaluering af kombinationen af </w:t>
      </w:r>
      <w:proofErr w:type="spellStart"/>
      <w:r w:rsidRPr="00634F9F">
        <w:rPr>
          <w:sz w:val="24"/>
          <w:szCs w:val="24"/>
        </w:rPr>
        <w:t>bupropion</w:t>
      </w:r>
      <w:proofErr w:type="spellEnd"/>
      <w:r w:rsidRPr="00634F9F">
        <w:rPr>
          <w:sz w:val="24"/>
          <w:szCs w:val="24"/>
        </w:rPr>
        <w:t xml:space="preserve"> med </w:t>
      </w:r>
      <w:proofErr w:type="spellStart"/>
      <w:r w:rsidRPr="00634F9F">
        <w:rPr>
          <w:sz w:val="24"/>
          <w:szCs w:val="24"/>
        </w:rPr>
        <w:t>antidepressiva</w:t>
      </w:r>
      <w:proofErr w:type="spellEnd"/>
      <w:r w:rsidRPr="00634F9F">
        <w:rPr>
          <w:sz w:val="24"/>
          <w:szCs w:val="24"/>
        </w:rPr>
        <w:t xml:space="preserve"> (bortset fra </w:t>
      </w:r>
      <w:proofErr w:type="spellStart"/>
      <w:r w:rsidRPr="00634F9F">
        <w:rPr>
          <w:sz w:val="24"/>
          <w:szCs w:val="24"/>
        </w:rPr>
        <w:t>desipramin</w:t>
      </w:r>
      <w:proofErr w:type="spellEnd"/>
      <w:r w:rsidRPr="00634F9F">
        <w:rPr>
          <w:sz w:val="24"/>
          <w:szCs w:val="24"/>
        </w:rPr>
        <w:t xml:space="preserve"> og </w:t>
      </w:r>
      <w:proofErr w:type="spellStart"/>
      <w:r w:rsidRPr="00634F9F">
        <w:rPr>
          <w:sz w:val="24"/>
          <w:szCs w:val="24"/>
        </w:rPr>
        <w:t>citalopram</w:t>
      </w:r>
      <w:proofErr w:type="spellEnd"/>
      <w:r w:rsidRPr="00634F9F">
        <w:rPr>
          <w:sz w:val="24"/>
          <w:szCs w:val="24"/>
        </w:rPr>
        <w:t xml:space="preserve">), benzodiazepiner (bortset fra </w:t>
      </w:r>
      <w:proofErr w:type="spellStart"/>
      <w:r w:rsidRPr="00634F9F">
        <w:rPr>
          <w:sz w:val="24"/>
          <w:szCs w:val="24"/>
        </w:rPr>
        <w:t>diazepam</w:t>
      </w:r>
      <w:proofErr w:type="spellEnd"/>
      <w:r w:rsidRPr="00634F9F">
        <w:rPr>
          <w:sz w:val="24"/>
          <w:szCs w:val="24"/>
        </w:rPr>
        <w:t xml:space="preserve">) eller </w:t>
      </w:r>
      <w:proofErr w:type="spellStart"/>
      <w:r w:rsidRPr="00634F9F">
        <w:rPr>
          <w:sz w:val="24"/>
          <w:szCs w:val="24"/>
        </w:rPr>
        <w:t>neuroleptika</w:t>
      </w:r>
      <w:proofErr w:type="spellEnd"/>
      <w:r w:rsidRPr="00634F9F">
        <w:rPr>
          <w:sz w:val="24"/>
          <w:szCs w:val="24"/>
        </w:rPr>
        <w:t>. Klinisk erfaring med perikon er også begrænset.</w:t>
      </w:r>
    </w:p>
    <w:p w14:paraId="3949A049" w14:textId="77777777" w:rsidR="00231178" w:rsidRPr="00634F9F" w:rsidRDefault="00231178" w:rsidP="00611159">
      <w:pPr>
        <w:ind w:left="851"/>
        <w:rPr>
          <w:sz w:val="24"/>
          <w:szCs w:val="24"/>
        </w:rPr>
      </w:pPr>
    </w:p>
    <w:p w14:paraId="46CE69C5" w14:textId="0B89C76C" w:rsidR="00231178" w:rsidRPr="00634F9F" w:rsidRDefault="00231178" w:rsidP="00611159">
      <w:pPr>
        <w:ind w:left="851"/>
        <w:rPr>
          <w:sz w:val="24"/>
          <w:szCs w:val="24"/>
        </w:rPr>
      </w:pPr>
      <w:r w:rsidRPr="00634F9F">
        <w:rPr>
          <w:sz w:val="24"/>
          <w:szCs w:val="24"/>
        </w:rPr>
        <w:t xml:space="preserve">Samtidig brug af </w:t>
      </w:r>
      <w:proofErr w:type="spellStart"/>
      <w:r w:rsidR="0062006F">
        <w:rPr>
          <w:sz w:val="24"/>
          <w:szCs w:val="24"/>
        </w:rPr>
        <w:t>Bupropionhydrochlorid</w:t>
      </w:r>
      <w:proofErr w:type="spellEnd"/>
      <w:r w:rsidR="0062006F">
        <w:rPr>
          <w:sz w:val="24"/>
          <w:szCs w:val="24"/>
        </w:rPr>
        <w:t xml:space="preserve"> "</w:t>
      </w:r>
      <w:proofErr w:type="spellStart"/>
      <w:r w:rsidR="0062006F">
        <w:rPr>
          <w:sz w:val="24"/>
          <w:szCs w:val="24"/>
        </w:rPr>
        <w:t>Stada</w:t>
      </w:r>
      <w:proofErr w:type="spellEnd"/>
      <w:r w:rsidR="0062006F">
        <w:rPr>
          <w:sz w:val="24"/>
          <w:szCs w:val="24"/>
        </w:rPr>
        <w:t>"</w:t>
      </w:r>
      <w:r w:rsidRPr="00634F9F">
        <w:rPr>
          <w:sz w:val="24"/>
          <w:szCs w:val="24"/>
        </w:rPr>
        <w:t xml:space="preserve"> og nikotinplaster kan resultere i forhøjelse af blodtrykket.</w:t>
      </w:r>
    </w:p>
    <w:p w14:paraId="77BC9244" w14:textId="6C186FE0" w:rsidR="00231178" w:rsidRPr="00634F9F" w:rsidRDefault="00231178" w:rsidP="00611159">
      <w:pPr>
        <w:ind w:left="851"/>
        <w:rPr>
          <w:sz w:val="24"/>
          <w:szCs w:val="24"/>
        </w:rPr>
      </w:pPr>
      <w:r w:rsidRPr="00634F9F">
        <w:rPr>
          <w:sz w:val="24"/>
          <w:szCs w:val="24"/>
        </w:rPr>
        <w:t xml:space="preserve">På grund af </w:t>
      </w:r>
      <w:proofErr w:type="spellStart"/>
      <w:r w:rsidRPr="00634F9F">
        <w:rPr>
          <w:sz w:val="24"/>
          <w:szCs w:val="24"/>
        </w:rPr>
        <w:t>farmakokinetiske</w:t>
      </w:r>
      <w:proofErr w:type="spellEnd"/>
      <w:r w:rsidRPr="00634F9F">
        <w:rPr>
          <w:sz w:val="24"/>
          <w:szCs w:val="24"/>
        </w:rPr>
        <w:t xml:space="preserve"> interaktioner kan plasmaniveauerne af </w:t>
      </w:r>
      <w:proofErr w:type="spellStart"/>
      <w:r w:rsidRPr="00634F9F">
        <w:rPr>
          <w:sz w:val="24"/>
          <w:szCs w:val="24"/>
        </w:rPr>
        <w:t>bupropion</w:t>
      </w:r>
      <w:proofErr w:type="spellEnd"/>
      <w:r w:rsidRPr="00634F9F">
        <w:rPr>
          <w:sz w:val="24"/>
          <w:szCs w:val="24"/>
        </w:rPr>
        <w:t xml:space="preserve"> eller dets metabolitter ændres, hvilket kan øge risikoen for bivirkninger (</w:t>
      </w:r>
      <w:r w:rsidR="000E1F29">
        <w:rPr>
          <w:sz w:val="24"/>
          <w:szCs w:val="24"/>
        </w:rPr>
        <w:t>f.eks.</w:t>
      </w:r>
      <w:r w:rsidRPr="00634F9F">
        <w:rPr>
          <w:sz w:val="24"/>
          <w:szCs w:val="24"/>
        </w:rPr>
        <w:t xml:space="preserve"> mundtørhed, søvnløshed, kramper). Derfor bør der udvises forsigtighed, når </w:t>
      </w:r>
      <w:proofErr w:type="spellStart"/>
      <w:r w:rsidRPr="00634F9F">
        <w:rPr>
          <w:sz w:val="24"/>
          <w:szCs w:val="24"/>
        </w:rPr>
        <w:t>bupropion</w:t>
      </w:r>
      <w:proofErr w:type="spellEnd"/>
      <w:r w:rsidRPr="00634F9F">
        <w:rPr>
          <w:sz w:val="24"/>
          <w:szCs w:val="24"/>
        </w:rPr>
        <w:t xml:space="preserve"> gives samtidig med lægemidler, som kan inducere eller hæmme metabolismen af </w:t>
      </w:r>
      <w:proofErr w:type="spellStart"/>
      <w:r w:rsidRPr="00634F9F">
        <w:rPr>
          <w:sz w:val="24"/>
          <w:szCs w:val="24"/>
        </w:rPr>
        <w:t>bupropion</w:t>
      </w:r>
      <w:proofErr w:type="spellEnd"/>
      <w:r w:rsidRPr="00634F9F">
        <w:rPr>
          <w:sz w:val="24"/>
          <w:szCs w:val="24"/>
        </w:rPr>
        <w:t>.</w:t>
      </w:r>
    </w:p>
    <w:p w14:paraId="18442388" w14:textId="77777777" w:rsidR="00231178" w:rsidRPr="00634F9F" w:rsidRDefault="00231178" w:rsidP="00611159">
      <w:pPr>
        <w:ind w:left="851"/>
        <w:rPr>
          <w:sz w:val="24"/>
          <w:szCs w:val="24"/>
        </w:rPr>
      </w:pPr>
    </w:p>
    <w:p w14:paraId="0913D062" w14:textId="77777777" w:rsidR="00231178" w:rsidRPr="00634F9F" w:rsidRDefault="00231178" w:rsidP="00611159">
      <w:pPr>
        <w:ind w:left="851"/>
        <w:rPr>
          <w:sz w:val="24"/>
          <w:szCs w:val="24"/>
        </w:rPr>
      </w:pPr>
      <w:proofErr w:type="spellStart"/>
      <w:r w:rsidRPr="00634F9F">
        <w:rPr>
          <w:sz w:val="24"/>
          <w:szCs w:val="24"/>
        </w:rPr>
        <w:t>Bupropion</w:t>
      </w:r>
      <w:proofErr w:type="spellEnd"/>
      <w:r w:rsidRPr="00634F9F">
        <w:rPr>
          <w:sz w:val="24"/>
          <w:szCs w:val="24"/>
        </w:rPr>
        <w:t xml:space="preserve"> hæmmer metabolismen via </w:t>
      </w:r>
      <w:proofErr w:type="spellStart"/>
      <w:r w:rsidRPr="00634F9F">
        <w:rPr>
          <w:sz w:val="24"/>
          <w:szCs w:val="24"/>
        </w:rPr>
        <w:t>cytokrom</w:t>
      </w:r>
      <w:proofErr w:type="spellEnd"/>
      <w:r w:rsidRPr="00634F9F">
        <w:rPr>
          <w:sz w:val="24"/>
          <w:szCs w:val="24"/>
        </w:rPr>
        <w:t xml:space="preserve"> P450 2D6. Forsigtighed tilrådes, når lægemidler, der </w:t>
      </w:r>
      <w:proofErr w:type="spellStart"/>
      <w:r w:rsidRPr="00634F9F">
        <w:rPr>
          <w:sz w:val="24"/>
          <w:szCs w:val="24"/>
        </w:rPr>
        <w:t>metaboliseres</w:t>
      </w:r>
      <w:proofErr w:type="spellEnd"/>
      <w:r w:rsidRPr="00634F9F">
        <w:rPr>
          <w:sz w:val="24"/>
          <w:szCs w:val="24"/>
        </w:rPr>
        <w:t xml:space="preserve"> af dette enzym, gives samtidig.</w:t>
      </w:r>
    </w:p>
    <w:p w14:paraId="582DE703" w14:textId="77777777" w:rsidR="00231178" w:rsidRPr="00634F9F" w:rsidRDefault="00231178" w:rsidP="00611159">
      <w:pPr>
        <w:ind w:left="851"/>
        <w:rPr>
          <w:sz w:val="24"/>
          <w:szCs w:val="24"/>
        </w:rPr>
      </w:pPr>
    </w:p>
    <w:p w14:paraId="74044CC2" w14:textId="77777777" w:rsidR="00231178" w:rsidRPr="00634F9F" w:rsidRDefault="00231178" w:rsidP="00611159">
      <w:pPr>
        <w:ind w:left="851"/>
        <w:rPr>
          <w:sz w:val="24"/>
          <w:szCs w:val="24"/>
        </w:rPr>
      </w:pPr>
      <w:r w:rsidRPr="00634F9F">
        <w:rPr>
          <w:sz w:val="24"/>
          <w:szCs w:val="24"/>
        </w:rPr>
        <w:t xml:space="preserve">Ifølge litteraturen kan lægemidler, der hæmmer CYP2D6, føre til nedsatte koncentrationer af </w:t>
      </w:r>
      <w:proofErr w:type="spellStart"/>
      <w:r w:rsidRPr="00634F9F">
        <w:rPr>
          <w:sz w:val="24"/>
          <w:szCs w:val="24"/>
        </w:rPr>
        <w:t>endoxifen</w:t>
      </w:r>
      <w:proofErr w:type="spellEnd"/>
      <w:r w:rsidRPr="00634F9F">
        <w:rPr>
          <w:sz w:val="24"/>
          <w:szCs w:val="24"/>
        </w:rPr>
        <w:t xml:space="preserve">, som er den aktive metabolit af </w:t>
      </w:r>
      <w:proofErr w:type="spellStart"/>
      <w:r w:rsidRPr="00634F9F">
        <w:rPr>
          <w:sz w:val="24"/>
          <w:szCs w:val="24"/>
        </w:rPr>
        <w:t>tamoxifen</w:t>
      </w:r>
      <w:proofErr w:type="spellEnd"/>
      <w:r w:rsidRPr="00634F9F">
        <w:rPr>
          <w:sz w:val="24"/>
          <w:szCs w:val="24"/>
        </w:rPr>
        <w:t xml:space="preserve">. Derfor bør anvendelse af </w:t>
      </w:r>
      <w:proofErr w:type="spellStart"/>
      <w:r w:rsidRPr="00634F9F">
        <w:rPr>
          <w:sz w:val="24"/>
          <w:szCs w:val="24"/>
        </w:rPr>
        <w:t>bupropion</w:t>
      </w:r>
      <w:proofErr w:type="spellEnd"/>
      <w:r w:rsidRPr="00634F9F">
        <w:rPr>
          <w:sz w:val="24"/>
          <w:szCs w:val="24"/>
        </w:rPr>
        <w:t>, som er en CYP2D6</w:t>
      </w:r>
      <w:r w:rsidRPr="00634F9F">
        <w:rPr>
          <w:sz w:val="24"/>
          <w:szCs w:val="24"/>
        </w:rPr>
        <w:noBreakHyphen/>
        <w:t xml:space="preserve">hæmmer, undgås under </w:t>
      </w:r>
      <w:proofErr w:type="spellStart"/>
      <w:r w:rsidRPr="00634F9F">
        <w:rPr>
          <w:sz w:val="24"/>
          <w:szCs w:val="24"/>
        </w:rPr>
        <w:t>tamoxifenbehandling</w:t>
      </w:r>
      <w:proofErr w:type="spellEnd"/>
      <w:r w:rsidRPr="00634F9F">
        <w:rPr>
          <w:sz w:val="24"/>
          <w:szCs w:val="24"/>
        </w:rPr>
        <w:t>, når det er muligt (se pkt. 4.5).</w:t>
      </w:r>
    </w:p>
    <w:p w14:paraId="58DEE4A9" w14:textId="77777777" w:rsidR="009260DE" w:rsidRPr="00634F9F" w:rsidRDefault="009260DE" w:rsidP="009260DE">
      <w:pPr>
        <w:tabs>
          <w:tab w:val="left" w:pos="851"/>
        </w:tabs>
        <w:ind w:left="851"/>
        <w:rPr>
          <w:sz w:val="24"/>
          <w:szCs w:val="24"/>
        </w:rPr>
      </w:pPr>
    </w:p>
    <w:p w14:paraId="79F70786" w14:textId="77777777" w:rsidR="009260DE" w:rsidRPr="00634F9F" w:rsidRDefault="009260DE" w:rsidP="009260DE">
      <w:pPr>
        <w:tabs>
          <w:tab w:val="left" w:pos="851"/>
        </w:tabs>
        <w:ind w:left="851" w:hanging="851"/>
        <w:rPr>
          <w:b/>
          <w:sz w:val="24"/>
          <w:szCs w:val="24"/>
        </w:rPr>
      </w:pPr>
      <w:r w:rsidRPr="00634F9F">
        <w:rPr>
          <w:b/>
          <w:sz w:val="24"/>
          <w:szCs w:val="24"/>
        </w:rPr>
        <w:t>4.6</w:t>
      </w:r>
      <w:r w:rsidRPr="00634F9F">
        <w:rPr>
          <w:b/>
          <w:sz w:val="24"/>
          <w:szCs w:val="24"/>
        </w:rPr>
        <w:tab/>
      </w:r>
      <w:r w:rsidR="0071241E" w:rsidRPr="00634F9F">
        <w:rPr>
          <w:b/>
          <w:sz w:val="24"/>
          <w:szCs w:val="24"/>
        </w:rPr>
        <w:t>Fertilitet, g</w:t>
      </w:r>
      <w:r w:rsidRPr="00634F9F">
        <w:rPr>
          <w:b/>
          <w:sz w:val="24"/>
          <w:szCs w:val="24"/>
        </w:rPr>
        <w:t>raviditet og amning</w:t>
      </w:r>
    </w:p>
    <w:p w14:paraId="6806C8C5" w14:textId="77777777" w:rsidR="0062006F" w:rsidRDefault="0062006F" w:rsidP="00611159">
      <w:pPr>
        <w:ind w:left="851"/>
        <w:rPr>
          <w:sz w:val="24"/>
          <w:szCs w:val="24"/>
        </w:rPr>
      </w:pPr>
    </w:p>
    <w:p w14:paraId="3B6F499C" w14:textId="255FD1F7" w:rsidR="00231178" w:rsidRPr="0062006F" w:rsidRDefault="00231178" w:rsidP="00611159">
      <w:pPr>
        <w:ind w:left="851"/>
        <w:rPr>
          <w:sz w:val="24"/>
          <w:szCs w:val="24"/>
          <w:u w:val="single"/>
        </w:rPr>
      </w:pPr>
      <w:r w:rsidRPr="0062006F">
        <w:rPr>
          <w:sz w:val="24"/>
          <w:szCs w:val="24"/>
          <w:u w:val="single"/>
        </w:rPr>
        <w:t>Graviditet</w:t>
      </w:r>
    </w:p>
    <w:p w14:paraId="3767BE2A" w14:textId="0138AF0A" w:rsidR="00231178" w:rsidRPr="00634F9F" w:rsidRDefault="00231178" w:rsidP="00611159">
      <w:pPr>
        <w:ind w:left="851"/>
        <w:rPr>
          <w:sz w:val="24"/>
          <w:szCs w:val="24"/>
        </w:rPr>
      </w:pPr>
      <w:r w:rsidRPr="00634F9F">
        <w:rPr>
          <w:sz w:val="24"/>
          <w:szCs w:val="24"/>
        </w:rPr>
        <w:t xml:space="preserve">Visse epidemiologiske studier af effekterne efter </w:t>
      </w:r>
      <w:proofErr w:type="spellStart"/>
      <w:r w:rsidRPr="00634F9F">
        <w:rPr>
          <w:sz w:val="24"/>
          <w:szCs w:val="24"/>
        </w:rPr>
        <w:t>maternel</w:t>
      </w:r>
      <w:proofErr w:type="spellEnd"/>
      <w:r w:rsidRPr="00634F9F">
        <w:rPr>
          <w:sz w:val="24"/>
          <w:szCs w:val="24"/>
        </w:rPr>
        <w:t xml:space="preserve"> eksponering for </w:t>
      </w:r>
      <w:proofErr w:type="spellStart"/>
      <w:r w:rsidRPr="00634F9F">
        <w:rPr>
          <w:sz w:val="24"/>
          <w:szCs w:val="24"/>
        </w:rPr>
        <w:t>bupropion</w:t>
      </w:r>
      <w:proofErr w:type="spellEnd"/>
      <w:r w:rsidRPr="00634F9F">
        <w:rPr>
          <w:sz w:val="24"/>
          <w:szCs w:val="24"/>
        </w:rPr>
        <w:t xml:space="preserve"> i første trimester af graviditeten, har vist en forøget risiko for visse kongenitale kardiovaskulære misdannelser, specifikt ventrikelseptumdefekt og defekter i hjertets </w:t>
      </w:r>
      <w:proofErr w:type="spellStart"/>
      <w:r w:rsidRPr="00634F9F">
        <w:rPr>
          <w:sz w:val="24"/>
          <w:szCs w:val="24"/>
        </w:rPr>
        <w:t>venstresidige</w:t>
      </w:r>
      <w:proofErr w:type="spellEnd"/>
      <w:r w:rsidRPr="00634F9F">
        <w:rPr>
          <w:sz w:val="24"/>
          <w:szCs w:val="24"/>
        </w:rPr>
        <w:t xml:space="preserve"> uddrivningskanal. Disse fund er ikke konsistente på tværs af studier. Dyrestudier indikerer hverken direkte eller indirekte skadelige virkninger hvad angår reproduktionstoksicitet (se pkt. 5.3). </w:t>
      </w:r>
      <w:proofErr w:type="spellStart"/>
      <w:r w:rsidR="0062006F">
        <w:rPr>
          <w:sz w:val="24"/>
          <w:szCs w:val="24"/>
        </w:rPr>
        <w:t>Bupropionhydrochlorid</w:t>
      </w:r>
      <w:proofErr w:type="spellEnd"/>
      <w:r w:rsidR="0062006F">
        <w:rPr>
          <w:sz w:val="24"/>
          <w:szCs w:val="24"/>
        </w:rPr>
        <w:t xml:space="preserve"> "</w:t>
      </w:r>
      <w:proofErr w:type="spellStart"/>
      <w:r w:rsidR="0062006F">
        <w:rPr>
          <w:sz w:val="24"/>
          <w:szCs w:val="24"/>
        </w:rPr>
        <w:t>Stada</w:t>
      </w:r>
      <w:proofErr w:type="spellEnd"/>
      <w:r w:rsidR="0062006F">
        <w:rPr>
          <w:sz w:val="24"/>
          <w:szCs w:val="24"/>
        </w:rPr>
        <w:t>"</w:t>
      </w:r>
      <w:r w:rsidRPr="00634F9F">
        <w:rPr>
          <w:sz w:val="24"/>
          <w:szCs w:val="24"/>
        </w:rPr>
        <w:t xml:space="preserve"> må ikke bruges under graviditet, medmindre kvindens kliniske tilstand kræver behandling med </w:t>
      </w:r>
      <w:proofErr w:type="spellStart"/>
      <w:r w:rsidRPr="00634F9F">
        <w:rPr>
          <w:sz w:val="24"/>
          <w:szCs w:val="24"/>
        </w:rPr>
        <w:t>bupropion</w:t>
      </w:r>
      <w:proofErr w:type="spellEnd"/>
      <w:r w:rsidRPr="00634F9F">
        <w:rPr>
          <w:sz w:val="24"/>
          <w:szCs w:val="24"/>
        </w:rPr>
        <w:t>, og alternative behandlinger ikke er en mulighed.</w:t>
      </w:r>
    </w:p>
    <w:p w14:paraId="21F71897" w14:textId="77777777" w:rsidR="00231178" w:rsidRPr="00634F9F" w:rsidRDefault="00231178" w:rsidP="00611159">
      <w:pPr>
        <w:ind w:left="851"/>
        <w:rPr>
          <w:sz w:val="24"/>
          <w:szCs w:val="24"/>
        </w:rPr>
      </w:pPr>
    </w:p>
    <w:p w14:paraId="1F772FB3" w14:textId="77777777" w:rsidR="00231178" w:rsidRPr="0062006F" w:rsidRDefault="00231178" w:rsidP="00611159">
      <w:pPr>
        <w:ind w:left="851"/>
        <w:rPr>
          <w:sz w:val="24"/>
          <w:szCs w:val="24"/>
          <w:u w:val="single"/>
        </w:rPr>
      </w:pPr>
      <w:r w:rsidRPr="0062006F">
        <w:rPr>
          <w:sz w:val="24"/>
          <w:szCs w:val="24"/>
          <w:u w:val="single"/>
        </w:rPr>
        <w:t>Amning</w:t>
      </w:r>
    </w:p>
    <w:p w14:paraId="3A6DAD82" w14:textId="426FB108" w:rsidR="00231178" w:rsidRPr="00634F9F" w:rsidRDefault="00231178" w:rsidP="00611159">
      <w:pPr>
        <w:ind w:left="851"/>
        <w:rPr>
          <w:sz w:val="24"/>
          <w:szCs w:val="24"/>
        </w:rPr>
      </w:pPr>
      <w:proofErr w:type="spellStart"/>
      <w:r w:rsidRPr="00634F9F">
        <w:rPr>
          <w:sz w:val="24"/>
          <w:szCs w:val="24"/>
        </w:rPr>
        <w:t>Bupropion</w:t>
      </w:r>
      <w:proofErr w:type="spellEnd"/>
      <w:r w:rsidRPr="00634F9F">
        <w:rPr>
          <w:sz w:val="24"/>
          <w:szCs w:val="24"/>
        </w:rPr>
        <w:t xml:space="preserve"> og dets metabolitter udskilles i humanmælk. Beslutning om, hvorvidt det frarådes moderen at amme eller moderen anbefales at stoppe behandling med </w:t>
      </w:r>
      <w:proofErr w:type="spellStart"/>
      <w:r w:rsidR="0062006F">
        <w:rPr>
          <w:sz w:val="24"/>
          <w:szCs w:val="24"/>
        </w:rPr>
        <w:t>Bupropionhydrochlorid</w:t>
      </w:r>
      <w:proofErr w:type="spellEnd"/>
      <w:r w:rsidR="0062006F">
        <w:rPr>
          <w:sz w:val="24"/>
          <w:szCs w:val="24"/>
        </w:rPr>
        <w:t xml:space="preserve"> "</w:t>
      </w:r>
      <w:proofErr w:type="spellStart"/>
      <w:r w:rsidR="0062006F">
        <w:rPr>
          <w:sz w:val="24"/>
          <w:szCs w:val="24"/>
        </w:rPr>
        <w:t>Stada</w:t>
      </w:r>
      <w:proofErr w:type="spellEnd"/>
      <w:r w:rsidR="0062006F">
        <w:rPr>
          <w:sz w:val="24"/>
          <w:szCs w:val="24"/>
        </w:rPr>
        <w:t>"</w:t>
      </w:r>
      <w:r w:rsidRPr="00634F9F">
        <w:rPr>
          <w:sz w:val="24"/>
          <w:szCs w:val="24"/>
        </w:rPr>
        <w:t xml:space="preserve">, bør tages på baggrund af en afvejning af fordele ved amning for den nyfødte/spædbarnet og de terapeutiske fordele for moderen ved behandling med </w:t>
      </w:r>
      <w:proofErr w:type="spellStart"/>
      <w:r w:rsidR="0062006F">
        <w:rPr>
          <w:sz w:val="24"/>
          <w:szCs w:val="24"/>
        </w:rPr>
        <w:t>Bupropionhydrochlorid</w:t>
      </w:r>
      <w:proofErr w:type="spellEnd"/>
      <w:r w:rsidR="0062006F">
        <w:rPr>
          <w:sz w:val="24"/>
          <w:szCs w:val="24"/>
        </w:rPr>
        <w:t xml:space="preserve"> "</w:t>
      </w:r>
      <w:proofErr w:type="spellStart"/>
      <w:r w:rsidR="0062006F">
        <w:rPr>
          <w:sz w:val="24"/>
          <w:szCs w:val="24"/>
        </w:rPr>
        <w:t>Stada</w:t>
      </w:r>
      <w:proofErr w:type="spellEnd"/>
      <w:r w:rsidR="0062006F">
        <w:rPr>
          <w:sz w:val="24"/>
          <w:szCs w:val="24"/>
        </w:rPr>
        <w:t>"</w:t>
      </w:r>
      <w:r w:rsidRPr="00634F9F">
        <w:rPr>
          <w:sz w:val="24"/>
          <w:szCs w:val="24"/>
        </w:rPr>
        <w:t>.</w:t>
      </w:r>
    </w:p>
    <w:p w14:paraId="1CA63902" w14:textId="77777777" w:rsidR="00231178" w:rsidRPr="00634F9F" w:rsidRDefault="00231178" w:rsidP="00611159">
      <w:pPr>
        <w:ind w:left="851"/>
        <w:rPr>
          <w:sz w:val="24"/>
          <w:szCs w:val="24"/>
        </w:rPr>
      </w:pPr>
    </w:p>
    <w:p w14:paraId="2FE5C0F8" w14:textId="77777777" w:rsidR="00231178" w:rsidRPr="0062006F" w:rsidRDefault="00231178" w:rsidP="00611159">
      <w:pPr>
        <w:ind w:left="851"/>
        <w:rPr>
          <w:sz w:val="24"/>
          <w:szCs w:val="24"/>
          <w:u w:val="single"/>
        </w:rPr>
      </w:pPr>
      <w:r w:rsidRPr="0062006F">
        <w:rPr>
          <w:sz w:val="24"/>
          <w:szCs w:val="24"/>
          <w:u w:val="single"/>
        </w:rPr>
        <w:t>Fertilitet</w:t>
      </w:r>
    </w:p>
    <w:p w14:paraId="1C28A943" w14:textId="77777777" w:rsidR="00231178" w:rsidRPr="00634F9F" w:rsidRDefault="00231178" w:rsidP="00611159">
      <w:pPr>
        <w:ind w:left="851"/>
        <w:rPr>
          <w:sz w:val="24"/>
          <w:szCs w:val="24"/>
        </w:rPr>
      </w:pPr>
      <w:r w:rsidRPr="00634F9F">
        <w:rPr>
          <w:sz w:val="24"/>
          <w:szCs w:val="24"/>
        </w:rPr>
        <w:t xml:space="preserve">Der foreligger ingen data om effekten af </w:t>
      </w:r>
      <w:proofErr w:type="spellStart"/>
      <w:r w:rsidRPr="00634F9F">
        <w:rPr>
          <w:sz w:val="24"/>
          <w:szCs w:val="24"/>
        </w:rPr>
        <w:t>bupropion</w:t>
      </w:r>
      <w:proofErr w:type="spellEnd"/>
      <w:r w:rsidRPr="00634F9F">
        <w:rPr>
          <w:sz w:val="24"/>
          <w:szCs w:val="24"/>
        </w:rPr>
        <w:t xml:space="preserve"> på human fertilitet. Et reproduktivt studie hos rotter viste ingen tegn på nedsat fertilitet (se pkt. 5.3).</w:t>
      </w:r>
    </w:p>
    <w:p w14:paraId="3B8C8FF3" w14:textId="77777777" w:rsidR="009260DE" w:rsidRPr="00634F9F" w:rsidRDefault="009260DE" w:rsidP="009260DE">
      <w:pPr>
        <w:tabs>
          <w:tab w:val="left" w:pos="851"/>
        </w:tabs>
        <w:ind w:left="851"/>
        <w:rPr>
          <w:sz w:val="24"/>
          <w:szCs w:val="24"/>
        </w:rPr>
      </w:pPr>
    </w:p>
    <w:p w14:paraId="1A7B328C" w14:textId="77777777" w:rsidR="009260DE" w:rsidRPr="00634F9F" w:rsidRDefault="009260DE" w:rsidP="009260DE">
      <w:pPr>
        <w:tabs>
          <w:tab w:val="left" w:pos="851"/>
        </w:tabs>
        <w:ind w:left="851" w:hanging="851"/>
        <w:rPr>
          <w:b/>
          <w:sz w:val="24"/>
          <w:szCs w:val="24"/>
        </w:rPr>
      </w:pPr>
      <w:r w:rsidRPr="00634F9F">
        <w:rPr>
          <w:b/>
          <w:sz w:val="24"/>
          <w:szCs w:val="24"/>
        </w:rPr>
        <w:t>4.7</w:t>
      </w:r>
      <w:r w:rsidRPr="00634F9F">
        <w:rPr>
          <w:b/>
          <w:sz w:val="24"/>
          <w:szCs w:val="24"/>
        </w:rPr>
        <w:tab/>
        <w:t xml:space="preserve">Virkning på evnen til at føre motorkøretøj </w:t>
      </w:r>
      <w:r w:rsidR="0071241E" w:rsidRPr="00634F9F">
        <w:rPr>
          <w:b/>
          <w:sz w:val="24"/>
          <w:szCs w:val="24"/>
        </w:rPr>
        <w:t>og</w:t>
      </w:r>
      <w:r w:rsidRPr="00634F9F">
        <w:rPr>
          <w:b/>
          <w:sz w:val="24"/>
          <w:szCs w:val="24"/>
        </w:rPr>
        <w:t xml:space="preserve"> betjene maskiner</w:t>
      </w:r>
    </w:p>
    <w:p w14:paraId="0A77866C" w14:textId="77777777" w:rsidR="00231178" w:rsidRPr="00634F9F" w:rsidRDefault="00231178" w:rsidP="00611159">
      <w:pPr>
        <w:ind w:left="851"/>
        <w:rPr>
          <w:sz w:val="24"/>
          <w:szCs w:val="24"/>
        </w:rPr>
      </w:pPr>
      <w:r w:rsidRPr="00634F9F">
        <w:rPr>
          <w:sz w:val="24"/>
          <w:szCs w:val="24"/>
        </w:rPr>
        <w:t>Ikke mærkning.</w:t>
      </w:r>
    </w:p>
    <w:p w14:paraId="266CA17F" w14:textId="3502F3B2" w:rsidR="00231178" w:rsidRPr="00634F9F" w:rsidRDefault="00231178" w:rsidP="00611159">
      <w:pPr>
        <w:ind w:left="851"/>
        <w:rPr>
          <w:sz w:val="24"/>
          <w:szCs w:val="24"/>
        </w:rPr>
      </w:pPr>
      <w:r w:rsidRPr="00634F9F">
        <w:rPr>
          <w:sz w:val="24"/>
          <w:szCs w:val="24"/>
        </w:rPr>
        <w:t xml:space="preserve">Som med andre lægemidler, der påvirker CNS, kan </w:t>
      </w:r>
      <w:proofErr w:type="spellStart"/>
      <w:r w:rsidRPr="00634F9F">
        <w:rPr>
          <w:sz w:val="24"/>
          <w:szCs w:val="24"/>
        </w:rPr>
        <w:t>bupropion</w:t>
      </w:r>
      <w:proofErr w:type="spellEnd"/>
      <w:r w:rsidRPr="00634F9F">
        <w:rPr>
          <w:sz w:val="24"/>
          <w:szCs w:val="24"/>
        </w:rPr>
        <w:t xml:space="preserve"> påvirke evnen til at udføre opgaver, som kræver dømmekraft eller motoriske og kognitive evner. Derfor skal patienter være forsigtige, før de kører bil og betjener maskiner, indtil de er nogenlunde sikre på, at </w:t>
      </w:r>
      <w:proofErr w:type="spellStart"/>
      <w:r w:rsidR="0062006F">
        <w:rPr>
          <w:sz w:val="24"/>
          <w:szCs w:val="24"/>
        </w:rPr>
        <w:t>Bupropionhydrochlorid</w:t>
      </w:r>
      <w:proofErr w:type="spellEnd"/>
      <w:r w:rsidR="0062006F">
        <w:rPr>
          <w:sz w:val="24"/>
          <w:szCs w:val="24"/>
        </w:rPr>
        <w:t xml:space="preserve"> "</w:t>
      </w:r>
      <w:proofErr w:type="spellStart"/>
      <w:r w:rsidR="0062006F">
        <w:rPr>
          <w:sz w:val="24"/>
          <w:szCs w:val="24"/>
        </w:rPr>
        <w:t>Stada</w:t>
      </w:r>
      <w:proofErr w:type="spellEnd"/>
      <w:r w:rsidR="0062006F">
        <w:rPr>
          <w:sz w:val="24"/>
          <w:szCs w:val="24"/>
        </w:rPr>
        <w:t>"</w:t>
      </w:r>
      <w:r w:rsidRPr="00634F9F">
        <w:rPr>
          <w:sz w:val="24"/>
          <w:szCs w:val="24"/>
        </w:rPr>
        <w:t xml:space="preserve"> ikke påvirker disse evner.</w:t>
      </w:r>
    </w:p>
    <w:p w14:paraId="06DEBE1A" w14:textId="77777777" w:rsidR="009260DE" w:rsidRPr="00634F9F" w:rsidRDefault="009260DE" w:rsidP="009260DE">
      <w:pPr>
        <w:tabs>
          <w:tab w:val="left" w:pos="851"/>
        </w:tabs>
        <w:ind w:left="851"/>
        <w:rPr>
          <w:sz w:val="24"/>
          <w:szCs w:val="24"/>
        </w:rPr>
      </w:pPr>
    </w:p>
    <w:p w14:paraId="2A2FA2D2" w14:textId="77777777" w:rsidR="009260DE" w:rsidRPr="00634F9F" w:rsidRDefault="009260DE" w:rsidP="009260DE">
      <w:pPr>
        <w:tabs>
          <w:tab w:val="left" w:pos="851"/>
        </w:tabs>
        <w:ind w:left="851" w:hanging="851"/>
        <w:rPr>
          <w:b/>
          <w:sz w:val="24"/>
          <w:szCs w:val="24"/>
        </w:rPr>
      </w:pPr>
      <w:r w:rsidRPr="00634F9F">
        <w:rPr>
          <w:b/>
          <w:sz w:val="24"/>
          <w:szCs w:val="24"/>
        </w:rPr>
        <w:t>4.8</w:t>
      </w:r>
      <w:r w:rsidRPr="00634F9F">
        <w:rPr>
          <w:b/>
          <w:sz w:val="24"/>
          <w:szCs w:val="24"/>
        </w:rPr>
        <w:tab/>
        <w:t>Bivirkninger</w:t>
      </w:r>
    </w:p>
    <w:p w14:paraId="6FB1298B" w14:textId="758C3D09" w:rsidR="00231178" w:rsidRPr="00634F9F" w:rsidRDefault="00231178" w:rsidP="00611159">
      <w:pPr>
        <w:ind w:left="851"/>
        <w:rPr>
          <w:sz w:val="24"/>
          <w:szCs w:val="24"/>
        </w:rPr>
      </w:pPr>
      <w:r w:rsidRPr="00634F9F">
        <w:rPr>
          <w:sz w:val="24"/>
          <w:szCs w:val="24"/>
        </w:rPr>
        <w:t>Listen nedenfor giver oplysninger om de bivirkninger, der er identificeret på baggrund af klinisk erfaring, kategoriseret efter hyppighed og organsystem.</w:t>
      </w:r>
      <w:r w:rsidRPr="00634F9F">
        <w:rPr>
          <w:sz w:val="24"/>
          <w:szCs w:val="24"/>
        </w:rPr>
        <w:br/>
        <w:t>Bivirkninger er klassificeret efter følgende hyppighedsdefinitioner: Meget almindelig (≥</w:t>
      </w:r>
      <w:r w:rsidR="0062006F">
        <w:rPr>
          <w:sz w:val="24"/>
          <w:szCs w:val="24"/>
        </w:rPr>
        <w:t> </w:t>
      </w:r>
      <w:r w:rsidRPr="00634F9F">
        <w:rPr>
          <w:sz w:val="24"/>
          <w:szCs w:val="24"/>
        </w:rPr>
        <w:t>1/10); Almindelig (≥ 1/100, &lt; 1/10); Ikke almindelig (≥ 1/1.000, &lt; 1/100); Sjælden (≥</w:t>
      </w:r>
      <w:r w:rsidR="0062006F">
        <w:rPr>
          <w:sz w:val="24"/>
          <w:szCs w:val="24"/>
        </w:rPr>
        <w:t> </w:t>
      </w:r>
      <w:r w:rsidRPr="00634F9F">
        <w:rPr>
          <w:sz w:val="24"/>
          <w:szCs w:val="24"/>
        </w:rPr>
        <w:t>1/10.000, &lt; 1/1.000); Meget sjælden (&lt; 1/10.000); Ikke kendt (kan ikke estimeres ud fra tilgængelige data).</w:t>
      </w:r>
    </w:p>
    <w:p w14:paraId="7A939F65" w14:textId="77777777" w:rsidR="00231178" w:rsidRPr="00634F9F" w:rsidRDefault="00231178" w:rsidP="00611159">
      <w:pPr>
        <w:ind w:left="851"/>
        <w:rPr>
          <w:sz w:val="24"/>
          <w:szCs w:val="24"/>
        </w:rPr>
      </w:pPr>
    </w:p>
    <w:tbl>
      <w:tblPr>
        <w:tblStyle w:val="Tabel-Gitter"/>
        <w:tblW w:w="5000" w:type="pct"/>
        <w:tblInd w:w="0" w:type="dxa"/>
        <w:tblLook w:val="04A0" w:firstRow="1" w:lastRow="0" w:firstColumn="1" w:lastColumn="0" w:noHBand="0" w:noVBand="1"/>
      </w:tblPr>
      <w:tblGrid>
        <w:gridCol w:w="2828"/>
        <w:gridCol w:w="1643"/>
        <w:gridCol w:w="5157"/>
      </w:tblGrid>
      <w:tr w:rsidR="00231178" w:rsidRPr="00231178" w14:paraId="52450E5B" w14:textId="77777777" w:rsidTr="00D57E5F">
        <w:tc>
          <w:tcPr>
            <w:tcW w:w="1469" w:type="pct"/>
            <w:tcBorders>
              <w:top w:val="single" w:sz="4" w:space="0" w:color="auto"/>
              <w:left w:val="single" w:sz="4" w:space="0" w:color="auto"/>
              <w:bottom w:val="single" w:sz="4" w:space="0" w:color="auto"/>
              <w:right w:val="single" w:sz="4" w:space="0" w:color="auto"/>
            </w:tcBorders>
            <w:hideMark/>
          </w:tcPr>
          <w:p w14:paraId="0C56E719" w14:textId="77777777" w:rsidR="00231178" w:rsidRPr="00231178" w:rsidRDefault="00231178" w:rsidP="00611159">
            <w:pPr>
              <w:ind w:left="32"/>
              <w:rPr>
                <w:b/>
                <w:bCs/>
                <w:sz w:val="22"/>
                <w:szCs w:val="22"/>
                <w:lang w:val="da-DK"/>
              </w:rPr>
            </w:pPr>
            <w:r w:rsidRPr="00231178">
              <w:rPr>
                <w:b/>
                <w:bCs/>
                <w:sz w:val="22"/>
                <w:szCs w:val="22"/>
                <w:lang w:val="da-DK"/>
              </w:rPr>
              <w:t>Blod- og lymfesygdomme</w:t>
            </w:r>
          </w:p>
        </w:tc>
        <w:tc>
          <w:tcPr>
            <w:tcW w:w="853" w:type="pct"/>
            <w:tcBorders>
              <w:top w:val="single" w:sz="4" w:space="0" w:color="auto"/>
              <w:left w:val="single" w:sz="4" w:space="0" w:color="auto"/>
              <w:bottom w:val="single" w:sz="4" w:space="0" w:color="auto"/>
              <w:right w:val="single" w:sz="4" w:space="0" w:color="auto"/>
            </w:tcBorders>
            <w:hideMark/>
          </w:tcPr>
          <w:p w14:paraId="7CEC51DE" w14:textId="77777777" w:rsidR="00231178" w:rsidRPr="00231178" w:rsidRDefault="00231178" w:rsidP="00611159">
            <w:pPr>
              <w:ind w:left="32"/>
              <w:rPr>
                <w:sz w:val="22"/>
                <w:szCs w:val="22"/>
                <w:lang w:val="da-DK"/>
              </w:rPr>
            </w:pPr>
            <w:r w:rsidRPr="00231178">
              <w:rPr>
                <w:sz w:val="22"/>
                <w:szCs w:val="22"/>
                <w:lang w:val="da-DK"/>
              </w:rPr>
              <w:t>Ikke kendt</w:t>
            </w:r>
          </w:p>
        </w:tc>
        <w:tc>
          <w:tcPr>
            <w:tcW w:w="2678" w:type="pct"/>
            <w:tcBorders>
              <w:top w:val="single" w:sz="4" w:space="0" w:color="auto"/>
              <w:left w:val="single" w:sz="4" w:space="0" w:color="auto"/>
              <w:bottom w:val="single" w:sz="4" w:space="0" w:color="auto"/>
              <w:right w:val="single" w:sz="4" w:space="0" w:color="auto"/>
            </w:tcBorders>
            <w:hideMark/>
          </w:tcPr>
          <w:p w14:paraId="110D9CCD" w14:textId="77777777" w:rsidR="00231178" w:rsidRPr="00231178" w:rsidRDefault="00231178" w:rsidP="00611159">
            <w:pPr>
              <w:ind w:left="32"/>
              <w:rPr>
                <w:sz w:val="22"/>
                <w:szCs w:val="22"/>
                <w:lang w:val="da-DK"/>
              </w:rPr>
            </w:pPr>
            <w:r w:rsidRPr="00231178">
              <w:rPr>
                <w:sz w:val="22"/>
                <w:szCs w:val="22"/>
                <w:lang w:val="da-DK"/>
              </w:rPr>
              <w:t xml:space="preserve">Anæmi, </w:t>
            </w:r>
            <w:proofErr w:type="spellStart"/>
            <w:r w:rsidRPr="00231178">
              <w:rPr>
                <w:sz w:val="22"/>
                <w:szCs w:val="22"/>
                <w:lang w:val="da-DK"/>
              </w:rPr>
              <w:t>leukopeni</w:t>
            </w:r>
            <w:proofErr w:type="spellEnd"/>
            <w:r w:rsidRPr="00231178">
              <w:rPr>
                <w:sz w:val="22"/>
                <w:szCs w:val="22"/>
                <w:lang w:val="da-DK"/>
              </w:rPr>
              <w:t xml:space="preserve"> og </w:t>
            </w:r>
            <w:proofErr w:type="spellStart"/>
            <w:r w:rsidRPr="00231178">
              <w:rPr>
                <w:sz w:val="22"/>
                <w:szCs w:val="22"/>
                <w:lang w:val="da-DK"/>
              </w:rPr>
              <w:t>trombocytopeni</w:t>
            </w:r>
            <w:proofErr w:type="spellEnd"/>
          </w:p>
        </w:tc>
      </w:tr>
      <w:tr w:rsidR="00231178" w:rsidRPr="00231178" w14:paraId="06D3F1DB" w14:textId="77777777" w:rsidTr="00D57E5F">
        <w:trPr>
          <w:trHeight w:val="98"/>
        </w:trPr>
        <w:tc>
          <w:tcPr>
            <w:tcW w:w="1469" w:type="pct"/>
            <w:vMerge w:val="restart"/>
            <w:tcBorders>
              <w:top w:val="single" w:sz="4" w:space="0" w:color="auto"/>
              <w:left w:val="single" w:sz="4" w:space="0" w:color="auto"/>
              <w:bottom w:val="single" w:sz="4" w:space="0" w:color="auto"/>
              <w:right w:val="single" w:sz="4" w:space="0" w:color="auto"/>
            </w:tcBorders>
            <w:hideMark/>
          </w:tcPr>
          <w:p w14:paraId="3E44A781" w14:textId="77777777" w:rsidR="00231178" w:rsidRPr="00231178" w:rsidRDefault="00231178" w:rsidP="00611159">
            <w:pPr>
              <w:ind w:left="32"/>
              <w:rPr>
                <w:b/>
                <w:bCs/>
                <w:sz w:val="22"/>
                <w:szCs w:val="22"/>
                <w:lang w:val="da-DK"/>
              </w:rPr>
            </w:pPr>
            <w:r w:rsidRPr="00231178">
              <w:rPr>
                <w:b/>
                <w:bCs/>
                <w:sz w:val="22"/>
                <w:szCs w:val="22"/>
                <w:lang w:val="da-DK"/>
              </w:rPr>
              <w:t>Immunsystemet*</w:t>
            </w:r>
          </w:p>
        </w:tc>
        <w:tc>
          <w:tcPr>
            <w:tcW w:w="853" w:type="pct"/>
            <w:tcBorders>
              <w:top w:val="single" w:sz="4" w:space="0" w:color="auto"/>
              <w:left w:val="single" w:sz="4" w:space="0" w:color="auto"/>
              <w:bottom w:val="single" w:sz="4" w:space="0" w:color="auto"/>
              <w:right w:val="single" w:sz="4" w:space="0" w:color="auto"/>
            </w:tcBorders>
            <w:hideMark/>
          </w:tcPr>
          <w:p w14:paraId="6ADACFA9" w14:textId="77777777" w:rsidR="00231178" w:rsidRPr="00231178" w:rsidRDefault="00231178" w:rsidP="00611159">
            <w:pPr>
              <w:ind w:left="32"/>
              <w:rPr>
                <w:sz w:val="22"/>
                <w:szCs w:val="22"/>
                <w:lang w:val="da-DK"/>
              </w:rPr>
            </w:pPr>
            <w:r w:rsidRPr="00231178">
              <w:rPr>
                <w:sz w:val="22"/>
                <w:szCs w:val="22"/>
                <w:lang w:val="da-DK"/>
              </w:rPr>
              <w:t>Almindelig</w:t>
            </w:r>
          </w:p>
        </w:tc>
        <w:tc>
          <w:tcPr>
            <w:tcW w:w="2678" w:type="pct"/>
            <w:tcBorders>
              <w:top w:val="single" w:sz="4" w:space="0" w:color="auto"/>
              <w:left w:val="single" w:sz="4" w:space="0" w:color="auto"/>
              <w:bottom w:val="single" w:sz="4" w:space="0" w:color="auto"/>
              <w:right w:val="single" w:sz="4" w:space="0" w:color="auto"/>
            </w:tcBorders>
            <w:hideMark/>
          </w:tcPr>
          <w:p w14:paraId="675D7164" w14:textId="77777777" w:rsidR="00231178" w:rsidRPr="00231178" w:rsidRDefault="00231178" w:rsidP="00611159">
            <w:pPr>
              <w:ind w:left="32"/>
              <w:rPr>
                <w:sz w:val="22"/>
                <w:szCs w:val="22"/>
                <w:lang w:val="da-DK"/>
              </w:rPr>
            </w:pPr>
            <w:r w:rsidRPr="00231178">
              <w:rPr>
                <w:sz w:val="22"/>
                <w:szCs w:val="22"/>
                <w:lang w:val="da-DK"/>
              </w:rPr>
              <w:t>Overfølsomhedsreaktioner såsom urticaria</w:t>
            </w:r>
          </w:p>
        </w:tc>
      </w:tr>
      <w:tr w:rsidR="00231178" w:rsidRPr="00231178" w14:paraId="045145B9" w14:textId="77777777" w:rsidTr="00D57E5F">
        <w:trPr>
          <w:trHeight w:val="98"/>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0BF220F3"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62E6BB34" w14:textId="77777777" w:rsidR="00231178" w:rsidRPr="00231178" w:rsidRDefault="00231178" w:rsidP="00611159">
            <w:pPr>
              <w:ind w:left="32"/>
              <w:rPr>
                <w:sz w:val="22"/>
                <w:szCs w:val="22"/>
                <w:lang w:val="da-DK"/>
              </w:rPr>
            </w:pPr>
            <w:r w:rsidRPr="00231178">
              <w:rPr>
                <w:sz w:val="22"/>
                <w:szCs w:val="22"/>
                <w:lang w:val="da-DK"/>
              </w:rPr>
              <w:t>Meget sjælden</w:t>
            </w:r>
          </w:p>
        </w:tc>
        <w:tc>
          <w:tcPr>
            <w:tcW w:w="2678" w:type="pct"/>
            <w:tcBorders>
              <w:top w:val="single" w:sz="4" w:space="0" w:color="auto"/>
              <w:left w:val="single" w:sz="4" w:space="0" w:color="auto"/>
              <w:bottom w:val="single" w:sz="4" w:space="0" w:color="auto"/>
              <w:right w:val="single" w:sz="4" w:space="0" w:color="auto"/>
            </w:tcBorders>
          </w:tcPr>
          <w:p w14:paraId="48A8AB2F" w14:textId="77777777" w:rsidR="00231178" w:rsidRPr="00231178" w:rsidRDefault="00231178" w:rsidP="00611159">
            <w:pPr>
              <w:ind w:left="32"/>
              <w:rPr>
                <w:sz w:val="22"/>
                <w:szCs w:val="22"/>
                <w:lang w:val="da-DK"/>
              </w:rPr>
            </w:pPr>
            <w:r w:rsidRPr="00231178">
              <w:rPr>
                <w:sz w:val="22"/>
                <w:szCs w:val="22"/>
                <w:lang w:val="da-DK"/>
              </w:rPr>
              <w:t xml:space="preserve">Alvorligere overfølsomhedsreaktioner, herunder </w:t>
            </w:r>
            <w:proofErr w:type="spellStart"/>
            <w:r w:rsidRPr="00231178">
              <w:rPr>
                <w:sz w:val="22"/>
                <w:szCs w:val="22"/>
                <w:lang w:val="da-DK"/>
              </w:rPr>
              <w:t>angioødem</w:t>
            </w:r>
            <w:proofErr w:type="spellEnd"/>
            <w:r w:rsidRPr="00231178">
              <w:rPr>
                <w:sz w:val="22"/>
                <w:szCs w:val="22"/>
                <w:lang w:val="da-DK"/>
              </w:rPr>
              <w:t>, dyspnø/</w:t>
            </w:r>
            <w:proofErr w:type="spellStart"/>
            <w:r w:rsidRPr="00231178">
              <w:rPr>
                <w:sz w:val="22"/>
                <w:szCs w:val="22"/>
                <w:lang w:val="da-DK"/>
              </w:rPr>
              <w:t>bronkospasme</w:t>
            </w:r>
            <w:proofErr w:type="spellEnd"/>
            <w:r w:rsidRPr="00231178">
              <w:rPr>
                <w:sz w:val="22"/>
                <w:szCs w:val="22"/>
                <w:lang w:val="da-DK"/>
              </w:rPr>
              <w:t xml:space="preserve"> og </w:t>
            </w:r>
            <w:proofErr w:type="spellStart"/>
            <w:r w:rsidRPr="00231178">
              <w:rPr>
                <w:sz w:val="22"/>
                <w:szCs w:val="22"/>
                <w:lang w:val="da-DK"/>
              </w:rPr>
              <w:t>anafylaktisk</w:t>
            </w:r>
            <w:proofErr w:type="spellEnd"/>
            <w:r w:rsidRPr="00231178">
              <w:rPr>
                <w:sz w:val="22"/>
                <w:szCs w:val="22"/>
                <w:lang w:val="da-DK"/>
              </w:rPr>
              <w:t xml:space="preserve"> </w:t>
            </w:r>
            <w:proofErr w:type="spellStart"/>
            <w:r w:rsidRPr="00231178">
              <w:rPr>
                <w:sz w:val="22"/>
                <w:szCs w:val="22"/>
                <w:lang w:val="da-DK"/>
              </w:rPr>
              <w:t>shock</w:t>
            </w:r>
            <w:proofErr w:type="spellEnd"/>
          </w:p>
          <w:p w14:paraId="09BBF621" w14:textId="77777777" w:rsidR="00231178" w:rsidRPr="00231178" w:rsidRDefault="00231178" w:rsidP="00611159">
            <w:pPr>
              <w:ind w:left="32"/>
              <w:rPr>
                <w:sz w:val="22"/>
                <w:szCs w:val="22"/>
                <w:lang w:val="da-DK"/>
              </w:rPr>
            </w:pPr>
          </w:p>
          <w:p w14:paraId="0ADE117B" w14:textId="77777777" w:rsidR="00231178" w:rsidRPr="00231178" w:rsidRDefault="00231178" w:rsidP="00611159">
            <w:pPr>
              <w:ind w:left="32"/>
              <w:rPr>
                <w:sz w:val="22"/>
                <w:szCs w:val="22"/>
                <w:lang w:val="da-DK"/>
              </w:rPr>
            </w:pPr>
            <w:proofErr w:type="spellStart"/>
            <w:r w:rsidRPr="00231178">
              <w:rPr>
                <w:sz w:val="22"/>
                <w:szCs w:val="22"/>
                <w:lang w:val="da-DK"/>
              </w:rPr>
              <w:t>Artralgi</w:t>
            </w:r>
            <w:proofErr w:type="spellEnd"/>
            <w:r w:rsidRPr="00231178">
              <w:rPr>
                <w:sz w:val="22"/>
                <w:szCs w:val="22"/>
                <w:lang w:val="da-DK"/>
              </w:rPr>
              <w:t>, myalgi og feber er også rapporteret i forbindelse med udslæt og andre symptomer, som tyder på forsinket overfølsomhed. Disse symptomer kan ligne serumsyge</w:t>
            </w:r>
            <w:r w:rsidRPr="00231178">
              <w:rPr>
                <w:sz w:val="22"/>
                <w:szCs w:val="22"/>
                <w:lang w:val="da-DK"/>
              </w:rPr>
              <w:noBreakHyphen/>
              <w:t>lignende tilstande.</w:t>
            </w:r>
          </w:p>
        </w:tc>
      </w:tr>
      <w:tr w:rsidR="00231178" w:rsidRPr="00231178" w14:paraId="6C056DAD" w14:textId="77777777" w:rsidTr="00D57E5F">
        <w:trPr>
          <w:trHeight w:val="98"/>
        </w:trPr>
        <w:tc>
          <w:tcPr>
            <w:tcW w:w="1469" w:type="pct"/>
            <w:vMerge w:val="restart"/>
            <w:tcBorders>
              <w:top w:val="single" w:sz="4" w:space="0" w:color="auto"/>
              <w:left w:val="single" w:sz="4" w:space="0" w:color="auto"/>
              <w:bottom w:val="single" w:sz="4" w:space="0" w:color="auto"/>
              <w:right w:val="single" w:sz="4" w:space="0" w:color="auto"/>
            </w:tcBorders>
            <w:hideMark/>
          </w:tcPr>
          <w:p w14:paraId="3CEC79DD" w14:textId="77777777" w:rsidR="00231178" w:rsidRPr="00231178" w:rsidRDefault="00231178" w:rsidP="00611159">
            <w:pPr>
              <w:ind w:left="32"/>
              <w:rPr>
                <w:b/>
                <w:bCs/>
                <w:sz w:val="22"/>
                <w:szCs w:val="22"/>
                <w:lang w:val="da-DK"/>
              </w:rPr>
            </w:pPr>
            <w:r w:rsidRPr="00231178">
              <w:rPr>
                <w:b/>
                <w:bCs/>
                <w:sz w:val="22"/>
                <w:szCs w:val="22"/>
                <w:lang w:val="da-DK"/>
              </w:rPr>
              <w:t>M</w:t>
            </w:r>
            <w:r w:rsidRPr="00231178">
              <w:rPr>
                <w:b/>
                <w:sz w:val="22"/>
                <w:szCs w:val="22"/>
                <w:lang w:val="da-DK"/>
              </w:rPr>
              <w:t>etabolisme</w:t>
            </w:r>
            <w:r w:rsidRPr="00231178">
              <w:rPr>
                <w:b/>
                <w:bCs/>
                <w:sz w:val="22"/>
                <w:szCs w:val="22"/>
                <w:lang w:val="da-DK"/>
              </w:rPr>
              <w:t xml:space="preserve"> og ernæring</w:t>
            </w:r>
          </w:p>
        </w:tc>
        <w:tc>
          <w:tcPr>
            <w:tcW w:w="853" w:type="pct"/>
            <w:tcBorders>
              <w:top w:val="single" w:sz="4" w:space="0" w:color="auto"/>
              <w:left w:val="single" w:sz="4" w:space="0" w:color="auto"/>
              <w:bottom w:val="single" w:sz="4" w:space="0" w:color="auto"/>
              <w:right w:val="single" w:sz="4" w:space="0" w:color="auto"/>
            </w:tcBorders>
            <w:hideMark/>
          </w:tcPr>
          <w:p w14:paraId="570BDAD7" w14:textId="77777777" w:rsidR="00231178" w:rsidRPr="00231178" w:rsidRDefault="00231178" w:rsidP="00611159">
            <w:pPr>
              <w:ind w:left="32"/>
              <w:rPr>
                <w:sz w:val="22"/>
                <w:szCs w:val="22"/>
                <w:lang w:val="da-DK"/>
              </w:rPr>
            </w:pPr>
            <w:r w:rsidRPr="00231178">
              <w:rPr>
                <w:sz w:val="22"/>
                <w:szCs w:val="22"/>
                <w:lang w:val="da-DK"/>
              </w:rPr>
              <w:t>Almindelig</w:t>
            </w:r>
          </w:p>
        </w:tc>
        <w:tc>
          <w:tcPr>
            <w:tcW w:w="2678" w:type="pct"/>
            <w:tcBorders>
              <w:top w:val="single" w:sz="4" w:space="0" w:color="auto"/>
              <w:left w:val="single" w:sz="4" w:space="0" w:color="auto"/>
              <w:bottom w:val="single" w:sz="4" w:space="0" w:color="auto"/>
              <w:right w:val="single" w:sz="4" w:space="0" w:color="auto"/>
            </w:tcBorders>
            <w:hideMark/>
          </w:tcPr>
          <w:p w14:paraId="7CD755D9" w14:textId="77777777" w:rsidR="00231178" w:rsidRPr="00231178" w:rsidRDefault="00231178" w:rsidP="00611159">
            <w:pPr>
              <w:ind w:left="32"/>
              <w:rPr>
                <w:sz w:val="22"/>
                <w:szCs w:val="22"/>
                <w:lang w:val="da-DK"/>
              </w:rPr>
            </w:pPr>
            <w:r w:rsidRPr="00231178">
              <w:rPr>
                <w:sz w:val="22"/>
                <w:szCs w:val="22"/>
                <w:lang w:val="da-DK"/>
              </w:rPr>
              <w:t>Anoreksi</w:t>
            </w:r>
          </w:p>
        </w:tc>
      </w:tr>
      <w:tr w:rsidR="00231178" w:rsidRPr="00231178" w14:paraId="3012C4C7" w14:textId="77777777" w:rsidTr="00D57E5F">
        <w:trPr>
          <w:trHeight w:val="98"/>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274D6BD4"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602E5FBB" w14:textId="77777777" w:rsidR="00231178" w:rsidRPr="00231178" w:rsidRDefault="00231178" w:rsidP="00611159">
            <w:pPr>
              <w:ind w:left="32"/>
              <w:rPr>
                <w:sz w:val="22"/>
                <w:szCs w:val="22"/>
                <w:lang w:val="da-DK"/>
              </w:rPr>
            </w:pPr>
            <w:r w:rsidRPr="00231178">
              <w:rPr>
                <w:sz w:val="22"/>
                <w:szCs w:val="22"/>
                <w:lang w:val="da-DK"/>
              </w:rPr>
              <w:t>Ikke almindelig</w:t>
            </w:r>
          </w:p>
        </w:tc>
        <w:tc>
          <w:tcPr>
            <w:tcW w:w="2678" w:type="pct"/>
            <w:tcBorders>
              <w:top w:val="single" w:sz="4" w:space="0" w:color="auto"/>
              <w:left w:val="single" w:sz="4" w:space="0" w:color="auto"/>
              <w:bottom w:val="single" w:sz="4" w:space="0" w:color="auto"/>
              <w:right w:val="single" w:sz="4" w:space="0" w:color="auto"/>
            </w:tcBorders>
            <w:hideMark/>
          </w:tcPr>
          <w:p w14:paraId="6E1B8038" w14:textId="77777777" w:rsidR="00231178" w:rsidRPr="00231178" w:rsidRDefault="00231178" w:rsidP="00611159">
            <w:pPr>
              <w:ind w:left="32"/>
              <w:rPr>
                <w:sz w:val="22"/>
                <w:szCs w:val="22"/>
                <w:lang w:val="da-DK"/>
              </w:rPr>
            </w:pPr>
            <w:r w:rsidRPr="00231178">
              <w:rPr>
                <w:sz w:val="22"/>
                <w:szCs w:val="22"/>
                <w:lang w:val="da-DK"/>
              </w:rPr>
              <w:t>Vægttab</w:t>
            </w:r>
          </w:p>
        </w:tc>
      </w:tr>
      <w:tr w:rsidR="00231178" w:rsidRPr="00231178" w14:paraId="7A1CD4BD" w14:textId="77777777" w:rsidTr="00D57E5F">
        <w:trPr>
          <w:trHeight w:val="98"/>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5B13D770"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233CD907" w14:textId="77777777" w:rsidR="00231178" w:rsidRPr="00231178" w:rsidRDefault="00231178" w:rsidP="00611159">
            <w:pPr>
              <w:ind w:left="32"/>
              <w:rPr>
                <w:sz w:val="22"/>
                <w:szCs w:val="22"/>
                <w:lang w:val="da-DK"/>
              </w:rPr>
            </w:pPr>
            <w:r w:rsidRPr="00231178">
              <w:rPr>
                <w:sz w:val="22"/>
                <w:szCs w:val="22"/>
                <w:lang w:val="da-DK"/>
              </w:rPr>
              <w:t>Meget sjælden</w:t>
            </w:r>
          </w:p>
        </w:tc>
        <w:tc>
          <w:tcPr>
            <w:tcW w:w="2678" w:type="pct"/>
            <w:tcBorders>
              <w:top w:val="single" w:sz="4" w:space="0" w:color="auto"/>
              <w:left w:val="single" w:sz="4" w:space="0" w:color="auto"/>
              <w:bottom w:val="single" w:sz="4" w:space="0" w:color="auto"/>
              <w:right w:val="single" w:sz="4" w:space="0" w:color="auto"/>
            </w:tcBorders>
            <w:hideMark/>
          </w:tcPr>
          <w:p w14:paraId="705EA640" w14:textId="77777777" w:rsidR="00231178" w:rsidRPr="00231178" w:rsidRDefault="00231178" w:rsidP="00611159">
            <w:pPr>
              <w:ind w:left="32"/>
              <w:rPr>
                <w:sz w:val="22"/>
                <w:szCs w:val="22"/>
                <w:lang w:val="da-DK"/>
              </w:rPr>
            </w:pPr>
            <w:r w:rsidRPr="00231178">
              <w:rPr>
                <w:sz w:val="22"/>
                <w:szCs w:val="22"/>
                <w:lang w:val="da-DK"/>
              </w:rPr>
              <w:t>Forstyrrelser i blodglukose</w:t>
            </w:r>
          </w:p>
        </w:tc>
      </w:tr>
      <w:tr w:rsidR="00231178" w:rsidRPr="00231178" w14:paraId="62E81D27" w14:textId="77777777" w:rsidTr="00D57E5F">
        <w:trPr>
          <w:trHeight w:val="98"/>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3F1A61A7"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72211B68" w14:textId="77777777" w:rsidR="00231178" w:rsidRPr="00231178" w:rsidRDefault="00231178" w:rsidP="00611159">
            <w:pPr>
              <w:ind w:left="32"/>
              <w:rPr>
                <w:sz w:val="22"/>
                <w:szCs w:val="22"/>
                <w:lang w:val="da-DK"/>
              </w:rPr>
            </w:pPr>
            <w:r w:rsidRPr="00231178">
              <w:rPr>
                <w:sz w:val="22"/>
                <w:szCs w:val="22"/>
                <w:lang w:val="da-DK"/>
              </w:rPr>
              <w:t>Ikke kendt</w:t>
            </w:r>
          </w:p>
        </w:tc>
        <w:tc>
          <w:tcPr>
            <w:tcW w:w="2678" w:type="pct"/>
            <w:tcBorders>
              <w:top w:val="single" w:sz="4" w:space="0" w:color="auto"/>
              <w:left w:val="single" w:sz="4" w:space="0" w:color="auto"/>
              <w:bottom w:val="single" w:sz="4" w:space="0" w:color="auto"/>
              <w:right w:val="single" w:sz="4" w:space="0" w:color="auto"/>
            </w:tcBorders>
            <w:hideMark/>
          </w:tcPr>
          <w:p w14:paraId="7B255984" w14:textId="77777777" w:rsidR="00231178" w:rsidRPr="00231178" w:rsidRDefault="00231178" w:rsidP="00611159">
            <w:pPr>
              <w:ind w:left="32"/>
              <w:rPr>
                <w:sz w:val="22"/>
                <w:szCs w:val="22"/>
                <w:lang w:val="da-DK"/>
              </w:rPr>
            </w:pPr>
            <w:proofErr w:type="spellStart"/>
            <w:r w:rsidRPr="00231178">
              <w:rPr>
                <w:sz w:val="22"/>
                <w:szCs w:val="22"/>
                <w:lang w:val="da-DK"/>
              </w:rPr>
              <w:t>Hyponatriæmi</w:t>
            </w:r>
            <w:proofErr w:type="spellEnd"/>
          </w:p>
        </w:tc>
      </w:tr>
      <w:tr w:rsidR="00231178" w:rsidRPr="00231178" w14:paraId="3FE1444C" w14:textId="77777777" w:rsidTr="00D57E5F">
        <w:trPr>
          <w:trHeight w:val="40"/>
        </w:trPr>
        <w:tc>
          <w:tcPr>
            <w:tcW w:w="1469" w:type="pct"/>
            <w:vMerge w:val="restart"/>
            <w:tcBorders>
              <w:top w:val="single" w:sz="4" w:space="0" w:color="auto"/>
              <w:left w:val="single" w:sz="4" w:space="0" w:color="auto"/>
              <w:bottom w:val="single" w:sz="4" w:space="0" w:color="auto"/>
              <w:right w:val="single" w:sz="4" w:space="0" w:color="auto"/>
            </w:tcBorders>
            <w:hideMark/>
          </w:tcPr>
          <w:p w14:paraId="7DB35946" w14:textId="77777777" w:rsidR="00231178" w:rsidRPr="00231178" w:rsidRDefault="00231178" w:rsidP="00611159">
            <w:pPr>
              <w:ind w:left="32"/>
              <w:rPr>
                <w:b/>
                <w:bCs/>
                <w:sz w:val="22"/>
                <w:szCs w:val="22"/>
                <w:lang w:val="da-DK"/>
              </w:rPr>
            </w:pPr>
            <w:r w:rsidRPr="00231178">
              <w:rPr>
                <w:b/>
                <w:bCs/>
                <w:sz w:val="22"/>
                <w:szCs w:val="22"/>
                <w:lang w:val="da-DK"/>
              </w:rPr>
              <w:t>Psykiske forstyrrelser</w:t>
            </w:r>
          </w:p>
        </w:tc>
        <w:tc>
          <w:tcPr>
            <w:tcW w:w="853" w:type="pct"/>
            <w:tcBorders>
              <w:top w:val="single" w:sz="4" w:space="0" w:color="auto"/>
              <w:left w:val="single" w:sz="4" w:space="0" w:color="auto"/>
              <w:bottom w:val="single" w:sz="4" w:space="0" w:color="auto"/>
              <w:right w:val="single" w:sz="4" w:space="0" w:color="auto"/>
            </w:tcBorders>
            <w:hideMark/>
          </w:tcPr>
          <w:p w14:paraId="6474D926" w14:textId="77777777" w:rsidR="00231178" w:rsidRPr="00231178" w:rsidRDefault="00231178" w:rsidP="00611159">
            <w:pPr>
              <w:ind w:left="32"/>
              <w:rPr>
                <w:sz w:val="22"/>
                <w:szCs w:val="22"/>
                <w:lang w:val="da-DK"/>
              </w:rPr>
            </w:pPr>
            <w:r w:rsidRPr="00231178">
              <w:rPr>
                <w:sz w:val="22"/>
                <w:szCs w:val="22"/>
                <w:lang w:val="da-DK"/>
              </w:rPr>
              <w:t>Meget almindelig</w:t>
            </w:r>
          </w:p>
        </w:tc>
        <w:tc>
          <w:tcPr>
            <w:tcW w:w="2678" w:type="pct"/>
            <w:tcBorders>
              <w:top w:val="single" w:sz="4" w:space="0" w:color="auto"/>
              <w:left w:val="single" w:sz="4" w:space="0" w:color="auto"/>
              <w:bottom w:val="single" w:sz="4" w:space="0" w:color="auto"/>
              <w:right w:val="single" w:sz="4" w:space="0" w:color="auto"/>
            </w:tcBorders>
            <w:hideMark/>
          </w:tcPr>
          <w:p w14:paraId="71BB776B" w14:textId="77777777" w:rsidR="00231178" w:rsidRPr="00231178" w:rsidRDefault="00231178" w:rsidP="00611159">
            <w:pPr>
              <w:ind w:left="32"/>
              <w:rPr>
                <w:sz w:val="22"/>
                <w:szCs w:val="22"/>
                <w:lang w:val="da-DK"/>
              </w:rPr>
            </w:pPr>
            <w:r w:rsidRPr="00231178">
              <w:rPr>
                <w:sz w:val="22"/>
                <w:szCs w:val="22"/>
                <w:lang w:val="da-DK"/>
              </w:rPr>
              <w:t>Insomni (se pkt. 4.2).</w:t>
            </w:r>
          </w:p>
        </w:tc>
      </w:tr>
      <w:tr w:rsidR="00231178" w:rsidRPr="00231178" w14:paraId="57FBADB9" w14:textId="77777777" w:rsidTr="00D57E5F">
        <w:trPr>
          <w:trHeight w:val="39"/>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4005FE56"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40FB0435" w14:textId="77777777" w:rsidR="00231178" w:rsidRPr="00231178" w:rsidRDefault="00231178" w:rsidP="00611159">
            <w:pPr>
              <w:ind w:left="32"/>
              <w:rPr>
                <w:sz w:val="22"/>
                <w:szCs w:val="22"/>
                <w:lang w:val="da-DK"/>
              </w:rPr>
            </w:pPr>
            <w:r w:rsidRPr="00231178">
              <w:rPr>
                <w:sz w:val="22"/>
                <w:szCs w:val="22"/>
                <w:lang w:val="da-DK"/>
              </w:rPr>
              <w:t>Almindelig</w:t>
            </w:r>
          </w:p>
        </w:tc>
        <w:tc>
          <w:tcPr>
            <w:tcW w:w="2678" w:type="pct"/>
            <w:tcBorders>
              <w:top w:val="single" w:sz="4" w:space="0" w:color="auto"/>
              <w:left w:val="single" w:sz="4" w:space="0" w:color="auto"/>
              <w:bottom w:val="single" w:sz="4" w:space="0" w:color="auto"/>
              <w:right w:val="single" w:sz="4" w:space="0" w:color="auto"/>
            </w:tcBorders>
            <w:hideMark/>
          </w:tcPr>
          <w:p w14:paraId="78DD2C5C" w14:textId="77777777" w:rsidR="00231178" w:rsidRPr="00231178" w:rsidRDefault="00231178" w:rsidP="00611159">
            <w:pPr>
              <w:ind w:left="32"/>
              <w:rPr>
                <w:sz w:val="22"/>
                <w:szCs w:val="22"/>
                <w:lang w:val="da-DK"/>
              </w:rPr>
            </w:pPr>
            <w:r w:rsidRPr="00231178">
              <w:rPr>
                <w:sz w:val="22"/>
                <w:szCs w:val="22"/>
                <w:lang w:val="da-DK"/>
              </w:rPr>
              <w:t>Agitation, angst</w:t>
            </w:r>
          </w:p>
        </w:tc>
      </w:tr>
      <w:tr w:rsidR="00231178" w:rsidRPr="00231178" w14:paraId="02FD676F" w14:textId="77777777" w:rsidTr="00D57E5F">
        <w:trPr>
          <w:trHeight w:val="39"/>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6D44660D"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740BE460" w14:textId="77777777" w:rsidR="00231178" w:rsidRPr="00231178" w:rsidRDefault="00231178" w:rsidP="00611159">
            <w:pPr>
              <w:ind w:left="32"/>
              <w:rPr>
                <w:sz w:val="22"/>
                <w:szCs w:val="22"/>
                <w:lang w:val="da-DK"/>
              </w:rPr>
            </w:pPr>
            <w:r w:rsidRPr="00231178">
              <w:rPr>
                <w:sz w:val="22"/>
                <w:szCs w:val="22"/>
                <w:lang w:val="da-DK"/>
              </w:rPr>
              <w:t>Ikke almindelig</w:t>
            </w:r>
          </w:p>
        </w:tc>
        <w:tc>
          <w:tcPr>
            <w:tcW w:w="2678" w:type="pct"/>
            <w:tcBorders>
              <w:top w:val="single" w:sz="4" w:space="0" w:color="auto"/>
              <w:left w:val="single" w:sz="4" w:space="0" w:color="auto"/>
              <w:bottom w:val="single" w:sz="4" w:space="0" w:color="auto"/>
              <w:right w:val="single" w:sz="4" w:space="0" w:color="auto"/>
            </w:tcBorders>
            <w:hideMark/>
          </w:tcPr>
          <w:p w14:paraId="07452732" w14:textId="77777777" w:rsidR="00231178" w:rsidRPr="00231178" w:rsidRDefault="00231178" w:rsidP="00611159">
            <w:pPr>
              <w:ind w:left="32"/>
              <w:rPr>
                <w:sz w:val="22"/>
                <w:szCs w:val="22"/>
                <w:lang w:val="da-DK"/>
              </w:rPr>
            </w:pPr>
            <w:r w:rsidRPr="00231178">
              <w:rPr>
                <w:sz w:val="22"/>
                <w:szCs w:val="22"/>
                <w:lang w:val="da-DK"/>
              </w:rPr>
              <w:t>Depression (Se pkt. 4.4), konfusion.</w:t>
            </w:r>
          </w:p>
        </w:tc>
      </w:tr>
      <w:tr w:rsidR="00231178" w:rsidRPr="00231178" w14:paraId="05DE8A06" w14:textId="77777777" w:rsidTr="00D57E5F">
        <w:trPr>
          <w:trHeight w:val="39"/>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4E75BEA0"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161EEDE6" w14:textId="77777777" w:rsidR="00231178" w:rsidRPr="00231178" w:rsidRDefault="00231178" w:rsidP="00611159">
            <w:pPr>
              <w:ind w:left="32"/>
              <w:rPr>
                <w:sz w:val="22"/>
                <w:szCs w:val="22"/>
                <w:lang w:val="da-DK"/>
              </w:rPr>
            </w:pPr>
            <w:r w:rsidRPr="00231178">
              <w:rPr>
                <w:sz w:val="22"/>
                <w:szCs w:val="22"/>
                <w:lang w:val="da-DK"/>
              </w:rPr>
              <w:t>Meget sjælden</w:t>
            </w:r>
          </w:p>
        </w:tc>
        <w:tc>
          <w:tcPr>
            <w:tcW w:w="2678" w:type="pct"/>
            <w:tcBorders>
              <w:top w:val="single" w:sz="4" w:space="0" w:color="auto"/>
              <w:left w:val="single" w:sz="4" w:space="0" w:color="auto"/>
              <w:bottom w:val="single" w:sz="4" w:space="0" w:color="auto"/>
              <w:right w:val="single" w:sz="4" w:space="0" w:color="auto"/>
            </w:tcBorders>
            <w:hideMark/>
          </w:tcPr>
          <w:p w14:paraId="3B995F01" w14:textId="77777777" w:rsidR="00231178" w:rsidRPr="00231178" w:rsidRDefault="00231178" w:rsidP="00611159">
            <w:pPr>
              <w:ind w:left="32"/>
              <w:rPr>
                <w:sz w:val="22"/>
                <w:szCs w:val="22"/>
                <w:lang w:val="da-DK"/>
              </w:rPr>
            </w:pPr>
            <w:r w:rsidRPr="00231178">
              <w:rPr>
                <w:sz w:val="22"/>
                <w:szCs w:val="22"/>
                <w:lang w:val="da-DK"/>
              </w:rPr>
              <w:t>Aggression, fjendtlighed, irritabilitet, rastløshed, hallucinationer, unormale drømme inkl. mareridt, depersonalisering, vrangforestillinger, paranoide forestillinger.</w:t>
            </w:r>
          </w:p>
        </w:tc>
      </w:tr>
      <w:tr w:rsidR="00231178" w:rsidRPr="00231178" w14:paraId="2D73E6BB" w14:textId="77777777" w:rsidTr="00D57E5F">
        <w:trPr>
          <w:trHeight w:val="39"/>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4561C7CB"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533A98C0" w14:textId="77777777" w:rsidR="00231178" w:rsidRPr="00231178" w:rsidRDefault="00231178" w:rsidP="00611159">
            <w:pPr>
              <w:ind w:left="32"/>
              <w:rPr>
                <w:sz w:val="22"/>
                <w:szCs w:val="22"/>
                <w:lang w:val="da-DK"/>
              </w:rPr>
            </w:pPr>
            <w:r w:rsidRPr="00231178">
              <w:rPr>
                <w:sz w:val="22"/>
                <w:szCs w:val="22"/>
                <w:lang w:val="da-DK"/>
              </w:rPr>
              <w:t>Ikke kendt</w:t>
            </w:r>
          </w:p>
        </w:tc>
        <w:tc>
          <w:tcPr>
            <w:tcW w:w="2678" w:type="pct"/>
            <w:tcBorders>
              <w:top w:val="single" w:sz="4" w:space="0" w:color="auto"/>
              <w:left w:val="single" w:sz="4" w:space="0" w:color="auto"/>
              <w:bottom w:val="single" w:sz="4" w:space="0" w:color="auto"/>
              <w:right w:val="single" w:sz="4" w:space="0" w:color="auto"/>
            </w:tcBorders>
            <w:hideMark/>
          </w:tcPr>
          <w:p w14:paraId="0A02EE12" w14:textId="77777777" w:rsidR="00231178" w:rsidRPr="00231178" w:rsidRDefault="00231178" w:rsidP="00611159">
            <w:pPr>
              <w:ind w:left="32"/>
              <w:rPr>
                <w:sz w:val="22"/>
                <w:szCs w:val="22"/>
                <w:lang w:val="da-DK"/>
              </w:rPr>
            </w:pPr>
            <w:r w:rsidRPr="00231178">
              <w:rPr>
                <w:sz w:val="22"/>
                <w:szCs w:val="22"/>
                <w:lang w:val="da-DK"/>
              </w:rPr>
              <w:t xml:space="preserve">Selvmordstanker og selvmordsadfærd***, psykose, </w:t>
            </w:r>
            <w:proofErr w:type="spellStart"/>
            <w:r w:rsidRPr="00231178">
              <w:rPr>
                <w:sz w:val="22"/>
                <w:szCs w:val="22"/>
                <w:lang w:val="da-DK"/>
              </w:rPr>
              <w:t>dysfemi</w:t>
            </w:r>
            <w:proofErr w:type="spellEnd"/>
            <w:r w:rsidRPr="00231178">
              <w:rPr>
                <w:sz w:val="22"/>
                <w:szCs w:val="22"/>
                <w:lang w:val="da-DK"/>
              </w:rPr>
              <w:t>, panikanfald.</w:t>
            </w:r>
          </w:p>
        </w:tc>
      </w:tr>
      <w:tr w:rsidR="00231178" w:rsidRPr="00231178" w14:paraId="6FC8D7BA" w14:textId="77777777" w:rsidTr="00D57E5F">
        <w:trPr>
          <w:trHeight w:val="36"/>
        </w:trPr>
        <w:tc>
          <w:tcPr>
            <w:tcW w:w="1469" w:type="pct"/>
            <w:vMerge w:val="restart"/>
            <w:tcBorders>
              <w:top w:val="single" w:sz="4" w:space="0" w:color="auto"/>
              <w:left w:val="single" w:sz="4" w:space="0" w:color="auto"/>
              <w:bottom w:val="single" w:sz="4" w:space="0" w:color="auto"/>
              <w:right w:val="single" w:sz="4" w:space="0" w:color="auto"/>
            </w:tcBorders>
            <w:hideMark/>
          </w:tcPr>
          <w:p w14:paraId="526764A1" w14:textId="77777777" w:rsidR="00231178" w:rsidRPr="00231178" w:rsidRDefault="00231178" w:rsidP="00611159">
            <w:pPr>
              <w:ind w:left="32"/>
              <w:rPr>
                <w:b/>
                <w:bCs/>
                <w:sz w:val="22"/>
                <w:szCs w:val="22"/>
                <w:lang w:val="da-DK"/>
              </w:rPr>
            </w:pPr>
            <w:r w:rsidRPr="00231178">
              <w:rPr>
                <w:b/>
                <w:bCs/>
                <w:sz w:val="22"/>
                <w:szCs w:val="22"/>
                <w:lang w:val="da-DK"/>
              </w:rPr>
              <w:t>Nervesystemet</w:t>
            </w:r>
          </w:p>
        </w:tc>
        <w:tc>
          <w:tcPr>
            <w:tcW w:w="853" w:type="pct"/>
            <w:tcBorders>
              <w:top w:val="single" w:sz="4" w:space="0" w:color="auto"/>
              <w:left w:val="single" w:sz="4" w:space="0" w:color="auto"/>
              <w:bottom w:val="single" w:sz="4" w:space="0" w:color="auto"/>
              <w:right w:val="single" w:sz="4" w:space="0" w:color="auto"/>
            </w:tcBorders>
            <w:hideMark/>
          </w:tcPr>
          <w:p w14:paraId="638C6661" w14:textId="77777777" w:rsidR="00231178" w:rsidRPr="00231178" w:rsidRDefault="00231178" w:rsidP="00611159">
            <w:pPr>
              <w:ind w:left="32"/>
              <w:rPr>
                <w:sz w:val="22"/>
                <w:szCs w:val="22"/>
                <w:lang w:val="da-DK"/>
              </w:rPr>
            </w:pPr>
            <w:r w:rsidRPr="00231178">
              <w:rPr>
                <w:sz w:val="22"/>
                <w:szCs w:val="22"/>
                <w:lang w:val="da-DK"/>
              </w:rPr>
              <w:t>Meget almindelig</w:t>
            </w:r>
          </w:p>
        </w:tc>
        <w:tc>
          <w:tcPr>
            <w:tcW w:w="2678" w:type="pct"/>
            <w:tcBorders>
              <w:top w:val="single" w:sz="4" w:space="0" w:color="auto"/>
              <w:left w:val="single" w:sz="4" w:space="0" w:color="auto"/>
              <w:bottom w:val="single" w:sz="4" w:space="0" w:color="auto"/>
              <w:right w:val="single" w:sz="4" w:space="0" w:color="auto"/>
            </w:tcBorders>
            <w:hideMark/>
          </w:tcPr>
          <w:p w14:paraId="1C4074AD" w14:textId="77777777" w:rsidR="00231178" w:rsidRPr="00231178" w:rsidRDefault="00231178" w:rsidP="00611159">
            <w:pPr>
              <w:ind w:left="32"/>
              <w:rPr>
                <w:sz w:val="22"/>
                <w:szCs w:val="22"/>
                <w:lang w:val="da-DK"/>
              </w:rPr>
            </w:pPr>
            <w:r w:rsidRPr="00231178">
              <w:rPr>
                <w:sz w:val="22"/>
                <w:szCs w:val="22"/>
                <w:lang w:val="da-DK"/>
              </w:rPr>
              <w:t>Hovedpine.</w:t>
            </w:r>
          </w:p>
        </w:tc>
      </w:tr>
      <w:tr w:rsidR="00231178" w:rsidRPr="00231178" w14:paraId="491A49EB" w14:textId="77777777" w:rsidTr="00D57E5F">
        <w:trPr>
          <w:trHeight w:val="32"/>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0708F455"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7D921ACC" w14:textId="77777777" w:rsidR="00231178" w:rsidRPr="00231178" w:rsidRDefault="00231178" w:rsidP="00611159">
            <w:pPr>
              <w:ind w:left="32"/>
              <w:rPr>
                <w:sz w:val="22"/>
                <w:szCs w:val="22"/>
                <w:lang w:val="da-DK"/>
              </w:rPr>
            </w:pPr>
            <w:r w:rsidRPr="00231178">
              <w:rPr>
                <w:sz w:val="22"/>
                <w:szCs w:val="22"/>
                <w:lang w:val="da-DK"/>
              </w:rPr>
              <w:t>Almindelig</w:t>
            </w:r>
          </w:p>
        </w:tc>
        <w:tc>
          <w:tcPr>
            <w:tcW w:w="2678" w:type="pct"/>
            <w:tcBorders>
              <w:top w:val="single" w:sz="4" w:space="0" w:color="auto"/>
              <w:left w:val="single" w:sz="4" w:space="0" w:color="auto"/>
              <w:bottom w:val="single" w:sz="4" w:space="0" w:color="auto"/>
              <w:right w:val="single" w:sz="4" w:space="0" w:color="auto"/>
            </w:tcBorders>
            <w:hideMark/>
          </w:tcPr>
          <w:p w14:paraId="691AED9B" w14:textId="77777777" w:rsidR="00231178" w:rsidRPr="00231178" w:rsidRDefault="00231178" w:rsidP="00611159">
            <w:pPr>
              <w:ind w:left="32"/>
              <w:rPr>
                <w:sz w:val="22"/>
                <w:szCs w:val="22"/>
                <w:lang w:val="da-DK"/>
              </w:rPr>
            </w:pPr>
            <w:proofErr w:type="spellStart"/>
            <w:r w:rsidRPr="00231178">
              <w:rPr>
                <w:sz w:val="22"/>
                <w:szCs w:val="22"/>
                <w:lang w:val="da-DK"/>
              </w:rPr>
              <w:t>Tremor</w:t>
            </w:r>
            <w:proofErr w:type="spellEnd"/>
            <w:r w:rsidRPr="00231178">
              <w:rPr>
                <w:sz w:val="22"/>
                <w:szCs w:val="22"/>
                <w:lang w:val="da-DK"/>
              </w:rPr>
              <w:t>, svimmelhed, smagsforstyrrelser.</w:t>
            </w:r>
          </w:p>
        </w:tc>
      </w:tr>
      <w:tr w:rsidR="00231178" w:rsidRPr="00231178" w14:paraId="0FE0826B" w14:textId="77777777" w:rsidTr="00D57E5F">
        <w:trPr>
          <w:trHeight w:val="32"/>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1092AAD2"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65AFE3B9" w14:textId="77777777" w:rsidR="00231178" w:rsidRPr="00231178" w:rsidRDefault="00231178" w:rsidP="00611159">
            <w:pPr>
              <w:ind w:left="32"/>
              <w:rPr>
                <w:sz w:val="22"/>
                <w:szCs w:val="22"/>
                <w:lang w:val="da-DK"/>
              </w:rPr>
            </w:pPr>
            <w:r w:rsidRPr="00231178">
              <w:rPr>
                <w:sz w:val="22"/>
                <w:szCs w:val="22"/>
                <w:lang w:val="da-DK"/>
              </w:rPr>
              <w:t>Ikke almindelig</w:t>
            </w:r>
          </w:p>
        </w:tc>
        <w:tc>
          <w:tcPr>
            <w:tcW w:w="2678" w:type="pct"/>
            <w:tcBorders>
              <w:top w:val="single" w:sz="4" w:space="0" w:color="auto"/>
              <w:left w:val="single" w:sz="4" w:space="0" w:color="auto"/>
              <w:bottom w:val="single" w:sz="4" w:space="0" w:color="auto"/>
              <w:right w:val="single" w:sz="4" w:space="0" w:color="auto"/>
            </w:tcBorders>
            <w:hideMark/>
          </w:tcPr>
          <w:p w14:paraId="27C01B35" w14:textId="77777777" w:rsidR="00231178" w:rsidRPr="00231178" w:rsidRDefault="00231178" w:rsidP="00611159">
            <w:pPr>
              <w:ind w:left="32"/>
              <w:rPr>
                <w:sz w:val="22"/>
                <w:szCs w:val="22"/>
                <w:lang w:val="da-DK"/>
              </w:rPr>
            </w:pPr>
            <w:r w:rsidRPr="00231178">
              <w:rPr>
                <w:sz w:val="22"/>
                <w:szCs w:val="22"/>
                <w:lang w:val="da-DK"/>
              </w:rPr>
              <w:t>Koncentrationsbesvær.</w:t>
            </w:r>
          </w:p>
        </w:tc>
      </w:tr>
      <w:tr w:rsidR="00231178" w:rsidRPr="00231178" w14:paraId="5527EBB0" w14:textId="77777777" w:rsidTr="00D57E5F">
        <w:trPr>
          <w:trHeight w:val="32"/>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32F80542"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6FEE8C44" w14:textId="77777777" w:rsidR="00231178" w:rsidRPr="00231178" w:rsidRDefault="00231178" w:rsidP="00611159">
            <w:pPr>
              <w:ind w:left="32"/>
              <w:rPr>
                <w:sz w:val="22"/>
                <w:szCs w:val="22"/>
                <w:lang w:val="da-DK"/>
              </w:rPr>
            </w:pPr>
            <w:r w:rsidRPr="00231178">
              <w:rPr>
                <w:sz w:val="22"/>
                <w:szCs w:val="22"/>
                <w:lang w:val="da-DK"/>
              </w:rPr>
              <w:t>Sjælden</w:t>
            </w:r>
          </w:p>
        </w:tc>
        <w:tc>
          <w:tcPr>
            <w:tcW w:w="2678" w:type="pct"/>
            <w:tcBorders>
              <w:top w:val="single" w:sz="4" w:space="0" w:color="auto"/>
              <w:left w:val="single" w:sz="4" w:space="0" w:color="auto"/>
              <w:bottom w:val="single" w:sz="4" w:space="0" w:color="auto"/>
              <w:right w:val="single" w:sz="4" w:space="0" w:color="auto"/>
            </w:tcBorders>
            <w:hideMark/>
          </w:tcPr>
          <w:p w14:paraId="2D87FDFF" w14:textId="77777777" w:rsidR="00231178" w:rsidRPr="00231178" w:rsidRDefault="00231178" w:rsidP="00611159">
            <w:pPr>
              <w:ind w:left="32"/>
              <w:rPr>
                <w:sz w:val="22"/>
                <w:szCs w:val="22"/>
                <w:lang w:val="da-DK"/>
              </w:rPr>
            </w:pPr>
            <w:r w:rsidRPr="00231178">
              <w:rPr>
                <w:sz w:val="22"/>
                <w:szCs w:val="22"/>
                <w:lang w:val="da-DK"/>
              </w:rPr>
              <w:t>Kramper (se nedenfor) **.</w:t>
            </w:r>
          </w:p>
        </w:tc>
      </w:tr>
      <w:tr w:rsidR="00231178" w:rsidRPr="00231178" w14:paraId="53FF2559" w14:textId="77777777" w:rsidTr="00D57E5F">
        <w:trPr>
          <w:trHeight w:val="32"/>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7789A6C9"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76D063C7" w14:textId="77777777" w:rsidR="00231178" w:rsidRPr="00231178" w:rsidRDefault="00231178" w:rsidP="00611159">
            <w:pPr>
              <w:ind w:left="32"/>
              <w:rPr>
                <w:sz w:val="22"/>
                <w:szCs w:val="22"/>
                <w:lang w:val="da-DK"/>
              </w:rPr>
            </w:pPr>
            <w:r w:rsidRPr="00231178">
              <w:rPr>
                <w:sz w:val="22"/>
                <w:szCs w:val="22"/>
                <w:lang w:val="da-DK"/>
              </w:rPr>
              <w:t>Meget sjælden</w:t>
            </w:r>
          </w:p>
        </w:tc>
        <w:tc>
          <w:tcPr>
            <w:tcW w:w="2678" w:type="pct"/>
            <w:tcBorders>
              <w:top w:val="single" w:sz="4" w:space="0" w:color="auto"/>
              <w:left w:val="single" w:sz="4" w:space="0" w:color="auto"/>
              <w:bottom w:val="single" w:sz="4" w:space="0" w:color="auto"/>
              <w:right w:val="single" w:sz="4" w:space="0" w:color="auto"/>
            </w:tcBorders>
            <w:hideMark/>
          </w:tcPr>
          <w:p w14:paraId="3390C5C0" w14:textId="77777777" w:rsidR="00231178" w:rsidRPr="00231178" w:rsidRDefault="00231178" w:rsidP="00611159">
            <w:pPr>
              <w:ind w:left="32"/>
              <w:rPr>
                <w:sz w:val="22"/>
                <w:szCs w:val="22"/>
                <w:lang w:val="da-DK"/>
              </w:rPr>
            </w:pPr>
            <w:proofErr w:type="spellStart"/>
            <w:r w:rsidRPr="00231178">
              <w:rPr>
                <w:sz w:val="22"/>
                <w:szCs w:val="22"/>
                <w:lang w:val="da-DK"/>
              </w:rPr>
              <w:t>Dystoni</w:t>
            </w:r>
            <w:proofErr w:type="spellEnd"/>
            <w:r w:rsidRPr="00231178">
              <w:rPr>
                <w:sz w:val="22"/>
                <w:szCs w:val="22"/>
                <w:lang w:val="da-DK"/>
              </w:rPr>
              <w:t xml:space="preserve">, </w:t>
            </w:r>
            <w:proofErr w:type="spellStart"/>
            <w:r w:rsidRPr="00231178">
              <w:rPr>
                <w:sz w:val="22"/>
                <w:szCs w:val="22"/>
                <w:lang w:val="da-DK"/>
              </w:rPr>
              <w:t>ataksi</w:t>
            </w:r>
            <w:proofErr w:type="spellEnd"/>
            <w:r w:rsidRPr="00231178">
              <w:rPr>
                <w:sz w:val="22"/>
                <w:szCs w:val="22"/>
                <w:lang w:val="da-DK"/>
              </w:rPr>
              <w:t xml:space="preserve">, parkinsonisme, </w:t>
            </w:r>
            <w:proofErr w:type="spellStart"/>
            <w:r w:rsidRPr="00231178">
              <w:rPr>
                <w:sz w:val="22"/>
                <w:szCs w:val="22"/>
                <w:lang w:val="da-DK"/>
              </w:rPr>
              <w:t>inkoordination</w:t>
            </w:r>
            <w:proofErr w:type="spellEnd"/>
            <w:r w:rsidRPr="00231178">
              <w:rPr>
                <w:sz w:val="22"/>
                <w:szCs w:val="22"/>
                <w:lang w:val="da-DK"/>
              </w:rPr>
              <w:t xml:space="preserve">, hukommelsesbesvær, </w:t>
            </w:r>
            <w:proofErr w:type="spellStart"/>
            <w:r w:rsidRPr="00231178">
              <w:rPr>
                <w:sz w:val="22"/>
                <w:szCs w:val="22"/>
                <w:lang w:val="da-DK"/>
              </w:rPr>
              <w:t>paræstesi</w:t>
            </w:r>
            <w:proofErr w:type="spellEnd"/>
            <w:r w:rsidRPr="00231178">
              <w:rPr>
                <w:sz w:val="22"/>
                <w:szCs w:val="22"/>
                <w:lang w:val="da-DK"/>
              </w:rPr>
              <w:t>, synkope.</w:t>
            </w:r>
          </w:p>
        </w:tc>
      </w:tr>
      <w:tr w:rsidR="00231178" w:rsidRPr="00231178" w14:paraId="045C6980" w14:textId="77777777" w:rsidTr="00D57E5F">
        <w:trPr>
          <w:trHeight w:val="32"/>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7E48B5EC"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467822D5" w14:textId="77777777" w:rsidR="00231178" w:rsidRPr="00231178" w:rsidRDefault="00231178" w:rsidP="00611159">
            <w:pPr>
              <w:ind w:left="32"/>
              <w:rPr>
                <w:sz w:val="22"/>
                <w:szCs w:val="22"/>
                <w:lang w:val="da-DK"/>
              </w:rPr>
            </w:pPr>
            <w:r w:rsidRPr="00231178">
              <w:rPr>
                <w:sz w:val="22"/>
                <w:szCs w:val="22"/>
                <w:lang w:val="da-DK"/>
              </w:rPr>
              <w:t>Ikke kendt</w:t>
            </w:r>
          </w:p>
        </w:tc>
        <w:tc>
          <w:tcPr>
            <w:tcW w:w="2678" w:type="pct"/>
            <w:tcBorders>
              <w:top w:val="single" w:sz="4" w:space="0" w:color="auto"/>
              <w:left w:val="single" w:sz="4" w:space="0" w:color="auto"/>
              <w:bottom w:val="single" w:sz="4" w:space="0" w:color="auto"/>
              <w:right w:val="single" w:sz="4" w:space="0" w:color="auto"/>
            </w:tcBorders>
            <w:hideMark/>
          </w:tcPr>
          <w:p w14:paraId="09DD2837" w14:textId="77777777" w:rsidR="00231178" w:rsidRPr="00231178" w:rsidRDefault="00231178" w:rsidP="00611159">
            <w:pPr>
              <w:ind w:left="32"/>
              <w:rPr>
                <w:sz w:val="22"/>
                <w:szCs w:val="22"/>
                <w:lang w:val="da-DK"/>
              </w:rPr>
            </w:pPr>
            <w:r w:rsidRPr="00231178">
              <w:rPr>
                <w:sz w:val="22"/>
                <w:szCs w:val="22"/>
                <w:lang w:val="da-DK"/>
              </w:rPr>
              <w:t>Serotoninsyndrom****.</w:t>
            </w:r>
          </w:p>
        </w:tc>
      </w:tr>
      <w:tr w:rsidR="00231178" w:rsidRPr="00231178" w14:paraId="41FE589F" w14:textId="77777777" w:rsidTr="00D57E5F">
        <w:tc>
          <w:tcPr>
            <w:tcW w:w="1469" w:type="pct"/>
            <w:tcBorders>
              <w:top w:val="single" w:sz="4" w:space="0" w:color="auto"/>
              <w:left w:val="single" w:sz="4" w:space="0" w:color="auto"/>
              <w:bottom w:val="single" w:sz="4" w:space="0" w:color="auto"/>
              <w:right w:val="single" w:sz="4" w:space="0" w:color="auto"/>
            </w:tcBorders>
            <w:hideMark/>
          </w:tcPr>
          <w:p w14:paraId="68480AB8" w14:textId="77777777" w:rsidR="00231178" w:rsidRPr="00231178" w:rsidRDefault="00231178" w:rsidP="00611159">
            <w:pPr>
              <w:ind w:left="32"/>
              <w:rPr>
                <w:b/>
                <w:bCs/>
                <w:sz w:val="22"/>
                <w:szCs w:val="22"/>
                <w:lang w:val="da-DK"/>
              </w:rPr>
            </w:pPr>
            <w:r w:rsidRPr="00231178">
              <w:rPr>
                <w:b/>
                <w:bCs/>
                <w:sz w:val="22"/>
                <w:szCs w:val="22"/>
                <w:lang w:val="da-DK"/>
              </w:rPr>
              <w:t>Øjne</w:t>
            </w:r>
          </w:p>
        </w:tc>
        <w:tc>
          <w:tcPr>
            <w:tcW w:w="853" w:type="pct"/>
            <w:tcBorders>
              <w:top w:val="single" w:sz="4" w:space="0" w:color="auto"/>
              <w:left w:val="single" w:sz="4" w:space="0" w:color="auto"/>
              <w:bottom w:val="single" w:sz="4" w:space="0" w:color="auto"/>
              <w:right w:val="single" w:sz="4" w:space="0" w:color="auto"/>
            </w:tcBorders>
            <w:hideMark/>
          </w:tcPr>
          <w:p w14:paraId="2ED03007" w14:textId="77777777" w:rsidR="00231178" w:rsidRPr="00231178" w:rsidRDefault="00231178" w:rsidP="00611159">
            <w:pPr>
              <w:ind w:left="32"/>
              <w:rPr>
                <w:sz w:val="22"/>
                <w:szCs w:val="22"/>
                <w:lang w:val="da-DK"/>
              </w:rPr>
            </w:pPr>
            <w:r w:rsidRPr="00231178">
              <w:rPr>
                <w:sz w:val="22"/>
                <w:szCs w:val="22"/>
                <w:lang w:val="da-DK"/>
              </w:rPr>
              <w:t>Almindelig</w:t>
            </w:r>
          </w:p>
        </w:tc>
        <w:tc>
          <w:tcPr>
            <w:tcW w:w="2678" w:type="pct"/>
            <w:tcBorders>
              <w:top w:val="single" w:sz="4" w:space="0" w:color="auto"/>
              <w:left w:val="single" w:sz="4" w:space="0" w:color="auto"/>
              <w:bottom w:val="single" w:sz="4" w:space="0" w:color="auto"/>
              <w:right w:val="single" w:sz="4" w:space="0" w:color="auto"/>
            </w:tcBorders>
            <w:hideMark/>
          </w:tcPr>
          <w:p w14:paraId="03CF47B3" w14:textId="77777777" w:rsidR="00231178" w:rsidRPr="00231178" w:rsidRDefault="00231178" w:rsidP="00611159">
            <w:pPr>
              <w:ind w:left="32"/>
              <w:rPr>
                <w:sz w:val="22"/>
                <w:szCs w:val="22"/>
                <w:lang w:val="da-DK"/>
              </w:rPr>
            </w:pPr>
            <w:r w:rsidRPr="00231178">
              <w:rPr>
                <w:sz w:val="22"/>
                <w:szCs w:val="22"/>
                <w:lang w:val="da-DK"/>
              </w:rPr>
              <w:t>Synsforstyrrelser.</w:t>
            </w:r>
          </w:p>
        </w:tc>
      </w:tr>
      <w:tr w:rsidR="00231178" w:rsidRPr="00231178" w14:paraId="520FAC11" w14:textId="77777777" w:rsidTr="00D57E5F">
        <w:tc>
          <w:tcPr>
            <w:tcW w:w="1469" w:type="pct"/>
            <w:tcBorders>
              <w:top w:val="single" w:sz="4" w:space="0" w:color="auto"/>
              <w:left w:val="single" w:sz="4" w:space="0" w:color="auto"/>
              <w:bottom w:val="single" w:sz="4" w:space="0" w:color="auto"/>
              <w:right w:val="single" w:sz="4" w:space="0" w:color="auto"/>
            </w:tcBorders>
            <w:hideMark/>
          </w:tcPr>
          <w:p w14:paraId="559AA740" w14:textId="77777777" w:rsidR="00231178" w:rsidRPr="00231178" w:rsidRDefault="00231178" w:rsidP="00611159">
            <w:pPr>
              <w:ind w:left="32"/>
              <w:rPr>
                <w:b/>
                <w:bCs/>
                <w:sz w:val="22"/>
                <w:szCs w:val="22"/>
                <w:lang w:val="da-DK"/>
              </w:rPr>
            </w:pPr>
            <w:r w:rsidRPr="00231178">
              <w:rPr>
                <w:b/>
                <w:bCs/>
                <w:sz w:val="22"/>
                <w:szCs w:val="22"/>
                <w:lang w:val="da-DK"/>
              </w:rPr>
              <w:t>Øre og labyrint</w:t>
            </w:r>
          </w:p>
        </w:tc>
        <w:tc>
          <w:tcPr>
            <w:tcW w:w="853" w:type="pct"/>
            <w:tcBorders>
              <w:top w:val="single" w:sz="4" w:space="0" w:color="auto"/>
              <w:left w:val="single" w:sz="4" w:space="0" w:color="auto"/>
              <w:bottom w:val="single" w:sz="4" w:space="0" w:color="auto"/>
              <w:right w:val="single" w:sz="4" w:space="0" w:color="auto"/>
            </w:tcBorders>
            <w:hideMark/>
          </w:tcPr>
          <w:p w14:paraId="290F13C6" w14:textId="77777777" w:rsidR="00231178" w:rsidRPr="00231178" w:rsidRDefault="00231178" w:rsidP="00611159">
            <w:pPr>
              <w:ind w:left="32"/>
              <w:rPr>
                <w:sz w:val="22"/>
                <w:szCs w:val="22"/>
                <w:lang w:val="da-DK"/>
              </w:rPr>
            </w:pPr>
            <w:r w:rsidRPr="00231178">
              <w:rPr>
                <w:sz w:val="22"/>
                <w:szCs w:val="22"/>
                <w:lang w:val="da-DK"/>
              </w:rPr>
              <w:t>Almindelig</w:t>
            </w:r>
          </w:p>
        </w:tc>
        <w:tc>
          <w:tcPr>
            <w:tcW w:w="2678" w:type="pct"/>
            <w:tcBorders>
              <w:top w:val="single" w:sz="4" w:space="0" w:color="auto"/>
              <w:left w:val="single" w:sz="4" w:space="0" w:color="auto"/>
              <w:bottom w:val="single" w:sz="4" w:space="0" w:color="auto"/>
              <w:right w:val="single" w:sz="4" w:space="0" w:color="auto"/>
            </w:tcBorders>
            <w:hideMark/>
          </w:tcPr>
          <w:p w14:paraId="42765E62" w14:textId="77777777" w:rsidR="00231178" w:rsidRPr="00231178" w:rsidRDefault="00231178" w:rsidP="00611159">
            <w:pPr>
              <w:ind w:left="32"/>
              <w:rPr>
                <w:sz w:val="22"/>
                <w:szCs w:val="22"/>
                <w:lang w:val="da-DK"/>
              </w:rPr>
            </w:pPr>
            <w:r w:rsidRPr="00231178">
              <w:rPr>
                <w:sz w:val="22"/>
                <w:szCs w:val="22"/>
                <w:lang w:val="da-DK"/>
              </w:rPr>
              <w:t>Tinnitus.</w:t>
            </w:r>
          </w:p>
        </w:tc>
      </w:tr>
      <w:tr w:rsidR="00231178" w:rsidRPr="00231178" w14:paraId="0313255A" w14:textId="77777777" w:rsidTr="00D57E5F">
        <w:trPr>
          <w:trHeight w:val="98"/>
        </w:trPr>
        <w:tc>
          <w:tcPr>
            <w:tcW w:w="1469" w:type="pct"/>
            <w:vMerge w:val="restart"/>
            <w:tcBorders>
              <w:top w:val="single" w:sz="4" w:space="0" w:color="auto"/>
              <w:left w:val="single" w:sz="4" w:space="0" w:color="auto"/>
              <w:bottom w:val="single" w:sz="4" w:space="0" w:color="auto"/>
              <w:right w:val="single" w:sz="4" w:space="0" w:color="auto"/>
            </w:tcBorders>
            <w:hideMark/>
          </w:tcPr>
          <w:p w14:paraId="3E48F98B" w14:textId="77777777" w:rsidR="00231178" w:rsidRPr="00231178" w:rsidRDefault="00231178" w:rsidP="00611159">
            <w:pPr>
              <w:ind w:left="32"/>
              <w:rPr>
                <w:b/>
                <w:bCs/>
                <w:sz w:val="22"/>
                <w:szCs w:val="22"/>
                <w:lang w:val="da-DK"/>
              </w:rPr>
            </w:pPr>
            <w:r w:rsidRPr="00231178">
              <w:rPr>
                <w:b/>
                <w:bCs/>
                <w:sz w:val="22"/>
                <w:szCs w:val="22"/>
                <w:lang w:val="da-DK"/>
              </w:rPr>
              <w:t>Hjerte</w:t>
            </w:r>
          </w:p>
        </w:tc>
        <w:tc>
          <w:tcPr>
            <w:tcW w:w="853" w:type="pct"/>
            <w:tcBorders>
              <w:top w:val="single" w:sz="4" w:space="0" w:color="auto"/>
              <w:left w:val="single" w:sz="4" w:space="0" w:color="auto"/>
              <w:bottom w:val="single" w:sz="4" w:space="0" w:color="auto"/>
              <w:right w:val="single" w:sz="4" w:space="0" w:color="auto"/>
            </w:tcBorders>
            <w:hideMark/>
          </w:tcPr>
          <w:p w14:paraId="109A1C85" w14:textId="77777777" w:rsidR="00231178" w:rsidRPr="00231178" w:rsidRDefault="00231178" w:rsidP="00611159">
            <w:pPr>
              <w:ind w:left="32"/>
              <w:rPr>
                <w:sz w:val="22"/>
                <w:szCs w:val="22"/>
                <w:lang w:val="da-DK"/>
              </w:rPr>
            </w:pPr>
            <w:r w:rsidRPr="00231178">
              <w:rPr>
                <w:sz w:val="22"/>
                <w:szCs w:val="22"/>
                <w:lang w:val="da-DK"/>
              </w:rPr>
              <w:t>Ikke almindelig</w:t>
            </w:r>
          </w:p>
        </w:tc>
        <w:tc>
          <w:tcPr>
            <w:tcW w:w="2678" w:type="pct"/>
            <w:tcBorders>
              <w:top w:val="single" w:sz="4" w:space="0" w:color="auto"/>
              <w:left w:val="single" w:sz="4" w:space="0" w:color="auto"/>
              <w:bottom w:val="single" w:sz="4" w:space="0" w:color="auto"/>
              <w:right w:val="single" w:sz="4" w:space="0" w:color="auto"/>
            </w:tcBorders>
            <w:hideMark/>
          </w:tcPr>
          <w:p w14:paraId="0344D7B0" w14:textId="77777777" w:rsidR="00231178" w:rsidRPr="00231178" w:rsidRDefault="00231178" w:rsidP="00611159">
            <w:pPr>
              <w:ind w:left="32"/>
              <w:rPr>
                <w:sz w:val="22"/>
                <w:szCs w:val="22"/>
                <w:lang w:val="da-DK"/>
              </w:rPr>
            </w:pPr>
            <w:proofErr w:type="spellStart"/>
            <w:r w:rsidRPr="00231178">
              <w:rPr>
                <w:sz w:val="22"/>
                <w:szCs w:val="22"/>
                <w:lang w:val="da-DK"/>
              </w:rPr>
              <w:t>Takykardi</w:t>
            </w:r>
            <w:proofErr w:type="spellEnd"/>
            <w:r w:rsidRPr="00231178">
              <w:rPr>
                <w:sz w:val="22"/>
                <w:szCs w:val="22"/>
                <w:lang w:val="da-DK"/>
              </w:rPr>
              <w:t>.</w:t>
            </w:r>
          </w:p>
        </w:tc>
      </w:tr>
      <w:tr w:rsidR="00231178" w:rsidRPr="00231178" w14:paraId="6270D173" w14:textId="77777777" w:rsidTr="00D57E5F">
        <w:trPr>
          <w:trHeight w:val="98"/>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108C99D5"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7CF64A53" w14:textId="77777777" w:rsidR="00231178" w:rsidRPr="00231178" w:rsidRDefault="00231178" w:rsidP="00611159">
            <w:pPr>
              <w:ind w:left="32"/>
              <w:rPr>
                <w:sz w:val="22"/>
                <w:szCs w:val="22"/>
                <w:lang w:val="da-DK"/>
              </w:rPr>
            </w:pPr>
            <w:r w:rsidRPr="00231178">
              <w:rPr>
                <w:sz w:val="22"/>
                <w:szCs w:val="22"/>
                <w:lang w:val="da-DK"/>
              </w:rPr>
              <w:t>Meget sjælden</w:t>
            </w:r>
          </w:p>
        </w:tc>
        <w:tc>
          <w:tcPr>
            <w:tcW w:w="2678" w:type="pct"/>
            <w:tcBorders>
              <w:top w:val="single" w:sz="4" w:space="0" w:color="auto"/>
              <w:left w:val="single" w:sz="4" w:space="0" w:color="auto"/>
              <w:bottom w:val="single" w:sz="4" w:space="0" w:color="auto"/>
              <w:right w:val="single" w:sz="4" w:space="0" w:color="auto"/>
            </w:tcBorders>
            <w:hideMark/>
          </w:tcPr>
          <w:p w14:paraId="0F8E5573" w14:textId="77777777" w:rsidR="00231178" w:rsidRPr="00231178" w:rsidRDefault="00231178" w:rsidP="00611159">
            <w:pPr>
              <w:ind w:left="32"/>
              <w:rPr>
                <w:sz w:val="22"/>
                <w:szCs w:val="22"/>
                <w:lang w:val="da-DK"/>
              </w:rPr>
            </w:pPr>
            <w:proofErr w:type="spellStart"/>
            <w:r w:rsidRPr="00231178">
              <w:rPr>
                <w:sz w:val="22"/>
                <w:szCs w:val="22"/>
                <w:lang w:val="da-DK"/>
              </w:rPr>
              <w:t>Palpitationer</w:t>
            </w:r>
            <w:proofErr w:type="spellEnd"/>
            <w:r w:rsidRPr="00231178">
              <w:rPr>
                <w:sz w:val="22"/>
                <w:szCs w:val="22"/>
                <w:lang w:val="da-DK"/>
              </w:rPr>
              <w:t>.</w:t>
            </w:r>
          </w:p>
        </w:tc>
      </w:tr>
      <w:tr w:rsidR="00231178" w:rsidRPr="00231178" w14:paraId="0CE5F0AC" w14:textId="77777777" w:rsidTr="00D57E5F">
        <w:trPr>
          <w:trHeight w:val="98"/>
        </w:trPr>
        <w:tc>
          <w:tcPr>
            <w:tcW w:w="1469" w:type="pct"/>
            <w:vMerge w:val="restart"/>
            <w:tcBorders>
              <w:top w:val="single" w:sz="4" w:space="0" w:color="auto"/>
              <w:left w:val="single" w:sz="4" w:space="0" w:color="auto"/>
              <w:bottom w:val="single" w:sz="4" w:space="0" w:color="auto"/>
              <w:right w:val="single" w:sz="4" w:space="0" w:color="auto"/>
            </w:tcBorders>
            <w:hideMark/>
          </w:tcPr>
          <w:p w14:paraId="1D201D38" w14:textId="77777777" w:rsidR="00231178" w:rsidRPr="00231178" w:rsidRDefault="00231178" w:rsidP="00611159">
            <w:pPr>
              <w:ind w:left="32"/>
              <w:rPr>
                <w:b/>
                <w:bCs/>
                <w:sz w:val="22"/>
                <w:szCs w:val="22"/>
                <w:lang w:val="da-DK"/>
              </w:rPr>
            </w:pPr>
            <w:r w:rsidRPr="00231178">
              <w:rPr>
                <w:b/>
                <w:bCs/>
                <w:sz w:val="22"/>
                <w:szCs w:val="22"/>
                <w:lang w:val="da-DK"/>
              </w:rPr>
              <w:t>Vaskulære sygdomme</w:t>
            </w:r>
          </w:p>
        </w:tc>
        <w:tc>
          <w:tcPr>
            <w:tcW w:w="853" w:type="pct"/>
            <w:tcBorders>
              <w:top w:val="single" w:sz="4" w:space="0" w:color="auto"/>
              <w:left w:val="single" w:sz="4" w:space="0" w:color="auto"/>
              <w:bottom w:val="single" w:sz="4" w:space="0" w:color="auto"/>
              <w:right w:val="single" w:sz="4" w:space="0" w:color="auto"/>
            </w:tcBorders>
            <w:hideMark/>
          </w:tcPr>
          <w:p w14:paraId="740DAB28" w14:textId="77777777" w:rsidR="00231178" w:rsidRPr="00231178" w:rsidRDefault="00231178" w:rsidP="00611159">
            <w:pPr>
              <w:ind w:left="32"/>
              <w:rPr>
                <w:sz w:val="22"/>
                <w:szCs w:val="22"/>
                <w:lang w:val="da-DK"/>
              </w:rPr>
            </w:pPr>
            <w:r w:rsidRPr="00231178">
              <w:rPr>
                <w:sz w:val="22"/>
                <w:szCs w:val="22"/>
                <w:lang w:val="da-DK"/>
              </w:rPr>
              <w:t>Almindelig</w:t>
            </w:r>
          </w:p>
        </w:tc>
        <w:tc>
          <w:tcPr>
            <w:tcW w:w="2678" w:type="pct"/>
            <w:tcBorders>
              <w:top w:val="single" w:sz="4" w:space="0" w:color="auto"/>
              <w:left w:val="single" w:sz="4" w:space="0" w:color="auto"/>
              <w:bottom w:val="single" w:sz="4" w:space="0" w:color="auto"/>
              <w:right w:val="single" w:sz="4" w:space="0" w:color="auto"/>
            </w:tcBorders>
            <w:hideMark/>
          </w:tcPr>
          <w:p w14:paraId="4B6C181D" w14:textId="77777777" w:rsidR="00231178" w:rsidRPr="00231178" w:rsidRDefault="00231178" w:rsidP="00611159">
            <w:pPr>
              <w:ind w:left="32"/>
              <w:rPr>
                <w:sz w:val="22"/>
                <w:szCs w:val="22"/>
                <w:lang w:val="da-DK"/>
              </w:rPr>
            </w:pPr>
            <w:r w:rsidRPr="00231178">
              <w:rPr>
                <w:sz w:val="22"/>
                <w:szCs w:val="22"/>
                <w:lang w:val="da-DK"/>
              </w:rPr>
              <w:t>Forhøjet blodtryk (nogle gange alvorligt), rødme.</w:t>
            </w:r>
          </w:p>
        </w:tc>
      </w:tr>
      <w:tr w:rsidR="00231178" w:rsidRPr="00231178" w14:paraId="521ED1F0" w14:textId="77777777" w:rsidTr="00D57E5F">
        <w:trPr>
          <w:trHeight w:val="98"/>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6C4EABAE"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211D3111" w14:textId="77777777" w:rsidR="00231178" w:rsidRPr="00231178" w:rsidRDefault="00231178" w:rsidP="00611159">
            <w:pPr>
              <w:ind w:left="32"/>
              <w:rPr>
                <w:sz w:val="22"/>
                <w:szCs w:val="22"/>
                <w:lang w:val="da-DK"/>
              </w:rPr>
            </w:pPr>
            <w:r w:rsidRPr="00231178">
              <w:rPr>
                <w:sz w:val="22"/>
                <w:szCs w:val="22"/>
                <w:lang w:val="da-DK"/>
              </w:rPr>
              <w:t>Meget sjælden</w:t>
            </w:r>
          </w:p>
        </w:tc>
        <w:tc>
          <w:tcPr>
            <w:tcW w:w="2678" w:type="pct"/>
            <w:tcBorders>
              <w:top w:val="single" w:sz="4" w:space="0" w:color="auto"/>
              <w:left w:val="single" w:sz="4" w:space="0" w:color="auto"/>
              <w:bottom w:val="single" w:sz="4" w:space="0" w:color="auto"/>
              <w:right w:val="single" w:sz="4" w:space="0" w:color="auto"/>
            </w:tcBorders>
            <w:hideMark/>
          </w:tcPr>
          <w:p w14:paraId="77F02094" w14:textId="77777777" w:rsidR="00231178" w:rsidRPr="00231178" w:rsidRDefault="00231178" w:rsidP="00611159">
            <w:pPr>
              <w:ind w:left="32"/>
              <w:rPr>
                <w:sz w:val="22"/>
                <w:szCs w:val="22"/>
                <w:lang w:val="da-DK"/>
              </w:rPr>
            </w:pPr>
            <w:r w:rsidRPr="00231178">
              <w:rPr>
                <w:sz w:val="22"/>
                <w:szCs w:val="22"/>
                <w:lang w:val="da-DK"/>
              </w:rPr>
              <w:t xml:space="preserve">Vasodilatation, </w:t>
            </w:r>
            <w:proofErr w:type="spellStart"/>
            <w:r w:rsidRPr="00231178">
              <w:rPr>
                <w:sz w:val="22"/>
                <w:szCs w:val="22"/>
                <w:lang w:val="da-DK"/>
              </w:rPr>
              <w:t>ortostatisk</w:t>
            </w:r>
            <w:proofErr w:type="spellEnd"/>
            <w:r w:rsidRPr="00231178">
              <w:rPr>
                <w:sz w:val="22"/>
                <w:szCs w:val="22"/>
                <w:lang w:val="da-DK"/>
              </w:rPr>
              <w:t xml:space="preserve"> hypotension.</w:t>
            </w:r>
          </w:p>
        </w:tc>
      </w:tr>
      <w:tr w:rsidR="00231178" w:rsidRPr="00231178" w14:paraId="6AA5D4B9" w14:textId="77777777" w:rsidTr="00D57E5F">
        <w:trPr>
          <w:trHeight w:val="196"/>
        </w:trPr>
        <w:tc>
          <w:tcPr>
            <w:tcW w:w="1469" w:type="pct"/>
            <w:vMerge w:val="restart"/>
            <w:tcBorders>
              <w:top w:val="single" w:sz="4" w:space="0" w:color="auto"/>
              <w:left w:val="single" w:sz="4" w:space="0" w:color="auto"/>
              <w:bottom w:val="single" w:sz="4" w:space="0" w:color="auto"/>
              <w:right w:val="single" w:sz="4" w:space="0" w:color="auto"/>
            </w:tcBorders>
            <w:hideMark/>
          </w:tcPr>
          <w:p w14:paraId="0368CDEA" w14:textId="77777777" w:rsidR="00231178" w:rsidRPr="00231178" w:rsidRDefault="00231178" w:rsidP="00611159">
            <w:pPr>
              <w:ind w:left="32"/>
              <w:rPr>
                <w:b/>
                <w:bCs/>
                <w:sz w:val="22"/>
                <w:szCs w:val="22"/>
                <w:lang w:val="da-DK"/>
              </w:rPr>
            </w:pPr>
            <w:r w:rsidRPr="00231178">
              <w:rPr>
                <w:b/>
                <w:bCs/>
                <w:sz w:val="22"/>
                <w:szCs w:val="22"/>
                <w:lang w:val="da-DK"/>
              </w:rPr>
              <w:t>Mave-tarm-kanalen</w:t>
            </w:r>
          </w:p>
        </w:tc>
        <w:tc>
          <w:tcPr>
            <w:tcW w:w="853" w:type="pct"/>
            <w:tcBorders>
              <w:top w:val="single" w:sz="4" w:space="0" w:color="auto"/>
              <w:left w:val="single" w:sz="4" w:space="0" w:color="auto"/>
              <w:bottom w:val="single" w:sz="4" w:space="0" w:color="auto"/>
              <w:right w:val="single" w:sz="4" w:space="0" w:color="auto"/>
            </w:tcBorders>
            <w:hideMark/>
          </w:tcPr>
          <w:p w14:paraId="66B048CC" w14:textId="77777777" w:rsidR="00231178" w:rsidRPr="00231178" w:rsidRDefault="00231178" w:rsidP="00611159">
            <w:pPr>
              <w:ind w:left="32"/>
              <w:rPr>
                <w:sz w:val="22"/>
                <w:szCs w:val="22"/>
                <w:lang w:val="da-DK"/>
              </w:rPr>
            </w:pPr>
            <w:r w:rsidRPr="00231178">
              <w:rPr>
                <w:sz w:val="22"/>
                <w:szCs w:val="22"/>
                <w:lang w:val="da-DK"/>
              </w:rPr>
              <w:t>Meget almindelig</w:t>
            </w:r>
          </w:p>
        </w:tc>
        <w:tc>
          <w:tcPr>
            <w:tcW w:w="2678" w:type="pct"/>
            <w:tcBorders>
              <w:top w:val="single" w:sz="4" w:space="0" w:color="auto"/>
              <w:left w:val="single" w:sz="4" w:space="0" w:color="auto"/>
              <w:bottom w:val="single" w:sz="4" w:space="0" w:color="auto"/>
              <w:right w:val="single" w:sz="4" w:space="0" w:color="auto"/>
            </w:tcBorders>
            <w:hideMark/>
          </w:tcPr>
          <w:p w14:paraId="13E59C32" w14:textId="37232A90" w:rsidR="00231178" w:rsidRPr="00231178" w:rsidRDefault="00231178" w:rsidP="00611159">
            <w:pPr>
              <w:ind w:left="32"/>
              <w:rPr>
                <w:sz w:val="22"/>
                <w:szCs w:val="22"/>
                <w:lang w:val="da-DK"/>
              </w:rPr>
            </w:pPr>
            <w:r w:rsidRPr="00231178">
              <w:rPr>
                <w:sz w:val="22"/>
                <w:szCs w:val="22"/>
                <w:lang w:val="da-DK"/>
              </w:rPr>
              <w:t xml:space="preserve">Mundtørhed, </w:t>
            </w:r>
            <w:proofErr w:type="spellStart"/>
            <w:r w:rsidRPr="00231178">
              <w:rPr>
                <w:sz w:val="22"/>
                <w:szCs w:val="22"/>
                <w:lang w:val="da-DK"/>
              </w:rPr>
              <w:t>gastrointestinale</w:t>
            </w:r>
            <w:proofErr w:type="spellEnd"/>
            <w:r w:rsidRPr="00231178">
              <w:rPr>
                <w:sz w:val="22"/>
                <w:szCs w:val="22"/>
                <w:lang w:val="da-DK"/>
              </w:rPr>
              <w:t xml:space="preserve"> gener inkl. kvalme og opkastning. </w:t>
            </w:r>
          </w:p>
        </w:tc>
      </w:tr>
      <w:tr w:rsidR="00231178" w:rsidRPr="00231178" w14:paraId="3FACE06B" w14:textId="77777777" w:rsidTr="00D57E5F">
        <w:trPr>
          <w:trHeight w:val="196"/>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76DE9DA3"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55526DA6" w14:textId="77777777" w:rsidR="00231178" w:rsidRPr="00231178" w:rsidRDefault="00231178" w:rsidP="00611159">
            <w:pPr>
              <w:ind w:left="32"/>
              <w:rPr>
                <w:sz w:val="22"/>
                <w:szCs w:val="22"/>
                <w:lang w:val="da-DK"/>
              </w:rPr>
            </w:pPr>
            <w:r w:rsidRPr="00231178">
              <w:rPr>
                <w:sz w:val="22"/>
                <w:szCs w:val="22"/>
                <w:lang w:val="da-DK"/>
              </w:rPr>
              <w:t>Almindelig</w:t>
            </w:r>
          </w:p>
        </w:tc>
        <w:tc>
          <w:tcPr>
            <w:tcW w:w="2678" w:type="pct"/>
            <w:tcBorders>
              <w:top w:val="single" w:sz="4" w:space="0" w:color="auto"/>
              <w:left w:val="single" w:sz="4" w:space="0" w:color="auto"/>
              <w:bottom w:val="single" w:sz="4" w:space="0" w:color="auto"/>
              <w:right w:val="single" w:sz="4" w:space="0" w:color="auto"/>
            </w:tcBorders>
            <w:hideMark/>
          </w:tcPr>
          <w:p w14:paraId="564567D3" w14:textId="5B249E78" w:rsidR="00231178" w:rsidRPr="00231178" w:rsidRDefault="00231178" w:rsidP="00611159">
            <w:pPr>
              <w:ind w:left="32"/>
              <w:rPr>
                <w:sz w:val="22"/>
                <w:szCs w:val="22"/>
                <w:lang w:val="da-DK"/>
              </w:rPr>
            </w:pPr>
            <w:proofErr w:type="spellStart"/>
            <w:r w:rsidRPr="00231178">
              <w:rPr>
                <w:sz w:val="22"/>
                <w:szCs w:val="22"/>
                <w:lang w:val="da-DK"/>
              </w:rPr>
              <w:t>Abdominalsmerter</w:t>
            </w:r>
            <w:proofErr w:type="spellEnd"/>
            <w:r w:rsidRPr="00231178">
              <w:rPr>
                <w:sz w:val="22"/>
                <w:szCs w:val="22"/>
                <w:lang w:val="da-DK"/>
              </w:rPr>
              <w:t>. obstipation.</w:t>
            </w:r>
          </w:p>
        </w:tc>
      </w:tr>
      <w:tr w:rsidR="00231178" w:rsidRPr="00231178" w14:paraId="1AFF3C71" w14:textId="77777777" w:rsidTr="00D57E5F">
        <w:trPr>
          <w:trHeight w:val="196"/>
        </w:trPr>
        <w:tc>
          <w:tcPr>
            <w:tcW w:w="1469" w:type="pct"/>
            <w:tcBorders>
              <w:top w:val="single" w:sz="4" w:space="0" w:color="auto"/>
              <w:left w:val="single" w:sz="4" w:space="0" w:color="auto"/>
              <w:bottom w:val="single" w:sz="4" w:space="0" w:color="auto"/>
              <w:right w:val="single" w:sz="4" w:space="0" w:color="auto"/>
            </w:tcBorders>
            <w:hideMark/>
          </w:tcPr>
          <w:p w14:paraId="662A4FBF" w14:textId="77777777" w:rsidR="00231178" w:rsidRPr="00231178" w:rsidRDefault="00231178" w:rsidP="00611159">
            <w:pPr>
              <w:ind w:left="32"/>
              <w:rPr>
                <w:b/>
                <w:bCs/>
                <w:sz w:val="22"/>
                <w:szCs w:val="22"/>
                <w:lang w:val="da-DK"/>
              </w:rPr>
            </w:pPr>
            <w:r w:rsidRPr="00231178">
              <w:rPr>
                <w:b/>
                <w:bCs/>
                <w:sz w:val="22"/>
                <w:szCs w:val="22"/>
                <w:lang w:val="da-DK"/>
              </w:rPr>
              <w:t>Lever og galdeveje</w:t>
            </w:r>
          </w:p>
        </w:tc>
        <w:tc>
          <w:tcPr>
            <w:tcW w:w="853" w:type="pct"/>
            <w:tcBorders>
              <w:top w:val="single" w:sz="4" w:space="0" w:color="auto"/>
              <w:left w:val="single" w:sz="4" w:space="0" w:color="auto"/>
              <w:bottom w:val="single" w:sz="4" w:space="0" w:color="auto"/>
              <w:right w:val="single" w:sz="4" w:space="0" w:color="auto"/>
            </w:tcBorders>
            <w:hideMark/>
          </w:tcPr>
          <w:p w14:paraId="00423B4A" w14:textId="77777777" w:rsidR="00231178" w:rsidRPr="00231178" w:rsidRDefault="00231178" w:rsidP="00611159">
            <w:pPr>
              <w:ind w:left="32"/>
              <w:rPr>
                <w:sz w:val="22"/>
                <w:szCs w:val="22"/>
                <w:lang w:val="da-DK"/>
              </w:rPr>
            </w:pPr>
            <w:r w:rsidRPr="00231178">
              <w:rPr>
                <w:sz w:val="22"/>
                <w:szCs w:val="22"/>
                <w:lang w:val="da-DK"/>
              </w:rPr>
              <w:t>Meget sjælden</w:t>
            </w:r>
          </w:p>
        </w:tc>
        <w:tc>
          <w:tcPr>
            <w:tcW w:w="2678" w:type="pct"/>
            <w:tcBorders>
              <w:top w:val="single" w:sz="4" w:space="0" w:color="auto"/>
              <w:left w:val="single" w:sz="4" w:space="0" w:color="auto"/>
              <w:bottom w:val="single" w:sz="4" w:space="0" w:color="auto"/>
              <w:right w:val="single" w:sz="4" w:space="0" w:color="auto"/>
            </w:tcBorders>
            <w:hideMark/>
          </w:tcPr>
          <w:p w14:paraId="07E944C0" w14:textId="77777777" w:rsidR="00231178" w:rsidRPr="00231178" w:rsidRDefault="00231178" w:rsidP="00611159">
            <w:pPr>
              <w:ind w:left="32"/>
              <w:rPr>
                <w:sz w:val="22"/>
                <w:szCs w:val="22"/>
                <w:lang w:val="da-DK"/>
              </w:rPr>
            </w:pPr>
            <w:r w:rsidRPr="00231178">
              <w:rPr>
                <w:sz w:val="22"/>
                <w:szCs w:val="22"/>
                <w:lang w:val="da-DK"/>
              </w:rPr>
              <w:t>Forhøjede leverenzymer, gulsot, hepatitis.</w:t>
            </w:r>
          </w:p>
        </w:tc>
      </w:tr>
      <w:tr w:rsidR="00231178" w:rsidRPr="00231178" w14:paraId="02423309" w14:textId="77777777" w:rsidTr="00D57E5F">
        <w:trPr>
          <w:trHeight w:val="196"/>
        </w:trPr>
        <w:tc>
          <w:tcPr>
            <w:tcW w:w="1469" w:type="pct"/>
            <w:vMerge w:val="restart"/>
            <w:tcBorders>
              <w:top w:val="single" w:sz="4" w:space="0" w:color="auto"/>
              <w:left w:val="single" w:sz="4" w:space="0" w:color="auto"/>
              <w:bottom w:val="single" w:sz="4" w:space="0" w:color="auto"/>
              <w:right w:val="single" w:sz="4" w:space="0" w:color="auto"/>
            </w:tcBorders>
            <w:hideMark/>
          </w:tcPr>
          <w:p w14:paraId="4CBE6FDE" w14:textId="77777777" w:rsidR="00231178" w:rsidRPr="00231178" w:rsidRDefault="00231178" w:rsidP="00611159">
            <w:pPr>
              <w:ind w:left="32"/>
              <w:rPr>
                <w:b/>
                <w:bCs/>
                <w:sz w:val="22"/>
                <w:szCs w:val="22"/>
                <w:lang w:val="da-DK"/>
              </w:rPr>
            </w:pPr>
            <w:r w:rsidRPr="00231178">
              <w:rPr>
                <w:b/>
                <w:bCs/>
                <w:sz w:val="22"/>
                <w:szCs w:val="22"/>
                <w:lang w:val="da-DK"/>
              </w:rPr>
              <w:t>Hud og subkutane væv*</w:t>
            </w:r>
          </w:p>
        </w:tc>
        <w:tc>
          <w:tcPr>
            <w:tcW w:w="853" w:type="pct"/>
            <w:tcBorders>
              <w:top w:val="single" w:sz="4" w:space="0" w:color="auto"/>
              <w:left w:val="single" w:sz="4" w:space="0" w:color="auto"/>
              <w:bottom w:val="single" w:sz="4" w:space="0" w:color="auto"/>
              <w:right w:val="single" w:sz="4" w:space="0" w:color="auto"/>
            </w:tcBorders>
            <w:hideMark/>
          </w:tcPr>
          <w:p w14:paraId="40D6646A" w14:textId="77777777" w:rsidR="00231178" w:rsidRPr="00231178" w:rsidRDefault="00231178" w:rsidP="00611159">
            <w:pPr>
              <w:ind w:left="32"/>
              <w:rPr>
                <w:sz w:val="22"/>
                <w:szCs w:val="22"/>
                <w:lang w:val="da-DK"/>
              </w:rPr>
            </w:pPr>
            <w:r w:rsidRPr="00231178">
              <w:rPr>
                <w:sz w:val="22"/>
                <w:szCs w:val="22"/>
                <w:lang w:val="da-DK"/>
              </w:rPr>
              <w:t>Almindelig</w:t>
            </w:r>
          </w:p>
        </w:tc>
        <w:tc>
          <w:tcPr>
            <w:tcW w:w="2678" w:type="pct"/>
            <w:tcBorders>
              <w:top w:val="single" w:sz="4" w:space="0" w:color="auto"/>
              <w:left w:val="single" w:sz="4" w:space="0" w:color="auto"/>
              <w:bottom w:val="single" w:sz="4" w:space="0" w:color="auto"/>
              <w:right w:val="single" w:sz="4" w:space="0" w:color="auto"/>
            </w:tcBorders>
            <w:hideMark/>
          </w:tcPr>
          <w:p w14:paraId="7BD700AF" w14:textId="77777777" w:rsidR="00231178" w:rsidRPr="00231178" w:rsidRDefault="00231178" w:rsidP="00611159">
            <w:pPr>
              <w:ind w:left="32"/>
              <w:rPr>
                <w:sz w:val="22"/>
                <w:szCs w:val="22"/>
                <w:lang w:val="da-DK"/>
              </w:rPr>
            </w:pPr>
            <w:r w:rsidRPr="00231178">
              <w:rPr>
                <w:sz w:val="22"/>
                <w:szCs w:val="22"/>
                <w:lang w:val="da-DK"/>
              </w:rPr>
              <w:t xml:space="preserve">Udslæt, </w:t>
            </w:r>
            <w:proofErr w:type="spellStart"/>
            <w:r w:rsidRPr="00231178">
              <w:rPr>
                <w:sz w:val="22"/>
                <w:szCs w:val="22"/>
                <w:lang w:val="da-DK"/>
              </w:rPr>
              <w:t>pruritus</w:t>
            </w:r>
            <w:proofErr w:type="spellEnd"/>
            <w:r w:rsidRPr="00231178">
              <w:rPr>
                <w:sz w:val="22"/>
                <w:szCs w:val="22"/>
                <w:lang w:val="da-DK"/>
              </w:rPr>
              <w:t>, svedtendens.</w:t>
            </w:r>
          </w:p>
        </w:tc>
      </w:tr>
      <w:tr w:rsidR="00231178" w:rsidRPr="00231178" w14:paraId="14379C75" w14:textId="77777777" w:rsidTr="00D57E5F">
        <w:trPr>
          <w:trHeight w:val="196"/>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40ACA4AE"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3A367AD5" w14:textId="77777777" w:rsidR="00231178" w:rsidRPr="00231178" w:rsidRDefault="00231178" w:rsidP="00611159">
            <w:pPr>
              <w:ind w:left="32"/>
              <w:rPr>
                <w:sz w:val="22"/>
                <w:szCs w:val="22"/>
                <w:lang w:val="da-DK"/>
              </w:rPr>
            </w:pPr>
            <w:r w:rsidRPr="00231178">
              <w:rPr>
                <w:sz w:val="22"/>
                <w:szCs w:val="22"/>
                <w:lang w:val="da-DK"/>
              </w:rPr>
              <w:t>Meget sjælden</w:t>
            </w:r>
          </w:p>
        </w:tc>
        <w:tc>
          <w:tcPr>
            <w:tcW w:w="2678" w:type="pct"/>
            <w:tcBorders>
              <w:top w:val="single" w:sz="4" w:space="0" w:color="auto"/>
              <w:left w:val="single" w:sz="4" w:space="0" w:color="auto"/>
              <w:bottom w:val="single" w:sz="4" w:space="0" w:color="auto"/>
              <w:right w:val="single" w:sz="4" w:space="0" w:color="auto"/>
            </w:tcBorders>
            <w:hideMark/>
          </w:tcPr>
          <w:p w14:paraId="57132321" w14:textId="77777777" w:rsidR="00231178" w:rsidRPr="00231178" w:rsidRDefault="00231178" w:rsidP="00611159">
            <w:pPr>
              <w:ind w:left="32"/>
              <w:rPr>
                <w:sz w:val="22"/>
                <w:szCs w:val="22"/>
                <w:lang w:val="da-DK"/>
              </w:rPr>
            </w:pPr>
            <w:proofErr w:type="spellStart"/>
            <w:r w:rsidRPr="00231178">
              <w:rPr>
                <w:sz w:val="22"/>
                <w:szCs w:val="22"/>
                <w:lang w:val="da-DK"/>
              </w:rPr>
              <w:t>Erythema</w:t>
            </w:r>
            <w:proofErr w:type="spellEnd"/>
            <w:r w:rsidRPr="00231178">
              <w:rPr>
                <w:sz w:val="22"/>
                <w:szCs w:val="22"/>
                <w:lang w:val="da-DK"/>
              </w:rPr>
              <w:t xml:space="preserve"> multiforme, Stevens</w:t>
            </w:r>
            <w:r w:rsidRPr="00231178">
              <w:rPr>
                <w:sz w:val="22"/>
                <w:szCs w:val="22"/>
                <w:lang w:val="da-DK"/>
              </w:rPr>
              <w:noBreakHyphen/>
              <w:t>Johnson</w:t>
            </w:r>
            <w:r w:rsidRPr="00231178">
              <w:rPr>
                <w:sz w:val="22"/>
                <w:szCs w:val="22"/>
                <w:lang w:val="da-DK"/>
              </w:rPr>
              <w:noBreakHyphen/>
              <w:t xml:space="preserve">syndrom, forværring af psoriasis, </w:t>
            </w:r>
            <w:proofErr w:type="spellStart"/>
            <w:r w:rsidRPr="00231178">
              <w:rPr>
                <w:sz w:val="22"/>
                <w:szCs w:val="22"/>
                <w:lang w:val="da-DK"/>
              </w:rPr>
              <w:t>alopeci</w:t>
            </w:r>
            <w:proofErr w:type="spellEnd"/>
            <w:r w:rsidRPr="00231178">
              <w:rPr>
                <w:sz w:val="22"/>
                <w:szCs w:val="22"/>
                <w:lang w:val="da-DK"/>
              </w:rPr>
              <w:t>.</w:t>
            </w:r>
          </w:p>
        </w:tc>
      </w:tr>
      <w:tr w:rsidR="00231178" w:rsidRPr="00231178" w14:paraId="76A921F8" w14:textId="77777777" w:rsidTr="00D57E5F">
        <w:trPr>
          <w:trHeight w:val="196"/>
        </w:trPr>
        <w:tc>
          <w:tcPr>
            <w:tcW w:w="1469" w:type="pct"/>
            <w:vMerge/>
            <w:tcBorders>
              <w:top w:val="single" w:sz="4" w:space="0" w:color="auto"/>
              <w:left w:val="single" w:sz="4" w:space="0" w:color="auto"/>
              <w:bottom w:val="single" w:sz="4" w:space="0" w:color="auto"/>
              <w:right w:val="single" w:sz="4" w:space="0" w:color="auto"/>
            </w:tcBorders>
            <w:vAlign w:val="center"/>
            <w:hideMark/>
          </w:tcPr>
          <w:p w14:paraId="3479E476" w14:textId="77777777" w:rsidR="00231178" w:rsidRPr="00231178" w:rsidRDefault="00231178" w:rsidP="00611159">
            <w:pPr>
              <w:ind w:left="32"/>
              <w:rPr>
                <w:b/>
                <w:bCs/>
                <w:sz w:val="22"/>
                <w:szCs w:val="22"/>
                <w:lang w:val="da-DK"/>
              </w:rPr>
            </w:pPr>
          </w:p>
        </w:tc>
        <w:tc>
          <w:tcPr>
            <w:tcW w:w="853" w:type="pct"/>
            <w:tcBorders>
              <w:top w:val="single" w:sz="4" w:space="0" w:color="auto"/>
              <w:left w:val="single" w:sz="4" w:space="0" w:color="auto"/>
              <w:bottom w:val="single" w:sz="4" w:space="0" w:color="auto"/>
              <w:right w:val="single" w:sz="4" w:space="0" w:color="auto"/>
            </w:tcBorders>
            <w:hideMark/>
          </w:tcPr>
          <w:p w14:paraId="433E3FEF" w14:textId="77777777" w:rsidR="00231178" w:rsidRPr="00231178" w:rsidRDefault="00231178" w:rsidP="00611159">
            <w:pPr>
              <w:ind w:left="32"/>
              <w:rPr>
                <w:sz w:val="22"/>
                <w:szCs w:val="22"/>
                <w:lang w:val="da-DK"/>
              </w:rPr>
            </w:pPr>
            <w:r w:rsidRPr="00231178">
              <w:rPr>
                <w:sz w:val="22"/>
                <w:szCs w:val="22"/>
                <w:lang w:val="da-DK"/>
              </w:rPr>
              <w:t>Ikke kendt</w:t>
            </w:r>
          </w:p>
        </w:tc>
        <w:tc>
          <w:tcPr>
            <w:tcW w:w="2678" w:type="pct"/>
            <w:tcBorders>
              <w:top w:val="single" w:sz="4" w:space="0" w:color="auto"/>
              <w:left w:val="single" w:sz="4" w:space="0" w:color="auto"/>
              <w:bottom w:val="single" w:sz="4" w:space="0" w:color="auto"/>
              <w:right w:val="single" w:sz="4" w:space="0" w:color="auto"/>
            </w:tcBorders>
            <w:hideMark/>
          </w:tcPr>
          <w:p w14:paraId="46278F16" w14:textId="77777777" w:rsidR="00231178" w:rsidRPr="00231178" w:rsidRDefault="00231178" w:rsidP="00611159">
            <w:pPr>
              <w:ind w:left="32"/>
              <w:rPr>
                <w:sz w:val="22"/>
                <w:szCs w:val="22"/>
                <w:lang w:val="da-DK"/>
              </w:rPr>
            </w:pPr>
            <w:r w:rsidRPr="00231178">
              <w:rPr>
                <w:sz w:val="22"/>
                <w:szCs w:val="22"/>
                <w:lang w:val="da-DK"/>
              </w:rPr>
              <w:t xml:space="preserve">Forværret systemisk lupus </w:t>
            </w:r>
            <w:proofErr w:type="spellStart"/>
            <w:r w:rsidRPr="00231178">
              <w:rPr>
                <w:sz w:val="22"/>
                <w:szCs w:val="22"/>
                <w:lang w:val="da-DK"/>
              </w:rPr>
              <w:t>erythematosus</w:t>
            </w:r>
            <w:proofErr w:type="spellEnd"/>
            <w:r w:rsidRPr="00231178">
              <w:rPr>
                <w:sz w:val="22"/>
                <w:szCs w:val="22"/>
                <w:lang w:val="da-DK"/>
              </w:rPr>
              <w:t xml:space="preserve">, </w:t>
            </w:r>
            <w:proofErr w:type="spellStart"/>
            <w:r w:rsidRPr="00231178">
              <w:rPr>
                <w:sz w:val="22"/>
                <w:szCs w:val="22"/>
                <w:lang w:val="da-DK"/>
              </w:rPr>
              <w:t>kutan</w:t>
            </w:r>
            <w:proofErr w:type="spellEnd"/>
            <w:r w:rsidRPr="00231178">
              <w:rPr>
                <w:sz w:val="22"/>
                <w:szCs w:val="22"/>
                <w:lang w:val="da-DK"/>
              </w:rPr>
              <w:t xml:space="preserve"> lupus </w:t>
            </w:r>
            <w:proofErr w:type="spellStart"/>
            <w:r w:rsidRPr="00231178">
              <w:rPr>
                <w:sz w:val="22"/>
                <w:szCs w:val="22"/>
                <w:lang w:val="da-DK"/>
              </w:rPr>
              <w:t>erythematosus</w:t>
            </w:r>
            <w:proofErr w:type="spellEnd"/>
            <w:r w:rsidRPr="00231178">
              <w:rPr>
                <w:sz w:val="22"/>
                <w:szCs w:val="22"/>
                <w:lang w:val="da-DK"/>
              </w:rPr>
              <w:t xml:space="preserve">, akut generaliseret </w:t>
            </w:r>
            <w:proofErr w:type="spellStart"/>
            <w:r w:rsidRPr="00231178">
              <w:rPr>
                <w:sz w:val="22"/>
                <w:szCs w:val="22"/>
                <w:lang w:val="da-DK"/>
              </w:rPr>
              <w:t>ekzantematøs</w:t>
            </w:r>
            <w:proofErr w:type="spellEnd"/>
            <w:r w:rsidRPr="00231178">
              <w:rPr>
                <w:sz w:val="22"/>
                <w:szCs w:val="22"/>
                <w:lang w:val="da-DK"/>
              </w:rPr>
              <w:t xml:space="preserve"> </w:t>
            </w:r>
            <w:proofErr w:type="spellStart"/>
            <w:r w:rsidRPr="00231178">
              <w:rPr>
                <w:sz w:val="22"/>
                <w:szCs w:val="22"/>
                <w:lang w:val="da-DK"/>
              </w:rPr>
              <w:t>pustulose</w:t>
            </w:r>
            <w:proofErr w:type="spellEnd"/>
            <w:r w:rsidRPr="00231178">
              <w:rPr>
                <w:sz w:val="22"/>
                <w:szCs w:val="22"/>
                <w:lang w:val="da-DK"/>
              </w:rPr>
              <w:t xml:space="preserve">, toksisk </w:t>
            </w:r>
            <w:proofErr w:type="spellStart"/>
            <w:r w:rsidRPr="00231178">
              <w:rPr>
                <w:sz w:val="22"/>
                <w:szCs w:val="22"/>
                <w:lang w:val="da-DK"/>
              </w:rPr>
              <w:t>epidermal</w:t>
            </w:r>
            <w:proofErr w:type="spellEnd"/>
            <w:r w:rsidRPr="00231178">
              <w:rPr>
                <w:sz w:val="22"/>
                <w:szCs w:val="22"/>
                <w:lang w:val="da-DK"/>
              </w:rPr>
              <w:t xml:space="preserve"> </w:t>
            </w:r>
            <w:proofErr w:type="spellStart"/>
            <w:r w:rsidRPr="00231178">
              <w:rPr>
                <w:sz w:val="22"/>
                <w:szCs w:val="22"/>
                <w:lang w:val="da-DK"/>
              </w:rPr>
              <w:t>nekrolyse</w:t>
            </w:r>
            <w:proofErr w:type="spellEnd"/>
            <w:r w:rsidRPr="00231178">
              <w:rPr>
                <w:sz w:val="22"/>
                <w:szCs w:val="22"/>
                <w:lang w:val="da-DK"/>
              </w:rPr>
              <w:t xml:space="preserve">, lægemiddelreaktion med </w:t>
            </w:r>
            <w:proofErr w:type="spellStart"/>
            <w:r w:rsidRPr="00231178">
              <w:rPr>
                <w:sz w:val="22"/>
                <w:szCs w:val="22"/>
                <w:lang w:val="da-DK"/>
              </w:rPr>
              <w:t>eosinofili</w:t>
            </w:r>
            <w:proofErr w:type="spellEnd"/>
            <w:r w:rsidRPr="00231178">
              <w:rPr>
                <w:sz w:val="22"/>
                <w:szCs w:val="22"/>
                <w:lang w:val="da-DK"/>
              </w:rPr>
              <w:t xml:space="preserve"> og systemiske symptomer.</w:t>
            </w:r>
          </w:p>
        </w:tc>
      </w:tr>
      <w:tr w:rsidR="00231178" w:rsidRPr="00231178" w14:paraId="5CA640C8" w14:textId="77777777" w:rsidTr="00D57E5F">
        <w:trPr>
          <w:trHeight w:val="196"/>
        </w:trPr>
        <w:tc>
          <w:tcPr>
            <w:tcW w:w="1469" w:type="pct"/>
            <w:tcBorders>
              <w:top w:val="single" w:sz="4" w:space="0" w:color="auto"/>
              <w:left w:val="single" w:sz="4" w:space="0" w:color="auto"/>
              <w:bottom w:val="single" w:sz="4" w:space="0" w:color="auto"/>
              <w:right w:val="single" w:sz="4" w:space="0" w:color="auto"/>
            </w:tcBorders>
            <w:hideMark/>
          </w:tcPr>
          <w:p w14:paraId="51892546" w14:textId="77777777" w:rsidR="00231178" w:rsidRPr="00231178" w:rsidRDefault="00231178" w:rsidP="00611159">
            <w:pPr>
              <w:ind w:left="32"/>
              <w:rPr>
                <w:b/>
                <w:bCs/>
                <w:sz w:val="22"/>
                <w:szCs w:val="22"/>
                <w:lang w:val="da-DK"/>
              </w:rPr>
            </w:pPr>
            <w:r w:rsidRPr="00231178">
              <w:rPr>
                <w:b/>
                <w:bCs/>
                <w:sz w:val="22"/>
                <w:szCs w:val="22"/>
                <w:lang w:val="da-DK"/>
              </w:rPr>
              <w:t>Knogler, led, muskler og bindevæv</w:t>
            </w:r>
          </w:p>
        </w:tc>
        <w:tc>
          <w:tcPr>
            <w:tcW w:w="853" w:type="pct"/>
            <w:tcBorders>
              <w:top w:val="single" w:sz="4" w:space="0" w:color="auto"/>
              <w:left w:val="single" w:sz="4" w:space="0" w:color="auto"/>
              <w:bottom w:val="single" w:sz="4" w:space="0" w:color="auto"/>
              <w:right w:val="single" w:sz="4" w:space="0" w:color="auto"/>
            </w:tcBorders>
            <w:hideMark/>
          </w:tcPr>
          <w:p w14:paraId="1567C3C7" w14:textId="77777777" w:rsidR="00231178" w:rsidRPr="00231178" w:rsidRDefault="00231178" w:rsidP="00611159">
            <w:pPr>
              <w:ind w:left="32"/>
              <w:rPr>
                <w:sz w:val="22"/>
                <w:szCs w:val="22"/>
                <w:lang w:val="da-DK"/>
              </w:rPr>
            </w:pPr>
            <w:r w:rsidRPr="00231178">
              <w:rPr>
                <w:sz w:val="22"/>
                <w:szCs w:val="22"/>
                <w:lang w:val="da-DK"/>
              </w:rPr>
              <w:t>Meget sjælden</w:t>
            </w:r>
          </w:p>
        </w:tc>
        <w:tc>
          <w:tcPr>
            <w:tcW w:w="2678" w:type="pct"/>
            <w:tcBorders>
              <w:top w:val="single" w:sz="4" w:space="0" w:color="auto"/>
              <w:left w:val="single" w:sz="4" w:space="0" w:color="auto"/>
              <w:bottom w:val="single" w:sz="4" w:space="0" w:color="auto"/>
              <w:right w:val="single" w:sz="4" w:space="0" w:color="auto"/>
            </w:tcBorders>
          </w:tcPr>
          <w:p w14:paraId="2F25EA9C" w14:textId="1B094FED" w:rsidR="00231178" w:rsidRPr="00231178" w:rsidRDefault="00231178" w:rsidP="00D57E5F">
            <w:pPr>
              <w:ind w:left="32"/>
              <w:rPr>
                <w:sz w:val="22"/>
                <w:szCs w:val="22"/>
                <w:lang w:val="da-DK"/>
              </w:rPr>
            </w:pPr>
            <w:r w:rsidRPr="00231178">
              <w:rPr>
                <w:sz w:val="22"/>
                <w:szCs w:val="22"/>
                <w:lang w:val="da-DK"/>
              </w:rPr>
              <w:t>Muskelrykninger</w:t>
            </w:r>
          </w:p>
        </w:tc>
      </w:tr>
      <w:tr w:rsidR="00231178" w:rsidRPr="00231178" w14:paraId="0B7FCA40" w14:textId="77777777" w:rsidTr="00D57E5F">
        <w:trPr>
          <w:trHeight w:val="196"/>
        </w:trPr>
        <w:tc>
          <w:tcPr>
            <w:tcW w:w="1469" w:type="pct"/>
            <w:tcBorders>
              <w:top w:val="single" w:sz="4" w:space="0" w:color="auto"/>
              <w:left w:val="single" w:sz="4" w:space="0" w:color="auto"/>
              <w:bottom w:val="single" w:sz="4" w:space="0" w:color="auto"/>
              <w:right w:val="single" w:sz="4" w:space="0" w:color="auto"/>
            </w:tcBorders>
          </w:tcPr>
          <w:p w14:paraId="11715A80" w14:textId="4F4BEBC6" w:rsidR="00231178" w:rsidRPr="00231178" w:rsidRDefault="00231178" w:rsidP="00D57E5F">
            <w:pPr>
              <w:ind w:left="32"/>
              <w:rPr>
                <w:b/>
                <w:bCs/>
                <w:sz w:val="22"/>
                <w:szCs w:val="22"/>
                <w:lang w:val="da-DK"/>
              </w:rPr>
            </w:pPr>
            <w:r w:rsidRPr="00231178">
              <w:rPr>
                <w:b/>
                <w:bCs/>
                <w:sz w:val="22"/>
                <w:szCs w:val="22"/>
                <w:lang w:val="da-DK"/>
              </w:rPr>
              <w:t>Nyre- og urinveje</w:t>
            </w:r>
          </w:p>
        </w:tc>
        <w:tc>
          <w:tcPr>
            <w:tcW w:w="853" w:type="pct"/>
            <w:tcBorders>
              <w:top w:val="single" w:sz="4" w:space="0" w:color="auto"/>
              <w:left w:val="single" w:sz="4" w:space="0" w:color="auto"/>
              <w:bottom w:val="single" w:sz="4" w:space="0" w:color="auto"/>
              <w:right w:val="single" w:sz="4" w:space="0" w:color="auto"/>
            </w:tcBorders>
            <w:hideMark/>
          </w:tcPr>
          <w:p w14:paraId="44A99DDE" w14:textId="77777777" w:rsidR="00231178" w:rsidRPr="00231178" w:rsidRDefault="00231178" w:rsidP="00611159">
            <w:pPr>
              <w:ind w:left="32"/>
              <w:rPr>
                <w:sz w:val="22"/>
                <w:szCs w:val="22"/>
                <w:lang w:val="da-DK"/>
              </w:rPr>
            </w:pPr>
            <w:r w:rsidRPr="00231178">
              <w:rPr>
                <w:sz w:val="22"/>
                <w:szCs w:val="22"/>
                <w:lang w:val="da-DK"/>
              </w:rPr>
              <w:t>Meget sjælden</w:t>
            </w:r>
          </w:p>
        </w:tc>
        <w:tc>
          <w:tcPr>
            <w:tcW w:w="2678" w:type="pct"/>
            <w:tcBorders>
              <w:top w:val="single" w:sz="4" w:space="0" w:color="auto"/>
              <w:left w:val="single" w:sz="4" w:space="0" w:color="auto"/>
              <w:bottom w:val="single" w:sz="4" w:space="0" w:color="auto"/>
              <w:right w:val="single" w:sz="4" w:space="0" w:color="auto"/>
            </w:tcBorders>
          </w:tcPr>
          <w:p w14:paraId="170DE7BC" w14:textId="6B28E5EB" w:rsidR="00231178" w:rsidRPr="00231178" w:rsidRDefault="00231178" w:rsidP="00D57E5F">
            <w:pPr>
              <w:ind w:left="32"/>
              <w:rPr>
                <w:sz w:val="22"/>
                <w:szCs w:val="22"/>
                <w:lang w:val="da-DK"/>
              </w:rPr>
            </w:pPr>
            <w:r w:rsidRPr="00231178">
              <w:rPr>
                <w:sz w:val="22"/>
                <w:szCs w:val="22"/>
                <w:lang w:val="da-DK"/>
              </w:rPr>
              <w:t>Hyppig vandladning og/eller urinretention, urininkontinens.</w:t>
            </w:r>
          </w:p>
        </w:tc>
      </w:tr>
      <w:tr w:rsidR="00231178" w:rsidRPr="00231178" w14:paraId="635B7480" w14:textId="77777777" w:rsidTr="00D57E5F">
        <w:trPr>
          <w:trHeight w:val="196"/>
        </w:trPr>
        <w:tc>
          <w:tcPr>
            <w:tcW w:w="1469" w:type="pct"/>
            <w:tcBorders>
              <w:top w:val="single" w:sz="4" w:space="0" w:color="auto"/>
              <w:left w:val="single" w:sz="4" w:space="0" w:color="auto"/>
              <w:bottom w:val="single" w:sz="4" w:space="0" w:color="auto"/>
              <w:right w:val="single" w:sz="4" w:space="0" w:color="auto"/>
            </w:tcBorders>
            <w:hideMark/>
          </w:tcPr>
          <w:p w14:paraId="407EC082" w14:textId="77777777" w:rsidR="00231178" w:rsidRPr="00231178" w:rsidRDefault="00231178" w:rsidP="00611159">
            <w:pPr>
              <w:ind w:left="32"/>
              <w:rPr>
                <w:b/>
                <w:bCs/>
                <w:sz w:val="22"/>
                <w:szCs w:val="22"/>
                <w:lang w:val="da-DK"/>
              </w:rPr>
            </w:pPr>
            <w:r w:rsidRPr="00231178">
              <w:rPr>
                <w:b/>
                <w:bCs/>
                <w:sz w:val="22"/>
                <w:szCs w:val="22"/>
                <w:lang w:val="da-DK"/>
              </w:rPr>
              <w:t>Almene symptomer og reaktioner på administrationsstedet</w:t>
            </w:r>
          </w:p>
        </w:tc>
        <w:tc>
          <w:tcPr>
            <w:tcW w:w="853" w:type="pct"/>
            <w:tcBorders>
              <w:top w:val="single" w:sz="4" w:space="0" w:color="auto"/>
              <w:left w:val="single" w:sz="4" w:space="0" w:color="auto"/>
              <w:bottom w:val="single" w:sz="4" w:space="0" w:color="auto"/>
              <w:right w:val="single" w:sz="4" w:space="0" w:color="auto"/>
            </w:tcBorders>
          </w:tcPr>
          <w:p w14:paraId="3832B00C" w14:textId="2283004F" w:rsidR="00231178" w:rsidRPr="00231178" w:rsidRDefault="00231178" w:rsidP="00D57E5F">
            <w:pPr>
              <w:ind w:left="32"/>
              <w:rPr>
                <w:sz w:val="22"/>
                <w:szCs w:val="22"/>
                <w:lang w:val="da-DK"/>
              </w:rPr>
            </w:pPr>
            <w:r w:rsidRPr="00231178">
              <w:rPr>
                <w:sz w:val="22"/>
                <w:szCs w:val="22"/>
                <w:lang w:val="da-DK"/>
              </w:rPr>
              <w:t>Almindelig</w:t>
            </w:r>
          </w:p>
        </w:tc>
        <w:tc>
          <w:tcPr>
            <w:tcW w:w="2678" w:type="pct"/>
            <w:tcBorders>
              <w:top w:val="single" w:sz="4" w:space="0" w:color="auto"/>
              <w:left w:val="single" w:sz="4" w:space="0" w:color="auto"/>
              <w:bottom w:val="single" w:sz="4" w:space="0" w:color="auto"/>
              <w:right w:val="single" w:sz="4" w:space="0" w:color="auto"/>
            </w:tcBorders>
          </w:tcPr>
          <w:p w14:paraId="795C41F6" w14:textId="16AFA3BA" w:rsidR="00231178" w:rsidRPr="00231178" w:rsidRDefault="00231178" w:rsidP="00D57E5F">
            <w:pPr>
              <w:ind w:left="32"/>
              <w:rPr>
                <w:sz w:val="22"/>
                <w:szCs w:val="22"/>
                <w:lang w:val="da-DK"/>
              </w:rPr>
            </w:pPr>
            <w:r w:rsidRPr="00231178">
              <w:rPr>
                <w:sz w:val="22"/>
                <w:szCs w:val="22"/>
                <w:lang w:val="da-DK"/>
              </w:rPr>
              <w:t xml:space="preserve">Feber, brystsmerter, </w:t>
            </w:r>
            <w:proofErr w:type="spellStart"/>
            <w:r w:rsidRPr="00231178">
              <w:rPr>
                <w:sz w:val="22"/>
                <w:szCs w:val="22"/>
                <w:lang w:val="da-DK"/>
              </w:rPr>
              <w:t>astheni</w:t>
            </w:r>
            <w:proofErr w:type="spellEnd"/>
            <w:r w:rsidRPr="00231178">
              <w:rPr>
                <w:sz w:val="22"/>
                <w:szCs w:val="22"/>
                <w:lang w:val="da-DK"/>
              </w:rPr>
              <w:t>.</w:t>
            </w:r>
          </w:p>
        </w:tc>
      </w:tr>
    </w:tbl>
    <w:p w14:paraId="4AD1D21B" w14:textId="74126E84" w:rsidR="00231178" w:rsidRPr="00231178" w:rsidRDefault="00231178" w:rsidP="00611159">
      <w:pPr>
        <w:ind w:left="567" w:hanging="567"/>
        <w:rPr>
          <w:sz w:val="24"/>
          <w:szCs w:val="24"/>
        </w:rPr>
      </w:pPr>
      <w:r w:rsidRPr="00231178">
        <w:rPr>
          <w:sz w:val="24"/>
          <w:szCs w:val="24"/>
        </w:rPr>
        <w:t>*</w:t>
      </w:r>
      <w:r w:rsidR="00611159" w:rsidRPr="00634F9F">
        <w:rPr>
          <w:sz w:val="24"/>
          <w:szCs w:val="24"/>
        </w:rPr>
        <w:tab/>
      </w:r>
      <w:r w:rsidRPr="00231178">
        <w:rPr>
          <w:sz w:val="24"/>
          <w:szCs w:val="24"/>
        </w:rPr>
        <w:t>Overfølsomhed kan vise sig som hudreaktioner. Se “Immunsystemet” og “Hud- og underhudssygdomme”.</w:t>
      </w:r>
    </w:p>
    <w:p w14:paraId="6E7623CE" w14:textId="77777777" w:rsidR="00231178" w:rsidRPr="00231178" w:rsidRDefault="00231178" w:rsidP="00611159">
      <w:pPr>
        <w:ind w:left="567" w:hanging="567"/>
        <w:rPr>
          <w:sz w:val="24"/>
          <w:szCs w:val="24"/>
        </w:rPr>
      </w:pPr>
    </w:p>
    <w:p w14:paraId="45489969" w14:textId="0226AA87" w:rsidR="00231178" w:rsidRPr="00231178" w:rsidRDefault="00231178" w:rsidP="00611159">
      <w:pPr>
        <w:ind w:left="567" w:hanging="567"/>
        <w:rPr>
          <w:sz w:val="24"/>
          <w:szCs w:val="24"/>
        </w:rPr>
      </w:pPr>
      <w:r w:rsidRPr="00231178">
        <w:rPr>
          <w:sz w:val="24"/>
          <w:szCs w:val="24"/>
        </w:rPr>
        <w:t xml:space="preserve">** </w:t>
      </w:r>
      <w:r w:rsidR="00611159" w:rsidRPr="00634F9F">
        <w:rPr>
          <w:sz w:val="24"/>
          <w:szCs w:val="24"/>
        </w:rPr>
        <w:tab/>
      </w:r>
      <w:r w:rsidRPr="00231178">
        <w:rPr>
          <w:sz w:val="24"/>
          <w:szCs w:val="24"/>
        </w:rPr>
        <w:t>Frekvensen af kramper er cirka 0,1 % (1/1.000). Den mest hyppige type kramper er generaliserede tonisk</w:t>
      </w:r>
      <w:r w:rsidRPr="00231178">
        <w:rPr>
          <w:sz w:val="24"/>
          <w:szCs w:val="24"/>
        </w:rPr>
        <w:noBreakHyphen/>
        <w:t xml:space="preserve">kloniske kramper, en type anfald der i nogle tilfælde kan medføre </w:t>
      </w:r>
      <w:proofErr w:type="spellStart"/>
      <w:r w:rsidRPr="00231178">
        <w:rPr>
          <w:sz w:val="24"/>
          <w:szCs w:val="24"/>
        </w:rPr>
        <w:t>postiktal</w:t>
      </w:r>
      <w:proofErr w:type="spellEnd"/>
      <w:r w:rsidRPr="00231178">
        <w:rPr>
          <w:sz w:val="24"/>
          <w:szCs w:val="24"/>
        </w:rPr>
        <w:t xml:space="preserve"> konfusion eller hukommelsesbesvær (se pkt. 4.4).</w:t>
      </w:r>
    </w:p>
    <w:p w14:paraId="0D32297D" w14:textId="77777777" w:rsidR="00231178" w:rsidRPr="00231178" w:rsidRDefault="00231178" w:rsidP="00611159">
      <w:pPr>
        <w:ind w:left="567" w:hanging="567"/>
        <w:rPr>
          <w:sz w:val="24"/>
          <w:szCs w:val="24"/>
        </w:rPr>
      </w:pPr>
    </w:p>
    <w:p w14:paraId="586E59CE" w14:textId="2068B82A" w:rsidR="00231178" w:rsidRPr="00231178" w:rsidRDefault="00231178" w:rsidP="00611159">
      <w:pPr>
        <w:ind w:left="567" w:hanging="567"/>
        <w:rPr>
          <w:sz w:val="24"/>
          <w:szCs w:val="24"/>
        </w:rPr>
      </w:pPr>
      <w:r w:rsidRPr="00231178">
        <w:rPr>
          <w:sz w:val="24"/>
          <w:szCs w:val="24"/>
        </w:rPr>
        <w:t xml:space="preserve">*** </w:t>
      </w:r>
      <w:r w:rsidR="00611159" w:rsidRPr="00634F9F">
        <w:rPr>
          <w:sz w:val="24"/>
          <w:szCs w:val="24"/>
        </w:rPr>
        <w:tab/>
      </w:r>
      <w:r w:rsidRPr="00231178">
        <w:rPr>
          <w:sz w:val="24"/>
          <w:szCs w:val="24"/>
        </w:rPr>
        <w:t xml:space="preserve">Der er rapporteret tilfælde af selvmordstanker og selvmordsadfærd under behandling med </w:t>
      </w:r>
      <w:proofErr w:type="spellStart"/>
      <w:r w:rsidRPr="00231178">
        <w:rPr>
          <w:sz w:val="24"/>
          <w:szCs w:val="24"/>
        </w:rPr>
        <w:t>bupropion</w:t>
      </w:r>
      <w:proofErr w:type="spellEnd"/>
      <w:r w:rsidRPr="00231178">
        <w:rPr>
          <w:sz w:val="24"/>
          <w:szCs w:val="24"/>
        </w:rPr>
        <w:t xml:space="preserve"> eller kort efter </w:t>
      </w:r>
      <w:proofErr w:type="spellStart"/>
      <w:r w:rsidRPr="00231178">
        <w:rPr>
          <w:sz w:val="24"/>
          <w:szCs w:val="24"/>
        </w:rPr>
        <w:t>seponering</w:t>
      </w:r>
      <w:proofErr w:type="spellEnd"/>
      <w:r w:rsidRPr="00231178">
        <w:rPr>
          <w:sz w:val="24"/>
          <w:szCs w:val="24"/>
        </w:rPr>
        <w:t xml:space="preserve"> (se pkt. 4.4).</w:t>
      </w:r>
    </w:p>
    <w:p w14:paraId="1C7812EC" w14:textId="77777777" w:rsidR="00231178" w:rsidRPr="00231178" w:rsidRDefault="00231178" w:rsidP="00611159">
      <w:pPr>
        <w:ind w:left="567" w:hanging="567"/>
        <w:rPr>
          <w:sz w:val="24"/>
          <w:szCs w:val="24"/>
        </w:rPr>
      </w:pPr>
    </w:p>
    <w:p w14:paraId="457AAE77" w14:textId="6C6DE2CC" w:rsidR="00231178" w:rsidRPr="00231178" w:rsidRDefault="00231178" w:rsidP="00611159">
      <w:pPr>
        <w:ind w:left="567" w:hanging="567"/>
        <w:rPr>
          <w:sz w:val="24"/>
          <w:szCs w:val="24"/>
        </w:rPr>
      </w:pPr>
      <w:r w:rsidRPr="00231178">
        <w:rPr>
          <w:sz w:val="24"/>
          <w:szCs w:val="24"/>
        </w:rPr>
        <w:t xml:space="preserve">**** </w:t>
      </w:r>
      <w:r w:rsidR="00611159" w:rsidRPr="00634F9F">
        <w:rPr>
          <w:sz w:val="24"/>
          <w:szCs w:val="24"/>
        </w:rPr>
        <w:tab/>
      </w:r>
      <w:r w:rsidRPr="00231178">
        <w:rPr>
          <w:sz w:val="24"/>
          <w:szCs w:val="24"/>
        </w:rPr>
        <w:t xml:space="preserve">Serotoninsyndrom kan forekomme som følge af en interaktion mellem </w:t>
      </w:r>
      <w:proofErr w:type="spellStart"/>
      <w:r w:rsidRPr="00231178">
        <w:rPr>
          <w:sz w:val="24"/>
          <w:szCs w:val="24"/>
        </w:rPr>
        <w:t>bupropion</w:t>
      </w:r>
      <w:proofErr w:type="spellEnd"/>
      <w:r w:rsidRPr="00231178">
        <w:rPr>
          <w:sz w:val="24"/>
          <w:szCs w:val="24"/>
        </w:rPr>
        <w:t xml:space="preserve"> og et </w:t>
      </w:r>
      <w:proofErr w:type="spellStart"/>
      <w:r w:rsidRPr="00231178">
        <w:rPr>
          <w:sz w:val="24"/>
          <w:szCs w:val="24"/>
        </w:rPr>
        <w:t>serotonergt</w:t>
      </w:r>
      <w:proofErr w:type="spellEnd"/>
      <w:r w:rsidRPr="00231178">
        <w:rPr>
          <w:sz w:val="24"/>
          <w:szCs w:val="24"/>
        </w:rPr>
        <w:t xml:space="preserve"> lægemiddel såsom selektive </w:t>
      </w:r>
      <w:proofErr w:type="spellStart"/>
      <w:r w:rsidRPr="00231178">
        <w:rPr>
          <w:sz w:val="24"/>
          <w:szCs w:val="24"/>
        </w:rPr>
        <w:t>serotoningenoptagshæmmere</w:t>
      </w:r>
      <w:proofErr w:type="spellEnd"/>
      <w:r w:rsidRPr="00231178">
        <w:rPr>
          <w:sz w:val="24"/>
          <w:szCs w:val="24"/>
        </w:rPr>
        <w:t xml:space="preserve"> (SSRI) eller serotonin</w:t>
      </w:r>
      <w:r w:rsidRPr="00231178">
        <w:rPr>
          <w:sz w:val="24"/>
          <w:szCs w:val="24"/>
        </w:rPr>
        <w:noBreakHyphen/>
      </w:r>
      <w:proofErr w:type="spellStart"/>
      <w:r w:rsidRPr="00231178">
        <w:rPr>
          <w:sz w:val="24"/>
          <w:szCs w:val="24"/>
        </w:rPr>
        <w:t>noradrenalingenoptagshæmmere</w:t>
      </w:r>
      <w:proofErr w:type="spellEnd"/>
      <w:r w:rsidRPr="00231178">
        <w:rPr>
          <w:sz w:val="24"/>
          <w:szCs w:val="24"/>
        </w:rPr>
        <w:t xml:space="preserve"> (SNRI) (se pkt. 4.4).</w:t>
      </w:r>
    </w:p>
    <w:p w14:paraId="0E83F70E" w14:textId="77777777" w:rsidR="00231178" w:rsidRPr="00231178" w:rsidRDefault="00231178" w:rsidP="00611159">
      <w:pPr>
        <w:ind w:left="851"/>
        <w:rPr>
          <w:sz w:val="24"/>
          <w:szCs w:val="24"/>
        </w:rPr>
      </w:pPr>
    </w:p>
    <w:p w14:paraId="77A9962B" w14:textId="77777777" w:rsidR="00231178" w:rsidRPr="00231178" w:rsidRDefault="00231178" w:rsidP="00611159">
      <w:pPr>
        <w:ind w:left="851"/>
        <w:rPr>
          <w:sz w:val="24"/>
          <w:szCs w:val="24"/>
          <w:u w:val="single"/>
        </w:rPr>
      </w:pPr>
      <w:r w:rsidRPr="00231178">
        <w:rPr>
          <w:sz w:val="24"/>
          <w:szCs w:val="24"/>
          <w:u w:val="single"/>
        </w:rPr>
        <w:t>Indberetning af formodede bivirkninger</w:t>
      </w:r>
    </w:p>
    <w:p w14:paraId="6717F5B0" w14:textId="77777777" w:rsidR="00231178" w:rsidRPr="00231178" w:rsidRDefault="00231178" w:rsidP="00611159">
      <w:pPr>
        <w:ind w:left="851"/>
        <w:rPr>
          <w:sz w:val="24"/>
          <w:szCs w:val="24"/>
        </w:rPr>
      </w:pPr>
      <w:r w:rsidRPr="00231178">
        <w:rPr>
          <w:sz w:val="24"/>
          <w:szCs w:val="24"/>
        </w:rPr>
        <w:t>Når lægemidlet er godkendt, er indberetning af formodede bivirkninger vigtig. Det muliggør løbende overvågning af benefit/</w:t>
      </w:r>
      <w:proofErr w:type="spellStart"/>
      <w:r w:rsidRPr="00231178">
        <w:rPr>
          <w:sz w:val="24"/>
          <w:szCs w:val="24"/>
        </w:rPr>
        <w:t>risk</w:t>
      </w:r>
      <w:proofErr w:type="spellEnd"/>
      <w:r w:rsidRPr="00231178">
        <w:rPr>
          <w:sz w:val="24"/>
          <w:szCs w:val="24"/>
        </w:rPr>
        <w:t>-forholdet for lægemidlet. Sundhedspersoner anmodes om at indberette alle formodede bivirkninger via:</w:t>
      </w:r>
    </w:p>
    <w:p w14:paraId="1D3958D3" w14:textId="77777777" w:rsidR="00231178" w:rsidRPr="00231178" w:rsidRDefault="00231178" w:rsidP="00611159">
      <w:pPr>
        <w:ind w:left="851"/>
        <w:rPr>
          <w:sz w:val="24"/>
          <w:szCs w:val="24"/>
        </w:rPr>
      </w:pPr>
    </w:p>
    <w:p w14:paraId="3C11621B" w14:textId="77777777" w:rsidR="00231178" w:rsidRPr="00231178" w:rsidRDefault="00231178" w:rsidP="00611159">
      <w:pPr>
        <w:ind w:left="851"/>
        <w:rPr>
          <w:sz w:val="24"/>
          <w:szCs w:val="24"/>
        </w:rPr>
      </w:pPr>
      <w:r w:rsidRPr="00231178">
        <w:rPr>
          <w:sz w:val="24"/>
          <w:szCs w:val="24"/>
        </w:rPr>
        <w:t>Lægemiddelstyrelsen</w:t>
      </w:r>
    </w:p>
    <w:p w14:paraId="01ED7C48" w14:textId="77777777" w:rsidR="00231178" w:rsidRPr="00231178" w:rsidRDefault="00231178" w:rsidP="00611159">
      <w:pPr>
        <w:ind w:left="851"/>
        <w:rPr>
          <w:sz w:val="24"/>
          <w:szCs w:val="24"/>
        </w:rPr>
      </w:pPr>
      <w:r w:rsidRPr="00231178">
        <w:rPr>
          <w:sz w:val="24"/>
          <w:szCs w:val="24"/>
        </w:rPr>
        <w:t>Axel Heides Gade 1</w:t>
      </w:r>
    </w:p>
    <w:p w14:paraId="0EC57ACD" w14:textId="77777777" w:rsidR="00231178" w:rsidRPr="00231178" w:rsidRDefault="00231178" w:rsidP="00611159">
      <w:pPr>
        <w:ind w:left="851"/>
        <w:rPr>
          <w:sz w:val="24"/>
          <w:szCs w:val="24"/>
        </w:rPr>
      </w:pPr>
      <w:r w:rsidRPr="00231178">
        <w:rPr>
          <w:sz w:val="24"/>
          <w:szCs w:val="24"/>
        </w:rPr>
        <w:t>DK-2300 København S</w:t>
      </w:r>
    </w:p>
    <w:p w14:paraId="4904B722" w14:textId="77777777" w:rsidR="00231178" w:rsidRPr="00231178" w:rsidRDefault="00231178" w:rsidP="00611159">
      <w:pPr>
        <w:ind w:left="851"/>
        <w:rPr>
          <w:sz w:val="24"/>
          <w:szCs w:val="24"/>
        </w:rPr>
      </w:pPr>
      <w:r w:rsidRPr="00231178">
        <w:rPr>
          <w:sz w:val="24"/>
          <w:szCs w:val="24"/>
        </w:rPr>
        <w:t xml:space="preserve">Websted: </w:t>
      </w:r>
      <w:hyperlink r:id="rId8" w:history="1">
        <w:r w:rsidRPr="00231178">
          <w:rPr>
            <w:rStyle w:val="Hyperlink"/>
            <w:sz w:val="24"/>
            <w:szCs w:val="24"/>
          </w:rPr>
          <w:t>www.meldenbivirkning.dk</w:t>
        </w:r>
      </w:hyperlink>
    </w:p>
    <w:p w14:paraId="35602ECF" w14:textId="77777777" w:rsidR="009260DE" w:rsidRPr="00634F9F" w:rsidRDefault="009260DE" w:rsidP="00611159">
      <w:pPr>
        <w:ind w:left="851"/>
        <w:rPr>
          <w:sz w:val="24"/>
          <w:szCs w:val="24"/>
        </w:rPr>
      </w:pPr>
    </w:p>
    <w:p w14:paraId="45F08BF0" w14:textId="77777777" w:rsidR="009260DE" w:rsidRPr="00634F9F" w:rsidRDefault="009260DE" w:rsidP="009260DE">
      <w:pPr>
        <w:tabs>
          <w:tab w:val="left" w:pos="851"/>
        </w:tabs>
        <w:ind w:left="851" w:hanging="851"/>
        <w:rPr>
          <w:b/>
          <w:sz w:val="24"/>
          <w:szCs w:val="24"/>
        </w:rPr>
      </w:pPr>
      <w:r w:rsidRPr="00634F9F">
        <w:rPr>
          <w:b/>
          <w:sz w:val="24"/>
          <w:szCs w:val="24"/>
        </w:rPr>
        <w:t>4.9</w:t>
      </w:r>
      <w:r w:rsidRPr="00634F9F">
        <w:rPr>
          <w:b/>
          <w:sz w:val="24"/>
          <w:szCs w:val="24"/>
        </w:rPr>
        <w:tab/>
        <w:t>Overdosering</w:t>
      </w:r>
    </w:p>
    <w:p w14:paraId="5F9F3723" w14:textId="77777777" w:rsidR="00231178" w:rsidRPr="00634F9F" w:rsidRDefault="00231178" w:rsidP="00611159">
      <w:pPr>
        <w:ind w:left="851"/>
        <w:rPr>
          <w:sz w:val="24"/>
          <w:szCs w:val="24"/>
        </w:rPr>
      </w:pPr>
      <w:r w:rsidRPr="00634F9F">
        <w:rPr>
          <w:sz w:val="24"/>
          <w:szCs w:val="24"/>
        </w:rPr>
        <w:t xml:space="preserve">Der er rapporteret om akut indtagelse af doser over 10 gange den maksimale terapeutiske dosis. Udover de nævnte bivirkninger har overdosering resulteret i symptomer som døsighed, tab af bevidsthed og/eller EKG-forandringer, såsom ledningsforstyrrelser (herunder forlængelse af QRS), </w:t>
      </w:r>
      <w:proofErr w:type="spellStart"/>
      <w:r w:rsidRPr="00634F9F">
        <w:rPr>
          <w:sz w:val="24"/>
          <w:szCs w:val="24"/>
        </w:rPr>
        <w:t>arytmier</w:t>
      </w:r>
      <w:proofErr w:type="spellEnd"/>
      <w:r w:rsidRPr="00634F9F">
        <w:rPr>
          <w:sz w:val="24"/>
          <w:szCs w:val="24"/>
        </w:rPr>
        <w:t xml:space="preserve"> og </w:t>
      </w:r>
      <w:proofErr w:type="spellStart"/>
      <w:r w:rsidRPr="00634F9F">
        <w:rPr>
          <w:sz w:val="24"/>
          <w:szCs w:val="24"/>
        </w:rPr>
        <w:t>takykardi</w:t>
      </w:r>
      <w:proofErr w:type="spellEnd"/>
      <w:r w:rsidRPr="00634F9F">
        <w:rPr>
          <w:sz w:val="24"/>
          <w:szCs w:val="24"/>
        </w:rPr>
        <w:t xml:space="preserve">. Der er også rapporteret om </w:t>
      </w:r>
      <w:proofErr w:type="spellStart"/>
      <w:r w:rsidRPr="00634F9F">
        <w:rPr>
          <w:sz w:val="24"/>
          <w:szCs w:val="24"/>
        </w:rPr>
        <w:t>QTc</w:t>
      </w:r>
      <w:proofErr w:type="spellEnd"/>
      <w:r w:rsidRPr="00634F9F">
        <w:rPr>
          <w:sz w:val="24"/>
          <w:szCs w:val="24"/>
        </w:rPr>
        <w:t xml:space="preserve"> forlængelse, men dette er generelt observeret sammen med QRS-forlængelse og øget hjertefrekvens. Skønt de fleste patienter kom sig uden følgevirkninger, er der dog rapporteret om få dødsfald i forbindelse med </w:t>
      </w:r>
      <w:proofErr w:type="spellStart"/>
      <w:r w:rsidRPr="00634F9F">
        <w:rPr>
          <w:sz w:val="24"/>
          <w:szCs w:val="24"/>
        </w:rPr>
        <w:t>bupropion</w:t>
      </w:r>
      <w:proofErr w:type="spellEnd"/>
      <w:r w:rsidRPr="00634F9F">
        <w:rPr>
          <w:sz w:val="24"/>
          <w:szCs w:val="24"/>
        </w:rPr>
        <w:t xml:space="preserve"> hos patienter, der indtog store overdoser af lægemidlet. Serotoninsyndrom er også rapporteret. </w:t>
      </w:r>
    </w:p>
    <w:p w14:paraId="7A133259" w14:textId="77777777" w:rsidR="00231178" w:rsidRPr="00634F9F" w:rsidRDefault="00231178" w:rsidP="00611159">
      <w:pPr>
        <w:ind w:left="851"/>
        <w:rPr>
          <w:sz w:val="24"/>
          <w:szCs w:val="24"/>
        </w:rPr>
      </w:pPr>
    </w:p>
    <w:p w14:paraId="4D7F6B1B" w14:textId="77777777" w:rsidR="00231178" w:rsidRPr="00634F9F" w:rsidRDefault="00231178" w:rsidP="00611159">
      <w:pPr>
        <w:ind w:left="851"/>
        <w:rPr>
          <w:sz w:val="24"/>
          <w:szCs w:val="24"/>
          <w:u w:val="single"/>
        </w:rPr>
      </w:pPr>
      <w:r w:rsidRPr="00634F9F">
        <w:rPr>
          <w:sz w:val="24"/>
          <w:szCs w:val="24"/>
          <w:u w:val="single"/>
        </w:rPr>
        <w:t>Behandling</w:t>
      </w:r>
    </w:p>
    <w:p w14:paraId="2C3CBE81" w14:textId="77777777" w:rsidR="00231178" w:rsidRPr="00634F9F" w:rsidRDefault="00231178" w:rsidP="00611159">
      <w:pPr>
        <w:ind w:left="851"/>
        <w:rPr>
          <w:sz w:val="24"/>
          <w:szCs w:val="24"/>
          <w:u w:val="single"/>
        </w:rPr>
      </w:pPr>
      <w:r w:rsidRPr="00634F9F">
        <w:rPr>
          <w:sz w:val="24"/>
          <w:szCs w:val="24"/>
        </w:rPr>
        <w:t>Indlæggelse tilrådes ved overdosering. EKG og vitale tegn bør monitoreres.</w:t>
      </w:r>
    </w:p>
    <w:p w14:paraId="31653095" w14:textId="77777777" w:rsidR="00231178" w:rsidRPr="00634F9F" w:rsidRDefault="00231178" w:rsidP="00611159">
      <w:pPr>
        <w:ind w:left="851"/>
        <w:rPr>
          <w:sz w:val="24"/>
          <w:szCs w:val="24"/>
        </w:rPr>
      </w:pPr>
    </w:p>
    <w:p w14:paraId="1205962E" w14:textId="77777777" w:rsidR="00231178" w:rsidRPr="00634F9F" w:rsidRDefault="00231178" w:rsidP="00611159">
      <w:pPr>
        <w:ind w:left="851"/>
        <w:rPr>
          <w:sz w:val="24"/>
          <w:szCs w:val="24"/>
        </w:rPr>
      </w:pPr>
      <w:r w:rsidRPr="00634F9F">
        <w:rPr>
          <w:sz w:val="24"/>
          <w:szCs w:val="24"/>
        </w:rPr>
        <w:t xml:space="preserve">Sørg for frie luftveje, ilttilførsel og ventilation. Anvendelse af aktivt kul anbefales. Der er ingen kendt specifik antidot for </w:t>
      </w:r>
      <w:proofErr w:type="spellStart"/>
      <w:r w:rsidRPr="00634F9F">
        <w:rPr>
          <w:sz w:val="24"/>
          <w:szCs w:val="24"/>
        </w:rPr>
        <w:t>bupropion</w:t>
      </w:r>
      <w:proofErr w:type="spellEnd"/>
      <w:r w:rsidRPr="00634F9F">
        <w:rPr>
          <w:sz w:val="24"/>
          <w:szCs w:val="24"/>
        </w:rPr>
        <w:t>. Yderligere behandling bør foregå som klinisk indiceret.</w:t>
      </w:r>
    </w:p>
    <w:p w14:paraId="6D85EE28" w14:textId="77777777" w:rsidR="009260DE" w:rsidRPr="00634F9F" w:rsidRDefault="009260DE" w:rsidP="009260DE">
      <w:pPr>
        <w:tabs>
          <w:tab w:val="left" w:pos="851"/>
        </w:tabs>
        <w:ind w:left="851"/>
        <w:rPr>
          <w:sz w:val="24"/>
          <w:szCs w:val="24"/>
        </w:rPr>
      </w:pPr>
    </w:p>
    <w:p w14:paraId="460E6260" w14:textId="77777777" w:rsidR="009260DE" w:rsidRPr="00634F9F" w:rsidRDefault="009260DE" w:rsidP="009260DE">
      <w:pPr>
        <w:tabs>
          <w:tab w:val="left" w:pos="851"/>
        </w:tabs>
        <w:ind w:left="851" w:hanging="851"/>
        <w:rPr>
          <w:b/>
          <w:sz w:val="24"/>
          <w:szCs w:val="24"/>
        </w:rPr>
      </w:pPr>
      <w:r w:rsidRPr="00634F9F">
        <w:rPr>
          <w:b/>
          <w:sz w:val="24"/>
          <w:szCs w:val="24"/>
        </w:rPr>
        <w:t>4.10</w:t>
      </w:r>
      <w:r w:rsidRPr="00634F9F">
        <w:rPr>
          <w:b/>
          <w:sz w:val="24"/>
          <w:szCs w:val="24"/>
        </w:rPr>
        <w:tab/>
        <w:t>Udlevering</w:t>
      </w:r>
    </w:p>
    <w:p w14:paraId="30E0E1CE" w14:textId="22EEF2C2" w:rsidR="009260DE" w:rsidRPr="00634F9F" w:rsidRDefault="00231178" w:rsidP="009260DE">
      <w:pPr>
        <w:tabs>
          <w:tab w:val="left" w:pos="851"/>
        </w:tabs>
        <w:ind w:left="851"/>
        <w:rPr>
          <w:sz w:val="24"/>
          <w:szCs w:val="24"/>
        </w:rPr>
      </w:pPr>
      <w:r w:rsidRPr="00634F9F">
        <w:rPr>
          <w:sz w:val="24"/>
          <w:szCs w:val="24"/>
        </w:rPr>
        <w:t>B</w:t>
      </w:r>
    </w:p>
    <w:p w14:paraId="3E436903" w14:textId="77777777" w:rsidR="009260DE" w:rsidRPr="00634F9F" w:rsidRDefault="009260DE" w:rsidP="009260DE">
      <w:pPr>
        <w:tabs>
          <w:tab w:val="left" w:pos="851"/>
        </w:tabs>
        <w:ind w:left="851"/>
        <w:rPr>
          <w:sz w:val="24"/>
          <w:szCs w:val="24"/>
        </w:rPr>
      </w:pPr>
    </w:p>
    <w:p w14:paraId="3B207560" w14:textId="77777777" w:rsidR="009260DE" w:rsidRPr="00634F9F" w:rsidRDefault="009260DE" w:rsidP="009260DE">
      <w:pPr>
        <w:tabs>
          <w:tab w:val="left" w:pos="851"/>
        </w:tabs>
        <w:ind w:left="851"/>
        <w:rPr>
          <w:sz w:val="24"/>
          <w:szCs w:val="24"/>
        </w:rPr>
      </w:pPr>
    </w:p>
    <w:p w14:paraId="6743C32F" w14:textId="77777777" w:rsidR="009260DE" w:rsidRPr="00634F9F" w:rsidRDefault="009260DE" w:rsidP="009260DE">
      <w:pPr>
        <w:tabs>
          <w:tab w:val="left" w:pos="851"/>
        </w:tabs>
        <w:ind w:left="851" w:hanging="851"/>
        <w:rPr>
          <w:b/>
          <w:sz w:val="24"/>
          <w:szCs w:val="24"/>
        </w:rPr>
      </w:pPr>
      <w:r w:rsidRPr="00634F9F">
        <w:rPr>
          <w:b/>
          <w:sz w:val="24"/>
          <w:szCs w:val="24"/>
        </w:rPr>
        <w:t>5.</w:t>
      </w:r>
      <w:r w:rsidRPr="00634F9F">
        <w:rPr>
          <w:b/>
          <w:sz w:val="24"/>
          <w:szCs w:val="24"/>
        </w:rPr>
        <w:tab/>
        <w:t>FARMAKOLOGISKE EGENSKABER</w:t>
      </w:r>
    </w:p>
    <w:p w14:paraId="2DA3BDB7" w14:textId="77777777" w:rsidR="009260DE" w:rsidRPr="00634F9F" w:rsidRDefault="009260DE" w:rsidP="009260DE">
      <w:pPr>
        <w:tabs>
          <w:tab w:val="left" w:pos="851"/>
        </w:tabs>
        <w:ind w:left="851"/>
        <w:rPr>
          <w:sz w:val="24"/>
          <w:szCs w:val="24"/>
        </w:rPr>
      </w:pPr>
    </w:p>
    <w:p w14:paraId="7DB1CE93" w14:textId="77777777" w:rsidR="009260DE" w:rsidRPr="00634F9F" w:rsidRDefault="009260DE" w:rsidP="009260DE">
      <w:pPr>
        <w:tabs>
          <w:tab w:val="num" w:pos="851"/>
        </w:tabs>
        <w:ind w:left="851" w:hanging="851"/>
        <w:rPr>
          <w:b/>
          <w:sz w:val="24"/>
          <w:szCs w:val="24"/>
        </w:rPr>
      </w:pPr>
      <w:r w:rsidRPr="00634F9F">
        <w:rPr>
          <w:b/>
          <w:sz w:val="24"/>
          <w:szCs w:val="24"/>
        </w:rPr>
        <w:t>5.1</w:t>
      </w:r>
      <w:r w:rsidRPr="00634F9F">
        <w:rPr>
          <w:b/>
          <w:sz w:val="24"/>
          <w:szCs w:val="24"/>
        </w:rPr>
        <w:tab/>
      </w:r>
      <w:proofErr w:type="spellStart"/>
      <w:r w:rsidRPr="00634F9F">
        <w:rPr>
          <w:b/>
          <w:sz w:val="24"/>
          <w:szCs w:val="24"/>
        </w:rPr>
        <w:t>Farmakodynamiske</w:t>
      </w:r>
      <w:proofErr w:type="spellEnd"/>
      <w:r w:rsidRPr="00634F9F">
        <w:rPr>
          <w:b/>
          <w:sz w:val="24"/>
          <w:szCs w:val="24"/>
        </w:rPr>
        <w:t xml:space="preserve"> egenskaber</w:t>
      </w:r>
    </w:p>
    <w:p w14:paraId="18755F3B" w14:textId="77777777" w:rsidR="006B3105" w:rsidRPr="00634F9F" w:rsidRDefault="006B3105" w:rsidP="00611159">
      <w:pPr>
        <w:ind w:left="851"/>
        <w:rPr>
          <w:sz w:val="24"/>
          <w:szCs w:val="24"/>
        </w:rPr>
      </w:pPr>
      <w:proofErr w:type="spellStart"/>
      <w:r w:rsidRPr="00634F9F">
        <w:rPr>
          <w:sz w:val="24"/>
          <w:szCs w:val="24"/>
        </w:rPr>
        <w:t>Farmakoterapeutisk</w:t>
      </w:r>
      <w:proofErr w:type="spellEnd"/>
      <w:r w:rsidRPr="00634F9F">
        <w:rPr>
          <w:sz w:val="24"/>
          <w:szCs w:val="24"/>
        </w:rPr>
        <w:t xml:space="preserve"> klassifikation: </w:t>
      </w:r>
      <w:proofErr w:type="spellStart"/>
      <w:r w:rsidRPr="00634F9F">
        <w:rPr>
          <w:sz w:val="24"/>
          <w:szCs w:val="24"/>
        </w:rPr>
        <w:t>Psykoanaleptika</w:t>
      </w:r>
      <w:proofErr w:type="spellEnd"/>
      <w:r w:rsidRPr="00634F9F">
        <w:rPr>
          <w:sz w:val="24"/>
          <w:szCs w:val="24"/>
        </w:rPr>
        <w:t xml:space="preserve">, andre </w:t>
      </w:r>
      <w:proofErr w:type="spellStart"/>
      <w:r w:rsidRPr="00634F9F">
        <w:rPr>
          <w:sz w:val="24"/>
          <w:szCs w:val="24"/>
        </w:rPr>
        <w:t>antidepressiva</w:t>
      </w:r>
      <w:proofErr w:type="spellEnd"/>
      <w:r w:rsidRPr="00634F9F">
        <w:rPr>
          <w:sz w:val="24"/>
          <w:szCs w:val="24"/>
        </w:rPr>
        <w:t>, ATC-kode: N06AX12.</w:t>
      </w:r>
    </w:p>
    <w:p w14:paraId="69D307C3" w14:textId="77777777" w:rsidR="006B3105" w:rsidRPr="00634F9F" w:rsidRDefault="006B3105" w:rsidP="00611159">
      <w:pPr>
        <w:ind w:left="851"/>
        <w:rPr>
          <w:bCs/>
          <w:sz w:val="24"/>
          <w:szCs w:val="24"/>
        </w:rPr>
      </w:pPr>
    </w:p>
    <w:p w14:paraId="5FDDBFEB" w14:textId="77777777" w:rsidR="006B3105" w:rsidRPr="00634F9F" w:rsidRDefault="006B3105" w:rsidP="00611159">
      <w:pPr>
        <w:ind w:left="851"/>
        <w:rPr>
          <w:sz w:val="24"/>
          <w:szCs w:val="24"/>
          <w:u w:val="single"/>
        </w:rPr>
      </w:pPr>
      <w:r w:rsidRPr="00634F9F">
        <w:rPr>
          <w:sz w:val="24"/>
          <w:szCs w:val="24"/>
          <w:u w:val="single"/>
        </w:rPr>
        <w:t>Virkningsmekanisme</w:t>
      </w:r>
    </w:p>
    <w:p w14:paraId="591892C8" w14:textId="77777777" w:rsidR="006B3105" w:rsidRPr="00634F9F" w:rsidRDefault="006B3105" w:rsidP="00611159">
      <w:pPr>
        <w:ind w:left="851"/>
        <w:rPr>
          <w:sz w:val="24"/>
          <w:szCs w:val="24"/>
        </w:rPr>
      </w:pPr>
      <w:proofErr w:type="spellStart"/>
      <w:r w:rsidRPr="00634F9F">
        <w:rPr>
          <w:sz w:val="24"/>
          <w:szCs w:val="24"/>
        </w:rPr>
        <w:t>Bupropion</w:t>
      </w:r>
      <w:proofErr w:type="spellEnd"/>
      <w:r w:rsidRPr="00634F9F">
        <w:rPr>
          <w:sz w:val="24"/>
          <w:szCs w:val="24"/>
        </w:rPr>
        <w:t xml:space="preserve"> er en selektiv hæmmer af </w:t>
      </w:r>
      <w:proofErr w:type="spellStart"/>
      <w:r w:rsidRPr="00634F9F">
        <w:rPr>
          <w:sz w:val="24"/>
          <w:szCs w:val="24"/>
        </w:rPr>
        <w:t>neuronal</w:t>
      </w:r>
      <w:proofErr w:type="spellEnd"/>
      <w:r w:rsidRPr="00634F9F">
        <w:rPr>
          <w:sz w:val="24"/>
          <w:szCs w:val="24"/>
        </w:rPr>
        <w:t xml:space="preserve"> genoptagelse af </w:t>
      </w:r>
      <w:proofErr w:type="spellStart"/>
      <w:r w:rsidRPr="00634F9F">
        <w:rPr>
          <w:sz w:val="24"/>
          <w:szCs w:val="24"/>
        </w:rPr>
        <w:t>katekolaminer</w:t>
      </w:r>
      <w:proofErr w:type="spellEnd"/>
      <w:r w:rsidRPr="00634F9F">
        <w:rPr>
          <w:sz w:val="24"/>
          <w:szCs w:val="24"/>
        </w:rPr>
        <w:t xml:space="preserve"> (noradrenalin og dopamin) med minimal effekt på genoptagelsen af </w:t>
      </w:r>
      <w:proofErr w:type="spellStart"/>
      <w:r w:rsidRPr="00634F9F">
        <w:rPr>
          <w:sz w:val="24"/>
          <w:szCs w:val="24"/>
        </w:rPr>
        <w:t>indolaminer</w:t>
      </w:r>
      <w:proofErr w:type="spellEnd"/>
      <w:r w:rsidRPr="00634F9F">
        <w:rPr>
          <w:sz w:val="24"/>
          <w:szCs w:val="24"/>
        </w:rPr>
        <w:t xml:space="preserve"> (serotonin) og uden hæmning af </w:t>
      </w:r>
      <w:proofErr w:type="spellStart"/>
      <w:r w:rsidRPr="00634F9F">
        <w:rPr>
          <w:sz w:val="24"/>
          <w:szCs w:val="24"/>
        </w:rPr>
        <w:t>monoaminoxidase</w:t>
      </w:r>
      <w:proofErr w:type="spellEnd"/>
      <w:r w:rsidRPr="00634F9F">
        <w:rPr>
          <w:sz w:val="24"/>
          <w:szCs w:val="24"/>
        </w:rPr>
        <w:t>.</w:t>
      </w:r>
    </w:p>
    <w:p w14:paraId="1EC3D887" w14:textId="77777777" w:rsidR="006B3105" w:rsidRPr="00634F9F" w:rsidRDefault="006B3105" w:rsidP="00611159">
      <w:pPr>
        <w:ind w:left="851"/>
        <w:rPr>
          <w:sz w:val="24"/>
          <w:szCs w:val="24"/>
        </w:rPr>
      </w:pPr>
    </w:p>
    <w:p w14:paraId="5A566CA9" w14:textId="77777777" w:rsidR="006B3105" w:rsidRPr="00634F9F" w:rsidRDefault="006B3105" w:rsidP="00611159">
      <w:pPr>
        <w:ind w:left="851"/>
        <w:rPr>
          <w:sz w:val="24"/>
          <w:szCs w:val="24"/>
        </w:rPr>
      </w:pPr>
      <w:r w:rsidRPr="00634F9F">
        <w:rPr>
          <w:sz w:val="24"/>
          <w:szCs w:val="24"/>
        </w:rPr>
        <w:t xml:space="preserve">Virkningsmekanismen for </w:t>
      </w:r>
      <w:proofErr w:type="spellStart"/>
      <w:r w:rsidRPr="00634F9F">
        <w:rPr>
          <w:sz w:val="24"/>
          <w:szCs w:val="24"/>
        </w:rPr>
        <w:t>bupropion</w:t>
      </w:r>
      <w:proofErr w:type="spellEnd"/>
      <w:r w:rsidRPr="00634F9F">
        <w:rPr>
          <w:sz w:val="24"/>
          <w:szCs w:val="24"/>
        </w:rPr>
        <w:t xml:space="preserve"> som et </w:t>
      </w:r>
      <w:proofErr w:type="spellStart"/>
      <w:r w:rsidRPr="00634F9F">
        <w:rPr>
          <w:sz w:val="24"/>
          <w:szCs w:val="24"/>
        </w:rPr>
        <w:t>anti-depressivt</w:t>
      </w:r>
      <w:proofErr w:type="spellEnd"/>
      <w:r w:rsidRPr="00634F9F">
        <w:rPr>
          <w:sz w:val="24"/>
          <w:szCs w:val="24"/>
        </w:rPr>
        <w:t xml:space="preserve"> middel er ukendt. Det antages imidlertid, at virkningen udøves via </w:t>
      </w:r>
      <w:proofErr w:type="spellStart"/>
      <w:r w:rsidRPr="00634F9F">
        <w:rPr>
          <w:sz w:val="24"/>
          <w:szCs w:val="24"/>
        </w:rPr>
        <w:t>noradrenerge</w:t>
      </w:r>
      <w:proofErr w:type="spellEnd"/>
      <w:r w:rsidRPr="00634F9F">
        <w:rPr>
          <w:sz w:val="24"/>
          <w:szCs w:val="24"/>
        </w:rPr>
        <w:t xml:space="preserve"> og/eller </w:t>
      </w:r>
      <w:proofErr w:type="spellStart"/>
      <w:r w:rsidRPr="00634F9F">
        <w:rPr>
          <w:sz w:val="24"/>
          <w:szCs w:val="24"/>
        </w:rPr>
        <w:t>dopaminerge</w:t>
      </w:r>
      <w:proofErr w:type="spellEnd"/>
      <w:r w:rsidRPr="00634F9F">
        <w:rPr>
          <w:sz w:val="24"/>
          <w:szCs w:val="24"/>
        </w:rPr>
        <w:t xml:space="preserve"> mekanismer.</w:t>
      </w:r>
    </w:p>
    <w:p w14:paraId="40938362" w14:textId="77777777" w:rsidR="006B3105" w:rsidRPr="00634F9F" w:rsidRDefault="006B3105" w:rsidP="00611159">
      <w:pPr>
        <w:ind w:left="851"/>
        <w:rPr>
          <w:sz w:val="24"/>
          <w:szCs w:val="24"/>
        </w:rPr>
      </w:pPr>
    </w:p>
    <w:p w14:paraId="76242755" w14:textId="77777777" w:rsidR="006B3105" w:rsidRPr="00634F9F" w:rsidRDefault="006B3105" w:rsidP="00611159">
      <w:pPr>
        <w:ind w:left="851"/>
        <w:rPr>
          <w:sz w:val="24"/>
          <w:szCs w:val="24"/>
          <w:u w:val="single"/>
        </w:rPr>
      </w:pPr>
      <w:r w:rsidRPr="00634F9F">
        <w:rPr>
          <w:sz w:val="24"/>
          <w:szCs w:val="24"/>
          <w:u w:val="single"/>
        </w:rPr>
        <w:t>Klinisk effekt</w:t>
      </w:r>
    </w:p>
    <w:p w14:paraId="6405D4D3" w14:textId="77777777" w:rsidR="006B3105" w:rsidRPr="00634F9F" w:rsidRDefault="006B3105" w:rsidP="00611159">
      <w:pPr>
        <w:ind w:left="851"/>
        <w:rPr>
          <w:sz w:val="24"/>
          <w:szCs w:val="24"/>
        </w:rPr>
      </w:pPr>
      <w:proofErr w:type="spellStart"/>
      <w:r w:rsidRPr="00634F9F">
        <w:rPr>
          <w:sz w:val="24"/>
          <w:szCs w:val="24"/>
        </w:rPr>
        <w:t>Bupropions</w:t>
      </w:r>
      <w:proofErr w:type="spellEnd"/>
      <w:r w:rsidRPr="00634F9F">
        <w:rPr>
          <w:sz w:val="24"/>
          <w:szCs w:val="24"/>
        </w:rPr>
        <w:t xml:space="preserve"> antidepressive virkemåde blev undersøgt i et klinisk forsøgsprogram, der omfattede i alt 1155 patienter, der fik </w:t>
      </w:r>
      <w:proofErr w:type="spellStart"/>
      <w:r w:rsidRPr="00634F9F">
        <w:rPr>
          <w:sz w:val="24"/>
          <w:szCs w:val="24"/>
        </w:rPr>
        <w:t>bupropion</w:t>
      </w:r>
      <w:proofErr w:type="spellEnd"/>
      <w:r w:rsidRPr="00634F9F">
        <w:rPr>
          <w:sz w:val="24"/>
          <w:szCs w:val="24"/>
        </w:rPr>
        <w:t xml:space="preserve"> tabletter med modificeret udløsning, og 1868 patienter med svær depressiv lidelse (MDD), der fik </w:t>
      </w:r>
      <w:proofErr w:type="spellStart"/>
      <w:r w:rsidRPr="00634F9F">
        <w:rPr>
          <w:sz w:val="24"/>
          <w:szCs w:val="24"/>
        </w:rPr>
        <w:t>bupropion</w:t>
      </w:r>
      <w:proofErr w:type="spellEnd"/>
      <w:r w:rsidRPr="00634F9F">
        <w:rPr>
          <w:sz w:val="24"/>
          <w:szCs w:val="24"/>
        </w:rPr>
        <w:t xml:space="preserve"> depottabletter. Syv af undersøgelserne undersøgte effekten af </w:t>
      </w:r>
      <w:proofErr w:type="spellStart"/>
      <w:r w:rsidRPr="00634F9F">
        <w:rPr>
          <w:sz w:val="24"/>
          <w:szCs w:val="24"/>
        </w:rPr>
        <w:t>bupropion</w:t>
      </w:r>
      <w:proofErr w:type="spellEnd"/>
      <w:r w:rsidRPr="00634F9F">
        <w:rPr>
          <w:sz w:val="24"/>
          <w:szCs w:val="24"/>
        </w:rPr>
        <w:t xml:space="preserve"> tabletter med modificeret udløsning: 3 blev udført i EU med doser på op til 300 mg/dag, og 4 blev udført i USA med et fleksibelt dosisinterval på op til 450 mg/dag. Derudover anses 9 undersøgelser i MDD med </w:t>
      </w:r>
      <w:proofErr w:type="spellStart"/>
      <w:r w:rsidRPr="00634F9F">
        <w:rPr>
          <w:sz w:val="24"/>
          <w:szCs w:val="24"/>
        </w:rPr>
        <w:t>bupropion</w:t>
      </w:r>
      <w:proofErr w:type="spellEnd"/>
      <w:r w:rsidRPr="00634F9F">
        <w:rPr>
          <w:sz w:val="24"/>
          <w:szCs w:val="24"/>
        </w:rPr>
        <w:t xml:space="preserve"> depottabletter for at være understøttende baseret på bioækvivalensen af </w:t>
      </w:r>
      <w:proofErr w:type="spellStart"/>
      <w:r w:rsidRPr="00634F9F">
        <w:rPr>
          <w:sz w:val="24"/>
          <w:szCs w:val="24"/>
        </w:rPr>
        <w:t>bupropion</w:t>
      </w:r>
      <w:proofErr w:type="spellEnd"/>
      <w:r w:rsidRPr="00634F9F">
        <w:rPr>
          <w:sz w:val="24"/>
          <w:szCs w:val="24"/>
        </w:rPr>
        <w:t xml:space="preserve"> tabletter med modificeret udløsning (en gang dagligt) til depottabletterne (to gange dagligt).</w:t>
      </w:r>
    </w:p>
    <w:p w14:paraId="4EC280B0" w14:textId="77777777" w:rsidR="006B3105" w:rsidRPr="00634F9F" w:rsidRDefault="006B3105" w:rsidP="00611159">
      <w:pPr>
        <w:ind w:left="851"/>
        <w:rPr>
          <w:sz w:val="24"/>
          <w:szCs w:val="24"/>
        </w:rPr>
      </w:pPr>
    </w:p>
    <w:p w14:paraId="16CFB835" w14:textId="1A466686" w:rsidR="006B3105" w:rsidRPr="00634F9F" w:rsidRDefault="006B3105" w:rsidP="00611159">
      <w:pPr>
        <w:ind w:left="851"/>
        <w:rPr>
          <w:sz w:val="24"/>
          <w:szCs w:val="24"/>
        </w:rPr>
      </w:pPr>
      <w:proofErr w:type="spellStart"/>
      <w:r w:rsidRPr="00634F9F">
        <w:rPr>
          <w:sz w:val="24"/>
          <w:szCs w:val="24"/>
        </w:rPr>
        <w:t>Bupropion</w:t>
      </w:r>
      <w:proofErr w:type="spellEnd"/>
      <w:r w:rsidRPr="00634F9F">
        <w:rPr>
          <w:sz w:val="24"/>
          <w:szCs w:val="24"/>
        </w:rPr>
        <w:t xml:space="preserve"> tabletter med modificeret udløsning viste statistisk overlegenhed i forhold til placebo målt ved forbedring af den samlede score på Montgomery-</w:t>
      </w:r>
      <w:proofErr w:type="spellStart"/>
      <w:r w:rsidRPr="00634F9F">
        <w:rPr>
          <w:sz w:val="24"/>
          <w:szCs w:val="24"/>
        </w:rPr>
        <w:t>Asberg</w:t>
      </w:r>
      <w:proofErr w:type="spellEnd"/>
      <w:r w:rsidRPr="00634F9F">
        <w:rPr>
          <w:sz w:val="24"/>
          <w:szCs w:val="24"/>
        </w:rPr>
        <w:t xml:space="preserve"> Depression Rating </w:t>
      </w:r>
      <w:proofErr w:type="spellStart"/>
      <w:r w:rsidRPr="00634F9F">
        <w:rPr>
          <w:sz w:val="24"/>
          <w:szCs w:val="24"/>
        </w:rPr>
        <w:t>Scale</w:t>
      </w:r>
      <w:proofErr w:type="spellEnd"/>
      <w:r w:rsidRPr="00634F9F">
        <w:rPr>
          <w:sz w:val="24"/>
          <w:szCs w:val="24"/>
        </w:rPr>
        <w:t xml:space="preserve"> (MADRS) i 1 ud af 2 identiske undersøgelser med et dosisinterval på 150-300</w:t>
      </w:r>
      <w:r w:rsidR="000E1F29">
        <w:rPr>
          <w:sz w:val="24"/>
          <w:szCs w:val="24"/>
        </w:rPr>
        <w:t> </w:t>
      </w:r>
      <w:r w:rsidRPr="00634F9F">
        <w:rPr>
          <w:sz w:val="24"/>
          <w:szCs w:val="24"/>
        </w:rPr>
        <w:t xml:space="preserve">mg. Respons og remission var også statistisk signifikant højere med </w:t>
      </w:r>
      <w:proofErr w:type="spellStart"/>
      <w:r w:rsidRPr="00634F9F">
        <w:rPr>
          <w:sz w:val="24"/>
          <w:szCs w:val="24"/>
        </w:rPr>
        <w:t>bupropion</w:t>
      </w:r>
      <w:proofErr w:type="spellEnd"/>
      <w:r w:rsidRPr="00634F9F">
        <w:rPr>
          <w:sz w:val="24"/>
          <w:szCs w:val="24"/>
        </w:rPr>
        <w:t xml:space="preserve"> tabletter med modificeret udløsning sammenlignet med placebo. I en tredje undersøgelse med ældre patienter blev der ikke opnået statistisk overlegenhed i forhold til placebo på den primære parameter, gennemsnitlig ændring fra baseline i MADRS (</w:t>
      </w:r>
      <w:proofErr w:type="spellStart"/>
      <w:r w:rsidRPr="00634F9F">
        <w:rPr>
          <w:sz w:val="24"/>
          <w:szCs w:val="24"/>
        </w:rPr>
        <w:t>endpoint</w:t>
      </w:r>
      <w:proofErr w:type="spellEnd"/>
      <w:r w:rsidRPr="00634F9F">
        <w:rPr>
          <w:sz w:val="24"/>
          <w:szCs w:val="24"/>
        </w:rPr>
        <w:t xml:space="preserve">: Last observation </w:t>
      </w:r>
      <w:proofErr w:type="spellStart"/>
      <w:r w:rsidRPr="00634F9F">
        <w:rPr>
          <w:sz w:val="24"/>
          <w:szCs w:val="24"/>
        </w:rPr>
        <w:t>carried</w:t>
      </w:r>
      <w:proofErr w:type="spellEnd"/>
      <w:r w:rsidRPr="00634F9F">
        <w:rPr>
          <w:sz w:val="24"/>
          <w:szCs w:val="24"/>
        </w:rPr>
        <w:t xml:space="preserve"> forward (LOCF)), selv om der blev set statistisk signifikante virkninger på en sekundær </w:t>
      </w:r>
      <w:proofErr w:type="spellStart"/>
      <w:r w:rsidRPr="00634F9F">
        <w:rPr>
          <w:sz w:val="24"/>
          <w:szCs w:val="24"/>
        </w:rPr>
        <w:t>endpoint</w:t>
      </w:r>
      <w:proofErr w:type="spellEnd"/>
      <w:r w:rsidRPr="00634F9F">
        <w:rPr>
          <w:sz w:val="24"/>
          <w:szCs w:val="24"/>
        </w:rPr>
        <w:t xml:space="preserve"> (observer case).</w:t>
      </w:r>
    </w:p>
    <w:p w14:paraId="39DA7BAE" w14:textId="77777777" w:rsidR="006B3105" w:rsidRPr="00634F9F" w:rsidRDefault="006B3105" w:rsidP="00611159">
      <w:pPr>
        <w:ind w:left="851"/>
        <w:rPr>
          <w:sz w:val="24"/>
          <w:szCs w:val="24"/>
          <w:u w:val="single"/>
        </w:rPr>
      </w:pPr>
    </w:p>
    <w:p w14:paraId="0DC7A56B" w14:textId="6BB1DF8A" w:rsidR="006B3105" w:rsidRPr="00634F9F" w:rsidRDefault="006B3105" w:rsidP="00611159">
      <w:pPr>
        <w:ind w:left="851"/>
        <w:rPr>
          <w:sz w:val="24"/>
          <w:szCs w:val="24"/>
        </w:rPr>
      </w:pPr>
      <w:r w:rsidRPr="00634F9F">
        <w:rPr>
          <w:sz w:val="24"/>
          <w:szCs w:val="24"/>
        </w:rPr>
        <w:t xml:space="preserve">Der blev vist signifikant fordel for det primære endepunkt i 2 ud af 4 amerikanske studier med </w:t>
      </w:r>
      <w:proofErr w:type="spellStart"/>
      <w:r w:rsidRPr="00634F9F">
        <w:rPr>
          <w:sz w:val="24"/>
          <w:szCs w:val="24"/>
        </w:rPr>
        <w:t>bupropion</w:t>
      </w:r>
      <w:proofErr w:type="spellEnd"/>
      <w:r w:rsidRPr="00634F9F">
        <w:rPr>
          <w:sz w:val="24"/>
          <w:szCs w:val="24"/>
        </w:rPr>
        <w:t xml:space="preserve"> tabletter med modificeret udløsning (300-450 mg). Af de 2 positive undersøgelser var den ene et placebokontrolleret studie med patienter med MDD, og et var et aktivt kontrolleret studie med patienter med MDD. I et studie med forebyggelse af tilbagefald blev patienter, der reagerede på 8 ugers akut behandling med </w:t>
      </w:r>
      <w:proofErr w:type="spellStart"/>
      <w:r w:rsidRPr="00634F9F">
        <w:rPr>
          <w:sz w:val="24"/>
          <w:szCs w:val="24"/>
        </w:rPr>
        <w:t>bupropion</w:t>
      </w:r>
      <w:proofErr w:type="spellEnd"/>
      <w:r w:rsidRPr="00634F9F">
        <w:rPr>
          <w:sz w:val="24"/>
          <w:szCs w:val="24"/>
        </w:rPr>
        <w:t xml:space="preserve"> depottabletter (300 mg/dag), randomiseret til enten </w:t>
      </w:r>
      <w:proofErr w:type="spellStart"/>
      <w:r w:rsidRPr="00634F9F">
        <w:rPr>
          <w:sz w:val="24"/>
          <w:szCs w:val="24"/>
        </w:rPr>
        <w:t>bupropion</w:t>
      </w:r>
      <w:proofErr w:type="spellEnd"/>
      <w:r w:rsidRPr="00634F9F">
        <w:rPr>
          <w:sz w:val="24"/>
          <w:szCs w:val="24"/>
        </w:rPr>
        <w:t xml:space="preserve"> depottabletter eller placebo i yderligere 44 uger. </w:t>
      </w:r>
      <w:proofErr w:type="spellStart"/>
      <w:r w:rsidRPr="00634F9F">
        <w:rPr>
          <w:sz w:val="24"/>
          <w:szCs w:val="24"/>
        </w:rPr>
        <w:t>Bupropion</w:t>
      </w:r>
      <w:proofErr w:type="spellEnd"/>
      <w:r w:rsidRPr="00634F9F">
        <w:rPr>
          <w:sz w:val="24"/>
          <w:szCs w:val="24"/>
        </w:rPr>
        <w:t xml:space="preserve"> depottabletter viste en statistisk signifikant overlegenhed sammenlignet med placebo (P &lt; 0,05) på det primære resultatmål. Graden af vedligeholdelseseffekt i den 44 ugers dobbeltblinde opfølgningsperiode var henholdsvis 64</w:t>
      </w:r>
      <w:r w:rsidR="00D57E5F">
        <w:rPr>
          <w:sz w:val="24"/>
          <w:szCs w:val="24"/>
        </w:rPr>
        <w:t> </w:t>
      </w:r>
      <w:r w:rsidRPr="00634F9F">
        <w:rPr>
          <w:sz w:val="24"/>
          <w:szCs w:val="24"/>
        </w:rPr>
        <w:t xml:space="preserve">% og 48 % for </w:t>
      </w:r>
      <w:proofErr w:type="spellStart"/>
      <w:r w:rsidRPr="00634F9F">
        <w:rPr>
          <w:sz w:val="24"/>
          <w:szCs w:val="24"/>
        </w:rPr>
        <w:t>bupropion</w:t>
      </w:r>
      <w:proofErr w:type="spellEnd"/>
      <w:r w:rsidRPr="00634F9F">
        <w:rPr>
          <w:sz w:val="24"/>
          <w:szCs w:val="24"/>
        </w:rPr>
        <w:t xml:space="preserve"> depottabletter og placebo.</w:t>
      </w:r>
    </w:p>
    <w:p w14:paraId="3F21C03B" w14:textId="77777777" w:rsidR="006B3105" w:rsidRPr="00634F9F" w:rsidRDefault="006B3105" w:rsidP="00611159">
      <w:pPr>
        <w:ind w:left="851"/>
        <w:rPr>
          <w:sz w:val="24"/>
          <w:szCs w:val="24"/>
          <w:u w:val="single"/>
        </w:rPr>
      </w:pPr>
    </w:p>
    <w:p w14:paraId="0CD8606B" w14:textId="77777777" w:rsidR="006B3105" w:rsidRPr="00634F9F" w:rsidRDefault="006B3105" w:rsidP="00611159">
      <w:pPr>
        <w:ind w:left="851"/>
        <w:rPr>
          <w:sz w:val="24"/>
          <w:szCs w:val="24"/>
          <w:u w:val="single"/>
        </w:rPr>
      </w:pPr>
      <w:r w:rsidRPr="00634F9F">
        <w:rPr>
          <w:sz w:val="24"/>
          <w:szCs w:val="24"/>
          <w:u w:val="single"/>
        </w:rPr>
        <w:t xml:space="preserve">Klinisk sikkerhed  </w:t>
      </w:r>
    </w:p>
    <w:p w14:paraId="63F79933" w14:textId="77777777" w:rsidR="006B3105" w:rsidRPr="00634F9F" w:rsidRDefault="006B3105" w:rsidP="00611159">
      <w:pPr>
        <w:ind w:left="851"/>
        <w:rPr>
          <w:sz w:val="24"/>
          <w:szCs w:val="24"/>
        </w:rPr>
      </w:pPr>
      <w:r w:rsidRPr="00634F9F">
        <w:rPr>
          <w:sz w:val="24"/>
          <w:szCs w:val="24"/>
        </w:rPr>
        <w:t xml:space="preserve">Den prospektivt observerede del af hjertefødselsdefekter i graviditeter med </w:t>
      </w:r>
      <w:proofErr w:type="spellStart"/>
      <w:r w:rsidRPr="00634F9F">
        <w:rPr>
          <w:sz w:val="24"/>
          <w:szCs w:val="24"/>
        </w:rPr>
        <w:t>prenatal</w:t>
      </w:r>
      <w:proofErr w:type="spellEnd"/>
      <w:r w:rsidRPr="00634F9F">
        <w:rPr>
          <w:sz w:val="24"/>
          <w:szCs w:val="24"/>
        </w:rPr>
        <w:t xml:space="preserve"> eksponering for </w:t>
      </w:r>
      <w:proofErr w:type="spellStart"/>
      <w:r w:rsidRPr="00634F9F">
        <w:rPr>
          <w:sz w:val="24"/>
          <w:szCs w:val="24"/>
        </w:rPr>
        <w:t>bupropion</w:t>
      </w:r>
      <w:proofErr w:type="spellEnd"/>
      <w:r w:rsidRPr="00634F9F">
        <w:rPr>
          <w:sz w:val="24"/>
          <w:szCs w:val="24"/>
        </w:rPr>
        <w:t xml:space="preserve"> i første trimester, i det Internationale Graviditetsregister var 9/675 (1,3 %).</w:t>
      </w:r>
    </w:p>
    <w:p w14:paraId="2CBD1970" w14:textId="77777777" w:rsidR="006B3105" w:rsidRPr="00634F9F" w:rsidRDefault="006B3105" w:rsidP="00611159">
      <w:pPr>
        <w:ind w:left="851"/>
        <w:rPr>
          <w:sz w:val="24"/>
          <w:szCs w:val="24"/>
        </w:rPr>
      </w:pPr>
    </w:p>
    <w:p w14:paraId="6D85A458" w14:textId="77777777" w:rsidR="006B3105" w:rsidRPr="00634F9F" w:rsidRDefault="006B3105" w:rsidP="00611159">
      <w:pPr>
        <w:ind w:left="851"/>
        <w:rPr>
          <w:sz w:val="24"/>
          <w:szCs w:val="24"/>
        </w:rPr>
      </w:pPr>
      <w:r w:rsidRPr="00634F9F">
        <w:rPr>
          <w:sz w:val="24"/>
          <w:szCs w:val="24"/>
        </w:rPr>
        <w:t xml:space="preserve">I et retrospektivt studie var der ikke en større proportion af kongenitale misdannelser eller kardiovaskulære misdannelser blandt mere end tusind første trimesters eksponering for </w:t>
      </w:r>
      <w:proofErr w:type="spellStart"/>
      <w:r w:rsidRPr="00634F9F">
        <w:rPr>
          <w:sz w:val="24"/>
          <w:szCs w:val="24"/>
        </w:rPr>
        <w:t>bupropion</w:t>
      </w:r>
      <w:proofErr w:type="spellEnd"/>
      <w:r w:rsidRPr="00634F9F">
        <w:rPr>
          <w:sz w:val="24"/>
          <w:szCs w:val="24"/>
        </w:rPr>
        <w:t xml:space="preserve"> sammenlignet med brugen af andre </w:t>
      </w:r>
      <w:proofErr w:type="spellStart"/>
      <w:r w:rsidRPr="00634F9F">
        <w:rPr>
          <w:sz w:val="24"/>
          <w:szCs w:val="24"/>
        </w:rPr>
        <w:t>antidepressiva</w:t>
      </w:r>
      <w:proofErr w:type="spellEnd"/>
      <w:r w:rsidRPr="00634F9F">
        <w:rPr>
          <w:sz w:val="24"/>
          <w:szCs w:val="24"/>
        </w:rPr>
        <w:t>.</w:t>
      </w:r>
    </w:p>
    <w:p w14:paraId="3AFEA8D3" w14:textId="77777777" w:rsidR="006B3105" w:rsidRPr="00634F9F" w:rsidRDefault="006B3105" w:rsidP="00611159">
      <w:pPr>
        <w:ind w:left="851"/>
        <w:rPr>
          <w:sz w:val="24"/>
          <w:szCs w:val="24"/>
        </w:rPr>
      </w:pPr>
      <w:r w:rsidRPr="00634F9F">
        <w:rPr>
          <w:sz w:val="24"/>
          <w:szCs w:val="24"/>
        </w:rPr>
        <w:t xml:space="preserve">I en retrospektiv analyse med data fra det Nationale Fødselsdefektforebyggelses Studie blev der set en statistisk signifikant forbindelse mellem forekomsten af defekt i hjertets </w:t>
      </w:r>
      <w:proofErr w:type="spellStart"/>
      <w:r w:rsidRPr="00634F9F">
        <w:rPr>
          <w:sz w:val="24"/>
          <w:szCs w:val="24"/>
        </w:rPr>
        <w:t>venstresidige</w:t>
      </w:r>
      <w:proofErr w:type="spellEnd"/>
      <w:r w:rsidRPr="00634F9F">
        <w:rPr>
          <w:sz w:val="24"/>
          <w:szCs w:val="24"/>
        </w:rPr>
        <w:t xml:space="preserve"> uddrivningskanal hos spædbarnet og selvrapporteret brug af </w:t>
      </w:r>
      <w:proofErr w:type="spellStart"/>
      <w:r w:rsidRPr="00634F9F">
        <w:rPr>
          <w:sz w:val="24"/>
          <w:szCs w:val="24"/>
        </w:rPr>
        <w:t>bupropion</w:t>
      </w:r>
      <w:proofErr w:type="spellEnd"/>
      <w:r w:rsidRPr="00634F9F">
        <w:rPr>
          <w:sz w:val="24"/>
          <w:szCs w:val="24"/>
        </w:rPr>
        <w:t xml:space="preserve"> hos moderen i tidlig graviditet. Der blev ikke set en forbindelse mellem </w:t>
      </w:r>
      <w:proofErr w:type="spellStart"/>
      <w:r w:rsidRPr="00634F9F">
        <w:rPr>
          <w:sz w:val="24"/>
          <w:szCs w:val="24"/>
        </w:rPr>
        <w:t>maternel</w:t>
      </w:r>
      <w:proofErr w:type="spellEnd"/>
      <w:r w:rsidRPr="00634F9F">
        <w:rPr>
          <w:sz w:val="24"/>
          <w:szCs w:val="24"/>
        </w:rPr>
        <w:t xml:space="preserve"> brug af </w:t>
      </w:r>
      <w:proofErr w:type="spellStart"/>
      <w:r w:rsidRPr="00634F9F">
        <w:rPr>
          <w:sz w:val="24"/>
          <w:szCs w:val="24"/>
        </w:rPr>
        <w:t>bupropion</w:t>
      </w:r>
      <w:proofErr w:type="spellEnd"/>
      <w:r w:rsidRPr="00634F9F">
        <w:rPr>
          <w:sz w:val="24"/>
          <w:szCs w:val="24"/>
        </w:rPr>
        <w:t xml:space="preserve"> og andre typer hjertedefekter eller med alle kategorier af hjertedefekter kombineret.</w:t>
      </w:r>
    </w:p>
    <w:p w14:paraId="569F6D02" w14:textId="77777777" w:rsidR="006B3105" w:rsidRPr="00634F9F" w:rsidRDefault="006B3105" w:rsidP="00611159">
      <w:pPr>
        <w:ind w:left="851"/>
        <w:rPr>
          <w:bCs/>
          <w:sz w:val="24"/>
          <w:szCs w:val="24"/>
        </w:rPr>
      </w:pPr>
    </w:p>
    <w:p w14:paraId="3D25D512" w14:textId="77777777" w:rsidR="006B3105" w:rsidRPr="00634F9F" w:rsidRDefault="006B3105" w:rsidP="00611159">
      <w:pPr>
        <w:ind w:left="851"/>
        <w:rPr>
          <w:sz w:val="24"/>
          <w:szCs w:val="24"/>
        </w:rPr>
      </w:pPr>
      <w:r w:rsidRPr="00634F9F">
        <w:rPr>
          <w:sz w:val="24"/>
          <w:szCs w:val="24"/>
        </w:rPr>
        <w:t xml:space="preserve">Yderligere analyse af data fra </w:t>
      </w:r>
      <w:proofErr w:type="spellStart"/>
      <w:r w:rsidRPr="00634F9F">
        <w:rPr>
          <w:sz w:val="24"/>
          <w:szCs w:val="24"/>
        </w:rPr>
        <w:t>Slone</w:t>
      </w:r>
      <w:proofErr w:type="spellEnd"/>
      <w:r w:rsidRPr="00634F9F">
        <w:rPr>
          <w:sz w:val="24"/>
          <w:szCs w:val="24"/>
        </w:rPr>
        <w:t xml:space="preserve"> </w:t>
      </w:r>
      <w:proofErr w:type="spellStart"/>
      <w:r w:rsidRPr="00634F9F">
        <w:rPr>
          <w:sz w:val="24"/>
          <w:szCs w:val="24"/>
        </w:rPr>
        <w:t>Epidemiology</w:t>
      </w:r>
      <w:proofErr w:type="spellEnd"/>
      <w:r w:rsidRPr="00634F9F">
        <w:rPr>
          <w:sz w:val="24"/>
          <w:szCs w:val="24"/>
        </w:rPr>
        <w:t xml:space="preserve"> Center </w:t>
      </w:r>
      <w:proofErr w:type="spellStart"/>
      <w:r w:rsidRPr="00634F9F">
        <w:rPr>
          <w:sz w:val="24"/>
          <w:szCs w:val="24"/>
        </w:rPr>
        <w:t>Birth</w:t>
      </w:r>
      <w:proofErr w:type="spellEnd"/>
      <w:r w:rsidRPr="00634F9F">
        <w:rPr>
          <w:sz w:val="24"/>
          <w:szCs w:val="24"/>
        </w:rPr>
        <w:t xml:space="preserve"> </w:t>
      </w:r>
      <w:proofErr w:type="spellStart"/>
      <w:r w:rsidRPr="00634F9F">
        <w:rPr>
          <w:sz w:val="24"/>
          <w:szCs w:val="24"/>
        </w:rPr>
        <w:t>Defects</w:t>
      </w:r>
      <w:proofErr w:type="spellEnd"/>
      <w:r w:rsidRPr="00634F9F">
        <w:rPr>
          <w:sz w:val="24"/>
          <w:szCs w:val="24"/>
        </w:rPr>
        <w:t xml:space="preserve"> </w:t>
      </w:r>
      <w:proofErr w:type="spellStart"/>
      <w:r w:rsidRPr="00634F9F">
        <w:rPr>
          <w:sz w:val="24"/>
          <w:szCs w:val="24"/>
        </w:rPr>
        <w:t>Study</w:t>
      </w:r>
      <w:proofErr w:type="spellEnd"/>
      <w:r w:rsidRPr="00634F9F">
        <w:rPr>
          <w:sz w:val="24"/>
          <w:szCs w:val="24"/>
        </w:rPr>
        <w:t xml:space="preserve"> viste ingen statistisk signifikant øgning i defekter i hjertets </w:t>
      </w:r>
      <w:proofErr w:type="spellStart"/>
      <w:r w:rsidRPr="00634F9F">
        <w:rPr>
          <w:sz w:val="24"/>
          <w:szCs w:val="24"/>
        </w:rPr>
        <w:t>venstresidige</w:t>
      </w:r>
      <w:proofErr w:type="spellEnd"/>
      <w:r w:rsidRPr="00634F9F">
        <w:rPr>
          <w:sz w:val="24"/>
          <w:szCs w:val="24"/>
        </w:rPr>
        <w:t xml:space="preserve"> uddrivningskanal med </w:t>
      </w:r>
      <w:proofErr w:type="spellStart"/>
      <w:r w:rsidRPr="00634F9F">
        <w:rPr>
          <w:sz w:val="24"/>
          <w:szCs w:val="24"/>
        </w:rPr>
        <w:t>maternel</w:t>
      </w:r>
      <w:proofErr w:type="spellEnd"/>
      <w:r w:rsidRPr="00634F9F">
        <w:rPr>
          <w:sz w:val="24"/>
          <w:szCs w:val="24"/>
        </w:rPr>
        <w:t xml:space="preserve"> brug af </w:t>
      </w:r>
      <w:proofErr w:type="spellStart"/>
      <w:r w:rsidRPr="00634F9F">
        <w:rPr>
          <w:sz w:val="24"/>
          <w:szCs w:val="24"/>
        </w:rPr>
        <w:t>bupropion</w:t>
      </w:r>
      <w:proofErr w:type="spellEnd"/>
      <w:r w:rsidRPr="00634F9F">
        <w:rPr>
          <w:sz w:val="24"/>
          <w:szCs w:val="24"/>
        </w:rPr>
        <w:t xml:space="preserve">. Dog blev der set en statistisk signifikant forekomst af ventrikelseptumdefekt efter brug af </w:t>
      </w:r>
      <w:proofErr w:type="spellStart"/>
      <w:r w:rsidRPr="00634F9F">
        <w:rPr>
          <w:sz w:val="24"/>
          <w:szCs w:val="24"/>
        </w:rPr>
        <w:t>bupropion</w:t>
      </w:r>
      <w:proofErr w:type="spellEnd"/>
      <w:r w:rsidRPr="00634F9F">
        <w:rPr>
          <w:sz w:val="24"/>
          <w:szCs w:val="24"/>
        </w:rPr>
        <w:t xml:space="preserve"> alene under første trimester.</w:t>
      </w:r>
    </w:p>
    <w:p w14:paraId="6F6BEA3B" w14:textId="77777777" w:rsidR="006B3105" w:rsidRPr="00634F9F" w:rsidRDefault="006B3105" w:rsidP="00611159">
      <w:pPr>
        <w:ind w:left="851"/>
        <w:rPr>
          <w:sz w:val="24"/>
          <w:szCs w:val="24"/>
        </w:rPr>
      </w:pPr>
    </w:p>
    <w:p w14:paraId="1A05B958" w14:textId="77777777" w:rsidR="006B3105" w:rsidRPr="00634F9F" w:rsidRDefault="006B3105" w:rsidP="00611159">
      <w:pPr>
        <w:ind w:left="851"/>
        <w:rPr>
          <w:sz w:val="24"/>
          <w:szCs w:val="24"/>
        </w:rPr>
      </w:pPr>
      <w:r w:rsidRPr="00634F9F">
        <w:rPr>
          <w:sz w:val="24"/>
          <w:szCs w:val="24"/>
        </w:rPr>
        <w:t xml:space="preserve">I et studie med raske frivillige blev der ikke observeret nogen klinisk signifikant effekt af </w:t>
      </w:r>
      <w:proofErr w:type="spellStart"/>
      <w:r w:rsidRPr="00634F9F">
        <w:rPr>
          <w:sz w:val="24"/>
          <w:szCs w:val="24"/>
        </w:rPr>
        <w:t>bupropion</w:t>
      </w:r>
      <w:proofErr w:type="spellEnd"/>
      <w:r w:rsidRPr="00634F9F">
        <w:rPr>
          <w:sz w:val="24"/>
          <w:szCs w:val="24"/>
        </w:rPr>
        <w:t xml:space="preserve"> depottabletter (450 mg/dag) sammenlignet med placebo på </w:t>
      </w:r>
      <w:proofErr w:type="spellStart"/>
      <w:r w:rsidRPr="00634F9F">
        <w:rPr>
          <w:sz w:val="24"/>
          <w:szCs w:val="24"/>
        </w:rPr>
        <w:t>QTcF</w:t>
      </w:r>
      <w:proofErr w:type="spellEnd"/>
      <w:r w:rsidRPr="00634F9F">
        <w:rPr>
          <w:sz w:val="24"/>
          <w:szCs w:val="24"/>
        </w:rPr>
        <w:t xml:space="preserve">-intervallet efter 14 dages dosering til </w:t>
      </w:r>
      <w:proofErr w:type="spellStart"/>
      <w:r w:rsidRPr="00634F9F">
        <w:rPr>
          <w:sz w:val="24"/>
          <w:szCs w:val="24"/>
        </w:rPr>
        <w:t>steady</w:t>
      </w:r>
      <w:proofErr w:type="spellEnd"/>
      <w:r w:rsidRPr="00634F9F">
        <w:rPr>
          <w:sz w:val="24"/>
          <w:szCs w:val="24"/>
        </w:rPr>
        <w:t xml:space="preserve"> </w:t>
      </w:r>
      <w:proofErr w:type="spellStart"/>
      <w:r w:rsidRPr="00634F9F">
        <w:rPr>
          <w:sz w:val="24"/>
          <w:szCs w:val="24"/>
        </w:rPr>
        <w:t>state</w:t>
      </w:r>
      <w:proofErr w:type="spellEnd"/>
      <w:r w:rsidRPr="00634F9F">
        <w:rPr>
          <w:sz w:val="24"/>
          <w:szCs w:val="24"/>
        </w:rPr>
        <w:t>.</w:t>
      </w:r>
    </w:p>
    <w:p w14:paraId="4E343C1C" w14:textId="77777777" w:rsidR="009260DE" w:rsidRPr="00634F9F" w:rsidRDefault="009260DE" w:rsidP="009260DE">
      <w:pPr>
        <w:tabs>
          <w:tab w:val="left" w:pos="851"/>
        </w:tabs>
        <w:ind w:left="851"/>
        <w:rPr>
          <w:sz w:val="24"/>
          <w:szCs w:val="24"/>
        </w:rPr>
      </w:pPr>
    </w:p>
    <w:p w14:paraId="44F2EF77" w14:textId="77777777" w:rsidR="009260DE" w:rsidRPr="00634F9F" w:rsidRDefault="009260DE" w:rsidP="009260DE">
      <w:pPr>
        <w:tabs>
          <w:tab w:val="left" w:pos="851"/>
        </w:tabs>
        <w:ind w:left="851" w:hanging="851"/>
        <w:rPr>
          <w:b/>
          <w:sz w:val="24"/>
          <w:szCs w:val="24"/>
        </w:rPr>
      </w:pPr>
      <w:r w:rsidRPr="00634F9F">
        <w:rPr>
          <w:b/>
          <w:sz w:val="24"/>
          <w:szCs w:val="24"/>
        </w:rPr>
        <w:t>5.2</w:t>
      </w:r>
      <w:r w:rsidRPr="00634F9F">
        <w:rPr>
          <w:b/>
          <w:sz w:val="24"/>
          <w:szCs w:val="24"/>
        </w:rPr>
        <w:tab/>
      </w:r>
      <w:proofErr w:type="spellStart"/>
      <w:r w:rsidRPr="00634F9F">
        <w:rPr>
          <w:b/>
          <w:sz w:val="24"/>
          <w:szCs w:val="24"/>
        </w:rPr>
        <w:t>Farmakokinetiske</w:t>
      </w:r>
      <w:proofErr w:type="spellEnd"/>
      <w:r w:rsidRPr="00634F9F">
        <w:rPr>
          <w:b/>
          <w:sz w:val="24"/>
          <w:szCs w:val="24"/>
        </w:rPr>
        <w:t xml:space="preserve"> egenskaber</w:t>
      </w:r>
    </w:p>
    <w:p w14:paraId="369D6B9D" w14:textId="77777777" w:rsidR="00D57E5F" w:rsidRDefault="00D57E5F" w:rsidP="00611159">
      <w:pPr>
        <w:ind w:left="851"/>
        <w:rPr>
          <w:sz w:val="24"/>
          <w:szCs w:val="24"/>
        </w:rPr>
      </w:pPr>
    </w:p>
    <w:p w14:paraId="084E5D70" w14:textId="21D9ABB8" w:rsidR="006B3105" w:rsidRPr="00D57E5F" w:rsidRDefault="006B3105" w:rsidP="00611159">
      <w:pPr>
        <w:ind w:left="851"/>
        <w:rPr>
          <w:sz w:val="24"/>
          <w:szCs w:val="24"/>
          <w:u w:val="single"/>
        </w:rPr>
      </w:pPr>
      <w:r w:rsidRPr="00D57E5F">
        <w:rPr>
          <w:sz w:val="24"/>
          <w:szCs w:val="24"/>
          <w:u w:val="single"/>
        </w:rPr>
        <w:t>Absorption</w:t>
      </w:r>
    </w:p>
    <w:p w14:paraId="41633B20" w14:textId="534288BF" w:rsidR="006B3105" w:rsidRPr="00634F9F" w:rsidRDefault="006B3105" w:rsidP="00611159">
      <w:pPr>
        <w:ind w:left="851"/>
        <w:rPr>
          <w:sz w:val="24"/>
          <w:szCs w:val="24"/>
        </w:rPr>
      </w:pPr>
      <w:r w:rsidRPr="00634F9F">
        <w:rPr>
          <w:sz w:val="24"/>
          <w:szCs w:val="24"/>
        </w:rPr>
        <w:t xml:space="preserve">Efter oral administration til frivillige raske forsøgspersoner af 300 mg </w:t>
      </w:r>
      <w:proofErr w:type="spellStart"/>
      <w:r w:rsidRPr="00634F9F">
        <w:rPr>
          <w:sz w:val="24"/>
          <w:szCs w:val="24"/>
        </w:rPr>
        <w:t>bupropion</w:t>
      </w:r>
      <w:r w:rsidR="00D57E5F">
        <w:rPr>
          <w:sz w:val="24"/>
          <w:szCs w:val="24"/>
        </w:rPr>
        <w:softHyphen/>
      </w:r>
      <w:r w:rsidRPr="00634F9F">
        <w:rPr>
          <w:sz w:val="24"/>
          <w:szCs w:val="24"/>
        </w:rPr>
        <w:t>hydrochlorid</w:t>
      </w:r>
      <w:proofErr w:type="spellEnd"/>
      <w:r w:rsidRPr="00634F9F">
        <w:rPr>
          <w:sz w:val="24"/>
          <w:szCs w:val="24"/>
        </w:rPr>
        <w:t xml:space="preserve"> som tablet med modificeret udløsning ses en maksimal plasmakoncentration (</w:t>
      </w:r>
      <w:proofErr w:type="spellStart"/>
      <w:r w:rsidRPr="00634F9F">
        <w:rPr>
          <w:sz w:val="24"/>
          <w:szCs w:val="24"/>
        </w:rPr>
        <w:t>C</w:t>
      </w:r>
      <w:r w:rsidRPr="00634F9F">
        <w:rPr>
          <w:sz w:val="24"/>
          <w:szCs w:val="24"/>
          <w:vertAlign w:val="subscript"/>
        </w:rPr>
        <w:t>max</w:t>
      </w:r>
      <w:proofErr w:type="spellEnd"/>
      <w:r w:rsidRPr="00634F9F">
        <w:rPr>
          <w:sz w:val="24"/>
          <w:szCs w:val="24"/>
        </w:rPr>
        <w:t xml:space="preserve">) på ca. 160 nanogram/ml efter ca. 5 timer. </w:t>
      </w:r>
      <w:proofErr w:type="spellStart"/>
      <w:r w:rsidRPr="00634F9F">
        <w:rPr>
          <w:sz w:val="24"/>
          <w:szCs w:val="24"/>
        </w:rPr>
        <w:t>C</w:t>
      </w:r>
      <w:r w:rsidRPr="00634F9F">
        <w:rPr>
          <w:sz w:val="24"/>
          <w:szCs w:val="24"/>
          <w:vertAlign w:val="subscript"/>
        </w:rPr>
        <w:t>max</w:t>
      </w:r>
      <w:proofErr w:type="spellEnd"/>
      <w:r w:rsidRPr="00634F9F">
        <w:rPr>
          <w:sz w:val="24"/>
          <w:szCs w:val="24"/>
        </w:rPr>
        <w:t xml:space="preserve"> og AUC for </w:t>
      </w:r>
      <w:proofErr w:type="spellStart"/>
      <w:r w:rsidRPr="00634F9F">
        <w:rPr>
          <w:sz w:val="24"/>
          <w:szCs w:val="24"/>
        </w:rPr>
        <w:t>hydroxybupropion</w:t>
      </w:r>
      <w:proofErr w:type="spellEnd"/>
      <w:r w:rsidRPr="00634F9F">
        <w:rPr>
          <w:sz w:val="24"/>
          <w:szCs w:val="24"/>
        </w:rPr>
        <w:t xml:space="preserve"> er henholdsvis ca. 3 og 14 gange højere end </w:t>
      </w:r>
      <w:proofErr w:type="spellStart"/>
      <w:r w:rsidRPr="00634F9F">
        <w:rPr>
          <w:sz w:val="24"/>
          <w:szCs w:val="24"/>
        </w:rPr>
        <w:t>C</w:t>
      </w:r>
      <w:r w:rsidRPr="00634F9F">
        <w:rPr>
          <w:sz w:val="24"/>
          <w:szCs w:val="24"/>
          <w:vertAlign w:val="subscript"/>
        </w:rPr>
        <w:t>max</w:t>
      </w:r>
      <w:proofErr w:type="spellEnd"/>
      <w:r w:rsidRPr="00634F9F">
        <w:rPr>
          <w:sz w:val="24"/>
          <w:szCs w:val="24"/>
        </w:rPr>
        <w:t xml:space="preserve"> og AUC for </w:t>
      </w:r>
      <w:proofErr w:type="spellStart"/>
      <w:r w:rsidRPr="00634F9F">
        <w:rPr>
          <w:sz w:val="24"/>
          <w:szCs w:val="24"/>
        </w:rPr>
        <w:t>bupropion</w:t>
      </w:r>
      <w:proofErr w:type="spellEnd"/>
      <w:r w:rsidRPr="00634F9F">
        <w:rPr>
          <w:sz w:val="24"/>
          <w:szCs w:val="24"/>
        </w:rPr>
        <w:t xml:space="preserve">. </w:t>
      </w:r>
      <w:proofErr w:type="spellStart"/>
      <w:r w:rsidRPr="00634F9F">
        <w:rPr>
          <w:sz w:val="24"/>
          <w:szCs w:val="24"/>
        </w:rPr>
        <w:t>C</w:t>
      </w:r>
      <w:r w:rsidRPr="00634F9F">
        <w:rPr>
          <w:sz w:val="24"/>
          <w:szCs w:val="24"/>
          <w:vertAlign w:val="subscript"/>
        </w:rPr>
        <w:t>max</w:t>
      </w:r>
      <w:proofErr w:type="spellEnd"/>
      <w:r w:rsidRPr="00634F9F">
        <w:rPr>
          <w:sz w:val="24"/>
          <w:szCs w:val="24"/>
        </w:rPr>
        <w:t xml:space="preserve"> af </w:t>
      </w:r>
      <w:proofErr w:type="spellStart"/>
      <w:r w:rsidRPr="00634F9F">
        <w:rPr>
          <w:sz w:val="24"/>
          <w:szCs w:val="24"/>
        </w:rPr>
        <w:t>threohydrobupropion</w:t>
      </w:r>
      <w:proofErr w:type="spellEnd"/>
      <w:r w:rsidRPr="00634F9F">
        <w:rPr>
          <w:sz w:val="24"/>
          <w:szCs w:val="24"/>
        </w:rPr>
        <w:t xml:space="preserve"> er ved </w:t>
      </w:r>
      <w:proofErr w:type="spellStart"/>
      <w:r w:rsidRPr="00634F9F">
        <w:rPr>
          <w:sz w:val="24"/>
          <w:szCs w:val="24"/>
        </w:rPr>
        <w:t>steady</w:t>
      </w:r>
      <w:proofErr w:type="spellEnd"/>
      <w:r w:rsidRPr="00634F9F">
        <w:rPr>
          <w:sz w:val="24"/>
          <w:szCs w:val="24"/>
        </w:rPr>
        <w:t xml:space="preserve"> </w:t>
      </w:r>
      <w:proofErr w:type="spellStart"/>
      <w:r w:rsidRPr="00634F9F">
        <w:rPr>
          <w:sz w:val="24"/>
          <w:szCs w:val="24"/>
        </w:rPr>
        <w:t>state</w:t>
      </w:r>
      <w:proofErr w:type="spellEnd"/>
      <w:r w:rsidRPr="00634F9F">
        <w:rPr>
          <w:sz w:val="24"/>
          <w:szCs w:val="24"/>
        </w:rPr>
        <w:t xml:space="preserve"> sammenlignelig med </w:t>
      </w:r>
      <w:proofErr w:type="spellStart"/>
      <w:r w:rsidRPr="00634F9F">
        <w:rPr>
          <w:sz w:val="24"/>
          <w:szCs w:val="24"/>
        </w:rPr>
        <w:t>bupropion</w:t>
      </w:r>
      <w:proofErr w:type="spellEnd"/>
      <w:r w:rsidRPr="00634F9F">
        <w:rPr>
          <w:sz w:val="24"/>
          <w:szCs w:val="24"/>
        </w:rPr>
        <w:t xml:space="preserve"> og AUC er ca. 5</w:t>
      </w:r>
      <w:r w:rsidR="00D57E5F">
        <w:rPr>
          <w:sz w:val="24"/>
          <w:szCs w:val="24"/>
        </w:rPr>
        <w:t> </w:t>
      </w:r>
      <w:r w:rsidRPr="00634F9F">
        <w:rPr>
          <w:sz w:val="24"/>
          <w:szCs w:val="24"/>
        </w:rPr>
        <w:t xml:space="preserve">gange højere, mens plasmakoncentrationen for </w:t>
      </w:r>
      <w:proofErr w:type="spellStart"/>
      <w:r w:rsidRPr="00634F9F">
        <w:rPr>
          <w:bCs/>
          <w:sz w:val="24"/>
          <w:szCs w:val="24"/>
        </w:rPr>
        <w:t>erythrohydrobupropion</w:t>
      </w:r>
      <w:proofErr w:type="spellEnd"/>
      <w:r w:rsidRPr="00634F9F">
        <w:rPr>
          <w:bCs/>
          <w:sz w:val="24"/>
          <w:szCs w:val="24"/>
        </w:rPr>
        <w:t xml:space="preserve"> er sammenlignelig med den for </w:t>
      </w:r>
      <w:proofErr w:type="spellStart"/>
      <w:r w:rsidRPr="00634F9F">
        <w:rPr>
          <w:bCs/>
          <w:sz w:val="24"/>
          <w:szCs w:val="24"/>
        </w:rPr>
        <w:t>bupropion</w:t>
      </w:r>
      <w:proofErr w:type="spellEnd"/>
      <w:r w:rsidRPr="00634F9F">
        <w:rPr>
          <w:bCs/>
          <w:sz w:val="24"/>
          <w:szCs w:val="24"/>
        </w:rPr>
        <w:t xml:space="preserve">. Peak plasmaniveauer af </w:t>
      </w:r>
      <w:proofErr w:type="spellStart"/>
      <w:r w:rsidRPr="00634F9F">
        <w:rPr>
          <w:bCs/>
          <w:sz w:val="24"/>
          <w:szCs w:val="24"/>
        </w:rPr>
        <w:t>hydroxybupropion</w:t>
      </w:r>
      <w:proofErr w:type="spellEnd"/>
      <w:r w:rsidRPr="00634F9F">
        <w:rPr>
          <w:bCs/>
          <w:sz w:val="24"/>
          <w:szCs w:val="24"/>
        </w:rPr>
        <w:t xml:space="preserve"> nås efter 7 timer, mens de for </w:t>
      </w:r>
      <w:proofErr w:type="spellStart"/>
      <w:r w:rsidRPr="00634F9F">
        <w:rPr>
          <w:bCs/>
          <w:sz w:val="24"/>
          <w:szCs w:val="24"/>
        </w:rPr>
        <w:t>threohydrobupropion</w:t>
      </w:r>
      <w:proofErr w:type="spellEnd"/>
      <w:r w:rsidRPr="00634F9F">
        <w:rPr>
          <w:bCs/>
          <w:sz w:val="24"/>
          <w:szCs w:val="24"/>
        </w:rPr>
        <w:t xml:space="preserve"> og </w:t>
      </w:r>
      <w:proofErr w:type="spellStart"/>
      <w:r w:rsidRPr="00634F9F">
        <w:rPr>
          <w:bCs/>
          <w:sz w:val="24"/>
          <w:szCs w:val="24"/>
        </w:rPr>
        <w:t>erythrohydrobupropion</w:t>
      </w:r>
      <w:proofErr w:type="spellEnd"/>
      <w:r w:rsidRPr="00634F9F">
        <w:rPr>
          <w:bCs/>
          <w:sz w:val="24"/>
          <w:szCs w:val="24"/>
        </w:rPr>
        <w:t xml:space="preserve"> nås efter 8</w:t>
      </w:r>
      <w:r w:rsidR="00D57E5F">
        <w:rPr>
          <w:bCs/>
          <w:sz w:val="24"/>
          <w:szCs w:val="24"/>
        </w:rPr>
        <w:t> </w:t>
      </w:r>
      <w:r w:rsidRPr="00634F9F">
        <w:rPr>
          <w:bCs/>
          <w:sz w:val="24"/>
          <w:szCs w:val="24"/>
        </w:rPr>
        <w:t xml:space="preserve">timer. AUC og </w:t>
      </w:r>
      <w:proofErr w:type="spellStart"/>
      <w:r w:rsidRPr="00634F9F">
        <w:rPr>
          <w:bCs/>
          <w:sz w:val="24"/>
          <w:szCs w:val="24"/>
        </w:rPr>
        <w:t>C</w:t>
      </w:r>
      <w:r w:rsidRPr="00634F9F">
        <w:rPr>
          <w:sz w:val="24"/>
          <w:szCs w:val="24"/>
          <w:vertAlign w:val="subscript"/>
        </w:rPr>
        <w:t>max</w:t>
      </w:r>
      <w:proofErr w:type="spellEnd"/>
      <w:r w:rsidRPr="00634F9F">
        <w:rPr>
          <w:bCs/>
          <w:sz w:val="24"/>
          <w:szCs w:val="24"/>
        </w:rPr>
        <w:t xml:space="preserve"> for </w:t>
      </w:r>
      <w:proofErr w:type="spellStart"/>
      <w:r w:rsidRPr="00634F9F">
        <w:rPr>
          <w:bCs/>
          <w:sz w:val="24"/>
          <w:szCs w:val="24"/>
        </w:rPr>
        <w:t>bupropion</w:t>
      </w:r>
      <w:proofErr w:type="spellEnd"/>
      <w:r w:rsidRPr="00634F9F">
        <w:rPr>
          <w:bCs/>
          <w:sz w:val="24"/>
          <w:szCs w:val="24"/>
        </w:rPr>
        <w:t xml:space="preserve"> og dets aktive metabolitter </w:t>
      </w:r>
      <w:proofErr w:type="spellStart"/>
      <w:r w:rsidRPr="00634F9F">
        <w:rPr>
          <w:bCs/>
          <w:sz w:val="24"/>
          <w:szCs w:val="24"/>
        </w:rPr>
        <w:t>hydroxybupropion</w:t>
      </w:r>
      <w:proofErr w:type="spellEnd"/>
      <w:r w:rsidRPr="00634F9F">
        <w:rPr>
          <w:bCs/>
          <w:sz w:val="24"/>
          <w:szCs w:val="24"/>
        </w:rPr>
        <w:t xml:space="preserve"> og </w:t>
      </w:r>
      <w:proofErr w:type="spellStart"/>
      <w:r w:rsidRPr="00634F9F">
        <w:rPr>
          <w:bCs/>
          <w:sz w:val="24"/>
          <w:szCs w:val="24"/>
        </w:rPr>
        <w:t>threohydrobupropion</w:t>
      </w:r>
      <w:proofErr w:type="spellEnd"/>
      <w:r w:rsidRPr="00634F9F">
        <w:rPr>
          <w:bCs/>
          <w:sz w:val="24"/>
          <w:szCs w:val="24"/>
        </w:rPr>
        <w:t xml:space="preserve"> </w:t>
      </w:r>
      <w:r w:rsidRPr="00634F9F">
        <w:rPr>
          <w:sz w:val="24"/>
          <w:szCs w:val="24"/>
        </w:rPr>
        <w:t>stiger proportionalt med dosis over et doseringsinterval på 50-200</w:t>
      </w:r>
      <w:r w:rsidR="00D57E5F">
        <w:rPr>
          <w:sz w:val="24"/>
          <w:szCs w:val="24"/>
        </w:rPr>
        <w:t> </w:t>
      </w:r>
      <w:r w:rsidRPr="00634F9F">
        <w:rPr>
          <w:sz w:val="24"/>
          <w:szCs w:val="24"/>
        </w:rPr>
        <w:t>mg efter én enkeltdosis og over et doseringsinterval på 300-450 mg/dag ved kronisk dosering.</w:t>
      </w:r>
    </w:p>
    <w:p w14:paraId="16DFFF43" w14:textId="77777777" w:rsidR="006B3105" w:rsidRPr="00634F9F" w:rsidRDefault="006B3105" w:rsidP="00611159">
      <w:pPr>
        <w:ind w:left="851"/>
        <w:rPr>
          <w:sz w:val="24"/>
          <w:szCs w:val="24"/>
        </w:rPr>
      </w:pPr>
    </w:p>
    <w:p w14:paraId="2A506F81" w14:textId="77777777" w:rsidR="006B3105" w:rsidRPr="00634F9F" w:rsidRDefault="006B3105" w:rsidP="00611159">
      <w:pPr>
        <w:ind w:left="851"/>
        <w:rPr>
          <w:sz w:val="24"/>
          <w:szCs w:val="24"/>
        </w:rPr>
      </w:pPr>
      <w:r w:rsidRPr="00634F9F">
        <w:rPr>
          <w:sz w:val="24"/>
          <w:szCs w:val="24"/>
        </w:rPr>
        <w:t xml:space="preserve">Den absolutte biotilgængelighed for </w:t>
      </w:r>
      <w:proofErr w:type="spellStart"/>
      <w:r w:rsidRPr="00634F9F">
        <w:rPr>
          <w:sz w:val="24"/>
          <w:szCs w:val="24"/>
        </w:rPr>
        <w:t>bupropion</w:t>
      </w:r>
      <w:proofErr w:type="spellEnd"/>
      <w:r w:rsidRPr="00634F9F">
        <w:rPr>
          <w:sz w:val="24"/>
          <w:szCs w:val="24"/>
        </w:rPr>
        <w:t xml:space="preserve"> kendes ikke; data over udskillelsen i urinen viser imidlertid, at mindst 87 % af </w:t>
      </w:r>
      <w:proofErr w:type="spellStart"/>
      <w:r w:rsidRPr="00634F9F">
        <w:rPr>
          <w:sz w:val="24"/>
          <w:szCs w:val="24"/>
        </w:rPr>
        <w:t>bupropion</w:t>
      </w:r>
      <w:proofErr w:type="spellEnd"/>
      <w:r w:rsidRPr="00634F9F">
        <w:rPr>
          <w:sz w:val="24"/>
          <w:szCs w:val="24"/>
        </w:rPr>
        <w:t xml:space="preserve"> dosis absorberes. </w:t>
      </w:r>
    </w:p>
    <w:p w14:paraId="6AD26A3F" w14:textId="77777777" w:rsidR="006B3105" w:rsidRPr="00634F9F" w:rsidRDefault="006B3105" w:rsidP="00611159">
      <w:pPr>
        <w:ind w:left="851"/>
        <w:rPr>
          <w:sz w:val="24"/>
          <w:szCs w:val="24"/>
        </w:rPr>
      </w:pPr>
    </w:p>
    <w:p w14:paraId="2542F08B" w14:textId="77777777" w:rsidR="006B3105" w:rsidRPr="00634F9F" w:rsidRDefault="006B3105" w:rsidP="00611159">
      <w:pPr>
        <w:ind w:left="851"/>
        <w:rPr>
          <w:sz w:val="24"/>
          <w:szCs w:val="24"/>
        </w:rPr>
      </w:pPr>
      <w:r w:rsidRPr="00634F9F">
        <w:rPr>
          <w:sz w:val="24"/>
          <w:szCs w:val="24"/>
        </w:rPr>
        <w:t xml:space="preserve">Absorptionen af </w:t>
      </w:r>
      <w:proofErr w:type="spellStart"/>
      <w:r w:rsidRPr="00634F9F">
        <w:rPr>
          <w:sz w:val="24"/>
          <w:szCs w:val="24"/>
        </w:rPr>
        <w:t>bupropion</w:t>
      </w:r>
      <w:proofErr w:type="spellEnd"/>
      <w:r w:rsidRPr="00634F9F">
        <w:rPr>
          <w:sz w:val="24"/>
          <w:szCs w:val="24"/>
        </w:rPr>
        <w:t xml:space="preserve"> påvirkes ikke signifikant, når tabletterne med modificeret udløsning tages samtidig med mad.</w:t>
      </w:r>
    </w:p>
    <w:p w14:paraId="1412CF81" w14:textId="77777777" w:rsidR="006B3105" w:rsidRPr="00634F9F" w:rsidRDefault="006B3105" w:rsidP="00611159">
      <w:pPr>
        <w:ind w:left="851"/>
        <w:rPr>
          <w:sz w:val="24"/>
          <w:szCs w:val="24"/>
        </w:rPr>
      </w:pPr>
    </w:p>
    <w:p w14:paraId="30AF3486" w14:textId="77777777" w:rsidR="006B3105" w:rsidRPr="00D57E5F" w:rsidRDefault="006B3105" w:rsidP="00611159">
      <w:pPr>
        <w:ind w:left="851"/>
        <w:rPr>
          <w:bCs/>
          <w:sz w:val="24"/>
          <w:szCs w:val="24"/>
          <w:u w:val="single"/>
        </w:rPr>
      </w:pPr>
      <w:r w:rsidRPr="00D57E5F">
        <w:rPr>
          <w:bCs/>
          <w:sz w:val="24"/>
          <w:szCs w:val="24"/>
          <w:u w:val="single"/>
        </w:rPr>
        <w:t>Distribution</w:t>
      </w:r>
    </w:p>
    <w:p w14:paraId="4C7EB60C" w14:textId="77777777" w:rsidR="006B3105" w:rsidRPr="00634F9F" w:rsidRDefault="006B3105" w:rsidP="00611159">
      <w:pPr>
        <w:ind w:left="851"/>
        <w:rPr>
          <w:sz w:val="24"/>
          <w:szCs w:val="24"/>
        </w:rPr>
      </w:pPr>
      <w:proofErr w:type="spellStart"/>
      <w:r w:rsidRPr="00634F9F">
        <w:rPr>
          <w:sz w:val="24"/>
          <w:szCs w:val="24"/>
        </w:rPr>
        <w:t>Bupropion</w:t>
      </w:r>
      <w:proofErr w:type="spellEnd"/>
      <w:r w:rsidRPr="00634F9F">
        <w:rPr>
          <w:sz w:val="24"/>
          <w:szCs w:val="24"/>
        </w:rPr>
        <w:t xml:space="preserve"> har en udbredt distribution med et tilsyneladende fordelingsvolumen på ca. 2.000 l. </w:t>
      </w:r>
    </w:p>
    <w:p w14:paraId="341ABB22" w14:textId="77777777" w:rsidR="006B3105" w:rsidRPr="00634F9F" w:rsidRDefault="006B3105" w:rsidP="00611159">
      <w:pPr>
        <w:ind w:left="851"/>
        <w:rPr>
          <w:sz w:val="24"/>
          <w:szCs w:val="24"/>
        </w:rPr>
      </w:pPr>
    </w:p>
    <w:p w14:paraId="0089D9DA" w14:textId="77777777" w:rsidR="006B3105" w:rsidRPr="00634F9F" w:rsidRDefault="006B3105" w:rsidP="00611159">
      <w:pPr>
        <w:ind w:left="851"/>
        <w:rPr>
          <w:sz w:val="24"/>
          <w:szCs w:val="24"/>
        </w:rPr>
      </w:pPr>
      <w:proofErr w:type="spellStart"/>
      <w:r w:rsidRPr="00634F9F">
        <w:rPr>
          <w:sz w:val="24"/>
          <w:szCs w:val="24"/>
        </w:rPr>
        <w:t>Bupropion</w:t>
      </w:r>
      <w:proofErr w:type="spellEnd"/>
      <w:r w:rsidRPr="00634F9F">
        <w:rPr>
          <w:sz w:val="24"/>
          <w:szCs w:val="24"/>
        </w:rPr>
        <w:t xml:space="preserve">, </w:t>
      </w:r>
      <w:proofErr w:type="spellStart"/>
      <w:r w:rsidRPr="00634F9F">
        <w:rPr>
          <w:sz w:val="24"/>
          <w:szCs w:val="24"/>
        </w:rPr>
        <w:t>hydroxybupropion</w:t>
      </w:r>
      <w:proofErr w:type="spellEnd"/>
      <w:r w:rsidRPr="00634F9F">
        <w:rPr>
          <w:sz w:val="24"/>
          <w:szCs w:val="24"/>
        </w:rPr>
        <w:t xml:space="preserve"> og </w:t>
      </w:r>
      <w:proofErr w:type="spellStart"/>
      <w:r w:rsidRPr="00634F9F">
        <w:rPr>
          <w:sz w:val="24"/>
          <w:szCs w:val="24"/>
        </w:rPr>
        <w:t>threohydrobupropion</w:t>
      </w:r>
      <w:proofErr w:type="spellEnd"/>
      <w:r w:rsidRPr="00634F9F">
        <w:rPr>
          <w:sz w:val="24"/>
          <w:szCs w:val="24"/>
        </w:rPr>
        <w:t xml:space="preserve"> er moderat bundet til plasmaproteiner (henholdsvis 84 %, 77 % og 42 %).</w:t>
      </w:r>
    </w:p>
    <w:p w14:paraId="43773326" w14:textId="77777777" w:rsidR="006B3105" w:rsidRPr="00634F9F" w:rsidRDefault="006B3105" w:rsidP="00611159">
      <w:pPr>
        <w:ind w:left="851"/>
        <w:rPr>
          <w:sz w:val="24"/>
          <w:szCs w:val="24"/>
        </w:rPr>
      </w:pPr>
    </w:p>
    <w:p w14:paraId="4EF20010" w14:textId="77777777" w:rsidR="006B3105" w:rsidRPr="00634F9F" w:rsidRDefault="006B3105" w:rsidP="00611159">
      <w:pPr>
        <w:ind w:left="851"/>
        <w:rPr>
          <w:sz w:val="24"/>
          <w:szCs w:val="24"/>
        </w:rPr>
      </w:pPr>
      <w:proofErr w:type="spellStart"/>
      <w:r w:rsidRPr="00634F9F">
        <w:rPr>
          <w:sz w:val="24"/>
          <w:szCs w:val="24"/>
        </w:rPr>
        <w:t>Bupropion</w:t>
      </w:r>
      <w:proofErr w:type="spellEnd"/>
      <w:r w:rsidRPr="00634F9F">
        <w:rPr>
          <w:sz w:val="24"/>
          <w:szCs w:val="24"/>
        </w:rPr>
        <w:t xml:space="preserve"> og dets aktive metabolitter udskilles i human mælk. Dyrestudier viser, at </w:t>
      </w:r>
      <w:proofErr w:type="spellStart"/>
      <w:r w:rsidRPr="00634F9F">
        <w:rPr>
          <w:sz w:val="24"/>
          <w:szCs w:val="24"/>
        </w:rPr>
        <w:t>bupropion</w:t>
      </w:r>
      <w:proofErr w:type="spellEnd"/>
      <w:r w:rsidRPr="00634F9F">
        <w:rPr>
          <w:sz w:val="24"/>
          <w:szCs w:val="24"/>
        </w:rPr>
        <w:t xml:space="preserve"> og dets aktive metabolitter passerer blod-hjernebarrieren og placenta. Undersøgelser med </w:t>
      </w:r>
      <w:proofErr w:type="spellStart"/>
      <w:r w:rsidRPr="00634F9F">
        <w:rPr>
          <w:sz w:val="24"/>
          <w:szCs w:val="24"/>
        </w:rPr>
        <w:t>positronemissionstomografi</w:t>
      </w:r>
      <w:proofErr w:type="spellEnd"/>
      <w:r w:rsidRPr="00634F9F">
        <w:rPr>
          <w:sz w:val="24"/>
          <w:szCs w:val="24"/>
        </w:rPr>
        <w:t xml:space="preserve"> (PET) hos raske forsøgspersoner viser, at </w:t>
      </w:r>
      <w:proofErr w:type="spellStart"/>
      <w:r w:rsidRPr="00634F9F">
        <w:rPr>
          <w:sz w:val="24"/>
          <w:szCs w:val="24"/>
        </w:rPr>
        <w:t>bupropion</w:t>
      </w:r>
      <w:proofErr w:type="spellEnd"/>
      <w:r w:rsidRPr="00634F9F">
        <w:rPr>
          <w:sz w:val="24"/>
          <w:szCs w:val="24"/>
        </w:rPr>
        <w:t xml:space="preserve"> penetrerer CNS og binder sig til </w:t>
      </w:r>
      <w:proofErr w:type="spellStart"/>
      <w:r w:rsidRPr="00634F9F">
        <w:rPr>
          <w:sz w:val="24"/>
          <w:szCs w:val="24"/>
        </w:rPr>
        <w:t>striatal</w:t>
      </w:r>
      <w:proofErr w:type="spellEnd"/>
      <w:r w:rsidRPr="00634F9F">
        <w:rPr>
          <w:sz w:val="24"/>
          <w:szCs w:val="24"/>
        </w:rPr>
        <w:t xml:space="preserve"> dopamin-genoptagelsestransportøren (ca. 25 % ved 150 mg 2 gange dagligt).</w:t>
      </w:r>
    </w:p>
    <w:p w14:paraId="34F94127" w14:textId="77777777" w:rsidR="006B3105" w:rsidRPr="00634F9F" w:rsidRDefault="006B3105" w:rsidP="00611159">
      <w:pPr>
        <w:ind w:left="851"/>
        <w:rPr>
          <w:sz w:val="24"/>
          <w:szCs w:val="24"/>
        </w:rPr>
      </w:pPr>
    </w:p>
    <w:p w14:paraId="594538C1" w14:textId="77777777" w:rsidR="006B3105" w:rsidRPr="00D57E5F" w:rsidRDefault="006B3105" w:rsidP="00611159">
      <w:pPr>
        <w:ind w:left="851"/>
        <w:rPr>
          <w:bCs/>
          <w:sz w:val="24"/>
          <w:szCs w:val="24"/>
          <w:u w:val="single"/>
        </w:rPr>
      </w:pPr>
      <w:r w:rsidRPr="00D57E5F">
        <w:rPr>
          <w:bCs/>
          <w:sz w:val="24"/>
          <w:szCs w:val="24"/>
          <w:u w:val="single"/>
        </w:rPr>
        <w:t>Biotransformation</w:t>
      </w:r>
    </w:p>
    <w:p w14:paraId="4F9F17CF" w14:textId="77777777" w:rsidR="006B3105" w:rsidRPr="00634F9F" w:rsidRDefault="006B3105" w:rsidP="00611159">
      <w:pPr>
        <w:ind w:left="851"/>
        <w:rPr>
          <w:sz w:val="24"/>
          <w:szCs w:val="24"/>
        </w:rPr>
      </w:pPr>
      <w:proofErr w:type="spellStart"/>
      <w:r w:rsidRPr="00634F9F">
        <w:rPr>
          <w:sz w:val="24"/>
          <w:szCs w:val="24"/>
        </w:rPr>
        <w:t>Bupropion</w:t>
      </w:r>
      <w:proofErr w:type="spellEnd"/>
      <w:r w:rsidRPr="00634F9F">
        <w:rPr>
          <w:sz w:val="24"/>
          <w:szCs w:val="24"/>
        </w:rPr>
        <w:t xml:space="preserve"> undergår omfattende </w:t>
      </w:r>
      <w:proofErr w:type="spellStart"/>
      <w:r w:rsidRPr="00634F9F">
        <w:rPr>
          <w:sz w:val="24"/>
          <w:szCs w:val="24"/>
        </w:rPr>
        <w:t>metabolisering</w:t>
      </w:r>
      <w:proofErr w:type="spellEnd"/>
      <w:r w:rsidRPr="00634F9F">
        <w:rPr>
          <w:sz w:val="24"/>
          <w:szCs w:val="24"/>
        </w:rPr>
        <w:t xml:space="preserve"> hos mennesker. Tre farmakologisk aktive metabolitter er blevet identificeret i plasma: </w:t>
      </w:r>
      <w:proofErr w:type="spellStart"/>
      <w:r w:rsidRPr="00634F9F">
        <w:rPr>
          <w:sz w:val="24"/>
          <w:szCs w:val="24"/>
        </w:rPr>
        <w:t>Hydroxybupropion</w:t>
      </w:r>
      <w:proofErr w:type="spellEnd"/>
      <w:r w:rsidRPr="00634F9F">
        <w:rPr>
          <w:sz w:val="24"/>
          <w:szCs w:val="24"/>
        </w:rPr>
        <w:t xml:space="preserve"> og aminoalkohol-isomererne </w:t>
      </w:r>
      <w:proofErr w:type="spellStart"/>
      <w:r w:rsidRPr="00634F9F">
        <w:rPr>
          <w:sz w:val="24"/>
          <w:szCs w:val="24"/>
        </w:rPr>
        <w:t>threohydrobupropion</w:t>
      </w:r>
      <w:proofErr w:type="spellEnd"/>
      <w:r w:rsidRPr="00634F9F">
        <w:rPr>
          <w:sz w:val="24"/>
          <w:szCs w:val="24"/>
        </w:rPr>
        <w:t xml:space="preserve"> og </w:t>
      </w:r>
      <w:proofErr w:type="spellStart"/>
      <w:r w:rsidRPr="00634F9F">
        <w:rPr>
          <w:sz w:val="24"/>
          <w:szCs w:val="24"/>
        </w:rPr>
        <w:t>erythrohydrobupropion</w:t>
      </w:r>
      <w:proofErr w:type="spellEnd"/>
      <w:r w:rsidRPr="00634F9F">
        <w:rPr>
          <w:sz w:val="24"/>
          <w:szCs w:val="24"/>
        </w:rPr>
        <w:t xml:space="preserve">. Disse kan have klinisk betydning, da deres plasmakoncentrationer er lige så høje eller højere end </w:t>
      </w:r>
      <w:proofErr w:type="spellStart"/>
      <w:r w:rsidRPr="00634F9F">
        <w:rPr>
          <w:sz w:val="24"/>
          <w:szCs w:val="24"/>
        </w:rPr>
        <w:t>bupropions</w:t>
      </w:r>
      <w:proofErr w:type="spellEnd"/>
      <w:r w:rsidRPr="00634F9F">
        <w:rPr>
          <w:sz w:val="24"/>
          <w:szCs w:val="24"/>
        </w:rPr>
        <w:t xml:space="preserve">. De aktive metabolitter nedbrydes yderligere til inaktive metabolitter (hvoraf nogle ikke er fuldt karakteriseret, men kan indeholde </w:t>
      </w:r>
      <w:proofErr w:type="spellStart"/>
      <w:r w:rsidRPr="00634F9F">
        <w:rPr>
          <w:sz w:val="24"/>
          <w:szCs w:val="24"/>
        </w:rPr>
        <w:t>konjugater</w:t>
      </w:r>
      <w:proofErr w:type="spellEnd"/>
      <w:r w:rsidRPr="00634F9F">
        <w:rPr>
          <w:sz w:val="24"/>
          <w:szCs w:val="24"/>
        </w:rPr>
        <w:t>) og udskilles i urinen.</w:t>
      </w:r>
    </w:p>
    <w:p w14:paraId="256135EB" w14:textId="77777777" w:rsidR="006B3105" w:rsidRPr="00634F9F" w:rsidRDefault="006B3105" w:rsidP="00611159">
      <w:pPr>
        <w:ind w:left="851"/>
        <w:rPr>
          <w:sz w:val="24"/>
          <w:szCs w:val="24"/>
        </w:rPr>
      </w:pPr>
    </w:p>
    <w:p w14:paraId="1D5E4A6C" w14:textId="77777777" w:rsidR="006B3105" w:rsidRPr="00634F9F" w:rsidRDefault="006B3105" w:rsidP="00611159">
      <w:pPr>
        <w:ind w:left="851"/>
        <w:rPr>
          <w:sz w:val="24"/>
          <w:szCs w:val="24"/>
        </w:rPr>
      </w:pPr>
      <w:r w:rsidRPr="00634F9F">
        <w:rPr>
          <w:i/>
          <w:sz w:val="24"/>
          <w:szCs w:val="24"/>
        </w:rPr>
        <w:t xml:space="preserve">In </w:t>
      </w:r>
      <w:proofErr w:type="spellStart"/>
      <w:r w:rsidRPr="00634F9F">
        <w:rPr>
          <w:i/>
          <w:sz w:val="24"/>
          <w:szCs w:val="24"/>
        </w:rPr>
        <w:t>vitro</w:t>
      </w:r>
      <w:proofErr w:type="spellEnd"/>
      <w:r w:rsidRPr="00634F9F">
        <w:rPr>
          <w:sz w:val="24"/>
          <w:szCs w:val="24"/>
        </w:rPr>
        <w:t xml:space="preserve">-studier antyder, at </w:t>
      </w:r>
      <w:proofErr w:type="spellStart"/>
      <w:r w:rsidRPr="00634F9F">
        <w:rPr>
          <w:sz w:val="24"/>
          <w:szCs w:val="24"/>
        </w:rPr>
        <w:t>bupropion</w:t>
      </w:r>
      <w:proofErr w:type="spellEnd"/>
      <w:r w:rsidRPr="00634F9F">
        <w:rPr>
          <w:sz w:val="24"/>
          <w:szCs w:val="24"/>
        </w:rPr>
        <w:t xml:space="preserve"> primært </w:t>
      </w:r>
      <w:proofErr w:type="spellStart"/>
      <w:r w:rsidRPr="00634F9F">
        <w:rPr>
          <w:sz w:val="24"/>
          <w:szCs w:val="24"/>
        </w:rPr>
        <w:t>metaboliseres</w:t>
      </w:r>
      <w:proofErr w:type="spellEnd"/>
      <w:r w:rsidRPr="00634F9F">
        <w:rPr>
          <w:sz w:val="24"/>
          <w:szCs w:val="24"/>
        </w:rPr>
        <w:t xml:space="preserve"> til den fremherskende aktive metabolit </w:t>
      </w:r>
      <w:proofErr w:type="spellStart"/>
      <w:r w:rsidRPr="00634F9F">
        <w:rPr>
          <w:sz w:val="24"/>
          <w:szCs w:val="24"/>
        </w:rPr>
        <w:t>hydroxybupropion</w:t>
      </w:r>
      <w:proofErr w:type="spellEnd"/>
      <w:r w:rsidRPr="00634F9F">
        <w:rPr>
          <w:sz w:val="24"/>
          <w:szCs w:val="24"/>
        </w:rPr>
        <w:t xml:space="preserve"> via CYP2B6, mens CYP1A2, 2A6, 2C9, 3A4 og 2E1 er mindre involveret. Derimod dannes </w:t>
      </w:r>
      <w:proofErr w:type="spellStart"/>
      <w:r w:rsidRPr="00634F9F">
        <w:rPr>
          <w:sz w:val="24"/>
          <w:szCs w:val="24"/>
        </w:rPr>
        <w:t>threohydrobupropion</w:t>
      </w:r>
      <w:proofErr w:type="spellEnd"/>
      <w:r w:rsidRPr="00634F9F">
        <w:rPr>
          <w:sz w:val="24"/>
          <w:szCs w:val="24"/>
        </w:rPr>
        <w:t xml:space="preserve"> ved </w:t>
      </w:r>
      <w:proofErr w:type="spellStart"/>
      <w:r w:rsidRPr="00634F9F">
        <w:rPr>
          <w:sz w:val="24"/>
          <w:szCs w:val="24"/>
        </w:rPr>
        <w:t>carbonylreduktion</w:t>
      </w:r>
      <w:proofErr w:type="spellEnd"/>
      <w:r w:rsidRPr="00634F9F">
        <w:rPr>
          <w:sz w:val="24"/>
          <w:szCs w:val="24"/>
        </w:rPr>
        <w:t xml:space="preserve">, men involverer ikke </w:t>
      </w:r>
      <w:proofErr w:type="spellStart"/>
      <w:r w:rsidRPr="00634F9F">
        <w:rPr>
          <w:sz w:val="24"/>
          <w:szCs w:val="24"/>
        </w:rPr>
        <w:t>cytokrom</w:t>
      </w:r>
      <w:proofErr w:type="spellEnd"/>
      <w:r w:rsidRPr="00634F9F">
        <w:rPr>
          <w:sz w:val="24"/>
          <w:szCs w:val="24"/>
        </w:rPr>
        <w:t xml:space="preserve"> P450 </w:t>
      </w:r>
      <w:proofErr w:type="spellStart"/>
      <w:r w:rsidRPr="00634F9F">
        <w:rPr>
          <w:sz w:val="24"/>
          <w:szCs w:val="24"/>
        </w:rPr>
        <w:t>isoenzymer</w:t>
      </w:r>
      <w:proofErr w:type="spellEnd"/>
      <w:r w:rsidRPr="00634F9F">
        <w:rPr>
          <w:sz w:val="24"/>
          <w:szCs w:val="24"/>
        </w:rPr>
        <w:t xml:space="preserve"> (se pkt. 4.5).</w:t>
      </w:r>
    </w:p>
    <w:p w14:paraId="4559C0BD" w14:textId="77777777" w:rsidR="006B3105" w:rsidRPr="00634F9F" w:rsidRDefault="006B3105" w:rsidP="00611159">
      <w:pPr>
        <w:ind w:left="851"/>
        <w:rPr>
          <w:sz w:val="24"/>
          <w:szCs w:val="24"/>
        </w:rPr>
      </w:pPr>
    </w:p>
    <w:p w14:paraId="1F43F2A5" w14:textId="77777777" w:rsidR="006B3105" w:rsidRPr="00634F9F" w:rsidRDefault="006B3105" w:rsidP="00611159">
      <w:pPr>
        <w:ind w:left="851"/>
        <w:rPr>
          <w:sz w:val="24"/>
          <w:szCs w:val="24"/>
        </w:rPr>
      </w:pPr>
      <w:proofErr w:type="spellStart"/>
      <w:r w:rsidRPr="00634F9F">
        <w:rPr>
          <w:sz w:val="24"/>
          <w:szCs w:val="24"/>
        </w:rPr>
        <w:t>Threohydrobupropions</w:t>
      </w:r>
      <w:proofErr w:type="spellEnd"/>
      <w:r w:rsidRPr="00634F9F">
        <w:rPr>
          <w:sz w:val="24"/>
          <w:szCs w:val="24"/>
        </w:rPr>
        <w:t xml:space="preserve"> og </w:t>
      </w:r>
      <w:proofErr w:type="spellStart"/>
      <w:r w:rsidRPr="00634F9F">
        <w:rPr>
          <w:sz w:val="24"/>
          <w:szCs w:val="24"/>
        </w:rPr>
        <w:t>erythrohydrobupropions</w:t>
      </w:r>
      <w:proofErr w:type="spellEnd"/>
      <w:r w:rsidRPr="00634F9F">
        <w:rPr>
          <w:sz w:val="24"/>
          <w:szCs w:val="24"/>
        </w:rPr>
        <w:t xml:space="preserve"> potentielle hæmning af </w:t>
      </w:r>
      <w:proofErr w:type="spellStart"/>
      <w:r w:rsidRPr="00634F9F">
        <w:rPr>
          <w:sz w:val="24"/>
          <w:szCs w:val="24"/>
        </w:rPr>
        <w:t>cytokrom</w:t>
      </w:r>
      <w:proofErr w:type="spellEnd"/>
      <w:r w:rsidRPr="00634F9F">
        <w:rPr>
          <w:sz w:val="24"/>
          <w:szCs w:val="24"/>
        </w:rPr>
        <w:t xml:space="preserve"> P450 er ikke undersøgt.</w:t>
      </w:r>
    </w:p>
    <w:p w14:paraId="0CC07192" w14:textId="77777777" w:rsidR="006B3105" w:rsidRPr="00634F9F" w:rsidRDefault="006B3105" w:rsidP="00611159">
      <w:pPr>
        <w:ind w:left="851"/>
        <w:rPr>
          <w:sz w:val="24"/>
          <w:szCs w:val="24"/>
        </w:rPr>
      </w:pPr>
    </w:p>
    <w:p w14:paraId="4DD1A868" w14:textId="77777777" w:rsidR="006B3105" w:rsidRPr="00634F9F" w:rsidRDefault="006B3105" w:rsidP="00611159">
      <w:pPr>
        <w:ind w:left="851"/>
        <w:rPr>
          <w:sz w:val="24"/>
          <w:szCs w:val="24"/>
        </w:rPr>
      </w:pPr>
      <w:r w:rsidRPr="00634F9F">
        <w:rPr>
          <w:sz w:val="24"/>
          <w:szCs w:val="24"/>
        </w:rPr>
        <w:t xml:space="preserve">Hos dyr har </w:t>
      </w:r>
      <w:proofErr w:type="spellStart"/>
      <w:r w:rsidRPr="00634F9F">
        <w:rPr>
          <w:sz w:val="24"/>
          <w:szCs w:val="24"/>
        </w:rPr>
        <w:t>bupropion</w:t>
      </w:r>
      <w:proofErr w:type="spellEnd"/>
      <w:r w:rsidRPr="00634F9F">
        <w:rPr>
          <w:sz w:val="24"/>
          <w:szCs w:val="24"/>
        </w:rPr>
        <w:t xml:space="preserve"> vist sig at inducere sin egen nedbrydning efter subkronisk administration. Hos mennesker er der ingen tegn på enzyminduktion af </w:t>
      </w:r>
      <w:proofErr w:type="spellStart"/>
      <w:r w:rsidRPr="00634F9F">
        <w:rPr>
          <w:sz w:val="24"/>
          <w:szCs w:val="24"/>
        </w:rPr>
        <w:t>bupropion</w:t>
      </w:r>
      <w:proofErr w:type="spellEnd"/>
      <w:r w:rsidRPr="00634F9F">
        <w:rPr>
          <w:sz w:val="24"/>
          <w:szCs w:val="24"/>
        </w:rPr>
        <w:t xml:space="preserve"> eller </w:t>
      </w:r>
      <w:proofErr w:type="spellStart"/>
      <w:r w:rsidRPr="00634F9F">
        <w:rPr>
          <w:sz w:val="24"/>
          <w:szCs w:val="24"/>
        </w:rPr>
        <w:t>hydroxybupropion</w:t>
      </w:r>
      <w:proofErr w:type="spellEnd"/>
      <w:r w:rsidRPr="00634F9F">
        <w:rPr>
          <w:sz w:val="24"/>
          <w:szCs w:val="24"/>
        </w:rPr>
        <w:t xml:space="preserve"> hos forsøgspersoner eller patienter, der fik den anbefalede dosis </w:t>
      </w:r>
      <w:proofErr w:type="spellStart"/>
      <w:r w:rsidRPr="00634F9F">
        <w:rPr>
          <w:sz w:val="24"/>
          <w:szCs w:val="24"/>
        </w:rPr>
        <w:t>bupropionhydrochlorid</w:t>
      </w:r>
      <w:proofErr w:type="spellEnd"/>
      <w:r w:rsidRPr="00634F9F">
        <w:rPr>
          <w:sz w:val="24"/>
          <w:szCs w:val="24"/>
        </w:rPr>
        <w:t xml:space="preserve"> i 10-45 dage.</w:t>
      </w:r>
    </w:p>
    <w:p w14:paraId="7F368AB9" w14:textId="77777777" w:rsidR="006B3105" w:rsidRPr="00634F9F" w:rsidRDefault="006B3105" w:rsidP="00611159">
      <w:pPr>
        <w:ind w:left="851"/>
        <w:rPr>
          <w:sz w:val="24"/>
          <w:szCs w:val="24"/>
        </w:rPr>
      </w:pPr>
    </w:p>
    <w:p w14:paraId="6A74DF74" w14:textId="77777777" w:rsidR="006B3105" w:rsidRPr="00634F9F" w:rsidRDefault="006B3105" w:rsidP="00611159">
      <w:pPr>
        <w:ind w:left="851"/>
        <w:rPr>
          <w:sz w:val="24"/>
          <w:szCs w:val="24"/>
        </w:rPr>
      </w:pPr>
      <w:proofErr w:type="spellStart"/>
      <w:r w:rsidRPr="00634F9F">
        <w:rPr>
          <w:sz w:val="24"/>
          <w:szCs w:val="24"/>
        </w:rPr>
        <w:t>Bupropion</w:t>
      </w:r>
      <w:proofErr w:type="spellEnd"/>
      <w:r w:rsidRPr="00634F9F">
        <w:rPr>
          <w:sz w:val="24"/>
          <w:szCs w:val="24"/>
        </w:rPr>
        <w:t xml:space="preserve"> og </w:t>
      </w:r>
      <w:proofErr w:type="spellStart"/>
      <w:r w:rsidRPr="00634F9F">
        <w:rPr>
          <w:sz w:val="24"/>
          <w:szCs w:val="24"/>
        </w:rPr>
        <w:t>hydroxybupropion</w:t>
      </w:r>
      <w:proofErr w:type="spellEnd"/>
      <w:r w:rsidRPr="00634F9F">
        <w:rPr>
          <w:sz w:val="24"/>
          <w:szCs w:val="24"/>
        </w:rPr>
        <w:t xml:space="preserve"> er begge relativt svage </w:t>
      </w:r>
      <w:proofErr w:type="spellStart"/>
      <w:r w:rsidRPr="00634F9F">
        <w:rPr>
          <w:sz w:val="24"/>
          <w:szCs w:val="24"/>
        </w:rPr>
        <w:t>hæmmere</w:t>
      </w:r>
      <w:proofErr w:type="spellEnd"/>
      <w:r w:rsidRPr="00634F9F">
        <w:rPr>
          <w:sz w:val="24"/>
          <w:szCs w:val="24"/>
        </w:rPr>
        <w:t xml:space="preserve"> af CYP2D6 </w:t>
      </w:r>
      <w:proofErr w:type="spellStart"/>
      <w:r w:rsidRPr="00634F9F">
        <w:rPr>
          <w:sz w:val="24"/>
          <w:szCs w:val="24"/>
        </w:rPr>
        <w:t>isoenzymet</w:t>
      </w:r>
      <w:proofErr w:type="spellEnd"/>
      <w:r w:rsidRPr="00634F9F">
        <w:rPr>
          <w:sz w:val="24"/>
          <w:szCs w:val="24"/>
        </w:rPr>
        <w:t xml:space="preserve"> med K</w:t>
      </w:r>
      <w:r w:rsidRPr="00634F9F">
        <w:rPr>
          <w:sz w:val="24"/>
          <w:szCs w:val="24"/>
          <w:vertAlign w:val="subscript"/>
        </w:rPr>
        <w:t>i</w:t>
      </w:r>
      <w:r w:rsidRPr="00634F9F">
        <w:rPr>
          <w:sz w:val="24"/>
          <w:szCs w:val="24"/>
        </w:rPr>
        <w:t xml:space="preserve"> værdier på henholdsvis 21 og 13,3 µm (se pkt. 4.5).</w:t>
      </w:r>
    </w:p>
    <w:p w14:paraId="20AD55E9" w14:textId="77777777" w:rsidR="006B3105" w:rsidRPr="00634F9F" w:rsidRDefault="006B3105" w:rsidP="00611159">
      <w:pPr>
        <w:ind w:left="851"/>
        <w:rPr>
          <w:sz w:val="24"/>
          <w:szCs w:val="24"/>
        </w:rPr>
      </w:pPr>
    </w:p>
    <w:p w14:paraId="34C58D48" w14:textId="77777777" w:rsidR="006B3105" w:rsidRPr="00D57E5F" w:rsidRDefault="006B3105" w:rsidP="00611159">
      <w:pPr>
        <w:ind w:left="851"/>
        <w:rPr>
          <w:bCs/>
          <w:sz w:val="24"/>
          <w:szCs w:val="24"/>
          <w:u w:val="single"/>
        </w:rPr>
      </w:pPr>
      <w:r w:rsidRPr="00D57E5F">
        <w:rPr>
          <w:bCs/>
          <w:sz w:val="24"/>
          <w:szCs w:val="24"/>
          <w:u w:val="single"/>
        </w:rPr>
        <w:t>Elimination</w:t>
      </w:r>
    </w:p>
    <w:p w14:paraId="19C9E17E" w14:textId="77777777" w:rsidR="006B3105" w:rsidRPr="00634F9F" w:rsidRDefault="006B3105" w:rsidP="00611159">
      <w:pPr>
        <w:ind w:left="851"/>
        <w:rPr>
          <w:sz w:val="24"/>
          <w:szCs w:val="24"/>
        </w:rPr>
      </w:pPr>
      <w:r w:rsidRPr="00634F9F">
        <w:rPr>
          <w:sz w:val="24"/>
          <w:szCs w:val="24"/>
        </w:rPr>
        <w:t xml:space="preserve">Efter oral administration af 200 mg </w:t>
      </w:r>
      <w:r w:rsidRPr="00634F9F">
        <w:rPr>
          <w:sz w:val="24"/>
          <w:szCs w:val="24"/>
          <w:vertAlign w:val="superscript"/>
        </w:rPr>
        <w:t>14</w:t>
      </w:r>
      <w:r w:rsidRPr="00634F9F">
        <w:rPr>
          <w:sz w:val="24"/>
          <w:szCs w:val="24"/>
        </w:rPr>
        <w:t xml:space="preserve">C-bupropion til mennesker blev 87 % og 10 % af den radioaktive dosis genfundet i henholdsvis urin og fæces. Den dosisfraktion, der blev udskilt </w:t>
      </w:r>
      <w:proofErr w:type="spellStart"/>
      <w:r w:rsidRPr="00634F9F">
        <w:rPr>
          <w:sz w:val="24"/>
          <w:szCs w:val="24"/>
        </w:rPr>
        <w:t>uomdannet</w:t>
      </w:r>
      <w:proofErr w:type="spellEnd"/>
      <w:r w:rsidRPr="00634F9F">
        <w:rPr>
          <w:sz w:val="24"/>
          <w:szCs w:val="24"/>
        </w:rPr>
        <w:t xml:space="preserve">, var kun 0,5 %. Fundet er i overensstemmelse med den udstrakte nedbrydning af </w:t>
      </w:r>
      <w:proofErr w:type="spellStart"/>
      <w:r w:rsidRPr="00634F9F">
        <w:rPr>
          <w:sz w:val="24"/>
          <w:szCs w:val="24"/>
        </w:rPr>
        <w:t>bupropion</w:t>
      </w:r>
      <w:proofErr w:type="spellEnd"/>
      <w:r w:rsidRPr="00634F9F">
        <w:rPr>
          <w:sz w:val="24"/>
          <w:szCs w:val="24"/>
        </w:rPr>
        <w:t xml:space="preserve">. Under 10 % af denne </w:t>
      </w:r>
      <w:r w:rsidRPr="00634F9F">
        <w:rPr>
          <w:sz w:val="24"/>
          <w:szCs w:val="24"/>
          <w:vertAlign w:val="superscript"/>
        </w:rPr>
        <w:t>14</w:t>
      </w:r>
      <w:r w:rsidRPr="00634F9F">
        <w:rPr>
          <w:sz w:val="24"/>
          <w:szCs w:val="24"/>
        </w:rPr>
        <w:t>C-dosis blev genfundet i urinen som aktive metabolitter.</w:t>
      </w:r>
    </w:p>
    <w:p w14:paraId="70DC6C8C" w14:textId="77777777" w:rsidR="006B3105" w:rsidRPr="00634F9F" w:rsidRDefault="006B3105" w:rsidP="00611159">
      <w:pPr>
        <w:ind w:left="851"/>
        <w:rPr>
          <w:sz w:val="24"/>
          <w:szCs w:val="24"/>
        </w:rPr>
      </w:pPr>
    </w:p>
    <w:p w14:paraId="533D2587" w14:textId="3A84F3E2" w:rsidR="006B3105" w:rsidRPr="00634F9F" w:rsidRDefault="006B3105" w:rsidP="00611159">
      <w:pPr>
        <w:ind w:left="851"/>
        <w:rPr>
          <w:sz w:val="24"/>
          <w:szCs w:val="24"/>
        </w:rPr>
      </w:pPr>
      <w:r w:rsidRPr="00634F9F">
        <w:rPr>
          <w:sz w:val="24"/>
          <w:szCs w:val="24"/>
        </w:rPr>
        <w:t xml:space="preserve">Den gennemsnitlige tilsyneladende </w:t>
      </w:r>
      <w:proofErr w:type="spellStart"/>
      <w:r w:rsidRPr="00634F9F">
        <w:rPr>
          <w:sz w:val="24"/>
          <w:szCs w:val="24"/>
        </w:rPr>
        <w:t>clearance</w:t>
      </w:r>
      <w:proofErr w:type="spellEnd"/>
      <w:r w:rsidRPr="00634F9F">
        <w:rPr>
          <w:sz w:val="24"/>
          <w:szCs w:val="24"/>
        </w:rPr>
        <w:t xml:space="preserve"> efter oral administration af </w:t>
      </w:r>
      <w:proofErr w:type="spellStart"/>
      <w:r w:rsidRPr="00634F9F">
        <w:rPr>
          <w:sz w:val="24"/>
          <w:szCs w:val="24"/>
        </w:rPr>
        <w:t>bupropion</w:t>
      </w:r>
      <w:r w:rsidR="00D57E5F">
        <w:rPr>
          <w:sz w:val="24"/>
          <w:szCs w:val="24"/>
        </w:rPr>
        <w:softHyphen/>
      </w:r>
      <w:r w:rsidRPr="00634F9F">
        <w:rPr>
          <w:sz w:val="24"/>
          <w:szCs w:val="24"/>
        </w:rPr>
        <w:t>hydrochlorid</w:t>
      </w:r>
      <w:proofErr w:type="spellEnd"/>
      <w:r w:rsidRPr="00634F9F">
        <w:rPr>
          <w:sz w:val="24"/>
          <w:szCs w:val="24"/>
        </w:rPr>
        <w:t xml:space="preserve"> er ca. 200 l/time og den gennemsnitlige eliminationshalveringstid for </w:t>
      </w:r>
      <w:proofErr w:type="spellStart"/>
      <w:r w:rsidRPr="00634F9F">
        <w:rPr>
          <w:sz w:val="24"/>
          <w:szCs w:val="24"/>
        </w:rPr>
        <w:t>bupropion</w:t>
      </w:r>
      <w:proofErr w:type="spellEnd"/>
      <w:r w:rsidRPr="00634F9F">
        <w:rPr>
          <w:sz w:val="24"/>
          <w:szCs w:val="24"/>
        </w:rPr>
        <w:t xml:space="preserve"> er ca. 20 timer. </w:t>
      </w:r>
    </w:p>
    <w:p w14:paraId="6BD590D2" w14:textId="77777777" w:rsidR="006B3105" w:rsidRPr="00634F9F" w:rsidRDefault="006B3105" w:rsidP="00611159">
      <w:pPr>
        <w:ind w:left="851"/>
        <w:rPr>
          <w:sz w:val="24"/>
          <w:szCs w:val="24"/>
        </w:rPr>
      </w:pPr>
    </w:p>
    <w:p w14:paraId="7B21ADE3" w14:textId="198CFF8B" w:rsidR="006B3105" w:rsidRPr="00634F9F" w:rsidRDefault="006B3105" w:rsidP="00611159">
      <w:pPr>
        <w:ind w:left="851"/>
        <w:rPr>
          <w:sz w:val="24"/>
          <w:szCs w:val="24"/>
        </w:rPr>
      </w:pPr>
      <w:r w:rsidRPr="00634F9F">
        <w:rPr>
          <w:sz w:val="24"/>
          <w:szCs w:val="24"/>
        </w:rPr>
        <w:t xml:space="preserve">Eliminationshalveringstiden for </w:t>
      </w:r>
      <w:proofErr w:type="spellStart"/>
      <w:r w:rsidRPr="00634F9F">
        <w:rPr>
          <w:sz w:val="24"/>
          <w:szCs w:val="24"/>
        </w:rPr>
        <w:t>hydroxybupropion</w:t>
      </w:r>
      <w:proofErr w:type="spellEnd"/>
      <w:r w:rsidRPr="00634F9F">
        <w:rPr>
          <w:sz w:val="24"/>
          <w:szCs w:val="24"/>
        </w:rPr>
        <w:t xml:space="preserve"> er ca. 20 timer. Eliminations</w:t>
      </w:r>
      <w:r w:rsidR="00D57E5F">
        <w:rPr>
          <w:sz w:val="24"/>
          <w:szCs w:val="24"/>
        </w:rPr>
        <w:softHyphen/>
      </w:r>
      <w:r w:rsidRPr="00634F9F">
        <w:rPr>
          <w:sz w:val="24"/>
          <w:szCs w:val="24"/>
        </w:rPr>
        <w:t xml:space="preserve">halveringstiderne for </w:t>
      </w:r>
      <w:proofErr w:type="spellStart"/>
      <w:r w:rsidRPr="00634F9F">
        <w:rPr>
          <w:sz w:val="24"/>
          <w:szCs w:val="24"/>
        </w:rPr>
        <w:t>threohydrobupropion</w:t>
      </w:r>
      <w:proofErr w:type="spellEnd"/>
      <w:r w:rsidRPr="00634F9F">
        <w:rPr>
          <w:sz w:val="24"/>
          <w:szCs w:val="24"/>
        </w:rPr>
        <w:t xml:space="preserve"> og </w:t>
      </w:r>
      <w:proofErr w:type="spellStart"/>
      <w:r w:rsidRPr="00634F9F">
        <w:rPr>
          <w:sz w:val="24"/>
          <w:szCs w:val="24"/>
        </w:rPr>
        <w:t>erythrohydrobupropion</w:t>
      </w:r>
      <w:proofErr w:type="spellEnd"/>
      <w:r w:rsidRPr="00634F9F">
        <w:rPr>
          <w:sz w:val="24"/>
          <w:szCs w:val="24"/>
        </w:rPr>
        <w:t xml:space="preserve"> er længere (henholdsvis 37 og 33 timer) og </w:t>
      </w:r>
      <w:proofErr w:type="spellStart"/>
      <w:r w:rsidRPr="00634F9F">
        <w:rPr>
          <w:sz w:val="24"/>
          <w:szCs w:val="24"/>
        </w:rPr>
        <w:t>steady-state</w:t>
      </w:r>
      <w:proofErr w:type="spellEnd"/>
      <w:r w:rsidRPr="00634F9F">
        <w:rPr>
          <w:sz w:val="24"/>
          <w:szCs w:val="24"/>
        </w:rPr>
        <w:t xml:space="preserve"> AUC-værdier er henholdsvis 8 og 1,6 gange højere end </w:t>
      </w:r>
      <w:proofErr w:type="spellStart"/>
      <w:r w:rsidRPr="00634F9F">
        <w:rPr>
          <w:sz w:val="24"/>
          <w:szCs w:val="24"/>
        </w:rPr>
        <w:t>bupropion</w:t>
      </w:r>
      <w:proofErr w:type="spellEnd"/>
      <w:r w:rsidRPr="00634F9F">
        <w:rPr>
          <w:sz w:val="24"/>
          <w:szCs w:val="24"/>
        </w:rPr>
        <w:t xml:space="preserve">. </w:t>
      </w:r>
      <w:proofErr w:type="spellStart"/>
      <w:r w:rsidRPr="00634F9F">
        <w:rPr>
          <w:sz w:val="24"/>
          <w:szCs w:val="24"/>
        </w:rPr>
        <w:t>Steady-state</w:t>
      </w:r>
      <w:proofErr w:type="spellEnd"/>
      <w:r w:rsidRPr="00634F9F">
        <w:rPr>
          <w:sz w:val="24"/>
          <w:szCs w:val="24"/>
        </w:rPr>
        <w:t xml:space="preserve"> for </w:t>
      </w:r>
      <w:proofErr w:type="spellStart"/>
      <w:r w:rsidRPr="00634F9F">
        <w:rPr>
          <w:sz w:val="24"/>
          <w:szCs w:val="24"/>
        </w:rPr>
        <w:t>bupropion</w:t>
      </w:r>
      <w:proofErr w:type="spellEnd"/>
      <w:r w:rsidRPr="00634F9F">
        <w:rPr>
          <w:sz w:val="24"/>
          <w:szCs w:val="24"/>
        </w:rPr>
        <w:t xml:space="preserve"> og dets metabolitter nås inden for 8 dage.</w:t>
      </w:r>
    </w:p>
    <w:p w14:paraId="5618E95B" w14:textId="77777777" w:rsidR="006B3105" w:rsidRPr="00634F9F" w:rsidRDefault="006B3105" w:rsidP="00611159">
      <w:pPr>
        <w:ind w:left="851"/>
        <w:rPr>
          <w:sz w:val="24"/>
          <w:szCs w:val="24"/>
        </w:rPr>
      </w:pPr>
    </w:p>
    <w:p w14:paraId="14BD26B2" w14:textId="77777777" w:rsidR="006B3105" w:rsidRPr="00634F9F" w:rsidRDefault="006B3105" w:rsidP="00611159">
      <w:pPr>
        <w:ind w:left="851"/>
        <w:rPr>
          <w:sz w:val="24"/>
          <w:szCs w:val="24"/>
        </w:rPr>
      </w:pPr>
      <w:r w:rsidRPr="00634F9F">
        <w:rPr>
          <w:sz w:val="24"/>
          <w:szCs w:val="24"/>
        </w:rPr>
        <w:t>Den uopløselige skal fra tabletten med modificeret udløsning kan forblive intakt under passagen gennem mave-tarm-kanalen og elimineres i fæces.</w:t>
      </w:r>
    </w:p>
    <w:p w14:paraId="37823DF3" w14:textId="77777777" w:rsidR="006B3105" w:rsidRPr="00634F9F" w:rsidRDefault="006B3105" w:rsidP="00611159">
      <w:pPr>
        <w:ind w:left="851"/>
        <w:rPr>
          <w:sz w:val="24"/>
          <w:szCs w:val="24"/>
        </w:rPr>
      </w:pPr>
    </w:p>
    <w:p w14:paraId="1A8F7177" w14:textId="77777777" w:rsidR="006B3105" w:rsidRPr="00D57E5F" w:rsidRDefault="006B3105" w:rsidP="00611159">
      <w:pPr>
        <w:ind w:left="851"/>
        <w:rPr>
          <w:bCs/>
          <w:iCs/>
          <w:sz w:val="24"/>
          <w:szCs w:val="24"/>
          <w:u w:val="single"/>
        </w:rPr>
      </w:pPr>
      <w:r w:rsidRPr="00D57E5F">
        <w:rPr>
          <w:bCs/>
          <w:iCs/>
          <w:sz w:val="24"/>
          <w:szCs w:val="24"/>
          <w:u w:val="single"/>
        </w:rPr>
        <w:t>Særlige patientgrupper</w:t>
      </w:r>
    </w:p>
    <w:p w14:paraId="0C00A213" w14:textId="77777777" w:rsidR="006B3105" w:rsidRPr="00D57E5F" w:rsidRDefault="006B3105" w:rsidP="00611159">
      <w:pPr>
        <w:ind w:left="851"/>
        <w:rPr>
          <w:sz w:val="24"/>
          <w:szCs w:val="24"/>
        </w:rPr>
      </w:pPr>
    </w:p>
    <w:p w14:paraId="0F565D17" w14:textId="77777777" w:rsidR="006B3105" w:rsidRPr="00634F9F" w:rsidRDefault="006B3105" w:rsidP="00611159">
      <w:pPr>
        <w:ind w:left="851"/>
        <w:rPr>
          <w:i/>
          <w:iCs/>
          <w:sz w:val="24"/>
          <w:szCs w:val="24"/>
        </w:rPr>
      </w:pPr>
      <w:r w:rsidRPr="00634F9F">
        <w:rPr>
          <w:i/>
          <w:iCs/>
          <w:sz w:val="24"/>
          <w:szCs w:val="24"/>
        </w:rPr>
        <w:t>Patienter med nedsat nyrefunktion</w:t>
      </w:r>
    </w:p>
    <w:p w14:paraId="7F3DF8F1" w14:textId="77777777" w:rsidR="006B3105" w:rsidRPr="00634F9F" w:rsidRDefault="006B3105" w:rsidP="00611159">
      <w:pPr>
        <w:ind w:left="851"/>
        <w:rPr>
          <w:sz w:val="24"/>
          <w:szCs w:val="24"/>
        </w:rPr>
      </w:pPr>
      <w:r w:rsidRPr="00634F9F">
        <w:rPr>
          <w:sz w:val="24"/>
          <w:szCs w:val="24"/>
        </w:rPr>
        <w:t xml:space="preserve">Eliminationen af </w:t>
      </w:r>
      <w:proofErr w:type="spellStart"/>
      <w:r w:rsidRPr="00634F9F">
        <w:rPr>
          <w:sz w:val="24"/>
          <w:szCs w:val="24"/>
        </w:rPr>
        <w:t>bupropion</w:t>
      </w:r>
      <w:proofErr w:type="spellEnd"/>
      <w:r w:rsidRPr="00634F9F">
        <w:rPr>
          <w:sz w:val="24"/>
          <w:szCs w:val="24"/>
        </w:rPr>
        <w:t xml:space="preserve"> samt dets vigtigste aktive metabolitter kan være nedsat hos patienter med nedsat nyrefunktion. Få data om patienter med nyresvigt eller moderat til stærkt nedsat nyrefunktion i slutstadiet indikerer, at ekspositionen over for </w:t>
      </w:r>
      <w:proofErr w:type="spellStart"/>
      <w:r w:rsidRPr="00634F9F">
        <w:rPr>
          <w:sz w:val="24"/>
          <w:szCs w:val="24"/>
        </w:rPr>
        <w:t>bupropion</w:t>
      </w:r>
      <w:proofErr w:type="spellEnd"/>
      <w:r w:rsidRPr="00634F9F">
        <w:rPr>
          <w:sz w:val="24"/>
          <w:szCs w:val="24"/>
        </w:rPr>
        <w:t xml:space="preserve"> og/eller dets metabolitter var øget (se pkt. 4.4).</w:t>
      </w:r>
    </w:p>
    <w:p w14:paraId="07844198" w14:textId="77777777" w:rsidR="006B3105" w:rsidRPr="00634F9F" w:rsidRDefault="006B3105" w:rsidP="00611159">
      <w:pPr>
        <w:ind w:left="851"/>
        <w:rPr>
          <w:sz w:val="24"/>
          <w:szCs w:val="24"/>
        </w:rPr>
      </w:pPr>
    </w:p>
    <w:p w14:paraId="77D52A6C" w14:textId="77777777" w:rsidR="006B3105" w:rsidRPr="00634F9F" w:rsidRDefault="006B3105" w:rsidP="00611159">
      <w:pPr>
        <w:ind w:left="851"/>
        <w:rPr>
          <w:bCs/>
          <w:i/>
          <w:iCs/>
          <w:sz w:val="24"/>
          <w:szCs w:val="24"/>
        </w:rPr>
      </w:pPr>
      <w:r w:rsidRPr="00634F9F">
        <w:rPr>
          <w:bCs/>
          <w:i/>
          <w:iCs/>
          <w:sz w:val="24"/>
          <w:szCs w:val="24"/>
        </w:rPr>
        <w:t>Patienter med nedsat leverfunktion</w:t>
      </w:r>
    </w:p>
    <w:p w14:paraId="47C97901" w14:textId="5AC2F438" w:rsidR="006B3105" w:rsidRPr="00634F9F" w:rsidRDefault="006B3105" w:rsidP="00611159">
      <w:pPr>
        <w:ind w:left="851"/>
        <w:rPr>
          <w:sz w:val="24"/>
          <w:szCs w:val="24"/>
        </w:rPr>
      </w:pPr>
      <w:r w:rsidRPr="00634F9F">
        <w:rPr>
          <w:sz w:val="24"/>
          <w:szCs w:val="24"/>
        </w:rPr>
        <w:t xml:space="preserve">Farmakokinetikken for </w:t>
      </w:r>
      <w:proofErr w:type="spellStart"/>
      <w:r w:rsidRPr="00634F9F">
        <w:rPr>
          <w:sz w:val="24"/>
          <w:szCs w:val="24"/>
        </w:rPr>
        <w:t>bupropion</w:t>
      </w:r>
      <w:proofErr w:type="spellEnd"/>
      <w:r w:rsidRPr="00634F9F">
        <w:rPr>
          <w:sz w:val="24"/>
          <w:szCs w:val="24"/>
        </w:rPr>
        <w:t xml:space="preserve"> og dets aktive metabolitter var ikke statistisk signifikant ændret hos patienter med let til moderat levercirrose sammenlignet med raske, skønt variationen var større hos disse patienter (se pkt. 4.4). Hos patienter med svær levercirrose var </w:t>
      </w:r>
      <w:proofErr w:type="spellStart"/>
      <w:r w:rsidRPr="00634F9F">
        <w:rPr>
          <w:sz w:val="24"/>
          <w:szCs w:val="24"/>
        </w:rPr>
        <w:t>C</w:t>
      </w:r>
      <w:r w:rsidRPr="00634F9F">
        <w:rPr>
          <w:sz w:val="24"/>
          <w:szCs w:val="24"/>
          <w:vertAlign w:val="subscript"/>
        </w:rPr>
        <w:t>max</w:t>
      </w:r>
      <w:proofErr w:type="spellEnd"/>
      <w:r w:rsidRPr="00634F9F">
        <w:rPr>
          <w:sz w:val="24"/>
          <w:szCs w:val="24"/>
        </w:rPr>
        <w:t xml:space="preserve"> og AUC for </w:t>
      </w:r>
      <w:proofErr w:type="spellStart"/>
      <w:r w:rsidRPr="00634F9F">
        <w:rPr>
          <w:sz w:val="24"/>
          <w:szCs w:val="24"/>
        </w:rPr>
        <w:t>bupropion</w:t>
      </w:r>
      <w:proofErr w:type="spellEnd"/>
      <w:r w:rsidRPr="00634F9F">
        <w:rPr>
          <w:sz w:val="24"/>
          <w:szCs w:val="24"/>
        </w:rPr>
        <w:t xml:space="preserve"> væsentligt øget (gennemsnitlig forskel henholdsvis ca. 70</w:t>
      </w:r>
      <w:r w:rsidR="00D57E5F">
        <w:rPr>
          <w:sz w:val="24"/>
          <w:szCs w:val="24"/>
        </w:rPr>
        <w:t> </w:t>
      </w:r>
      <w:r w:rsidRPr="00634F9F">
        <w:rPr>
          <w:sz w:val="24"/>
          <w:szCs w:val="24"/>
        </w:rPr>
        <w:t xml:space="preserve">% og 3 gange) og mere variabel sammenlignet med værdierne hos raske. Den gennemsnitlige halveringstid var også forlænget (med ca. 40 %). For </w:t>
      </w:r>
      <w:proofErr w:type="spellStart"/>
      <w:r w:rsidRPr="00634F9F">
        <w:rPr>
          <w:sz w:val="24"/>
          <w:szCs w:val="24"/>
        </w:rPr>
        <w:t>hydroxybupropion</w:t>
      </w:r>
      <w:proofErr w:type="spellEnd"/>
      <w:r w:rsidRPr="00634F9F">
        <w:rPr>
          <w:sz w:val="24"/>
          <w:szCs w:val="24"/>
        </w:rPr>
        <w:t xml:space="preserve"> var den gennemsnitlige </w:t>
      </w:r>
      <w:proofErr w:type="spellStart"/>
      <w:r w:rsidRPr="00634F9F">
        <w:rPr>
          <w:sz w:val="24"/>
          <w:szCs w:val="24"/>
        </w:rPr>
        <w:t>C</w:t>
      </w:r>
      <w:r w:rsidRPr="00634F9F">
        <w:rPr>
          <w:sz w:val="24"/>
          <w:szCs w:val="24"/>
          <w:vertAlign w:val="subscript"/>
        </w:rPr>
        <w:t>max</w:t>
      </w:r>
      <w:proofErr w:type="spellEnd"/>
      <w:r w:rsidRPr="00634F9F">
        <w:rPr>
          <w:sz w:val="24"/>
          <w:szCs w:val="24"/>
        </w:rPr>
        <w:t xml:space="preserve"> nedsat (med ca. 70 %), den gennemsnitlige AUC tenderede til at være forhøjet (med ca. 30 %), den </w:t>
      </w:r>
      <w:proofErr w:type="spellStart"/>
      <w:r w:rsidRPr="00634F9F">
        <w:rPr>
          <w:sz w:val="24"/>
          <w:szCs w:val="24"/>
        </w:rPr>
        <w:t>mediane</w:t>
      </w:r>
      <w:proofErr w:type="spellEnd"/>
      <w:r w:rsidRPr="00634F9F">
        <w:rPr>
          <w:sz w:val="24"/>
          <w:szCs w:val="24"/>
        </w:rPr>
        <w:t xml:space="preserve"> </w:t>
      </w:r>
      <w:proofErr w:type="spellStart"/>
      <w:r w:rsidRPr="00634F9F">
        <w:rPr>
          <w:sz w:val="24"/>
          <w:szCs w:val="24"/>
        </w:rPr>
        <w:t>T</w:t>
      </w:r>
      <w:r w:rsidRPr="00634F9F">
        <w:rPr>
          <w:sz w:val="24"/>
          <w:szCs w:val="24"/>
          <w:vertAlign w:val="subscript"/>
        </w:rPr>
        <w:t>max</w:t>
      </w:r>
      <w:proofErr w:type="spellEnd"/>
      <w:r w:rsidRPr="00634F9F">
        <w:rPr>
          <w:sz w:val="24"/>
          <w:szCs w:val="24"/>
        </w:rPr>
        <w:t xml:space="preserve"> kom senere (ca. 20 timer) og den gennemsnitlige halveringstid var længere (ca. 4 gange) end hos frivillige raske forsøgspersoner. For </w:t>
      </w:r>
      <w:proofErr w:type="spellStart"/>
      <w:r w:rsidRPr="00634F9F">
        <w:rPr>
          <w:sz w:val="24"/>
          <w:szCs w:val="24"/>
        </w:rPr>
        <w:t>threohydrobupropion</w:t>
      </w:r>
      <w:proofErr w:type="spellEnd"/>
      <w:r w:rsidRPr="00634F9F">
        <w:rPr>
          <w:sz w:val="24"/>
          <w:szCs w:val="24"/>
        </w:rPr>
        <w:t xml:space="preserve"> og </w:t>
      </w:r>
      <w:proofErr w:type="spellStart"/>
      <w:r w:rsidRPr="00634F9F">
        <w:rPr>
          <w:sz w:val="24"/>
          <w:szCs w:val="24"/>
        </w:rPr>
        <w:t>erythrohydrobupropion</w:t>
      </w:r>
      <w:proofErr w:type="spellEnd"/>
      <w:r w:rsidRPr="00634F9F">
        <w:rPr>
          <w:sz w:val="24"/>
          <w:szCs w:val="24"/>
        </w:rPr>
        <w:t xml:space="preserve"> tenderede den gennemsnitlige </w:t>
      </w:r>
      <w:proofErr w:type="spellStart"/>
      <w:r w:rsidRPr="00634F9F">
        <w:rPr>
          <w:sz w:val="24"/>
          <w:szCs w:val="24"/>
        </w:rPr>
        <w:t>C</w:t>
      </w:r>
      <w:r w:rsidRPr="00634F9F">
        <w:rPr>
          <w:sz w:val="24"/>
          <w:szCs w:val="24"/>
          <w:vertAlign w:val="subscript"/>
        </w:rPr>
        <w:t>max</w:t>
      </w:r>
      <w:proofErr w:type="spellEnd"/>
      <w:r w:rsidRPr="00634F9F">
        <w:rPr>
          <w:sz w:val="24"/>
          <w:szCs w:val="24"/>
        </w:rPr>
        <w:t xml:space="preserve"> til at være nedsat (med ca. 30 %), den gennemsnitlige AUC tenderede til at være forhøjet (med ca. 50 %), den </w:t>
      </w:r>
      <w:proofErr w:type="spellStart"/>
      <w:r w:rsidRPr="00634F9F">
        <w:rPr>
          <w:sz w:val="24"/>
          <w:szCs w:val="24"/>
        </w:rPr>
        <w:t>mediane</w:t>
      </w:r>
      <w:proofErr w:type="spellEnd"/>
      <w:r w:rsidRPr="00634F9F">
        <w:rPr>
          <w:sz w:val="24"/>
          <w:szCs w:val="24"/>
        </w:rPr>
        <w:t xml:space="preserve"> </w:t>
      </w:r>
      <w:proofErr w:type="spellStart"/>
      <w:r w:rsidRPr="00634F9F">
        <w:rPr>
          <w:sz w:val="24"/>
          <w:szCs w:val="24"/>
        </w:rPr>
        <w:t>T</w:t>
      </w:r>
      <w:r w:rsidRPr="00634F9F">
        <w:rPr>
          <w:sz w:val="24"/>
          <w:szCs w:val="24"/>
          <w:vertAlign w:val="subscript"/>
        </w:rPr>
        <w:t>max</w:t>
      </w:r>
      <w:proofErr w:type="spellEnd"/>
      <w:r w:rsidRPr="00634F9F">
        <w:rPr>
          <w:sz w:val="24"/>
          <w:szCs w:val="24"/>
        </w:rPr>
        <w:t xml:space="preserve"> kom senere (ca. 20 timer) og den gennemsnitlige halveringstid var længere (ca. 2 gange) end hos frivillige raske forsøgspersoner (se pkt. 4.3).</w:t>
      </w:r>
    </w:p>
    <w:p w14:paraId="1733FA4D" w14:textId="77777777" w:rsidR="006B3105" w:rsidRPr="00634F9F" w:rsidRDefault="006B3105" w:rsidP="00611159">
      <w:pPr>
        <w:ind w:left="851"/>
        <w:rPr>
          <w:sz w:val="24"/>
          <w:szCs w:val="24"/>
        </w:rPr>
      </w:pPr>
    </w:p>
    <w:p w14:paraId="401614C5" w14:textId="77777777" w:rsidR="006B3105" w:rsidRPr="00634F9F" w:rsidRDefault="006B3105" w:rsidP="00611159">
      <w:pPr>
        <w:ind w:left="851"/>
        <w:rPr>
          <w:bCs/>
          <w:i/>
          <w:iCs/>
          <w:sz w:val="24"/>
          <w:szCs w:val="24"/>
        </w:rPr>
      </w:pPr>
      <w:r w:rsidRPr="00634F9F">
        <w:rPr>
          <w:bCs/>
          <w:i/>
          <w:iCs/>
          <w:sz w:val="24"/>
          <w:szCs w:val="24"/>
        </w:rPr>
        <w:t>Ældre</w:t>
      </w:r>
    </w:p>
    <w:p w14:paraId="2A279745" w14:textId="77777777" w:rsidR="006B3105" w:rsidRPr="00634F9F" w:rsidRDefault="006B3105" w:rsidP="00611159">
      <w:pPr>
        <w:ind w:left="851"/>
        <w:rPr>
          <w:sz w:val="24"/>
          <w:szCs w:val="24"/>
        </w:rPr>
      </w:pPr>
      <w:proofErr w:type="spellStart"/>
      <w:r w:rsidRPr="00634F9F">
        <w:rPr>
          <w:sz w:val="24"/>
          <w:szCs w:val="24"/>
        </w:rPr>
        <w:t>Farmakokinetiske</w:t>
      </w:r>
      <w:proofErr w:type="spellEnd"/>
      <w:r w:rsidRPr="00634F9F">
        <w:rPr>
          <w:sz w:val="24"/>
          <w:szCs w:val="24"/>
        </w:rPr>
        <w:t xml:space="preserve"> studier hos ældre har vist varierende resultater. Et enkeltdosis-studie viste, at farmakokinetikken for </w:t>
      </w:r>
      <w:proofErr w:type="spellStart"/>
      <w:r w:rsidRPr="00634F9F">
        <w:rPr>
          <w:sz w:val="24"/>
          <w:szCs w:val="24"/>
        </w:rPr>
        <w:t>bupropion</w:t>
      </w:r>
      <w:proofErr w:type="spellEnd"/>
      <w:r w:rsidRPr="00634F9F">
        <w:rPr>
          <w:sz w:val="24"/>
          <w:szCs w:val="24"/>
        </w:rPr>
        <w:t xml:space="preserve"> og dets metabolitter hos ældre ikke adskilte sig fra den, der sås hos yngre voksne. Et andet </w:t>
      </w:r>
      <w:proofErr w:type="spellStart"/>
      <w:r w:rsidRPr="00634F9F">
        <w:rPr>
          <w:sz w:val="24"/>
          <w:szCs w:val="24"/>
        </w:rPr>
        <w:t>farmakokinetisk</w:t>
      </w:r>
      <w:proofErr w:type="spellEnd"/>
      <w:r w:rsidRPr="00634F9F">
        <w:rPr>
          <w:sz w:val="24"/>
          <w:szCs w:val="24"/>
        </w:rPr>
        <w:t xml:space="preserve"> studie med enkelt- og flergangsdosering har antydet, at </w:t>
      </w:r>
      <w:proofErr w:type="spellStart"/>
      <w:r w:rsidRPr="00634F9F">
        <w:rPr>
          <w:sz w:val="24"/>
          <w:szCs w:val="24"/>
        </w:rPr>
        <w:t>bupropion</w:t>
      </w:r>
      <w:proofErr w:type="spellEnd"/>
      <w:r w:rsidRPr="00634F9F">
        <w:rPr>
          <w:sz w:val="24"/>
          <w:szCs w:val="24"/>
        </w:rPr>
        <w:t xml:space="preserve"> og dets metabolitter i højere grad akkumuleres hos ældre. Klinisk erfaring har ikke vist forskelle mellem ældre og yngre, med hensyn til hvor godt </w:t>
      </w:r>
      <w:proofErr w:type="spellStart"/>
      <w:r w:rsidRPr="00634F9F">
        <w:rPr>
          <w:sz w:val="24"/>
          <w:szCs w:val="24"/>
        </w:rPr>
        <w:t>bupropion</w:t>
      </w:r>
      <w:proofErr w:type="spellEnd"/>
      <w:r w:rsidRPr="00634F9F">
        <w:rPr>
          <w:sz w:val="24"/>
          <w:szCs w:val="24"/>
        </w:rPr>
        <w:t xml:space="preserve"> og dets metabolitter tåles, men det kan ikke udelukkes at ældre vil være mere følsomme (se pkt. 4.4).</w:t>
      </w:r>
    </w:p>
    <w:p w14:paraId="4BE2F367" w14:textId="77777777" w:rsidR="006B3105" w:rsidRPr="00634F9F" w:rsidRDefault="006B3105" w:rsidP="00611159">
      <w:pPr>
        <w:ind w:left="851"/>
        <w:rPr>
          <w:sz w:val="24"/>
          <w:szCs w:val="24"/>
        </w:rPr>
      </w:pPr>
    </w:p>
    <w:p w14:paraId="5CA09F3E" w14:textId="77777777" w:rsidR="006B3105" w:rsidRPr="00D57E5F" w:rsidRDefault="006B3105" w:rsidP="00611159">
      <w:pPr>
        <w:ind w:left="851"/>
        <w:rPr>
          <w:bCs/>
          <w:sz w:val="24"/>
          <w:szCs w:val="24"/>
          <w:u w:val="single"/>
        </w:rPr>
      </w:pPr>
      <w:r w:rsidRPr="00D57E5F">
        <w:rPr>
          <w:bCs/>
          <w:sz w:val="24"/>
          <w:szCs w:val="24"/>
          <w:u w:val="single"/>
        </w:rPr>
        <w:t xml:space="preserve">Frigivelse af </w:t>
      </w:r>
      <w:proofErr w:type="spellStart"/>
      <w:r w:rsidRPr="00D57E5F">
        <w:rPr>
          <w:bCs/>
          <w:sz w:val="24"/>
          <w:szCs w:val="24"/>
          <w:u w:val="single"/>
        </w:rPr>
        <w:t>bupropion</w:t>
      </w:r>
      <w:proofErr w:type="spellEnd"/>
      <w:r w:rsidRPr="00D57E5F">
        <w:rPr>
          <w:bCs/>
          <w:sz w:val="24"/>
          <w:szCs w:val="24"/>
          <w:u w:val="single"/>
        </w:rPr>
        <w:t xml:space="preserve"> med alkohol </w:t>
      </w:r>
      <w:r w:rsidRPr="00D57E5F">
        <w:rPr>
          <w:bCs/>
          <w:i/>
          <w:iCs/>
          <w:sz w:val="24"/>
          <w:szCs w:val="24"/>
          <w:u w:val="single"/>
        </w:rPr>
        <w:t xml:space="preserve">in </w:t>
      </w:r>
      <w:proofErr w:type="spellStart"/>
      <w:r w:rsidRPr="00D57E5F">
        <w:rPr>
          <w:bCs/>
          <w:i/>
          <w:iCs/>
          <w:sz w:val="24"/>
          <w:szCs w:val="24"/>
          <w:u w:val="single"/>
        </w:rPr>
        <w:t>vitro</w:t>
      </w:r>
      <w:proofErr w:type="spellEnd"/>
    </w:p>
    <w:p w14:paraId="1909EBC9" w14:textId="77777777" w:rsidR="006B3105" w:rsidRPr="00634F9F" w:rsidRDefault="006B3105" w:rsidP="00611159">
      <w:pPr>
        <w:ind w:left="851"/>
        <w:rPr>
          <w:sz w:val="24"/>
          <w:szCs w:val="24"/>
        </w:rPr>
      </w:pPr>
      <w:r w:rsidRPr="00634F9F">
        <w:rPr>
          <w:i/>
          <w:iCs/>
          <w:sz w:val="24"/>
          <w:szCs w:val="24"/>
        </w:rPr>
        <w:t xml:space="preserve">In </w:t>
      </w:r>
      <w:proofErr w:type="spellStart"/>
      <w:r w:rsidRPr="00634F9F">
        <w:rPr>
          <w:i/>
          <w:iCs/>
          <w:sz w:val="24"/>
          <w:szCs w:val="24"/>
        </w:rPr>
        <w:t>vitro</w:t>
      </w:r>
      <w:proofErr w:type="spellEnd"/>
      <w:r w:rsidRPr="00634F9F">
        <w:rPr>
          <w:sz w:val="24"/>
          <w:szCs w:val="24"/>
        </w:rPr>
        <w:t xml:space="preserve">-teste viste, at ved høje alkoholkoncentrationer (op til 40 %) frigives </w:t>
      </w:r>
      <w:proofErr w:type="spellStart"/>
      <w:r w:rsidRPr="00634F9F">
        <w:rPr>
          <w:sz w:val="24"/>
          <w:szCs w:val="24"/>
        </w:rPr>
        <w:t>bupropion</w:t>
      </w:r>
      <w:proofErr w:type="spellEnd"/>
      <w:r w:rsidRPr="00634F9F">
        <w:rPr>
          <w:sz w:val="24"/>
          <w:szCs w:val="24"/>
        </w:rPr>
        <w:t xml:space="preserve"> hurtigere fra formuleringen med modificeret udløsning (op til 20 % opløst efter 2 timer) (se pkt. 4.5).</w:t>
      </w:r>
    </w:p>
    <w:p w14:paraId="4F4ED602" w14:textId="77777777" w:rsidR="009260DE" w:rsidRPr="00634F9F" w:rsidRDefault="009260DE" w:rsidP="009260DE">
      <w:pPr>
        <w:tabs>
          <w:tab w:val="left" w:pos="851"/>
        </w:tabs>
        <w:ind w:left="851"/>
        <w:rPr>
          <w:sz w:val="24"/>
          <w:szCs w:val="24"/>
        </w:rPr>
      </w:pPr>
    </w:p>
    <w:p w14:paraId="1E74DB21" w14:textId="77777777" w:rsidR="009260DE" w:rsidRPr="00634F9F" w:rsidRDefault="009260DE" w:rsidP="009260DE">
      <w:pPr>
        <w:tabs>
          <w:tab w:val="left" w:pos="851"/>
        </w:tabs>
        <w:ind w:left="851" w:hanging="851"/>
        <w:rPr>
          <w:b/>
          <w:sz w:val="24"/>
          <w:szCs w:val="24"/>
        </w:rPr>
      </w:pPr>
      <w:r w:rsidRPr="00634F9F">
        <w:rPr>
          <w:b/>
          <w:sz w:val="24"/>
          <w:szCs w:val="24"/>
        </w:rPr>
        <w:t>5.3</w:t>
      </w:r>
      <w:r w:rsidRPr="00634F9F">
        <w:rPr>
          <w:b/>
          <w:sz w:val="24"/>
          <w:szCs w:val="24"/>
        </w:rPr>
        <w:tab/>
      </w:r>
      <w:r w:rsidR="00BD7931" w:rsidRPr="00634F9F">
        <w:rPr>
          <w:b/>
          <w:sz w:val="24"/>
          <w:szCs w:val="24"/>
        </w:rPr>
        <w:t>Non-</w:t>
      </w:r>
      <w:r w:rsidRPr="00634F9F">
        <w:rPr>
          <w:b/>
          <w:sz w:val="24"/>
          <w:szCs w:val="24"/>
        </w:rPr>
        <w:t>kliniske sikkerhedsdata</w:t>
      </w:r>
    </w:p>
    <w:p w14:paraId="1F7C07ED" w14:textId="77777777" w:rsidR="006B3105" w:rsidRPr="00634F9F" w:rsidRDefault="006B3105" w:rsidP="00611159">
      <w:pPr>
        <w:ind w:left="851"/>
        <w:rPr>
          <w:sz w:val="24"/>
          <w:szCs w:val="24"/>
        </w:rPr>
      </w:pPr>
      <w:r w:rsidRPr="00634F9F">
        <w:rPr>
          <w:sz w:val="24"/>
          <w:szCs w:val="24"/>
        </w:rPr>
        <w:t xml:space="preserve">Reproduktionstoksicitetsstudier foretaget i rotter med eksponering svarende til den der opnås ved den maksimale anbefalede humane dosis (baseret på systemisk data om eksponering) viste ingen utilsigtede hændelser på fertilitet, graviditet og </w:t>
      </w:r>
      <w:proofErr w:type="spellStart"/>
      <w:r w:rsidRPr="00634F9F">
        <w:rPr>
          <w:sz w:val="24"/>
          <w:szCs w:val="24"/>
        </w:rPr>
        <w:t>føtal</w:t>
      </w:r>
      <w:proofErr w:type="spellEnd"/>
      <w:r w:rsidRPr="00634F9F">
        <w:rPr>
          <w:sz w:val="24"/>
          <w:szCs w:val="24"/>
        </w:rPr>
        <w:t xml:space="preserve"> udvikling. Reproduktionstoksicitetsstudier foretaget i kaniner behandlet med doser op til 7 gange den maksimale anbefalede humane dosis, baseret på en 2 mg/m</w:t>
      </w:r>
      <w:r w:rsidRPr="00634F9F">
        <w:rPr>
          <w:sz w:val="24"/>
          <w:szCs w:val="24"/>
          <w:vertAlign w:val="superscript"/>
        </w:rPr>
        <w:t>2</w:t>
      </w:r>
      <w:r w:rsidRPr="00634F9F">
        <w:rPr>
          <w:sz w:val="24"/>
          <w:szCs w:val="24"/>
        </w:rPr>
        <w:t xml:space="preserve"> basis (ingen systemiske date om eksponeringen er tilgængelige) viste kun en lille øgning i skeletændringer (øget forekomst af almindelige anatomiske ændringer som et ekstra </w:t>
      </w:r>
      <w:proofErr w:type="spellStart"/>
      <w:r w:rsidRPr="00634F9F">
        <w:rPr>
          <w:sz w:val="24"/>
          <w:szCs w:val="24"/>
        </w:rPr>
        <w:t>thorakalt</w:t>
      </w:r>
      <w:proofErr w:type="spellEnd"/>
      <w:r w:rsidRPr="00634F9F">
        <w:rPr>
          <w:sz w:val="24"/>
          <w:szCs w:val="24"/>
        </w:rPr>
        <w:t xml:space="preserve"> ribben og forsinket </w:t>
      </w:r>
      <w:proofErr w:type="spellStart"/>
      <w:r w:rsidRPr="00634F9F">
        <w:rPr>
          <w:sz w:val="24"/>
          <w:szCs w:val="24"/>
        </w:rPr>
        <w:t>ossifikation</w:t>
      </w:r>
      <w:proofErr w:type="spellEnd"/>
      <w:r w:rsidRPr="00634F9F">
        <w:rPr>
          <w:sz w:val="24"/>
          <w:szCs w:val="24"/>
        </w:rPr>
        <w:t xml:space="preserve"> af fingerknoglerne). Derudover blev der rapporteret fald i kaninernes fødselsvægt ved </w:t>
      </w:r>
      <w:proofErr w:type="spellStart"/>
      <w:r w:rsidRPr="00634F9F">
        <w:rPr>
          <w:sz w:val="24"/>
          <w:szCs w:val="24"/>
        </w:rPr>
        <w:t>maternelle</w:t>
      </w:r>
      <w:proofErr w:type="spellEnd"/>
      <w:r w:rsidRPr="00634F9F">
        <w:rPr>
          <w:sz w:val="24"/>
          <w:szCs w:val="24"/>
        </w:rPr>
        <w:t xml:space="preserve"> toksiske doser.</w:t>
      </w:r>
    </w:p>
    <w:p w14:paraId="7448DB99" w14:textId="77777777" w:rsidR="006B3105" w:rsidRPr="00634F9F" w:rsidRDefault="006B3105" w:rsidP="00611159">
      <w:pPr>
        <w:ind w:left="851"/>
        <w:rPr>
          <w:sz w:val="24"/>
          <w:szCs w:val="24"/>
        </w:rPr>
      </w:pPr>
    </w:p>
    <w:p w14:paraId="2A1D67E2" w14:textId="77777777" w:rsidR="006B3105" w:rsidRPr="00634F9F" w:rsidRDefault="006B3105" w:rsidP="00611159">
      <w:pPr>
        <w:ind w:left="851"/>
        <w:rPr>
          <w:sz w:val="24"/>
          <w:szCs w:val="24"/>
        </w:rPr>
      </w:pPr>
      <w:r w:rsidRPr="00634F9F">
        <w:rPr>
          <w:sz w:val="24"/>
          <w:szCs w:val="24"/>
        </w:rPr>
        <w:t xml:space="preserve">I dyrestudier var </w:t>
      </w:r>
      <w:proofErr w:type="spellStart"/>
      <w:r w:rsidRPr="00634F9F">
        <w:rPr>
          <w:sz w:val="24"/>
          <w:szCs w:val="24"/>
        </w:rPr>
        <w:t>bupropiondoser</w:t>
      </w:r>
      <w:proofErr w:type="spellEnd"/>
      <w:r w:rsidRPr="00634F9F">
        <w:rPr>
          <w:sz w:val="24"/>
          <w:szCs w:val="24"/>
        </w:rPr>
        <w:t xml:space="preserve">, mange gange højere end de terapeutiske doser hos mennesker, blandt andet årsag til følgende dosisrelaterede symptomer: </w:t>
      </w:r>
      <w:proofErr w:type="spellStart"/>
      <w:r w:rsidRPr="00634F9F">
        <w:rPr>
          <w:sz w:val="24"/>
          <w:szCs w:val="24"/>
        </w:rPr>
        <w:t>ataksi</w:t>
      </w:r>
      <w:proofErr w:type="spellEnd"/>
      <w:r w:rsidRPr="00634F9F">
        <w:rPr>
          <w:sz w:val="24"/>
          <w:szCs w:val="24"/>
        </w:rPr>
        <w:t xml:space="preserve"> og kramper hos rotter, generel svækkelse, </w:t>
      </w:r>
      <w:proofErr w:type="spellStart"/>
      <w:r w:rsidRPr="00634F9F">
        <w:rPr>
          <w:sz w:val="24"/>
          <w:szCs w:val="24"/>
        </w:rPr>
        <w:t>tremor</w:t>
      </w:r>
      <w:proofErr w:type="spellEnd"/>
      <w:r w:rsidRPr="00634F9F">
        <w:rPr>
          <w:sz w:val="24"/>
          <w:szCs w:val="24"/>
        </w:rPr>
        <w:t xml:space="preserve"> og </w:t>
      </w:r>
      <w:proofErr w:type="spellStart"/>
      <w:r w:rsidRPr="00634F9F">
        <w:rPr>
          <w:sz w:val="24"/>
          <w:szCs w:val="24"/>
        </w:rPr>
        <w:t>emesis</w:t>
      </w:r>
      <w:proofErr w:type="spellEnd"/>
      <w:r w:rsidRPr="00634F9F">
        <w:rPr>
          <w:sz w:val="24"/>
          <w:szCs w:val="24"/>
        </w:rPr>
        <w:t xml:space="preserve"> hos hunde og øget </w:t>
      </w:r>
      <w:proofErr w:type="spellStart"/>
      <w:r w:rsidRPr="00634F9F">
        <w:rPr>
          <w:sz w:val="24"/>
          <w:szCs w:val="24"/>
        </w:rPr>
        <w:t>letalitet</w:t>
      </w:r>
      <w:proofErr w:type="spellEnd"/>
      <w:r w:rsidRPr="00634F9F">
        <w:rPr>
          <w:sz w:val="24"/>
          <w:szCs w:val="24"/>
        </w:rPr>
        <w:t xml:space="preserve"> hos begge arter. Da der er enzyminduktion hos dyr, men ikke hos mennesker, svarede den systemiske eksposition til den, der ses hos mennesker ved den maksimale anbefalede dosis.</w:t>
      </w:r>
    </w:p>
    <w:p w14:paraId="452700C6" w14:textId="77777777" w:rsidR="006B3105" w:rsidRPr="00634F9F" w:rsidRDefault="006B3105" w:rsidP="00611159">
      <w:pPr>
        <w:ind w:left="851"/>
        <w:rPr>
          <w:sz w:val="24"/>
          <w:szCs w:val="24"/>
        </w:rPr>
      </w:pPr>
    </w:p>
    <w:p w14:paraId="04558433" w14:textId="77777777" w:rsidR="006B3105" w:rsidRPr="00634F9F" w:rsidRDefault="006B3105" w:rsidP="00611159">
      <w:pPr>
        <w:ind w:left="851"/>
        <w:rPr>
          <w:sz w:val="24"/>
          <w:szCs w:val="24"/>
        </w:rPr>
      </w:pPr>
      <w:r w:rsidRPr="00634F9F">
        <w:rPr>
          <w:sz w:val="24"/>
          <w:szCs w:val="24"/>
        </w:rPr>
        <w:t xml:space="preserve">Der er set leverforandringer i dyrestudier, men disse afspejler virkningen af en leverenzym-inducer. Ved de anbefalede doser hos mennesker inducerer </w:t>
      </w:r>
      <w:proofErr w:type="spellStart"/>
      <w:r w:rsidRPr="00634F9F">
        <w:rPr>
          <w:sz w:val="24"/>
          <w:szCs w:val="24"/>
        </w:rPr>
        <w:t>bupropion</w:t>
      </w:r>
      <w:proofErr w:type="spellEnd"/>
      <w:r w:rsidRPr="00634F9F">
        <w:rPr>
          <w:sz w:val="24"/>
          <w:szCs w:val="24"/>
        </w:rPr>
        <w:t xml:space="preserve"> ikke sin egen metabolisme. Dette antyder, at de </w:t>
      </w:r>
      <w:proofErr w:type="spellStart"/>
      <w:r w:rsidRPr="00634F9F">
        <w:rPr>
          <w:sz w:val="24"/>
          <w:szCs w:val="24"/>
        </w:rPr>
        <w:t>hepatiske</w:t>
      </w:r>
      <w:proofErr w:type="spellEnd"/>
      <w:r w:rsidRPr="00634F9F">
        <w:rPr>
          <w:sz w:val="24"/>
          <w:szCs w:val="24"/>
        </w:rPr>
        <w:t xml:space="preserve"> fund hos laboratoriedyr kun har begrænset betydning ved risikovurderingen af </w:t>
      </w:r>
      <w:proofErr w:type="spellStart"/>
      <w:r w:rsidRPr="00634F9F">
        <w:rPr>
          <w:sz w:val="24"/>
          <w:szCs w:val="24"/>
        </w:rPr>
        <w:t>bupropion</w:t>
      </w:r>
      <w:proofErr w:type="spellEnd"/>
      <w:r w:rsidRPr="00634F9F">
        <w:rPr>
          <w:sz w:val="24"/>
          <w:szCs w:val="24"/>
        </w:rPr>
        <w:t>.</w:t>
      </w:r>
    </w:p>
    <w:p w14:paraId="5FBD4AF4" w14:textId="77777777" w:rsidR="006B3105" w:rsidRPr="00634F9F" w:rsidRDefault="006B3105" w:rsidP="00611159">
      <w:pPr>
        <w:ind w:left="851"/>
        <w:rPr>
          <w:sz w:val="24"/>
          <w:szCs w:val="24"/>
        </w:rPr>
      </w:pPr>
    </w:p>
    <w:p w14:paraId="7BF155D8" w14:textId="77777777" w:rsidR="006B3105" w:rsidRPr="00634F9F" w:rsidRDefault="006B3105" w:rsidP="00611159">
      <w:pPr>
        <w:ind w:left="851"/>
        <w:rPr>
          <w:sz w:val="24"/>
          <w:szCs w:val="24"/>
        </w:rPr>
      </w:pPr>
      <w:proofErr w:type="spellStart"/>
      <w:r w:rsidRPr="00634F9F">
        <w:rPr>
          <w:sz w:val="24"/>
          <w:szCs w:val="24"/>
        </w:rPr>
        <w:t>Genotoksicitetsdata</w:t>
      </w:r>
      <w:proofErr w:type="spellEnd"/>
      <w:r w:rsidRPr="00634F9F">
        <w:rPr>
          <w:sz w:val="24"/>
          <w:szCs w:val="24"/>
        </w:rPr>
        <w:t xml:space="preserve"> antyder, at </w:t>
      </w:r>
      <w:proofErr w:type="spellStart"/>
      <w:r w:rsidRPr="00634F9F">
        <w:rPr>
          <w:sz w:val="24"/>
          <w:szCs w:val="24"/>
        </w:rPr>
        <w:t>bupropion</w:t>
      </w:r>
      <w:proofErr w:type="spellEnd"/>
      <w:r w:rsidRPr="00634F9F">
        <w:rPr>
          <w:sz w:val="24"/>
          <w:szCs w:val="24"/>
        </w:rPr>
        <w:t xml:space="preserve"> er et svagt bakteriemutagen, men ikke et pattedyrsmutagen, og derfor er uden betydning som et humant genotoksisk stof. Muse- og rottestudier bekræfter, at der ikke er </w:t>
      </w:r>
      <w:proofErr w:type="spellStart"/>
      <w:r w:rsidRPr="00634F9F">
        <w:rPr>
          <w:sz w:val="24"/>
          <w:szCs w:val="24"/>
        </w:rPr>
        <w:t>karcinogenicitet</w:t>
      </w:r>
      <w:proofErr w:type="spellEnd"/>
      <w:r w:rsidRPr="00634F9F">
        <w:rPr>
          <w:sz w:val="24"/>
          <w:szCs w:val="24"/>
        </w:rPr>
        <w:t xml:space="preserve"> hos disse arter.</w:t>
      </w:r>
    </w:p>
    <w:p w14:paraId="22E1F180" w14:textId="77777777" w:rsidR="009260DE" w:rsidRPr="00634F9F" w:rsidRDefault="009260DE" w:rsidP="009260DE">
      <w:pPr>
        <w:tabs>
          <w:tab w:val="left" w:pos="851"/>
        </w:tabs>
        <w:ind w:left="851"/>
        <w:rPr>
          <w:sz w:val="24"/>
          <w:szCs w:val="24"/>
        </w:rPr>
      </w:pPr>
    </w:p>
    <w:p w14:paraId="50FA80E2" w14:textId="77777777" w:rsidR="009260DE" w:rsidRPr="00634F9F" w:rsidRDefault="009260DE" w:rsidP="009260DE">
      <w:pPr>
        <w:tabs>
          <w:tab w:val="left" w:pos="851"/>
        </w:tabs>
        <w:ind w:left="851"/>
        <w:rPr>
          <w:sz w:val="24"/>
          <w:szCs w:val="24"/>
        </w:rPr>
      </w:pPr>
    </w:p>
    <w:p w14:paraId="352F3F96" w14:textId="77777777" w:rsidR="009260DE" w:rsidRPr="00634F9F" w:rsidRDefault="009260DE" w:rsidP="009260DE">
      <w:pPr>
        <w:tabs>
          <w:tab w:val="left" w:pos="851"/>
        </w:tabs>
        <w:ind w:left="851" w:hanging="851"/>
        <w:rPr>
          <w:b/>
          <w:sz w:val="24"/>
          <w:szCs w:val="24"/>
        </w:rPr>
      </w:pPr>
      <w:r w:rsidRPr="00634F9F">
        <w:rPr>
          <w:b/>
          <w:sz w:val="24"/>
          <w:szCs w:val="24"/>
        </w:rPr>
        <w:t>6.</w:t>
      </w:r>
      <w:r w:rsidRPr="00634F9F">
        <w:rPr>
          <w:b/>
          <w:sz w:val="24"/>
          <w:szCs w:val="24"/>
        </w:rPr>
        <w:tab/>
        <w:t>FARMACEUTISKE OPLYSNINGER</w:t>
      </w:r>
    </w:p>
    <w:p w14:paraId="70A71D07" w14:textId="77777777" w:rsidR="009260DE" w:rsidRPr="00634F9F" w:rsidRDefault="009260DE" w:rsidP="009260DE">
      <w:pPr>
        <w:tabs>
          <w:tab w:val="left" w:pos="851"/>
        </w:tabs>
        <w:ind w:left="851"/>
        <w:rPr>
          <w:sz w:val="24"/>
          <w:szCs w:val="24"/>
        </w:rPr>
      </w:pPr>
    </w:p>
    <w:p w14:paraId="561196F1" w14:textId="77777777" w:rsidR="009260DE" w:rsidRPr="00634F9F" w:rsidRDefault="009260DE" w:rsidP="009260DE">
      <w:pPr>
        <w:tabs>
          <w:tab w:val="left" w:pos="851"/>
        </w:tabs>
        <w:ind w:left="851" w:hanging="851"/>
        <w:rPr>
          <w:b/>
          <w:sz w:val="24"/>
          <w:szCs w:val="24"/>
        </w:rPr>
      </w:pPr>
      <w:r w:rsidRPr="00634F9F">
        <w:rPr>
          <w:b/>
          <w:sz w:val="24"/>
          <w:szCs w:val="24"/>
        </w:rPr>
        <w:t>6.1</w:t>
      </w:r>
      <w:r w:rsidRPr="00634F9F">
        <w:rPr>
          <w:b/>
          <w:sz w:val="24"/>
          <w:szCs w:val="24"/>
        </w:rPr>
        <w:tab/>
        <w:t>Hjælpestoffer</w:t>
      </w:r>
    </w:p>
    <w:p w14:paraId="6CC362DA" w14:textId="77777777" w:rsidR="00D57E5F" w:rsidRDefault="00D57E5F" w:rsidP="00611159">
      <w:pPr>
        <w:ind w:left="851"/>
        <w:rPr>
          <w:sz w:val="24"/>
          <w:szCs w:val="24"/>
        </w:rPr>
      </w:pPr>
    </w:p>
    <w:p w14:paraId="6E638BD0" w14:textId="648F6931" w:rsidR="006B3105" w:rsidRPr="00D57E5F" w:rsidRDefault="006B3105" w:rsidP="00611159">
      <w:pPr>
        <w:ind w:left="851"/>
        <w:rPr>
          <w:sz w:val="24"/>
          <w:szCs w:val="24"/>
          <w:u w:val="single"/>
        </w:rPr>
      </w:pPr>
      <w:r w:rsidRPr="00D57E5F">
        <w:rPr>
          <w:sz w:val="24"/>
          <w:szCs w:val="24"/>
          <w:u w:val="single"/>
        </w:rPr>
        <w:t>Tabletkerne:</w:t>
      </w:r>
    </w:p>
    <w:p w14:paraId="7BF79ED9" w14:textId="77777777" w:rsidR="006B3105" w:rsidRPr="00634F9F" w:rsidRDefault="006B3105" w:rsidP="00611159">
      <w:pPr>
        <w:ind w:left="851"/>
        <w:rPr>
          <w:sz w:val="24"/>
          <w:szCs w:val="24"/>
        </w:rPr>
      </w:pPr>
      <w:r w:rsidRPr="00634F9F">
        <w:rPr>
          <w:sz w:val="24"/>
          <w:szCs w:val="24"/>
        </w:rPr>
        <w:t>Cellulose, mikrokrystallinsk (MC-102)</w:t>
      </w:r>
    </w:p>
    <w:p w14:paraId="6595E770" w14:textId="77777777" w:rsidR="006B3105" w:rsidRPr="00634F9F" w:rsidRDefault="006B3105" w:rsidP="00611159">
      <w:pPr>
        <w:ind w:left="851"/>
        <w:rPr>
          <w:sz w:val="24"/>
          <w:szCs w:val="24"/>
        </w:rPr>
      </w:pPr>
    </w:p>
    <w:p w14:paraId="42DC9039" w14:textId="77777777" w:rsidR="006B3105" w:rsidRPr="00D57E5F" w:rsidRDefault="006B3105" w:rsidP="00611159">
      <w:pPr>
        <w:ind w:left="851"/>
        <w:rPr>
          <w:sz w:val="24"/>
          <w:szCs w:val="24"/>
          <w:u w:val="single"/>
          <w:lang w:val="en-US"/>
        </w:rPr>
      </w:pPr>
      <w:proofErr w:type="spellStart"/>
      <w:r w:rsidRPr="00D57E5F">
        <w:rPr>
          <w:sz w:val="24"/>
          <w:szCs w:val="24"/>
          <w:u w:val="single"/>
          <w:lang w:val="en-US"/>
        </w:rPr>
        <w:t>Granulering</w:t>
      </w:r>
      <w:proofErr w:type="spellEnd"/>
      <w:r w:rsidRPr="00D57E5F">
        <w:rPr>
          <w:sz w:val="24"/>
          <w:szCs w:val="24"/>
          <w:u w:val="single"/>
          <w:lang w:val="en-US"/>
        </w:rPr>
        <w:t xml:space="preserve"> (top spray):</w:t>
      </w:r>
    </w:p>
    <w:p w14:paraId="2295C110" w14:textId="77777777" w:rsidR="006B3105" w:rsidRPr="00634F9F" w:rsidRDefault="006B3105" w:rsidP="00611159">
      <w:pPr>
        <w:ind w:left="851"/>
        <w:rPr>
          <w:sz w:val="24"/>
          <w:szCs w:val="24"/>
          <w:lang w:val="en-US"/>
        </w:rPr>
      </w:pPr>
      <w:proofErr w:type="spellStart"/>
      <w:r w:rsidRPr="00634F9F">
        <w:rPr>
          <w:sz w:val="24"/>
          <w:szCs w:val="24"/>
          <w:lang w:val="en-US"/>
        </w:rPr>
        <w:t>Povidon</w:t>
      </w:r>
      <w:proofErr w:type="spellEnd"/>
      <w:r w:rsidRPr="00634F9F">
        <w:rPr>
          <w:sz w:val="24"/>
          <w:szCs w:val="24"/>
          <w:lang w:val="en-US"/>
        </w:rPr>
        <w:t xml:space="preserve"> (K 90)</w:t>
      </w:r>
    </w:p>
    <w:p w14:paraId="661C3AEF" w14:textId="77777777" w:rsidR="006B3105" w:rsidRPr="00634F9F" w:rsidRDefault="006B3105" w:rsidP="00611159">
      <w:pPr>
        <w:ind w:left="851"/>
        <w:rPr>
          <w:sz w:val="24"/>
          <w:szCs w:val="24"/>
        </w:rPr>
      </w:pPr>
      <w:r w:rsidRPr="00634F9F">
        <w:rPr>
          <w:sz w:val="24"/>
          <w:szCs w:val="24"/>
        </w:rPr>
        <w:t>Saltsyre 10 %</w:t>
      </w:r>
    </w:p>
    <w:p w14:paraId="640DBE89" w14:textId="77777777" w:rsidR="006B3105" w:rsidRPr="00634F9F" w:rsidRDefault="006B3105" w:rsidP="00611159">
      <w:pPr>
        <w:ind w:left="851"/>
        <w:rPr>
          <w:sz w:val="24"/>
          <w:szCs w:val="24"/>
        </w:rPr>
      </w:pPr>
    </w:p>
    <w:p w14:paraId="7E537431" w14:textId="77777777" w:rsidR="006B3105" w:rsidRPr="00D57E5F" w:rsidRDefault="006B3105" w:rsidP="00611159">
      <w:pPr>
        <w:ind w:left="851"/>
        <w:rPr>
          <w:sz w:val="24"/>
          <w:szCs w:val="24"/>
          <w:u w:val="single"/>
        </w:rPr>
      </w:pPr>
      <w:r w:rsidRPr="00D57E5F">
        <w:rPr>
          <w:sz w:val="24"/>
          <w:szCs w:val="24"/>
          <w:u w:val="single"/>
        </w:rPr>
        <w:t>Ekstragranulære hjælpestoffer:</w:t>
      </w:r>
    </w:p>
    <w:p w14:paraId="629D879D" w14:textId="77777777" w:rsidR="006B3105" w:rsidRPr="00634F9F" w:rsidRDefault="006B3105" w:rsidP="00611159">
      <w:pPr>
        <w:ind w:left="851"/>
        <w:rPr>
          <w:sz w:val="24"/>
          <w:szCs w:val="24"/>
        </w:rPr>
      </w:pPr>
      <w:proofErr w:type="spellStart"/>
      <w:r w:rsidRPr="00634F9F">
        <w:rPr>
          <w:sz w:val="24"/>
          <w:szCs w:val="24"/>
        </w:rPr>
        <w:t>Glyceroldibehanat</w:t>
      </w:r>
      <w:proofErr w:type="spellEnd"/>
      <w:r w:rsidRPr="00634F9F">
        <w:rPr>
          <w:sz w:val="24"/>
          <w:szCs w:val="24"/>
        </w:rPr>
        <w:t xml:space="preserve"> </w:t>
      </w:r>
    </w:p>
    <w:p w14:paraId="50689024" w14:textId="77777777" w:rsidR="006B3105" w:rsidRPr="00634F9F" w:rsidRDefault="006B3105" w:rsidP="00611159">
      <w:pPr>
        <w:ind w:left="851"/>
        <w:rPr>
          <w:sz w:val="24"/>
          <w:szCs w:val="24"/>
        </w:rPr>
      </w:pPr>
      <w:proofErr w:type="spellStart"/>
      <w:r w:rsidRPr="00634F9F">
        <w:rPr>
          <w:sz w:val="24"/>
          <w:szCs w:val="24"/>
        </w:rPr>
        <w:t>Natriumstearylfumarat</w:t>
      </w:r>
      <w:proofErr w:type="spellEnd"/>
    </w:p>
    <w:p w14:paraId="566E8374" w14:textId="77777777" w:rsidR="006B3105" w:rsidRPr="00634F9F" w:rsidRDefault="006B3105" w:rsidP="00611159">
      <w:pPr>
        <w:ind w:left="851"/>
        <w:rPr>
          <w:sz w:val="24"/>
          <w:szCs w:val="24"/>
        </w:rPr>
      </w:pPr>
    </w:p>
    <w:p w14:paraId="68B5D2D4" w14:textId="77777777" w:rsidR="006B3105" w:rsidRPr="00D57E5F" w:rsidRDefault="006B3105" w:rsidP="00611159">
      <w:pPr>
        <w:ind w:left="851"/>
        <w:rPr>
          <w:sz w:val="24"/>
          <w:szCs w:val="24"/>
          <w:u w:val="single"/>
        </w:rPr>
      </w:pPr>
      <w:proofErr w:type="spellStart"/>
      <w:r w:rsidRPr="00D57E5F">
        <w:rPr>
          <w:sz w:val="24"/>
          <w:szCs w:val="24"/>
          <w:u w:val="single"/>
        </w:rPr>
        <w:t>Ethylcellulose</w:t>
      </w:r>
      <w:proofErr w:type="spellEnd"/>
      <w:r w:rsidRPr="00D57E5F">
        <w:rPr>
          <w:sz w:val="24"/>
          <w:szCs w:val="24"/>
          <w:u w:val="single"/>
        </w:rPr>
        <w:t>-overtræk (3,14 % m/m opløsning):</w:t>
      </w:r>
    </w:p>
    <w:p w14:paraId="2265F91E" w14:textId="77777777" w:rsidR="006B3105" w:rsidRPr="00634F9F" w:rsidRDefault="006B3105" w:rsidP="00611159">
      <w:pPr>
        <w:ind w:left="851"/>
        <w:rPr>
          <w:sz w:val="24"/>
          <w:szCs w:val="24"/>
          <w:lang w:val="en-US"/>
        </w:rPr>
      </w:pPr>
      <w:proofErr w:type="spellStart"/>
      <w:r w:rsidRPr="00634F9F">
        <w:rPr>
          <w:sz w:val="24"/>
          <w:szCs w:val="24"/>
          <w:lang w:val="en-US"/>
        </w:rPr>
        <w:t>Ethylcellulose</w:t>
      </w:r>
      <w:proofErr w:type="spellEnd"/>
    </w:p>
    <w:p w14:paraId="3D12AF2B" w14:textId="77777777" w:rsidR="006B3105" w:rsidRPr="00634F9F" w:rsidRDefault="006B3105" w:rsidP="00611159">
      <w:pPr>
        <w:ind w:left="851"/>
        <w:rPr>
          <w:sz w:val="24"/>
          <w:szCs w:val="24"/>
          <w:lang w:val="en-US"/>
        </w:rPr>
      </w:pPr>
      <w:r w:rsidRPr="00634F9F">
        <w:rPr>
          <w:sz w:val="24"/>
          <w:szCs w:val="24"/>
          <w:lang w:val="en-US"/>
        </w:rPr>
        <w:t>Macrogol 1450</w:t>
      </w:r>
    </w:p>
    <w:p w14:paraId="10D6D21A" w14:textId="77777777" w:rsidR="006B3105" w:rsidRPr="00634F9F" w:rsidRDefault="006B3105" w:rsidP="00611159">
      <w:pPr>
        <w:ind w:left="851"/>
        <w:rPr>
          <w:sz w:val="24"/>
          <w:szCs w:val="24"/>
          <w:lang w:val="en-US"/>
        </w:rPr>
      </w:pPr>
      <w:proofErr w:type="spellStart"/>
      <w:r w:rsidRPr="00634F9F">
        <w:rPr>
          <w:sz w:val="24"/>
          <w:szCs w:val="24"/>
          <w:lang w:val="en-US"/>
        </w:rPr>
        <w:t>Povidon</w:t>
      </w:r>
      <w:proofErr w:type="spellEnd"/>
      <w:r w:rsidRPr="00634F9F">
        <w:rPr>
          <w:sz w:val="24"/>
          <w:szCs w:val="24"/>
          <w:lang w:val="en-US"/>
        </w:rPr>
        <w:t xml:space="preserve"> (K 90)</w:t>
      </w:r>
    </w:p>
    <w:p w14:paraId="1C46DBE1" w14:textId="77777777" w:rsidR="006B3105" w:rsidRPr="00634F9F" w:rsidRDefault="006B3105" w:rsidP="00611159">
      <w:pPr>
        <w:ind w:left="851"/>
        <w:rPr>
          <w:sz w:val="24"/>
          <w:szCs w:val="24"/>
          <w:lang w:val="en-US"/>
        </w:rPr>
      </w:pPr>
    </w:p>
    <w:p w14:paraId="656E1590" w14:textId="77777777" w:rsidR="006B3105" w:rsidRPr="00D57E5F" w:rsidRDefault="006B3105" w:rsidP="00611159">
      <w:pPr>
        <w:ind w:left="851"/>
        <w:rPr>
          <w:sz w:val="24"/>
          <w:szCs w:val="24"/>
          <w:u w:val="single"/>
          <w:lang w:val="en-US"/>
        </w:rPr>
      </w:pPr>
      <w:proofErr w:type="spellStart"/>
      <w:r w:rsidRPr="00D57E5F">
        <w:rPr>
          <w:sz w:val="24"/>
          <w:szCs w:val="24"/>
          <w:u w:val="single"/>
          <w:lang w:val="en-US"/>
        </w:rPr>
        <w:t>Enterisk</w:t>
      </w:r>
      <w:proofErr w:type="spellEnd"/>
      <w:r w:rsidRPr="00D57E5F">
        <w:rPr>
          <w:sz w:val="24"/>
          <w:szCs w:val="24"/>
          <w:u w:val="single"/>
          <w:lang w:val="en-US"/>
        </w:rPr>
        <w:t xml:space="preserve"> </w:t>
      </w:r>
      <w:proofErr w:type="spellStart"/>
      <w:r w:rsidRPr="00D57E5F">
        <w:rPr>
          <w:sz w:val="24"/>
          <w:szCs w:val="24"/>
          <w:u w:val="single"/>
          <w:lang w:val="en-US"/>
        </w:rPr>
        <w:t>overtræk</w:t>
      </w:r>
      <w:proofErr w:type="spellEnd"/>
      <w:r w:rsidRPr="00D57E5F">
        <w:rPr>
          <w:sz w:val="24"/>
          <w:szCs w:val="24"/>
          <w:u w:val="single"/>
          <w:lang w:val="en-US"/>
        </w:rPr>
        <w:t xml:space="preserve"> (15 % m/m suspension):</w:t>
      </w:r>
    </w:p>
    <w:p w14:paraId="4B3E1273" w14:textId="77777777" w:rsidR="006B3105" w:rsidRPr="00634F9F" w:rsidRDefault="006B3105" w:rsidP="00611159">
      <w:pPr>
        <w:ind w:left="851"/>
        <w:rPr>
          <w:sz w:val="24"/>
          <w:szCs w:val="24"/>
          <w:lang w:val="en-US"/>
        </w:rPr>
      </w:pPr>
      <w:proofErr w:type="spellStart"/>
      <w:r w:rsidRPr="00634F9F">
        <w:rPr>
          <w:sz w:val="24"/>
          <w:szCs w:val="24"/>
          <w:lang w:val="en-US"/>
        </w:rPr>
        <w:t>Methacrylsyre</w:t>
      </w:r>
      <w:proofErr w:type="spellEnd"/>
      <w:r w:rsidRPr="00634F9F">
        <w:rPr>
          <w:sz w:val="24"/>
          <w:szCs w:val="24"/>
          <w:lang w:val="en-US"/>
        </w:rPr>
        <w:t>-</w:t>
      </w:r>
      <w:proofErr w:type="spellStart"/>
      <w:r w:rsidRPr="00634F9F">
        <w:rPr>
          <w:sz w:val="24"/>
          <w:szCs w:val="24"/>
          <w:lang w:val="en-US"/>
        </w:rPr>
        <w:t>ethylacrylat</w:t>
      </w:r>
      <w:proofErr w:type="spellEnd"/>
      <w:r w:rsidRPr="00634F9F">
        <w:rPr>
          <w:sz w:val="24"/>
          <w:szCs w:val="24"/>
          <w:lang w:val="en-US"/>
        </w:rPr>
        <w:t>-copolymer</w:t>
      </w:r>
    </w:p>
    <w:p w14:paraId="27569727" w14:textId="77777777" w:rsidR="006B3105" w:rsidRPr="00634F9F" w:rsidRDefault="006B3105" w:rsidP="00611159">
      <w:pPr>
        <w:ind w:left="851"/>
        <w:rPr>
          <w:sz w:val="24"/>
          <w:szCs w:val="24"/>
        </w:rPr>
      </w:pPr>
      <w:proofErr w:type="spellStart"/>
      <w:r w:rsidRPr="00634F9F">
        <w:rPr>
          <w:sz w:val="24"/>
          <w:szCs w:val="24"/>
        </w:rPr>
        <w:t>Triethylcitrat</w:t>
      </w:r>
      <w:proofErr w:type="spellEnd"/>
    </w:p>
    <w:p w14:paraId="3FF170AF" w14:textId="77777777" w:rsidR="006B3105" w:rsidRPr="00634F9F" w:rsidRDefault="006B3105" w:rsidP="00611159">
      <w:pPr>
        <w:ind w:left="851"/>
        <w:rPr>
          <w:sz w:val="24"/>
          <w:szCs w:val="24"/>
        </w:rPr>
      </w:pPr>
      <w:proofErr w:type="spellStart"/>
      <w:r w:rsidRPr="00634F9F">
        <w:rPr>
          <w:sz w:val="24"/>
          <w:szCs w:val="24"/>
        </w:rPr>
        <w:t>Silica</w:t>
      </w:r>
      <w:proofErr w:type="spellEnd"/>
      <w:r w:rsidRPr="00634F9F">
        <w:rPr>
          <w:sz w:val="24"/>
          <w:szCs w:val="24"/>
        </w:rPr>
        <w:t>, kolloid</w:t>
      </w:r>
    </w:p>
    <w:p w14:paraId="2C7CC849" w14:textId="77777777" w:rsidR="006B3105" w:rsidRPr="00634F9F" w:rsidRDefault="006B3105" w:rsidP="00611159">
      <w:pPr>
        <w:ind w:left="851"/>
        <w:rPr>
          <w:sz w:val="24"/>
          <w:szCs w:val="24"/>
        </w:rPr>
      </w:pPr>
      <w:proofErr w:type="spellStart"/>
      <w:r w:rsidRPr="00634F9F">
        <w:rPr>
          <w:sz w:val="24"/>
          <w:szCs w:val="24"/>
        </w:rPr>
        <w:t>Macrogol</w:t>
      </w:r>
      <w:proofErr w:type="spellEnd"/>
      <w:r w:rsidRPr="00634F9F">
        <w:rPr>
          <w:sz w:val="24"/>
          <w:szCs w:val="24"/>
        </w:rPr>
        <w:t xml:space="preserve"> 1450</w:t>
      </w:r>
    </w:p>
    <w:p w14:paraId="4A1C62C6" w14:textId="77777777" w:rsidR="006B3105" w:rsidRPr="00634F9F" w:rsidRDefault="006B3105" w:rsidP="00611159">
      <w:pPr>
        <w:ind w:left="851"/>
        <w:rPr>
          <w:sz w:val="24"/>
          <w:szCs w:val="24"/>
        </w:rPr>
      </w:pPr>
    </w:p>
    <w:p w14:paraId="3E061FFE" w14:textId="77777777" w:rsidR="006B3105" w:rsidRPr="00634F9F" w:rsidRDefault="006B3105" w:rsidP="00611159">
      <w:pPr>
        <w:ind w:left="851"/>
        <w:rPr>
          <w:sz w:val="24"/>
          <w:szCs w:val="24"/>
        </w:rPr>
      </w:pPr>
      <w:r w:rsidRPr="00634F9F">
        <w:rPr>
          <w:sz w:val="24"/>
          <w:szCs w:val="24"/>
        </w:rPr>
        <w:t>Filmovertræk (12 % m/m suspension) - Klar-til-brug (orange farve):</w:t>
      </w:r>
    </w:p>
    <w:p w14:paraId="0C0639DB" w14:textId="77777777" w:rsidR="006B3105" w:rsidRPr="00634F9F" w:rsidRDefault="006B3105" w:rsidP="00611159">
      <w:pPr>
        <w:ind w:left="851"/>
        <w:rPr>
          <w:sz w:val="24"/>
          <w:szCs w:val="24"/>
          <w:lang w:val="en-US"/>
        </w:rPr>
      </w:pPr>
      <w:r w:rsidRPr="00634F9F">
        <w:rPr>
          <w:sz w:val="24"/>
          <w:szCs w:val="24"/>
          <w:lang w:val="en-US"/>
        </w:rPr>
        <w:t>Hypromellose</w:t>
      </w:r>
    </w:p>
    <w:p w14:paraId="65E62D38" w14:textId="77777777" w:rsidR="006B3105" w:rsidRPr="00634F9F" w:rsidRDefault="006B3105" w:rsidP="00611159">
      <w:pPr>
        <w:ind w:left="851"/>
        <w:rPr>
          <w:sz w:val="24"/>
          <w:szCs w:val="24"/>
          <w:lang w:val="en-US"/>
        </w:rPr>
      </w:pPr>
      <w:proofErr w:type="spellStart"/>
      <w:proofErr w:type="gramStart"/>
      <w:r w:rsidRPr="00634F9F">
        <w:rPr>
          <w:sz w:val="24"/>
          <w:szCs w:val="24"/>
          <w:lang w:val="en-US"/>
        </w:rPr>
        <w:t>Titaniumdioxid</w:t>
      </w:r>
      <w:proofErr w:type="spellEnd"/>
      <w:proofErr w:type="gramEnd"/>
    </w:p>
    <w:p w14:paraId="4A61B30E" w14:textId="77777777" w:rsidR="006B3105" w:rsidRPr="00634F9F" w:rsidRDefault="006B3105" w:rsidP="00611159">
      <w:pPr>
        <w:ind w:left="851"/>
        <w:rPr>
          <w:sz w:val="24"/>
          <w:szCs w:val="24"/>
          <w:lang w:val="en-US"/>
        </w:rPr>
      </w:pPr>
      <w:r w:rsidRPr="00634F9F">
        <w:rPr>
          <w:sz w:val="24"/>
          <w:szCs w:val="24"/>
          <w:lang w:val="en-US"/>
        </w:rPr>
        <w:t>Macrogol</w:t>
      </w:r>
    </w:p>
    <w:p w14:paraId="211F07A4" w14:textId="77777777" w:rsidR="006B3105" w:rsidRPr="00634F9F" w:rsidRDefault="006B3105" w:rsidP="00611159">
      <w:pPr>
        <w:ind w:left="851"/>
        <w:rPr>
          <w:sz w:val="24"/>
          <w:szCs w:val="24"/>
          <w:lang w:val="en-US"/>
        </w:rPr>
      </w:pPr>
      <w:r w:rsidRPr="00634F9F">
        <w:rPr>
          <w:sz w:val="24"/>
          <w:szCs w:val="24"/>
          <w:lang w:val="en-US"/>
        </w:rPr>
        <w:t>Talcum</w:t>
      </w:r>
    </w:p>
    <w:p w14:paraId="3E74D31A" w14:textId="77777777" w:rsidR="006B3105" w:rsidRPr="00634F9F" w:rsidRDefault="006B3105" w:rsidP="00611159">
      <w:pPr>
        <w:ind w:left="851"/>
        <w:rPr>
          <w:sz w:val="24"/>
          <w:szCs w:val="24"/>
          <w:lang w:val="en-US"/>
        </w:rPr>
      </w:pPr>
      <w:proofErr w:type="spellStart"/>
      <w:r w:rsidRPr="00634F9F">
        <w:rPr>
          <w:sz w:val="24"/>
          <w:szCs w:val="24"/>
          <w:lang w:val="en-US"/>
        </w:rPr>
        <w:t>Jernoxid</w:t>
      </w:r>
      <w:proofErr w:type="spellEnd"/>
      <w:r w:rsidRPr="00634F9F">
        <w:rPr>
          <w:sz w:val="24"/>
          <w:szCs w:val="24"/>
          <w:lang w:val="en-US"/>
        </w:rPr>
        <w:t xml:space="preserve"> </w:t>
      </w:r>
      <w:proofErr w:type="spellStart"/>
      <w:r w:rsidRPr="00634F9F">
        <w:rPr>
          <w:sz w:val="24"/>
          <w:szCs w:val="24"/>
          <w:lang w:val="en-US"/>
        </w:rPr>
        <w:t>rød</w:t>
      </w:r>
      <w:proofErr w:type="spellEnd"/>
    </w:p>
    <w:p w14:paraId="22D372F3" w14:textId="77777777" w:rsidR="006B3105" w:rsidRPr="00634F9F" w:rsidRDefault="006B3105" w:rsidP="00611159">
      <w:pPr>
        <w:ind w:left="851"/>
        <w:rPr>
          <w:sz w:val="24"/>
          <w:szCs w:val="24"/>
        </w:rPr>
      </w:pPr>
      <w:r w:rsidRPr="00634F9F">
        <w:rPr>
          <w:sz w:val="24"/>
          <w:szCs w:val="24"/>
        </w:rPr>
        <w:t>Jernoxid gul</w:t>
      </w:r>
    </w:p>
    <w:p w14:paraId="24ED9A56" w14:textId="77777777" w:rsidR="006B3105" w:rsidRPr="00634F9F" w:rsidRDefault="006B3105" w:rsidP="00611159">
      <w:pPr>
        <w:ind w:left="851"/>
        <w:rPr>
          <w:sz w:val="24"/>
          <w:szCs w:val="24"/>
        </w:rPr>
      </w:pPr>
    </w:p>
    <w:p w14:paraId="4A46A8B6" w14:textId="77777777" w:rsidR="006B3105" w:rsidRPr="00D57E5F" w:rsidRDefault="006B3105" w:rsidP="00611159">
      <w:pPr>
        <w:ind w:left="851"/>
        <w:rPr>
          <w:sz w:val="24"/>
          <w:szCs w:val="24"/>
          <w:u w:val="single"/>
        </w:rPr>
      </w:pPr>
      <w:r w:rsidRPr="00D57E5F">
        <w:rPr>
          <w:sz w:val="24"/>
          <w:szCs w:val="24"/>
          <w:u w:val="single"/>
        </w:rPr>
        <w:t>Prægning – sort blæk</w:t>
      </w:r>
    </w:p>
    <w:p w14:paraId="13C3354C" w14:textId="77777777" w:rsidR="006B3105" w:rsidRPr="00634F9F" w:rsidRDefault="006B3105" w:rsidP="00611159">
      <w:pPr>
        <w:ind w:left="851"/>
        <w:rPr>
          <w:sz w:val="24"/>
          <w:szCs w:val="24"/>
        </w:rPr>
      </w:pPr>
      <w:proofErr w:type="spellStart"/>
      <w:r w:rsidRPr="00634F9F">
        <w:rPr>
          <w:sz w:val="24"/>
          <w:szCs w:val="24"/>
        </w:rPr>
        <w:t>Shellac</w:t>
      </w:r>
      <w:proofErr w:type="spellEnd"/>
    </w:p>
    <w:p w14:paraId="42E05CA8" w14:textId="77777777" w:rsidR="006B3105" w:rsidRPr="00634F9F" w:rsidRDefault="006B3105" w:rsidP="00611159">
      <w:pPr>
        <w:ind w:left="851"/>
        <w:rPr>
          <w:sz w:val="24"/>
          <w:szCs w:val="24"/>
        </w:rPr>
      </w:pPr>
      <w:proofErr w:type="spellStart"/>
      <w:r w:rsidRPr="00634F9F">
        <w:rPr>
          <w:sz w:val="24"/>
          <w:szCs w:val="24"/>
        </w:rPr>
        <w:t>Isopropylalkohol</w:t>
      </w:r>
      <w:proofErr w:type="spellEnd"/>
    </w:p>
    <w:p w14:paraId="344F6DC7" w14:textId="77777777" w:rsidR="006B3105" w:rsidRPr="00634F9F" w:rsidRDefault="006B3105" w:rsidP="00611159">
      <w:pPr>
        <w:ind w:left="851"/>
        <w:rPr>
          <w:sz w:val="24"/>
          <w:szCs w:val="24"/>
        </w:rPr>
      </w:pPr>
      <w:r w:rsidRPr="00634F9F">
        <w:rPr>
          <w:sz w:val="24"/>
          <w:szCs w:val="24"/>
        </w:rPr>
        <w:t>Jernoxid sort</w:t>
      </w:r>
    </w:p>
    <w:p w14:paraId="66332F7A" w14:textId="77777777" w:rsidR="006B3105" w:rsidRPr="00634F9F" w:rsidRDefault="006B3105" w:rsidP="00611159">
      <w:pPr>
        <w:ind w:left="851"/>
        <w:rPr>
          <w:sz w:val="24"/>
          <w:szCs w:val="24"/>
        </w:rPr>
      </w:pPr>
      <w:r w:rsidRPr="00634F9F">
        <w:rPr>
          <w:sz w:val="24"/>
          <w:szCs w:val="24"/>
        </w:rPr>
        <w:t>Propylenglycol</w:t>
      </w:r>
    </w:p>
    <w:p w14:paraId="54B14066" w14:textId="77777777" w:rsidR="006B3105" w:rsidRPr="00634F9F" w:rsidRDefault="006B3105" w:rsidP="00611159">
      <w:pPr>
        <w:ind w:left="851"/>
        <w:rPr>
          <w:sz w:val="24"/>
          <w:szCs w:val="24"/>
        </w:rPr>
      </w:pPr>
      <w:r w:rsidRPr="00634F9F">
        <w:rPr>
          <w:sz w:val="24"/>
          <w:szCs w:val="24"/>
        </w:rPr>
        <w:t>Ammoniumhydroxid 28 %</w:t>
      </w:r>
    </w:p>
    <w:p w14:paraId="3E1BA0F6" w14:textId="77777777" w:rsidR="009260DE" w:rsidRPr="00634F9F" w:rsidRDefault="009260DE" w:rsidP="009260DE">
      <w:pPr>
        <w:tabs>
          <w:tab w:val="left" w:pos="851"/>
        </w:tabs>
        <w:ind w:left="851"/>
        <w:rPr>
          <w:sz w:val="24"/>
          <w:szCs w:val="24"/>
        </w:rPr>
      </w:pPr>
    </w:p>
    <w:p w14:paraId="44FACD9E" w14:textId="77777777" w:rsidR="009260DE" w:rsidRPr="00634F9F" w:rsidRDefault="009260DE" w:rsidP="009260DE">
      <w:pPr>
        <w:tabs>
          <w:tab w:val="left" w:pos="851"/>
        </w:tabs>
        <w:ind w:left="851" w:hanging="851"/>
        <w:rPr>
          <w:b/>
          <w:sz w:val="24"/>
          <w:szCs w:val="24"/>
        </w:rPr>
      </w:pPr>
      <w:r w:rsidRPr="00634F9F">
        <w:rPr>
          <w:b/>
          <w:sz w:val="24"/>
          <w:szCs w:val="24"/>
        </w:rPr>
        <w:t>6.2</w:t>
      </w:r>
      <w:r w:rsidRPr="00634F9F">
        <w:rPr>
          <w:b/>
          <w:sz w:val="24"/>
          <w:szCs w:val="24"/>
        </w:rPr>
        <w:tab/>
        <w:t>Uforligeligheder</w:t>
      </w:r>
    </w:p>
    <w:p w14:paraId="6C28B3EA" w14:textId="77777777" w:rsidR="006B3105" w:rsidRPr="00634F9F" w:rsidRDefault="006B3105" w:rsidP="00611159">
      <w:pPr>
        <w:ind w:left="851"/>
        <w:rPr>
          <w:sz w:val="24"/>
          <w:szCs w:val="24"/>
        </w:rPr>
      </w:pPr>
      <w:r w:rsidRPr="00634F9F">
        <w:rPr>
          <w:sz w:val="24"/>
          <w:szCs w:val="24"/>
        </w:rPr>
        <w:t>Ikke relevant.</w:t>
      </w:r>
    </w:p>
    <w:p w14:paraId="25FFB47C" w14:textId="77777777" w:rsidR="009260DE" w:rsidRPr="00634F9F" w:rsidRDefault="009260DE" w:rsidP="009260DE">
      <w:pPr>
        <w:tabs>
          <w:tab w:val="left" w:pos="851"/>
        </w:tabs>
        <w:ind w:left="851"/>
        <w:rPr>
          <w:sz w:val="24"/>
          <w:szCs w:val="24"/>
        </w:rPr>
      </w:pPr>
    </w:p>
    <w:p w14:paraId="5DBBBDAE" w14:textId="77777777" w:rsidR="009260DE" w:rsidRPr="00634F9F" w:rsidRDefault="009260DE" w:rsidP="009260DE">
      <w:pPr>
        <w:tabs>
          <w:tab w:val="left" w:pos="851"/>
        </w:tabs>
        <w:ind w:left="851" w:hanging="851"/>
        <w:rPr>
          <w:b/>
          <w:sz w:val="24"/>
          <w:szCs w:val="24"/>
        </w:rPr>
      </w:pPr>
      <w:r w:rsidRPr="00634F9F">
        <w:rPr>
          <w:b/>
          <w:sz w:val="24"/>
          <w:szCs w:val="24"/>
        </w:rPr>
        <w:t>6.3</w:t>
      </w:r>
      <w:r w:rsidRPr="00634F9F">
        <w:rPr>
          <w:b/>
          <w:sz w:val="24"/>
          <w:szCs w:val="24"/>
        </w:rPr>
        <w:tab/>
        <w:t>Opbevaringstid</w:t>
      </w:r>
    </w:p>
    <w:p w14:paraId="414E65E9" w14:textId="77777777" w:rsidR="006B3105" w:rsidRPr="00634F9F" w:rsidRDefault="006B3105" w:rsidP="00611159">
      <w:pPr>
        <w:ind w:left="851"/>
        <w:rPr>
          <w:sz w:val="24"/>
          <w:szCs w:val="24"/>
        </w:rPr>
      </w:pPr>
      <w:r w:rsidRPr="00634F9F">
        <w:rPr>
          <w:sz w:val="24"/>
          <w:szCs w:val="24"/>
        </w:rPr>
        <w:t>36 måneder.</w:t>
      </w:r>
    </w:p>
    <w:p w14:paraId="7784A90B" w14:textId="77777777" w:rsidR="009260DE" w:rsidRPr="00634F9F" w:rsidRDefault="009260DE" w:rsidP="009260DE">
      <w:pPr>
        <w:tabs>
          <w:tab w:val="left" w:pos="851"/>
        </w:tabs>
        <w:ind w:left="851"/>
        <w:rPr>
          <w:sz w:val="24"/>
          <w:szCs w:val="24"/>
        </w:rPr>
      </w:pPr>
    </w:p>
    <w:p w14:paraId="375608A7" w14:textId="77777777" w:rsidR="009260DE" w:rsidRPr="00634F9F" w:rsidRDefault="009260DE" w:rsidP="009260DE">
      <w:pPr>
        <w:tabs>
          <w:tab w:val="left" w:pos="851"/>
        </w:tabs>
        <w:ind w:left="851" w:hanging="851"/>
        <w:rPr>
          <w:b/>
          <w:sz w:val="24"/>
          <w:szCs w:val="24"/>
        </w:rPr>
      </w:pPr>
      <w:r w:rsidRPr="00634F9F">
        <w:rPr>
          <w:b/>
          <w:sz w:val="24"/>
          <w:szCs w:val="24"/>
        </w:rPr>
        <w:t>6.4</w:t>
      </w:r>
      <w:r w:rsidRPr="00634F9F">
        <w:rPr>
          <w:b/>
          <w:sz w:val="24"/>
          <w:szCs w:val="24"/>
        </w:rPr>
        <w:tab/>
        <w:t>Særlige opbevaringsforhold</w:t>
      </w:r>
    </w:p>
    <w:p w14:paraId="1BACFF06" w14:textId="77777777" w:rsidR="006B3105" w:rsidRPr="00634F9F" w:rsidRDefault="006B3105" w:rsidP="00611159">
      <w:pPr>
        <w:ind w:left="851"/>
        <w:rPr>
          <w:sz w:val="24"/>
          <w:szCs w:val="24"/>
        </w:rPr>
      </w:pPr>
      <w:r w:rsidRPr="00634F9F">
        <w:rPr>
          <w:sz w:val="24"/>
          <w:szCs w:val="24"/>
        </w:rPr>
        <w:t>Dette lægemiddel kræver ingen særlige opbevaringsbetingelser.</w:t>
      </w:r>
    </w:p>
    <w:p w14:paraId="035DCE82" w14:textId="77777777" w:rsidR="009260DE" w:rsidRPr="00634F9F" w:rsidRDefault="009260DE" w:rsidP="009260DE">
      <w:pPr>
        <w:tabs>
          <w:tab w:val="left" w:pos="851"/>
        </w:tabs>
        <w:ind w:left="851"/>
        <w:rPr>
          <w:sz w:val="24"/>
          <w:szCs w:val="24"/>
        </w:rPr>
      </w:pPr>
    </w:p>
    <w:p w14:paraId="40C80E98" w14:textId="77777777" w:rsidR="009260DE" w:rsidRPr="00634F9F" w:rsidRDefault="009260DE" w:rsidP="009260DE">
      <w:pPr>
        <w:tabs>
          <w:tab w:val="left" w:pos="851"/>
        </w:tabs>
        <w:ind w:left="851" w:hanging="851"/>
        <w:rPr>
          <w:b/>
          <w:sz w:val="24"/>
          <w:szCs w:val="24"/>
        </w:rPr>
      </w:pPr>
      <w:r w:rsidRPr="00634F9F">
        <w:rPr>
          <w:b/>
          <w:sz w:val="24"/>
          <w:szCs w:val="24"/>
        </w:rPr>
        <w:t>6.5</w:t>
      </w:r>
      <w:r w:rsidRPr="00634F9F">
        <w:rPr>
          <w:b/>
          <w:sz w:val="24"/>
          <w:szCs w:val="24"/>
        </w:rPr>
        <w:tab/>
        <w:t>Emballagetype og pakningsstørrelser</w:t>
      </w:r>
    </w:p>
    <w:p w14:paraId="2A4F09B7" w14:textId="77777777" w:rsidR="006B3105" w:rsidRPr="00634F9F" w:rsidRDefault="006B3105" w:rsidP="00611159">
      <w:pPr>
        <w:ind w:left="851"/>
        <w:rPr>
          <w:sz w:val="24"/>
          <w:szCs w:val="24"/>
        </w:rPr>
      </w:pPr>
      <w:r w:rsidRPr="00634F9F">
        <w:rPr>
          <w:sz w:val="24"/>
          <w:szCs w:val="24"/>
        </w:rPr>
        <w:t>HDPE</w:t>
      </w:r>
      <w:r w:rsidRPr="00634F9F">
        <w:rPr>
          <w:sz w:val="24"/>
          <w:szCs w:val="24"/>
        </w:rPr>
        <w:noBreakHyphen/>
        <w:t xml:space="preserve">beholder med børnesikre låg med </w:t>
      </w:r>
      <w:proofErr w:type="spellStart"/>
      <w:r w:rsidRPr="00634F9F">
        <w:rPr>
          <w:sz w:val="24"/>
          <w:szCs w:val="24"/>
        </w:rPr>
        <w:t>pulpapakninger</w:t>
      </w:r>
      <w:proofErr w:type="spellEnd"/>
      <w:r w:rsidRPr="00634F9F">
        <w:rPr>
          <w:sz w:val="24"/>
          <w:szCs w:val="24"/>
        </w:rPr>
        <w:br/>
        <w:t>Pakningsstørrelser: 10, 30, 60, 90, 100 tabletter med modificeret udløsning</w:t>
      </w:r>
    </w:p>
    <w:p w14:paraId="35348CD2" w14:textId="77777777" w:rsidR="006B3105" w:rsidRPr="00634F9F" w:rsidRDefault="006B3105" w:rsidP="00611159">
      <w:pPr>
        <w:ind w:left="851"/>
        <w:rPr>
          <w:sz w:val="24"/>
          <w:szCs w:val="24"/>
        </w:rPr>
      </w:pPr>
    </w:p>
    <w:p w14:paraId="3C0B17E0" w14:textId="5B64A196" w:rsidR="006B3105" w:rsidRPr="00634F9F" w:rsidRDefault="006B3105" w:rsidP="00611159">
      <w:pPr>
        <w:ind w:left="851"/>
        <w:rPr>
          <w:sz w:val="24"/>
          <w:szCs w:val="24"/>
        </w:rPr>
      </w:pPr>
      <w:r w:rsidRPr="00634F9F">
        <w:rPr>
          <w:sz w:val="24"/>
          <w:szCs w:val="24"/>
        </w:rPr>
        <w:t>Aluminiumblister</w:t>
      </w:r>
      <w:r w:rsidRPr="00634F9F">
        <w:rPr>
          <w:sz w:val="24"/>
          <w:szCs w:val="24"/>
        </w:rPr>
        <w:br/>
        <w:t>Pakningsstørrelser: 7, 7×1, 10, 10×1, 30, 30×1, 60, 60×1, 90, 90×1, 100, 100×1 tabletter med modificeret udløsning</w:t>
      </w:r>
    </w:p>
    <w:p w14:paraId="109FC013" w14:textId="77777777" w:rsidR="006B3105" w:rsidRPr="00634F9F" w:rsidRDefault="006B3105" w:rsidP="00611159">
      <w:pPr>
        <w:ind w:left="851"/>
        <w:rPr>
          <w:sz w:val="24"/>
          <w:szCs w:val="24"/>
        </w:rPr>
      </w:pPr>
    </w:p>
    <w:p w14:paraId="5B984841" w14:textId="77777777" w:rsidR="006B3105" w:rsidRPr="00634F9F" w:rsidRDefault="006B3105" w:rsidP="00611159">
      <w:pPr>
        <w:ind w:left="851"/>
        <w:rPr>
          <w:sz w:val="24"/>
          <w:szCs w:val="24"/>
        </w:rPr>
      </w:pPr>
      <w:r w:rsidRPr="00634F9F">
        <w:rPr>
          <w:sz w:val="24"/>
          <w:szCs w:val="24"/>
        </w:rPr>
        <w:t>Ikke alle pakningsstørrelser er nødvendigvis markedsført.</w:t>
      </w:r>
    </w:p>
    <w:p w14:paraId="40F3BBC5" w14:textId="77777777" w:rsidR="009260DE" w:rsidRPr="00634F9F" w:rsidRDefault="009260DE" w:rsidP="009260DE">
      <w:pPr>
        <w:tabs>
          <w:tab w:val="left" w:pos="851"/>
        </w:tabs>
        <w:ind w:left="851"/>
        <w:rPr>
          <w:sz w:val="24"/>
          <w:szCs w:val="24"/>
        </w:rPr>
      </w:pPr>
    </w:p>
    <w:p w14:paraId="61774DE1" w14:textId="77777777" w:rsidR="009260DE" w:rsidRPr="00634F9F" w:rsidRDefault="009260DE" w:rsidP="009260DE">
      <w:pPr>
        <w:tabs>
          <w:tab w:val="left" w:pos="851"/>
        </w:tabs>
        <w:ind w:left="851" w:hanging="851"/>
        <w:rPr>
          <w:b/>
          <w:sz w:val="24"/>
          <w:szCs w:val="24"/>
        </w:rPr>
      </w:pPr>
      <w:r w:rsidRPr="00634F9F">
        <w:rPr>
          <w:b/>
          <w:sz w:val="24"/>
          <w:szCs w:val="24"/>
        </w:rPr>
        <w:t>6.6</w:t>
      </w:r>
      <w:r w:rsidRPr="00634F9F">
        <w:rPr>
          <w:b/>
          <w:sz w:val="24"/>
          <w:szCs w:val="24"/>
        </w:rPr>
        <w:tab/>
        <w:t xml:space="preserve">Regler for </w:t>
      </w:r>
      <w:r w:rsidR="00BD7931" w:rsidRPr="00634F9F">
        <w:rPr>
          <w:b/>
          <w:sz w:val="24"/>
          <w:szCs w:val="24"/>
        </w:rPr>
        <w:t>bortskaffelse</w:t>
      </w:r>
      <w:r w:rsidRPr="00634F9F">
        <w:rPr>
          <w:b/>
          <w:sz w:val="24"/>
          <w:szCs w:val="24"/>
        </w:rPr>
        <w:t xml:space="preserve"> og anden håndtering</w:t>
      </w:r>
    </w:p>
    <w:p w14:paraId="76CEA6B8" w14:textId="77777777" w:rsidR="006B3105" w:rsidRPr="00634F9F" w:rsidRDefault="006B3105" w:rsidP="00611159">
      <w:pPr>
        <w:ind w:left="851"/>
        <w:rPr>
          <w:sz w:val="24"/>
          <w:szCs w:val="24"/>
        </w:rPr>
      </w:pPr>
      <w:r w:rsidRPr="00634F9F">
        <w:rPr>
          <w:sz w:val="24"/>
          <w:szCs w:val="24"/>
        </w:rPr>
        <w:t>Ingen særlige forholdsregler ved bortskaffelse.</w:t>
      </w:r>
    </w:p>
    <w:p w14:paraId="750EFF4B" w14:textId="77777777" w:rsidR="009260DE" w:rsidRPr="00634F9F" w:rsidRDefault="009260DE" w:rsidP="000730CA">
      <w:pPr>
        <w:tabs>
          <w:tab w:val="left" w:pos="851"/>
        </w:tabs>
        <w:ind w:left="851"/>
        <w:rPr>
          <w:sz w:val="24"/>
          <w:szCs w:val="24"/>
        </w:rPr>
      </w:pPr>
    </w:p>
    <w:p w14:paraId="5B64D236" w14:textId="77777777" w:rsidR="009260DE" w:rsidRPr="00634F9F" w:rsidRDefault="009260DE" w:rsidP="009260DE">
      <w:pPr>
        <w:tabs>
          <w:tab w:val="left" w:pos="851"/>
        </w:tabs>
        <w:ind w:left="851" w:hanging="851"/>
        <w:rPr>
          <w:b/>
          <w:sz w:val="24"/>
          <w:szCs w:val="24"/>
        </w:rPr>
      </w:pPr>
      <w:r w:rsidRPr="00634F9F">
        <w:rPr>
          <w:b/>
          <w:sz w:val="24"/>
          <w:szCs w:val="24"/>
        </w:rPr>
        <w:t>7.</w:t>
      </w:r>
      <w:r w:rsidRPr="00634F9F">
        <w:rPr>
          <w:b/>
          <w:sz w:val="24"/>
          <w:szCs w:val="24"/>
        </w:rPr>
        <w:tab/>
        <w:t>INDEHAVER AF MARKEDSFØRINGSTILLADELSEN</w:t>
      </w:r>
    </w:p>
    <w:p w14:paraId="512754C4" w14:textId="77777777" w:rsidR="006B3105" w:rsidRPr="00634F9F" w:rsidRDefault="006B3105" w:rsidP="00611159">
      <w:pPr>
        <w:ind w:left="851"/>
        <w:rPr>
          <w:sz w:val="24"/>
          <w:szCs w:val="24"/>
        </w:rPr>
      </w:pPr>
      <w:r w:rsidRPr="00634F9F">
        <w:rPr>
          <w:sz w:val="24"/>
          <w:szCs w:val="24"/>
        </w:rPr>
        <w:t xml:space="preserve">STADA </w:t>
      </w:r>
      <w:proofErr w:type="spellStart"/>
      <w:r w:rsidRPr="00634F9F">
        <w:rPr>
          <w:sz w:val="24"/>
          <w:szCs w:val="24"/>
        </w:rPr>
        <w:t>Arzneimittel</w:t>
      </w:r>
      <w:proofErr w:type="spellEnd"/>
      <w:r w:rsidRPr="00634F9F">
        <w:rPr>
          <w:sz w:val="24"/>
          <w:szCs w:val="24"/>
        </w:rPr>
        <w:t xml:space="preserve"> AG</w:t>
      </w:r>
    </w:p>
    <w:p w14:paraId="6CEBD611" w14:textId="77777777" w:rsidR="006B3105" w:rsidRPr="00634F9F" w:rsidRDefault="006B3105" w:rsidP="00611159">
      <w:pPr>
        <w:ind w:left="851"/>
        <w:rPr>
          <w:sz w:val="24"/>
          <w:szCs w:val="24"/>
        </w:rPr>
      </w:pPr>
      <w:proofErr w:type="spellStart"/>
      <w:r w:rsidRPr="00634F9F">
        <w:rPr>
          <w:sz w:val="24"/>
          <w:szCs w:val="24"/>
        </w:rPr>
        <w:t>Stadastrasse</w:t>
      </w:r>
      <w:proofErr w:type="spellEnd"/>
      <w:r w:rsidRPr="00634F9F">
        <w:rPr>
          <w:sz w:val="24"/>
          <w:szCs w:val="24"/>
        </w:rPr>
        <w:t xml:space="preserve"> 2-18</w:t>
      </w:r>
    </w:p>
    <w:p w14:paraId="2E803579" w14:textId="77777777" w:rsidR="006B3105" w:rsidRPr="00634F9F" w:rsidRDefault="006B3105" w:rsidP="00611159">
      <w:pPr>
        <w:ind w:left="851"/>
        <w:rPr>
          <w:sz w:val="24"/>
          <w:szCs w:val="24"/>
        </w:rPr>
      </w:pPr>
      <w:r w:rsidRPr="00634F9F">
        <w:rPr>
          <w:sz w:val="24"/>
          <w:szCs w:val="24"/>
        </w:rPr>
        <w:t xml:space="preserve">61118 Bad </w:t>
      </w:r>
      <w:proofErr w:type="spellStart"/>
      <w:r w:rsidRPr="00634F9F">
        <w:rPr>
          <w:sz w:val="24"/>
          <w:szCs w:val="24"/>
        </w:rPr>
        <w:t>Vilbel</w:t>
      </w:r>
      <w:proofErr w:type="spellEnd"/>
    </w:p>
    <w:p w14:paraId="079040FF" w14:textId="77777777" w:rsidR="006B3105" w:rsidRPr="00634F9F" w:rsidRDefault="006B3105" w:rsidP="00611159">
      <w:pPr>
        <w:ind w:left="851"/>
        <w:rPr>
          <w:sz w:val="24"/>
          <w:szCs w:val="24"/>
        </w:rPr>
      </w:pPr>
      <w:r w:rsidRPr="00634F9F">
        <w:rPr>
          <w:sz w:val="24"/>
          <w:szCs w:val="24"/>
        </w:rPr>
        <w:t>Tyskland</w:t>
      </w:r>
    </w:p>
    <w:p w14:paraId="6E4AF6CF" w14:textId="77777777" w:rsidR="009260DE" w:rsidRPr="00634F9F" w:rsidRDefault="009260DE" w:rsidP="00611159">
      <w:pPr>
        <w:ind w:left="851"/>
        <w:rPr>
          <w:sz w:val="24"/>
          <w:szCs w:val="24"/>
        </w:rPr>
      </w:pPr>
    </w:p>
    <w:p w14:paraId="4CEB5936" w14:textId="77777777" w:rsidR="00641C65" w:rsidRPr="00634F9F" w:rsidRDefault="00641C65" w:rsidP="00611159">
      <w:pPr>
        <w:ind w:left="851"/>
        <w:rPr>
          <w:sz w:val="24"/>
          <w:szCs w:val="24"/>
        </w:rPr>
      </w:pPr>
      <w:r w:rsidRPr="00634F9F">
        <w:rPr>
          <w:b/>
          <w:sz w:val="24"/>
          <w:szCs w:val="24"/>
        </w:rPr>
        <w:t>Repræsentant</w:t>
      </w:r>
    </w:p>
    <w:p w14:paraId="47857E89" w14:textId="77777777" w:rsidR="006B3105" w:rsidRPr="00634F9F" w:rsidRDefault="006B3105" w:rsidP="00611159">
      <w:pPr>
        <w:ind w:left="851"/>
        <w:rPr>
          <w:sz w:val="24"/>
          <w:szCs w:val="24"/>
          <w:lang w:val="fr-LU"/>
        </w:rPr>
      </w:pPr>
      <w:r w:rsidRPr="00634F9F">
        <w:rPr>
          <w:sz w:val="24"/>
          <w:szCs w:val="24"/>
          <w:lang w:val="fr-LU"/>
        </w:rPr>
        <w:t xml:space="preserve">STADA Nordic </w:t>
      </w:r>
      <w:proofErr w:type="spellStart"/>
      <w:r w:rsidRPr="00634F9F">
        <w:rPr>
          <w:sz w:val="24"/>
          <w:szCs w:val="24"/>
          <w:lang w:val="fr-LU"/>
        </w:rPr>
        <w:t>ApS</w:t>
      </w:r>
      <w:proofErr w:type="spellEnd"/>
    </w:p>
    <w:p w14:paraId="67543A6A" w14:textId="77777777" w:rsidR="006B3105" w:rsidRPr="00634F9F" w:rsidRDefault="006B3105" w:rsidP="00611159">
      <w:pPr>
        <w:ind w:left="851"/>
        <w:rPr>
          <w:sz w:val="24"/>
          <w:szCs w:val="24"/>
          <w:lang w:val="fr-LU"/>
        </w:rPr>
      </w:pPr>
      <w:proofErr w:type="spellStart"/>
      <w:r w:rsidRPr="00634F9F">
        <w:rPr>
          <w:sz w:val="24"/>
          <w:szCs w:val="24"/>
          <w:lang w:val="fr-LU"/>
        </w:rPr>
        <w:t>Marielundvej</w:t>
      </w:r>
      <w:proofErr w:type="spellEnd"/>
      <w:r w:rsidRPr="00634F9F">
        <w:rPr>
          <w:sz w:val="24"/>
          <w:szCs w:val="24"/>
          <w:lang w:val="fr-LU"/>
        </w:rPr>
        <w:t xml:space="preserve"> 46A</w:t>
      </w:r>
    </w:p>
    <w:p w14:paraId="2551DCE3" w14:textId="77777777" w:rsidR="006B3105" w:rsidRPr="00634F9F" w:rsidRDefault="006B3105" w:rsidP="00611159">
      <w:pPr>
        <w:ind w:left="851"/>
        <w:rPr>
          <w:sz w:val="24"/>
          <w:szCs w:val="24"/>
          <w:lang w:val="fr-LU"/>
        </w:rPr>
      </w:pPr>
      <w:r w:rsidRPr="00634F9F">
        <w:rPr>
          <w:sz w:val="24"/>
          <w:szCs w:val="24"/>
          <w:lang w:val="fr-LU"/>
        </w:rPr>
        <w:t>2730 Herlev</w:t>
      </w:r>
    </w:p>
    <w:p w14:paraId="5093A4EA" w14:textId="77777777" w:rsidR="006B3105" w:rsidRPr="00634F9F" w:rsidRDefault="006B3105" w:rsidP="00611159">
      <w:pPr>
        <w:ind w:left="851"/>
        <w:rPr>
          <w:sz w:val="24"/>
          <w:szCs w:val="24"/>
          <w:lang w:val="fr-LU"/>
        </w:rPr>
      </w:pPr>
      <w:proofErr w:type="spellStart"/>
      <w:r w:rsidRPr="00634F9F">
        <w:rPr>
          <w:sz w:val="24"/>
          <w:szCs w:val="24"/>
          <w:lang w:val="fr-LU"/>
        </w:rPr>
        <w:t>Danmark</w:t>
      </w:r>
      <w:proofErr w:type="spellEnd"/>
    </w:p>
    <w:p w14:paraId="1A7C427D" w14:textId="77777777" w:rsidR="00641C65" w:rsidRPr="00634F9F" w:rsidRDefault="00641C65" w:rsidP="009260DE">
      <w:pPr>
        <w:tabs>
          <w:tab w:val="left" w:pos="851"/>
        </w:tabs>
        <w:ind w:left="851"/>
        <w:rPr>
          <w:sz w:val="24"/>
          <w:szCs w:val="24"/>
        </w:rPr>
      </w:pPr>
    </w:p>
    <w:p w14:paraId="2C0F7314" w14:textId="77777777" w:rsidR="009260DE" w:rsidRPr="00634F9F" w:rsidRDefault="009260DE" w:rsidP="009260DE">
      <w:pPr>
        <w:tabs>
          <w:tab w:val="left" w:pos="851"/>
        </w:tabs>
        <w:ind w:left="851" w:hanging="851"/>
        <w:rPr>
          <w:b/>
          <w:sz w:val="24"/>
          <w:szCs w:val="24"/>
        </w:rPr>
      </w:pPr>
      <w:r w:rsidRPr="00634F9F">
        <w:rPr>
          <w:b/>
          <w:sz w:val="24"/>
          <w:szCs w:val="24"/>
        </w:rPr>
        <w:t>8.</w:t>
      </w:r>
      <w:r w:rsidRPr="00634F9F">
        <w:rPr>
          <w:b/>
          <w:sz w:val="24"/>
          <w:szCs w:val="24"/>
        </w:rPr>
        <w:tab/>
        <w:t>MARKEDSFØRINGSTILLADELSESNUMMER (</w:t>
      </w:r>
      <w:r w:rsidR="00BF6243" w:rsidRPr="00634F9F">
        <w:rPr>
          <w:b/>
          <w:sz w:val="24"/>
          <w:szCs w:val="24"/>
        </w:rPr>
        <w:t>-</w:t>
      </w:r>
      <w:r w:rsidRPr="00634F9F">
        <w:rPr>
          <w:b/>
          <w:sz w:val="24"/>
          <w:szCs w:val="24"/>
        </w:rPr>
        <w:t>NUMRE)</w:t>
      </w:r>
    </w:p>
    <w:p w14:paraId="67BE8C8C" w14:textId="3ADDD042" w:rsidR="009260DE" w:rsidRPr="00634F9F" w:rsidRDefault="00CD3EE4" w:rsidP="009260DE">
      <w:pPr>
        <w:tabs>
          <w:tab w:val="left" w:pos="851"/>
        </w:tabs>
        <w:ind w:left="851"/>
        <w:rPr>
          <w:sz w:val="24"/>
          <w:szCs w:val="24"/>
        </w:rPr>
      </w:pPr>
      <w:r w:rsidRPr="00634F9F">
        <w:rPr>
          <w:sz w:val="24"/>
          <w:szCs w:val="24"/>
        </w:rPr>
        <w:t>71414</w:t>
      </w:r>
    </w:p>
    <w:p w14:paraId="1422BF3D" w14:textId="77777777" w:rsidR="009260DE" w:rsidRPr="00634F9F" w:rsidRDefault="009260DE" w:rsidP="009260DE">
      <w:pPr>
        <w:tabs>
          <w:tab w:val="left" w:pos="851"/>
        </w:tabs>
        <w:ind w:left="851"/>
        <w:jc w:val="both"/>
        <w:rPr>
          <w:sz w:val="24"/>
          <w:szCs w:val="24"/>
        </w:rPr>
      </w:pPr>
    </w:p>
    <w:p w14:paraId="140F3B9D" w14:textId="77777777" w:rsidR="009260DE" w:rsidRPr="00634F9F" w:rsidRDefault="009260DE" w:rsidP="009260DE">
      <w:pPr>
        <w:tabs>
          <w:tab w:val="left" w:pos="851"/>
        </w:tabs>
        <w:ind w:left="851" w:hanging="851"/>
        <w:rPr>
          <w:b/>
          <w:sz w:val="24"/>
          <w:szCs w:val="24"/>
        </w:rPr>
      </w:pPr>
      <w:r w:rsidRPr="00634F9F">
        <w:rPr>
          <w:b/>
          <w:sz w:val="24"/>
          <w:szCs w:val="24"/>
        </w:rPr>
        <w:t>9.</w:t>
      </w:r>
      <w:r w:rsidRPr="00634F9F">
        <w:rPr>
          <w:b/>
          <w:sz w:val="24"/>
          <w:szCs w:val="24"/>
        </w:rPr>
        <w:tab/>
        <w:t>DATO FOR FØRSTE MARKEDSFØRINGSTILLADELSE</w:t>
      </w:r>
    </w:p>
    <w:p w14:paraId="276EAF35" w14:textId="13686EC3" w:rsidR="009260DE" w:rsidRPr="00634F9F" w:rsidRDefault="007818DE" w:rsidP="009260DE">
      <w:pPr>
        <w:tabs>
          <w:tab w:val="left" w:pos="851"/>
        </w:tabs>
        <w:ind w:left="851"/>
        <w:rPr>
          <w:sz w:val="24"/>
          <w:szCs w:val="24"/>
        </w:rPr>
      </w:pPr>
      <w:r>
        <w:rPr>
          <w:sz w:val="24"/>
          <w:szCs w:val="24"/>
        </w:rPr>
        <w:t>23. marts 2026</w:t>
      </w:r>
    </w:p>
    <w:p w14:paraId="5C444E6E" w14:textId="77777777" w:rsidR="009260DE" w:rsidRPr="00634F9F" w:rsidRDefault="009260DE" w:rsidP="009260DE">
      <w:pPr>
        <w:tabs>
          <w:tab w:val="left" w:pos="851"/>
        </w:tabs>
        <w:ind w:left="851"/>
        <w:rPr>
          <w:sz w:val="24"/>
          <w:szCs w:val="24"/>
        </w:rPr>
      </w:pPr>
    </w:p>
    <w:p w14:paraId="4381CB6B" w14:textId="77777777" w:rsidR="009260DE" w:rsidRPr="00634F9F" w:rsidRDefault="009260DE" w:rsidP="009260DE">
      <w:pPr>
        <w:tabs>
          <w:tab w:val="left" w:pos="851"/>
        </w:tabs>
        <w:ind w:left="851" w:hanging="851"/>
        <w:rPr>
          <w:b/>
          <w:sz w:val="24"/>
          <w:szCs w:val="24"/>
        </w:rPr>
      </w:pPr>
      <w:r w:rsidRPr="00634F9F">
        <w:rPr>
          <w:b/>
          <w:sz w:val="24"/>
          <w:szCs w:val="24"/>
        </w:rPr>
        <w:t>10.</w:t>
      </w:r>
      <w:r w:rsidRPr="00634F9F">
        <w:rPr>
          <w:b/>
          <w:sz w:val="24"/>
          <w:szCs w:val="24"/>
        </w:rPr>
        <w:tab/>
        <w:t>DATO FOR ÆNDRING AF TEKSTEN</w:t>
      </w:r>
    </w:p>
    <w:p w14:paraId="6565B291" w14:textId="4AF33331" w:rsidR="009260DE" w:rsidRPr="00634F9F" w:rsidRDefault="00CD3EE4" w:rsidP="009260DE">
      <w:pPr>
        <w:tabs>
          <w:tab w:val="left" w:pos="851"/>
        </w:tabs>
        <w:ind w:left="851"/>
        <w:rPr>
          <w:sz w:val="24"/>
          <w:szCs w:val="24"/>
        </w:rPr>
      </w:pPr>
      <w:r w:rsidRPr="00634F9F">
        <w:rPr>
          <w:sz w:val="24"/>
          <w:szCs w:val="24"/>
        </w:rPr>
        <w:t>-</w:t>
      </w:r>
    </w:p>
    <w:sectPr w:rsidR="009260DE" w:rsidRPr="00634F9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EF5F" w14:textId="77777777" w:rsidR="00E376C5" w:rsidRDefault="00E376C5">
      <w:r>
        <w:separator/>
      </w:r>
    </w:p>
  </w:endnote>
  <w:endnote w:type="continuationSeparator" w:id="0">
    <w:p w14:paraId="2FCF02F2" w14:textId="77777777" w:rsidR="00E376C5" w:rsidRDefault="00E3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E41D" w14:textId="77777777" w:rsidR="000259B9" w:rsidRDefault="000259B9">
    <w:pPr>
      <w:pStyle w:val="Sidefod"/>
      <w:pBdr>
        <w:bottom w:val="single" w:sz="6" w:space="1" w:color="auto"/>
      </w:pBdr>
    </w:pPr>
  </w:p>
  <w:p w14:paraId="6AD1DF09" w14:textId="77777777" w:rsidR="000259B9" w:rsidRDefault="000259B9" w:rsidP="00C42586">
    <w:pPr>
      <w:pStyle w:val="Sidefod"/>
      <w:tabs>
        <w:tab w:val="clear" w:pos="4819"/>
        <w:tab w:val="left" w:pos="8505"/>
      </w:tabs>
      <w:rPr>
        <w:i/>
        <w:sz w:val="18"/>
        <w:szCs w:val="18"/>
      </w:rPr>
    </w:pPr>
  </w:p>
  <w:p w14:paraId="10664672" w14:textId="0838559C"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86A33">
      <w:rPr>
        <w:i/>
        <w:noProof/>
        <w:sz w:val="18"/>
        <w:szCs w:val="18"/>
      </w:rPr>
      <w:t>Bupropionhydrochlorid Stada, tabletter med modificeret udløsning 300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1183" w14:textId="77777777" w:rsidR="00E376C5" w:rsidRDefault="00E376C5">
      <w:r>
        <w:separator/>
      </w:r>
    </w:p>
  </w:footnote>
  <w:footnote w:type="continuationSeparator" w:id="0">
    <w:p w14:paraId="6ECB8556" w14:textId="77777777" w:rsidR="00E376C5" w:rsidRDefault="00E37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1426"/>
    <w:multiLevelType w:val="hybridMultilevel"/>
    <w:tmpl w:val="59A2FAE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 w15:restartNumberingAfterBreak="0">
    <w:nsid w:val="13560D69"/>
    <w:multiLevelType w:val="hybridMultilevel"/>
    <w:tmpl w:val="67769FE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45A2EE0"/>
    <w:multiLevelType w:val="hybridMultilevel"/>
    <w:tmpl w:val="FE02436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668D7D98"/>
    <w:multiLevelType w:val="hybridMultilevel"/>
    <w:tmpl w:val="E76220B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15532300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92734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540951">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961339">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20810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1487859">
    <w:abstractNumId w:val="1"/>
  </w:num>
  <w:num w:numId="7" w16cid:durableId="136923617">
    <w:abstractNumId w:val="0"/>
  </w:num>
  <w:num w:numId="8" w16cid:durableId="847985898">
    <w:abstractNumId w:val="0"/>
  </w:num>
  <w:num w:numId="9" w16cid:durableId="1165701131">
    <w:abstractNumId w:val="7"/>
  </w:num>
  <w:num w:numId="10" w16cid:durableId="1587227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C5"/>
    <w:rsid w:val="000259B9"/>
    <w:rsid w:val="00041491"/>
    <w:rsid w:val="00050D16"/>
    <w:rsid w:val="000730CA"/>
    <w:rsid w:val="00074F2A"/>
    <w:rsid w:val="000A1CA8"/>
    <w:rsid w:val="000A466B"/>
    <w:rsid w:val="000B058C"/>
    <w:rsid w:val="000D68B0"/>
    <w:rsid w:val="000E1F29"/>
    <w:rsid w:val="000E4EE6"/>
    <w:rsid w:val="000F5BA5"/>
    <w:rsid w:val="001454E2"/>
    <w:rsid w:val="001C364A"/>
    <w:rsid w:val="00206CE8"/>
    <w:rsid w:val="0021526C"/>
    <w:rsid w:val="00231178"/>
    <w:rsid w:val="00283A2B"/>
    <w:rsid w:val="002B30AD"/>
    <w:rsid w:val="002C1EC0"/>
    <w:rsid w:val="002C2C01"/>
    <w:rsid w:val="003A29AE"/>
    <w:rsid w:val="003A32D7"/>
    <w:rsid w:val="003B4074"/>
    <w:rsid w:val="003C769A"/>
    <w:rsid w:val="003D3A90"/>
    <w:rsid w:val="003F1838"/>
    <w:rsid w:val="004251C1"/>
    <w:rsid w:val="0045746C"/>
    <w:rsid w:val="0049104B"/>
    <w:rsid w:val="004C2195"/>
    <w:rsid w:val="004E3B12"/>
    <w:rsid w:val="00532310"/>
    <w:rsid w:val="00565F0F"/>
    <w:rsid w:val="00594A86"/>
    <w:rsid w:val="00596D86"/>
    <w:rsid w:val="00611159"/>
    <w:rsid w:val="0062006F"/>
    <w:rsid w:val="00634F9F"/>
    <w:rsid w:val="00637F5A"/>
    <w:rsid w:val="00641C65"/>
    <w:rsid w:val="006560B1"/>
    <w:rsid w:val="006756DD"/>
    <w:rsid w:val="006B3105"/>
    <w:rsid w:val="006D26DE"/>
    <w:rsid w:val="0071241E"/>
    <w:rsid w:val="00737275"/>
    <w:rsid w:val="00740EEC"/>
    <w:rsid w:val="0078011A"/>
    <w:rsid w:val="007818DE"/>
    <w:rsid w:val="00782110"/>
    <w:rsid w:val="00782AF4"/>
    <w:rsid w:val="00790EE7"/>
    <w:rsid w:val="007B6649"/>
    <w:rsid w:val="0082576E"/>
    <w:rsid w:val="00886331"/>
    <w:rsid w:val="0089346F"/>
    <w:rsid w:val="00907F75"/>
    <w:rsid w:val="009260DE"/>
    <w:rsid w:val="0093258A"/>
    <w:rsid w:val="009C7BA3"/>
    <w:rsid w:val="009D1F5A"/>
    <w:rsid w:val="00A10294"/>
    <w:rsid w:val="00B003BF"/>
    <w:rsid w:val="00B373D7"/>
    <w:rsid w:val="00B55271"/>
    <w:rsid w:val="00B55A76"/>
    <w:rsid w:val="00B86A33"/>
    <w:rsid w:val="00B94F48"/>
    <w:rsid w:val="00BD7931"/>
    <w:rsid w:val="00BF6243"/>
    <w:rsid w:val="00C36276"/>
    <w:rsid w:val="00C42586"/>
    <w:rsid w:val="00C45F6B"/>
    <w:rsid w:val="00C60CCD"/>
    <w:rsid w:val="00C84483"/>
    <w:rsid w:val="00C95551"/>
    <w:rsid w:val="00CB20D7"/>
    <w:rsid w:val="00CD3EE4"/>
    <w:rsid w:val="00D020B0"/>
    <w:rsid w:val="00D11748"/>
    <w:rsid w:val="00D237F6"/>
    <w:rsid w:val="00D34D98"/>
    <w:rsid w:val="00D366CF"/>
    <w:rsid w:val="00D57E5F"/>
    <w:rsid w:val="00D93992"/>
    <w:rsid w:val="00E108AA"/>
    <w:rsid w:val="00E3749A"/>
    <w:rsid w:val="00E376C5"/>
    <w:rsid w:val="00E7437F"/>
    <w:rsid w:val="00E865B8"/>
    <w:rsid w:val="00EA1596"/>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F7647"/>
  <w15:chartTrackingRefBased/>
  <w15:docId w15:val="{752B49CB-0CAC-43CF-9170-B09B8532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unhideWhenUsed/>
    <w:rsid w:val="00231178"/>
    <w:rPr>
      <w:color w:val="0000FF"/>
      <w:u w:val="single"/>
    </w:rPr>
  </w:style>
  <w:style w:type="table" w:styleId="Tabel-Gitter">
    <w:name w:val="Table Grid"/>
    <w:basedOn w:val="Tabel-Normal"/>
    <w:rsid w:val="00231178"/>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231178"/>
    <w:rPr>
      <w:color w:val="605E5C"/>
      <w:shd w:val="clear" w:color="auto" w:fill="E1DFDD"/>
    </w:rPr>
  </w:style>
  <w:style w:type="paragraph" w:styleId="Listeafsnit">
    <w:name w:val="List Paragraph"/>
    <w:basedOn w:val="Normal"/>
    <w:uiPriority w:val="34"/>
    <w:qFormat/>
    <w:rsid w:val="00634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8185">
      <w:bodyDiv w:val="1"/>
      <w:marLeft w:val="0"/>
      <w:marRight w:val="0"/>
      <w:marTop w:val="0"/>
      <w:marBottom w:val="0"/>
      <w:divBdr>
        <w:top w:val="none" w:sz="0" w:space="0" w:color="auto"/>
        <w:left w:val="none" w:sz="0" w:space="0" w:color="auto"/>
        <w:bottom w:val="none" w:sz="0" w:space="0" w:color="auto"/>
        <w:right w:val="none" w:sz="0" w:space="0" w:color="auto"/>
      </w:divBdr>
    </w:div>
    <w:div w:id="17464161">
      <w:bodyDiv w:val="1"/>
      <w:marLeft w:val="0"/>
      <w:marRight w:val="0"/>
      <w:marTop w:val="0"/>
      <w:marBottom w:val="0"/>
      <w:divBdr>
        <w:top w:val="none" w:sz="0" w:space="0" w:color="auto"/>
        <w:left w:val="none" w:sz="0" w:space="0" w:color="auto"/>
        <w:bottom w:val="none" w:sz="0" w:space="0" w:color="auto"/>
        <w:right w:val="none" w:sz="0" w:space="0" w:color="auto"/>
      </w:divBdr>
    </w:div>
    <w:div w:id="71583110">
      <w:bodyDiv w:val="1"/>
      <w:marLeft w:val="0"/>
      <w:marRight w:val="0"/>
      <w:marTop w:val="0"/>
      <w:marBottom w:val="0"/>
      <w:divBdr>
        <w:top w:val="none" w:sz="0" w:space="0" w:color="auto"/>
        <w:left w:val="none" w:sz="0" w:space="0" w:color="auto"/>
        <w:bottom w:val="none" w:sz="0" w:space="0" w:color="auto"/>
        <w:right w:val="none" w:sz="0" w:space="0" w:color="auto"/>
      </w:divBdr>
    </w:div>
    <w:div w:id="74284453">
      <w:bodyDiv w:val="1"/>
      <w:marLeft w:val="0"/>
      <w:marRight w:val="0"/>
      <w:marTop w:val="0"/>
      <w:marBottom w:val="0"/>
      <w:divBdr>
        <w:top w:val="none" w:sz="0" w:space="0" w:color="auto"/>
        <w:left w:val="none" w:sz="0" w:space="0" w:color="auto"/>
        <w:bottom w:val="none" w:sz="0" w:space="0" w:color="auto"/>
        <w:right w:val="none" w:sz="0" w:space="0" w:color="auto"/>
      </w:divBdr>
    </w:div>
    <w:div w:id="84965820">
      <w:bodyDiv w:val="1"/>
      <w:marLeft w:val="0"/>
      <w:marRight w:val="0"/>
      <w:marTop w:val="0"/>
      <w:marBottom w:val="0"/>
      <w:divBdr>
        <w:top w:val="none" w:sz="0" w:space="0" w:color="auto"/>
        <w:left w:val="none" w:sz="0" w:space="0" w:color="auto"/>
        <w:bottom w:val="none" w:sz="0" w:space="0" w:color="auto"/>
        <w:right w:val="none" w:sz="0" w:space="0" w:color="auto"/>
      </w:divBdr>
    </w:div>
    <w:div w:id="105463064">
      <w:bodyDiv w:val="1"/>
      <w:marLeft w:val="0"/>
      <w:marRight w:val="0"/>
      <w:marTop w:val="0"/>
      <w:marBottom w:val="0"/>
      <w:divBdr>
        <w:top w:val="none" w:sz="0" w:space="0" w:color="auto"/>
        <w:left w:val="none" w:sz="0" w:space="0" w:color="auto"/>
        <w:bottom w:val="none" w:sz="0" w:space="0" w:color="auto"/>
        <w:right w:val="none" w:sz="0" w:space="0" w:color="auto"/>
      </w:divBdr>
    </w:div>
    <w:div w:id="143398223">
      <w:bodyDiv w:val="1"/>
      <w:marLeft w:val="0"/>
      <w:marRight w:val="0"/>
      <w:marTop w:val="0"/>
      <w:marBottom w:val="0"/>
      <w:divBdr>
        <w:top w:val="none" w:sz="0" w:space="0" w:color="auto"/>
        <w:left w:val="none" w:sz="0" w:space="0" w:color="auto"/>
        <w:bottom w:val="none" w:sz="0" w:space="0" w:color="auto"/>
        <w:right w:val="none" w:sz="0" w:space="0" w:color="auto"/>
      </w:divBdr>
    </w:div>
    <w:div w:id="16451716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18137719">
      <w:bodyDiv w:val="1"/>
      <w:marLeft w:val="0"/>
      <w:marRight w:val="0"/>
      <w:marTop w:val="0"/>
      <w:marBottom w:val="0"/>
      <w:divBdr>
        <w:top w:val="none" w:sz="0" w:space="0" w:color="auto"/>
        <w:left w:val="none" w:sz="0" w:space="0" w:color="auto"/>
        <w:bottom w:val="none" w:sz="0" w:space="0" w:color="auto"/>
        <w:right w:val="none" w:sz="0" w:space="0" w:color="auto"/>
      </w:divBdr>
    </w:div>
    <w:div w:id="482356893">
      <w:bodyDiv w:val="1"/>
      <w:marLeft w:val="0"/>
      <w:marRight w:val="0"/>
      <w:marTop w:val="0"/>
      <w:marBottom w:val="0"/>
      <w:divBdr>
        <w:top w:val="none" w:sz="0" w:space="0" w:color="auto"/>
        <w:left w:val="none" w:sz="0" w:space="0" w:color="auto"/>
        <w:bottom w:val="none" w:sz="0" w:space="0" w:color="auto"/>
        <w:right w:val="none" w:sz="0" w:space="0" w:color="auto"/>
      </w:divBdr>
    </w:div>
    <w:div w:id="564072028">
      <w:bodyDiv w:val="1"/>
      <w:marLeft w:val="0"/>
      <w:marRight w:val="0"/>
      <w:marTop w:val="0"/>
      <w:marBottom w:val="0"/>
      <w:divBdr>
        <w:top w:val="none" w:sz="0" w:space="0" w:color="auto"/>
        <w:left w:val="none" w:sz="0" w:space="0" w:color="auto"/>
        <w:bottom w:val="none" w:sz="0" w:space="0" w:color="auto"/>
        <w:right w:val="none" w:sz="0" w:space="0" w:color="auto"/>
      </w:divBdr>
    </w:div>
    <w:div w:id="742341210">
      <w:bodyDiv w:val="1"/>
      <w:marLeft w:val="0"/>
      <w:marRight w:val="0"/>
      <w:marTop w:val="0"/>
      <w:marBottom w:val="0"/>
      <w:divBdr>
        <w:top w:val="none" w:sz="0" w:space="0" w:color="auto"/>
        <w:left w:val="none" w:sz="0" w:space="0" w:color="auto"/>
        <w:bottom w:val="none" w:sz="0" w:space="0" w:color="auto"/>
        <w:right w:val="none" w:sz="0" w:space="0" w:color="auto"/>
      </w:divBdr>
    </w:div>
    <w:div w:id="760952756">
      <w:bodyDiv w:val="1"/>
      <w:marLeft w:val="0"/>
      <w:marRight w:val="0"/>
      <w:marTop w:val="0"/>
      <w:marBottom w:val="0"/>
      <w:divBdr>
        <w:top w:val="none" w:sz="0" w:space="0" w:color="auto"/>
        <w:left w:val="none" w:sz="0" w:space="0" w:color="auto"/>
        <w:bottom w:val="none" w:sz="0" w:space="0" w:color="auto"/>
        <w:right w:val="none" w:sz="0" w:space="0" w:color="auto"/>
      </w:divBdr>
    </w:div>
    <w:div w:id="770010739">
      <w:bodyDiv w:val="1"/>
      <w:marLeft w:val="0"/>
      <w:marRight w:val="0"/>
      <w:marTop w:val="0"/>
      <w:marBottom w:val="0"/>
      <w:divBdr>
        <w:top w:val="none" w:sz="0" w:space="0" w:color="auto"/>
        <w:left w:val="none" w:sz="0" w:space="0" w:color="auto"/>
        <w:bottom w:val="none" w:sz="0" w:space="0" w:color="auto"/>
        <w:right w:val="none" w:sz="0" w:space="0" w:color="auto"/>
      </w:divBdr>
    </w:div>
    <w:div w:id="784078502">
      <w:bodyDiv w:val="1"/>
      <w:marLeft w:val="0"/>
      <w:marRight w:val="0"/>
      <w:marTop w:val="0"/>
      <w:marBottom w:val="0"/>
      <w:divBdr>
        <w:top w:val="none" w:sz="0" w:space="0" w:color="auto"/>
        <w:left w:val="none" w:sz="0" w:space="0" w:color="auto"/>
        <w:bottom w:val="none" w:sz="0" w:space="0" w:color="auto"/>
        <w:right w:val="none" w:sz="0" w:space="0" w:color="auto"/>
      </w:divBdr>
    </w:div>
    <w:div w:id="805008305">
      <w:bodyDiv w:val="1"/>
      <w:marLeft w:val="0"/>
      <w:marRight w:val="0"/>
      <w:marTop w:val="0"/>
      <w:marBottom w:val="0"/>
      <w:divBdr>
        <w:top w:val="none" w:sz="0" w:space="0" w:color="auto"/>
        <w:left w:val="none" w:sz="0" w:space="0" w:color="auto"/>
        <w:bottom w:val="none" w:sz="0" w:space="0" w:color="auto"/>
        <w:right w:val="none" w:sz="0" w:space="0" w:color="auto"/>
      </w:divBdr>
    </w:div>
    <w:div w:id="808087481">
      <w:bodyDiv w:val="1"/>
      <w:marLeft w:val="0"/>
      <w:marRight w:val="0"/>
      <w:marTop w:val="0"/>
      <w:marBottom w:val="0"/>
      <w:divBdr>
        <w:top w:val="none" w:sz="0" w:space="0" w:color="auto"/>
        <w:left w:val="none" w:sz="0" w:space="0" w:color="auto"/>
        <w:bottom w:val="none" w:sz="0" w:space="0" w:color="auto"/>
        <w:right w:val="none" w:sz="0" w:space="0" w:color="auto"/>
      </w:divBdr>
    </w:div>
    <w:div w:id="864099892">
      <w:bodyDiv w:val="1"/>
      <w:marLeft w:val="0"/>
      <w:marRight w:val="0"/>
      <w:marTop w:val="0"/>
      <w:marBottom w:val="0"/>
      <w:divBdr>
        <w:top w:val="none" w:sz="0" w:space="0" w:color="auto"/>
        <w:left w:val="none" w:sz="0" w:space="0" w:color="auto"/>
        <w:bottom w:val="none" w:sz="0" w:space="0" w:color="auto"/>
        <w:right w:val="none" w:sz="0" w:space="0" w:color="auto"/>
      </w:divBdr>
    </w:div>
    <w:div w:id="871571293">
      <w:bodyDiv w:val="1"/>
      <w:marLeft w:val="0"/>
      <w:marRight w:val="0"/>
      <w:marTop w:val="0"/>
      <w:marBottom w:val="0"/>
      <w:divBdr>
        <w:top w:val="none" w:sz="0" w:space="0" w:color="auto"/>
        <w:left w:val="none" w:sz="0" w:space="0" w:color="auto"/>
        <w:bottom w:val="none" w:sz="0" w:space="0" w:color="auto"/>
        <w:right w:val="none" w:sz="0" w:space="0" w:color="auto"/>
      </w:divBdr>
    </w:div>
    <w:div w:id="1016885472">
      <w:bodyDiv w:val="1"/>
      <w:marLeft w:val="0"/>
      <w:marRight w:val="0"/>
      <w:marTop w:val="0"/>
      <w:marBottom w:val="0"/>
      <w:divBdr>
        <w:top w:val="none" w:sz="0" w:space="0" w:color="auto"/>
        <w:left w:val="none" w:sz="0" w:space="0" w:color="auto"/>
        <w:bottom w:val="none" w:sz="0" w:space="0" w:color="auto"/>
        <w:right w:val="none" w:sz="0" w:space="0" w:color="auto"/>
      </w:divBdr>
    </w:div>
    <w:div w:id="1101680742">
      <w:bodyDiv w:val="1"/>
      <w:marLeft w:val="0"/>
      <w:marRight w:val="0"/>
      <w:marTop w:val="0"/>
      <w:marBottom w:val="0"/>
      <w:divBdr>
        <w:top w:val="none" w:sz="0" w:space="0" w:color="auto"/>
        <w:left w:val="none" w:sz="0" w:space="0" w:color="auto"/>
        <w:bottom w:val="none" w:sz="0" w:space="0" w:color="auto"/>
        <w:right w:val="none" w:sz="0" w:space="0" w:color="auto"/>
      </w:divBdr>
    </w:div>
    <w:div w:id="1118522892">
      <w:bodyDiv w:val="1"/>
      <w:marLeft w:val="0"/>
      <w:marRight w:val="0"/>
      <w:marTop w:val="0"/>
      <w:marBottom w:val="0"/>
      <w:divBdr>
        <w:top w:val="none" w:sz="0" w:space="0" w:color="auto"/>
        <w:left w:val="none" w:sz="0" w:space="0" w:color="auto"/>
        <w:bottom w:val="none" w:sz="0" w:space="0" w:color="auto"/>
        <w:right w:val="none" w:sz="0" w:space="0" w:color="auto"/>
      </w:divBdr>
    </w:div>
    <w:div w:id="1122501107">
      <w:bodyDiv w:val="1"/>
      <w:marLeft w:val="0"/>
      <w:marRight w:val="0"/>
      <w:marTop w:val="0"/>
      <w:marBottom w:val="0"/>
      <w:divBdr>
        <w:top w:val="none" w:sz="0" w:space="0" w:color="auto"/>
        <w:left w:val="none" w:sz="0" w:space="0" w:color="auto"/>
        <w:bottom w:val="none" w:sz="0" w:space="0" w:color="auto"/>
        <w:right w:val="none" w:sz="0" w:space="0" w:color="auto"/>
      </w:divBdr>
    </w:div>
    <w:div w:id="1145513016">
      <w:bodyDiv w:val="1"/>
      <w:marLeft w:val="0"/>
      <w:marRight w:val="0"/>
      <w:marTop w:val="0"/>
      <w:marBottom w:val="0"/>
      <w:divBdr>
        <w:top w:val="none" w:sz="0" w:space="0" w:color="auto"/>
        <w:left w:val="none" w:sz="0" w:space="0" w:color="auto"/>
        <w:bottom w:val="none" w:sz="0" w:space="0" w:color="auto"/>
        <w:right w:val="none" w:sz="0" w:space="0" w:color="auto"/>
      </w:divBdr>
    </w:div>
    <w:div w:id="1252855607">
      <w:bodyDiv w:val="1"/>
      <w:marLeft w:val="0"/>
      <w:marRight w:val="0"/>
      <w:marTop w:val="0"/>
      <w:marBottom w:val="0"/>
      <w:divBdr>
        <w:top w:val="none" w:sz="0" w:space="0" w:color="auto"/>
        <w:left w:val="none" w:sz="0" w:space="0" w:color="auto"/>
        <w:bottom w:val="none" w:sz="0" w:space="0" w:color="auto"/>
        <w:right w:val="none" w:sz="0" w:space="0" w:color="auto"/>
      </w:divBdr>
    </w:div>
    <w:div w:id="1297177337">
      <w:bodyDiv w:val="1"/>
      <w:marLeft w:val="0"/>
      <w:marRight w:val="0"/>
      <w:marTop w:val="0"/>
      <w:marBottom w:val="0"/>
      <w:divBdr>
        <w:top w:val="none" w:sz="0" w:space="0" w:color="auto"/>
        <w:left w:val="none" w:sz="0" w:space="0" w:color="auto"/>
        <w:bottom w:val="none" w:sz="0" w:space="0" w:color="auto"/>
        <w:right w:val="none" w:sz="0" w:space="0" w:color="auto"/>
      </w:divBdr>
    </w:div>
    <w:div w:id="1331326795">
      <w:bodyDiv w:val="1"/>
      <w:marLeft w:val="0"/>
      <w:marRight w:val="0"/>
      <w:marTop w:val="0"/>
      <w:marBottom w:val="0"/>
      <w:divBdr>
        <w:top w:val="none" w:sz="0" w:space="0" w:color="auto"/>
        <w:left w:val="none" w:sz="0" w:space="0" w:color="auto"/>
        <w:bottom w:val="none" w:sz="0" w:space="0" w:color="auto"/>
        <w:right w:val="none" w:sz="0" w:space="0" w:color="auto"/>
      </w:divBdr>
    </w:div>
    <w:div w:id="1344212595">
      <w:bodyDiv w:val="1"/>
      <w:marLeft w:val="0"/>
      <w:marRight w:val="0"/>
      <w:marTop w:val="0"/>
      <w:marBottom w:val="0"/>
      <w:divBdr>
        <w:top w:val="none" w:sz="0" w:space="0" w:color="auto"/>
        <w:left w:val="none" w:sz="0" w:space="0" w:color="auto"/>
        <w:bottom w:val="none" w:sz="0" w:space="0" w:color="auto"/>
        <w:right w:val="none" w:sz="0" w:space="0" w:color="auto"/>
      </w:divBdr>
    </w:div>
    <w:div w:id="1430154927">
      <w:bodyDiv w:val="1"/>
      <w:marLeft w:val="0"/>
      <w:marRight w:val="0"/>
      <w:marTop w:val="0"/>
      <w:marBottom w:val="0"/>
      <w:divBdr>
        <w:top w:val="none" w:sz="0" w:space="0" w:color="auto"/>
        <w:left w:val="none" w:sz="0" w:space="0" w:color="auto"/>
        <w:bottom w:val="none" w:sz="0" w:space="0" w:color="auto"/>
        <w:right w:val="none" w:sz="0" w:space="0" w:color="auto"/>
      </w:divBdr>
    </w:div>
    <w:div w:id="1482849400">
      <w:bodyDiv w:val="1"/>
      <w:marLeft w:val="0"/>
      <w:marRight w:val="0"/>
      <w:marTop w:val="0"/>
      <w:marBottom w:val="0"/>
      <w:divBdr>
        <w:top w:val="none" w:sz="0" w:space="0" w:color="auto"/>
        <w:left w:val="none" w:sz="0" w:space="0" w:color="auto"/>
        <w:bottom w:val="none" w:sz="0" w:space="0" w:color="auto"/>
        <w:right w:val="none" w:sz="0" w:space="0" w:color="auto"/>
      </w:divBdr>
    </w:div>
    <w:div w:id="1491019741">
      <w:bodyDiv w:val="1"/>
      <w:marLeft w:val="0"/>
      <w:marRight w:val="0"/>
      <w:marTop w:val="0"/>
      <w:marBottom w:val="0"/>
      <w:divBdr>
        <w:top w:val="none" w:sz="0" w:space="0" w:color="auto"/>
        <w:left w:val="none" w:sz="0" w:space="0" w:color="auto"/>
        <w:bottom w:val="none" w:sz="0" w:space="0" w:color="auto"/>
        <w:right w:val="none" w:sz="0" w:space="0" w:color="auto"/>
      </w:divBdr>
    </w:div>
    <w:div w:id="1540700199">
      <w:bodyDiv w:val="1"/>
      <w:marLeft w:val="0"/>
      <w:marRight w:val="0"/>
      <w:marTop w:val="0"/>
      <w:marBottom w:val="0"/>
      <w:divBdr>
        <w:top w:val="none" w:sz="0" w:space="0" w:color="auto"/>
        <w:left w:val="none" w:sz="0" w:space="0" w:color="auto"/>
        <w:bottom w:val="none" w:sz="0" w:space="0" w:color="auto"/>
        <w:right w:val="none" w:sz="0" w:space="0" w:color="auto"/>
      </w:divBdr>
    </w:div>
    <w:div w:id="1566530340">
      <w:bodyDiv w:val="1"/>
      <w:marLeft w:val="0"/>
      <w:marRight w:val="0"/>
      <w:marTop w:val="0"/>
      <w:marBottom w:val="0"/>
      <w:divBdr>
        <w:top w:val="none" w:sz="0" w:space="0" w:color="auto"/>
        <w:left w:val="none" w:sz="0" w:space="0" w:color="auto"/>
        <w:bottom w:val="none" w:sz="0" w:space="0" w:color="auto"/>
        <w:right w:val="none" w:sz="0" w:space="0" w:color="auto"/>
      </w:divBdr>
    </w:div>
    <w:div w:id="1691251127">
      <w:bodyDiv w:val="1"/>
      <w:marLeft w:val="0"/>
      <w:marRight w:val="0"/>
      <w:marTop w:val="0"/>
      <w:marBottom w:val="0"/>
      <w:divBdr>
        <w:top w:val="none" w:sz="0" w:space="0" w:color="auto"/>
        <w:left w:val="none" w:sz="0" w:space="0" w:color="auto"/>
        <w:bottom w:val="none" w:sz="0" w:space="0" w:color="auto"/>
        <w:right w:val="none" w:sz="0" w:space="0" w:color="auto"/>
      </w:divBdr>
    </w:div>
    <w:div w:id="1740979612">
      <w:bodyDiv w:val="1"/>
      <w:marLeft w:val="0"/>
      <w:marRight w:val="0"/>
      <w:marTop w:val="0"/>
      <w:marBottom w:val="0"/>
      <w:divBdr>
        <w:top w:val="none" w:sz="0" w:space="0" w:color="auto"/>
        <w:left w:val="none" w:sz="0" w:space="0" w:color="auto"/>
        <w:bottom w:val="none" w:sz="0" w:space="0" w:color="auto"/>
        <w:right w:val="none" w:sz="0" w:space="0" w:color="auto"/>
      </w:divBdr>
    </w:div>
    <w:div w:id="1839079824">
      <w:bodyDiv w:val="1"/>
      <w:marLeft w:val="0"/>
      <w:marRight w:val="0"/>
      <w:marTop w:val="0"/>
      <w:marBottom w:val="0"/>
      <w:divBdr>
        <w:top w:val="none" w:sz="0" w:space="0" w:color="auto"/>
        <w:left w:val="none" w:sz="0" w:space="0" w:color="auto"/>
        <w:bottom w:val="none" w:sz="0" w:space="0" w:color="auto"/>
        <w:right w:val="none" w:sz="0" w:space="0" w:color="auto"/>
      </w:divBdr>
    </w:div>
    <w:div w:id="1866019831">
      <w:bodyDiv w:val="1"/>
      <w:marLeft w:val="0"/>
      <w:marRight w:val="0"/>
      <w:marTop w:val="0"/>
      <w:marBottom w:val="0"/>
      <w:divBdr>
        <w:top w:val="none" w:sz="0" w:space="0" w:color="auto"/>
        <w:left w:val="none" w:sz="0" w:space="0" w:color="auto"/>
        <w:bottom w:val="none" w:sz="0" w:space="0" w:color="auto"/>
        <w:right w:val="none" w:sz="0" w:space="0" w:color="auto"/>
      </w:divBdr>
    </w:div>
    <w:div w:id="1879128014">
      <w:bodyDiv w:val="1"/>
      <w:marLeft w:val="0"/>
      <w:marRight w:val="0"/>
      <w:marTop w:val="0"/>
      <w:marBottom w:val="0"/>
      <w:divBdr>
        <w:top w:val="none" w:sz="0" w:space="0" w:color="auto"/>
        <w:left w:val="none" w:sz="0" w:space="0" w:color="auto"/>
        <w:bottom w:val="none" w:sz="0" w:space="0" w:color="auto"/>
        <w:right w:val="none" w:sz="0" w:space="0" w:color="auto"/>
      </w:divBdr>
    </w:div>
    <w:div w:id="1924337087">
      <w:bodyDiv w:val="1"/>
      <w:marLeft w:val="0"/>
      <w:marRight w:val="0"/>
      <w:marTop w:val="0"/>
      <w:marBottom w:val="0"/>
      <w:divBdr>
        <w:top w:val="none" w:sz="0" w:space="0" w:color="auto"/>
        <w:left w:val="none" w:sz="0" w:space="0" w:color="auto"/>
        <w:bottom w:val="none" w:sz="0" w:space="0" w:color="auto"/>
        <w:right w:val="none" w:sz="0" w:space="0" w:color="auto"/>
      </w:divBdr>
    </w:div>
    <w:div w:id="1929000794">
      <w:bodyDiv w:val="1"/>
      <w:marLeft w:val="0"/>
      <w:marRight w:val="0"/>
      <w:marTop w:val="0"/>
      <w:marBottom w:val="0"/>
      <w:divBdr>
        <w:top w:val="none" w:sz="0" w:space="0" w:color="auto"/>
        <w:left w:val="none" w:sz="0" w:space="0" w:color="auto"/>
        <w:bottom w:val="none" w:sz="0" w:space="0" w:color="auto"/>
        <w:right w:val="none" w:sz="0" w:space="0" w:color="auto"/>
      </w:divBdr>
    </w:div>
    <w:div w:id="1938561222">
      <w:bodyDiv w:val="1"/>
      <w:marLeft w:val="0"/>
      <w:marRight w:val="0"/>
      <w:marTop w:val="0"/>
      <w:marBottom w:val="0"/>
      <w:divBdr>
        <w:top w:val="none" w:sz="0" w:space="0" w:color="auto"/>
        <w:left w:val="none" w:sz="0" w:space="0" w:color="auto"/>
        <w:bottom w:val="none" w:sz="0" w:space="0" w:color="auto"/>
        <w:right w:val="none" w:sz="0" w:space="0" w:color="auto"/>
      </w:divBdr>
    </w:div>
    <w:div w:id="1968584600">
      <w:bodyDiv w:val="1"/>
      <w:marLeft w:val="0"/>
      <w:marRight w:val="0"/>
      <w:marTop w:val="0"/>
      <w:marBottom w:val="0"/>
      <w:divBdr>
        <w:top w:val="none" w:sz="0" w:space="0" w:color="auto"/>
        <w:left w:val="none" w:sz="0" w:space="0" w:color="auto"/>
        <w:bottom w:val="none" w:sz="0" w:space="0" w:color="auto"/>
        <w:right w:val="none" w:sz="0" w:space="0" w:color="auto"/>
      </w:divBdr>
    </w:div>
    <w:div w:id="1971590313">
      <w:bodyDiv w:val="1"/>
      <w:marLeft w:val="0"/>
      <w:marRight w:val="0"/>
      <w:marTop w:val="0"/>
      <w:marBottom w:val="0"/>
      <w:divBdr>
        <w:top w:val="none" w:sz="0" w:space="0" w:color="auto"/>
        <w:left w:val="none" w:sz="0" w:space="0" w:color="auto"/>
        <w:bottom w:val="none" w:sz="0" w:space="0" w:color="auto"/>
        <w:right w:val="none" w:sz="0" w:space="0" w:color="auto"/>
      </w:divBdr>
    </w:div>
    <w:div w:id="19966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66</TotalTime>
  <Pages>18</Pages>
  <Words>5722</Words>
  <Characters>37973</Characters>
  <Application>Microsoft Office Word</Application>
  <DocSecurity>0</DocSecurity>
  <Lines>316</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2024031674, MT</dc:description>
  <cp:lastModifiedBy>Gitte Jørgensen</cp:lastModifiedBy>
  <cp:revision>13</cp:revision>
  <cp:lastPrinted>2012-08-22T08:53:00Z</cp:lastPrinted>
  <dcterms:created xsi:type="dcterms:W3CDTF">2026-03-23T09:02:00Z</dcterms:created>
  <dcterms:modified xsi:type="dcterms:W3CDTF">2026-03-23T12:38:00Z</dcterms:modified>
</cp:coreProperties>
</file>