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C8C" w:rsidRPr="008F49E1" w:rsidRDefault="00F81C8C" w:rsidP="00F81C8C">
      <w:pPr>
        <w:rPr>
          <w:sz w:val="24"/>
          <w:szCs w:val="24"/>
        </w:rPr>
      </w:pPr>
      <w:r w:rsidRPr="008F49E1">
        <w:rPr>
          <w:noProof/>
          <w:sz w:val="24"/>
          <w:szCs w:val="24"/>
          <w:lang w:eastAsia="da-DK"/>
        </w:rPr>
        <w:drawing>
          <wp:inline distT="0" distB="0" distL="0" distR="0" wp14:anchorId="0B32BE41" wp14:editId="34B98840">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F81C8C" w:rsidRDefault="00F81C8C" w:rsidP="00F81C8C">
      <w:pPr>
        <w:pStyle w:val="Titel"/>
        <w:tabs>
          <w:tab w:val="right" w:pos="9356"/>
        </w:tabs>
        <w:jc w:val="left"/>
        <w:rPr>
          <w:b w:val="0"/>
          <w:sz w:val="23"/>
          <w:lang w:eastAsia="en-US"/>
        </w:rPr>
      </w:pPr>
    </w:p>
    <w:p w:rsidR="00F81C8C" w:rsidRPr="0093258A" w:rsidRDefault="00F81C8C" w:rsidP="00F81C8C">
      <w:pPr>
        <w:pStyle w:val="Titel"/>
        <w:tabs>
          <w:tab w:val="right" w:pos="9356"/>
        </w:tabs>
        <w:jc w:val="left"/>
        <w:rPr>
          <w:szCs w:val="24"/>
        </w:rPr>
      </w:pPr>
      <w:r>
        <w:rPr>
          <w:b w:val="0"/>
          <w:sz w:val="23"/>
          <w:lang w:eastAsia="en-US"/>
        </w:rPr>
        <w:tab/>
      </w:r>
      <w:r w:rsidR="004E0B3B">
        <w:rPr>
          <w:szCs w:val="24"/>
        </w:rPr>
        <w:t>1</w:t>
      </w:r>
      <w:r w:rsidR="00E70540">
        <w:rPr>
          <w:szCs w:val="24"/>
        </w:rPr>
        <w:t>1</w:t>
      </w:r>
      <w:r w:rsidR="004E0B3B">
        <w:rPr>
          <w:szCs w:val="24"/>
        </w:rPr>
        <w:t xml:space="preserve">. </w:t>
      </w:r>
      <w:r w:rsidR="00E70540">
        <w:rPr>
          <w:szCs w:val="24"/>
        </w:rPr>
        <w:t>april</w:t>
      </w:r>
      <w:r w:rsidR="004E0B3B">
        <w:rPr>
          <w:szCs w:val="24"/>
        </w:rPr>
        <w:t xml:space="preserve"> 2024</w:t>
      </w:r>
    </w:p>
    <w:p w:rsidR="00F81C8C" w:rsidRDefault="00F81C8C" w:rsidP="00F81C8C">
      <w:pPr>
        <w:pStyle w:val="Titel"/>
        <w:jc w:val="left"/>
        <w:rPr>
          <w:b w:val="0"/>
        </w:rPr>
      </w:pPr>
      <w:bookmarkStart w:id="0" w:name="_GoBack"/>
      <w:bookmarkEnd w:id="0"/>
    </w:p>
    <w:p w:rsidR="00F81C8C" w:rsidRDefault="00F81C8C" w:rsidP="00F81C8C">
      <w:pPr>
        <w:pStyle w:val="Titel"/>
        <w:jc w:val="left"/>
        <w:rPr>
          <w:b w:val="0"/>
        </w:rPr>
      </w:pPr>
    </w:p>
    <w:p w:rsidR="00F81C8C" w:rsidRPr="00EC0B9B" w:rsidRDefault="00F81C8C" w:rsidP="00F81C8C">
      <w:pPr>
        <w:jc w:val="center"/>
        <w:rPr>
          <w:b/>
          <w:sz w:val="24"/>
          <w:szCs w:val="24"/>
        </w:rPr>
      </w:pPr>
      <w:r w:rsidRPr="00EC0B9B">
        <w:rPr>
          <w:b/>
          <w:sz w:val="24"/>
          <w:szCs w:val="24"/>
        </w:rPr>
        <w:t>PRODUKTRESUMÉ</w:t>
      </w:r>
    </w:p>
    <w:p w:rsidR="00F81C8C" w:rsidRPr="00EC0B9B" w:rsidRDefault="00F81C8C" w:rsidP="00F81C8C">
      <w:pPr>
        <w:jc w:val="center"/>
        <w:rPr>
          <w:b/>
          <w:sz w:val="24"/>
          <w:szCs w:val="24"/>
        </w:rPr>
      </w:pPr>
    </w:p>
    <w:p w:rsidR="00F81C8C" w:rsidRPr="00EC0B9B" w:rsidRDefault="00F81C8C" w:rsidP="00F81C8C">
      <w:pPr>
        <w:jc w:val="center"/>
        <w:rPr>
          <w:b/>
          <w:sz w:val="24"/>
          <w:szCs w:val="24"/>
        </w:rPr>
      </w:pPr>
      <w:r w:rsidRPr="00EC0B9B">
        <w:rPr>
          <w:b/>
          <w:sz w:val="24"/>
          <w:szCs w:val="24"/>
        </w:rPr>
        <w:t>for</w:t>
      </w:r>
    </w:p>
    <w:p w:rsidR="00F81C8C" w:rsidRPr="00EC0B9B" w:rsidRDefault="00F81C8C" w:rsidP="00F81C8C">
      <w:pPr>
        <w:jc w:val="center"/>
        <w:rPr>
          <w:b/>
          <w:sz w:val="24"/>
          <w:szCs w:val="24"/>
        </w:rPr>
      </w:pPr>
    </w:p>
    <w:p w:rsidR="00F81C8C" w:rsidRPr="0049104B" w:rsidRDefault="00F81C8C" w:rsidP="00F81C8C">
      <w:pPr>
        <w:jc w:val="center"/>
        <w:rPr>
          <w:b/>
          <w:sz w:val="24"/>
          <w:szCs w:val="24"/>
        </w:rPr>
      </w:pPr>
      <w:proofErr w:type="spellStart"/>
      <w:r>
        <w:rPr>
          <w:b/>
          <w:sz w:val="24"/>
          <w:szCs w:val="24"/>
        </w:rPr>
        <w:t>Candesartan</w:t>
      </w:r>
      <w:proofErr w:type="spellEnd"/>
      <w:r>
        <w:rPr>
          <w:b/>
          <w:sz w:val="24"/>
          <w:szCs w:val="24"/>
        </w:rPr>
        <w:t xml:space="preserve"> </w:t>
      </w:r>
      <w:proofErr w:type="spellStart"/>
      <w:r w:rsidR="004E0B3B">
        <w:rPr>
          <w:b/>
          <w:sz w:val="24"/>
          <w:szCs w:val="24"/>
        </w:rPr>
        <w:t>Krka</w:t>
      </w:r>
      <w:proofErr w:type="spellEnd"/>
      <w:r>
        <w:rPr>
          <w:b/>
          <w:sz w:val="24"/>
          <w:szCs w:val="24"/>
        </w:rPr>
        <w:t>, tabletter</w:t>
      </w:r>
      <w:r w:rsidR="004E0B3B">
        <w:rPr>
          <w:b/>
          <w:sz w:val="24"/>
          <w:szCs w:val="24"/>
        </w:rPr>
        <w:t xml:space="preserve"> (2care4)</w:t>
      </w:r>
    </w:p>
    <w:p w:rsidR="00F81C8C" w:rsidRPr="00EC0B9B" w:rsidRDefault="00F81C8C" w:rsidP="00F81C8C">
      <w:pPr>
        <w:jc w:val="both"/>
        <w:rPr>
          <w:sz w:val="24"/>
          <w:szCs w:val="24"/>
        </w:rPr>
      </w:pPr>
    </w:p>
    <w:p w:rsidR="00F81C8C" w:rsidRPr="00E74719" w:rsidRDefault="00F81C8C" w:rsidP="00F81C8C">
      <w:pPr>
        <w:ind w:left="851" w:hanging="851"/>
        <w:jc w:val="both"/>
        <w:rPr>
          <w:sz w:val="24"/>
          <w:szCs w:val="24"/>
        </w:rPr>
      </w:pPr>
    </w:p>
    <w:p w:rsidR="00F81C8C" w:rsidRPr="00E74719" w:rsidRDefault="00F81C8C" w:rsidP="00F81C8C">
      <w:pPr>
        <w:numPr>
          <w:ilvl w:val="0"/>
          <w:numId w:val="1"/>
        </w:numPr>
        <w:tabs>
          <w:tab w:val="clear" w:pos="855"/>
        </w:tabs>
        <w:ind w:left="851" w:hanging="851"/>
        <w:rPr>
          <w:b/>
          <w:sz w:val="24"/>
          <w:szCs w:val="24"/>
        </w:rPr>
      </w:pPr>
      <w:r w:rsidRPr="00E74719">
        <w:rPr>
          <w:b/>
          <w:sz w:val="24"/>
          <w:szCs w:val="24"/>
        </w:rPr>
        <w:t>D.SP.NR.</w:t>
      </w:r>
    </w:p>
    <w:p w:rsidR="00F81C8C" w:rsidRPr="00E74719" w:rsidRDefault="00F81C8C" w:rsidP="00F81C8C">
      <w:pPr>
        <w:ind w:left="851" w:hanging="851"/>
        <w:rPr>
          <w:sz w:val="24"/>
          <w:szCs w:val="24"/>
        </w:rPr>
      </w:pPr>
      <w:r w:rsidRPr="00E74719">
        <w:rPr>
          <w:sz w:val="24"/>
          <w:szCs w:val="24"/>
        </w:rPr>
        <w:tab/>
        <w:t>27311</w:t>
      </w:r>
    </w:p>
    <w:p w:rsidR="00F81C8C" w:rsidRPr="00E74719" w:rsidRDefault="00F81C8C" w:rsidP="00F81C8C">
      <w:pPr>
        <w:ind w:left="851" w:hanging="851"/>
        <w:rPr>
          <w:sz w:val="24"/>
          <w:szCs w:val="24"/>
        </w:rPr>
      </w:pPr>
    </w:p>
    <w:p w:rsidR="00F81C8C" w:rsidRPr="00E74719" w:rsidRDefault="00F81C8C" w:rsidP="00F81C8C">
      <w:pPr>
        <w:numPr>
          <w:ilvl w:val="0"/>
          <w:numId w:val="1"/>
        </w:numPr>
        <w:tabs>
          <w:tab w:val="clear" w:pos="855"/>
        </w:tabs>
        <w:ind w:left="851" w:hanging="851"/>
        <w:rPr>
          <w:b/>
          <w:sz w:val="24"/>
          <w:szCs w:val="24"/>
        </w:rPr>
      </w:pPr>
      <w:r w:rsidRPr="00E74719">
        <w:rPr>
          <w:b/>
          <w:sz w:val="24"/>
          <w:szCs w:val="24"/>
        </w:rPr>
        <w:t>LÆGEMIDLETS NAVN</w:t>
      </w:r>
    </w:p>
    <w:p w:rsidR="00F81C8C" w:rsidRPr="00E74719" w:rsidRDefault="00F81C8C" w:rsidP="00F81C8C">
      <w:pPr>
        <w:ind w:left="851" w:hanging="851"/>
        <w:rPr>
          <w:sz w:val="24"/>
          <w:szCs w:val="24"/>
        </w:rPr>
      </w:pPr>
      <w:r>
        <w:rPr>
          <w:sz w:val="24"/>
          <w:szCs w:val="24"/>
        </w:rPr>
        <w:tab/>
      </w:r>
      <w:proofErr w:type="spellStart"/>
      <w:r w:rsidRPr="00E74719">
        <w:rPr>
          <w:sz w:val="24"/>
          <w:szCs w:val="24"/>
        </w:rPr>
        <w:t>Candesartan</w:t>
      </w:r>
      <w:proofErr w:type="spellEnd"/>
      <w:r w:rsidRPr="00E74719">
        <w:rPr>
          <w:sz w:val="24"/>
          <w:szCs w:val="24"/>
        </w:rPr>
        <w:t xml:space="preserve"> </w:t>
      </w:r>
      <w:proofErr w:type="spellStart"/>
      <w:r w:rsidR="004E0B3B">
        <w:rPr>
          <w:sz w:val="24"/>
          <w:szCs w:val="24"/>
        </w:rPr>
        <w:t>Krka</w:t>
      </w:r>
      <w:proofErr w:type="spellEnd"/>
    </w:p>
    <w:p w:rsidR="00F81C8C" w:rsidRPr="00E74719" w:rsidRDefault="00F81C8C" w:rsidP="00F81C8C">
      <w:pPr>
        <w:ind w:left="851" w:hanging="851"/>
        <w:rPr>
          <w:sz w:val="24"/>
          <w:szCs w:val="24"/>
        </w:rPr>
      </w:pPr>
      <w:r w:rsidRPr="00E74719">
        <w:rPr>
          <w:sz w:val="24"/>
          <w:szCs w:val="24"/>
        </w:rPr>
        <w:tab/>
      </w:r>
    </w:p>
    <w:p w:rsidR="00F81C8C" w:rsidRPr="00E74719" w:rsidRDefault="00F81C8C" w:rsidP="00F81C8C">
      <w:pPr>
        <w:numPr>
          <w:ilvl w:val="0"/>
          <w:numId w:val="1"/>
        </w:numPr>
        <w:tabs>
          <w:tab w:val="clear" w:pos="855"/>
        </w:tabs>
        <w:ind w:left="851" w:hanging="851"/>
        <w:rPr>
          <w:b/>
          <w:sz w:val="24"/>
          <w:szCs w:val="24"/>
        </w:rPr>
      </w:pPr>
      <w:r w:rsidRPr="00E74719">
        <w:rPr>
          <w:b/>
          <w:sz w:val="24"/>
          <w:szCs w:val="24"/>
        </w:rPr>
        <w:t>KVALITATIV OG KVANTITATIV SAMMENSÆTNING</w:t>
      </w:r>
    </w:p>
    <w:p w:rsidR="00F81C8C" w:rsidRPr="00E74719" w:rsidRDefault="00F81C8C" w:rsidP="00F81C8C">
      <w:pPr>
        <w:ind w:firstLine="851"/>
        <w:rPr>
          <w:sz w:val="24"/>
          <w:szCs w:val="24"/>
        </w:rPr>
      </w:pPr>
      <w:r w:rsidRPr="00E74719">
        <w:rPr>
          <w:sz w:val="24"/>
          <w:szCs w:val="24"/>
        </w:rPr>
        <w:t xml:space="preserve">Hver tablet indeholder 4 mg </w:t>
      </w:r>
      <w:proofErr w:type="spellStart"/>
      <w:r w:rsidRPr="00E74719">
        <w:rPr>
          <w:sz w:val="24"/>
          <w:szCs w:val="24"/>
        </w:rPr>
        <w:t>candesartancilexetil</w:t>
      </w:r>
      <w:proofErr w:type="spellEnd"/>
      <w:r w:rsidRPr="00E74719">
        <w:rPr>
          <w:sz w:val="24"/>
          <w:szCs w:val="24"/>
        </w:rPr>
        <w:t>.</w:t>
      </w:r>
    </w:p>
    <w:p w:rsidR="004E0B3B" w:rsidRDefault="004E0B3B" w:rsidP="00F81C8C">
      <w:pPr>
        <w:ind w:firstLine="851"/>
        <w:rPr>
          <w:bCs/>
          <w:noProof/>
          <w:sz w:val="24"/>
          <w:szCs w:val="24"/>
          <w:u w:val="single"/>
        </w:rPr>
      </w:pPr>
    </w:p>
    <w:p w:rsidR="00F81C8C" w:rsidRDefault="00F81C8C" w:rsidP="00F81C8C">
      <w:pPr>
        <w:ind w:firstLine="851"/>
        <w:rPr>
          <w:bCs/>
          <w:noProof/>
          <w:sz w:val="24"/>
          <w:szCs w:val="24"/>
          <w:u w:val="single"/>
        </w:rPr>
      </w:pPr>
      <w:r w:rsidRPr="00565845">
        <w:rPr>
          <w:bCs/>
          <w:noProof/>
          <w:sz w:val="24"/>
          <w:szCs w:val="24"/>
          <w:u w:val="single"/>
        </w:rPr>
        <w:t>Hjælpestof, som beh</w:t>
      </w:r>
      <w:r>
        <w:rPr>
          <w:bCs/>
          <w:noProof/>
          <w:sz w:val="24"/>
          <w:szCs w:val="24"/>
          <w:u w:val="single"/>
        </w:rPr>
        <w:t>andleren skal være opmærksom på</w:t>
      </w:r>
    </w:p>
    <w:p w:rsidR="004E0B3B" w:rsidRPr="004E0B3B" w:rsidRDefault="004E0B3B" w:rsidP="00F81C8C">
      <w:pPr>
        <w:ind w:firstLine="851"/>
        <w:rPr>
          <w:bCs/>
          <w:noProof/>
          <w:sz w:val="24"/>
          <w:szCs w:val="24"/>
        </w:rPr>
      </w:pPr>
      <w:r w:rsidRPr="004E0B3B">
        <w:rPr>
          <w:bCs/>
          <w:noProof/>
          <w:sz w:val="24"/>
          <w:szCs w:val="24"/>
        </w:rPr>
        <w:t>Hver tablet indeholder 94,050 mg lactosemonohydrat</w:t>
      </w:r>
      <w:r>
        <w:rPr>
          <w:bCs/>
          <w:noProof/>
          <w:sz w:val="24"/>
          <w:szCs w:val="24"/>
        </w:rPr>
        <w:t>.</w:t>
      </w:r>
    </w:p>
    <w:p w:rsidR="00F81C8C" w:rsidRPr="00E74719" w:rsidRDefault="00F81C8C" w:rsidP="00F81C8C">
      <w:pPr>
        <w:spacing w:line="260" w:lineRule="exact"/>
        <w:ind w:left="851" w:hanging="851"/>
        <w:rPr>
          <w:sz w:val="24"/>
          <w:szCs w:val="24"/>
        </w:rPr>
      </w:pPr>
    </w:p>
    <w:p w:rsidR="00F81C8C" w:rsidRDefault="00F81C8C" w:rsidP="00F81C8C">
      <w:pPr>
        <w:spacing w:line="260" w:lineRule="exact"/>
        <w:ind w:left="851" w:hanging="851"/>
        <w:rPr>
          <w:sz w:val="24"/>
          <w:szCs w:val="24"/>
        </w:rPr>
      </w:pPr>
      <w:r>
        <w:rPr>
          <w:sz w:val="24"/>
          <w:szCs w:val="24"/>
        </w:rPr>
        <w:tab/>
      </w:r>
      <w:r w:rsidRPr="00E74719">
        <w:rPr>
          <w:sz w:val="24"/>
          <w:szCs w:val="24"/>
        </w:rPr>
        <w:t>Alle hjælpestoffer er anført under pkt. 6.1.</w:t>
      </w:r>
    </w:p>
    <w:p w:rsidR="004E0B3B" w:rsidRPr="00E74719" w:rsidRDefault="004E0B3B" w:rsidP="00F81C8C">
      <w:pPr>
        <w:spacing w:line="260" w:lineRule="exact"/>
        <w:ind w:left="851" w:hanging="851"/>
        <w:rPr>
          <w:sz w:val="24"/>
          <w:szCs w:val="24"/>
        </w:rPr>
      </w:pPr>
    </w:p>
    <w:p w:rsidR="00F81C8C" w:rsidRPr="00E74719" w:rsidRDefault="00F81C8C" w:rsidP="00F81C8C">
      <w:pPr>
        <w:ind w:left="851" w:hanging="851"/>
        <w:rPr>
          <w:sz w:val="24"/>
          <w:szCs w:val="24"/>
        </w:rPr>
      </w:pPr>
    </w:p>
    <w:p w:rsidR="00F81C8C" w:rsidRPr="00E74719" w:rsidRDefault="00F81C8C" w:rsidP="00F81C8C">
      <w:pPr>
        <w:numPr>
          <w:ilvl w:val="0"/>
          <w:numId w:val="1"/>
        </w:numPr>
        <w:tabs>
          <w:tab w:val="clear" w:pos="855"/>
        </w:tabs>
        <w:ind w:left="851" w:hanging="851"/>
        <w:rPr>
          <w:b/>
          <w:sz w:val="24"/>
          <w:szCs w:val="24"/>
        </w:rPr>
      </w:pPr>
      <w:r w:rsidRPr="00E74719">
        <w:rPr>
          <w:b/>
          <w:sz w:val="24"/>
          <w:szCs w:val="24"/>
        </w:rPr>
        <w:t>LÆGEMIDDELFORM</w:t>
      </w:r>
    </w:p>
    <w:p w:rsidR="00F81C8C" w:rsidRDefault="00F81C8C" w:rsidP="00F81C8C">
      <w:pPr>
        <w:suppressAutoHyphens/>
        <w:ind w:left="851"/>
        <w:rPr>
          <w:spacing w:val="-3"/>
          <w:sz w:val="24"/>
          <w:szCs w:val="24"/>
        </w:rPr>
      </w:pPr>
      <w:r w:rsidRPr="00E74719">
        <w:rPr>
          <w:spacing w:val="-3"/>
          <w:sz w:val="24"/>
          <w:szCs w:val="24"/>
        </w:rPr>
        <w:t>Tablet</w:t>
      </w:r>
      <w:r>
        <w:rPr>
          <w:spacing w:val="-3"/>
          <w:sz w:val="24"/>
          <w:szCs w:val="24"/>
        </w:rPr>
        <w:t>ter</w:t>
      </w:r>
      <w:r w:rsidR="004E0B3B">
        <w:rPr>
          <w:spacing w:val="-3"/>
          <w:sz w:val="24"/>
          <w:szCs w:val="24"/>
        </w:rPr>
        <w:t xml:space="preserve"> (2care4)</w:t>
      </w:r>
    </w:p>
    <w:p w:rsidR="00F81C8C" w:rsidRDefault="00F81C8C" w:rsidP="00F81C8C">
      <w:pPr>
        <w:suppressAutoHyphens/>
        <w:ind w:left="851"/>
        <w:rPr>
          <w:spacing w:val="-3"/>
          <w:sz w:val="24"/>
          <w:szCs w:val="24"/>
        </w:rPr>
      </w:pPr>
    </w:p>
    <w:p w:rsidR="00F81C8C" w:rsidRDefault="00F81C8C" w:rsidP="00F81C8C">
      <w:pPr>
        <w:ind w:left="851"/>
        <w:rPr>
          <w:sz w:val="24"/>
          <w:szCs w:val="24"/>
        </w:rPr>
      </w:pPr>
      <w:r w:rsidRPr="00E74719">
        <w:rPr>
          <w:sz w:val="24"/>
          <w:szCs w:val="24"/>
        </w:rPr>
        <w:t>Tabletten har kun delekærv for at muliggøre deling af tabletten, så den er nemmere at sluge. Tabletten kan ikke deles i to lige store doser.</w:t>
      </w:r>
    </w:p>
    <w:p w:rsidR="00F81C8C" w:rsidRPr="00E74719" w:rsidRDefault="00F81C8C" w:rsidP="00F81C8C">
      <w:pPr>
        <w:ind w:left="851"/>
        <w:rPr>
          <w:sz w:val="24"/>
          <w:szCs w:val="24"/>
        </w:rPr>
      </w:pPr>
    </w:p>
    <w:p w:rsidR="00F81C8C" w:rsidRPr="00E74719" w:rsidRDefault="00F81C8C" w:rsidP="00F81C8C">
      <w:pPr>
        <w:ind w:left="851" w:hanging="851"/>
        <w:rPr>
          <w:sz w:val="24"/>
          <w:szCs w:val="24"/>
        </w:rPr>
      </w:pPr>
    </w:p>
    <w:p w:rsidR="00F81C8C" w:rsidRPr="00731ECA" w:rsidRDefault="00F81C8C" w:rsidP="00F81C8C">
      <w:pPr>
        <w:numPr>
          <w:ilvl w:val="0"/>
          <w:numId w:val="1"/>
        </w:numPr>
        <w:tabs>
          <w:tab w:val="clear" w:pos="855"/>
        </w:tabs>
        <w:ind w:left="851" w:hanging="851"/>
        <w:rPr>
          <w:b/>
          <w:sz w:val="24"/>
          <w:szCs w:val="24"/>
        </w:rPr>
      </w:pPr>
      <w:r w:rsidRPr="00E74719">
        <w:rPr>
          <w:b/>
          <w:sz w:val="24"/>
          <w:szCs w:val="24"/>
        </w:rPr>
        <w:t>KLINISKE OPLYSNINGER</w:t>
      </w:r>
    </w:p>
    <w:p w:rsidR="00F81C8C" w:rsidRDefault="00F81C8C" w:rsidP="00F81C8C">
      <w:pPr>
        <w:ind w:left="851" w:hanging="851"/>
        <w:rPr>
          <w:b/>
          <w:sz w:val="24"/>
          <w:szCs w:val="24"/>
        </w:rPr>
      </w:pPr>
    </w:p>
    <w:p w:rsidR="00F81C8C" w:rsidRDefault="00F81C8C" w:rsidP="00F81C8C">
      <w:pPr>
        <w:ind w:left="851" w:hanging="851"/>
        <w:rPr>
          <w:b/>
          <w:sz w:val="24"/>
          <w:szCs w:val="24"/>
        </w:rPr>
      </w:pPr>
    </w:p>
    <w:p w:rsidR="00F81C8C" w:rsidRPr="00E74719" w:rsidRDefault="00F81C8C" w:rsidP="00F81C8C">
      <w:pPr>
        <w:ind w:left="851" w:hanging="851"/>
        <w:rPr>
          <w:b/>
          <w:sz w:val="24"/>
          <w:szCs w:val="24"/>
        </w:rPr>
      </w:pPr>
    </w:p>
    <w:p w:rsidR="00F81C8C" w:rsidRPr="00E74719" w:rsidRDefault="00F81C8C" w:rsidP="00F81C8C">
      <w:pPr>
        <w:numPr>
          <w:ilvl w:val="1"/>
          <w:numId w:val="1"/>
        </w:numPr>
        <w:tabs>
          <w:tab w:val="clear" w:pos="855"/>
        </w:tabs>
        <w:ind w:left="851" w:hanging="851"/>
        <w:rPr>
          <w:b/>
          <w:sz w:val="24"/>
          <w:szCs w:val="24"/>
          <w:u w:val="single"/>
        </w:rPr>
      </w:pPr>
      <w:r w:rsidRPr="00E74719">
        <w:rPr>
          <w:b/>
          <w:sz w:val="24"/>
          <w:szCs w:val="24"/>
        </w:rPr>
        <w:t>Terapeutiske indikationer</w:t>
      </w:r>
    </w:p>
    <w:p w:rsidR="00F81C8C" w:rsidRPr="00731ECA" w:rsidRDefault="00F81C8C" w:rsidP="00F81C8C">
      <w:pPr>
        <w:ind w:left="851"/>
        <w:rPr>
          <w:sz w:val="24"/>
          <w:szCs w:val="24"/>
        </w:rPr>
      </w:pPr>
      <w:r w:rsidRPr="00920EC6">
        <w:rPr>
          <w:sz w:val="24"/>
          <w:szCs w:val="24"/>
        </w:rPr>
        <w:t xml:space="preserve">Behandling af </w:t>
      </w:r>
      <w:r w:rsidR="00D777DE">
        <w:rPr>
          <w:sz w:val="24"/>
          <w:szCs w:val="24"/>
        </w:rPr>
        <w:t>primær</w:t>
      </w:r>
      <w:r w:rsidRPr="00920EC6">
        <w:rPr>
          <w:sz w:val="24"/>
          <w:szCs w:val="24"/>
        </w:rPr>
        <w:t xml:space="preserve"> hypertension hos voksne.</w:t>
      </w:r>
    </w:p>
    <w:p w:rsidR="00F81C8C" w:rsidRPr="00731ECA" w:rsidRDefault="00F81C8C" w:rsidP="00F81C8C">
      <w:pPr>
        <w:ind w:left="851"/>
        <w:rPr>
          <w:sz w:val="24"/>
          <w:szCs w:val="24"/>
        </w:rPr>
      </w:pPr>
      <w:r w:rsidRPr="00731ECA">
        <w:rPr>
          <w:sz w:val="24"/>
          <w:szCs w:val="24"/>
        </w:rPr>
        <w:t>Behandling af hypertension hos børn og unge i alderen 6 til &lt;18 år.</w:t>
      </w:r>
    </w:p>
    <w:p w:rsidR="00F81C8C" w:rsidRPr="00731ECA" w:rsidRDefault="00F81C8C" w:rsidP="00F81C8C">
      <w:pPr>
        <w:ind w:left="851"/>
        <w:rPr>
          <w:rStyle w:val="Fremhv"/>
          <w:b w:val="0"/>
          <w:sz w:val="24"/>
          <w:szCs w:val="24"/>
        </w:rPr>
      </w:pPr>
      <w:r w:rsidRPr="00920EC6">
        <w:rPr>
          <w:rStyle w:val="Fremhv"/>
          <w:sz w:val="24"/>
          <w:szCs w:val="24"/>
        </w:rPr>
        <w:t xml:space="preserve">Behandling af voksne patienter med hjertesvigt og nedsat systolisk funktion af venstre ventrikel (venstre ventrikels uddrivningsfraktion </w:t>
      </w:r>
      <w:r w:rsidRPr="00920EC6">
        <w:rPr>
          <w:sz w:val="24"/>
          <w:szCs w:val="24"/>
        </w:rPr>
        <w:t>≤ 40 %) når ACE-hæmmer ikke tåles</w:t>
      </w:r>
      <w:r w:rsidRPr="00731ECA">
        <w:rPr>
          <w:sz w:val="24"/>
          <w:szCs w:val="24"/>
        </w:rPr>
        <w:t xml:space="preserve"> eller </w:t>
      </w:r>
      <w:r w:rsidRPr="00731ECA">
        <w:rPr>
          <w:rStyle w:val="Fremhv"/>
          <w:sz w:val="24"/>
          <w:szCs w:val="24"/>
        </w:rPr>
        <w:t>som tillægsbehandling til ACE-</w:t>
      </w:r>
      <w:proofErr w:type="spellStart"/>
      <w:r w:rsidRPr="00731ECA">
        <w:rPr>
          <w:rStyle w:val="Fremhv"/>
          <w:sz w:val="24"/>
          <w:szCs w:val="24"/>
        </w:rPr>
        <w:t>hæmmere</w:t>
      </w:r>
      <w:proofErr w:type="spellEnd"/>
      <w:r w:rsidRPr="00731ECA">
        <w:rPr>
          <w:rStyle w:val="Fremhv"/>
          <w:sz w:val="24"/>
          <w:szCs w:val="24"/>
        </w:rPr>
        <w:t xml:space="preserve"> hos patienter, der ikke tåler betablokkere, når </w:t>
      </w:r>
      <w:proofErr w:type="spellStart"/>
      <w:r w:rsidRPr="00731ECA">
        <w:rPr>
          <w:rStyle w:val="Fremhv"/>
          <w:sz w:val="24"/>
          <w:szCs w:val="24"/>
        </w:rPr>
        <w:t>mineralokortikoid</w:t>
      </w:r>
      <w:proofErr w:type="spellEnd"/>
      <w:r w:rsidRPr="00731ECA">
        <w:rPr>
          <w:rStyle w:val="Fremhv"/>
          <w:sz w:val="24"/>
          <w:szCs w:val="24"/>
        </w:rPr>
        <w:t>-receptorantagonister ikke kan anvendes (se pkt. 4.2, 4.4, 4.5 og 5.1).</w:t>
      </w:r>
    </w:p>
    <w:p w:rsidR="00F81C8C" w:rsidRDefault="00F81C8C" w:rsidP="00F81C8C">
      <w:pPr>
        <w:ind w:left="851"/>
        <w:rPr>
          <w:sz w:val="24"/>
          <w:szCs w:val="24"/>
        </w:rPr>
      </w:pPr>
    </w:p>
    <w:p w:rsidR="004E0B3B" w:rsidRDefault="004E0B3B" w:rsidP="00F81C8C">
      <w:pPr>
        <w:ind w:left="851"/>
        <w:rPr>
          <w:sz w:val="24"/>
          <w:szCs w:val="24"/>
        </w:rPr>
      </w:pPr>
    </w:p>
    <w:p w:rsidR="004E0B3B" w:rsidRPr="00920EC6" w:rsidRDefault="004E0B3B" w:rsidP="00F81C8C">
      <w:pPr>
        <w:ind w:left="851"/>
        <w:rPr>
          <w:sz w:val="24"/>
          <w:szCs w:val="24"/>
        </w:rPr>
      </w:pPr>
    </w:p>
    <w:p w:rsidR="00F81C8C" w:rsidRPr="00920EC6" w:rsidRDefault="00F81C8C" w:rsidP="00F81C8C">
      <w:pPr>
        <w:numPr>
          <w:ilvl w:val="1"/>
          <w:numId w:val="1"/>
        </w:numPr>
        <w:tabs>
          <w:tab w:val="clear" w:pos="855"/>
        </w:tabs>
        <w:ind w:left="851" w:hanging="851"/>
        <w:rPr>
          <w:b/>
          <w:sz w:val="24"/>
          <w:szCs w:val="24"/>
        </w:rPr>
      </w:pPr>
      <w:r>
        <w:rPr>
          <w:b/>
          <w:sz w:val="24"/>
          <w:szCs w:val="24"/>
        </w:rPr>
        <w:lastRenderedPageBreak/>
        <w:t>Dosering</w:t>
      </w:r>
      <w:r w:rsidR="00D777DE">
        <w:rPr>
          <w:b/>
          <w:sz w:val="24"/>
          <w:szCs w:val="24"/>
        </w:rPr>
        <w:t xml:space="preserve"> og administration</w:t>
      </w:r>
    </w:p>
    <w:p w:rsidR="00F81C8C" w:rsidRDefault="00F81C8C" w:rsidP="00F81C8C">
      <w:pPr>
        <w:ind w:left="851"/>
        <w:rPr>
          <w:sz w:val="24"/>
          <w:szCs w:val="24"/>
          <w:u w:val="single"/>
        </w:rPr>
      </w:pPr>
    </w:p>
    <w:p w:rsidR="00F81C8C" w:rsidRPr="00920EC6" w:rsidRDefault="00F81C8C" w:rsidP="00F81C8C">
      <w:pPr>
        <w:ind w:left="851"/>
        <w:rPr>
          <w:sz w:val="24"/>
          <w:szCs w:val="24"/>
          <w:u w:val="single"/>
        </w:rPr>
      </w:pPr>
      <w:r w:rsidRPr="00920EC6">
        <w:rPr>
          <w:sz w:val="24"/>
          <w:szCs w:val="24"/>
          <w:u w:val="single"/>
        </w:rPr>
        <w:t>Dosering ved hypertension</w:t>
      </w:r>
    </w:p>
    <w:p w:rsidR="00F81C8C" w:rsidRPr="00920EC6" w:rsidRDefault="00F81C8C" w:rsidP="00F81C8C">
      <w:pPr>
        <w:ind w:left="851"/>
        <w:rPr>
          <w:sz w:val="24"/>
          <w:szCs w:val="24"/>
        </w:rPr>
      </w:pPr>
      <w:r w:rsidRPr="00920EC6">
        <w:rPr>
          <w:sz w:val="24"/>
          <w:szCs w:val="24"/>
        </w:rPr>
        <w:t xml:space="preserve">Anbefalet startdosis og sædvanlig vedligeholdelsesdosis er 8 mg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w:t>
      </w:r>
      <w:r>
        <w:rPr>
          <w:sz w:val="24"/>
          <w:szCs w:val="24"/>
        </w:rPr>
        <w:t>en</w:t>
      </w:r>
      <w:r w:rsidRPr="00920EC6">
        <w:rPr>
          <w:sz w:val="24"/>
          <w:szCs w:val="24"/>
        </w:rPr>
        <w:t xml:space="preserve"> gang daglig. Størstedelen af den </w:t>
      </w:r>
      <w:proofErr w:type="spellStart"/>
      <w:r w:rsidRPr="00920EC6">
        <w:rPr>
          <w:sz w:val="24"/>
          <w:szCs w:val="24"/>
        </w:rPr>
        <w:t>antihypertensive</w:t>
      </w:r>
      <w:proofErr w:type="spellEnd"/>
      <w:r w:rsidRPr="00920EC6">
        <w:rPr>
          <w:sz w:val="24"/>
          <w:szCs w:val="24"/>
        </w:rPr>
        <w:t xml:space="preserve"> </w:t>
      </w:r>
      <w:r w:rsidRPr="00731ECA">
        <w:rPr>
          <w:sz w:val="24"/>
          <w:szCs w:val="24"/>
        </w:rPr>
        <w:t>virkning</w:t>
      </w:r>
      <w:r w:rsidRPr="00920EC6">
        <w:rPr>
          <w:sz w:val="24"/>
          <w:szCs w:val="24"/>
        </w:rPr>
        <w:t xml:space="preserve"> opnås inden for 4 uger. Hos nogle patienter, hvis blodtryk ikke kan kontrolleres tilfredsstillende, kan dosis øges til 16 mg </w:t>
      </w:r>
      <w:r>
        <w:rPr>
          <w:sz w:val="24"/>
          <w:szCs w:val="24"/>
        </w:rPr>
        <w:t>en</w:t>
      </w:r>
      <w:r w:rsidRPr="00920EC6">
        <w:rPr>
          <w:sz w:val="24"/>
          <w:szCs w:val="24"/>
        </w:rPr>
        <w:t xml:space="preserve"> gang </w:t>
      </w:r>
      <w:r>
        <w:rPr>
          <w:sz w:val="24"/>
          <w:szCs w:val="24"/>
        </w:rPr>
        <w:t>daglig</w:t>
      </w:r>
      <w:r w:rsidRPr="00920EC6">
        <w:rPr>
          <w:sz w:val="24"/>
          <w:szCs w:val="24"/>
        </w:rPr>
        <w:t xml:space="preserve"> og op til maksimalt 32 mg </w:t>
      </w:r>
      <w:r>
        <w:rPr>
          <w:sz w:val="24"/>
          <w:szCs w:val="24"/>
        </w:rPr>
        <w:t>en</w:t>
      </w:r>
      <w:r w:rsidRPr="00920EC6">
        <w:rPr>
          <w:sz w:val="24"/>
          <w:szCs w:val="24"/>
        </w:rPr>
        <w:t xml:space="preserve"> gang </w:t>
      </w:r>
      <w:r>
        <w:rPr>
          <w:sz w:val="24"/>
          <w:szCs w:val="24"/>
        </w:rPr>
        <w:t>daglig</w:t>
      </w:r>
      <w:r w:rsidRPr="00920EC6">
        <w:rPr>
          <w:sz w:val="24"/>
          <w:szCs w:val="24"/>
        </w:rPr>
        <w:t>.  Behandlingen bør justeres afhængigt af respons på blodtryk.</w:t>
      </w:r>
    </w:p>
    <w:p w:rsidR="00F81C8C" w:rsidRPr="00920EC6" w:rsidRDefault="00F81C8C" w:rsidP="00F81C8C">
      <w:pPr>
        <w:ind w:left="851"/>
        <w:rPr>
          <w:sz w:val="24"/>
          <w:szCs w:val="24"/>
        </w:rPr>
      </w:pP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kan også administreres sammen med andre </w:t>
      </w:r>
      <w:proofErr w:type="spellStart"/>
      <w:r w:rsidRPr="00920EC6">
        <w:rPr>
          <w:sz w:val="24"/>
          <w:szCs w:val="24"/>
        </w:rPr>
        <w:t>antihypertensiva</w:t>
      </w:r>
      <w:proofErr w:type="spellEnd"/>
      <w:r w:rsidRPr="00920EC6">
        <w:rPr>
          <w:sz w:val="24"/>
          <w:szCs w:val="24"/>
        </w:rPr>
        <w:t xml:space="preserve">. Tilføjelse af </w:t>
      </w:r>
      <w:proofErr w:type="spellStart"/>
      <w:r w:rsidRPr="00920EC6">
        <w:rPr>
          <w:sz w:val="24"/>
          <w:szCs w:val="24"/>
        </w:rPr>
        <w:t>hydrochlorthiazid</w:t>
      </w:r>
      <w:proofErr w:type="spellEnd"/>
      <w:r w:rsidRPr="00920EC6">
        <w:rPr>
          <w:sz w:val="24"/>
          <w:szCs w:val="24"/>
        </w:rPr>
        <w:t xml:space="preserve"> til forskellige doser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har vist en additiv </w:t>
      </w:r>
      <w:proofErr w:type="spellStart"/>
      <w:r w:rsidRPr="00920EC6">
        <w:rPr>
          <w:sz w:val="24"/>
          <w:szCs w:val="24"/>
        </w:rPr>
        <w:t>antihypertensiv</w:t>
      </w:r>
      <w:proofErr w:type="spellEnd"/>
      <w:r w:rsidRPr="00920EC6">
        <w:rPr>
          <w:sz w:val="24"/>
          <w:szCs w:val="24"/>
        </w:rPr>
        <w:t xml:space="preserve"> virkning</w:t>
      </w:r>
      <w:r w:rsidRPr="00731ECA">
        <w:rPr>
          <w:sz w:val="24"/>
          <w:szCs w:val="24"/>
        </w:rPr>
        <w:t>, (se pkt. 4.3, 4.4, 4.5 og 5.1)</w:t>
      </w:r>
      <w:r w:rsidRPr="00920EC6">
        <w:rPr>
          <w:sz w:val="24"/>
          <w:szCs w:val="24"/>
        </w:rPr>
        <w:t>.</w:t>
      </w:r>
    </w:p>
    <w:p w:rsidR="00F81C8C" w:rsidRPr="00920EC6" w:rsidRDefault="00F81C8C" w:rsidP="00F81C8C">
      <w:pPr>
        <w:ind w:left="851" w:hanging="851"/>
        <w:rPr>
          <w:sz w:val="24"/>
          <w:szCs w:val="24"/>
        </w:rPr>
      </w:pPr>
    </w:p>
    <w:p w:rsidR="00F81C8C" w:rsidRPr="00920EC6" w:rsidRDefault="00F81C8C" w:rsidP="00F81C8C">
      <w:pPr>
        <w:ind w:left="851"/>
        <w:rPr>
          <w:i/>
          <w:sz w:val="24"/>
          <w:szCs w:val="24"/>
        </w:rPr>
      </w:pPr>
      <w:r w:rsidRPr="00920EC6">
        <w:rPr>
          <w:i/>
          <w:sz w:val="24"/>
          <w:szCs w:val="24"/>
        </w:rPr>
        <w:t>Ældre</w:t>
      </w:r>
    </w:p>
    <w:p w:rsidR="00F81C8C" w:rsidRPr="00920EC6" w:rsidRDefault="00F81C8C" w:rsidP="00F81C8C">
      <w:pPr>
        <w:ind w:left="851"/>
        <w:rPr>
          <w:sz w:val="24"/>
          <w:szCs w:val="24"/>
        </w:rPr>
      </w:pPr>
      <w:r w:rsidRPr="00920EC6">
        <w:rPr>
          <w:sz w:val="24"/>
          <w:szCs w:val="24"/>
        </w:rPr>
        <w:t>Det er ikke nødvendigt at justere startdosis hos ældre patienter.</w:t>
      </w:r>
    </w:p>
    <w:p w:rsidR="00F81C8C" w:rsidRPr="00920EC6" w:rsidRDefault="00F81C8C" w:rsidP="00F81C8C">
      <w:pPr>
        <w:ind w:left="851" w:hanging="851"/>
        <w:rPr>
          <w:sz w:val="24"/>
          <w:szCs w:val="24"/>
        </w:rPr>
      </w:pPr>
    </w:p>
    <w:p w:rsidR="00F81C8C" w:rsidRPr="00920EC6" w:rsidRDefault="00F81C8C" w:rsidP="00F81C8C">
      <w:pPr>
        <w:ind w:left="851"/>
        <w:rPr>
          <w:i/>
          <w:sz w:val="24"/>
          <w:szCs w:val="24"/>
        </w:rPr>
      </w:pPr>
      <w:r w:rsidRPr="00920EC6">
        <w:rPr>
          <w:i/>
          <w:sz w:val="24"/>
          <w:szCs w:val="24"/>
        </w:rPr>
        <w:t xml:space="preserve">Patienter med nedsat </w:t>
      </w:r>
      <w:proofErr w:type="spellStart"/>
      <w:r w:rsidRPr="00920EC6">
        <w:rPr>
          <w:i/>
          <w:sz w:val="24"/>
          <w:szCs w:val="24"/>
        </w:rPr>
        <w:t>intravaskulært</w:t>
      </w:r>
      <w:proofErr w:type="spellEnd"/>
      <w:r w:rsidRPr="00920EC6">
        <w:rPr>
          <w:i/>
          <w:sz w:val="24"/>
          <w:szCs w:val="24"/>
        </w:rPr>
        <w:t xml:space="preserve"> volumen</w:t>
      </w:r>
    </w:p>
    <w:p w:rsidR="00F81C8C" w:rsidRPr="00920EC6" w:rsidRDefault="00F81C8C" w:rsidP="00F81C8C">
      <w:pPr>
        <w:ind w:left="851"/>
        <w:rPr>
          <w:sz w:val="24"/>
          <w:szCs w:val="24"/>
        </w:rPr>
      </w:pPr>
      <w:r w:rsidRPr="00920EC6">
        <w:rPr>
          <w:sz w:val="24"/>
          <w:szCs w:val="24"/>
        </w:rPr>
        <w:t xml:space="preserve">Hos patienter med risiko for hypotension, som for eksempel patienter med muligt nedsat </w:t>
      </w:r>
      <w:proofErr w:type="spellStart"/>
      <w:r w:rsidRPr="00920EC6">
        <w:rPr>
          <w:sz w:val="24"/>
          <w:szCs w:val="24"/>
        </w:rPr>
        <w:t>intravaskulært</w:t>
      </w:r>
      <w:proofErr w:type="spellEnd"/>
      <w:r w:rsidRPr="00920EC6">
        <w:rPr>
          <w:sz w:val="24"/>
          <w:szCs w:val="24"/>
        </w:rPr>
        <w:t xml:space="preserve"> volumen (se pkt. 4.4) kan en startdosis på 4 mg overvejes.</w:t>
      </w:r>
    </w:p>
    <w:p w:rsidR="00F81C8C" w:rsidRPr="00920EC6" w:rsidRDefault="00F81C8C" w:rsidP="00F81C8C">
      <w:pPr>
        <w:ind w:left="851" w:hanging="851"/>
        <w:rPr>
          <w:sz w:val="24"/>
          <w:szCs w:val="24"/>
        </w:rPr>
      </w:pPr>
    </w:p>
    <w:p w:rsidR="00F81C8C" w:rsidRPr="00920EC6" w:rsidRDefault="00F81C8C" w:rsidP="00F81C8C">
      <w:pPr>
        <w:ind w:left="851"/>
        <w:rPr>
          <w:i/>
          <w:sz w:val="24"/>
          <w:szCs w:val="24"/>
        </w:rPr>
      </w:pPr>
      <w:r w:rsidRPr="00920EC6">
        <w:rPr>
          <w:i/>
          <w:sz w:val="24"/>
          <w:szCs w:val="24"/>
        </w:rPr>
        <w:t>Patienter med nedsat nyrefunktion</w:t>
      </w:r>
    </w:p>
    <w:p w:rsidR="00F81C8C" w:rsidRPr="00920EC6" w:rsidRDefault="00F81C8C" w:rsidP="00F81C8C">
      <w:pPr>
        <w:ind w:left="851"/>
        <w:rPr>
          <w:sz w:val="24"/>
          <w:szCs w:val="24"/>
        </w:rPr>
      </w:pPr>
      <w:r w:rsidRPr="00920EC6">
        <w:rPr>
          <w:sz w:val="24"/>
          <w:szCs w:val="24"/>
        </w:rPr>
        <w:t>Hos patienter med nedsat nyrefunktion, herunder patienter i hæmodialyse er startdosis 4 mg. Dosis bør justeres efter respons. Der er begrænset erfaring hos patienter med meget alvorlig eller slutstadium af nyreinsufficiens (</w:t>
      </w:r>
      <w:proofErr w:type="spellStart"/>
      <w:r w:rsidRPr="00920EC6">
        <w:rPr>
          <w:sz w:val="24"/>
          <w:szCs w:val="24"/>
        </w:rPr>
        <w:t>kreatinin-clearance</w:t>
      </w:r>
      <w:proofErr w:type="spellEnd"/>
      <w:r w:rsidRPr="00920EC6">
        <w:rPr>
          <w:sz w:val="24"/>
          <w:szCs w:val="24"/>
        </w:rPr>
        <w:t xml:space="preserve"> (</w:t>
      </w:r>
      <w:proofErr w:type="spellStart"/>
      <w:r w:rsidRPr="00920EC6">
        <w:rPr>
          <w:sz w:val="24"/>
          <w:szCs w:val="24"/>
        </w:rPr>
        <w:t>Cl</w:t>
      </w:r>
      <w:r w:rsidRPr="00920EC6">
        <w:rPr>
          <w:sz w:val="24"/>
          <w:szCs w:val="24"/>
          <w:vertAlign w:val="subscript"/>
        </w:rPr>
        <w:t>kreatinin</w:t>
      </w:r>
      <w:proofErr w:type="spellEnd"/>
      <w:r w:rsidRPr="00920EC6">
        <w:rPr>
          <w:sz w:val="24"/>
          <w:szCs w:val="24"/>
        </w:rPr>
        <w:t>) &lt;15 ml/minut) (se pkt. 4.4).</w:t>
      </w:r>
    </w:p>
    <w:p w:rsidR="00F81C8C" w:rsidRPr="00920EC6" w:rsidRDefault="00F81C8C" w:rsidP="00F81C8C">
      <w:pPr>
        <w:ind w:left="851" w:hanging="851"/>
        <w:rPr>
          <w:sz w:val="24"/>
          <w:szCs w:val="24"/>
        </w:rPr>
      </w:pPr>
    </w:p>
    <w:p w:rsidR="00F81C8C" w:rsidRPr="00920EC6" w:rsidRDefault="00F81C8C" w:rsidP="00F81C8C">
      <w:pPr>
        <w:ind w:left="851"/>
        <w:rPr>
          <w:i/>
          <w:sz w:val="24"/>
          <w:szCs w:val="24"/>
        </w:rPr>
      </w:pPr>
      <w:r w:rsidRPr="00920EC6">
        <w:rPr>
          <w:i/>
          <w:sz w:val="24"/>
          <w:szCs w:val="24"/>
        </w:rPr>
        <w:t>Patienter med nedsat leverfunktion</w:t>
      </w:r>
    </w:p>
    <w:p w:rsidR="00F81C8C" w:rsidRPr="00920EC6" w:rsidRDefault="00F81C8C" w:rsidP="00F81C8C">
      <w:pPr>
        <w:ind w:left="851"/>
        <w:rPr>
          <w:sz w:val="24"/>
          <w:szCs w:val="24"/>
        </w:rPr>
      </w:pPr>
      <w:r w:rsidRPr="00920EC6">
        <w:rPr>
          <w:sz w:val="24"/>
          <w:szCs w:val="24"/>
        </w:rPr>
        <w:t xml:space="preserve">Hos patienter med let til moderat nedsat leverfunktion anbefales en startdosis på 4 mg </w:t>
      </w:r>
      <w:r>
        <w:rPr>
          <w:sz w:val="24"/>
          <w:szCs w:val="24"/>
        </w:rPr>
        <w:t>en</w:t>
      </w:r>
      <w:r w:rsidRPr="00920EC6">
        <w:rPr>
          <w:sz w:val="24"/>
          <w:szCs w:val="24"/>
        </w:rPr>
        <w:t xml:space="preserve"> gang </w:t>
      </w:r>
      <w:r>
        <w:rPr>
          <w:sz w:val="24"/>
          <w:szCs w:val="24"/>
        </w:rPr>
        <w:t>daglig</w:t>
      </w:r>
      <w:r w:rsidRPr="00920EC6">
        <w:rPr>
          <w:sz w:val="24"/>
          <w:szCs w:val="24"/>
        </w:rPr>
        <w:t xml:space="preserve">. Dosis kan justeres efter respons.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er kontraindiceret hos patienter med stærkt nedsat leverfunktion og/eller </w:t>
      </w:r>
      <w:proofErr w:type="spellStart"/>
      <w:r w:rsidRPr="00920EC6">
        <w:rPr>
          <w:sz w:val="24"/>
          <w:szCs w:val="24"/>
        </w:rPr>
        <w:t>kolestase</w:t>
      </w:r>
      <w:proofErr w:type="spellEnd"/>
      <w:r w:rsidRPr="00920EC6">
        <w:rPr>
          <w:sz w:val="24"/>
          <w:szCs w:val="24"/>
        </w:rPr>
        <w:t xml:space="preserve"> (se pkt. 4.3 og 5.2).</w:t>
      </w:r>
    </w:p>
    <w:p w:rsidR="00F81C8C" w:rsidRPr="00920EC6" w:rsidRDefault="00F81C8C" w:rsidP="00F81C8C">
      <w:pPr>
        <w:ind w:left="851" w:hanging="851"/>
        <w:rPr>
          <w:sz w:val="24"/>
          <w:szCs w:val="24"/>
        </w:rPr>
      </w:pPr>
    </w:p>
    <w:p w:rsidR="00F81C8C" w:rsidRPr="00920EC6" w:rsidRDefault="00F81C8C" w:rsidP="00F81C8C">
      <w:pPr>
        <w:ind w:left="851"/>
        <w:rPr>
          <w:i/>
          <w:sz w:val="24"/>
          <w:szCs w:val="24"/>
        </w:rPr>
      </w:pPr>
      <w:r w:rsidRPr="00920EC6">
        <w:rPr>
          <w:i/>
          <w:sz w:val="24"/>
          <w:szCs w:val="24"/>
        </w:rPr>
        <w:t>Sorte patienter</w:t>
      </w:r>
    </w:p>
    <w:p w:rsidR="00F81C8C" w:rsidRPr="00920EC6" w:rsidRDefault="00F81C8C" w:rsidP="00F81C8C">
      <w:pPr>
        <w:ind w:left="851"/>
        <w:rPr>
          <w:sz w:val="24"/>
          <w:szCs w:val="24"/>
        </w:rPr>
      </w:pPr>
      <w:r w:rsidRPr="00920EC6">
        <w:rPr>
          <w:sz w:val="24"/>
          <w:szCs w:val="24"/>
        </w:rPr>
        <w:t xml:space="preserve">Den </w:t>
      </w:r>
      <w:proofErr w:type="spellStart"/>
      <w:r w:rsidRPr="00920EC6">
        <w:rPr>
          <w:sz w:val="24"/>
          <w:szCs w:val="24"/>
        </w:rPr>
        <w:t>antihypertensive</w:t>
      </w:r>
      <w:proofErr w:type="spellEnd"/>
      <w:r w:rsidRPr="00920EC6">
        <w:rPr>
          <w:sz w:val="24"/>
          <w:szCs w:val="24"/>
        </w:rPr>
        <w:t xml:space="preserve"> effekt af </w:t>
      </w:r>
      <w:proofErr w:type="spellStart"/>
      <w:r w:rsidRPr="00920EC6">
        <w:rPr>
          <w:sz w:val="24"/>
          <w:szCs w:val="24"/>
        </w:rPr>
        <w:t>candesartan</w:t>
      </w:r>
      <w:proofErr w:type="spellEnd"/>
      <w:r w:rsidRPr="00920EC6">
        <w:rPr>
          <w:sz w:val="24"/>
          <w:szCs w:val="24"/>
        </w:rPr>
        <w:t xml:space="preserve"> er lavere hos sorte patienter end hos ikke-sorte patienter. Som en konsekvens heraf kan der oftere være behov for </w:t>
      </w:r>
      <w:proofErr w:type="spellStart"/>
      <w:r w:rsidRPr="00920EC6">
        <w:rPr>
          <w:sz w:val="24"/>
          <w:szCs w:val="24"/>
        </w:rPr>
        <w:t>optitrering</w:t>
      </w:r>
      <w:proofErr w:type="spellEnd"/>
      <w:r w:rsidRPr="00920EC6">
        <w:rPr>
          <w:sz w:val="24"/>
          <w:szCs w:val="24"/>
        </w:rPr>
        <w:t xml:space="preserve"> af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og anden samtidig behandling for at opnå blodtrykskontrol hos sorte patienter end hos ikke-sorte patienter (se pkt. 5.1).</w:t>
      </w:r>
    </w:p>
    <w:p w:rsidR="00F81C8C" w:rsidRPr="00731ECA" w:rsidRDefault="00F81C8C" w:rsidP="00F81C8C">
      <w:pPr>
        <w:ind w:left="851" w:hanging="851"/>
        <w:rPr>
          <w:sz w:val="24"/>
          <w:szCs w:val="24"/>
        </w:rPr>
      </w:pPr>
    </w:p>
    <w:p w:rsidR="00F81C8C" w:rsidRPr="00731ECA" w:rsidRDefault="00F81C8C" w:rsidP="00F81C8C">
      <w:pPr>
        <w:keepNext/>
        <w:ind w:left="851"/>
        <w:rPr>
          <w:rFonts w:cs="Mangal"/>
          <w:i/>
          <w:sz w:val="24"/>
          <w:szCs w:val="24"/>
          <w:u w:val="single"/>
          <w:lang w:bidi="ne-NP"/>
        </w:rPr>
      </w:pPr>
      <w:r w:rsidRPr="00731ECA">
        <w:rPr>
          <w:rFonts w:cs="Mangal"/>
          <w:i/>
          <w:sz w:val="24"/>
          <w:szCs w:val="24"/>
          <w:u w:val="single"/>
          <w:lang w:bidi="ne-NP"/>
        </w:rPr>
        <w:t>Pædiatrisk population</w:t>
      </w:r>
    </w:p>
    <w:p w:rsidR="00F81C8C" w:rsidRPr="00731ECA" w:rsidRDefault="00F81C8C" w:rsidP="00F81C8C">
      <w:pPr>
        <w:keepNext/>
        <w:ind w:left="851"/>
        <w:rPr>
          <w:rFonts w:cs="Mangal"/>
          <w:i/>
          <w:sz w:val="24"/>
          <w:szCs w:val="24"/>
          <w:lang w:bidi="ne-NP"/>
        </w:rPr>
      </w:pPr>
    </w:p>
    <w:p w:rsidR="00F81C8C" w:rsidRPr="00731ECA" w:rsidRDefault="00F81C8C" w:rsidP="00F81C8C">
      <w:pPr>
        <w:keepNext/>
        <w:ind w:left="851"/>
        <w:rPr>
          <w:rFonts w:cs="Mangal"/>
          <w:i/>
          <w:sz w:val="24"/>
          <w:szCs w:val="24"/>
          <w:lang w:bidi="ne-NP"/>
        </w:rPr>
      </w:pPr>
      <w:r w:rsidRPr="00731ECA">
        <w:rPr>
          <w:rFonts w:cs="Mangal"/>
          <w:i/>
          <w:sz w:val="24"/>
          <w:szCs w:val="24"/>
          <w:lang w:bidi="ne-NP"/>
        </w:rPr>
        <w:t>Børn og</w:t>
      </w:r>
      <w:r>
        <w:rPr>
          <w:rFonts w:cs="Mangal"/>
          <w:i/>
          <w:sz w:val="24"/>
          <w:szCs w:val="24"/>
          <w:lang w:bidi="ne-NP"/>
        </w:rPr>
        <w:t xml:space="preserve"> unge i alderen 6 år til &lt;18 år</w:t>
      </w:r>
    </w:p>
    <w:p w:rsidR="00F81C8C" w:rsidRPr="00731ECA" w:rsidRDefault="00F81C8C" w:rsidP="00F81C8C">
      <w:pPr>
        <w:keepNext/>
        <w:ind w:left="851"/>
        <w:rPr>
          <w:rFonts w:cs="Mangal"/>
          <w:sz w:val="24"/>
          <w:szCs w:val="24"/>
          <w:lang w:bidi="ne-NP"/>
        </w:rPr>
      </w:pPr>
      <w:r w:rsidRPr="00731ECA">
        <w:rPr>
          <w:rFonts w:cs="Mangal"/>
          <w:sz w:val="24"/>
          <w:szCs w:val="24"/>
          <w:lang w:bidi="ne-NP"/>
        </w:rPr>
        <w:t xml:space="preserve">Den anbefalede startdosis er 4 mg </w:t>
      </w:r>
      <w:r>
        <w:rPr>
          <w:rFonts w:cs="Mangal"/>
          <w:sz w:val="24"/>
          <w:szCs w:val="24"/>
          <w:lang w:bidi="ne-NP"/>
        </w:rPr>
        <w:t>en</w:t>
      </w:r>
      <w:r w:rsidRPr="00731ECA">
        <w:rPr>
          <w:rFonts w:cs="Mangal"/>
          <w:sz w:val="24"/>
          <w:szCs w:val="24"/>
          <w:lang w:bidi="ne-NP"/>
        </w:rPr>
        <w:t xml:space="preserve"> gang </w:t>
      </w:r>
      <w:r>
        <w:rPr>
          <w:rFonts w:cs="Mangal"/>
          <w:sz w:val="24"/>
          <w:szCs w:val="24"/>
          <w:lang w:bidi="ne-NP"/>
        </w:rPr>
        <w:t>daglig</w:t>
      </w:r>
      <w:r w:rsidRPr="00731ECA">
        <w:rPr>
          <w:rFonts w:cs="Mangal"/>
          <w:sz w:val="24"/>
          <w:szCs w:val="24"/>
          <w:lang w:bidi="ne-NP"/>
        </w:rPr>
        <w:t>.</w:t>
      </w:r>
    </w:p>
    <w:p w:rsidR="00F81C8C" w:rsidRPr="00731ECA" w:rsidRDefault="00F81C8C" w:rsidP="00F81C8C">
      <w:pPr>
        <w:numPr>
          <w:ilvl w:val="0"/>
          <w:numId w:val="7"/>
        </w:numPr>
        <w:autoSpaceDE w:val="0"/>
        <w:autoSpaceDN w:val="0"/>
        <w:adjustRightInd w:val="0"/>
        <w:ind w:left="1571"/>
        <w:rPr>
          <w:rFonts w:cs="Mangal"/>
          <w:sz w:val="24"/>
          <w:szCs w:val="24"/>
          <w:lang w:bidi="ne-NP"/>
        </w:rPr>
      </w:pPr>
      <w:r w:rsidRPr="00731ECA">
        <w:rPr>
          <w:rFonts w:cs="Mangal"/>
          <w:sz w:val="24"/>
          <w:szCs w:val="24"/>
          <w:lang w:bidi="ne-NP"/>
        </w:rPr>
        <w:t>Patienter, som vejer &lt;</w:t>
      </w:r>
      <w:r w:rsidR="00A91D41">
        <w:rPr>
          <w:rFonts w:cs="Mangal"/>
          <w:sz w:val="24"/>
          <w:szCs w:val="24"/>
          <w:lang w:bidi="ne-NP"/>
        </w:rPr>
        <w:t> </w:t>
      </w:r>
      <w:r w:rsidRPr="00731ECA">
        <w:rPr>
          <w:rFonts w:cs="Mangal"/>
          <w:sz w:val="24"/>
          <w:szCs w:val="24"/>
          <w:lang w:bidi="ne-NP"/>
        </w:rPr>
        <w:t xml:space="preserve">50 kg: Hos visse patienter, vis blodtryk ikke kan reguleres i tilstrækkelig grad, kan dosis øges til maksimalt 8 mg </w:t>
      </w:r>
      <w:r>
        <w:rPr>
          <w:rFonts w:cs="Mangal"/>
          <w:sz w:val="24"/>
          <w:szCs w:val="24"/>
          <w:lang w:bidi="ne-NP"/>
        </w:rPr>
        <w:t>en</w:t>
      </w:r>
      <w:r w:rsidRPr="00731ECA">
        <w:rPr>
          <w:rFonts w:cs="Mangal"/>
          <w:sz w:val="24"/>
          <w:szCs w:val="24"/>
          <w:lang w:bidi="ne-NP"/>
        </w:rPr>
        <w:t xml:space="preserve"> gang </w:t>
      </w:r>
      <w:r>
        <w:rPr>
          <w:rFonts w:cs="Mangal"/>
          <w:sz w:val="24"/>
          <w:szCs w:val="24"/>
          <w:lang w:bidi="ne-NP"/>
        </w:rPr>
        <w:t>daglig</w:t>
      </w:r>
      <w:r w:rsidRPr="00731ECA">
        <w:rPr>
          <w:rFonts w:cs="Mangal"/>
          <w:sz w:val="24"/>
          <w:szCs w:val="24"/>
          <w:lang w:bidi="ne-NP"/>
        </w:rPr>
        <w:t>.</w:t>
      </w:r>
    </w:p>
    <w:p w:rsidR="00F81C8C" w:rsidRPr="00731ECA" w:rsidRDefault="00F81C8C" w:rsidP="00F81C8C">
      <w:pPr>
        <w:numPr>
          <w:ilvl w:val="0"/>
          <w:numId w:val="7"/>
        </w:numPr>
        <w:autoSpaceDE w:val="0"/>
        <w:autoSpaceDN w:val="0"/>
        <w:adjustRightInd w:val="0"/>
        <w:ind w:left="1571"/>
        <w:rPr>
          <w:rFonts w:cs="Mangal"/>
          <w:sz w:val="24"/>
          <w:szCs w:val="24"/>
          <w:lang w:bidi="ne-NP"/>
        </w:rPr>
      </w:pPr>
      <w:r w:rsidRPr="00731ECA">
        <w:rPr>
          <w:rFonts w:cs="Mangal"/>
          <w:sz w:val="24"/>
          <w:szCs w:val="24"/>
          <w:lang w:bidi="ne-NP"/>
        </w:rPr>
        <w:t xml:space="preserve">Patienter, som vejer ≥ 50 kg: Hos visse patienter, vis blodtryk ikke kan reguleres i tilstrækkelig grad, kan dosis øges til 8 mg </w:t>
      </w:r>
      <w:r>
        <w:rPr>
          <w:rFonts w:cs="Mangal"/>
          <w:sz w:val="24"/>
          <w:szCs w:val="24"/>
          <w:lang w:bidi="ne-NP"/>
        </w:rPr>
        <w:t>en</w:t>
      </w:r>
      <w:r w:rsidRPr="00731ECA">
        <w:rPr>
          <w:rFonts w:cs="Mangal"/>
          <w:sz w:val="24"/>
          <w:szCs w:val="24"/>
          <w:lang w:bidi="ne-NP"/>
        </w:rPr>
        <w:t xml:space="preserve"> gang </w:t>
      </w:r>
      <w:r>
        <w:rPr>
          <w:rFonts w:cs="Mangal"/>
          <w:sz w:val="24"/>
          <w:szCs w:val="24"/>
          <w:lang w:bidi="ne-NP"/>
        </w:rPr>
        <w:t>daglig</w:t>
      </w:r>
      <w:r w:rsidRPr="00731ECA">
        <w:rPr>
          <w:rFonts w:cs="Mangal"/>
          <w:sz w:val="24"/>
          <w:szCs w:val="24"/>
          <w:lang w:bidi="ne-NP"/>
        </w:rPr>
        <w:t xml:space="preserve"> og derefter om nødvendigt til 16 mg </w:t>
      </w:r>
      <w:r>
        <w:rPr>
          <w:rFonts w:cs="Mangal"/>
          <w:sz w:val="24"/>
          <w:szCs w:val="24"/>
          <w:lang w:bidi="ne-NP"/>
        </w:rPr>
        <w:t>en</w:t>
      </w:r>
      <w:r w:rsidRPr="00731ECA">
        <w:rPr>
          <w:rFonts w:cs="Mangal"/>
          <w:sz w:val="24"/>
          <w:szCs w:val="24"/>
          <w:lang w:bidi="ne-NP"/>
        </w:rPr>
        <w:t xml:space="preserve"> gang </w:t>
      </w:r>
      <w:r>
        <w:rPr>
          <w:rFonts w:cs="Mangal"/>
          <w:sz w:val="24"/>
          <w:szCs w:val="24"/>
          <w:lang w:bidi="ne-NP"/>
        </w:rPr>
        <w:t>daglig</w:t>
      </w:r>
      <w:r w:rsidRPr="00731ECA">
        <w:rPr>
          <w:rFonts w:cs="Mangal"/>
          <w:sz w:val="24"/>
          <w:szCs w:val="24"/>
          <w:lang w:bidi="ne-NP"/>
        </w:rPr>
        <w:t xml:space="preserve"> </w:t>
      </w:r>
      <w:r w:rsidRPr="00731ECA">
        <w:rPr>
          <w:rFonts w:cs="Mangal"/>
          <w:iCs/>
          <w:sz w:val="24"/>
          <w:szCs w:val="24"/>
          <w:lang w:bidi="ne-NP"/>
        </w:rPr>
        <w:t>(se pkt. 5.1).</w:t>
      </w:r>
    </w:p>
    <w:p w:rsidR="00F81C8C" w:rsidRPr="00731ECA" w:rsidRDefault="00F81C8C" w:rsidP="00F81C8C">
      <w:pPr>
        <w:ind w:left="851"/>
        <w:rPr>
          <w:rFonts w:cs="Mangal"/>
          <w:sz w:val="24"/>
          <w:szCs w:val="24"/>
          <w:lang w:bidi="ne-NP"/>
        </w:rPr>
      </w:pPr>
    </w:p>
    <w:p w:rsidR="00F81C8C" w:rsidRPr="00731ECA" w:rsidRDefault="00F81C8C" w:rsidP="00F81C8C">
      <w:pPr>
        <w:autoSpaceDE w:val="0"/>
        <w:autoSpaceDN w:val="0"/>
        <w:adjustRightInd w:val="0"/>
        <w:ind w:left="851"/>
        <w:rPr>
          <w:rFonts w:cs="Mangal"/>
          <w:sz w:val="24"/>
          <w:szCs w:val="24"/>
          <w:lang w:bidi="ne-NP"/>
        </w:rPr>
      </w:pPr>
      <w:r w:rsidRPr="00731ECA">
        <w:rPr>
          <w:rFonts w:cs="Mangal"/>
          <w:sz w:val="24"/>
          <w:szCs w:val="24"/>
          <w:lang w:bidi="ne-NP"/>
        </w:rPr>
        <w:t>Doser over 32 mg er ikke blevet undersøgt hos pædiatriske patienter.</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sz w:val="24"/>
          <w:szCs w:val="24"/>
          <w:lang w:bidi="ne-NP"/>
        </w:rPr>
      </w:pPr>
      <w:r w:rsidRPr="00731ECA">
        <w:rPr>
          <w:rFonts w:cs="Mangal"/>
          <w:sz w:val="24"/>
          <w:szCs w:val="24"/>
          <w:lang w:bidi="ne-NP"/>
        </w:rPr>
        <w:t xml:space="preserve">Størstedelen af den </w:t>
      </w:r>
      <w:proofErr w:type="spellStart"/>
      <w:r w:rsidRPr="00731ECA">
        <w:rPr>
          <w:rFonts w:cs="Mangal"/>
          <w:sz w:val="24"/>
          <w:szCs w:val="24"/>
          <w:lang w:bidi="ne-NP"/>
        </w:rPr>
        <w:t>antihypertensive</w:t>
      </w:r>
      <w:proofErr w:type="spellEnd"/>
      <w:r w:rsidRPr="00731ECA">
        <w:rPr>
          <w:rFonts w:cs="Mangal"/>
          <w:sz w:val="24"/>
          <w:szCs w:val="24"/>
          <w:lang w:bidi="ne-NP"/>
        </w:rPr>
        <w:t xml:space="preserve"> virkning opnås inden for 4 uger.</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sz w:val="24"/>
          <w:szCs w:val="24"/>
          <w:lang w:bidi="ne-NP"/>
        </w:rPr>
      </w:pPr>
      <w:r w:rsidRPr="00731ECA">
        <w:rPr>
          <w:rFonts w:cs="Mangal"/>
          <w:sz w:val="24"/>
          <w:szCs w:val="24"/>
          <w:lang w:bidi="ne-NP"/>
        </w:rPr>
        <w:lastRenderedPageBreak/>
        <w:t xml:space="preserve">Hos børn med muligt nedsat </w:t>
      </w:r>
      <w:proofErr w:type="spellStart"/>
      <w:r w:rsidRPr="00731ECA">
        <w:rPr>
          <w:rFonts w:cs="Mangal"/>
          <w:sz w:val="24"/>
          <w:szCs w:val="24"/>
          <w:lang w:bidi="ne-NP"/>
        </w:rPr>
        <w:t>intravaskulært</w:t>
      </w:r>
      <w:proofErr w:type="spellEnd"/>
      <w:r w:rsidRPr="00731ECA">
        <w:rPr>
          <w:rFonts w:cs="Mangal"/>
          <w:sz w:val="24"/>
          <w:szCs w:val="24"/>
          <w:lang w:bidi="ne-NP"/>
        </w:rPr>
        <w:t xml:space="preserve"> volumen (f.eks. patienter behandlet med </w:t>
      </w:r>
      <w:proofErr w:type="spellStart"/>
      <w:r w:rsidRPr="00731ECA">
        <w:rPr>
          <w:rFonts w:cs="Mangal"/>
          <w:sz w:val="24"/>
          <w:szCs w:val="24"/>
          <w:lang w:bidi="ne-NP"/>
        </w:rPr>
        <w:t>diuretika</w:t>
      </w:r>
      <w:proofErr w:type="spellEnd"/>
      <w:r w:rsidRPr="00731ECA">
        <w:rPr>
          <w:rFonts w:cs="Mangal"/>
          <w:sz w:val="24"/>
          <w:szCs w:val="24"/>
          <w:lang w:bidi="ne-NP"/>
        </w:rPr>
        <w:t xml:space="preserve">, især patienter med nedsat nyrefunktion) bør behandlingen med </w:t>
      </w:r>
      <w:proofErr w:type="spellStart"/>
      <w:r w:rsidRPr="00731ECA">
        <w:rPr>
          <w:rFonts w:cs="Mangal"/>
          <w:sz w:val="24"/>
          <w:szCs w:val="24"/>
          <w:lang w:bidi="ne-NP"/>
        </w:rPr>
        <w:t>Candesartan</w:t>
      </w:r>
      <w:proofErr w:type="spellEnd"/>
      <w:r w:rsidRPr="00731ECA">
        <w:rPr>
          <w:rFonts w:cs="Mangal"/>
          <w:sz w:val="24"/>
          <w:szCs w:val="24"/>
          <w:lang w:bidi="ne-NP"/>
        </w:rPr>
        <w:t xml:space="preserve"> </w:t>
      </w:r>
      <w:proofErr w:type="spellStart"/>
      <w:r w:rsidR="004E0B3B">
        <w:rPr>
          <w:rFonts w:cs="Mangal"/>
          <w:sz w:val="24"/>
          <w:szCs w:val="24"/>
          <w:lang w:bidi="ne-NP"/>
        </w:rPr>
        <w:t>Krka</w:t>
      </w:r>
      <w:proofErr w:type="spellEnd"/>
      <w:r w:rsidRPr="00731ECA">
        <w:rPr>
          <w:rFonts w:cs="Mangal"/>
          <w:sz w:val="24"/>
          <w:szCs w:val="24"/>
          <w:lang w:bidi="ne-NP"/>
        </w:rPr>
        <w:t xml:space="preserve"> indledes under nøje lægeovervågning, og en lavere startdosis end ovennævnte sædvanlige startdosis bør overvejes (se pkt. 4.4).</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sz w:val="24"/>
          <w:szCs w:val="24"/>
          <w:lang w:bidi="ne-NP"/>
        </w:rPr>
      </w:pPr>
      <w:proofErr w:type="spellStart"/>
      <w:r w:rsidRPr="00731ECA">
        <w:rPr>
          <w:rFonts w:cs="Mangal"/>
          <w:sz w:val="24"/>
          <w:szCs w:val="24"/>
          <w:lang w:bidi="ne-NP"/>
        </w:rPr>
        <w:t>Candesartan</w:t>
      </w:r>
      <w:proofErr w:type="spellEnd"/>
      <w:r w:rsidRPr="00731ECA">
        <w:rPr>
          <w:rFonts w:cs="Mangal"/>
          <w:sz w:val="24"/>
          <w:szCs w:val="24"/>
          <w:lang w:bidi="ne-NP"/>
        </w:rPr>
        <w:t xml:space="preserve"> </w:t>
      </w:r>
      <w:proofErr w:type="spellStart"/>
      <w:r w:rsidR="004E0B3B">
        <w:rPr>
          <w:rFonts w:cs="Mangal"/>
          <w:sz w:val="24"/>
          <w:szCs w:val="24"/>
          <w:lang w:bidi="ne-NP"/>
        </w:rPr>
        <w:t>Krka</w:t>
      </w:r>
      <w:proofErr w:type="spellEnd"/>
      <w:r w:rsidRPr="00731ECA">
        <w:rPr>
          <w:rFonts w:cs="Mangal"/>
          <w:sz w:val="24"/>
          <w:szCs w:val="24"/>
          <w:lang w:bidi="ne-NP"/>
        </w:rPr>
        <w:t xml:space="preserve"> er ikke undersøgt hos børn med en </w:t>
      </w:r>
      <w:proofErr w:type="spellStart"/>
      <w:r w:rsidRPr="00731ECA">
        <w:rPr>
          <w:rFonts w:cs="Mangal"/>
          <w:sz w:val="24"/>
          <w:szCs w:val="24"/>
          <w:lang w:bidi="ne-NP"/>
        </w:rPr>
        <w:t>glomerulær</w:t>
      </w:r>
      <w:proofErr w:type="spellEnd"/>
      <w:r w:rsidRPr="00731ECA">
        <w:rPr>
          <w:rFonts w:cs="Mangal"/>
          <w:sz w:val="24"/>
          <w:szCs w:val="24"/>
          <w:lang w:bidi="ne-NP"/>
        </w:rPr>
        <w:t xml:space="preserve"> filtrationshastighed på under 30 ml/min/1,73m</w:t>
      </w:r>
      <w:r w:rsidRPr="00731ECA">
        <w:rPr>
          <w:rFonts w:cs="Mangal"/>
          <w:sz w:val="24"/>
          <w:szCs w:val="24"/>
          <w:vertAlign w:val="superscript"/>
          <w:lang w:bidi="ne-NP"/>
        </w:rPr>
        <w:t>2</w:t>
      </w:r>
      <w:r w:rsidRPr="00731ECA">
        <w:rPr>
          <w:rFonts w:cs="Mangal"/>
          <w:sz w:val="24"/>
          <w:szCs w:val="24"/>
          <w:lang w:bidi="ne-NP"/>
        </w:rPr>
        <w:t xml:space="preserve"> (se pkt. 4.4).</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i/>
          <w:sz w:val="24"/>
          <w:szCs w:val="24"/>
          <w:lang w:bidi="ne-NP"/>
        </w:rPr>
      </w:pPr>
      <w:r w:rsidRPr="00731ECA">
        <w:rPr>
          <w:rFonts w:cs="Mangal"/>
          <w:i/>
          <w:sz w:val="24"/>
          <w:szCs w:val="24"/>
          <w:lang w:bidi="ne-NP"/>
        </w:rPr>
        <w:t>Sorte pædiatriske patienter</w:t>
      </w:r>
    </w:p>
    <w:p w:rsidR="00F81C8C" w:rsidRPr="00731ECA" w:rsidRDefault="00F81C8C" w:rsidP="00F81C8C">
      <w:pPr>
        <w:autoSpaceDE w:val="0"/>
        <w:autoSpaceDN w:val="0"/>
        <w:adjustRightInd w:val="0"/>
        <w:ind w:left="851"/>
        <w:rPr>
          <w:rFonts w:cs="Mangal"/>
          <w:sz w:val="24"/>
          <w:szCs w:val="24"/>
          <w:lang w:bidi="ne-NP"/>
        </w:rPr>
      </w:pPr>
      <w:r w:rsidRPr="00731ECA">
        <w:rPr>
          <w:rFonts w:cs="Mangal"/>
          <w:sz w:val="24"/>
          <w:szCs w:val="24"/>
          <w:lang w:bidi="ne-NP"/>
        </w:rPr>
        <w:t xml:space="preserve">Den </w:t>
      </w:r>
      <w:proofErr w:type="spellStart"/>
      <w:r w:rsidRPr="00731ECA">
        <w:rPr>
          <w:rFonts w:cs="Mangal"/>
          <w:sz w:val="24"/>
          <w:szCs w:val="24"/>
          <w:lang w:bidi="ne-NP"/>
        </w:rPr>
        <w:t>antihypertensive</w:t>
      </w:r>
      <w:proofErr w:type="spellEnd"/>
      <w:r w:rsidRPr="00731ECA">
        <w:rPr>
          <w:rFonts w:cs="Mangal"/>
          <w:sz w:val="24"/>
          <w:szCs w:val="24"/>
          <w:lang w:bidi="ne-NP"/>
        </w:rPr>
        <w:t xml:space="preserve"> effekt af </w:t>
      </w:r>
      <w:proofErr w:type="spellStart"/>
      <w:r w:rsidRPr="00731ECA">
        <w:rPr>
          <w:rFonts w:cs="Mangal"/>
          <w:sz w:val="24"/>
          <w:szCs w:val="24"/>
          <w:lang w:bidi="ne-NP"/>
        </w:rPr>
        <w:t>candesartan</w:t>
      </w:r>
      <w:proofErr w:type="spellEnd"/>
      <w:r w:rsidRPr="00731ECA">
        <w:rPr>
          <w:rFonts w:cs="Mangal"/>
          <w:sz w:val="24"/>
          <w:szCs w:val="24"/>
          <w:lang w:bidi="ne-NP"/>
        </w:rPr>
        <w:t xml:space="preserve"> er mindre udtalt hos negroide patienter end hos ikke-negroide patienter (se pkt. 5.1).</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i/>
          <w:sz w:val="24"/>
          <w:szCs w:val="24"/>
          <w:lang w:bidi="ne-NP"/>
        </w:rPr>
      </w:pPr>
      <w:r w:rsidRPr="00731ECA">
        <w:rPr>
          <w:rFonts w:cs="Mangal"/>
          <w:i/>
          <w:sz w:val="24"/>
          <w:szCs w:val="24"/>
          <w:lang w:bidi="ne-NP"/>
        </w:rPr>
        <w:t>Børn i alderen under 1 år til &lt; 6 år</w:t>
      </w:r>
    </w:p>
    <w:p w:rsidR="00F81C8C" w:rsidRPr="00731ECA" w:rsidRDefault="00F81C8C" w:rsidP="00F81C8C">
      <w:pPr>
        <w:autoSpaceDE w:val="0"/>
        <w:autoSpaceDN w:val="0"/>
        <w:adjustRightInd w:val="0"/>
        <w:ind w:left="851"/>
        <w:rPr>
          <w:rFonts w:cs="Mangal"/>
          <w:sz w:val="24"/>
          <w:szCs w:val="24"/>
          <w:lang w:bidi="ne-NP"/>
        </w:rPr>
      </w:pPr>
      <w:r w:rsidRPr="00731ECA">
        <w:rPr>
          <w:rFonts w:cs="Mangal"/>
          <w:sz w:val="24"/>
          <w:szCs w:val="24"/>
          <w:lang w:bidi="ne-NP"/>
        </w:rPr>
        <w:t xml:space="preserve">Sikkerhed og virkning hos børn i alderen 1 år til &lt; 6 år er ikke klarlagt. De tilgængelige data er beskrevet i pkt. 5.1, men der kan ikke gives nogen anbefalinger vedrørende dosering. </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sz w:val="24"/>
          <w:szCs w:val="24"/>
          <w:lang w:bidi="ne-NP"/>
        </w:rPr>
      </w:pPr>
      <w:proofErr w:type="spellStart"/>
      <w:r w:rsidRPr="00731ECA">
        <w:rPr>
          <w:rFonts w:cs="Mangal"/>
          <w:sz w:val="24"/>
          <w:szCs w:val="24"/>
          <w:lang w:bidi="ne-NP"/>
        </w:rPr>
        <w:t>Candesartan</w:t>
      </w:r>
      <w:proofErr w:type="spellEnd"/>
      <w:r w:rsidRPr="00731ECA">
        <w:rPr>
          <w:rFonts w:cs="Mangal"/>
          <w:sz w:val="24"/>
          <w:szCs w:val="24"/>
          <w:lang w:bidi="ne-NP"/>
        </w:rPr>
        <w:t xml:space="preserve"> </w:t>
      </w:r>
      <w:proofErr w:type="spellStart"/>
      <w:r w:rsidR="004E0B3B">
        <w:rPr>
          <w:rFonts w:cs="Mangal"/>
          <w:sz w:val="24"/>
          <w:szCs w:val="24"/>
          <w:lang w:bidi="ne-NP"/>
        </w:rPr>
        <w:t>Krka</w:t>
      </w:r>
      <w:proofErr w:type="spellEnd"/>
      <w:r w:rsidRPr="00731ECA">
        <w:rPr>
          <w:rFonts w:cs="Mangal"/>
          <w:sz w:val="24"/>
          <w:szCs w:val="24"/>
          <w:lang w:bidi="ne-NP"/>
        </w:rPr>
        <w:t xml:space="preserve"> er kontraindiceret til behandling af børn under 1 år (se pkt. 4.3).</w:t>
      </w:r>
    </w:p>
    <w:p w:rsidR="00F81C8C" w:rsidRPr="00731ECA" w:rsidRDefault="00F81C8C" w:rsidP="00F81C8C">
      <w:pPr>
        <w:pStyle w:val="Default"/>
        <w:widowControl w:val="0"/>
        <w:ind w:left="851"/>
        <w:rPr>
          <w:highlight w:val="green"/>
          <w:lang w:val="da-DK"/>
        </w:rPr>
      </w:pPr>
    </w:p>
    <w:p w:rsidR="00F81C8C" w:rsidRPr="00920EC6" w:rsidRDefault="00F81C8C" w:rsidP="00F81C8C">
      <w:pPr>
        <w:ind w:left="851"/>
        <w:rPr>
          <w:sz w:val="24"/>
          <w:szCs w:val="24"/>
          <w:u w:val="single"/>
        </w:rPr>
      </w:pPr>
      <w:r w:rsidRPr="00920EC6">
        <w:rPr>
          <w:sz w:val="24"/>
          <w:szCs w:val="24"/>
          <w:u w:val="single"/>
        </w:rPr>
        <w:t>Dosering ved hjertesvigt</w:t>
      </w:r>
    </w:p>
    <w:p w:rsidR="00F81C8C" w:rsidRPr="00731ECA" w:rsidRDefault="00F81C8C" w:rsidP="00F81C8C">
      <w:pPr>
        <w:ind w:left="851"/>
        <w:rPr>
          <w:sz w:val="24"/>
          <w:szCs w:val="24"/>
        </w:rPr>
      </w:pPr>
      <w:r w:rsidRPr="00920EC6">
        <w:rPr>
          <w:sz w:val="24"/>
          <w:szCs w:val="24"/>
        </w:rPr>
        <w:t xml:space="preserve">Sædvanlig anbefalet startdosis af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er 4 mg </w:t>
      </w:r>
      <w:r>
        <w:rPr>
          <w:sz w:val="24"/>
          <w:szCs w:val="24"/>
        </w:rPr>
        <w:t>en</w:t>
      </w:r>
      <w:r w:rsidRPr="00920EC6">
        <w:rPr>
          <w:sz w:val="24"/>
          <w:szCs w:val="24"/>
        </w:rPr>
        <w:t xml:space="preserve"> gang </w:t>
      </w:r>
      <w:r>
        <w:rPr>
          <w:sz w:val="24"/>
          <w:szCs w:val="24"/>
        </w:rPr>
        <w:t>daglig</w:t>
      </w:r>
      <w:r w:rsidRPr="00920EC6">
        <w:rPr>
          <w:sz w:val="24"/>
          <w:szCs w:val="24"/>
        </w:rPr>
        <w:t xml:space="preserve">. Titrering til måldosis på 32 mg </w:t>
      </w:r>
      <w:r>
        <w:rPr>
          <w:sz w:val="24"/>
          <w:szCs w:val="24"/>
        </w:rPr>
        <w:t>en</w:t>
      </w:r>
      <w:r w:rsidRPr="00920EC6">
        <w:rPr>
          <w:sz w:val="24"/>
          <w:szCs w:val="24"/>
        </w:rPr>
        <w:t xml:space="preserve"> gang </w:t>
      </w:r>
      <w:r>
        <w:rPr>
          <w:sz w:val="24"/>
          <w:szCs w:val="24"/>
        </w:rPr>
        <w:t>daglig</w:t>
      </w:r>
      <w:r w:rsidRPr="00920EC6">
        <w:rPr>
          <w:sz w:val="24"/>
          <w:szCs w:val="24"/>
        </w:rPr>
        <w:t xml:space="preserve"> (maksimaldosis) eller til den højst tolererede dosis foretages ved at fordoble dosis med intervaller på mindst 2 uger (se pkt. 4.4). Evaluering af patienter med hjertesvigt bør altid inkludere vurdering af nyrefunktionen, herunder monitorering af </w:t>
      </w:r>
      <w:proofErr w:type="spellStart"/>
      <w:r w:rsidRPr="00920EC6">
        <w:rPr>
          <w:sz w:val="24"/>
          <w:szCs w:val="24"/>
        </w:rPr>
        <w:t>serumkreatinin</w:t>
      </w:r>
      <w:proofErr w:type="spellEnd"/>
      <w:r w:rsidRPr="00920EC6">
        <w:rPr>
          <w:sz w:val="24"/>
          <w:szCs w:val="24"/>
        </w:rPr>
        <w:t xml:space="preserve"> og serumkalium. </w:t>
      </w:r>
    </w:p>
    <w:p w:rsidR="00F81C8C" w:rsidRPr="00731ECA" w:rsidRDefault="00F81C8C" w:rsidP="00F81C8C">
      <w:pPr>
        <w:ind w:left="851"/>
        <w:rPr>
          <w:sz w:val="24"/>
          <w:szCs w:val="24"/>
        </w:rPr>
      </w:pPr>
    </w:p>
    <w:p w:rsidR="00F81C8C" w:rsidRPr="00731ECA" w:rsidRDefault="00F81C8C" w:rsidP="00F81C8C">
      <w:pPr>
        <w:ind w:left="851"/>
        <w:rPr>
          <w:sz w:val="24"/>
          <w:szCs w:val="24"/>
        </w:rPr>
      </w:pP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kan administreres sammen med anden behandling mod hjertesvigt, herunder ACE-</w:t>
      </w:r>
      <w:proofErr w:type="spellStart"/>
      <w:r w:rsidRPr="00920EC6">
        <w:rPr>
          <w:sz w:val="24"/>
          <w:szCs w:val="24"/>
        </w:rPr>
        <w:t>hæmmere</w:t>
      </w:r>
      <w:proofErr w:type="spellEnd"/>
      <w:r w:rsidRPr="00920EC6">
        <w:rPr>
          <w:sz w:val="24"/>
          <w:szCs w:val="24"/>
        </w:rPr>
        <w:t xml:space="preserve">, betablokkere, </w:t>
      </w:r>
      <w:proofErr w:type="spellStart"/>
      <w:r w:rsidRPr="00920EC6">
        <w:rPr>
          <w:sz w:val="24"/>
          <w:szCs w:val="24"/>
        </w:rPr>
        <w:t>diuretika</w:t>
      </w:r>
      <w:proofErr w:type="spellEnd"/>
      <w:r w:rsidRPr="00920EC6">
        <w:rPr>
          <w:sz w:val="24"/>
          <w:szCs w:val="24"/>
        </w:rPr>
        <w:t xml:space="preserve"> og digitalis eller en kombination af disse præparater</w:t>
      </w:r>
      <w:r w:rsidRPr="00731ECA">
        <w:rPr>
          <w:sz w:val="24"/>
          <w:szCs w:val="24"/>
        </w:rPr>
        <w:t xml:space="preserve">.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kan anvendes sammen med en ACE-hæmmer til patienter med symptomatisk hjerteinsufficiens på trods af optimal standard-behandling</w:t>
      </w:r>
      <w:r w:rsidRPr="00731ECA">
        <w:rPr>
          <w:sz w:val="24"/>
          <w:szCs w:val="24"/>
        </w:rPr>
        <w:t xml:space="preserve"> af hjerteinsufficiens</w:t>
      </w:r>
      <w:r w:rsidRPr="00920EC6">
        <w:rPr>
          <w:sz w:val="24"/>
          <w:szCs w:val="24"/>
        </w:rPr>
        <w:t xml:space="preserve">, når </w:t>
      </w:r>
      <w:proofErr w:type="spellStart"/>
      <w:r w:rsidRPr="00920EC6">
        <w:rPr>
          <w:sz w:val="24"/>
          <w:szCs w:val="24"/>
        </w:rPr>
        <w:t>mineralokortikoid</w:t>
      </w:r>
      <w:proofErr w:type="spellEnd"/>
      <w:r w:rsidRPr="00920EC6">
        <w:rPr>
          <w:sz w:val="24"/>
          <w:szCs w:val="24"/>
        </w:rPr>
        <w:t xml:space="preserve">-receptorantagonister ikke tåles. </w:t>
      </w:r>
      <w:r w:rsidRPr="00731ECA">
        <w:rPr>
          <w:sz w:val="24"/>
          <w:szCs w:val="24"/>
        </w:rPr>
        <w:t xml:space="preserve">Kombination af en ACE-hæmmer, et kaliumbesparende </w:t>
      </w:r>
      <w:proofErr w:type="spellStart"/>
      <w:r w:rsidRPr="00731ECA">
        <w:rPr>
          <w:sz w:val="24"/>
          <w:szCs w:val="24"/>
        </w:rPr>
        <w:t>diuretikum</w:t>
      </w:r>
      <w:proofErr w:type="spellEnd"/>
      <w:r w:rsidRPr="00731ECA">
        <w:rPr>
          <w:sz w:val="24"/>
          <w:szCs w:val="24"/>
        </w:rPr>
        <w:t xml:space="preserve"> (f.eks. </w:t>
      </w:r>
      <w:proofErr w:type="spellStart"/>
      <w:r w:rsidRPr="00731ECA">
        <w:rPr>
          <w:sz w:val="24"/>
          <w:szCs w:val="24"/>
        </w:rPr>
        <w:t>spironolacton</w:t>
      </w:r>
      <w:proofErr w:type="spellEnd"/>
      <w:r w:rsidRPr="00731ECA">
        <w:rPr>
          <w:sz w:val="24"/>
          <w:szCs w:val="24"/>
        </w:rPr>
        <w:t xml:space="preserve">) og </w:t>
      </w:r>
      <w:proofErr w:type="spellStart"/>
      <w:r w:rsidRPr="00731ECA">
        <w:rPr>
          <w:sz w:val="24"/>
          <w:szCs w:val="24"/>
        </w:rPr>
        <w:t>Candesartan</w:t>
      </w:r>
      <w:proofErr w:type="spellEnd"/>
      <w:r w:rsidRPr="00731ECA">
        <w:rPr>
          <w:sz w:val="24"/>
          <w:szCs w:val="24"/>
        </w:rPr>
        <w:t xml:space="preserve"> </w:t>
      </w:r>
      <w:proofErr w:type="spellStart"/>
      <w:r w:rsidR="004E0B3B">
        <w:rPr>
          <w:sz w:val="24"/>
          <w:szCs w:val="24"/>
        </w:rPr>
        <w:t>Krka</w:t>
      </w:r>
      <w:proofErr w:type="spellEnd"/>
      <w:r w:rsidRPr="00731ECA">
        <w:rPr>
          <w:sz w:val="24"/>
          <w:szCs w:val="24"/>
        </w:rPr>
        <w:t xml:space="preserve"> frarådes og bør kun overvejes efter omhyggelig evaluering af de mulige fordele og risici (se pkt. 4.3, 4.4, 4.5, 4.8 og 5.1).</w:t>
      </w:r>
    </w:p>
    <w:p w:rsidR="00F81C8C" w:rsidRPr="00731ECA" w:rsidRDefault="00F81C8C" w:rsidP="00F81C8C">
      <w:pPr>
        <w:ind w:left="851" w:hanging="851"/>
        <w:rPr>
          <w:sz w:val="24"/>
          <w:szCs w:val="24"/>
        </w:rPr>
      </w:pPr>
    </w:p>
    <w:p w:rsidR="00F81C8C" w:rsidRPr="002C5926" w:rsidRDefault="00F81C8C" w:rsidP="00752250">
      <w:pPr>
        <w:keepNext/>
        <w:ind w:left="851"/>
        <w:rPr>
          <w:iCs/>
          <w:sz w:val="24"/>
          <w:szCs w:val="24"/>
          <w:u w:val="single"/>
        </w:rPr>
      </w:pPr>
      <w:r w:rsidRPr="002C5926">
        <w:rPr>
          <w:sz w:val="24"/>
          <w:szCs w:val="24"/>
          <w:u w:val="single"/>
        </w:rPr>
        <w:t>Særlige populationer</w:t>
      </w:r>
    </w:p>
    <w:p w:rsidR="00F81C8C" w:rsidRPr="00920EC6" w:rsidRDefault="00F81C8C" w:rsidP="00F81C8C">
      <w:pPr>
        <w:ind w:left="851"/>
        <w:rPr>
          <w:sz w:val="24"/>
          <w:szCs w:val="24"/>
        </w:rPr>
      </w:pPr>
      <w:r w:rsidRPr="00920EC6">
        <w:rPr>
          <w:sz w:val="24"/>
          <w:szCs w:val="24"/>
        </w:rPr>
        <w:t xml:space="preserve">Det er ikke nødvendigt at justere startdosis til ældre patienter eller til patienter med nedsat </w:t>
      </w:r>
      <w:proofErr w:type="spellStart"/>
      <w:r w:rsidRPr="00920EC6">
        <w:rPr>
          <w:sz w:val="24"/>
          <w:szCs w:val="24"/>
        </w:rPr>
        <w:t>intravaskulært</w:t>
      </w:r>
      <w:proofErr w:type="spellEnd"/>
      <w:r w:rsidRPr="00920EC6">
        <w:rPr>
          <w:sz w:val="24"/>
          <w:szCs w:val="24"/>
        </w:rPr>
        <w:t xml:space="preserve"> volumen, nedsat nyrefunktion eller let til moderat nedsat leverfunktion.</w:t>
      </w:r>
    </w:p>
    <w:p w:rsidR="00F81C8C" w:rsidRPr="00920EC6" w:rsidRDefault="00F81C8C" w:rsidP="00F81C8C">
      <w:pPr>
        <w:ind w:left="851" w:hanging="851"/>
        <w:rPr>
          <w:sz w:val="24"/>
          <w:szCs w:val="24"/>
          <w:u w:val="single"/>
        </w:rPr>
      </w:pPr>
    </w:p>
    <w:p w:rsidR="00F81C8C" w:rsidRPr="002C5926" w:rsidRDefault="00F81C8C" w:rsidP="00F81C8C">
      <w:pPr>
        <w:ind w:left="851"/>
        <w:rPr>
          <w:i/>
          <w:sz w:val="24"/>
          <w:szCs w:val="24"/>
        </w:rPr>
      </w:pPr>
      <w:r w:rsidRPr="002C5926">
        <w:rPr>
          <w:i/>
          <w:sz w:val="24"/>
          <w:szCs w:val="24"/>
        </w:rPr>
        <w:t>Pædiatrisk population</w:t>
      </w:r>
    </w:p>
    <w:p w:rsidR="00F81C8C" w:rsidRDefault="00F81C8C" w:rsidP="00F81C8C">
      <w:pPr>
        <w:ind w:left="851"/>
        <w:rPr>
          <w:sz w:val="24"/>
          <w:szCs w:val="24"/>
        </w:rPr>
      </w:pPr>
      <w:proofErr w:type="spellStart"/>
      <w:r w:rsidRPr="00731ECA">
        <w:rPr>
          <w:sz w:val="24"/>
          <w:szCs w:val="24"/>
        </w:rPr>
        <w:t>Candesartan</w:t>
      </w:r>
      <w:proofErr w:type="spellEnd"/>
      <w:r w:rsidRPr="00731ECA">
        <w:rPr>
          <w:sz w:val="24"/>
          <w:szCs w:val="24"/>
        </w:rPr>
        <w:t xml:space="preserve"> </w:t>
      </w:r>
      <w:proofErr w:type="spellStart"/>
      <w:r w:rsidR="004E0B3B">
        <w:rPr>
          <w:sz w:val="24"/>
          <w:szCs w:val="24"/>
        </w:rPr>
        <w:t>Krka</w:t>
      </w:r>
      <w:r w:rsidRPr="00731ECA">
        <w:rPr>
          <w:sz w:val="24"/>
          <w:szCs w:val="24"/>
        </w:rPr>
        <w:t>s</w:t>
      </w:r>
      <w:proofErr w:type="spellEnd"/>
      <w:r w:rsidRPr="00731ECA">
        <w:rPr>
          <w:sz w:val="24"/>
          <w:szCs w:val="24"/>
        </w:rPr>
        <w:t xml:space="preserve"> sikkerhed og virkning i behandlingen af hjerteinsufficiens hos børn fra fødslen til 18 år er ikke fastlagt. Der foreligger ingen data.</w:t>
      </w:r>
    </w:p>
    <w:p w:rsidR="00A91D41" w:rsidRPr="00731ECA" w:rsidRDefault="00A91D41" w:rsidP="00F81C8C">
      <w:pPr>
        <w:ind w:left="851"/>
        <w:rPr>
          <w:sz w:val="24"/>
          <w:szCs w:val="24"/>
        </w:rPr>
      </w:pPr>
    </w:p>
    <w:p w:rsidR="00F81C8C" w:rsidRPr="00D777DE" w:rsidRDefault="00F81C8C" w:rsidP="00F81C8C">
      <w:pPr>
        <w:ind w:left="851"/>
        <w:rPr>
          <w:sz w:val="24"/>
          <w:szCs w:val="24"/>
          <w:u w:val="single"/>
        </w:rPr>
      </w:pPr>
      <w:r w:rsidRPr="00D777DE">
        <w:rPr>
          <w:sz w:val="24"/>
          <w:szCs w:val="24"/>
          <w:u w:val="single"/>
        </w:rPr>
        <w:t>Administration</w:t>
      </w:r>
    </w:p>
    <w:p w:rsidR="00F81C8C" w:rsidRPr="00920EC6" w:rsidRDefault="00F81C8C" w:rsidP="00F81C8C">
      <w:pPr>
        <w:ind w:left="851"/>
        <w:rPr>
          <w:sz w:val="24"/>
          <w:szCs w:val="24"/>
        </w:rPr>
      </w:pPr>
      <w:r w:rsidRPr="00920EC6">
        <w:rPr>
          <w:sz w:val="24"/>
          <w:szCs w:val="24"/>
        </w:rPr>
        <w:t>Oral anvendelse.</w:t>
      </w:r>
    </w:p>
    <w:p w:rsidR="00F81C8C" w:rsidRPr="00920EC6" w:rsidRDefault="00F81C8C" w:rsidP="00F81C8C">
      <w:pPr>
        <w:ind w:left="851"/>
        <w:rPr>
          <w:sz w:val="24"/>
          <w:szCs w:val="24"/>
        </w:rPr>
      </w:pP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bør tages </w:t>
      </w:r>
      <w:r>
        <w:rPr>
          <w:sz w:val="24"/>
          <w:szCs w:val="24"/>
        </w:rPr>
        <w:t>en</w:t>
      </w:r>
      <w:r w:rsidRPr="00920EC6">
        <w:rPr>
          <w:sz w:val="24"/>
          <w:szCs w:val="24"/>
        </w:rPr>
        <w:t xml:space="preserve"> gang </w:t>
      </w:r>
      <w:r>
        <w:rPr>
          <w:sz w:val="24"/>
          <w:szCs w:val="24"/>
        </w:rPr>
        <w:t>daglig</w:t>
      </w:r>
      <w:r w:rsidRPr="00920EC6">
        <w:rPr>
          <w:sz w:val="24"/>
          <w:szCs w:val="24"/>
        </w:rPr>
        <w:t xml:space="preserve"> med eller uden fødeindtagelse.</w:t>
      </w:r>
    </w:p>
    <w:p w:rsidR="00F81C8C" w:rsidRPr="00920EC6" w:rsidRDefault="00F81C8C" w:rsidP="00F81C8C">
      <w:pPr>
        <w:ind w:left="851"/>
        <w:rPr>
          <w:sz w:val="24"/>
          <w:szCs w:val="24"/>
        </w:rPr>
      </w:pPr>
      <w:r w:rsidRPr="00920EC6">
        <w:rPr>
          <w:sz w:val="24"/>
          <w:szCs w:val="24"/>
        </w:rPr>
        <w:t xml:space="preserve">Biotilgængeligheden af </w:t>
      </w:r>
      <w:proofErr w:type="spellStart"/>
      <w:r w:rsidRPr="00920EC6">
        <w:rPr>
          <w:sz w:val="24"/>
          <w:szCs w:val="24"/>
        </w:rPr>
        <w:t>candesartan</w:t>
      </w:r>
      <w:proofErr w:type="spellEnd"/>
      <w:r w:rsidRPr="00920EC6">
        <w:rPr>
          <w:sz w:val="24"/>
          <w:szCs w:val="24"/>
        </w:rPr>
        <w:t xml:space="preserve"> påvirkes ikke af fødeindtagelse.</w:t>
      </w:r>
    </w:p>
    <w:p w:rsidR="00F81C8C" w:rsidRPr="00920EC6" w:rsidRDefault="00F81C8C" w:rsidP="00F81C8C">
      <w:pPr>
        <w:ind w:left="851" w:hanging="851"/>
        <w:rPr>
          <w:sz w:val="24"/>
          <w:szCs w:val="24"/>
        </w:rPr>
      </w:pPr>
    </w:p>
    <w:p w:rsidR="00F81C8C" w:rsidRPr="00920EC6" w:rsidRDefault="00F81C8C" w:rsidP="00F81C8C">
      <w:pPr>
        <w:pStyle w:val="Listeafsnit"/>
        <w:numPr>
          <w:ilvl w:val="1"/>
          <w:numId w:val="1"/>
        </w:numPr>
        <w:rPr>
          <w:b/>
          <w:sz w:val="24"/>
          <w:szCs w:val="24"/>
        </w:rPr>
      </w:pPr>
      <w:r w:rsidRPr="00920EC6">
        <w:rPr>
          <w:b/>
          <w:sz w:val="24"/>
          <w:szCs w:val="24"/>
        </w:rPr>
        <w:t>Kontraindikationer</w:t>
      </w:r>
    </w:p>
    <w:p w:rsidR="00F81C8C" w:rsidRPr="00920EC6" w:rsidRDefault="00F81C8C" w:rsidP="00F81C8C">
      <w:pPr>
        <w:ind w:left="851"/>
        <w:rPr>
          <w:sz w:val="24"/>
          <w:szCs w:val="24"/>
        </w:rPr>
      </w:pPr>
      <w:r w:rsidRPr="00920EC6">
        <w:rPr>
          <w:sz w:val="24"/>
          <w:szCs w:val="24"/>
        </w:rPr>
        <w:t>Overfølsomhed over for det aktive stof eller over for et eller flere af hjælpestofferne anført i pkt. 6.1.</w:t>
      </w:r>
    </w:p>
    <w:p w:rsidR="00F81C8C" w:rsidRPr="00920EC6" w:rsidRDefault="00F81C8C" w:rsidP="00F81C8C">
      <w:pPr>
        <w:ind w:left="851"/>
        <w:rPr>
          <w:sz w:val="24"/>
          <w:szCs w:val="24"/>
        </w:rPr>
      </w:pPr>
      <w:r w:rsidRPr="00920EC6">
        <w:rPr>
          <w:sz w:val="24"/>
          <w:szCs w:val="24"/>
        </w:rPr>
        <w:lastRenderedPageBreak/>
        <w:t>Andet og tredje trimester af graviditeten (se pkt. 4.4 og 4.6).</w:t>
      </w:r>
    </w:p>
    <w:p w:rsidR="00F81C8C" w:rsidRPr="00731ECA" w:rsidRDefault="00F81C8C" w:rsidP="00F81C8C">
      <w:pPr>
        <w:ind w:left="851"/>
        <w:rPr>
          <w:sz w:val="24"/>
          <w:szCs w:val="24"/>
        </w:rPr>
      </w:pPr>
      <w:r w:rsidRPr="00920EC6">
        <w:rPr>
          <w:sz w:val="24"/>
          <w:szCs w:val="24"/>
        </w:rPr>
        <w:t xml:space="preserve">Stærkt nedsat leverfunktion og/eller </w:t>
      </w:r>
      <w:proofErr w:type="spellStart"/>
      <w:r w:rsidRPr="00920EC6">
        <w:rPr>
          <w:sz w:val="24"/>
          <w:szCs w:val="24"/>
        </w:rPr>
        <w:t>kolestase</w:t>
      </w:r>
      <w:proofErr w:type="spellEnd"/>
      <w:r w:rsidRPr="00920EC6">
        <w:rPr>
          <w:sz w:val="24"/>
          <w:szCs w:val="24"/>
        </w:rPr>
        <w:t>.</w:t>
      </w:r>
    </w:p>
    <w:p w:rsidR="00F81C8C" w:rsidRPr="00731ECA" w:rsidRDefault="00F81C8C" w:rsidP="00F81C8C">
      <w:pPr>
        <w:ind w:left="851"/>
        <w:rPr>
          <w:sz w:val="24"/>
          <w:szCs w:val="24"/>
        </w:rPr>
      </w:pPr>
      <w:r w:rsidRPr="00731ECA">
        <w:rPr>
          <w:sz w:val="24"/>
          <w:szCs w:val="24"/>
        </w:rPr>
        <w:t>Børn i alderen under 1 år (se pkt. 5.3)</w:t>
      </w:r>
    </w:p>
    <w:p w:rsidR="00F81C8C" w:rsidRPr="00731ECA" w:rsidRDefault="00F81C8C" w:rsidP="00F81C8C">
      <w:pPr>
        <w:ind w:left="851"/>
        <w:rPr>
          <w:sz w:val="24"/>
          <w:szCs w:val="24"/>
        </w:rPr>
      </w:pPr>
      <w:r w:rsidRPr="00731ECA">
        <w:rPr>
          <w:sz w:val="24"/>
          <w:szCs w:val="24"/>
        </w:rPr>
        <w:t xml:space="preserve">Samtidig brug af </w:t>
      </w:r>
      <w:proofErr w:type="spellStart"/>
      <w:r w:rsidRPr="00731ECA">
        <w:rPr>
          <w:sz w:val="24"/>
          <w:szCs w:val="24"/>
        </w:rPr>
        <w:t>Candesartan</w:t>
      </w:r>
      <w:proofErr w:type="spellEnd"/>
      <w:r w:rsidRPr="00731ECA">
        <w:rPr>
          <w:sz w:val="24"/>
          <w:szCs w:val="24"/>
        </w:rPr>
        <w:t xml:space="preserve"> </w:t>
      </w:r>
      <w:proofErr w:type="spellStart"/>
      <w:r w:rsidR="004E0B3B">
        <w:rPr>
          <w:sz w:val="24"/>
          <w:szCs w:val="24"/>
        </w:rPr>
        <w:t>Krka</w:t>
      </w:r>
      <w:proofErr w:type="spellEnd"/>
      <w:r w:rsidRPr="00920EC6">
        <w:rPr>
          <w:sz w:val="24"/>
          <w:szCs w:val="24"/>
        </w:rPr>
        <w:t xml:space="preserve"> og lægemidler indeholdende </w:t>
      </w:r>
      <w:proofErr w:type="spellStart"/>
      <w:r w:rsidRPr="00920EC6">
        <w:rPr>
          <w:sz w:val="24"/>
          <w:szCs w:val="24"/>
        </w:rPr>
        <w:t>aliskiren</w:t>
      </w:r>
      <w:proofErr w:type="spellEnd"/>
      <w:r w:rsidRPr="00920EC6">
        <w:rPr>
          <w:sz w:val="24"/>
          <w:szCs w:val="24"/>
        </w:rPr>
        <w:t xml:space="preserve"> er kontraindiceret hos patienter med diabetes mellitus eller nedsat nyrefunktion (GFR &lt; 60 ml/min/1,73 m</w:t>
      </w:r>
      <w:r w:rsidRPr="00920EC6">
        <w:rPr>
          <w:sz w:val="24"/>
          <w:szCs w:val="24"/>
          <w:vertAlign w:val="superscript"/>
        </w:rPr>
        <w:t>2</w:t>
      </w:r>
      <w:r w:rsidRPr="00920EC6">
        <w:rPr>
          <w:sz w:val="24"/>
          <w:szCs w:val="24"/>
        </w:rPr>
        <w:t>) (se pkt. 4.5 og 5.1).</w:t>
      </w:r>
    </w:p>
    <w:p w:rsidR="00F81C8C" w:rsidRPr="00920EC6" w:rsidRDefault="00F81C8C" w:rsidP="00F81C8C">
      <w:pPr>
        <w:ind w:left="851"/>
        <w:rPr>
          <w:sz w:val="24"/>
          <w:szCs w:val="24"/>
        </w:rPr>
      </w:pPr>
    </w:p>
    <w:p w:rsidR="00F81C8C" w:rsidRPr="00920EC6" w:rsidRDefault="00F81C8C" w:rsidP="00F81C8C">
      <w:pPr>
        <w:numPr>
          <w:ilvl w:val="1"/>
          <w:numId w:val="1"/>
        </w:numPr>
        <w:tabs>
          <w:tab w:val="clear" w:pos="855"/>
        </w:tabs>
        <w:ind w:left="851" w:hanging="851"/>
        <w:rPr>
          <w:b/>
          <w:sz w:val="24"/>
          <w:szCs w:val="24"/>
        </w:rPr>
      </w:pPr>
      <w:r w:rsidRPr="00920EC6">
        <w:rPr>
          <w:b/>
          <w:sz w:val="24"/>
          <w:szCs w:val="24"/>
        </w:rPr>
        <w:t>Særlige advarsler og forsigtighedsregler vedrørende brugen</w:t>
      </w:r>
    </w:p>
    <w:p w:rsidR="00F81C8C" w:rsidRDefault="00F81C8C" w:rsidP="00F81C8C">
      <w:pPr>
        <w:ind w:left="851"/>
        <w:rPr>
          <w:sz w:val="24"/>
          <w:szCs w:val="24"/>
          <w:u w:val="single"/>
        </w:rPr>
      </w:pPr>
    </w:p>
    <w:p w:rsidR="00F81C8C" w:rsidRPr="00920EC6" w:rsidRDefault="00F81C8C" w:rsidP="00F81C8C">
      <w:pPr>
        <w:ind w:left="851"/>
        <w:rPr>
          <w:sz w:val="24"/>
          <w:szCs w:val="24"/>
          <w:u w:val="single"/>
        </w:rPr>
      </w:pPr>
      <w:r w:rsidRPr="00920EC6">
        <w:rPr>
          <w:sz w:val="24"/>
          <w:szCs w:val="24"/>
          <w:u w:val="single"/>
        </w:rPr>
        <w:t>Nedsat nyrefunktion</w:t>
      </w:r>
    </w:p>
    <w:p w:rsidR="00F81C8C" w:rsidRPr="00920EC6" w:rsidRDefault="00F81C8C" w:rsidP="00F81C8C">
      <w:pPr>
        <w:ind w:left="851"/>
        <w:rPr>
          <w:sz w:val="24"/>
          <w:szCs w:val="24"/>
        </w:rPr>
      </w:pPr>
      <w:r w:rsidRPr="00920EC6">
        <w:rPr>
          <w:sz w:val="24"/>
          <w:szCs w:val="24"/>
        </w:rPr>
        <w:t xml:space="preserve">Som for andre lægemidler, der hæmmer </w:t>
      </w:r>
      <w:proofErr w:type="spellStart"/>
      <w:r w:rsidRPr="00920EC6">
        <w:rPr>
          <w:sz w:val="24"/>
          <w:szCs w:val="24"/>
        </w:rPr>
        <w:t>renin-angiotensin-aldosteronsystemet</w:t>
      </w:r>
      <w:proofErr w:type="spellEnd"/>
      <w:r w:rsidRPr="00920EC6">
        <w:rPr>
          <w:sz w:val="24"/>
          <w:szCs w:val="24"/>
        </w:rPr>
        <w:t xml:space="preserve">, kan der forventes ændring i nyrefunktionen hos disponerede patienter, der behandles med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w:t>
      </w:r>
    </w:p>
    <w:p w:rsidR="00F81C8C" w:rsidRPr="00920EC6" w:rsidRDefault="00F81C8C" w:rsidP="00F81C8C">
      <w:pPr>
        <w:ind w:left="851"/>
        <w:rPr>
          <w:sz w:val="24"/>
          <w:szCs w:val="24"/>
        </w:rPr>
      </w:pPr>
      <w:r w:rsidRPr="00920EC6">
        <w:rPr>
          <w:sz w:val="24"/>
          <w:szCs w:val="24"/>
        </w:rPr>
        <w:t xml:space="preserve">Når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anvendes til </w:t>
      </w:r>
      <w:proofErr w:type="spellStart"/>
      <w:r w:rsidRPr="00920EC6">
        <w:rPr>
          <w:sz w:val="24"/>
          <w:szCs w:val="24"/>
        </w:rPr>
        <w:t>hypertensive</w:t>
      </w:r>
      <w:proofErr w:type="spellEnd"/>
      <w:r w:rsidRPr="00920EC6">
        <w:rPr>
          <w:sz w:val="24"/>
          <w:szCs w:val="24"/>
        </w:rPr>
        <w:t xml:space="preserve"> patienter med nedsat nyrefunktion, anbefales en regelmæssig monitorering af serum-kalium- og serum-</w:t>
      </w:r>
      <w:proofErr w:type="spellStart"/>
      <w:r w:rsidRPr="00920EC6">
        <w:rPr>
          <w:sz w:val="24"/>
          <w:szCs w:val="24"/>
        </w:rPr>
        <w:t>kreatininniveauet</w:t>
      </w:r>
      <w:proofErr w:type="spellEnd"/>
      <w:r w:rsidRPr="00920EC6">
        <w:rPr>
          <w:sz w:val="24"/>
          <w:szCs w:val="24"/>
        </w:rPr>
        <w:t>. Der er begrænset erfaring med patienter med meget alvorlig eller slutstadium af nyreinsufficiens (</w:t>
      </w:r>
      <w:proofErr w:type="spellStart"/>
      <w:r w:rsidRPr="00920EC6">
        <w:rPr>
          <w:sz w:val="24"/>
          <w:szCs w:val="24"/>
        </w:rPr>
        <w:t>Cl</w:t>
      </w:r>
      <w:r w:rsidRPr="00920EC6">
        <w:rPr>
          <w:sz w:val="24"/>
          <w:szCs w:val="24"/>
          <w:vertAlign w:val="subscript"/>
        </w:rPr>
        <w:t>kreatinin</w:t>
      </w:r>
      <w:proofErr w:type="spellEnd"/>
      <w:r w:rsidRPr="00920EC6">
        <w:rPr>
          <w:sz w:val="24"/>
          <w:szCs w:val="24"/>
        </w:rPr>
        <w:t xml:space="preserve"> &lt; 15 ml/minut). Hos disse patienter bør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titreres forsigtigt med omhyggelig monitorering af blodtrykket.</w:t>
      </w:r>
    </w:p>
    <w:p w:rsidR="00F81C8C" w:rsidRPr="00920EC6" w:rsidRDefault="00F81C8C" w:rsidP="00F81C8C">
      <w:pPr>
        <w:ind w:left="851"/>
        <w:rPr>
          <w:sz w:val="24"/>
          <w:szCs w:val="24"/>
        </w:rPr>
      </w:pPr>
      <w:r w:rsidRPr="00920EC6">
        <w:rPr>
          <w:sz w:val="24"/>
          <w:szCs w:val="24"/>
        </w:rPr>
        <w:t xml:space="preserve">Evaluering af patienter med hjertesvigt bør omfatte regelmæssig vurdering af nyrefunktionen, især hos ældre patienter på 75 år eller derover og hos patienter med nedsat nyrefunktion. Under dosistitreringen af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anbefales en regelmæssig monitorering af serum-</w:t>
      </w:r>
      <w:proofErr w:type="spellStart"/>
      <w:r w:rsidRPr="00920EC6">
        <w:rPr>
          <w:sz w:val="24"/>
          <w:szCs w:val="24"/>
        </w:rPr>
        <w:t>kreatinin</w:t>
      </w:r>
      <w:proofErr w:type="spellEnd"/>
      <w:r w:rsidRPr="00920EC6">
        <w:rPr>
          <w:sz w:val="24"/>
          <w:szCs w:val="24"/>
        </w:rPr>
        <w:t xml:space="preserve"> og serum-kalium. Kliniske </w:t>
      </w:r>
      <w:r w:rsidRPr="00731ECA">
        <w:rPr>
          <w:sz w:val="24"/>
          <w:szCs w:val="24"/>
        </w:rPr>
        <w:t>studier</w:t>
      </w:r>
      <w:r w:rsidRPr="00920EC6">
        <w:rPr>
          <w:sz w:val="24"/>
          <w:szCs w:val="24"/>
        </w:rPr>
        <w:t xml:space="preserve"> med hjertesvigt inkluderede ikke patienter med </w:t>
      </w:r>
      <w:proofErr w:type="spellStart"/>
      <w:r w:rsidRPr="00920EC6">
        <w:rPr>
          <w:sz w:val="24"/>
          <w:szCs w:val="24"/>
        </w:rPr>
        <w:t>serumkreatinin</w:t>
      </w:r>
      <w:proofErr w:type="spellEnd"/>
      <w:r w:rsidRPr="00920EC6">
        <w:rPr>
          <w:sz w:val="24"/>
          <w:szCs w:val="24"/>
        </w:rPr>
        <w:t xml:space="preserve"> &gt; 265 </w:t>
      </w:r>
      <w:r w:rsidRPr="00920EC6">
        <w:rPr>
          <w:sz w:val="24"/>
          <w:szCs w:val="24"/>
        </w:rPr>
        <w:sym w:font="Symbol" w:char="F06D"/>
      </w:r>
      <w:r w:rsidRPr="00920EC6">
        <w:rPr>
          <w:sz w:val="24"/>
          <w:szCs w:val="24"/>
        </w:rPr>
        <w:t>mol/l (&gt; 3 mg/dl).</w:t>
      </w:r>
    </w:p>
    <w:p w:rsidR="00F81C8C"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Samtidig behandling med ACE-hæmmer ved hjertesvigt</w:t>
      </w:r>
    </w:p>
    <w:p w:rsidR="00F81C8C" w:rsidRPr="00920EC6" w:rsidRDefault="00F81C8C" w:rsidP="00F81C8C">
      <w:pPr>
        <w:ind w:left="851"/>
        <w:rPr>
          <w:sz w:val="24"/>
          <w:szCs w:val="24"/>
        </w:rPr>
      </w:pPr>
      <w:r w:rsidRPr="00920EC6">
        <w:rPr>
          <w:sz w:val="24"/>
          <w:szCs w:val="24"/>
        </w:rPr>
        <w:t xml:space="preserve">Risikoen for bivirkninger, specielt </w:t>
      </w:r>
      <w:r w:rsidRPr="00731ECA">
        <w:rPr>
          <w:sz w:val="24"/>
          <w:szCs w:val="24"/>
        </w:rPr>
        <w:t>hypotension,</w:t>
      </w:r>
      <w:r w:rsidRPr="00920EC6">
        <w:rPr>
          <w:sz w:val="24"/>
          <w:szCs w:val="24"/>
        </w:rPr>
        <w:t xml:space="preserve"> </w:t>
      </w:r>
      <w:proofErr w:type="spellStart"/>
      <w:r w:rsidRPr="00920EC6">
        <w:rPr>
          <w:sz w:val="24"/>
          <w:szCs w:val="24"/>
        </w:rPr>
        <w:t>hyperkaliæmi</w:t>
      </w:r>
      <w:proofErr w:type="spellEnd"/>
      <w:r w:rsidRPr="00731ECA">
        <w:rPr>
          <w:sz w:val="24"/>
          <w:szCs w:val="24"/>
        </w:rPr>
        <w:t xml:space="preserve"> og nedsat nyrefunktion (inklusive akut nyresvigt) </w:t>
      </w:r>
      <w:r w:rsidRPr="00920EC6">
        <w:rPr>
          <w:sz w:val="24"/>
          <w:szCs w:val="24"/>
        </w:rPr>
        <w:t xml:space="preserve">kan være øget, når </w:t>
      </w:r>
      <w:proofErr w:type="spellStart"/>
      <w:r w:rsidRPr="00731ECA">
        <w:rPr>
          <w:sz w:val="24"/>
          <w:szCs w:val="24"/>
        </w:rPr>
        <w:t>C</w:t>
      </w:r>
      <w:r w:rsidRPr="00920EC6">
        <w:rPr>
          <w:sz w:val="24"/>
          <w:szCs w:val="24"/>
        </w:rPr>
        <w:t>andesartan</w:t>
      </w:r>
      <w:proofErr w:type="spellEnd"/>
      <w:r w:rsidRPr="00920EC6">
        <w:rPr>
          <w:sz w:val="24"/>
          <w:szCs w:val="24"/>
        </w:rPr>
        <w:t xml:space="preserve"> </w:t>
      </w:r>
      <w:proofErr w:type="spellStart"/>
      <w:r w:rsidR="004E0B3B">
        <w:rPr>
          <w:sz w:val="24"/>
          <w:szCs w:val="24"/>
        </w:rPr>
        <w:t>Krka</w:t>
      </w:r>
      <w:proofErr w:type="spellEnd"/>
      <w:r w:rsidRPr="00731ECA">
        <w:rPr>
          <w:sz w:val="24"/>
          <w:szCs w:val="24"/>
        </w:rPr>
        <w:t xml:space="preserve"> </w:t>
      </w:r>
      <w:r w:rsidRPr="00920EC6">
        <w:rPr>
          <w:sz w:val="24"/>
          <w:szCs w:val="24"/>
        </w:rPr>
        <w:t xml:space="preserve">anvendes i kombination med en ACE-hæmmer (se pkt. 4.8). </w:t>
      </w:r>
      <w:proofErr w:type="spellStart"/>
      <w:r w:rsidRPr="00920EC6">
        <w:rPr>
          <w:sz w:val="24"/>
          <w:szCs w:val="24"/>
        </w:rPr>
        <w:t>Trippel</w:t>
      </w:r>
      <w:proofErr w:type="spellEnd"/>
      <w:r w:rsidRPr="00920EC6">
        <w:rPr>
          <w:sz w:val="24"/>
          <w:szCs w:val="24"/>
        </w:rPr>
        <w:t xml:space="preserve">-kombination med en ACE-hæmmer, en </w:t>
      </w:r>
      <w:proofErr w:type="spellStart"/>
      <w:r w:rsidRPr="00920EC6">
        <w:rPr>
          <w:sz w:val="24"/>
          <w:szCs w:val="24"/>
        </w:rPr>
        <w:t>mineralokortikoid</w:t>
      </w:r>
      <w:proofErr w:type="spellEnd"/>
      <w:r w:rsidRPr="00920EC6">
        <w:rPr>
          <w:sz w:val="24"/>
          <w:szCs w:val="24"/>
        </w:rPr>
        <w:t xml:space="preserve">-receptorantagonist og </w:t>
      </w:r>
      <w:proofErr w:type="spellStart"/>
      <w:r w:rsidRPr="00920EC6">
        <w:rPr>
          <w:sz w:val="24"/>
          <w:szCs w:val="24"/>
        </w:rPr>
        <w:t>candesartan</w:t>
      </w:r>
      <w:proofErr w:type="spellEnd"/>
      <w:r w:rsidRPr="00920EC6">
        <w:rPr>
          <w:sz w:val="24"/>
          <w:szCs w:val="24"/>
        </w:rPr>
        <w:t xml:space="preserve"> bør heller ikke anvendes. Sådanne kombinationer bør kun anvendes under supervision af en speciallæge og under tæt monitorering af patientens nyrefunktion, elektrolytter og blodtryk.</w:t>
      </w:r>
    </w:p>
    <w:p w:rsidR="00F81C8C" w:rsidRPr="00731ECA" w:rsidRDefault="00F81C8C" w:rsidP="00F81C8C">
      <w:pPr>
        <w:ind w:left="851"/>
        <w:rPr>
          <w:sz w:val="24"/>
          <w:szCs w:val="24"/>
        </w:rPr>
      </w:pPr>
    </w:p>
    <w:p w:rsidR="00F81C8C" w:rsidRDefault="00F81C8C" w:rsidP="00F81C8C">
      <w:pPr>
        <w:ind w:left="851"/>
        <w:rPr>
          <w:sz w:val="24"/>
          <w:szCs w:val="24"/>
        </w:rPr>
      </w:pPr>
      <w:r w:rsidRPr="00920EC6">
        <w:rPr>
          <w:sz w:val="24"/>
          <w:szCs w:val="24"/>
        </w:rPr>
        <w:t>ACE-</w:t>
      </w:r>
      <w:proofErr w:type="spellStart"/>
      <w:r w:rsidRPr="00920EC6">
        <w:rPr>
          <w:sz w:val="24"/>
          <w:szCs w:val="24"/>
        </w:rPr>
        <w:t>hæmmere</w:t>
      </w:r>
      <w:proofErr w:type="spellEnd"/>
      <w:r w:rsidRPr="00920EC6">
        <w:rPr>
          <w:sz w:val="24"/>
          <w:szCs w:val="24"/>
        </w:rPr>
        <w:t xml:space="preserve"> og </w:t>
      </w:r>
      <w:proofErr w:type="spellStart"/>
      <w:r w:rsidRPr="00920EC6">
        <w:rPr>
          <w:sz w:val="24"/>
          <w:szCs w:val="24"/>
        </w:rPr>
        <w:t>angiotension</w:t>
      </w:r>
      <w:proofErr w:type="spellEnd"/>
      <w:r w:rsidRPr="00920EC6">
        <w:rPr>
          <w:sz w:val="24"/>
          <w:szCs w:val="24"/>
        </w:rPr>
        <w:t xml:space="preserve"> II-receptorantagonister bør ikke anvendes samtidigt hos patienter med diabetisk </w:t>
      </w:r>
      <w:proofErr w:type="spellStart"/>
      <w:r w:rsidRPr="00920EC6">
        <w:rPr>
          <w:sz w:val="24"/>
          <w:szCs w:val="24"/>
        </w:rPr>
        <w:t>nefropati</w:t>
      </w:r>
      <w:proofErr w:type="spellEnd"/>
      <w:r w:rsidRPr="00920EC6">
        <w:rPr>
          <w:sz w:val="24"/>
          <w:szCs w:val="24"/>
        </w:rPr>
        <w:t>.</w:t>
      </w:r>
    </w:p>
    <w:p w:rsidR="00A91D41" w:rsidRPr="00920EC6" w:rsidRDefault="00A91D41" w:rsidP="00F81C8C">
      <w:pPr>
        <w:ind w:left="851"/>
        <w:rPr>
          <w:sz w:val="24"/>
          <w:szCs w:val="24"/>
        </w:rPr>
      </w:pPr>
    </w:p>
    <w:p w:rsidR="00F81C8C" w:rsidRPr="00920EC6" w:rsidRDefault="00F81C8C" w:rsidP="00F81C8C">
      <w:pPr>
        <w:ind w:left="851"/>
        <w:rPr>
          <w:sz w:val="24"/>
          <w:szCs w:val="24"/>
          <w:u w:val="single"/>
        </w:rPr>
      </w:pPr>
      <w:r w:rsidRPr="00920EC6">
        <w:rPr>
          <w:sz w:val="24"/>
          <w:szCs w:val="24"/>
          <w:u w:val="single"/>
        </w:rPr>
        <w:t>Hæmodialyse</w:t>
      </w:r>
    </w:p>
    <w:p w:rsidR="00F81C8C" w:rsidRPr="00920EC6" w:rsidRDefault="00F81C8C" w:rsidP="00F81C8C">
      <w:pPr>
        <w:ind w:left="851"/>
        <w:rPr>
          <w:sz w:val="24"/>
          <w:szCs w:val="24"/>
        </w:rPr>
      </w:pPr>
      <w:r w:rsidRPr="00920EC6">
        <w:rPr>
          <w:sz w:val="24"/>
          <w:szCs w:val="24"/>
        </w:rPr>
        <w:t xml:space="preserve">Under dialyse kan blodtrykket være særligt følsomt over for AT1-receptorblokade på grund af reduceret plasmavolumen og aktivering af </w:t>
      </w:r>
      <w:proofErr w:type="spellStart"/>
      <w:r w:rsidRPr="00920EC6">
        <w:rPr>
          <w:sz w:val="24"/>
          <w:szCs w:val="24"/>
        </w:rPr>
        <w:t>renin</w:t>
      </w:r>
      <w:proofErr w:type="spellEnd"/>
      <w:r w:rsidRPr="00920EC6">
        <w:rPr>
          <w:sz w:val="24"/>
          <w:szCs w:val="24"/>
        </w:rPr>
        <w:t>-</w:t>
      </w:r>
      <w:proofErr w:type="spellStart"/>
      <w:r w:rsidRPr="00920EC6">
        <w:rPr>
          <w:sz w:val="24"/>
          <w:szCs w:val="24"/>
        </w:rPr>
        <w:t>angiotensin</w:t>
      </w:r>
      <w:proofErr w:type="spellEnd"/>
      <w:r w:rsidRPr="00920EC6">
        <w:rPr>
          <w:sz w:val="24"/>
          <w:szCs w:val="24"/>
        </w:rPr>
        <w:t>-</w:t>
      </w:r>
      <w:proofErr w:type="spellStart"/>
      <w:r w:rsidRPr="00920EC6">
        <w:rPr>
          <w:sz w:val="24"/>
          <w:szCs w:val="24"/>
        </w:rPr>
        <w:t>aldosteron</w:t>
      </w:r>
      <w:proofErr w:type="spellEnd"/>
      <w:r w:rsidRPr="00920EC6">
        <w:rPr>
          <w:sz w:val="24"/>
          <w:szCs w:val="24"/>
        </w:rPr>
        <w:t xml:space="preserve">-systemet.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bør derfor titreres forsigtigt med omhyggelig monitorering af blodtrykket hos patienter i hæmodialyse.</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Nyrearteriestenose</w:t>
      </w:r>
    </w:p>
    <w:p w:rsidR="00F81C8C" w:rsidRPr="00920EC6" w:rsidRDefault="00F81C8C" w:rsidP="00F81C8C">
      <w:pPr>
        <w:ind w:left="851"/>
        <w:rPr>
          <w:sz w:val="24"/>
          <w:szCs w:val="24"/>
        </w:rPr>
      </w:pPr>
      <w:r w:rsidRPr="00920EC6">
        <w:rPr>
          <w:sz w:val="24"/>
          <w:szCs w:val="24"/>
        </w:rPr>
        <w:t xml:space="preserve">Andre lægemidler, der påvirker </w:t>
      </w:r>
      <w:proofErr w:type="spellStart"/>
      <w:r w:rsidRPr="00920EC6">
        <w:rPr>
          <w:sz w:val="24"/>
          <w:szCs w:val="24"/>
        </w:rPr>
        <w:t>renin</w:t>
      </w:r>
      <w:proofErr w:type="spellEnd"/>
      <w:r w:rsidRPr="00920EC6">
        <w:rPr>
          <w:sz w:val="24"/>
          <w:szCs w:val="24"/>
        </w:rPr>
        <w:t>-</w:t>
      </w:r>
      <w:proofErr w:type="spellStart"/>
      <w:r w:rsidRPr="00920EC6">
        <w:rPr>
          <w:sz w:val="24"/>
          <w:szCs w:val="24"/>
        </w:rPr>
        <w:t>angiotensin</w:t>
      </w:r>
      <w:proofErr w:type="spellEnd"/>
      <w:r w:rsidRPr="00920EC6">
        <w:rPr>
          <w:sz w:val="24"/>
          <w:szCs w:val="24"/>
        </w:rPr>
        <w:t>-</w:t>
      </w:r>
      <w:proofErr w:type="spellStart"/>
      <w:r w:rsidRPr="00920EC6">
        <w:rPr>
          <w:sz w:val="24"/>
          <w:szCs w:val="24"/>
        </w:rPr>
        <w:t>aldosteron</w:t>
      </w:r>
      <w:proofErr w:type="spellEnd"/>
      <w:r w:rsidRPr="00920EC6">
        <w:rPr>
          <w:sz w:val="24"/>
          <w:szCs w:val="24"/>
        </w:rPr>
        <w:t xml:space="preserve">-systemet, herunder </w:t>
      </w:r>
      <w:proofErr w:type="spellStart"/>
      <w:r w:rsidRPr="00920EC6">
        <w:rPr>
          <w:sz w:val="24"/>
          <w:szCs w:val="24"/>
        </w:rPr>
        <w:t>angiotensin</w:t>
      </w:r>
      <w:proofErr w:type="spellEnd"/>
      <w:r w:rsidRPr="00920EC6">
        <w:rPr>
          <w:sz w:val="24"/>
          <w:szCs w:val="24"/>
        </w:rPr>
        <w:t> II-receptor-antagonister (</w:t>
      </w:r>
      <w:proofErr w:type="spellStart"/>
      <w:r w:rsidRPr="00920EC6">
        <w:rPr>
          <w:sz w:val="24"/>
          <w:szCs w:val="24"/>
        </w:rPr>
        <w:t>AIIRAer</w:t>
      </w:r>
      <w:proofErr w:type="spellEnd"/>
      <w:r w:rsidRPr="00920EC6">
        <w:rPr>
          <w:sz w:val="24"/>
          <w:szCs w:val="24"/>
        </w:rPr>
        <w:t>), kan forårsage forhøjet serum-urinstof og serum-</w:t>
      </w:r>
      <w:proofErr w:type="spellStart"/>
      <w:r w:rsidRPr="00920EC6">
        <w:rPr>
          <w:sz w:val="24"/>
          <w:szCs w:val="24"/>
        </w:rPr>
        <w:t>kreatinin</w:t>
      </w:r>
      <w:proofErr w:type="spellEnd"/>
      <w:r w:rsidRPr="00920EC6">
        <w:rPr>
          <w:sz w:val="24"/>
          <w:szCs w:val="24"/>
        </w:rPr>
        <w:t xml:space="preserve"> hos patienter med bilateral nyrearteriestenose eller stenose i arterien til </w:t>
      </w:r>
      <w:r>
        <w:rPr>
          <w:sz w:val="24"/>
          <w:szCs w:val="24"/>
        </w:rPr>
        <w:t>en</w:t>
      </w:r>
      <w:r w:rsidRPr="00920EC6">
        <w:rPr>
          <w:sz w:val="24"/>
          <w:szCs w:val="24"/>
        </w:rPr>
        <w:t xml:space="preserve"> nyre (hos patienter med kun en nyre).</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Nyretransplantation</w:t>
      </w:r>
    </w:p>
    <w:p w:rsidR="00F81C8C" w:rsidRPr="00920EC6" w:rsidRDefault="00F81C8C" w:rsidP="00F81C8C">
      <w:pPr>
        <w:ind w:left="851"/>
        <w:rPr>
          <w:sz w:val="24"/>
          <w:szCs w:val="24"/>
        </w:rPr>
      </w:pPr>
      <w:r w:rsidRPr="00920EC6">
        <w:rPr>
          <w:sz w:val="24"/>
          <w:szCs w:val="24"/>
        </w:rPr>
        <w:t xml:space="preserve">Der er ingen erfaring med anvendelse af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hos patienter, der for nyligt har fået foretaget nyretransplantation.</w:t>
      </w:r>
    </w:p>
    <w:p w:rsidR="00F81C8C" w:rsidRPr="00731ECA" w:rsidRDefault="00F81C8C" w:rsidP="00F81C8C">
      <w:pPr>
        <w:ind w:left="851"/>
        <w:rPr>
          <w:sz w:val="24"/>
          <w:szCs w:val="24"/>
        </w:rPr>
      </w:pPr>
    </w:p>
    <w:p w:rsidR="00F81C8C" w:rsidRPr="00920EC6" w:rsidRDefault="00F81C8C" w:rsidP="00F81C8C">
      <w:pPr>
        <w:ind w:left="851"/>
        <w:rPr>
          <w:sz w:val="24"/>
          <w:szCs w:val="24"/>
          <w:u w:val="single"/>
        </w:rPr>
      </w:pPr>
      <w:r w:rsidRPr="00920EC6">
        <w:rPr>
          <w:sz w:val="24"/>
          <w:szCs w:val="24"/>
          <w:u w:val="single"/>
        </w:rPr>
        <w:lastRenderedPageBreak/>
        <w:t>Hypotension</w:t>
      </w:r>
    </w:p>
    <w:p w:rsidR="00F81C8C" w:rsidRPr="00920EC6" w:rsidRDefault="00F81C8C" w:rsidP="00F81C8C">
      <w:pPr>
        <w:ind w:left="851"/>
        <w:rPr>
          <w:sz w:val="24"/>
          <w:szCs w:val="24"/>
        </w:rPr>
      </w:pPr>
      <w:r w:rsidRPr="00920EC6">
        <w:rPr>
          <w:sz w:val="24"/>
          <w:szCs w:val="24"/>
        </w:rPr>
        <w:t xml:space="preserve">Der kan opstå hypotension hos patienter med hjertesvigt i behandling med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Ligeledes kan der opstå hypotension hos </w:t>
      </w:r>
      <w:proofErr w:type="spellStart"/>
      <w:r w:rsidRPr="00920EC6">
        <w:rPr>
          <w:sz w:val="24"/>
          <w:szCs w:val="24"/>
        </w:rPr>
        <w:t>hypertensive</w:t>
      </w:r>
      <w:proofErr w:type="spellEnd"/>
      <w:r w:rsidRPr="00920EC6">
        <w:rPr>
          <w:sz w:val="24"/>
          <w:szCs w:val="24"/>
        </w:rPr>
        <w:t xml:space="preserve"> patienter med nedsat </w:t>
      </w:r>
      <w:proofErr w:type="spellStart"/>
      <w:r w:rsidRPr="00920EC6">
        <w:rPr>
          <w:sz w:val="24"/>
          <w:szCs w:val="24"/>
        </w:rPr>
        <w:t>intravaskulært</w:t>
      </w:r>
      <w:proofErr w:type="spellEnd"/>
      <w:r w:rsidRPr="00920EC6">
        <w:rPr>
          <w:sz w:val="24"/>
          <w:szCs w:val="24"/>
        </w:rPr>
        <w:t xml:space="preserve"> volumen, såsom patienter der behandles med høje doser </w:t>
      </w:r>
      <w:proofErr w:type="spellStart"/>
      <w:r w:rsidRPr="00920EC6">
        <w:rPr>
          <w:sz w:val="24"/>
          <w:szCs w:val="24"/>
        </w:rPr>
        <w:t>diuretika</w:t>
      </w:r>
      <w:proofErr w:type="spellEnd"/>
      <w:r w:rsidRPr="00920EC6">
        <w:rPr>
          <w:sz w:val="24"/>
          <w:szCs w:val="24"/>
        </w:rPr>
        <w:t xml:space="preserve">. Der bør udvises forsigtighed ved behandlingens start, og det bør forsøges at korrigere </w:t>
      </w:r>
      <w:proofErr w:type="spellStart"/>
      <w:r w:rsidRPr="00920EC6">
        <w:rPr>
          <w:sz w:val="24"/>
          <w:szCs w:val="24"/>
        </w:rPr>
        <w:t>hypovolæmi</w:t>
      </w:r>
      <w:proofErr w:type="spellEnd"/>
      <w:r w:rsidRPr="00920EC6">
        <w:rPr>
          <w:sz w:val="24"/>
          <w:szCs w:val="24"/>
        </w:rPr>
        <w:t>.</w:t>
      </w:r>
    </w:p>
    <w:p w:rsidR="00F81C8C" w:rsidRPr="00731ECA"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Anæstesi og operation</w:t>
      </w:r>
    </w:p>
    <w:p w:rsidR="00F81C8C" w:rsidRPr="00920EC6" w:rsidRDefault="00F81C8C" w:rsidP="00F81C8C">
      <w:pPr>
        <w:ind w:left="851"/>
        <w:rPr>
          <w:sz w:val="24"/>
          <w:szCs w:val="24"/>
        </w:rPr>
      </w:pPr>
      <w:r w:rsidRPr="00920EC6">
        <w:rPr>
          <w:sz w:val="24"/>
          <w:szCs w:val="24"/>
        </w:rPr>
        <w:t xml:space="preserve">Hos patienter, der behandles med </w:t>
      </w:r>
      <w:proofErr w:type="spellStart"/>
      <w:r w:rsidRPr="00920EC6">
        <w:rPr>
          <w:sz w:val="24"/>
          <w:szCs w:val="24"/>
        </w:rPr>
        <w:t>angiotension</w:t>
      </w:r>
      <w:proofErr w:type="spellEnd"/>
      <w:r w:rsidRPr="00920EC6">
        <w:rPr>
          <w:sz w:val="24"/>
          <w:szCs w:val="24"/>
        </w:rPr>
        <w:t xml:space="preserve"> II-antagonister, kan der opstå hypotension under anæstesi og operation på grund af blokering af </w:t>
      </w:r>
      <w:proofErr w:type="spellStart"/>
      <w:r w:rsidRPr="00920EC6">
        <w:rPr>
          <w:sz w:val="24"/>
          <w:szCs w:val="24"/>
        </w:rPr>
        <w:t>renin</w:t>
      </w:r>
      <w:proofErr w:type="spellEnd"/>
      <w:r w:rsidRPr="00920EC6">
        <w:rPr>
          <w:sz w:val="24"/>
          <w:szCs w:val="24"/>
        </w:rPr>
        <w:t>-</w:t>
      </w:r>
      <w:proofErr w:type="spellStart"/>
      <w:r w:rsidRPr="00920EC6">
        <w:rPr>
          <w:sz w:val="24"/>
          <w:szCs w:val="24"/>
        </w:rPr>
        <w:t>angiotension</w:t>
      </w:r>
      <w:proofErr w:type="spellEnd"/>
      <w:r w:rsidRPr="00920EC6">
        <w:rPr>
          <w:sz w:val="24"/>
          <w:szCs w:val="24"/>
        </w:rPr>
        <w:t xml:space="preserve">-systemet. Meget sjældent kan hypotensionen være så alvorlig, at det nødvendiggør anvendelse af intravenøs væske og/eller </w:t>
      </w:r>
      <w:proofErr w:type="spellStart"/>
      <w:r w:rsidRPr="00920EC6">
        <w:rPr>
          <w:sz w:val="24"/>
          <w:szCs w:val="24"/>
        </w:rPr>
        <w:t>vasopressorbehandling</w:t>
      </w:r>
      <w:proofErr w:type="spellEnd"/>
      <w:r w:rsidRPr="00920EC6">
        <w:rPr>
          <w:sz w:val="24"/>
          <w:szCs w:val="24"/>
        </w:rPr>
        <w:t>.</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proofErr w:type="spellStart"/>
      <w:r w:rsidRPr="00920EC6">
        <w:rPr>
          <w:sz w:val="24"/>
          <w:szCs w:val="24"/>
          <w:u w:val="single"/>
        </w:rPr>
        <w:t>Stenose</w:t>
      </w:r>
      <w:proofErr w:type="spellEnd"/>
      <w:r w:rsidRPr="00920EC6">
        <w:rPr>
          <w:sz w:val="24"/>
          <w:szCs w:val="24"/>
          <w:u w:val="single"/>
        </w:rPr>
        <w:t xml:space="preserve"> i aorta- og </w:t>
      </w:r>
      <w:proofErr w:type="spellStart"/>
      <w:r w:rsidRPr="00920EC6">
        <w:rPr>
          <w:sz w:val="24"/>
          <w:szCs w:val="24"/>
          <w:u w:val="single"/>
        </w:rPr>
        <w:t>mitralklapper</w:t>
      </w:r>
      <w:proofErr w:type="spellEnd"/>
      <w:r w:rsidRPr="00920EC6">
        <w:rPr>
          <w:sz w:val="24"/>
          <w:szCs w:val="24"/>
          <w:u w:val="single"/>
        </w:rPr>
        <w:t xml:space="preserve"> (obstruktiv </w:t>
      </w:r>
      <w:proofErr w:type="spellStart"/>
      <w:r w:rsidRPr="00920EC6">
        <w:rPr>
          <w:sz w:val="24"/>
          <w:szCs w:val="24"/>
          <w:u w:val="single"/>
        </w:rPr>
        <w:t>hypertrofisk</w:t>
      </w:r>
      <w:proofErr w:type="spellEnd"/>
      <w:r w:rsidRPr="00920EC6">
        <w:rPr>
          <w:sz w:val="24"/>
          <w:szCs w:val="24"/>
          <w:u w:val="single"/>
        </w:rPr>
        <w:t xml:space="preserve"> </w:t>
      </w:r>
      <w:proofErr w:type="spellStart"/>
      <w:r w:rsidRPr="00920EC6">
        <w:rPr>
          <w:sz w:val="24"/>
          <w:szCs w:val="24"/>
          <w:u w:val="single"/>
        </w:rPr>
        <w:t>kardiomyopati</w:t>
      </w:r>
      <w:proofErr w:type="spellEnd"/>
      <w:r w:rsidRPr="00920EC6">
        <w:rPr>
          <w:sz w:val="24"/>
          <w:szCs w:val="24"/>
          <w:u w:val="single"/>
        </w:rPr>
        <w:t>)</w:t>
      </w:r>
    </w:p>
    <w:p w:rsidR="00F81C8C" w:rsidRPr="00920EC6" w:rsidRDefault="00F81C8C" w:rsidP="00F81C8C">
      <w:pPr>
        <w:ind w:left="851"/>
        <w:rPr>
          <w:sz w:val="24"/>
          <w:szCs w:val="24"/>
        </w:rPr>
      </w:pPr>
      <w:r w:rsidRPr="00920EC6">
        <w:rPr>
          <w:sz w:val="24"/>
          <w:szCs w:val="24"/>
        </w:rPr>
        <w:t xml:space="preserve">Som for andre </w:t>
      </w:r>
      <w:proofErr w:type="spellStart"/>
      <w:r w:rsidRPr="00920EC6">
        <w:rPr>
          <w:sz w:val="24"/>
          <w:szCs w:val="24"/>
        </w:rPr>
        <w:t>vasodilatatorer</w:t>
      </w:r>
      <w:proofErr w:type="spellEnd"/>
      <w:r w:rsidRPr="00920EC6">
        <w:rPr>
          <w:sz w:val="24"/>
          <w:szCs w:val="24"/>
        </w:rPr>
        <w:t xml:space="preserve"> er særlig forsigtighed indiceret hos patienter, der lider af </w:t>
      </w:r>
      <w:proofErr w:type="spellStart"/>
      <w:r w:rsidRPr="00920EC6">
        <w:rPr>
          <w:sz w:val="24"/>
          <w:szCs w:val="24"/>
        </w:rPr>
        <w:t>hæmodynamisk</w:t>
      </w:r>
      <w:proofErr w:type="spellEnd"/>
      <w:r w:rsidRPr="00920EC6">
        <w:rPr>
          <w:sz w:val="24"/>
          <w:szCs w:val="24"/>
        </w:rPr>
        <w:t xml:space="preserve"> relevant stenose i aorta- eller </w:t>
      </w:r>
      <w:proofErr w:type="spellStart"/>
      <w:r w:rsidRPr="00920EC6">
        <w:rPr>
          <w:sz w:val="24"/>
          <w:szCs w:val="24"/>
        </w:rPr>
        <w:t>mitralklapper</w:t>
      </w:r>
      <w:proofErr w:type="spellEnd"/>
      <w:r w:rsidRPr="00920EC6">
        <w:rPr>
          <w:sz w:val="24"/>
          <w:szCs w:val="24"/>
        </w:rPr>
        <w:t xml:space="preserve"> eller obstruktiv </w:t>
      </w:r>
      <w:proofErr w:type="spellStart"/>
      <w:r w:rsidRPr="00920EC6">
        <w:rPr>
          <w:sz w:val="24"/>
          <w:szCs w:val="24"/>
        </w:rPr>
        <w:t>hypertrofisk</w:t>
      </w:r>
      <w:proofErr w:type="spellEnd"/>
      <w:r w:rsidRPr="00920EC6">
        <w:rPr>
          <w:sz w:val="24"/>
          <w:szCs w:val="24"/>
        </w:rPr>
        <w:t xml:space="preserve"> </w:t>
      </w:r>
      <w:proofErr w:type="spellStart"/>
      <w:r w:rsidRPr="00920EC6">
        <w:rPr>
          <w:sz w:val="24"/>
          <w:szCs w:val="24"/>
        </w:rPr>
        <w:t>kardiomyopati</w:t>
      </w:r>
      <w:proofErr w:type="spellEnd"/>
      <w:r w:rsidRPr="00920EC6">
        <w:rPr>
          <w:sz w:val="24"/>
          <w:szCs w:val="24"/>
        </w:rPr>
        <w:t>.</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 xml:space="preserve">Primær </w:t>
      </w:r>
      <w:proofErr w:type="spellStart"/>
      <w:r w:rsidRPr="00920EC6">
        <w:rPr>
          <w:sz w:val="24"/>
          <w:szCs w:val="24"/>
          <w:u w:val="single"/>
        </w:rPr>
        <w:t>hyperaldosteronisme</w:t>
      </w:r>
      <w:proofErr w:type="spellEnd"/>
    </w:p>
    <w:p w:rsidR="00F81C8C" w:rsidRPr="00920EC6" w:rsidRDefault="00F81C8C" w:rsidP="00F81C8C">
      <w:pPr>
        <w:ind w:left="851"/>
        <w:rPr>
          <w:sz w:val="24"/>
          <w:szCs w:val="24"/>
        </w:rPr>
      </w:pPr>
      <w:r w:rsidRPr="00920EC6">
        <w:rPr>
          <w:sz w:val="24"/>
          <w:szCs w:val="24"/>
        </w:rPr>
        <w:t xml:space="preserve">Patienter med primær </w:t>
      </w:r>
      <w:proofErr w:type="spellStart"/>
      <w:r w:rsidRPr="00920EC6">
        <w:rPr>
          <w:sz w:val="24"/>
          <w:szCs w:val="24"/>
        </w:rPr>
        <w:t>hyperaldosteronisme</w:t>
      </w:r>
      <w:proofErr w:type="spellEnd"/>
      <w:r w:rsidRPr="00920EC6">
        <w:rPr>
          <w:sz w:val="24"/>
          <w:szCs w:val="24"/>
        </w:rPr>
        <w:t xml:space="preserve"> responderer sædvanligvis ikke på </w:t>
      </w:r>
      <w:proofErr w:type="spellStart"/>
      <w:r w:rsidRPr="00920EC6">
        <w:rPr>
          <w:sz w:val="24"/>
          <w:szCs w:val="24"/>
        </w:rPr>
        <w:t>antihypertensive</w:t>
      </w:r>
      <w:proofErr w:type="spellEnd"/>
      <w:r w:rsidRPr="00920EC6">
        <w:rPr>
          <w:sz w:val="24"/>
          <w:szCs w:val="24"/>
        </w:rPr>
        <w:t xml:space="preserve"> lægemidler, der virker via hæmning af </w:t>
      </w:r>
      <w:proofErr w:type="spellStart"/>
      <w:r w:rsidRPr="00920EC6">
        <w:rPr>
          <w:sz w:val="24"/>
          <w:szCs w:val="24"/>
        </w:rPr>
        <w:t>renin</w:t>
      </w:r>
      <w:proofErr w:type="spellEnd"/>
      <w:r w:rsidRPr="00920EC6">
        <w:rPr>
          <w:sz w:val="24"/>
          <w:szCs w:val="24"/>
        </w:rPr>
        <w:t>-</w:t>
      </w:r>
      <w:proofErr w:type="spellStart"/>
      <w:r w:rsidRPr="00920EC6">
        <w:rPr>
          <w:sz w:val="24"/>
          <w:szCs w:val="24"/>
        </w:rPr>
        <w:t>angiotensin</w:t>
      </w:r>
      <w:proofErr w:type="spellEnd"/>
      <w:r w:rsidRPr="00920EC6">
        <w:rPr>
          <w:sz w:val="24"/>
          <w:szCs w:val="24"/>
        </w:rPr>
        <w:t>-</w:t>
      </w:r>
      <w:proofErr w:type="spellStart"/>
      <w:r w:rsidRPr="00920EC6">
        <w:rPr>
          <w:sz w:val="24"/>
          <w:szCs w:val="24"/>
        </w:rPr>
        <w:t>aldosteron</w:t>
      </w:r>
      <w:proofErr w:type="spellEnd"/>
      <w:r w:rsidRPr="00920EC6">
        <w:rPr>
          <w:sz w:val="24"/>
          <w:szCs w:val="24"/>
        </w:rPr>
        <w:t xml:space="preserve">-systemet.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frarådes derfor til disse patienter.</w:t>
      </w:r>
    </w:p>
    <w:p w:rsidR="00F81C8C" w:rsidRDefault="00F81C8C" w:rsidP="00F81C8C">
      <w:pPr>
        <w:ind w:left="851"/>
        <w:rPr>
          <w:sz w:val="24"/>
          <w:szCs w:val="24"/>
          <w:u w:val="single"/>
        </w:rPr>
      </w:pPr>
    </w:p>
    <w:p w:rsidR="00F81C8C" w:rsidRPr="00920EC6" w:rsidRDefault="00F81C8C" w:rsidP="00F81C8C">
      <w:pPr>
        <w:ind w:left="851"/>
        <w:rPr>
          <w:sz w:val="24"/>
          <w:szCs w:val="24"/>
          <w:u w:val="single"/>
        </w:rPr>
      </w:pPr>
      <w:proofErr w:type="spellStart"/>
      <w:r w:rsidRPr="00920EC6">
        <w:rPr>
          <w:sz w:val="24"/>
          <w:szCs w:val="24"/>
          <w:u w:val="single"/>
        </w:rPr>
        <w:t>Hyperkaliæmi</w:t>
      </w:r>
      <w:proofErr w:type="spellEnd"/>
    </w:p>
    <w:p w:rsidR="00F81C8C" w:rsidRPr="00920EC6" w:rsidRDefault="00F81C8C" w:rsidP="00F81C8C">
      <w:pPr>
        <w:ind w:left="851"/>
        <w:rPr>
          <w:sz w:val="24"/>
          <w:szCs w:val="24"/>
        </w:rPr>
      </w:pPr>
      <w:r w:rsidRPr="00920EC6">
        <w:rPr>
          <w:sz w:val="24"/>
          <w:szCs w:val="24"/>
        </w:rPr>
        <w:t xml:space="preserve">Samtidig anvendelse af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og kaliumbesparende </w:t>
      </w:r>
      <w:proofErr w:type="spellStart"/>
      <w:r w:rsidRPr="00920EC6">
        <w:rPr>
          <w:sz w:val="24"/>
          <w:szCs w:val="24"/>
        </w:rPr>
        <w:t>diuretika</w:t>
      </w:r>
      <w:proofErr w:type="spellEnd"/>
      <w:r w:rsidRPr="00920EC6">
        <w:rPr>
          <w:sz w:val="24"/>
          <w:szCs w:val="24"/>
        </w:rPr>
        <w:t xml:space="preserve">, kaliumtilskud, kaliumholdige salterstatninger eller andre lægemidler, der kan øge kaliumniveauerne (f.eks. </w:t>
      </w:r>
      <w:proofErr w:type="spellStart"/>
      <w:r w:rsidRPr="00920EC6">
        <w:rPr>
          <w:sz w:val="24"/>
          <w:szCs w:val="24"/>
        </w:rPr>
        <w:t>heparin</w:t>
      </w:r>
      <w:proofErr w:type="spellEnd"/>
      <w:r w:rsidR="005358D0">
        <w:rPr>
          <w:sz w:val="24"/>
          <w:szCs w:val="24"/>
        </w:rPr>
        <w:t xml:space="preserve">, </w:t>
      </w:r>
      <w:proofErr w:type="spellStart"/>
      <w:r w:rsidR="005358D0" w:rsidRPr="005358D0">
        <w:rPr>
          <w:sz w:val="24"/>
          <w:szCs w:val="24"/>
        </w:rPr>
        <w:t>CoTrimoxazol</w:t>
      </w:r>
      <w:proofErr w:type="spellEnd"/>
      <w:r w:rsidR="005358D0" w:rsidRPr="005358D0">
        <w:rPr>
          <w:sz w:val="24"/>
          <w:szCs w:val="24"/>
        </w:rPr>
        <w:t xml:space="preserve">, også kendt som </w:t>
      </w:r>
      <w:proofErr w:type="spellStart"/>
      <w:r w:rsidR="005358D0" w:rsidRPr="005358D0">
        <w:rPr>
          <w:sz w:val="24"/>
          <w:szCs w:val="24"/>
        </w:rPr>
        <w:t>trimethoprim</w:t>
      </w:r>
      <w:proofErr w:type="spellEnd"/>
      <w:r w:rsidR="005358D0" w:rsidRPr="005358D0">
        <w:rPr>
          <w:sz w:val="24"/>
          <w:szCs w:val="24"/>
        </w:rPr>
        <w:t>/</w:t>
      </w:r>
      <w:proofErr w:type="spellStart"/>
      <w:r w:rsidR="005358D0" w:rsidRPr="005358D0">
        <w:rPr>
          <w:sz w:val="24"/>
          <w:szCs w:val="24"/>
        </w:rPr>
        <w:t>sulfamethoxazol</w:t>
      </w:r>
      <w:proofErr w:type="spellEnd"/>
      <w:r w:rsidR="005358D0">
        <w:rPr>
          <w:sz w:val="24"/>
          <w:szCs w:val="24"/>
        </w:rPr>
        <w:t>),</w:t>
      </w:r>
      <w:r w:rsidRPr="00920EC6">
        <w:rPr>
          <w:sz w:val="24"/>
          <w:szCs w:val="24"/>
        </w:rPr>
        <w:t xml:space="preserve"> kan medføre stigning i serum-kalium hos </w:t>
      </w:r>
      <w:proofErr w:type="spellStart"/>
      <w:r w:rsidRPr="00920EC6">
        <w:rPr>
          <w:sz w:val="24"/>
          <w:szCs w:val="24"/>
        </w:rPr>
        <w:t>hypertensive</w:t>
      </w:r>
      <w:proofErr w:type="spellEnd"/>
      <w:r w:rsidRPr="00920EC6">
        <w:rPr>
          <w:sz w:val="24"/>
          <w:szCs w:val="24"/>
        </w:rPr>
        <w:t xml:space="preserve"> patienter. Monitorering af serum-kalium bør foretages, når det er relevant.</w:t>
      </w:r>
    </w:p>
    <w:p w:rsidR="00F81C8C" w:rsidRPr="00920EC6" w:rsidRDefault="00F81C8C" w:rsidP="00F81C8C">
      <w:pPr>
        <w:ind w:left="851"/>
        <w:rPr>
          <w:sz w:val="24"/>
          <w:szCs w:val="24"/>
        </w:rPr>
      </w:pPr>
      <w:r w:rsidRPr="00920EC6">
        <w:rPr>
          <w:sz w:val="24"/>
          <w:szCs w:val="24"/>
        </w:rPr>
        <w:t xml:space="preserve">Der kan opstå </w:t>
      </w:r>
      <w:proofErr w:type="spellStart"/>
      <w:r w:rsidRPr="00920EC6">
        <w:rPr>
          <w:sz w:val="24"/>
          <w:szCs w:val="24"/>
        </w:rPr>
        <w:t>hyperkaliæmi</w:t>
      </w:r>
      <w:proofErr w:type="spellEnd"/>
      <w:r w:rsidRPr="00920EC6">
        <w:rPr>
          <w:sz w:val="24"/>
          <w:szCs w:val="24"/>
        </w:rPr>
        <w:t xml:space="preserve"> hos patienter med hjertesvigt, der behandles med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Regelmæssig monitorering af serum-kalium anbefales. Kombination af en ACE-hæmmer, et kaliumbesparende </w:t>
      </w:r>
      <w:proofErr w:type="spellStart"/>
      <w:r w:rsidRPr="00920EC6">
        <w:rPr>
          <w:sz w:val="24"/>
          <w:szCs w:val="24"/>
        </w:rPr>
        <w:t>diuretikum</w:t>
      </w:r>
      <w:proofErr w:type="spellEnd"/>
      <w:r w:rsidRPr="00920EC6">
        <w:rPr>
          <w:sz w:val="24"/>
          <w:szCs w:val="24"/>
        </w:rPr>
        <w:t xml:space="preserve"> (f.eks. </w:t>
      </w:r>
      <w:proofErr w:type="spellStart"/>
      <w:r w:rsidRPr="00920EC6">
        <w:rPr>
          <w:sz w:val="24"/>
          <w:szCs w:val="24"/>
        </w:rPr>
        <w:t>spironolacton</w:t>
      </w:r>
      <w:proofErr w:type="spellEnd"/>
      <w:r w:rsidRPr="00920EC6">
        <w:rPr>
          <w:sz w:val="24"/>
          <w:szCs w:val="24"/>
        </w:rPr>
        <w:t xml:space="preserve">) og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frarådes og bør kun overvejes efter omhyggelig evaluering af de mulige fordele og risici.</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Generelt</w:t>
      </w:r>
    </w:p>
    <w:p w:rsidR="00F81C8C" w:rsidRPr="00920EC6" w:rsidRDefault="00F81C8C" w:rsidP="00F81C8C">
      <w:pPr>
        <w:ind w:left="851"/>
        <w:rPr>
          <w:sz w:val="24"/>
          <w:szCs w:val="24"/>
        </w:rPr>
      </w:pPr>
      <w:r w:rsidRPr="00920EC6">
        <w:rPr>
          <w:sz w:val="24"/>
          <w:szCs w:val="24"/>
        </w:rPr>
        <w:t xml:space="preserve">Hos patienter, hvis </w:t>
      </w:r>
      <w:proofErr w:type="spellStart"/>
      <w:r w:rsidRPr="00920EC6">
        <w:rPr>
          <w:sz w:val="24"/>
          <w:szCs w:val="24"/>
        </w:rPr>
        <w:t>kartonus</w:t>
      </w:r>
      <w:proofErr w:type="spellEnd"/>
      <w:r w:rsidRPr="00920EC6">
        <w:rPr>
          <w:sz w:val="24"/>
          <w:szCs w:val="24"/>
        </w:rPr>
        <w:t xml:space="preserve"> og nyrefunktion overvejende er afhængig af </w:t>
      </w:r>
      <w:proofErr w:type="spellStart"/>
      <w:r w:rsidRPr="00920EC6">
        <w:rPr>
          <w:sz w:val="24"/>
          <w:szCs w:val="24"/>
        </w:rPr>
        <w:t>renin</w:t>
      </w:r>
      <w:proofErr w:type="spellEnd"/>
      <w:r w:rsidRPr="00920EC6">
        <w:rPr>
          <w:sz w:val="24"/>
          <w:szCs w:val="24"/>
        </w:rPr>
        <w:t>-</w:t>
      </w:r>
      <w:proofErr w:type="spellStart"/>
      <w:r w:rsidRPr="00920EC6">
        <w:rPr>
          <w:sz w:val="24"/>
          <w:szCs w:val="24"/>
        </w:rPr>
        <w:t>angiotensin</w:t>
      </w:r>
      <w:proofErr w:type="spellEnd"/>
      <w:r w:rsidRPr="00920EC6">
        <w:rPr>
          <w:sz w:val="24"/>
          <w:szCs w:val="24"/>
        </w:rPr>
        <w:t>-</w:t>
      </w:r>
      <w:proofErr w:type="spellStart"/>
      <w:r w:rsidRPr="00920EC6">
        <w:rPr>
          <w:sz w:val="24"/>
          <w:szCs w:val="24"/>
        </w:rPr>
        <w:t>aldosteron</w:t>
      </w:r>
      <w:proofErr w:type="spellEnd"/>
      <w:r w:rsidRPr="00920EC6">
        <w:rPr>
          <w:sz w:val="24"/>
          <w:szCs w:val="24"/>
        </w:rPr>
        <w:t xml:space="preserve">-systemet (for eksempel patienter med </w:t>
      </w:r>
      <w:proofErr w:type="gramStart"/>
      <w:r w:rsidRPr="00920EC6">
        <w:rPr>
          <w:sz w:val="24"/>
          <w:szCs w:val="24"/>
        </w:rPr>
        <w:t>alvorligt kongestiv hjertesvigt</w:t>
      </w:r>
      <w:proofErr w:type="gramEnd"/>
      <w:r w:rsidRPr="00920EC6">
        <w:rPr>
          <w:sz w:val="24"/>
          <w:szCs w:val="24"/>
        </w:rPr>
        <w:t xml:space="preserve"> eller underliggende nyresygdom, inkl. nyrearteriestenose), har behandling med andre lægemidler, som påvirker dette system, været forbundet med akut hypotension, </w:t>
      </w:r>
      <w:proofErr w:type="spellStart"/>
      <w:r w:rsidRPr="00920EC6">
        <w:rPr>
          <w:sz w:val="24"/>
          <w:szCs w:val="24"/>
        </w:rPr>
        <w:t>azotæmi</w:t>
      </w:r>
      <w:proofErr w:type="spellEnd"/>
      <w:r w:rsidRPr="00920EC6">
        <w:rPr>
          <w:sz w:val="24"/>
          <w:szCs w:val="24"/>
        </w:rPr>
        <w:t xml:space="preserve">, </w:t>
      </w:r>
      <w:proofErr w:type="spellStart"/>
      <w:r w:rsidRPr="00920EC6">
        <w:rPr>
          <w:sz w:val="24"/>
          <w:szCs w:val="24"/>
        </w:rPr>
        <w:t>oliguri</w:t>
      </w:r>
      <w:proofErr w:type="spellEnd"/>
      <w:r w:rsidRPr="00920EC6">
        <w:rPr>
          <w:sz w:val="24"/>
          <w:szCs w:val="24"/>
        </w:rPr>
        <w:t xml:space="preserve"> eller i sjældne tilfælde akut nyresvigt. Risikoen for tilsvarende virkninger kan ikke udelukkes for </w:t>
      </w:r>
      <w:proofErr w:type="spellStart"/>
      <w:r w:rsidRPr="00920EC6">
        <w:rPr>
          <w:sz w:val="24"/>
          <w:szCs w:val="24"/>
        </w:rPr>
        <w:t>AIIRA’er</w:t>
      </w:r>
      <w:proofErr w:type="spellEnd"/>
      <w:r w:rsidRPr="00920EC6">
        <w:rPr>
          <w:sz w:val="24"/>
          <w:szCs w:val="24"/>
        </w:rPr>
        <w:t xml:space="preserve">. Som for andre </w:t>
      </w:r>
      <w:proofErr w:type="spellStart"/>
      <w:r w:rsidRPr="00920EC6">
        <w:rPr>
          <w:sz w:val="24"/>
          <w:szCs w:val="24"/>
        </w:rPr>
        <w:t>antihypertensive</w:t>
      </w:r>
      <w:proofErr w:type="spellEnd"/>
      <w:r w:rsidRPr="00920EC6">
        <w:rPr>
          <w:sz w:val="24"/>
          <w:szCs w:val="24"/>
        </w:rPr>
        <w:t xml:space="preserve"> lægemidler kan en kraftig blodtryksreduktion hos patienter med iskæmisk hjertesygdom eller </w:t>
      </w:r>
      <w:proofErr w:type="spellStart"/>
      <w:r w:rsidRPr="00920EC6">
        <w:rPr>
          <w:sz w:val="24"/>
          <w:szCs w:val="24"/>
        </w:rPr>
        <w:t>cerebrovaskulær</w:t>
      </w:r>
      <w:proofErr w:type="spellEnd"/>
      <w:r w:rsidRPr="00920EC6">
        <w:rPr>
          <w:sz w:val="24"/>
          <w:szCs w:val="24"/>
        </w:rPr>
        <w:t xml:space="preserve"> iskæmisk lidelse resultere i myokardieinfarkt eller slagtilfælde.</w:t>
      </w:r>
    </w:p>
    <w:p w:rsidR="00F81C8C" w:rsidRPr="00920EC6" w:rsidRDefault="00F81C8C" w:rsidP="00F81C8C">
      <w:pPr>
        <w:ind w:left="851" w:hanging="851"/>
        <w:rPr>
          <w:sz w:val="24"/>
          <w:szCs w:val="24"/>
        </w:rPr>
      </w:pPr>
    </w:p>
    <w:p w:rsidR="00F81C8C" w:rsidRPr="00920EC6" w:rsidRDefault="00F81C8C" w:rsidP="00F81C8C">
      <w:pPr>
        <w:ind w:left="851"/>
        <w:rPr>
          <w:sz w:val="24"/>
          <w:szCs w:val="24"/>
        </w:rPr>
      </w:pPr>
      <w:r w:rsidRPr="00920EC6">
        <w:rPr>
          <w:sz w:val="24"/>
          <w:szCs w:val="24"/>
        </w:rPr>
        <w:t xml:space="preserve">Den </w:t>
      </w:r>
      <w:proofErr w:type="spellStart"/>
      <w:r w:rsidRPr="00920EC6">
        <w:rPr>
          <w:sz w:val="24"/>
          <w:szCs w:val="24"/>
        </w:rPr>
        <w:t>antihypertensive</w:t>
      </w:r>
      <w:proofErr w:type="spellEnd"/>
      <w:r w:rsidRPr="00920EC6">
        <w:rPr>
          <w:sz w:val="24"/>
          <w:szCs w:val="24"/>
        </w:rPr>
        <w:t xml:space="preserve"> virkning af </w:t>
      </w:r>
      <w:proofErr w:type="spellStart"/>
      <w:r w:rsidRPr="00920EC6">
        <w:rPr>
          <w:sz w:val="24"/>
          <w:szCs w:val="24"/>
        </w:rPr>
        <w:t>candesartan</w:t>
      </w:r>
      <w:proofErr w:type="spellEnd"/>
      <w:r w:rsidRPr="00920EC6">
        <w:rPr>
          <w:sz w:val="24"/>
          <w:szCs w:val="24"/>
        </w:rPr>
        <w:t xml:space="preserve"> kan forstærkes af lægemidler med blodtrykssænkende effekt, </w:t>
      </w:r>
      <w:proofErr w:type="spellStart"/>
      <w:r w:rsidRPr="00920EC6">
        <w:rPr>
          <w:sz w:val="24"/>
          <w:szCs w:val="24"/>
        </w:rPr>
        <w:t>uansat</w:t>
      </w:r>
      <w:proofErr w:type="spellEnd"/>
      <w:r w:rsidRPr="00920EC6">
        <w:rPr>
          <w:sz w:val="24"/>
          <w:szCs w:val="24"/>
        </w:rPr>
        <w:t xml:space="preserve"> om disse er ordineret som </w:t>
      </w:r>
      <w:proofErr w:type="spellStart"/>
      <w:r w:rsidRPr="00920EC6">
        <w:rPr>
          <w:sz w:val="24"/>
          <w:szCs w:val="24"/>
        </w:rPr>
        <w:t>antihypertensiva</w:t>
      </w:r>
      <w:proofErr w:type="spellEnd"/>
      <w:r w:rsidRPr="00920EC6">
        <w:rPr>
          <w:sz w:val="24"/>
          <w:szCs w:val="24"/>
        </w:rPr>
        <w:t xml:space="preserve"> eller til andre indikationer.</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Graviditet</w:t>
      </w:r>
    </w:p>
    <w:p w:rsidR="00F81C8C" w:rsidRPr="00731ECA" w:rsidRDefault="00F81C8C" w:rsidP="00F81C8C">
      <w:pPr>
        <w:pStyle w:val="NormalWeb"/>
        <w:spacing w:before="0" w:beforeAutospacing="0" w:after="0" w:afterAutospacing="0"/>
        <w:ind w:left="851"/>
        <w:rPr>
          <w:rFonts w:ascii="Times New Roman" w:hAnsi="Times New Roman" w:cs="Times New Roman"/>
          <w:i/>
          <w:iCs/>
          <w:u w:val="single"/>
          <w:lang w:val="da-DK"/>
        </w:rPr>
      </w:pPr>
      <w:r w:rsidRPr="001A630C">
        <w:rPr>
          <w:rFonts w:ascii="Times New Roman" w:hAnsi="Times New Roman" w:cs="Times New Roman"/>
          <w:lang w:val="da-DK"/>
        </w:rPr>
        <w:t xml:space="preserve">Behandling med </w:t>
      </w:r>
      <w:proofErr w:type="spellStart"/>
      <w:r w:rsidRPr="001A630C">
        <w:rPr>
          <w:rFonts w:ascii="Times New Roman" w:hAnsi="Times New Roman" w:cs="Times New Roman"/>
          <w:lang w:val="da-DK"/>
        </w:rPr>
        <w:t>AIIRA'er</w:t>
      </w:r>
      <w:proofErr w:type="spellEnd"/>
      <w:r w:rsidRPr="001A630C">
        <w:rPr>
          <w:rFonts w:ascii="Times New Roman" w:hAnsi="Times New Roman" w:cs="Times New Roman"/>
          <w:lang w:val="da-DK"/>
        </w:rPr>
        <w:t xml:space="preserve"> bør ikke påbegyndes under graviditet. Medmindre fortsat AIIRA-behandling anses for at være absolut nødvendig, bør patienter, der planlægger at blive gravide, skifte til alternativ </w:t>
      </w:r>
      <w:proofErr w:type="spellStart"/>
      <w:r w:rsidRPr="001A630C">
        <w:rPr>
          <w:rFonts w:ascii="Times New Roman" w:hAnsi="Times New Roman" w:cs="Times New Roman"/>
          <w:lang w:val="da-DK"/>
        </w:rPr>
        <w:t>antihypertensiv</w:t>
      </w:r>
      <w:proofErr w:type="spellEnd"/>
      <w:r w:rsidRPr="001A630C">
        <w:rPr>
          <w:rFonts w:ascii="Times New Roman" w:hAnsi="Times New Roman" w:cs="Times New Roman"/>
          <w:lang w:val="da-DK"/>
        </w:rPr>
        <w:t xml:space="preserve"> behandling med fastlagt sikkerhedsprofil </w:t>
      </w:r>
      <w:r w:rsidRPr="001A630C">
        <w:rPr>
          <w:rFonts w:ascii="Times New Roman" w:hAnsi="Times New Roman" w:cs="Times New Roman"/>
          <w:lang w:val="da-DK"/>
        </w:rPr>
        <w:lastRenderedPageBreak/>
        <w:t xml:space="preserve">ved brug under graviditet. Når graviditet er konstateret, bør behandling med </w:t>
      </w:r>
      <w:proofErr w:type="spellStart"/>
      <w:r w:rsidRPr="001A630C">
        <w:rPr>
          <w:rFonts w:ascii="Times New Roman" w:hAnsi="Times New Roman" w:cs="Times New Roman"/>
          <w:lang w:val="da-DK"/>
        </w:rPr>
        <w:t>AIIRA’er</w:t>
      </w:r>
      <w:proofErr w:type="spellEnd"/>
      <w:r w:rsidRPr="001A630C">
        <w:rPr>
          <w:rFonts w:ascii="Times New Roman" w:hAnsi="Times New Roman" w:cs="Times New Roman"/>
          <w:lang w:val="da-DK"/>
        </w:rPr>
        <w:t xml:space="preserve"> straks seponeres og anden behandling iværksættes, hvis det skønnes hensigtsmæssigt (se pkt. 4.3 og 4.6).</w:t>
      </w:r>
    </w:p>
    <w:p w:rsidR="00F81C8C" w:rsidRPr="00731ECA" w:rsidRDefault="00F81C8C" w:rsidP="00F81C8C">
      <w:pPr>
        <w:ind w:left="851"/>
        <w:rPr>
          <w:sz w:val="24"/>
          <w:szCs w:val="24"/>
        </w:rPr>
      </w:pPr>
    </w:p>
    <w:p w:rsidR="00F81C8C" w:rsidRPr="00731ECA" w:rsidRDefault="00F81C8C" w:rsidP="00F81C8C">
      <w:pPr>
        <w:ind w:left="851"/>
        <w:rPr>
          <w:sz w:val="24"/>
          <w:szCs w:val="24"/>
          <w:u w:val="single"/>
        </w:rPr>
      </w:pPr>
      <w:r w:rsidRPr="00731ECA">
        <w:rPr>
          <w:sz w:val="24"/>
          <w:szCs w:val="24"/>
          <w:u w:val="single"/>
        </w:rPr>
        <w:t xml:space="preserve">Dobbelthæmning af </w:t>
      </w:r>
      <w:proofErr w:type="spellStart"/>
      <w:r w:rsidRPr="00731ECA">
        <w:rPr>
          <w:sz w:val="24"/>
          <w:szCs w:val="24"/>
          <w:u w:val="single"/>
        </w:rPr>
        <w:t>renin-angiotensin-aldosteronsystemet</w:t>
      </w:r>
      <w:proofErr w:type="spellEnd"/>
      <w:r w:rsidRPr="00731ECA">
        <w:rPr>
          <w:sz w:val="24"/>
          <w:szCs w:val="24"/>
          <w:u w:val="single"/>
        </w:rPr>
        <w:t xml:space="preserve"> (RAAS)</w:t>
      </w:r>
    </w:p>
    <w:p w:rsidR="00F81C8C" w:rsidRPr="00731ECA" w:rsidRDefault="00F81C8C" w:rsidP="00F81C8C">
      <w:pPr>
        <w:ind w:left="851"/>
        <w:rPr>
          <w:sz w:val="24"/>
          <w:szCs w:val="24"/>
        </w:rPr>
      </w:pPr>
      <w:r w:rsidRPr="00731ECA">
        <w:rPr>
          <w:sz w:val="24"/>
          <w:szCs w:val="24"/>
        </w:rPr>
        <w:t>Der er tegn på, at samtidig brug af ACE-</w:t>
      </w:r>
      <w:proofErr w:type="spellStart"/>
      <w:r w:rsidRPr="00731ECA">
        <w:rPr>
          <w:sz w:val="24"/>
          <w:szCs w:val="24"/>
        </w:rPr>
        <w:t>hæmmere</w:t>
      </w:r>
      <w:proofErr w:type="spellEnd"/>
      <w:r w:rsidRPr="00731ECA">
        <w:rPr>
          <w:sz w:val="24"/>
          <w:szCs w:val="24"/>
        </w:rPr>
        <w:t xml:space="preserve"> og </w:t>
      </w:r>
      <w:proofErr w:type="spellStart"/>
      <w:r w:rsidRPr="00731ECA">
        <w:rPr>
          <w:sz w:val="24"/>
          <w:szCs w:val="24"/>
        </w:rPr>
        <w:t>angiotensin</w:t>
      </w:r>
      <w:proofErr w:type="spellEnd"/>
      <w:r w:rsidRPr="00731ECA">
        <w:rPr>
          <w:sz w:val="24"/>
          <w:szCs w:val="24"/>
        </w:rPr>
        <w:t xml:space="preserve"> II-receptorantagonister eller </w:t>
      </w:r>
      <w:proofErr w:type="spellStart"/>
      <w:r w:rsidRPr="00731ECA">
        <w:rPr>
          <w:sz w:val="24"/>
          <w:szCs w:val="24"/>
        </w:rPr>
        <w:t>aliskiren</w:t>
      </w:r>
      <w:proofErr w:type="spellEnd"/>
      <w:r w:rsidRPr="00731ECA">
        <w:rPr>
          <w:sz w:val="24"/>
          <w:szCs w:val="24"/>
        </w:rPr>
        <w:t xml:space="preserve"> øger risikoen for hypotension, </w:t>
      </w:r>
      <w:proofErr w:type="spellStart"/>
      <w:r w:rsidRPr="00731ECA">
        <w:rPr>
          <w:sz w:val="24"/>
          <w:szCs w:val="24"/>
        </w:rPr>
        <w:t>hyperkaliæmi</w:t>
      </w:r>
      <w:proofErr w:type="spellEnd"/>
      <w:r w:rsidRPr="00731ECA">
        <w:rPr>
          <w:sz w:val="24"/>
          <w:szCs w:val="24"/>
        </w:rPr>
        <w:t xml:space="preserve"> og nedsat nyrefunktion (inklusive akut nyresvigt). Dobbelthæmning af RAAS ved kombination af ACE-</w:t>
      </w:r>
      <w:proofErr w:type="spellStart"/>
      <w:r w:rsidRPr="00731ECA">
        <w:rPr>
          <w:sz w:val="24"/>
          <w:szCs w:val="24"/>
        </w:rPr>
        <w:t>hæmmere</w:t>
      </w:r>
      <w:proofErr w:type="spellEnd"/>
      <w:r w:rsidRPr="00731ECA">
        <w:rPr>
          <w:sz w:val="24"/>
          <w:szCs w:val="24"/>
        </w:rPr>
        <w:t xml:space="preserve"> med </w:t>
      </w:r>
      <w:proofErr w:type="spellStart"/>
      <w:r w:rsidRPr="00731ECA">
        <w:rPr>
          <w:sz w:val="24"/>
          <w:szCs w:val="24"/>
        </w:rPr>
        <w:t>angiotensin</w:t>
      </w:r>
      <w:proofErr w:type="spellEnd"/>
      <w:r w:rsidRPr="00731ECA">
        <w:rPr>
          <w:sz w:val="24"/>
          <w:szCs w:val="24"/>
        </w:rPr>
        <w:t xml:space="preserve"> II-receptorantagonister eller </w:t>
      </w:r>
      <w:proofErr w:type="spellStart"/>
      <w:r w:rsidRPr="00731ECA">
        <w:rPr>
          <w:sz w:val="24"/>
          <w:szCs w:val="24"/>
        </w:rPr>
        <w:t>aliskiren</w:t>
      </w:r>
      <w:proofErr w:type="spellEnd"/>
      <w:r w:rsidRPr="00731ECA">
        <w:rPr>
          <w:sz w:val="24"/>
          <w:szCs w:val="24"/>
        </w:rPr>
        <w:t xml:space="preserve"> frarådes derfor (se pkt. 4.5 og 5.1). </w:t>
      </w:r>
    </w:p>
    <w:p w:rsidR="00F81C8C" w:rsidRPr="00731ECA" w:rsidRDefault="00F81C8C" w:rsidP="00F81C8C">
      <w:pPr>
        <w:ind w:left="851"/>
        <w:rPr>
          <w:sz w:val="24"/>
          <w:szCs w:val="24"/>
        </w:rPr>
      </w:pPr>
      <w:r w:rsidRPr="00731ECA">
        <w:rPr>
          <w:sz w:val="24"/>
          <w:szCs w:val="24"/>
        </w:rPr>
        <w:t xml:space="preserve">Hvis dobbelthæmmende behandling anses for absolut nødvendig, bør dette kun ske under supervision af en speciallæge og under tæt monitorering af patientens nyrefunktion, elektrolytter og blodtryk. </w:t>
      </w:r>
    </w:p>
    <w:p w:rsidR="00F81C8C" w:rsidRPr="00920EC6" w:rsidRDefault="00F81C8C" w:rsidP="00F81C8C">
      <w:pPr>
        <w:ind w:left="851"/>
        <w:rPr>
          <w:sz w:val="24"/>
          <w:szCs w:val="24"/>
        </w:rPr>
      </w:pPr>
      <w:r w:rsidRPr="00731ECA">
        <w:rPr>
          <w:sz w:val="24"/>
          <w:szCs w:val="24"/>
        </w:rPr>
        <w:t>ACE-</w:t>
      </w:r>
      <w:proofErr w:type="spellStart"/>
      <w:r w:rsidRPr="00731ECA">
        <w:rPr>
          <w:sz w:val="24"/>
          <w:szCs w:val="24"/>
        </w:rPr>
        <w:t>hæmmere</w:t>
      </w:r>
      <w:proofErr w:type="spellEnd"/>
      <w:r w:rsidRPr="00731ECA">
        <w:rPr>
          <w:sz w:val="24"/>
          <w:szCs w:val="24"/>
        </w:rPr>
        <w:t xml:space="preserve"> og </w:t>
      </w:r>
      <w:proofErr w:type="spellStart"/>
      <w:r w:rsidRPr="00731ECA">
        <w:rPr>
          <w:sz w:val="24"/>
          <w:szCs w:val="24"/>
        </w:rPr>
        <w:t>angiotensin</w:t>
      </w:r>
      <w:proofErr w:type="spellEnd"/>
      <w:r w:rsidRPr="00731ECA">
        <w:rPr>
          <w:sz w:val="24"/>
          <w:szCs w:val="24"/>
        </w:rPr>
        <w:t xml:space="preserve"> II-receptorantagonister bør ikke anvendes samtidigt hos patienter med diabetisk </w:t>
      </w:r>
      <w:proofErr w:type="spellStart"/>
      <w:r w:rsidRPr="00731ECA">
        <w:rPr>
          <w:sz w:val="24"/>
          <w:szCs w:val="24"/>
        </w:rPr>
        <w:t>nefropati</w:t>
      </w:r>
      <w:proofErr w:type="spellEnd"/>
      <w:r w:rsidRPr="00731ECA">
        <w:rPr>
          <w:sz w:val="24"/>
          <w:szCs w:val="24"/>
        </w:rPr>
        <w:t>.</w:t>
      </w:r>
      <w:r w:rsidRPr="00920EC6">
        <w:rPr>
          <w:sz w:val="24"/>
          <w:szCs w:val="24"/>
        </w:rPr>
        <w:tab/>
      </w:r>
    </w:p>
    <w:p w:rsidR="00F81C8C" w:rsidRPr="00731ECA" w:rsidRDefault="00F81C8C" w:rsidP="00F81C8C">
      <w:pPr>
        <w:ind w:left="851"/>
        <w:rPr>
          <w:i/>
          <w:sz w:val="24"/>
          <w:szCs w:val="24"/>
          <w:u w:val="single"/>
        </w:rPr>
      </w:pPr>
    </w:p>
    <w:p w:rsidR="00F81C8C" w:rsidRPr="002C5926" w:rsidRDefault="00F81C8C" w:rsidP="00F81C8C">
      <w:pPr>
        <w:ind w:left="851"/>
        <w:rPr>
          <w:sz w:val="24"/>
          <w:szCs w:val="24"/>
          <w:u w:val="single"/>
        </w:rPr>
      </w:pPr>
      <w:r w:rsidRPr="002C5926">
        <w:rPr>
          <w:sz w:val="24"/>
          <w:szCs w:val="24"/>
          <w:u w:val="single"/>
        </w:rPr>
        <w:t>Pædiatrisk population</w:t>
      </w:r>
    </w:p>
    <w:p w:rsidR="00F81C8C" w:rsidRPr="00731ECA" w:rsidRDefault="00F81C8C" w:rsidP="00F81C8C">
      <w:pPr>
        <w:ind w:left="851"/>
        <w:rPr>
          <w:sz w:val="24"/>
          <w:szCs w:val="24"/>
        </w:rPr>
      </w:pPr>
    </w:p>
    <w:p w:rsidR="00F81C8C" w:rsidRPr="002C5926" w:rsidRDefault="00F81C8C" w:rsidP="00F81C8C">
      <w:pPr>
        <w:autoSpaceDE w:val="0"/>
        <w:autoSpaceDN w:val="0"/>
        <w:adjustRightInd w:val="0"/>
        <w:ind w:left="851"/>
        <w:rPr>
          <w:rFonts w:cs="Mangal"/>
          <w:i/>
          <w:iCs/>
          <w:sz w:val="24"/>
          <w:szCs w:val="24"/>
          <w:lang w:bidi="ne-NP"/>
        </w:rPr>
      </w:pPr>
      <w:r w:rsidRPr="002C5926">
        <w:rPr>
          <w:rFonts w:cs="Mangal"/>
          <w:i/>
          <w:iCs/>
          <w:sz w:val="24"/>
          <w:szCs w:val="24"/>
          <w:lang w:bidi="ne-NP"/>
        </w:rPr>
        <w:t>Brug hos pædiatriske patienter, herunder patienter med nedsat nyrefunktion</w:t>
      </w:r>
    </w:p>
    <w:p w:rsidR="00F81C8C" w:rsidRDefault="00F81C8C" w:rsidP="00F81C8C">
      <w:pPr>
        <w:autoSpaceDE w:val="0"/>
        <w:autoSpaceDN w:val="0"/>
        <w:adjustRightInd w:val="0"/>
        <w:ind w:left="851"/>
        <w:rPr>
          <w:rFonts w:cs="Mangal"/>
          <w:sz w:val="24"/>
          <w:szCs w:val="24"/>
          <w:lang w:bidi="ne-NP"/>
        </w:rPr>
      </w:pPr>
      <w:proofErr w:type="spellStart"/>
      <w:r w:rsidRPr="00731ECA">
        <w:rPr>
          <w:rFonts w:cs="Mangal"/>
          <w:sz w:val="24"/>
          <w:szCs w:val="24"/>
          <w:lang w:bidi="ne-NP"/>
        </w:rPr>
        <w:t>Candesartan</w:t>
      </w:r>
      <w:proofErr w:type="spellEnd"/>
      <w:r w:rsidRPr="00731ECA">
        <w:rPr>
          <w:rFonts w:cs="Mangal"/>
          <w:sz w:val="24"/>
          <w:szCs w:val="24"/>
          <w:lang w:bidi="ne-NP"/>
        </w:rPr>
        <w:t xml:space="preserve"> </w:t>
      </w:r>
      <w:proofErr w:type="spellStart"/>
      <w:r w:rsidR="004E0B3B">
        <w:rPr>
          <w:rFonts w:cs="Mangal"/>
          <w:sz w:val="24"/>
          <w:szCs w:val="24"/>
          <w:lang w:bidi="ne-NP"/>
        </w:rPr>
        <w:t>Krka</w:t>
      </w:r>
      <w:proofErr w:type="spellEnd"/>
      <w:r w:rsidRPr="00731ECA">
        <w:rPr>
          <w:rFonts w:cs="Mangal"/>
          <w:sz w:val="24"/>
          <w:szCs w:val="24"/>
          <w:lang w:bidi="ne-NP"/>
        </w:rPr>
        <w:t xml:space="preserve"> er ikke undersøgt hos børn med en </w:t>
      </w:r>
      <w:proofErr w:type="spellStart"/>
      <w:r w:rsidRPr="00731ECA">
        <w:rPr>
          <w:rFonts w:cs="Mangal"/>
          <w:sz w:val="24"/>
          <w:szCs w:val="24"/>
          <w:lang w:bidi="ne-NP"/>
        </w:rPr>
        <w:t>glomerulær</w:t>
      </w:r>
      <w:proofErr w:type="spellEnd"/>
      <w:r w:rsidRPr="00731ECA">
        <w:rPr>
          <w:rFonts w:cs="Mangal"/>
          <w:sz w:val="24"/>
          <w:szCs w:val="24"/>
          <w:lang w:bidi="ne-NP"/>
        </w:rPr>
        <w:t xml:space="preserve"> filtrationshastighed på under 30 ml/min/1,73m</w:t>
      </w:r>
      <w:r w:rsidRPr="00731ECA">
        <w:rPr>
          <w:rFonts w:cs="Mangal"/>
          <w:sz w:val="24"/>
          <w:szCs w:val="24"/>
          <w:vertAlign w:val="superscript"/>
          <w:lang w:bidi="ne-NP"/>
        </w:rPr>
        <w:t>2</w:t>
      </w:r>
      <w:r w:rsidRPr="00731ECA">
        <w:rPr>
          <w:rFonts w:cs="Mangal"/>
          <w:sz w:val="24"/>
          <w:szCs w:val="24"/>
          <w:lang w:bidi="ne-NP"/>
        </w:rPr>
        <w:t xml:space="preserve"> (se pkt. 4.2).</w:t>
      </w:r>
    </w:p>
    <w:p w:rsidR="00A91D41" w:rsidRPr="00731ECA" w:rsidRDefault="00A91D41"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sz w:val="24"/>
          <w:szCs w:val="24"/>
          <w:lang w:bidi="ne-NP"/>
        </w:rPr>
      </w:pPr>
      <w:r w:rsidRPr="00731ECA">
        <w:rPr>
          <w:rFonts w:cs="Mangal"/>
          <w:sz w:val="24"/>
          <w:szCs w:val="24"/>
          <w:lang w:bidi="ne-NP"/>
        </w:rPr>
        <w:t xml:space="preserve">Hos børn med muligt nedsat </w:t>
      </w:r>
      <w:proofErr w:type="spellStart"/>
      <w:r w:rsidRPr="00731ECA">
        <w:rPr>
          <w:rFonts w:cs="Mangal"/>
          <w:sz w:val="24"/>
          <w:szCs w:val="24"/>
          <w:lang w:bidi="ne-NP"/>
        </w:rPr>
        <w:t>intravaskulært</w:t>
      </w:r>
      <w:proofErr w:type="spellEnd"/>
      <w:r w:rsidRPr="00731ECA">
        <w:rPr>
          <w:rFonts w:cs="Mangal"/>
          <w:sz w:val="24"/>
          <w:szCs w:val="24"/>
          <w:lang w:bidi="ne-NP"/>
        </w:rPr>
        <w:t xml:space="preserve"> volumen (f.eks. patienter behandlet med </w:t>
      </w:r>
      <w:proofErr w:type="spellStart"/>
      <w:r w:rsidRPr="00731ECA">
        <w:rPr>
          <w:rFonts w:cs="Mangal"/>
          <w:sz w:val="24"/>
          <w:szCs w:val="24"/>
          <w:lang w:bidi="ne-NP"/>
        </w:rPr>
        <w:t>diuretika</w:t>
      </w:r>
      <w:proofErr w:type="spellEnd"/>
      <w:r w:rsidRPr="00731ECA">
        <w:rPr>
          <w:rFonts w:cs="Mangal"/>
          <w:sz w:val="24"/>
          <w:szCs w:val="24"/>
          <w:lang w:bidi="ne-NP"/>
        </w:rPr>
        <w:t xml:space="preserve">, især patienter med nedsat nyrefunktion) bør behandlingen med </w:t>
      </w:r>
      <w:proofErr w:type="spellStart"/>
      <w:r w:rsidRPr="00731ECA">
        <w:rPr>
          <w:rFonts w:cs="Mangal"/>
          <w:sz w:val="24"/>
          <w:szCs w:val="24"/>
          <w:lang w:bidi="ne-NP"/>
        </w:rPr>
        <w:t>candesartan</w:t>
      </w:r>
      <w:proofErr w:type="spellEnd"/>
      <w:r w:rsidRPr="00731ECA">
        <w:rPr>
          <w:rFonts w:cs="Mangal"/>
          <w:sz w:val="24"/>
          <w:szCs w:val="24"/>
          <w:lang w:bidi="ne-NP"/>
        </w:rPr>
        <w:t xml:space="preserve"> indledes under nøje lægeovervågning, og en lavere startdosis bør overvejes (se pkt. 4.2).</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ind w:left="851"/>
        <w:rPr>
          <w:sz w:val="24"/>
          <w:szCs w:val="24"/>
          <w:lang w:bidi="ne-NP"/>
        </w:rPr>
      </w:pPr>
      <w:r w:rsidRPr="00731ECA">
        <w:rPr>
          <w:sz w:val="24"/>
          <w:szCs w:val="24"/>
          <w:lang w:bidi="ne-NP"/>
        </w:rPr>
        <w:t>Hos patienter, der har haft deres første menstruation, skal muligheden for graviditet vurderes regelmæssigt. Der skal oplyses om og/eller træffes foranstaltninger til at forebygge risikoen for eksponering under graviditet (se pkt. 4.3 og 4.6).</w:t>
      </w:r>
    </w:p>
    <w:p w:rsidR="00F81C8C" w:rsidRPr="00731ECA" w:rsidRDefault="00F81C8C" w:rsidP="00F81C8C">
      <w:pPr>
        <w:ind w:left="851"/>
        <w:rPr>
          <w:sz w:val="24"/>
          <w:szCs w:val="24"/>
        </w:rPr>
      </w:pPr>
    </w:p>
    <w:p w:rsidR="00A91D41" w:rsidRPr="00A91D41" w:rsidRDefault="00A91D41" w:rsidP="00A91D41">
      <w:pPr>
        <w:ind w:left="851"/>
        <w:rPr>
          <w:sz w:val="24"/>
          <w:szCs w:val="24"/>
          <w:u w:val="single"/>
        </w:rPr>
      </w:pPr>
      <w:proofErr w:type="spellStart"/>
      <w:r w:rsidRPr="00A91D41">
        <w:rPr>
          <w:sz w:val="24"/>
          <w:szCs w:val="24"/>
          <w:u w:val="single"/>
        </w:rPr>
        <w:t>Lac</w:t>
      </w:r>
      <w:r w:rsidR="005358D0">
        <w:rPr>
          <w:sz w:val="24"/>
          <w:szCs w:val="24"/>
          <w:u w:val="single"/>
        </w:rPr>
        <w:t>t</w:t>
      </w:r>
      <w:r w:rsidRPr="00A91D41">
        <w:rPr>
          <w:sz w:val="24"/>
          <w:szCs w:val="24"/>
          <w:u w:val="single"/>
        </w:rPr>
        <w:t>ose</w:t>
      </w:r>
      <w:proofErr w:type="spellEnd"/>
    </w:p>
    <w:p w:rsidR="00A91D41" w:rsidRPr="00A91D41" w:rsidRDefault="00A91D41" w:rsidP="00A91D41">
      <w:pPr>
        <w:ind w:left="851"/>
        <w:rPr>
          <w:sz w:val="24"/>
          <w:szCs w:val="24"/>
        </w:rPr>
      </w:pPr>
      <w:r w:rsidRPr="00A91D41">
        <w:rPr>
          <w:sz w:val="24"/>
          <w:szCs w:val="24"/>
        </w:rPr>
        <w:t xml:space="preserve">Bør ikke anvendes til patienter med hereditær </w:t>
      </w:r>
      <w:proofErr w:type="spellStart"/>
      <w:r w:rsidRPr="00A91D41">
        <w:rPr>
          <w:sz w:val="24"/>
          <w:szCs w:val="24"/>
        </w:rPr>
        <w:t>galactoseintolerans</w:t>
      </w:r>
      <w:proofErr w:type="spellEnd"/>
      <w:r w:rsidRPr="00A91D41">
        <w:rPr>
          <w:sz w:val="24"/>
          <w:szCs w:val="24"/>
        </w:rPr>
        <w:t xml:space="preserve">, total </w:t>
      </w:r>
      <w:proofErr w:type="spellStart"/>
      <w:r w:rsidRPr="00A91D41">
        <w:rPr>
          <w:sz w:val="24"/>
          <w:szCs w:val="24"/>
        </w:rPr>
        <w:t>lactasemangel</w:t>
      </w:r>
      <w:proofErr w:type="spellEnd"/>
      <w:r w:rsidRPr="00A91D41">
        <w:rPr>
          <w:sz w:val="24"/>
          <w:szCs w:val="24"/>
        </w:rPr>
        <w:t xml:space="preserve"> eller </w:t>
      </w:r>
      <w:proofErr w:type="spellStart"/>
      <w:r w:rsidRPr="00A91D41">
        <w:rPr>
          <w:sz w:val="24"/>
          <w:szCs w:val="24"/>
        </w:rPr>
        <w:t>glucose</w:t>
      </w:r>
      <w:proofErr w:type="spellEnd"/>
      <w:r w:rsidRPr="00A91D41">
        <w:rPr>
          <w:sz w:val="24"/>
          <w:szCs w:val="24"/>
        </w:rPr>
        <w:t>/</w:t>
      </w:r>
      <w:proofErr w:type="spellStart"/>
      <w:r w:rsidRPr="00A91D41">
        <w:rPr>
          <w:sz w:val="24"/>
          <w:szCs w:val="24"/>
        </w:rPr>
        <w:t>galactosemalabsorption</w:t>
      </w:r>
      <w:proofErr w:type="spellEnd"/>
      <w:r w:rsidRPr="00A91D41">
        <w:rPr>
          <w:sz w:val="24"/>
          <w:szCs w:val="24"/>
        </w:rPr>
        <w:t>.</w:t>
      </w:r>
    </w:p>
    <w:p w:rsidR="00A91D41" w:rsidRPr="00A91D41" w:rsidRDefault="00A91D41" w:rsidP="00A91D41">
      <w:pPr>
        <w:ind w:left="851"/>
        <w:rPr>
          <w:sz w:val="24"/>
          <w:szCs w:val="24"/>
        </w:rPr>
      </w:pPr>
    </w:p>
    <w:p w:rsidR="00A91D41" w:rsidRPr="00A91D41" w:rsidRDefault="00A91D41" w:rsidP="00A91D41">
      <w:pPr>
        <w:ind w:left="851"/>
        <w:rPr>
          <w:sz w:val="24"/>
          <w:szCs w:val="24"/>
        </w:rPr>
      </w:pPr>
      <w:r w:rsidRPr="00A91D41">
        <w:rPr>
          <w:sz w:val="24"/>
          <w:szCs w:val="24"/>
          <w:u w:val="single"/>
        </w:rPr>
        <w:t>Natrium</w:t>
      </w:r>
    </w:p>
    <w:p w:rsidR="00A91D41" w:rsidRDefault="00A91D41" w:rsidP="00A91D41">
      <w:pPr>
        <w:ind w:left="851"/>
        <w:rPr>
          <w:sz w:val="24"/>
          <w:szCs w:val="24"/>
        </w:rPr>
      </w:pPr>
      <w:r w:rsidRPr="00A91D41">
        <w:rPr>
          <w:sz w:val="24"/>
          <w:szCs w:val="24"/>
        </w:rPr>
        <w:t>Dette lægemiddel indeholder mindre end 1 mmol (23 mg) natrium pr. tablet, dvs. det er i det væsentlige natriumfrit.</w:t>
      </w:r>
    </w:p>
    <w:p w:rsidR="00F81C8C" w:rsidRDefault="00F81C8C" w:rsidP="00F81C8C">
      <w:pPr>
        <w:ind w:left="851"/>
        <w:rPr>
          <w:sz w:val="24"/>
          <w:szCs w:val="24"/>
        </w:rPr>
      </w:pPr>
    </w:p>
    <w:p w:rsidR="00F81C8C" w:rsidRPr="00920EC6" w:rsidRDefault="00F81C8C" w:rsidP="00F81C8C">
      <w:pPr>
        <w:numPr>
          <w:ilvl w:val="1"/>
          <w:numId w:val="1"/>
        </w:numPr>
        <w:tabs>
          <w:tab w:val="clear" w:pos="855"/>
        </w:tabs>
        <w:ind w:left="851" w:hanging="851"/>
        <w:rPr>
          <w:b/>
          <w:sz w:val="24"/>
          <w:szCs w:val="24"/>
        </w:rPr>
      </w:pPr>
      <w:r w:rsidRPr="00920EC6">
        <w:rPr>
          <w:b/>
          <w:sz w:val="24"/>
          <w:szCs w:val="24"/>
        </w:rPr>
        <w:t>Interaktion med andre lægemidler og andre former for interaktion</w:t>
      </w:r>
    </w:p>
    <w:p w:rsidR="00F81C8C" w:rsidRPr="00920EC6" w:rsidRDefault="00F81C8C" w:rsidP="00F81C8C">
      <w:pPr>
        <w:ind w:left="851"/>
        <w:rPr>
          <w:sz w:val="24"/>
          <w:szCs w:val="24"/>
        </w:rPr>
      </w:pPr>
      <w:r w:rsidRPr="00920EC6">
        <w:rPr>
          <w:sz w:val="24"/>
          <w:szCs w:val="24"/>
        </w:rPr>
        <w:t xml:space="preserve">De kemiske forbindelser, som er undersøgt i kliniske farmakokinetikstudier omfatter </w:t>
      </w:r>
      <w:proofErr w:type="spellStart"/>
      <w:r w:rsidRPr="00920EC6">
        <w:rPr>
          <w:sz w:val="24"/>
          <w:szCs w:val="24"/>
        </w:rPr>
        <w:t>hydrochlorthiazid</w:t>
      </w:r>
      <w:proofErr w:type="spellEnd"/>
      <w:r w:rsidRPr="00920EC6">
        <w:rPr>
          <w:sz w:val="24"/>
          <w:szCs w:val="24"/>
        </w:rPr>
        <w:t xml:space="preserve">, </w:t>
      </w:r>
      <w:proofErr w:type="spellStart"/>
      <w:r w:rsidRPr="00920EC6">
        <w:rPr>
          <w:sz w:val="24"/>
          <w:szCs w:val="24"/>
        </w:rPr>
        <w:t>warfarin</w:t>
      </w:r>
      <w:proofErr w:type="spellEnd"/>
      <w:r w:rsidRPr="00920EC6">
        <w:rPr>
          <w:sz w:val="24"/>
          <w:szCs w:val="24"/>
        </w:rPr>
        <w:t xml:space="preserve">, </w:t>
      </w:r>
      <w:proofErr w:type="spellStart"/>
      <w:r w:rsidRPr="00920EC6">
        <w:rPr>
          <w:sz w:val="24"/>
          <w:szCs w:val="24"/>
        </w:rPr>
        <w:t>digoxin</w:t>
      </w:r>
      <w:proofErr w:type="spellEnd"/>
      <w:r w:rsidRPr="00920EC6">
        <w:rPr>
          <w:sz w:val="24"/>
          <w:szCs w:val="24"/>
        </w:rPr>
        <w:t xml:space="preserve">, orale </w:t>
      </w:r>
      <w:proofErr w:type="spellStart"/>
      <w:r w:rsidRPr="00920EC6">
        <w:rPr>
          <w:sz w:val="24"/>
          <w:szCs w:val="24"/>
        </w:rPr>
        <w:t>kontraceptiva</w:t>
      </w:r>
      <w:proofErr w:type="spellEnd"/>
      <w:r w:rsidRPr="00920EC6">
        <w:rPr>
          <w:sz w:val="24"/>
          <w:szCs w:val="24"/>
        </w:rPr>
        <w:t xml:space="preserve"> (dvs. </w:t>
      </w:r>
      <w:proofErr w:type="spellStart"/>
      <w:r w:rsidRPr="00920EC6">
        <w:rPr>
          <w:sz w:val="24"/>
          <w:szCs w:val="24"/>
        </w:rPr>
        <w:t>ethinylestradiol</w:t>
      </w:r>
      <w:proofErr w:type="spellEnd"/>
      <w:r w:rsidRPr="00920EC6">
        <w:rPr>
          <w:sz w:val="24"/>
          <w:szCs w:val="24"/>
        </w:rPr>
        <w:t>/</w:t>
      </w:r>
      <w:proofErr w:type="spellStart"/>
      <w:r w:rsidRPr="00920EC6">
        <w:rPr>
          <w:sz w:val="24"/>
          <w:szCs w:val="24"/>
        </w:rPr>
        <w:t>levonorgestrel</w:t>
      </w:r>
      <w:proofErr w:type="spellEnd"/>
      <w:r w:rsidRPr="00920EC6">
        <w:rPr>
          <w:sz w:val="24"/>
          <w:szCs w:val="24"/>
        </w:rPr>
        <w:t xml:space="preserve">), </w:t>
      </w:r>
      <w:proofErr w:type="spellStart"/>
      <w:r w:rsidRPr="00920EC6">
        <w:rPr>
          <w:sz w:val="24"/>
          <w:szCs w:val="24"/>
        </w:rPr>
        <w:t>glibenclamid</w:t>
      </w:r>
      <w:proofErr w:type="spellEnd"/>
      <w:r w:rsidRPr="00920EC6">
        <w:rPr>
          <w:sz w:val="24"/>
          <w:szCs w:val="24"/>
        </w:rPr>
        <w:t xml:space="preserve">, </w:t>
      </w:r>
      <w:proofErr w:type="spellStart"/>
      <w:r w:rsidRPr="00920EC6">
        <w:rPr>
          <w:sz w:val="24"/>
          <w:szCs w:val="24"/>
        </w:rPr>
        <w:t>nifedipin</w:t>
      </w:r>
      <w:proofErr w:type="spellEnd"/>
      <w:r w:rsidRPr="00920EC6">
        <w:rPr>
          <w:sz w:val="24"/>
          <w:szCs w:val="24"/>
        </w:rPr>
        <w:t xml:space="preserve"> og </w:t>
      </w:r>
      <w:proofErr w:type="spellStart"/>
      <w:r w:rsidRPr="00920EC6">
        <w:rPr>
          <w:sz w:val="24"/>
          <w:szCs w:val="24"/>
        </w:rPr>
        <w:t>enalapril</w:t>
      </w:r>
      <w:proofErr w:type="spellEnd"/>
      <w:r w:rsidRPr="00920EC6">
        <w:rPr>
          <w:sz w:val="24"/>
          <w:szCs w:val="24"/>
        </w:rPr>
        <w:t xml:space="preserve">. Der er ikke påvist klinisk signifikante </w:t>
      </w:r>
      <w:proofErr w:type="spellStart"/>
      <w:r w:rsidRPr="00920EC6">
        <w:rPr>
          <w:sz w:val="24"/>
          <w:szCs w:val="24"/>
        </w:rPr>
        <w:t>farmakokinetiske</w:t>
      </w:r>
      <w:proofErr w:type="spellEnd"/>
      <w:r w:rsidRPr="00920EC6">
        <w:rPr>
          <w:sz w:val="24"/>
          <w:szCs w:val="24"/>
        </w:rPr>
        <w:t xml:space="preserve"> interaktioner med disse lægemidler.</w:t>
      </w:r>
    </w:p>
    <w:p w:rsidR="00F81C8C" w:rsidRPr="00920EC6" w:rsidRDefault="00F81C8C" w:rsidP="00F81C8C">
      <w:pPr>
        <w:ind w:left="851" w:hanging="851"/>
        <w:rPr>
          <w:sz w:val="24"/>
          <w:szCs w:val="24"/>
        </w:rPr>
      </w:pPr>
    </w:p>
    <w:p w:rsidR="00F81C8C" w:rsidRPr="00920EC6" w:rsidRDefault="00F81C8C" w:rsidP="00F81C8C">
      <w:pPr>
        <w:ind w:left="851"/>
        <w:rPr>
          <w:sz w:val="24"/>
          <w:szCs w:val="24"/>
        </w:rPr>
      </w:pPr>
      <w:r w:rsidRPr="00920EC6">
        <w:rPr>
          <w:sz w:val="24"/>
          <w:szCs w:val="24"/>
        </w:rPr>
        <w:t xml:space="preserve">Samtidig anvendelse af kaliumbesparende </w:t>
      </w:r>
      <w:proofErr w:type="spellStart"/>
      <w:r w:rsidRPr="00920EC6">
        <w:rPr>
          <w:sz w:val="24"/>
          <w:szCs w:val="24"/>
        </w:rPr>
        <w:t>diuretika</w:t>
      </w:r>
      <w:proofErr w:type="spellEnd"/>
      <w:r w:rsidRPr="00920EC6">
        <w:rPr>
          <w:sz w:val="24"/>
          <w:szCs w:val="24"/>
        </w:rPr>
        <w:t xml:space="preserve">, kaliumtilskud, kaliumholdige salterstatninger eller andre lægemidler (f.eks. </w:t>
      </w:r>
      <w:proofErr w:type="spellStart"/>
      <w:r w:rsidRPr="00920EC6">
        <w:rPr>
          <w:sz w:val="24"/>
          <w:szCs w:val="24"/>
        </w:rPr>
        <w:t>heparin</w:t>
      </w:r>
      <w:proofErr w:type="spellEnd"/>
      <w:r w:rsidRPr="00920EC6">
        <w:rPr>
          <w:sz w:val="24"/>
          <w:szCs w:val="24"/>
        </w:rPr>
        <w:t>) kan øge kaliumniveauerne. Serum-kalium bør monitoreres, når det er relevant (se pkt. 4.4).</w:t>
      </w:r>
    </w:p>
    <w:p w:rsidR="00A91D41" w:rsidRDefault="00A91D41" w:rsidP="00F81C8C">
      <w:pPr>
        <w:ind w:left="851"/>
        <w:rPr>
          <w:sz w:val="24"/>
          <w:szCs w:val="24"/>
        </w:rPr>
      </w:pPr>
    </w:p>
    <w:p w:rsidR="00F81C8C" w:rsidRPr="00920EC6" w:rsidRDefault="00F81C8C" w:rsidP="00F81C8C">
      <w:pPr>
        <w:ind w:left="851"/>
        <w:rPr>
          <w:sz w:val="24"/>
          <w:szCs w:val="24"/>
        </w:rPr>
      </w:pPr>
      <w:r w:rsidRPr="00920EC6">
        <w:rPr>
          <w:sz w:val="24"/>
          <w:szCs w:val="24"/>
        </w:rPr>
        <w:t>Reversible stigninger i serum-</w:t>
      </w:r>
      <w:proofErr w:type="spellStart"/>
      <w:r w:rsidRPr="00920EC6">
        <w:rPr>
          <w:sz w:val="24"/>
          <w:szCs w:val="24"/>
        </w:rPr>
        <w:t>lithium</w:t>
      </w:r>
      <w:proofErr w:type="spellEnd"/>
      <w:r w:rsidRPr="00920EC6">
        <w:rPr>
          <w:sz w:val="24"/>
          <w:szCs w:val="24"/>
        </w:rPr>
        <w:t xml:space="preserve">-koncentrationer og toksicitet er blevet rapporteret ved samtidig brug af </w:t>
      </w:r>
      <w:proofErr w:type="spellStart"/>
      <w:r w:rsidRPr="00920EC6">
        <w:rPr>
          <w:sz w:val="24"/>
          <w:szCs w:val="24"/>
        </w:rPr>
        <w:t>lithium</w:t>
      </w:r>
      <w:proofErr w:type="spellEnd"/>
      <w:r w:rsidRPr="00920EC6">
        <w:rPr>
          <w:sz w:val="24"/>
          <w:szCs w:val="24"/>
        </w:rPr>
        <w:t xml:space="preserve"> og ACE-</w:t>
      </w:r>
      <w:proofErr w:type="spellStart"/>
      <w:r w:rsidRPr="00920EC6">
        <w:rPr>
          <w:sz w:val="24"/>
          <w:szCs w:val="24"/>
        </w:rPr>
        <w:t>hæmmere</w:t>
      </w:r>
      <w:proofErr w:type="spellEnd"/>
      <w:r w:rsidRPr="00920EC6">
        <w:rPr>
          <w:sz w:val="24"/>
          <w:szCs w:val="24"/>
        </w:rPr>
        <w:t>.</w:t>
      </w:r>
      <w:r w:rsidRPr="00920EC6">
        <w:rPr>
          <w:b/>
          <w:sz w:val="24"/>
          <w:szCs w:val="24"/>
        </w:rPr>
        <w:t xml:space="preserve"> </w:t>
      </w:r>
      <w:r w:rsidRPr="00920EC6">
        <w:rPr>
          <w:sz w:val="24"/>
          <w:szCs w:val="24"/>
        </w:rPr>
        <w:t xml:space="preserve">En tilsvarende virkning kan forekomme med </w:t>
      </w:r>
      <w:proofErr w:type="spellStart"/>
      <w:r w:rsidRPr="00920EC6">
        <w:rPr>
          <w:sz w:val="24"/>
          <w:szCs w:val="24"/>
        </w:rPr>
        <w:t>AIIRA’er</w:t>
      </w:r>
      <w:proofErr w:type="spellEnd"/>
      <w:r w:rsidRPr="00920EC6">
        <w:rPr>
          <w:sz w:val="24"/>
          <w:szCs w:val="24"/>
        </w:rPr>
        <w:t xml:space="preserve">. Brug af </w:t>
      </w:r>
      <w:proofErr w:type="spellStart"/>
      <w:r w:rsidRPr="00920EC6">
        <w:rPr>
          <w:sz w:val="24"/>
          <w:szCs w:val="24"/>
        </w:rPr>
        <w:t>candesartan</w:t>
      </w:r>
      <w:proofErr w:type="spellEnd"/>
      <w:r w:rsidRPr="00920EC6">
        <w:rPr>
          <w:sz w:val="24"/>
          <w:szCs w:val="24"/>
        </w:rPr>
        <w:t xml:space="preserve"> samtidig med </w:t>
      </w:r>
      <w:proofErr w:type="spellStart"/>
      <w:r w:rsidRPr="00920EC6">
        <w:rPr>
          <w:sz w:val="24"/>
          <w:szCs w:val="24"/>
        </w:rPr>
        <w:t>lithium</w:t>
      </w:r>
      <w:proofErr w:type="spellEnd"/>
      <w:r w:rsidRPr="00920EC6">
        <w:rPr>
          <w:sz w:val="24"/>
          <w:szCs w:val="24"/>
        </w:rPr>
        <w:t xml:space="preserve"> anbefales ikke. Hvis samtidig behandling er nødvendig, anbefales omhyggelig monitorering af serum-</w:t>
      </w:r>
      <w:proofErr w:type="spellStart"/>
      <w:r w:rsidRPr="00920EC6">
        <w:rPr>
          <w:sz w:val="24"/>
          <w:szCs w:val="24"/>
        </w:rPr>
        <w:t>lithium</w:t>
      </w:r>
      <w:proofErr w:type="spellEnd"/>
      <w:r w:rsidRPr="00920EC6">
        <w:rPr>
          <w:sz w:val="24"/>
          <w:szCs w:val="24"/>
        </w:rPr>
        <w:t>-niveauer.</w:t>
      </w:r>
    </w:p>
    <w:p w:rsidR="00F81C8C" w:rsidRPr="00920EC6" w:rsidRDefault="00F81C8C" w:rsidP="00F81C8C">
      <w:pPr>
        <w:ind w:left="851" w:hanging="851"/>
        <w:rPr>
          <w:sz w:val="24"/>
          <w:szCs w:val="24"/>
        </w:rPr>
      </w:pPr>
    </w:p>
    <w:p w:rsidR="00F81C8C" w:rsidRPr="00920EC6" w:rsidRDefault="00F81C8C" w:rsidP="00F81C8C">
      <w:pPr>
        <w:ind w:left="851"/>
        <w:rPr>
          <w:sz w:val="24"/>
          <w:szCs w:val="24"/>
        </w:rPr>
      </w:pPr>
      <w:r w:rsidRPr="00920EC6">
        <w:rPr>
          <w:sz w:val="24"/>
          <w:szCs w:val="24"/>
        </w:rPr>
        <w:t xml:space="preserve">Når </w:t>
      </w:r>
      <w:proofErr w:type="spellStart"/>
      <w:r w:rsidRPr="00920EC6">
        <w:rPr>
          <w:sz w:val="24"/>
          <w:szCs w:val="24"/>
        </w:rPr>
        <w:t>AIIRA’er</w:t>
      </w:r>
      <w:proofErr w:type="spellEnd"/>
      <w:r w:rsidRPr="00920EC6">
        <w:rPr>
          <w:sz w:val="24"/>
          <w:szCs w:val="24"/>
        </w:rPr>
        <w:t xml:space="preserve"> anvendes samtidigt med non-</w:t>
      </w:r>
      <w:proofErr w:type="spellStart"/>
      <w:r w:rsidRPr="00920EC6">
        <w:rPr>
          <w:sz w:val="24"/>
          <w:szCs w:val="24"/>
        </w:rPr>
        <w:t>steroide</w:t>
      </w:r>
      <w:proofErr w:type="spellEnd"/>
      <w:r w:rsidRPr="00920EC6">
        <w:rPr>
          <w:sz w:val="24"/>
          <w:szCs w:val="24"/>
        </w:rPr>
        <w:t xml:space="preserve"> antiinflammatoriske lægemidler (</w:t>
      </w:r>
      <w:proofErr w:type="spellStart"/>
      <w:r w:rsidRPr="00920EC6">
        <w:rPr>
          <w:sz w:val="24"/>
          <w:szCs w:val="24"/>
        </w:rPr>
        <w:t>NSAID’er</w:t>
      </w:r>
      <w:proofErr w:type="spellEnd"/>
      <w:r w:rsidRPr="00920EC6">
        <w:rPr>
          <w:sz w:val="24"/>
          <w:szCs w:val="24"/>
        </w:rPr>
        <w:t xml:space="preserve">) (f.eks. selektive COX-2 </w:t>
      </w:r>
      <w:proofErr w:type="spellStart"/>
      <w:r w:rsidRPr="00920EC6">
        <w:rPr>
          <w:sz w:val="24"/>
          <w:szCs w:val="24"/>
        </w:rPr>
        <w:t>hæmmere</w:t>
      </w:r>
      <w:proofErr w:type="spellEnd"/>
      <w:r w:rsidRPr="00920EC6">
        <w:rPr>
          <w:sz w:val="24"/>
          <w:szCs w:val="24"/>
        </w:rPr>
        <w:t xml:space="preserve">, acetylsalicylsyre (&gt; 3 g/dag) og non-selektive </w:t>
      </w:r>
      <w:proofErr w:type="spellStart"/>
      <w:r w:rsidRPr="00920EC6">
        <w:rPr>
          <w:sz w:val="24"/>
          <w:szCs w:val="24"/>
        </w:rPr>
        <w:t>NSAID’er</w:t>
      </w:r>
      <w:proofErr w:type="spellEnd"/>
      <w:r w:rsidRPr="00920EC6">
        <w:rPr>
          <w:sz w:val="24"/>
          <w:szCs w:val="24"/>
        </w:rPr>
        <w:t xml:space="preserve">), kan den </w:t>
      </w:r>
      <w:proofErr w:type="spellStart"/>
      <w:r w:rsidRPr="00920EC6">
        <w:rPr>
          <w:sz w:val="24"/>
          <w:szCs w:val="24"/>
        </w:rPr>
        <w:t>antihypertensive</w:t>
      </w:r>
      <w:proofErr w:type="spellEnd"/>
      <w:r w:rsidRPr="00920EC6">
        <w:rPr>
          <w:sz w:val="24"/>
          <w:szCs w:val="24"/>
        </w:rPr>
        <w:t xml:space="preserve"> virkning svækkes.</w:t>
      </w:r>
    </w:p>
    <w:p w:rsidR="00F81C8C" w:rsidRPr="00920EC6" w:rsidRDefault="00F81C8C" w:rsidP="00F81C8C">
      <w:pPr>
        <w:ind w:left="851" w:hanging="851"/>
        <w:rPr>
          <w:sz w:val="24"/>
          <w:szCs w:val="24"/>
        </w:rPr>
      </w:pPr>
    </w:p>
    <w:p w:rsidR="00F81C8C" w:rsidRPr="00920EC6" w:rsidRDefault="00F81C8C" w:rsidP="00F81C8C">
      <w:pPr>
        <w:ind w:left="851"/>
        <w:rPr>
          <w:sz w:val="24"/>
          <w:szCs w:val="24"/>
        </w:rPr>
      </w:pPr>
      <w:r w:rsidRPr="00920EC6">
        <w:rPr>
          <w:sz w:val="24"/>
          <w:szCs w:val="24"/>
        </w:rPr>
        <w:t>Som for ACE-</w:t>
      </w:r>
      <w:proofErr w:type="spellStart"/>
      <w:r w:rsidRPr="00920EC6">
        <w:rPr>
          <w:sz w:val="24"/>
          <w:szCs w:val="24"/>
        </w:rPr>
        <w:t>hæmmere</w:t>
      </w:r>
      <w:proofErr w:type="spellEnd"/>
      <w:r w:rsidRPr="00920EC6">
        <w:rPr>
          <w:sz w:val="24"/>
          <w:szCs w:val="24"/>
        </w:rPr>
        <w:t xml:space="preserve"> kan samtidig anvendelse af </w:t>
      </w:r>
      <w:proofErr w:type="spellStart"/>
      <w:r w:rsidRPr="00920EC6">
        <w:rPr>
          <w:sz w:val="24"/>
          <w:szCs w:val="24"/>
        </w:rPr>
        <w:t>AIIRA’er</w:t>
      </w:r>
      <w:proofErr w:type="spellEnd"/>
      <w:r w:rsidRPr="00920EC6">
        <w:rPr>
          <w:sz w:val="24"/>
          <w:szCs w:val="24"/>
        </w:rPr>
        <w:t xml:space="preserve"> og </w:t>
      </w:r>
      <w:proofErr w:type="spellStart"/>
      <w:r w:rsidRPr="00920EC6">
        <w:rPr>
          <w:sz w:val="24"/>
          <w:szCs w:val="24"/>
        </w:rPr>
        <w:t>NSAID’er</w:t>
      </w:r>
      <w:proofErr w:type="spellEnd"/>
      <w:r w:rsidRPr="00920EC6">
        <w:rPr>
          <w:sz w:val="24"/>
          <w:szCs w:val="24"/>
        </w:rPr>
        <w:t xml:space="preserve"> medføre øget risiko for forværring af nyrefunktionen, inklusive mulig akut nyresvigt og en stigning i serum-kalium, især hos patienter med allerede nedsat nyrefunktion. Kombinationen bør administreres med forsigtighed, især hos ældre. Patienterne bør være velhydrerede, og monitorering af nyrefunktionen bør overvejes efter opstart af samtidig behandling og herefter periodisk.</w:t>
      </w:r>
    </w:p>
    <w:p w:rsidR="00F81C8C" w:rsidRPr="00731ECA" w:rsidRDefault="00F81C8C" w:rsidP="00F81C8C">
      <w:pPr>
        <w:ind w:left="851"/>
        <w:rPr>
          <w:sz w:val="24"/>
          <w:szCs w:val="24"/>
        </w:rPr>
      </w:pPr>
    </w:p>
    <w:p w:rsidR="00F81C8C" w:rsidRPr="00731ECA" w:rsidRDefault="00F81C8C" w:rsidP="00F81C8C">
      <w:pPr>
        <w:ind w:left="851"/>
        <w:rPr>
          <w:sz w:val="24"/>
          <w:szCs w:val="24"/>
        </w:rPr>
      </w:pPr>
      <w:r w:rsidRPr="00920EC6">
        <w:rPr>
          <w:sz w:val="24"/>
          <w:szCs w:val="24"/>
        </w:rPr>
        <w:t xml:space="preserve">Data fra kliniske studier har vist, at dobbelthæmning af </w:t>
      </w:r>
      <w:proofErr w:type="spellStart"/>
      <w:r w:rsidRPr="00920EC6">
        <w:rPr>
          <w:sz w:val="24"/>
          <w:szCs w:val="24"/>
        </w:rPr>
        <w:t>renin-angiotensin-aldosteronsystemet</w:t>
      </w:r>
      <w:proofErr w:type="spellEnd"/>
      <w:r w:rsidRPr="00920EC6">
        <w:rPr>
          <w:sz w:val="24"/>
          <w:szCs w:val="24"/>
        </w:rPr>
        <w:t xml:space="preserve"> (RAAS) gennem kombinationsbehandling med ACE-</w:t>
      </w:r>
      <w:proofErr w:type="spellStart"/>
      <w:r w:rsidRPr="00920EC6">
        <w:rPr>
          <w:sz w:val="24"/>
          <w:szCs w:val="24"/>
        </w:rPr>
        <w:t>hæmmere</w:t>
      </w:r>
      <w:proofErr w:type="spellEnd"/>
      <w:r w:rsidRPr="00920EC6">
        <w:rPr>
          <w:sz w:val="24"/>
          <w:szCs w:val="24"/>
        </w:rPr>
        <w:t xml:space="preserve">, </w:t>
      </w:r>
      <w:proofErr w:type="spellStart"/>
      <w:r w:rsidRPr="00920EC6">
        <w:rPr>
          <w:sz w:val="24"/>
          <w:szCs w:val="24"/>
        </w:rPr>
        <w:t>angiotensin</w:t>
      </w:r>
      <w:proofErr w:type="spellEnd"/>
      <w:r w:rsidRPr="00920EC6">
        <w:rPr>
          <w:sz w:val="24"/>
          <w:szCs w:val="24"/>
        </w:rPr>
        <w:t xml:space="preserve"> II-receptorantagonister eller </w:t>
      </w:r>
      <w:proofErr w:type="spellStart"/>
      <w:r w:rsidRPr="00920EC6">
        <w:rPr>
          <w:sz w:val="24"/>
          <w:szCs w:val="24"/>
        </w:rPr>
        <w:t>aliskiren</w:t>
      </w:r>
      <w:proofErr w:type="spellEnd"/>
      <w:r w:rsidRPr="00920EC6">
        <w:rPr>
          <w:sz w:val="24"/>
          <w:szCs w:val="24"/>
        </w:rPr>
        <w:t xml:space="preserve"> er forbundet med en højere hyppighed af bivirkninger som hypotension, </w:t>
      </w:r>
      <w:proofErr w:type="spellStart"/>
      <w:r w:rsidRPr="00920EC6">
        <w:rPr>
          <w:sz w:val="24"/>
          <w:szCs w:val="24"/>
        </w:rPr>
        <w:t>hyperkaliæmi</w:t>
      </w:r>
      <w:proofErr w:type="spellEnd"/>
      <w:r w:rsidRPr="00920EC6">
        <w:rPr>
          <w:sz w:val="24"/>
          <w:szCs w:val="24"/>
        </w:rPr>
        <w:t xml:space="preserve"> og nedsat nyrefunktion (inklusive akut nyresvigt) sammenlignet med brug af et enkelt RAAS-virkende lægemid</w:t>
      </w:r>
      <w:r w:rsidRPr="00731ECA">
        <w:rPr>
          <w:sz w:val="24"/>
          <w:szCs w:val="24"/>
        </w:rPr>
        <w:t>del (se pkt. 4.3, 4.4 og 5.1).</w:t>
      </w:r>
    </w:p>
    <w:p w:rsidR="00F81C8C" w:rsidRPr="00731ECA" w:rsidRDefault="00F81C8C" w:rsidP="00F81C8C">
      <w:pPr>
        <w:autoSpaceDE w:val="0"/>
        <w:autoSpaceDN w:val="0"/>
        <w:adjustRightInd w:val="0"/>
        <w:ind w:left="851"/>
        <w:jc w:val="both"/>
        <w:rPr>
          <w:rFonts w:cs="Mangal"/>
          <w:i/>
          <w:sz w:val="24"/>
          <w:szCs w:val="24"/>
          <w:u w:val="single"/>
          <w:lang w:bidi="ne-NP"/>
        </w:rPr>
      </w:pPr>
    </w:p>
    <w:p w:rsidR="00F81C8C" w:rsidRPr="005B4C76" w:rsidRDefault="00F81C8C" w:rsidP="00F81C8C">
      <w:pPr>
        <w:autoSpaceDE w:val="0"/>
        <w:autoSpaceDN w:val="0"/>
        <w:adjustRightInd w:val="0"/>
        <w:ind w:left="851"/>
        <w:jc w:val="both"/>
        <w:rPr>
          <w:rStyle w:val="tw4winMark"/>
          <w:rFonts w:cs="Mangal"/>
          <w:vanish w:val="0"/>
          <w:lang w:bidi="ne-NP"/>
        </w:rPr>
      </w:pPr>
      <w:r w:rsidRPr="005B4C76">
        <w:rPr>
          <w:rFonts w:cs="Mangal"/>
          <w:sz w:val="24"/>
          <w:szCs w:val="24"/>
          <w:u w:val="single"/>
          <w:lang w:bidi="ne-NP"/>
        </w:rPr>
        <w:t>Pædiatrisk population</w:t>
      </w:r>
    </w:p>
    <w:p w:rsidR="00F81C8C" w:rsidRPr="00731ECA" w:rsidRDefault="00F81C8C" w:rsidP="00F81C8C">
      <w:pPr>
        <w:ind w:left="851"/>
        <w:jc w:val="both"/>
        <w:rPr>
          <w:rFonts w:cs="Mangal"/>
          <w:sz w:val="24"/>
          <w:szCs w:val="24"/>
          <w:lang w:bidi="ne-NP"/>
        </w:rPr>
      </w:pPr>
      <w:r w:rsidRPr="00731ECA">
        <w:rPr>
          <w:rFonts w:cs="Mangal"/>
          <w:sz w:val="24"/>
          <w:szCs w:val="24"/>
          <w:lang w:bidi="ne-NP"/>
        </w:rPr>
        <w:t>Interaktionsstudier er kun udført hos voksne.</w:t>
      </w:r>
    </w:p>
    <w:p w:rsidR="00F81C8C" w:rsidRPr="00920EC6" w:rsidRDefault="00F81C8C" w:rsidP="00F81C8C">
      <w:pPr>
        <w:ind w:left="1702" w:hanging="851"/>
        <w:rPr>
          <w:sz w:val="24"/>
          <w:szCs w:val="24"/>
        </w:rPr>
      </w:pPr>
    </w:p>
    <w:p w:rsidR="00F81C8C" w:rsidRPr="00920EC6" w:rsidRDefault="005358D0" w:rsidP="00F81C8C">
      <w:pPr>
        <w:numPr>
          <w:ilvl w:val="1"/>
          <w:numId w:val="1"/>
        </w:numPr>
        <w:tabs>
          <w:tab w:val="clear" w:pos="855"/>
        </w:tabs>
        <w:ind w:left="851" w:hanging="850"/>
        <w:rPr>
          <w:b/>
          <w:sz w:val="24"/>
          <w:szCs w:val="24"/>
        </w:rPr>
      </w:pPr>
      <w:r>
        <w:rPr>
          <w:b/>
          <w:sz w:val="24"/>
          <w:szCs w:val="24"/>
        </w:rPr>
        <w:t>Fertilitet, g</w:t>
      </w:r>
      <w:r w:rsidR="00F81C8C" w:rsidRPr="00920EC6">
        <w:rPr>
          <w:b/>
          <w:sz w:val="24"/>
          <w:szCs w:val="24"/>
        </w:rPr>
        <w:t>raviditet og amning</w:t>
      </w:r>
    </w:p>
    <w:p w:rsidR="00F81C8C" w:rsidRDefault="00F81C8C" w:rsidP="00F81C8C">
      <w:pPr>
        <w:ind w:left="851"/>
        <w:rPr>
          <w:sz w:val="24"/>
          <w:szCs w:val="24"/>
          <w:u w:val="single"/>
        </w:rPr>
      </w:pPr>
    </w:p>
    <w:p w:rsidR="00F81C8C" w:rsidRDefault="00F81C8C" w:rsidP="00F81C8C">
      <w:pPr>
        <w:ind w:left="851"/>
        <w:rPr>
          <w:sz w:val="24"/>
          <w:szCs w:val="24"/>
          <w:u w:val="single"/>
        </w:rPr>
      </w:pPr>
      <w:r w:rsidRPr="00920EC6">
        <w:rPr>
          <w:sz w:val="24"/>
          <w:szCs w:val="24"/>
          <w:u w:val="single"/>
        </w:rPr>
        <w:t>Graviditet</w:t>
      </w:r>
    </w:p>
    <w:p w:rsidR="00F81C8C" w:rsidRPr="00920EC6" w:rsidRDefault="00F81C8C" w:rsidP="00F81C8C">
      <w:pPr>
        <w:ind w:left="851"/>
        <w:rPr>
          <w:sz w:val="24"/>
          <w:szCs w:val="24"/>
          <w:u w:val="single"/>
        </w:rPr>
      </w:pPr>
    </w:p>
    <w:p w:rsidR="00F81C8C" w:rsidRPr="00920EC6" w:rsidRDefault="00F81C8C" w:rsidP="00F81C8C">
      <w:pPr>
        <w:pBdr>
          <w:top w:val="single" w:sz="4" w:space="1" w:color="auto"/>
          <w:left w:val="single" w:sz="4" w:space="0" w:color="auto"/>
          <w:bottom w:val="single" w:sz="4" w:space="1" w:color="auto"/>
          <w:right w:val="single" w:sz="4" w:space="4" w:color="auto"/>
        </w:pBdr>
        <w:ind w:left="851"/>
        <w:rPr>
          <w:sz w:val="24"/>
          <w:szCs w:val="24"/>
        </w:rPr>
      </w:pPr>
      <w:r w:rsidRPr="00920EC6">
        <w:rPr>
          <w:sz w:val="24"/>
          <w:szCs w:val="24"/>
        </w:rPr>
        <w:t xml:space="preserve">Brug af </w:t>
      </w:r>
      <w:proofErr w:type="spellStart"/>
      <w:r w:rsidRPr="00920EC6">
        <w:rPr>
          <w:sz w:val="24"/>
          <w:szCs w:val="24"/>
        </w:rPr>
        <w:t>AIIRA'er</w:t>
      </w:r>
      <w:proofErr w:type="spellEnd"/>
      <w:r w:rsidRPr="00920EC6">
        <w:rPr>
          <w:sz w:val="24"/>
          <w:szCs w:val="24"/>
        </w:rPr>
        <w:t xml:space="preserve"> anbefales ikke i første trimester (se pkt. 4.4) og er kontraindiceret i andet og tredje trimester (se pkt. 4.3 og 4.4).</w:t>
      </w:r>
    </w:p>
    <w:p w:rsidR="00F81C8C" w:rsidRPr="00920EC6" w:rsidRDefault="00F81C8C" w:rsidP="00F81C8C">
      <w:pPr>
        <w:ind w:left="851" w:hanging="851"/>
        <w:rPr>
          <w:i/>
          <w:iCs/>
          <w:sz w:val="24"/>
          <w:szCs w:val="24"/>
          <w:u w:val="single"/>
        </w:rPr>
      </w:pPr>
    </w:p>
    <w:p w:rsidR="00F81C8C" w:rsidRPr="00920EC6" w:rsidRDefault="00F81C8C" w:rsidP="00F81C8C">
      <w:pPr>
        <w:ind w:left="851"/>
        <w:rPr>
          <w:iCs/>
          <w:sz w:val="24"/>
          <w:szCs w:val="24"/>
        </w:rPr>
      </w:pPr>
      <w:r w:rsidRPr="00920EC6">
        <w:rPr>
          <w:sz w:val="24"/>
          <w:szCs w:val="24"/>
        </w:rPr>
        <w:t xml:space="preserve">Epidemiologiske </w:t>
      </w:r>
      <w:r w:rsidRPr="00731ECA">
        <w:rPr>
          <w:sz w:val="24"/>
          <w:szCs w:val="24"/>
        </w:rPr>
        <w:t>studie</w:t>
      </w:r>
      <w:r w:rsidRPr="00920EC6">
        <w:rPr>
          <w:sz w:val="24"/>
          <w:szCs w:val="24"/>
        </w:rPr>
        <w:t xml:space="preserve">r af risikoen for </w:t>
      </w:r>
      <w:proofErr w:type="spellStart"/>
      <w:r w:rsidRPr="00920EC6">
        <w:rPr>
          <w:sz w:val="24"/>
          <w:szCs w:val="24"/>
        </w:rPr>
        <w:t>teratogenicitet</w:t>
      </w:r>
      <w:proofErr w:type="spellEnd"/>
      <w:r w:rsidRPr="00920EC6">
        <w:rPr>
          <w:sz w:val="24"/>
          <w:szCs w:val="24"/>
        </w:rPr>
        <w:t xml:space="preserve"> ved behandling med ACE-</w:t>
      </w:r>
      <w:proofErr w:type="spellStart"/>
      <w:r w:rsidRPr="00920EC6">
        <w:rPr>
          <w:sz w:val="24"/>
          <w:szCs w:val="24"/>
        </w:rPr>
        <w:t>hæmmere</w:t>
      </w:r>
      <w:proofErr w:type="spellEnd"/>
      <w:r w:rsidRPr="00920EC6">
        <w:rPr>
          <w:sz w:val="24"/>
          <w:szCs w:val="24"/>
        </w:rPr>
        <w:t xml:space="preserve"> i første graviditets trimester er </w:t>
      </w:r>
      <w:proofErr w:type="spellStart"/>
      <w:r w:rsidRPr="00920EC6">
        <w:rPr>
          <w:sz w:val="24"/>
          <w:szCs w:val="24"/>
        </w:rPr>
        <w:t>inkonklusive</w:t>
      </w:r>
      <w:proofErr w:type="spellEnd"/>
      <w:r w:rsidRPr="00920EC6">
        <w:rPr>
          <w:sz w:val="24"/>
          <w:szCs w:val="24"/>
        </w:rPr>
        <w:t xml:space="preserve">, men en let forøget risiko kan ikke udelukkes. Selvom der ikke foreligger kontrollerede epidemiologiske data om risikoen ved </w:t>
      </w:r>
      <w:proofErr w:type="spellStart"/>
      <w:r w:rsidRPr="00920EC6">
        <w:rPr>
          <w:sz w:val="24"/>
          <w:szCs w:val="24"/>
        </w:rPr>
        <w:t>AIIRA'er</w:t>
      </w:r>
      <w:proofErr w:type="spellEnd"/>
      <w:r w:rsidRPr="00920EC6">
        <w:rPr>
          <w:sz w:val="24"/>
          <w:szCs w:val="24"/>
        </w:rPr>
        <w:t xml:space="preserve">, kan der være lignende risici for denne gruppe lægemidler. Medmindre fortsat AIIRA-behandling anses for at være absolut nødvendig, bør patienter, der planlægger at blive gravide, skifte til alternativ </w:t>
      </w:r>
      <w:proofErr w:type="spellStart"/>
      <w:r w:rsidRPr="00920EC6">
        <w:rPr>
          <w:sz w:val="24"/>
          <w:szCs w:val="24"/>
        </w:rPr>
        <w:t>antihypertensiv</w:t>
      </w:r>
      <w:proofErr w:type="spellEnd"/>
      <w:r w:rsidRPr="00920EC6">
        <w:rPr>
          <w:sz w:val="24"/>
          <w:szCs w:val="24"/>
        </w:rPr>
        <w:t xml:space="preserve"> behandling med fastlagt sikkerhedsprofil ved brug under graviditet. Når graviditet er konstateret, bør behandling med </w:t>
      </w:r>
      <w:proofErr w:type="spellStart"/>
      <w:r w:rsidRPr="00920EC6">
        <w:rPr>
          <w:sz w:val="24"/>
          <w:szCs w:val="24"/>
        </w:rPr>
        <w:t>AIIRA'er</w:t>
      </w:r>
      <w:proofErr w:type="spellEnd"/>
      <w:r w:rsidRPr="00920EC6">
        <w:rPr>
          <w:sz w:val="24"/>
          <w:szCs w:val="24"/>
        </w:rPr>
        <w:t xml:space="preserve"> straks seponeres, og anden behandling bør iværksættes, hvis det skønnes hensigtsmæssigt.</w:t>
      </w:r>
    </w:p>
    <w:p w:rsidR="00F81C8C" w:rsidRPr="00920EC6" w:rsidRDefault="00F81C8C" w:rsidP="00F81C8C">
      <w:pPr>
        <w:ind w:left="851" w:hanging="851"/>
        <w:rPr>
          <w:iCs/>
          <w:sz w:val="24"/>
          <w:szCs w:val="24"/>
          <w:u w:val="single"/>
        </w:rPr>
      </w:pPr>
    </w:p>
    <w:p w:rsidR="00F81C8C" w:rsidRPr="00920EC6" w:rsidRDefault="00F81C8C" w:rsidP="00F81C8C">
      <w:pPr>
        <w:autoSpaceDE w:val="0"/>
        <w:autoSpaceDN w:val="0"/>
        <w:adjustRightInd w:val="0"/>
        <w:ind w:left="851"/>
        <w:rPr>
          <w:sz w:val="24"/>
          <w:szCs w:val="24"/>
        </w:rPr>
      </w:pPr>
      <w:r w:rsidRPr="00920EC6">
        <w:rPr>
          <w:sz w:val="24"/>
          <w:szCs w:val="24"/>
        </w:rPr>
        <w:t xml:space="preserve">Det er kendt, at AIIRA-behandling i andet og tredje trimester forårsager human </w:t>
      </w:r>
      <w:proofErr w:type="spellStart"/>
      <w:r w:rsidRPr="00920EC6">
        <w:rPr>
          <w:sz w:val="24"/>
          <w:szCs w:val="24"/>
        </w:rPr>
        <w:t>føtotoksicitet</w:t>
      </w:r>
      <w:proofErr w:type="spellEnd"/>
      <w:r w:rsidRPr="00920EC6">
        <w:rPr>
          <w:sz w:val="24"/>
          <w:szCs w:val="24"/>
        </w:rPr>
        <w:t xml:space="preserve"> (nedsat nyrefunktion, </w:t>
      </w:r>
      <w:proofErr w:type="spellStart"/>
      <w:r w:rsidRPr="00920EC6">
        <w:rPr>
          <w:sz w:val="24"/>
          <w:szCs w:val="24"/>
        </w:rPr>
        <w:t>oligohydramnios</w:t>
      </w:r>
      <w:proofErr w:type="spellEnd"/>
      <w:r w:rsidRPr="00920EC6">
        <w:rPr>
          <w:sz w:val="24"/>
          <w:szCs w:val="24"/>
        </w:rPr>
        <w:t xml:space="preserve">, forsinket </w:t>
      </w:r>
      <w:proofErr w:type="spellStart"/>
      <w:r w:rsidRPr="00920EC6">
        <w:rPr>
          <w:sz w:val="24"/>
          <w:szCs w:val="24"/>
        </w:rPr>
        <w:t>ossifikation</w:t>
      </w:r>
      <w:proofErr w:type="spellEnd"/>
      <w:r w:rsidRPr="00920EC6">
        <w:rPr>
          <w:sz w:val="24"/>
          <w:szCs w:val="24"/>
        </w:rPr>
        <w:t xml:space="preserve"> af kraniet) og neonatal toksicitet (nyresvigt, hypotension, </w:t>
      </w:r>
      <w:proofErr w:type="spellStart"/>
      <w:r w:rsidRPr="00920EC6">
        <w:rPr>
          <w:sz w:val="24"/>
          <w:szCs w:val="24"/>
        </w:rPr>
        <w:t>hyperkaliæmi</w:t>
      </w:r>
      <w:proofErr w:type="spellEnd"/>
      <w:r w:rsidRPr="00920EC6">
        <w:rPr>
          <w:sz w:val="24"/>
          <w:szCs w:val="24"/>
        </w:rPr>
        <w:t>) (se pkt. 5.3).</w:t>
      </w:r>
    </w:p>
    <w:p w:rsidR="00F81C8C" w:rsidRPr="00920EC6" w:rsidRDefault="00F81C8C" w:rsidP="00F81C8C">
      <w:pPr>
        <w:autoSpaceDE w:val="0"/>
        <w:autoSpaceDN w:val="0"/>
        <w:adjustRightInd w:val="0"/>
        <w:ind w:left="851"/>
        <w:rPr>
          <w:sz w:val="24"/>
          <w:szCs w:val="24"/>
        </w:rPr>
      </w:pPr>
      <w:r w:rsidRPr="00920EC6">
        <w:rPr>
          <w:sz w:val="24"/>
          <w:szCs w:val="24"/>
        </w:rPr>
        <w:t xml:space="preserve">I tilfælde af eksponering for </w:t>
      </w:r>
      <w:proofErr w:type="spellStart"/>
      <w:r w:rsidRPr="00920EC6">
        <w:rPr>
          <w:sz w:val="24"/>
          <w:szCs w:val="24"/>
        </w:rPr>
        <w:t>AIIRA'er</w:t>
      </w:r>
      <w:proofErr w:type="spellEnd"/>
      <w:r w:rsidRPr="00920EC6">
        <w:rPr>
          <w:sz w:val="24"/>
          <w:szCs w:val="24"/>
        </w:rPr>
        <w:t xml:space="preserve"> i andet eller tredje </w:t>
      </w:r>
      <w:proofErr w:type="spellStart"/>
      <w:r w:rsidRPr="00920EC6">
        <w:rPr>
          <w:sz w:val="24"/>
          <w:szCs w:val="24"/>
        </w:rPr>
        <w:t>graviditetstrimester</w:t>
      </w:r>
      <w:proofErr w:type="spellEnd"/>
      <w:r w:rsidRPr="00920EC6">
        <w:rPr>
          <w:sz w:val="24"/>
          <w:szCs w:val="24"/>
        </w:rPr>
        <w:t xml:space="preserve"> anbefales det at foretage ultralydsscanning af nyrefunktion og kranie.</w:t>
      </w:r>
    </w:p>
    <w:p w:rsidR="00F81C8C" w:rsidRPr="00920EC6" w:rsidRDefault="00F81C8C" w:rsidP="00F81C8C">
      <w:pPr>
        <w:autoSpaceDE w:val="0"/>
        <w:autoSpaceDN w:val="0"/>
        <w:adjustRightInd w:val="0"/>
        <w:ind w:left="851"/>
        <w:rPr>
          <w:sz w:val="24"/>
          <w:szCs w:val="24"/>
        </w:rPr>
      </w:pPr>
      <w:r w:rsidRPr="00920EC6">
        <w:rPr>
          <w:sz w:val="24"/>
          <w:szCs w:val="24"/>
        </w:rPr>
        <w:t xml:space="preserve">Børn, hvis mødre har taget </w:t>
      </w:r>
      <w:proofErr w:type="spellStart"/>
      <w:r w:rsidRPr="00920EC6">
        <w:rPr>
          <w:sz w:val="24"/>
          <w:szCs w:val="24"/>
        </w:rPr>
        <w:t>AIIRA'er</w:t>
      </w:r>
      <w:proofErr w:type="spellEnd"/>
      <w:r w:rsidRPr="00920EC6">
        <w:rPr>
          <w:sz w:val="24"/>
          <w:szCs w:val="24"/>
        </w:rPr>
        <w:t>, skal overvåges nøje for hypotension (se pkt. 4.3 og 4.4).</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Amning</w:t>
      </w:r>
    </w:p>
    <w:p w:rsidR="00F81C8C" w:rsidRPr="00920EC6" w:rsidRDefault="00F81C8C" w:rsidP="00F81C8C">
      <w:pPr>
        <w:autoSpaceDE w:val="0"/>
        <w:autoSpaceDN w:val="0"/>
        <w:adjustRightInd w:val="0"/>
        <w:ind w:left="851"/>
        <w:rPr>
          <w:sz w:val="24"/>
          <w:szCs w:val="24"/>
        </w:rPr>
      </w:pPr>
      <w:r w:rsidRPr="00920EC6">
        <w:rPr>
          <w:sz w:val="24"/>
          <w:szCs w:val="24"/>
        </w:rPr>
        <w:t xml:space="preserve">Da der ikke foreligger oplysninger om brug af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under amning, anbefales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ikke. Andre behandlinger med bedre fastlagte sikkerhedsprofiler under amning anbefales, især ved amning af nyfødte eller for tidligt fødte børn.</w:t>
      </w:r>
    </w:p>
    <w:p w:rsidR="00F81C8C" w:rsidRDefault="00F81C8C" w:rsidP="00F81C8C">
      <w:pPr>
        <w:ind w:left="1702" w:hanging="851"/>
        <w:rPr>
          <w:sz w:val="24"/>
          <w:szCs w:val="24"/>
        </w:rPr>
      </w:pPr>
    </w:p>
    <w:p w:rsidR="004E0B3B" w:rsidRPr="00920EC6" w:rsidRDefault="004E0B3B" w:rsidP="00F81C8C">
      <w:pPr>
        <w:ind w:left="1702" w:hanging="851"/>
        <w:rPr>
          <w:sz w:val="24"/>
          <w:szCs w:val="24"/>
        </w:rPr>
      </w:pPr>
    </w:p>
    <w:p w:rsidR="00F81C8C" w:rsidRPr="00920EC6" w:rsidRDefault="00F81C8C" w:rsidP="00F81C8C">
      <w:pPr>
        <w:numPr>
          <w:ilvl w:val="1"/>
          <w:numId w:val="1"/>
        </w:numPr>
        <w:tabs>
          <w:tab w:val="clear" w:pos="855"/>
        </w:tabs>
        <w:ind w:left="851" w:hanging="851"/>
        <w:rPr>
          <w:b/>
          <w:sz w:val="24"/>
          <w:szCs w:val="24"/>
        </w:rPr>
      </w:pPr>
      <w:r w:rsidRPr="00920EC6">
        <w:rPr>
          <w:b/>
          <w:sz w:val="24"/>
          <w:szCs w:val="24"/>
        </w:rPr>
        <w:t xml:space="preserve">Virkning på evnen til at føre motorkøretøj </w:t>
      </w:r>
      <w:r w:rsidR="005358D0">
        <w:rPr>
          <w:b/>
          <w:sz w:val="24"/>
          <w:szCs w:val="24"/>
        </w:rPr>
        <w:t>og</w:t>
      </w:r>
      <w:r w:rsidRPr="00920EC6">
        <w:rPr>
          <w:b/>
          <w:sz w:val="24"/>
          <w:szCs w:val="24"/>
        </w:rPr>
        <w:t xml:space="preserve"> betjene maskiner</w:t>
      </w:r>
    </w:p>
    <w:p w:rsidR="00F81C8C" w:rsidRPr="00920EC6" w:rsidRDefault="00F81C8C" w:rsidP="00F81C8C">
      <w:pPr>
        <w:ind w:left="851"/>
        <w:rPr>
          <w:sz w:val="24"/>
          <w:szCs w:val="24"/>
        </w:rPr>
      </w:pPr>
      <w:r w:rsidRPr="00920EC6">
        <w:rPr>
          <w:sz w:val="24"/>
          <w:szCs w:val="24"/>
        </w:rPr>
        <w:t>Ikke mærkning.</w:t>
      </w:r>
    </w:p>
    <w:p w:rsidR="00F81C8C" w:rsidRPr="00920EC6" w:rsidRDefault="00F81C8C" w:rsidP="00F81C8C">
      <w:pPr>
        <w:ind w:left="851"/>
        <w:rPr>
          <w:sz w:val="24"/>
          <w:szCs w:val="24"/>
        </w:rPr>
      </w:pPr>
      <w:r w:rsidRPr="00920EC6">
        <w:rPr>
          <w:sz w:val="24"/>
          <w:szCs w:val="24"/>
        </w:rPr>
        <w:t xml:space="preserve">Der er ikke foretaget </w:t>
      </w:r>
      <w:r w:rsidRPr="00731ECA">
        <w:rPr>
          <w:sz w:val="24"/>
          <w:szCs w:val="24"/>
        </w:rPr>
        <w:t>studie</w:t>
      </w:r>
      <w:r w:rsidRPr="00920EC6">
        <w:rPr>
          <w:sz w:val="24"/>
          <w:szCs w:val="24"/>
        </w:rPr>
        <w:t xml:space="preserve">r af </w:t>
      </w:r>
      <w:proofErr w:type="spellStart"/>
      <w:r w:rsidRPr="00920EC6">
        <w:rPr>
          <w:sz w:val="24"/>
          <w:szCs w:val="24"/>
        </w:rPr>
        <w:t>candesartans</w:t>
      </w:r>
      <w:proofErr w:type="spellEnd"/>
      <w:r w:rsidRPr="00920EC6">
        <w:rPr>
          <w:sz w:val="24"/>
          <w:szCs w:val="24"/>
        </w:rPr>
        <w:t xml:space="preserve"> virkning på evnen til at føre motorkøretøj </w:t>
      </w:r>
      <w:r w:rsidR="005358D0">
        <w:rPr>
          <w:sz w:val="24"/>
          <w:szCs w:val="24"/>
        </w:rPr>
        <w:t>og</w:t>
      </w:r>
      <w:r w:rsidRPr="00920EC6">
        <w:rPr>
          <w:sz w:val="24"/>
          <w:szCs w:val="24"/>
        </w:rPr>
        <w:t xml:space="preserve"> betjene maskiner. Det bør dog tages i betragtning, at der undertiden kan optræde svimmelhed og træthed under behandlingen.</w:t>
      </w:r>
    </w:p>
    <w:p w:rsidR="00F81C8C" w:rsidRPr="00920EC6" w:rsidRDefault="00F81C8C" w:rsidP="00F81C8C">
      <w:pPr>
        <w:ind w:left="1702" w:hanging="851"/>
        <w:rPr>
          <w:sz w:val="24"/>
          <w:szCs w:val="24"/>
        </w:rPr>
      </w:pPr>
    </w:p>
    <w:p w:rsidR="00F81C8C" w:rsidRPr="00920EC6" w:rsidRDefault="00F81C8C" w:rsidP="00F81C8C">
      <w:pPr>
        <w:numPr>
          <w:ilvl w:val="1"/>
          <w:numId w:val="1"/>
        </w:numPr>
        <w:tabs>
          <w:tab w:val="clear" w:pos="855"/>
        </w:tabs>
        <w:ind w:left="851" w:hanging="851"/>
        <w:rPr>
          <w:b/>
          <w:sz w:val="24"/>
          <w:szCs w:val="24"/>
        </w:rPr>
      </w:pPr>
      <w:r w:rsidRPr="00920EC6">
        <w:rPr>
          <w:b/>
          <w:sz w:val="24"/>
          <w:szCs w:val="24"/>
        </w:rPr>
        <w:t>Bivirkninger</w:t>
      </w:r>
    </w:p>
    <w:p w:rsidR="00F81C8C" w:rsidRDefault="00F81C8C" w:rsidP="00F81C8C">
      <w:pPr>
        <w:ind w:left="851"/>
        <w:rPr>
          <w:sz w:val="24"/>
          <w:szCs w:val="24"/>
          <w:u w:val="single"/>
        </w:rPr>
      </w:pPr>
    </w:p>
    <w:p w:rsidR="00F81C8C" w:rsidRPr="00920EC6" w:rsidRDefault="00F81C8C" w:rsidP="00F81C8C">
      <w:pPr>
        <w:ind w:left="851"/>
        <w:rPr>
          <w:sz w:val="24"/>
          <w:szCs w:val="24"/>
          <w:u w:val="single"/>
        </w:rPr>
      </w:pPr>
      <w:r w:rsidRPr="00920EC6">
        <w:rPr>
          <w:sz w:val="24"/>
          <w:szCs w:val="24"/>
          <w:u w:val="single"/>
        </w:rPr>
        <w:t>Behandling af hypertension</w:t>
      </w:r>
    </w:p>
    <w:p w:rsidR="00F81C8C" w:rsidRPr="00920EC6" w:rsidRDefault="00F81C8C" w:rsidP="00F81C8C">
      <w:pPr>
        <w:ind w:left="851"/>
        <w:rPr>
          <w:sz w:val="24"/>
          <w:szCs w:val="24"/>
        </w:rPr>
      </w:pPr>
      <w:r w:rsidRPr="00920EC6">
        <w:rPr>
          <w:sz w:val="24"/>
          <w:szCs w:val="24"/>
        </w:rPr>
        <w:t xml:space="preserve">I kontrollerede kliniske </w:t>
      </w:r>
      <w:r w:rsidRPr="00731ECA">
        <w:rPr>
          <w:sz w:val="24"/>
          <w:szCs w:val="24"/>
        </w:rPr>
        <w:t>studie</w:t>
      </w:r>
      <w:r w:rsidRPr="00920EC6">
        <w:rPr>
          <w:sz w:val="24"/>
          <w:szCs w:val="24"/>
        </w:rPr>
        <w:t xml:space="preserve">r var bivirkningerne lette og forbigående. Den samlede hyppighed af bivirkninger viste ingen sammenhæng med dosis eller alder. </w:t>
      </w:r>
      <w:proofErr w:type="spellStart"/>
      <w:r w:rsidRPr="00920EC6">
        <w:rPr>
          <w:sz w:val="24"/>
          <w:szCs w:val="24"/>
        </w:rPr>
        <w:t>Seponering</w:t>
      </w:r>
      <w:proofErr w:type="spellEnd"/>
      <w:r w:rsidRPr="00920EC6">
        <w:rPr>
          <w:sz w:val="24"/>
          <w:szCs w:val="24"/>
        </w:rPr>
        <w:t xml:space="preserve"> af behandling på grund af bivirkninger var ens for </w:t>
      </w:r>
      <w:proofErr w:type="spellStart"/>
      <w:r w:rsidRPr="00920EC6">
        <w:rPr>
          <w:sz w:val="24"/>
          <w:szCs w:val="24"/>
        </w:rPr>
        <w:t>candesartancilexetil</w:t>
      </w:r>
      <w:proofErr w:type="spellEnd"/>
      <w:r w:rsidRPr="00920EC6">
        <w:rPr>
          <w:sz w:val="24"/>
          <w:szCs w:val="24"/>
        </w:rPr>
        <w:t xml:space="preserve"> (3,1 %) og placebo (3,2 %).</w:t>
      </w:r>
    </w:p>
    <w:p w:rsidR="00F81C8C" w:rsidRPr="00920EC6" w:rsidRDefault="00F81C8C" w:rsidP="00F81C8C">
      <w:pPr>
        <w:ind w:left="851"/>
        <w:rPr>
          <w:sz w:val="24"/>
          <w:szCs w:val="24"/>
        </w:rPr>
      </w:pPr>
      <w:r w:rsidRPr="00920EC6">
        <w:rPr>
          <w:sz w:val="24"/>
          <w:szCs w:val="24"/>
        </w:rPr>
        <w:t>I en samlet analyse af resultaterne fra kliniske</w:t>
      </w:r>
      <w:r w:rsidRPr="00731ECA">
        <w:rPr>
          <w:sz w:val="24"/>
          <w:szCs w:val="24"/>
        </w:rPr>
        <w:t xml:space="preserve"> studier </w:t>
      </w:r>
      <w:r w:rsidRPr="00920EC6">
        <w:rPr>
          <w:sz w:val="24"/>
          <w:szCs w:val="24"/>
        </w:rPr>
        <w:t xml:space="preserve">med </w:t>
      </w:r>
      <w:proofErr w:type="spellStart"/>
      <w:r w:rsidRPr="00920EC6">
        <w:rPr>
          <w:sz w:val="24"/>
          <w:szCs w:val="24"/>
        </w:rPr>
        <w:t>hypertensive</w:t>
      </w:r>
      <w:proofErr w:type="spellEnd"/>
      <w:r w:rsidRPr="00920EC6">
        <w:rPr>
          <w:sz w:val="24"/>
          <w:szCs w:val="24"/>
        </w:rPr>
        <w:t xml:space="preserve"> patienter blev bivirkninger ved </w:t>
      </w:r>
      <w:proofErr w:type="spellStart"/>
      <w:r w:rsidRPr="00920EC6">
        <w:rPr>
          <w:sz w:val="24"/>
          <w:szCs w:val="24"/>
        </w:rPr>
        <w:t>candesartancilexetil</w:t>
      </w:r>
      <w:proofErr w:type="spellEnd"/>
      <w:r w:rsidRPr="00920EC6">
        <w:rPr>
          <w:sz w:val="24"/>
          <w:szCs w:val="24"/>
        </w:rPr>
        <w:t xml:space="preserve"> defineret på basis af en hyppighed, der var mindst 1 % højere for </w:t>
      </w:r>
      <w:proofErr w:type="spellStart"/>
      <w:r w:rsidRPr="00920EC6">
        <w:rPr>
          <w:sz w:val="24"/>
          <w:szCs w:val="24"/>
        </w:rPr>
        <w:t>candesartancilexetil</w:t>
      </w:r>
      <w:proofErr w:type="spellEnd"/>
      <w:r w:rsidRPr="00920EC6">
        <w:rPr>
          <w:sz w:val="24"/>
          <w:szCs w:val="24"/>
        </w:rPr>
        <w:t xml:space="preserve"> end for placebo. Ifølge denne definition var de hyppigst rapporterede bivirkninger svimmelhed/</w:t>
      </w:r>
      <w:proofErr w:type="spellStart"/>
      <w:r w:rsidRPr="00920EC6">
        <w:rPr>
          <w:sz w:val="24"/>
          <w:szCs w:val="24"/>
        </w:rPr>
        <w:t>vertigo</w:t>
      </w:r>
      <w:proofErr w:type="spellEnd"/>
      <w:r w:rsidRPr="00920EC6">
        <w:rPr>
          <w:sz w:val="24"/>
          <w:szCs w:val="24"/>
        </w:rPr>
        <w:t>, hovedpine og luftvejsinfektion.</w:t>
      </w:r>
    </w:p>
    <w:p w:rsidR="00F81C8C" w:rsidRPr="00920EC6" w:rsidRDefault="00F81C8C" w:rsidP="00F81C8C">
      <w:pPr>
        <w:ind w:left="851" w:hanging="851"/>
        <w:rPr>
          <w:sz w:val="24"/>
          <w:szCs w:val="24"/>
        </w:rPr>
      </w:pPr>
    </w:p>
    <w:p w:rsidR="00F81C8C" w:rsidRPr="00920EC6" w:rsidRDefault="00F81C8C" w:rsidP="00F81C8C">
      <w:pPr>
        <w:ind w:left="851"/>
        <w:rPr>
          <w:sz w:val="24"/>
          <w:szCs w:val="24"/>
        </w:rPr>
      </w:pPr>
      <w:r w:rsidRPr="00920EC6">
        <w:rPr>
          <w:sz w:val="24"/>
          <w:szCs w:val="24"/>
        </w:rPr>
        <w:t xml:space="preserve">Nedenstående tabel viser bivirkninger fra kliniske </w:t>
      </w:r>
      <w:r w:rsidRPr="00731ECA">
        <w:rPr>
          <w:sz w:val="24"/>
          <w:szCs w:val="24"/>
        </w:rPr>
        <w:t>studier</w:t>
      </w:r>
      <w:r w:rsidRPr="00920EC6">
        <w:rPr>
          <w:sz w:val="24"/>
          <w:szCs w:val="24"/>
        </w:rPr>
        <w:t xml:space="preserve"> og erfaringer efter markedsføring.</w:t>
      </w:r>
    </w:p>
    <w:p w:rsidR="00F81C8C" w:rsidRPr="00920EC6" w:rsidRDefault="00F81C8C" w:rsidP="00F81C8C">
      <w:pPr>
        <w:ind w:left="851" w:hanging="851"/>
        <w:rPr>
          <w:sz w:val="24"/>
          <w:szCs w:val="24"/>
        </w:rPr>
      </w:pPr>
    </w:p>
    <w:p w:rsidR="00F81C8C" w:rsidRPr="000C00C2" w:rsidRDefault="00F81C8C" w:rsidP="00F81C8C">
      <w:pPr>
        <w:ind w:left="851"/>
        <w:rPr>
          <w:sz w:val="24"/>
          <w:szCs w:val="24"/>
          <w:u w:val="single"/>
        </w:rPr>
      </w:pPr>
      <w:r w:rsidRPr="000C00C2">
        <w:rPr>
          <w:sz w:val="24"/>
          <w:szCs w:val="24"/>
          <w:u w:val="single"/>
        </w:rPr>
        <w:t>Hyppighederne, der er anvendt i t</w:t>
      </w:r>
      <w:r>
        <w:rPr>
          <w:sz w:val="24"/>
          <w:szCs w:val="24"/>
          <w:u w:val="single"/>
        </w:rPr>
        <w:t>abellerne i hele dette pkt. er</w:t>
      </w:r>
    </w:p>
    <w:p w:rsidR="00A91D41" w:rsidRPr="00A91D41" w:rsidRDefault="00A91D41" w:rsidP="00A91D41">
      <w:pPr>
        <w:numPr>
          <w:ilvl w:val="0"/>
          <w:numId w:val="8"/>
        </w:numPr>
        <w:tabs>
          <w:tab w:val="clear" w:pos="927"/>
          <w:tab w:val="left" w:pos="1134"/>
        </w:tabs>
        <w:ind w:left="1134" w:hanging="283"/>
        <w:rPr>
          <w:sz w:val="24"/>
          <w:szCs w:val="24"/>
        </w:rPr>
      </w:pPr>
      <w:r w:rsidRPr="00A91D41">
        <w:rPr>
          <w:sz w:val="24"/>
          <w:szCs w:val="24"/>
        </w:rPr>
        <w:t>Meget almindelig (≥ 1/10)</w:t>
      </w:r>
    </w:p>
    <w:p w:rsidR="00A91D41" w:rsidRPr="00A91D41" w:rsidRDefault="00A91D41" w:rsidP="00A91D41">
      <w:pPr>
        <w:numPr>
          <w:ilvl w:val="0"/>
          <w:numId w:val="8"/>
        </w:numPr>
        <w:tabs>
          <w:tab w:val="clear" w:pos="927"/>
          <w:tab w:val="left" w:pos="1134"/>
        </w:tabs>
        <w:ind w:left="1134" w:hanging="283"/>
        <w:rPr>
          <w:sz w:val="24"/>
          <w:szCs w:val="24"/>
        </w:rPr>
      </w:pPr>
      <w:r w:rsidRPr="00A91D41">
        <w:rPr>
          <w:sz w:val="24"/>
          <w:szCs w:val="24"/>
        </w:rPr>
        <w:t>Almindelig (≥ 1/100 til &lt; 1/10)</w:t>
      </w:r>
    </w:p>
    <w:p w:rsidR="00A91D41" w:rsidRPr="00A91D41" w:rsidRDefault="00A91D41" w:rsidP="00A91D41">
      <w:pPr>
        <w:numPr>
          <w:ilvl w:val="0"/>
          <w:numId w:val="8"/>
        </w:numPr>
        <w:tabs>
          <w:tab w:val="clear" w:pos="927"/>
          <w:tab w:val="left" w:pos="1134"/>
        </w:tabs>
        <w:ind w:left="1134" w:hanging="283"/>
        <w:rPr>
          <w:sz w:val="24"/>
          <w:szCs w:val="24"/>
        </w:rPr>
      </w:pPr>
      <w:r w:rsidRPr="00A91D41">
        <w:rPr>
          <w:sz w:val="24"/>
          <w:szCs w:val="24"/>
        </w:rPr>
        <w:t>Ikke almindelig (≥ 1/1000 til &lt; 1/100)</w:t>
      </w:r>
    </w:p>
    <w:p w:rsidR="00A91D41" w:rsidRPr="00A91D41" w:rsidRDefault="00A91D41" w:rsidP="00A91D41">
      <w:pPr>
        <w:numPr>
          <w:ilvl w:val="0"/>
          <w:numId w:val="8"/>
        </w:numPr>
        <w:tabs>
          <w:tab w:val="clear" w:pos="927"/>
          <w:tab w:val="left" w:pos="1134"/>
        </w:tabs>
        <w:ind w:left="1134" w:hanging="283"/>
        <w:rPr>
          <w:sz w:val="24"/>
          <w:szCs w:val="24"/>
        </w:rPr>
      </w:pPr>
      <w:r w:rsidRPr="00A91D41">
        <w:rPr>
          <w:sz w:val="24"/>
          <w:szCs w:val="24"/>
        </w:rPr>
        <w:t>Sjælden (≥ 1/10.000 til &lt; 1/1000)</w:t>
      </w:r>
    </w:p>
    <w:p w:rsidR="00A91D41" w:rsidRPr="00A91D41" w:rsidRDefault="00A91D41" w:rsidP="00A91D41">
      <w:pPr>
        <w:numPr>
          <w:ilvl w:val="0"/>
          <w:numId w:val="8"/>
        </w:numPr>
        <w:tabs>
          <w:tab w:val="clear" w:pos="927"/>
          <w:tab w:val="left" w:pos="1134"/>
        </w:tabs>
        <w:ind w:left="1134" w:hanging="283"/>
        <w:rPr>
          <w:sz w:val="24"/>
          <w:szCs w:val="24"/>
        </w:rPr>
      </w:pPr>
      <w:r w:rsidRPr="00A91D41">
        <w:rPr>
          <w:sz w:val="24"/>
          <w:szCs w:val="24"/>
        </w:rPr>
        <w:t>Meget sjælden (&lt; 1/10.000)</w:t>
      </w:r>
    </w:p>
    <w:p w:rsidR="00A91D41" w:rsidRPr="00A91D41" w:rsidRDefault="00A91D41" w:rsidP="00A91D41">
      <w:pPr>
        <w:numPr>
          <w:ilvl w:val="0"/>
          <w:numId w:val="8"/>
        </w:numPr>
        <w:tabs>
          <w:tab w:val="clear" w:pos="927"/>
          <w:tab w:val="left" w:pos="1134"/>
        </w:tabs>
        <w:ind w:left="1134" w:hanging="283"/>
        <w:rPr>
          <w:sz w:val="24"/>
          <w:szCs w:val="24"/>
        </w:rPr>
      </w:pPr>
      <w:r w:rsidRPr="00A91D41">
        <w:rPr>
          <w:sz w:val="24"/>
          <w:szCs w:val="24"/>
        </w:rPr>
        <w:t>Ikke kendt (kan ikke estimeres ud fra forhåndenværende data)</w:t>
      </w:r>
    </w:p>
    <w:p w:rsidR="00A91D41" w:rsidRPr="00A91D41" w:rsidRDefault="00A91D41" w:rsidP="00A91D41">
      <w:pPr>
        <w:pStyle w:val="Listeafsnit"/>
        <w:ind w:left="927"/>
        <w:rPr>
          <w:b/>
          <w:sz w:val="24"/>
          <w:szCs w:val="24"/>
        </w:rPr>
      </w:pPr>
    </w:p>
    <w:tbl>
      <w:tblPr>
        <w:tblStyle w:val="Almindeligtabel2"/>
        <w:tblW w:w="4801" w:type="pct"/>
        <w:tblInd w:w="704" w:type="dxa"/>
        <w:tblLook w:val="04A0" w:firstRow="1" w:lastRow="0" w:firstColumn="1" w:lastColumn="0" w:noHBand="0" w:noVBand="1"/>
      </w:tblPr>
      <w:tblGrid>
        <w:gridCol w:w="3271"/>
        <w:gridCol w:w="2524"/>
        <w:gridCol w:w="3450"/>
      </w:tblGrid>
      <w:tr w:rsidR="00A91D41" w:rsidTr="00A91D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pct"/>
            <w:tcBorders>
              <w:left w:val="single" w:sz="4" w:space="0" w:color="7F7F7F" w:themeColor="text1" w:themeTint="80"/>
              <w:right w:val="single" w:sz="4" w:space="0" w:color="7F7F7F" w:themeColor="text1" w:themeTint="80"/>
            </w:tcBorders>
            <w:hideMark/>
          </w:tcPr>
          <w:p w:rsidR="00A91D41" w:rsidRPr="005358D0" w:rsidRDefault="00A91D41">
            <w:pPr>
              <w:rPr>
                <w:sz w:val="24"/>
                <w:szCs w:val="24"/>
              </w:rPr>
            </w:pPr>
            <w:r w:rsidRPr="005358D0">
              <w:rPr>
                <w:sz w:val="24"/>
                <w:szCs w:val="24"/>
              </w:rPr>
              <w:t>Systemorganklasse</w:t>
            </w:r>
          </w:p>
        </w:tc>
        <w:tc>
          <w:tcPr>
            <w:tcW w:w="1365" w:type="pct"/>
            <w:tcBorders>
              <w:left w:val="single" w:sz="4" w:space="0" w:color="7F7F7F" w:themeColor="text1" w:themeTint="80"/>
              <w:right w:val="single" w:sz="4" w:space="0" w:color="7F7F7F" w:themeColor="text1" w:themeTint="80"/>
            </w:tcBorders>
            <w:hideMark/>
          </w:tcPr>
          <w:p w:rsidR="00A91D41" w:rsidRPr="005358D0" w:rsidRDefault="00A91D41">
            <w:pPr>
              <w:cnfStyle w:val="100000000000" w:firstRow="1" w:lastRow="0" w:firstColumn="0" w:lastColumn="0" w:oddVBand="0" w:evenVBand="0" w:oddHBand="0" w:evenHBand="0" w:firstRowFirstColumn="0" w:firstRowLastColumn="0" w:lastRowFirstColumn="0" w:lastRowLastColumn="0"/>
              <w:rPr>
                <w:bCs w:val="0"/>
                <w:sz w:val="24"/>
                <w:szCs w:val="24"/>
              </w:rPr>
            </w:pPr>
            <w:r w:rsidRPr="005358D0">
              <w:rPr>
                <w:sz w:val="24"/>
                <w:szCs w:val="24"/>
              </w:rPr>
              <w:t>Hyppighed</w:t>
            </w:r>
          </w:p>
        </w:tc>
        <w:tc>
          <w:tcPr>
            <w:tcW w:w="1866" w:type="pct"/>
            <w:tcBorders>
              <w:left w:val="single" w:sz="4" w:space="0" w:color="7F7F7F" w:themeColor="text1" w:themeTint="80"/>
              <w:right w:val="single" w:sz="4" w:space="0" w:color="7F7F7F" w:themeColor="text1" w:themeTint="80"/>
            </w:tcBorders>
            <w:hideMark/>
          </w:tcPr>
          <w:p w:rsidR="00A91D41" w:rsidRPr="005358D0" w:rsidRDefault="00A91D41">
            <w:pPr>
              <w:cnfStyle w:val="100000000000" w:firstRow="1" w:lastRow="0" w:firstColumn="0" w:lastColumn="0" w:oddVBand="0" w:evenVBand="0" w:oddHBand="0" w:evenHBand="0" w:firstRowFirstColumn="0" w:firstRowLastColumn="0" w:lastRowFirstColumn="0" w:lastRowLastColumn="0"/>
              <w:rPr>
                <w:bCs w:val="0"/>
                <w:sz w:val="24"/>
                <w:szCs w:val="24"/>
              </w:rPr>
            </w:pPr>
            <w:r w:rsidRPr="005358D0">
              <w:rPr>
                <w:sz w:val="24"/>
                <w:szCs w:val="24"/>
              </w:rPr>
              <w:t>Bivirkning</w:t>
            </w:r>
          </w:p>
        </w:tc>
      </w:tr>
      <w:tr w:rsidR="005358D0" w:rsidTr="00A9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pct"/>
            <w:tcBorders>
              <w:left w:val="single" w:sz="4" w:space="0" w:color="7F7F7F" w:themeColor="text1" w:themeTint="80"/>
              <w:right w:val="single" w:sz="4" w:space="0" w:color="7F7F7F" w:themeColor="text1" w:themeTint="80"/>
            </w:tcBorders>
          </w:tcPr>
          <w:p w:rsidR="005358D0" w:rsidRPr="005358D0" w:rsidRDefault="005358D0">
            <w:pPr>
              <w:rPr>
                <w:sz w:val="24"/>
                <w:szCs w:val="24"/>
              </w:rPr>
            </w:pPr>
            <w:r>
              <w:rPr>
                <w:sz w:val="24"/>
                <w:szCs w:val="24"/>
              </w:rPr>
              <w:t>Infektioner og parasitære sygdomme</w:t>
            </w:r>
          </w:p>
        </w:tc>
        <w:tc>
          <w:tcPr>
            <w:tcW w:w="1365" w:type="pct"/>
            <w:tcBorders>
              <w:left w:val="single" w:sz="4" w:space="0" w:color="7F7F7F" w:themeColor="text1" w:themeTint="80"/>
              <w:right w:val="single" w:sz="4" w:space="0" w:color="7F7F7F" w:themeColor="text1" w:themeTint="80"/>
            </w:tcBorders>
          </w:tcPr>
          <w:p w:rsidR="005358D0" w:rsidRPr="005358D0" w:rsidRDefault="005358D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Almindelig</w:t>
            </w:r>
          </w:p>
        </w:tc>
        <w:tc>
          <w:tcPr>
            <w:tcW w:w="1866" w:type="pct"/>
            <w:tcBorders>
              <w:left w:val="single" w:sz="4" w:space="0" w:color="7F7F7F" w:themeColor="text1" w:themeTint="80"/>
              <w:right w:val="single" w:sz="4" w:space="0" w:color="7F7F7F" w:themeColor="text1" w:themeTint="80"/>
            </w:tcBorders>
          </w:tcPr>
          <w:p w:rsidR="005358D0" w:rsidRPr="005358D0" w:rsidRDefault="005358D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Luftvejsinfektion</w:t>
            </w:r>
          </w:p>
        </w:tc>
      </w:tr>
      <w:tr w:rsidR="00A91D41" w:rsidTr="00A91D41">
        <w:tc>
          <w:tcPr>
            <w:cnfStyle w:val="001000000000" w:firstRow="0" w:lastRow="0" w:firstColumn="1" w:lastColumn="0" w:oddVBand="0" w:evenVBand="0" w:oddHBand="0" w:evenHBand="0" w:firstRowFirstColumn="0" w:firstRowLastColumn="0" w:lastRowFirstColumn="0" w:lastRowLastColumn="0"/>
            <w:tcW w:w="1769" w:type="pct"/>
            <w:tcBorders>
              <w:top w:val="nil"/>
              <w:left w:val="single" w:sz="4" w:space="0" w:color="7F7F7F" w:themeColor="text1" w:themeTint="80"/>
              <w:bottom w:val="nil"/>
              <w:right w:val="single" w:sz="4" w:space="0" w:color="7F7F7F" w:themeColor="text1" w:themeTint="80"/>
            </w:tcBorders>
            <w:hideMark/>
          </w:tcPr>
          <w:p w:rsidR="00A91D41" w:rsidRDefault="00A91D41">
            <w:pPr>
              <w:rPr>
                <w:b w:val="0"/>
                <w:bCs w:val="0"/>
                <w:sz w:val="24"/>
                <w:szCs w:val="24"/>
              </w:rPr>
            </w:pPr>
          </w:p>
        </w:tc>
        <w:tc>
          <w:tcPr>
            <w:tcW w:w="1365" w:type="pct"/>
            <w:tcBorders>
              <w:top w:val="nil"/>
              <w:left w:val="single" w:sz="4" w:space="0" w:color="7F7F7F" w:themeColor="text1" w:themeTint="80"/>
              <w:bottom w:val="nil"/>
              <w:right w:val="single" w:sz="4" w:space="0" w:color="7F7F7F" w:themeColor="text1" w:themeTint="80"/>
            </w:tcBorders>
            <w:hideMark/>
          </w:tcPr>
          <w:p w:rsidR="00A91D41" w:rsidRDefault="00A91D41">
            <w:pPr>
              <w:cnfStyle w:val="000000000000" w:firstRow="0" w:lastRow="0" w:firstColumn="0" w:lastColumn="0" w:oddVBand="0" w:evenVBand="0" w:oddHBand="0" w:evenHBand="0" w:firstRowFirstColumn="0" w:firstRowLastColumn="0" w:lastRowFirstColumn="0" w:lastRowLastColumn="0"/>
              <w:rPr>
                <w:sz w:val="24"/>
                <w:szCs w:val="24"/>
              </w:rPr>
            </w:pPr>
          </w:p>
        </w:tc>
        <w:tc>
          <w:tcPr>
            <w:tcW w:w="1866" w:type="pct"/>
            <w:tcBorders>
              <w:top w:val="nil"/>
              <w:left w:val="single" w:sz="4" w:space="0" w:color="7F7F7F" w:themeColor="text1" w:themeTint="80"/>
              <w:bottom w:val="nil"/>
              <w:right w:val="single" w:sz="4" w:space="0" w:color="7F7F7F" w:themeColor="text1" w:themeTint="80"/>
            </w:tcBorders>
            <w:hideMark/>
          </w:tcPr>
          <w:p w:rsidR="00A91D41" w:rsidRDefault="00A91D41">
            <w:pPr>
              <w:cnfStyle w:val="000000000000" w:firstRow="0" w:lastRow="0" w:firstColumn="0" w:lastColumn="0" w:oddVBand="0" w:evenVBand="0" w:oddHBand="0" w:evenHBand="0" w:firstRowFirstColumn="0" w:firstRowLastColumn="0" w:lastRowFirstColumn="0" w:lastRowLastColumn="0"/>
              <w:rPr>
                <w:sz w:val="24"/>
                <w:szCs w:val="24"/>
              </w:rPr>
            </w:pPr>
          </w:p>
        </w:tc>
      </w:tr>
      <w:tr w:rsidR="00A91D41" w:rsidTr="00A9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pct"/>
            <w:tcBorders>
              <w:left w:val="single" w:sz="4" w:space="0" w:color="7F7F7F" w:themeColor="text1" w:themeTint="80"/>
              <w:right w:val="single" w:sz="4" w:space="0" w:color="7F7F7F" w:themeColor="text1" w:themeTint="80"/>
            </w:tcBorders>
            <w:hideMark/>
          </w:tcPr>
          <w:p w:rsidR="00A91D41" w:rsidRDefault="00A91D41">
            <w:pPr>
              <w:rPr>
                <w:sz w:val="24"/>
                <w:szCs w:val="24"/>
              </w:rPr>
            </w:pPr>
            <w:r>
              <w:rPr>
                <w:sz w:val="24"/>
                <w:szCs w:val="24"/>
              </w:rPr>
              <w:t xml:space="preserve">Blod og lymfesystem </w:t>
            </w:r>
          </w:p>
        </w:tc>
        <w:tc>
          <w:tcPr>
            <w:tcW w:w="1365" w:type="pct"/>
            <w:tcBorders>
              <w:left w:val="single" w:sz="4" w:space="0" w:color="7F7F7F" w:themeColor="text1" w:themeTint="80"/>
              <w:right w:val="single" w:sz="4" w:space="0" w:color="7F7F7F" w:themeColor="text1" w:themeTint="80"/>
            </w:tcBorders>
            <w:hideMark/>
          </w:tcPr>
          <w:p w:rsidR="00A91D41" w:rsidRDefault="00A91D4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Meget sjælden </w:t>
            </w:r>
          </w:p>
        </w:tc>
        <w:tc>
          <w:tcPr>
            <w:tcW w:w="1866" w:type="pct"/>
            <w:tcBorders>
              <w:left w:val="single" w:sz="4" w:space="0" w:color="7F7F7F" w:themeColor="text1" w:themeTint="80"/>
              <w:right w:val="single" w:sz="4" w:space="0" w:color="7F7F7F" w:themeColor="text1" w:themeTint="80"/>
            </w:tcBorders>
            <w:hideMark/>
          </w:tcPr>
          <w:p w:rsidR="00A91D41" w:rsidRDefault="00A91D41">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p>
        </w:tc>
      </w:tr>
      <w:tr w:rsidR="00A91D41" w:rsidTr="00A91D41">
        <w:tc>
          <w:tcPr>
            <w:cnfStyle w:val="001000000000" w:firstRow="0" w:lastRow="0" w:firstColumn="1" w:lastColumn="0" w:oddVBand="0" w:evenVBand="0" w:oddHBand="0" w:evenHBand="0" w:firstRowFirstColumn="0" w:firstRowLastColumn="0" w:lastRowFirstColumn="0" w:lastRowLastColumn="0"/>
            <w:tcW w:w="1769" w:type="pct"/>
            <w:tcBorders>
              <w:top w:val="nil"/>
              <w:left w:val="single" w:sz="4" w:space="0" w:color="7F7F7F" w:themeColor="text1" w:themeTint="80"/>
              <w:bottom w:val="nil"/>
              <w:right w:val="single" w:sz="4" w:space="0" w:color="7F7F7F" w:themeColor="text1" w:themeTint="80"/>
            </w:tcBorders>
            <w:hideMark/>
          </w:tcPr>
          <w:p w:rsidR="00A91D41" w:rsidRDefault="00A91D41">
            <w:pPr>
              <w:rPr>
                <w:sz w:val="24"/>
                <w:szCs w:val="24"/>
              </w:rPr>
            </w:pPr>
            <w:r>
              <w:rPr>
                <w:sz w:val="24"/>
                <w:szCs w:val="24"/>
              </w:rPr>
              <w:t>Metabolisme og ernæring</w:t>
            </w:r>
          </w:p>
        </w:tc>
        <w:tc>
          <w:tcPr>
            <w:tcW w:w="1365" w:type="pct"/>
            <w:tcBorders>
              <w:top w:val="nil"/>
              <w:left w:val="single" w:sz="4" w:space="0" w:color="7F7F7F" w:themeColor="text1" w:themeTint="80"/>
              <w:bottom w:val="nil"/>
              <w:right w:val="single" w:sz="4" w:space="0" w:color="7F7F7F" w:themeColor="text1" w:themeTint="80"/>
            </w:tcBorders>
            <w:hideMark/>
          </w:tcPr>
          <w:p w:rsidR="00A91D41" w:rsidRDefault="00A91D4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Meget sjælden </w:t>
            </w:r>
          </w:p>
        </w:tc>
        <w:tc>
          <w:tcPr>
            <w:tcW w:w="1866" w:type="pct"/>
            <w:tcBorders>
              <w:top w:val="nil"/>
              <w:left w:val="single" w:sz="4" w:space="0" w:color="7F7F7F" w:themeColor="text1" w:themeTint="80"/>
              <w:bottom w:val="nil"/>
              <w:right w:val="single" w:sz="4" w:space="0" w:color="7F7F7F" w:themeColor="text1" w:themeTint="80"/>
            </w:tcBorders>
            <w:hideMark/>
          </w:tcPr>
          <w:p w:rsidR="00A91D41" w:rsidRDefault="00A91D41">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Hyperkaliæmi</w:t>
            </w:r>
            <w:proofErr w:type="spellEnd"/>
            <w:r>
              <w:rPr>
                <w:sz w:val="24"/>
                <w:szCs w:val="24"/>
              </w:rPr>
              <w:t xml:space="preserve">, </w:t>
            </w:r>
            <w:proofErr w:type="spellStart"/>
            <w:r>
              <w:rPr>
                <w:sz w:val="24"/>
                <w:szCs w:val="24"/>
              </w:rPr>
              <w:t>hyponatriæmi</w:t>
            </w:r>
            <w:proofErr w:type="spellEnd"/>
          </w:p>
        </w:tc>
      </w:tr>
      <w:tr w:rsidR="00A91D41" w:rsidTr="00A9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pct"/>
            <w:tcBorders>
              <w:left w:val="single" w:sz="4" w:space="0" w:color="7F7F7F" w:themeColor="text1" w:themeTint="80"/>
              <w:right w:val="single" w:sz="4" w:space="0" w:color="7F7F7F" w:themeColor="text1" w:themeTint="80"/>
            </w:tcBorders>
            <w:hideMark/>
          </w:tcPr>
          <w:p w:rsidR="00A91D41" w:rsidRDefault="00A91D41">
            <w:pPr>
              <w:rPr>
                <w:sz w:val="24"/>
                <w:szCs w:val="24"/>
              </w:rPr>
            </w:pPr>
            <w:r>
              <w:rPr>
                <w:sz w:val="24"/>
                <w:szCs w:val="24"/>
              </w:rPr>
              <w:t>Nervesystemet</w:t>
            </w:r>
          </w:p>
        </w:tc>
        <w:tc>
          <w:tcPr>
            <w:tcW w:w="1365" w:type="pct"/>
            <w:tcBorders>
              <w:left w:val="single" w:sz="4" w:space="0" w:color="7F7F7F" w:themeColor="text1" w:themeTint="80"/>
              <w:right w:val="single" w:sz="4" w:space="0" w:color="7F7F7F" w:themeColor="text1" w:themeTint="80"/>
            </w:tcBorders>
            <w:hideMark/>
          </w:tcPr>
          <w:p w:rsidR="00A91D41" w:rsidRDefault="00A91D4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Almindelig </w:t>
            </w:r>
          </w:p>
        </w:tc>
        <w:tc>
          <w:tcPr>
            <w:tcW w:w="1866" w:type="pct"/>
            <w:tcBorders>
              <w:left w:val="single" w:sz="4" w:space="0" w:color="7F7F7F" w:themeColor="text1" w:themeTint="80"/>
              <w:right w:val="single" w:sz="4" w:space="0" w:color="7F7F7F" w:themeColor="text1" w:themeTint="80"/>
            </w:tcBorders>
            <w:hideMark/>
          </w:tcPr>
          <w:p w:rsidR="00A91D41" w:rsidRDefault="00A91D4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Svimmelhed/</w:t>
            </w:r>
            <w:proofErr w:type="spellStart"/>
            <w:r>
              <w:rPr>
                <w:sz w:val="24"/>
                <w:szCs w:val="24"/>
              </w:rPr>
              <w:t>vertigo</w:t>
            </w:r>
            <w:proofErr w:type="spellEnd"/>
            <w:r>
              <w:rPr>
                <w:sz w:val="24"/>
                <w:szCs w:val="24"/>
              </w:rPr>
              <w:t>, hovedpine</w:t>
            </w:r>
          </w:p>
        </w:tc>
      </w:tr>
      <w:tr w:rsidR="00A91D41" w:rsidTr="00A91D41">
        <w:tc>
          <w:tcPr>
            <w:cnfStyle w:val="001000000000" w:firstRow="0" w:lastRow="0" w:firstColumn="1" w:lastColumn="0" w:oddVBand="0" w:evenVBand="0" w:oddHBand="0" w:evenHBand="0" w:firstRowFirstColumn="0" w:firstRowLastColumn="0" w:lastRowFirstColumn="0" w:lastRowLastColumn="0"/>
            <w:tcW w:w="1769" w:type="pct"/>
            <w:tcBorders>
              <w:top w:val="nil"/>
              <w:left w:val="single" w:sz="4" w:space="0" w:color="7F7F7F" w:themeColor="text1" w:themeTint="80"/>
              <w:bottom w:val="nil"/>
              <w:right w:val="single" w:sz="4" w:space="0" w:color="7F7F7F" w:themeColor="text1" w:themeTint="80"/>
            </w:tcBorders>
            <w:hideMark/>
          </w:tcPr>
          <w:p w:rsidR="00A91D41" w:rsidRDefault="00A91D41">
            <w:pPr>
              <w:rPr>
                <w:sz w:val="24"/>
                <w:szCs w:val="24"/>
              </w:rPr>
            </w:pPr>
            <w:r>
              <w:rPr>
                <w:sz w:val="24"/>
                <w:szCs w:val="24"/>
              </w:rPr>
              <w:t xml:space="preserve">Luftveje, thorax og </w:t>
            </w:r>
            <w:proofErr w:type="spellStart"/>
            <w:r>
              <w:rPr>
                <w:sz w:val="24"/>
                <w:szCs w:val="24"/>
              </w:rPr>
              <w:t>mediastinum</w:t>
            </w:r>
            <w:proofErr w:type="spellEnd"/>
          </w:p>
        </w:tc>
        <w:tc>
          <w:tcPr>
            <w:tcW w:w="1365" w:type="pct"/>
            <w:tcBorders>
              <w:top w:val="nil"/>
              <w:left w:val="single" w:sz="4" w:space="0" w:color="7F7F7F" w:themeColor="text1" w:themeTint="80"/>
              <w:bottom w:val="nil"/>
              <w:right w:val="single" w:sz="4" w:space="0" w:color="7F7F7F" w:themeColor="text1" w:themeTint="80"/>
            </w:tcBorders>
            <w:hideMark/>
          </w:tcPr>
          <w:p w:rsidR="00A91D41" w:rsidRDefault="00A91D4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Meget sjælden</w:t>
            </w:r>
          </w:p>
        </w:tc>
        <w:tc>
          <w:tcPr>
            <w:tcW w:w="1866" w:type="pct"/>
            <w:tcBorders>
              <w:top w:val="nil"/>
              <w:left w:val="single" w:sz="4" w:space="0" w:color="7F7F7F" w:themeColor="text1" w:themeTint="80"/>
              <w:bottom w:val="nil"/>
              <w:right w:val="single" w:sz="4" w:space="0" w:color="7F7F7F" w:themeColor="text1" w:themeTint="80"/>
            </w:tcBorders>
            <w:hideMark/>
          </w:tcPr>
          <w:p w:rsidR="00A91D41" w:rsidRDefault="00A91D4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Hoste</w:t>
            </w:r>
          </w:p>
        </w:tc>
      </w:tr>
      <w:tr w:rsidR="00A91D41" w:rsidTr="00A91D41">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769" w:type="pct"/>
            <w:vMerge w:val="restart"/>
            <w:tcBorders>
              <w:left w:val="single" w:sz="4" w:space="0" w:color="7F7F7F" w:themeColor="text1" w:themeTint="80"/>
              <w:bottom w:val="nil"/>
              <w:right w:val="single" w:sz="4" w:space="0" w:color="7F7F7F" w:themeColor="text1" w:themeTint="80"/>
            </w:tcBorders>
            <w:hideMark/>
          </w:tcPr>
          <w:p w:rsidR="00A91D41" w:rsidRDefault="00A91D41">
            <w:pPr>
              <w:rPr>
                <w:sz w:val="24"/>
                <w:szCs w:val="24"/>
              </w:rPr>
            </w:pPr>
            <w:r>
              <w:rPr>
                <w:sz w:val="24"/>
                <w:szCs w:val="24"/>
              </w:rPr>
              <w:t>Mave-tarm-kanalen</w:t>
            </w:r>
          </w:p>
        </w:tc>
        <w:tc>
          <w:tcPr>
            <w:tcW w:w="1365" w:type="pct"/>
            <w:tcBorders>
              <w:left w:val="single" w:sz="4" w:space="0" w:color="7F7F7F" w:themeColor="text1" w:themeTint="80"/>
              <w:right w:val="single" w:sz="4" w:space="0" w:color="7F7F7F" w:themeColor="text1" w:themeTint="80"/>
            </w:tcBorders>
            <w:hideMark/>
          </w:tcPr>
          <w:p w:rsidR="00A91D41" w:rsidRDefault="00A91D4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Meget sjælden</w:t>
            </w:r>
          </w:p>
        </w:tc>
        <w:tc>
          <w:tcPr>
            <w:tcW w:w="1866" w:type="pct"/>
            <w:tcBorders>
              <w:left w:val="single" w:sz="4" w:space="0" w:color="7F7F7F" w:themeColor="text1" w:themeTint="80"/>
              <w:right w:val="single" w:sz="4" w:space="0" w:color="7F7F7F" w:themeColor="text1" w:themeTint="80"/>
            </w:tcBorders>
            <w:hideMark/>
          </w:tcPr>
          <w:p w:rsidR="00A91D41" w:rsidRDefault="00A91D4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Kvalme</w:t>
            </w:r>
          </w:p>
        </w:tc>
      </w:tr>
      <w:tr w:rsidR="00A91D41" w:rsidTr="00A91D41">
        <w:trPr>
          <w:trHeight w:val="265"/>
        </w:trPr>
        <w:tc>
          <w:tcPr>
            <w:cnfStyle w:val="001000000000" w:firstRow="0" w:lastRow="0" w:firstColumn="1" w:lastColumn="0" w:oddVBand="0" w:evenVBand="0" w:oddHBand="0" w:evenHBand="0" w:firstRowFirstColumn="0" w:firstRowLastColumn="0" w:lastRowFirstColumn="0" w:lastRowLastColumn="0"/>
            <w:tcW w:w="0" w:type="auto"/>
            <w:vMerge/>
            <w:tcBorders>
              <w:left w:val="single" w:sz="4" w:space="0" w:color="7F7F7F" w:themeColor="text1" w:themeTint="80"/>
              <w:bottom w:val="nil"/>
              <w:right w:val="single" w:sz="4" w:space="0" w:color="7F7F7F" w:themeColor="text1" w:themeTint="80"/>
            </w:tcBorders>
            <w:vAlign w:val="center"/>
            <w:hideMark/>
          </w:tcPr>
          <w:p w:rsidR="00A91D41" w:rsidRDefault="00A91D41">
            <w:pPr>
              <w:rPr>
                <w:sz w:val="24"/>
                <w:szCs w:val="24"/>
              </w:rPr>
            </w:pPr>
          </w:p>
        </w:tc>
        <w:tc>
          <w:tcPr>
            <w:tcW w:w="1365" w:type="pct"/>
            <w:tcBorders>
              <w:top w:val="nil"/>
              <w:left w:val="single" w:sz="4" w:space="0" w:color="7F7F7F" w:themeColor="text1" w:themeTint="80"/>
              <w:bottom w:val="nil"/>
              <w:right w:val="single" w:sz="4" w:space="0" w:color="7F7F7F" w:themeColor="text1" w:themeTint="80"/>
            </w:tcBorders>
            <w:hideMark/>
          </w:tcPr>
          <w:p w:rsidR="00A91D41" w:rsidRPr="00A91D41" w:rsidRDefault="00A91D41">
            <w:pPr>
              <w:cnfStyle w:val="000000000000" w:firstRow="0" w:lastRow="0" w:firstColumn="0" w:lastColumn="0" w:oddVBand="0" w:evenVBand="0" w:oddHBand="0" w:evenHBand="0" w:firstRowFirstColumn="0" w:firstRowLastColumn="0" w:lastRowFirstColumn="0" w:lastRowLastColumn="0"/>
              <w:rPr>
                <w:sz w:val="24"/>
                <w:szCs w:val="24"/>
              </w:rPr>
            </w:pPr>
            <w:r w:rsidRPr="00A91D41">
              <w:rPr>
                <w:sz w:val="24"/>
                <w:szCs w:val="24"/>
              </w:rPr>
              <w:t xml:space="preserve">Ikke kendt  </w:t>
            </w:r>
          </w:p>
        </w:tc>
        <w:tc>
          <w:tcPr>
            <w:tcW w:w="1866" w:type="pct"/>
            <w:tcBorders>
              <w:top w:val="nil"/>
              <w:left w:val="single" w:sz="4" w:space="0" w:color="7F7F7F" w:themeColor="text1" w:themeTint="80"/>
              <w:bottom w:val="nil"/>
              <w:right w:val="single" w:sz="4" w:space="0" w:color="7F7F7F" w:themeColor="text1" w:themeTint="80"/>
            </w:tcBorders>
            <w:hideMark/>
          </w:tcPr>
          <w:p w:rsidR="00A91D41" w:rsidRPr="00A91D41" w:rsidRDefault="00A91D41">
            <w:pPr>
              <w:cnfStyle w:val="000000000000" w:firstRow="0" w:lastRow="0" w:firstColumn="0" w:lastColumn="0" w:oddVBand="0" w:evenVBand="0" w:oddHBand="0" w:evenHBand="0" w:firstRowFirstColumn="0" w:firstRowLastColumn="0" w:lastRowFirstColumn="0" w:lastRowLastColumn="0"/>
              <w:rPr>
                <w:sz w:val="24"/>
                <w:szCs w:val="24"/>
              </w:rPr>
            </w:pPr>
            <w:r w:rsidRPr="00A91D41">
              <w:rPr>
                <w:sz w:val="24"/>
                <w:szCs w:val="24"/>
              </w:rPr>
              <w:t>Diarré</w:t>
            </w:r>
          </w:p>
        </w:tc>
      </w:tr>
      <w:tr w:rsidR="00A91D41" w:rsidTr="00A9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pct"/>
            <w:tcBorders>
              <w:left w:val="single" w:sz="4" w:space="0" w:color="7F7F7F" w:themeColor="text1" w:themeTint="80"/>
              <w:right w:val="single" w:sz="4" w:space="0" w:color="7F7F7F" w:themeColor="text1" w:themeTint="80"/>
            </w:tcBorders>
            <w:hideMark/>
          </w:tcPr>
          <w:p w:rsidR="00A91D41" w:rsidRDefault="00A91D41">
            <w:pPr>
              <w:rPr>
                <w:sz w:val="24"/>
                <w:szCs w:val="24"/>
              </w:rPr>
            </w:pPr>
            <w:r>
              <w:rPr>
                <w:sz w:val="24"/>
                <w:szCs w:val="24"/>
              </w:rPr>
              <w:t>Lever og galdeveje</w:t>
            </w:r>
          </w:p>
        </w:tc>
        <w:tc>
          <w:tcPr>
            <w:tcW w:w="1365" w:type="pct"/>
            <w:tcBorders>
              <w:left w:val="single" w:sz="4" w:space="0" w:color="7F7F7F" w:themeColor="text1" w:themeTint="80"/>
              <w:right w:val="single" w:sz="4" w:space="0" w:color="7F7F7F" w:themeColor="text1" w:themeTint="80"/>
            </w:tcBorders>
            <w:hideMark/>
          </w:tcPr>
          <w:p w:rsidR="00A91D41" w:rsidRDefault="00A91D4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Meget sjælden </w:t>
            </w:r>
          </w:p>
        </w:tc>
        <w:tc>
          <w:tcPr>
            <w:tcW w:w="1866" w:type="pct"/>
            <w:tcBorders>
              <w:left w:val="single" w:sz="4" w:space="0" w:color="7F7F7F" w:themeColor="text1" w:themeTint="80"/>
              <w:right w:val="single" w:sz="4" w:space="0" w:color="7F7F7F" w:themeColor="text1" w:themeTint="80"/>
            </w:tcBorders>
            <w:hideMark/>
          </w:tcPr>
          <w:p w:rsidR="00A91D41" w:rsidRDefault="00A91D4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Stigning i leverenzymer, abnorm leverfunktion eller hepatitis</w:t>
            </w:r>
          </w:p>
        </w:tc>
      </w:tr>
      <w:tr w:rsidR="00A91D41" w:rsidTr="00A91D41">
        <w:tc>
          <w:tcPr>
            <w:cnfStyle w:val="001000000000" w:firstRow="0" w:lastRow="0" w:firstColumn="1" w:lastColumn="0" w:oddVBand="0" w:evenVBand="0" w:oddHBand="0" w:evenHBand="0" w:firstRowFirstColumn="0" w:firstRowLastColumn="0" w:lastRowFirstColumn="0" w:lastRowLastColumn="0"/>
            <w:tcW w:w="1769" w:type="pct"/>
            <w:tcBorders>
              <w:top w:val="nil"/>
              <w:left w:val="single" w:sz="4" w:space="0" w:color="7F7F7F" w:themeColor="text1" w:themeTint="80"/>
              <w:bottom w:val="nil"/>
              <w:right w:val="single" w:sz="4" w:space="0" w:color="7F7F7F" w:themeColor="text1" w:themeTint="80"/>
            </w:tcBorders>
            <w:hideMark/>
          </w:tcPr>
          <w:p w:rsidR="00A91D41" w:rsidRDefault="00A91D41">
            <w:pPr>
              <w:rPr>
                <w:sz w:val="24"/>
                <w:szCs w:val="24"/>
              </w:rPr>
            </w:pPr>
            <w:r>
              <w:rPr>
                <w:sz w:val="24"/>
                <w:szCs w:val="24"/>
              </w:rPr>
              <w:t>Hud og subkutane væv</w:t>
            </w:r>
          </w:p>
        </w:tc>
        <w:tc>
          <w:tcPr>
            <w:tcW w:w="1365" w:type="pct"/>
            <w:tcBorders>
              <w:top w:val="nil"/>
              <w:left w:val="single" w:sz="4" w:space="0" w:color="7F7F7F" w:themeColor="text1" w:themeTint="80"/>
              <w:bottom w:val="nil"/>
              <w:right w:val="single" w:sz="4" w:space="0" w:color="7F7F7F" w:themeColor="text1" w:themeTint="80"/>
            </w:tcBorders>
            <w:hideMark/>
          </w:tcPr>
          <w:p w:rsidR="00A91D41" w:rsidRDefault="00A91D4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Meget sjælden </w:t>
            </w:r>
          </w:p>
        </w:tc>
        <w:tc>
          <w:tcPr>
            <w:tcW w:w="1866" w:type="pct"/>
            <w:tcBorders>
              <w:top w:val="nil"/>
              <w:left w:val="single" w:sz="4" w:space="0" w:color="7F7F7F" w:themeColor="text1" w:themeTint="80"/>
              <w:bottom w:val="nil"/>
              <w:right w:val="single" w:sz="4" w:space="0" w:color="7F7F7F" w:themeColor="text1" w:themeTint="80"/>
            </w:tcBorders>
            <w:hideMark/>
          </w:tcPr>
          <w:p w:rsidR="00A91D41" w:rsidRDefault="00A91D41">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kløe</w:t>
            </w:r>
          </w:p>
        </w:tc>
      </w:tr>
      <w:tr w:rsidR="00A91D41" w:rsidTr="00A91D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pct"/>
            <w:tcBorders>
              <w:left w:val="single" w:sz="4" w:space="0" w:color="7F7F7F" w:themeColor="text1" w:themeTint="80"/>
              <w:right w:val="single" w:sz="4" w:space="0" w:color="7F7F7F" w:themeColor="text1" w:themeTint="80"/>
            </w:tcBorders>
            <w:hideMark/>
          </w:tcPr>
          <w:p w:rsidR="00A91D41" w:rsidRDefault="00A91D41">
            <w:pPr>
              <w:rPr>
                <w:sz w:val="24"/>
                <w:szCs w:val="24"/>
              </w:rPr>
            </w:pPr>
            <w:r>
              <w:rPr>
                <w:sz w:val="24"/>
                <w:szCs w:val="24"/>
              </w:rPr>
              <w:t xml:space="preserve">Knogler, led, muskler og bindevæv </w:t>
            </w:r>
          </w:p>
        </w:tc>
        <w:tc>
          <w:tcPr>
            <w:tcW w:w="1365" w:type="pct"/>
            <w:tcBorders>
              <w:left w:val="single" w:sz="4" w:space="0" w:color="7F7F7F" w:themeColor="text1" w:themeTint="80"/>
              <w:right w:val="single" w:sz="4" w:space="0" w:color="7F7F7F" w:themeColor="text1" w:themeTint="80"/>
            </w:tcBorders>
            <w:hideMark/>
          </w:tcPr>
          <w:p w:rsidR="00A91D41" w:rsidRDefault="00A91D4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Meget sjælden </w:t>
            </w:r>
          </w:p>
        </w:tc>
        <w:tc>
          <w:tcPr>
            <w:tcW w:w="1866" w:type="pct"/>
            <w:tcBorders>
              <w:left w:val="single" w:sz="4" w:space="0" w:color="7F7F7F" w:themeColor="text1" w:themeTint="80"/>
              <w:right w:val="single" w:sz="4" w:space="0" w:color="7F7F7F" w:themeColor="text1" w:themeTint="80"/>
            </w:tcBorders>
            <w:hideMark/>
          </w:tcPr>
          <w:p w:rsidR="00A91D41" w:rsidRDefault="00A91D41">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Rygsmerter, </w:t>
            </w:r>
            <w:proofErr w:type="spellStart"/>
            <w:r>
              <w:rPr>
                <w:sz w:val="24"/>
                <w:szCs w:val="24"/>
              </w:rPr>
              <w:t>artralgi</w:t>
            </w:r>
            <w:proofErr w:type="spellEnd"/>
            <w:r>
              <w:rPr>
                <w:sz w:val="24"/>
                <w:szCs w:val="24"/>
              </w:rPr>
              <w:t>, myalgi</w:t>
            </w:r>
          </w:p>
        </w:tc>
      </w:tr>
      <w:tr w:rsidR="00A91D41" w:rsidTr="00A91D41">
        <w:tc>
          <w:tcPr>
            <w:cnfStyle w:val="001000000000" w:firstRow="0" w:lastRow="0" w:firstColumn="1" w:lastColumn="0" w:oddVBand="0" w:evenVBand="0" w:oddHBand="0" w:evenHBand="0" w:firstRowFirstColumn="0" w:firstRowLastColumn="0" w:lastRowFirstColumn="0" w:lastRowLastColumn="0"/>
            <w:tcW w:w="1769" w:type="pct"/>
            <w:tcBorders>
              <w:top w:val="nil"/>
              <w:left w:val="single" w:sz="4" w:space="0" w:color="7F7F7F" w:themeColor="text1" w:themeTint="80"/>
              <w:right w:val="single" w:sz="4" w:space="0" w:color="7F7F7F" w:themeColor="text1" w:themeTint="80"/>
            </w:tcBorders>
            <w:hideMark/>
          </w:tcPr>
          <w:p w:rsidR="00A91D41" w:rsidRDefault="00A91D41">
            <w:pPr>
              <w:rPr>
                <w:sz w:val="24"/>
                <w:szCs w:val="24"/>
              </w:rPr>
            </w:pPr>
            <w:r>
              <w:rPr>
                <w:sz w:val="24"/>
                <w:szCs w:val="24"/>
              </w:rPr>
              <w:t>Nyrer og urinveje</w:t>
            </w:r>
          </w:p>
        </w:tc>
        <w:tc>
          <w:tcPr>
            <w:tcW w:w="1365" w:type="pct"/>
            <w:tcBorders>
              <w:top w:val="nil"/>
              <w:left w:val="single" w:sz="4" w:space="0" w:color="7F7F7F" w:themeColor="text1" w:themeTint="80"/>
              <w:right w:val="single" w:sz="4" w:space="0" w:color="7F7F7F" w:themeColor="text1" w:themeTint="80"/>
            </w:tcBorders>
            <w:hideMark/>
          </w:tcPr>
          <w:p w:rsidR="00A91D41" w:rsidRDefault="00A91D4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Meget sjælden </w:t>
            </w:r>
          </w:p>
        </w:tc>
        <w:tc>
          <w:tcPr>
            <w:tcW w:w="1866" w:type="pct"/>
            <w:tcBorders>
              <w:top w:val="nil"/>
              <w:left w:val="single" w:sz="4" w:space="0" w:color="7F7F7F" w:themeColor="text1" w:themeTint="80"/>
              <w:right w:val="single" w:sz="4" w:space="0" w:color="7F7F7F" w:themeColor="text1" w:themeTint="80"/>
            </w:tcBorders>
            <w:hideMark/>
          </w:tcPr>
          <w:p w:rsidR="00A91D41" w:rsidRDefault="00A91D41">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Nedsat nyrefunktion, herunder nyresvigt hos disponerede patienter (se pkt. 4.4)</w:t>
            </w:r>
          </w:p>
        </w:tc>
      </w:tr>
    </w:tbl>
    <w:p w:rsidR="00A91D41" w:rsidRPr="00A91D41" w:rsidRDefault="00A91D41" w:rsidP="00A91D41">
      <w:pPr>
        <w:pStyle w:val="Listeafsnit"/>
        <w:ind w:left="927"/>
        <w:rPr>
          <w:sz w:val="24"/>
          <w:szCs w:val="24"/>
        </w:rPr>
      </w:pPr>
    </w:p>
    <w:p w:rsidR="00F81C8C" w:rsidRPr="000C00C2" w:rsidRDefault="00F81C8C" w:rsidP="00F81C8C">
      <w:pPr>
        <w:ind w:left="851"/>
        <w:rPr>
          <w:sz w:val="24"/>
          <w:szCs w:val="24"/>
          <w:u w:val="single"/>
        </w:rPr>
      </w:pPr>
      <w:r w:rsidRPr="000C00C2">
        <w:rPr>
          <w:sz w:val="24"/>
          <w:szCs w:val="24"/>
          <w:u w:val="single"/>
        </w:rPr>
        <w:lastRenderedPageBreak/>
        <w:t>Laboratoriefund</w:t>
      </w:r>
    </w:p>
    <w:p w:rsidR="00F81C8C" w:rsidRPr="00731ECA" w:rsidRDefault="00F81C8C" w:rsidP="00F81C8C">
      <w:pPr>
        <w:tabs>
          <w:tab w:val="num" w:pos="1134"/>
        </w:tabs>
        <w:ind w:left="851"/>
        <w:rPr>
          <w:sz w:val="24"/>
          <w:szCs w:val="24"/>
        </w:rPr>
      </w:pPr>
      <w:r w:rsidRPr="00920EC6">
        <w:rPr>
          <w:sz w:val="24"/>
          <w:szCs w:val="24"/>
        </w:rPr>
        <w:t xml:space="preserve">Generelt havde </w:t>
      </w:r>
      <w:proofErr w:type="spellStart"/>
      <w:r w:rsidRPr="00920EC6">
        <w:rPr>
          <w:sz w:val="24"/>
          <w:szCs w:val="24"/>
        </w:rPr>
        <w:t>candesartancilexetil</w:t>
      </w:r>
      <w:proofErr w:type="spellEnd"/>
      <w:r w:rsidRPr="00920EC6">
        <w:rPr>
          <w:sz w:val="24"/>
          <w:szCs w:val="24"/>
        </w:rPr>
        <w:t xml:space="preserve"> ingen indflydelse af klinisk betydning på laboratorieværdier målt rutinemæssigt. Som for andre </w:t>
      </w:r>
      <w:proofErr w:type="spellStart"/>
      <w:r w:rsidRPr="00920EC6">
        <w:rPr>
          <w:sz w:val="24"/>
          <w:szCs w:val="24"/>
        </w:rPr>
        <w:t>hæmmere</w:t>
      </w:r>
      <w:proofErr w:type="spellEnd"/>
      <w:r w:rsidRPr="00920EC6">
        <w:rPr>
          <w:sz w:val="24"/>
          <w:szCs w:val="24"/>
        </w:rPr>
        <w:t xml:space="preserve"> af </w:t>
      </w:r>
      <w:proofErr w:type="spellStart"/>
      <w:r w:rsidRPr="00920EC6">
        <w:rPr>
          <w:sz w:val="24"/>
          <w:szCs w:val="24"/>
        </w:rPr>
        <w:t>renin</w:t>
      </w:r>
      <w:proofErr w:type="spellEnd"/>
      <w:r w:rsidRPr="00920EC6">
        <w:rPr>
          <w:sz w:val="24"/>
          <w:szCs w:val="24"/>
        </w:rPr>
        <w:t>-</w:t>
      </w:r>
      <w:proofErr w:type="spellStart"/>
      <w:r w:rsidRPr="00920EC6">
        <w:rPr>
          <w:sz w:val="24"/>
          <w:szCs w:val="24"/>
        </w:rPr>
        <w:t>angiotensin</w:t>
      </w:r>
      <w:proofErr w:type="spellEnd"/>
      <w:r w:rsidRPr="00920EC6">
        <w:rPr>
          <w:sz w:val="24"/>
          <w:szCs w:val="24"/>
        </w:rPr>
        <w:t>-</w:t>
      </w:r>
      <w:proofErr w:type="spellStart"/>
      <w:r w:rsidRPr="00920EC6">
        <w:rPr>
          <w:sz w:val="24"/>
          <w:szCs w:val="24"/>
        </w:rPr>
        <w:t>aldosteron</w:t>
      </w:r>
      <w:proofErr w:type="spellEnd"/>
      <w:r w:rsidRPr="00920EC6">
        <w:rPr>
          <w:sz w:val="24"/>
          <w:szCs w:val="24"/>
        </w:rPr>
        <w:t xml:space="preserve">-systemet er der set mindre fald i hæmoglobin. Det er normalt ikke nødvendigt rutinemæssigt at monitorere laboratorieparametre hos patienter, der behandles med </w:t>
      </w:r>
      <w:proofErr w:type="spellStart"/>
      <w:r w:rsidRPr="00920EC6">
        <w:rPr>
          <w:sz w:val="24"/>
          <w:szCs w:val="24"/>
        </w:rPr>
        <w:t>candesartancilexetil</w:t>
      </w:r>
      <w:proofErr w:type="spellEnd"/>
      <w:r w:rsidRPr="00920EC6">
        <w:rPr>
          <w:sz w:val="24"/>
          <w:szCs w:val="24"/>
        </w:rPr>
        <w:t>. Dog anbefales regelmæssig monitorering af serum-kalium og serum-</w:t>
      </w:r>
      <w:proofErr w:type="spellStart"/>
      <w:r w:rsidRPr="00920EC6">
        <w:rPr>
          <w:sz w:val="24"/>
          <w:szCs w:val="24"/>
        </w:rPr>
        <w:t>kreatinin</w:t>
      </w:r>
      <w:proofErr w:type="spellEnd"/>
      <w:r w:rsidRPr="00920EC6">
        <w:rPr>
          <w:sz w:val="24"/>
          <w:szCs w:val="24"/>
        </w:rPr>
        <w:t xml:space="preserve"> hos patienter med nedsat nyrefunktion.</w:t>
      </w:r>
    </w:p>
    <w:p w:rsidR="00F81C8C" w:rsidRPr="00731ECA" w:rsidRDefault="00F81C8C" w:rsidP="00F81C8C">
      <w:pPr>
        <w:ind w:left="851"/>
        <w:rPr>
          <w:sz w:val="24"/>
          <w:szCs w:val="24"/>
        </w:rPr>
      </w:pPr>
    </w:p>
    <w:p w:rsidR="00F81C8C" w:rsidRPr="000C00C2" w:rsidRDefault="00F81C8C" w:rsidP="00F81C8C">
      <w:pPr>
        <w:ind w:left="851"/>
        <w:rPr>
          <w:rStyle w:val="tw4winMark"/>
          <w:vanish w:val="0"/>
        </w:rPr>
      </w:pPr>
      <w:r w:rsidRPr="000C00C2">
        <w:rPr>
          <w:rFonts w:cs="Mangal"/>
          <w:sz w:val="24"/>
          <w:szCs w:val="24"/>
          <w:u w:val="single"/>
          <w:lang w:bidi="ne-NP"/>
        </w:rPr>
        <w:t>Pædiatrisk population</w:t>
      </w:r>
    </w:p>
    <w:p w:rsidR="00F81C8C" w:rsidRPr="00731ECA" w:rsidRDefault="00F81C8C" w:rsidP="00F81C8C">
      <w:pPr>
        <w:ind w:left="851"/>
        <w:rPr>
          <w:rFonts w:ascii="Courier New" w:hAnsi="Courier New" w:cs="Mangal"/>
          <w:i/>
          <w:color w:val="800080"/>
          <w:sz w:val="24"/>
          <w:szCs w:val="24"/>
          <w:u w:val="single"/>
          <w:vertAlign w:val="subscript"/>
          <w:lang w:bidi="ne-NP"/>
        </w:rPr>
      </w:pPr>
      <w:r w:rsidRPr="00920EC6">
        <w:rPr>
          <w:rFonts w:cs="Mangal"/>
          <w:sz w:val="24"/>
          <w:szCs w:val="24"/>
          <w:lang w:bidi="ne-NP"/>
        </w:rPr>
        <w:t xml:space="preserve">Sikkerheden af </w:t>
      </w:r>
      <w:proofErr w:type="spellStart"/>
      <w:r w:rsidRPr="00920EC6">
        <w:rPr>
          <w:rFonts w:cs="Mangal"/>
          <w:sz w:val="24"/>
          <w:szCs w:val="24"/>
          <w:lang w:bidi="ne-NP"/>
        </w:rPr>
        <w:t>candesartancilexetil</w:t>
      </w:r>
      <w:proofErr w:type="spellEnd"/>
      <w:r w:rsidRPr="00920EC6">
        <w:rPr>
          <w:rFonts w:cs="Mangal"/>
          <w:sz w:val="24"/>
          <w:szCs w:val="24"/>
          <w:lang w:bidi="ne-NP"/>
        </w:rPr>
        <w:t xml:space="preserve"> blev overvåget hos 255 </w:t>
      </w:r>
      <w:proofErr w:type="spellStart"/>
      <w:r w:rsidRPr="00920EC6">
        <w:rPr>
          <w:rFonts w:cs="Mangal"/>
          <w:sz w:val="24"/>
          <w:szCs w:val="24"/>
          <w:lang w:bidi="ne-NP"/>
        </w:rPr>
        <w:t>hypertensive</w:t>
      </w:r>
      <w:proofErr w:type="spellEnd"/>
      <w:r w:rsidRPr="00920EC6">
        <w:rPr>
          <w:rFonts w:cs="Mangal"/>
          <w:sz w:val="24"/>
          <w:szCs w:val="24"/>
          <w:lang w:bidi="ne-NP"/>
        </w:rPr>
        <w:t xml:space="preserve"> børn og unge i alderen fra 6 år til &lt; 18 år i et 4 ugers klinisk effektstudie og et 1</w:t>
      </w:r>
      <w:r w:rsidRPr="00731ECA">
        <w:rPr>
          <w:rFonts w:cs="Mangal"/>
          <w:sz w:val="24"/>
          <w:szCs w:val="24"/>
          <w:lang w:bidi="ne-NP"/>
        </w:rPr>
        <w:t>-</w:t>
      </w:r>
      <w:r w:rsidRPr="00920EC6">
        <w:rPr>
          <w:rFonts w:cs="Mangal"/>
          <w:sz w:val="24"/>
          <w:szCs w:val="24"/>
          <w:lang w:bidi="ne-NP"/>
        </w:rPr>
        <w:t>års åbent studie (se pkt. 5.1). I næsten alle de forskellige systemorganklasser defineres hyppigheden af bivirkninger hos børn som almindelig/ikke almindelig. Selv om arten og sværhedsgraden af bivirkningerne er den samme som hos voksne (se tabellen ovenfor), er hyppigheden af alle bivirkningerne højere hos børn og unge, især:</w:t>
      </w:r>
    </w:p>
    <w:p w:rsidR="00F81C8C" w:rsidRPr="00920EC6" w:rsidRDefault="00F81C8C" w:rsidP="00F81C8C">
      <w:pPr>
        <w:numPr>
          <w:ilvl w:val="0"/>
          <w:numId w:val="6"/>
        </w:numPr>
        <w:tabs>
          <w:tab w:val="clear" w:pos="927"/>
        </w:tabs>
        <w:autoSpaceDE w:val="0"/>
        <w:autoSpaceDN w:val="0"/>
        <w:adjustRightInd w:val="0"/>
        <w:ind w:left="1134" w:hanging="283"/>
        <w:rPr>
          <w:rFonts w:cs="Mangal"/>
          <w:sz w:val="24"/>
          <w:szCs w:val="24"/>
          <w:lang w:bidi="ne-NP"/>
        </w:rPr>
      </w:pPr>
      <w:r w:rsidRPr="00920EC6">
        <w:rPr>
          <w:rFonts w:cs="Mangal"/>
          <w:sz w:val="24"/>
          <w:szCs w:val="24"/>
          <w:lang w:bidi="ne-NP"/>
        </w:rPr>
        <w:t>Hovedpine, svimmelhed og infektion i øvre luftveje er “meget almindelig</w:t>
      </w:r>
      <w:r>
        <w:rPr>
          <w:rFonts w:cs="Mangal"/>
          <w:sz w:val="24"/>
          <w:szCs w:val="24"/>
          <w:lang w:bidi="ne-NP"/>
        </w:rPr>
        <w:t>"</w:t>
      </w:r>
      <w:r w:rsidRPr="00920EC6">
        <w:rPr>
          <w:rFonts w:cs="Mangal"/>
          <w:sz w:val="24"/>
          <w:szCs w:val="24"/>
          <w:lang w:bidi="ne-NP"/>
        </w:rPr>
        <w:t xml:space="preserve"> (dvs. ≥ 1/10) hos børn og almindelig (≥ 1/100 til &lt; 1/10) hos voksne.</w:t>
      </w:r>
    </w:p>
    <w:p w:rsidR="00F81C8C" w:rsidRPr="00920EC6" w:rsidRDefault="00F81C8C" w:rsidP="00F81C8C">
      <w:pPr>
        <w:numPr>
          <w:ilvl w:val="0"/>
          <w:numId w:val="6"/>
        </w:numPr>
        <w:tabs>
          <w:tab w:val="clear" w:pos="927"/>
          <w:tab w:val="num" w:pos="1134"/>
        </w:tabs>
        <w:autoSpaceDE w:val="0"/>
        <w:autoSpaceDN w:val="0"/>
        <w:adjustRightInd w:val="0"/>
        <w:ind w:left="1134" w:hanging="283"/>
        <w:rPr>
          <w:rFonts w:cs="Mangal"/>
          <w:i/>
          <w:sz w:val="24"/>
          <w:szCs w:val="24"/>
          <w:lang w:bidi="ne-NP"/>
        </w:rPr>
      </w:pPr>
      <w:r w:rsidRPr="00920EC6">
        <w:rPr>
          <w:rFonts w:cs="Mangal"/>
          <w:sz w:val="24"/>
          <w:szCs w:val="24"/>
          <w:lang w:bidi="ne-NP"/>
        </w:rPr>
        <w:t>Hoste er “meget almindelig</w:t>
      </w:r>
      <w:r>
        <w:rPr>
          <w:rFonts w:cs="Mangal"/>
          <w:sz w:val="24"/>
          <w:szCs w:val="24"/>
          <w:lang w:bidi="ne-NP"/>
        </w:rPr>
        <w:t>"</w:t>
      </w:r>
      <w:r w:rsidRPr="00920EC6">
        <w:rPr>
          <w:rFonts w:cs="Mangal"/>
          <w:sz w:val="24"/>
          <w:szCs w:val="24"/>
          <w:lang w:bidi="ne-NP"/>
        </w:rPr>
        <w:t xml:space="preserve"> (dvs. &gt; 1/10) hos børn og meget sjælden (&lt; 1/10.000) hos voksne.</w:t>
      </w:r>
    </w:p>
    <w:p w:rsidR="00F81C8C" w:rsidRPr="00920EC6" w:rsidRDefault="00F81C8C" w:rsidP="00F81C8C">
      <w:pPr>
        <w:numPr>
          <w:ilvl w:val="0"/>
          <w:numId w:val="6"/>
        </w:numPr>
        <w:tabs>
          <w:tab w:val="clear" w:pos="927"/>
          <w:tab w:val="num" w:pos="1134"/>
        </w:tabs>
        <w:autoSpaceDE w:val="0"/>
        <w:autoSpaceDN w:val="0"/>
        <w:adjustRightInd w:val="0"/>
        <w:ind w:left="1134" w:hanging="283"/>
        <w:rPr>
          <w:rFonts w:cs="Mangal"/>
          <w:i/>
          <w:sz w:val="24"/>
          <w:szCs w:val="24"/>
          <w:lang w:bidi="ne-NP"/>
        </w:rPr>
      </w:pPr>
      <w:r w:rsidRPr="00920EC6">
        <w:rPr>
          <w:rFonts w:cs="Mangal"/>
          <w:sz w:val="24"/>
          <w:szCs w:val="24"/>
          <w:lang w:bidi="ne-NP"/>
        </w:rPr>
        <w:t>Udslæt er “almindelig</w:t>
      </w:r>
      <w:r>
        <w:rPr>
          <w:rFonts w:cs="Mangal"/>
          <w:sz w:val="24"/>
          <w:szCs w:val="24"/>
          <w:lang w:bidi="ne-NP"/>
        </w:rPr>
        <w:t>"</w:t>
      </w:r>
      <w:r w:rsidRPr="00920EC6">
        <w:rPr>
          <w:rFonts w:cs="Mangal"/>
          <w:sz w:val="24"/>
          <w:szCs w:val="24"/>
          <w:lang w:bidi="ne-NP"/>
        </w:rPr>
        <w:t xml:space="preserve"> (dvs. ≥ 1/100 til &lt; 1/10) hos børn og “meget sjælden</w:t>
      </w:r>
      <w:r>
        <w:rPr>
          <w:rFonts w:cs="Mangal"/>
          <w:sz w:val="24"/>
          <w:szCs w:val="24"/>
          <w:lang w:bidi="ne-NP"/>
        </w:rPr>
        <w:t>"</w:t>
      </w:r>
      <w:r w:rsidRPr="00920EC6">
        <w:rPr>
          <w:rFonts w:cs="Mangal"/>
          <w:sz w:val="24"/>
          <w:szCs w:val="24"/>
          <w:lang w:bidi="ne-NP"/>
        </w:rPr>
        <w:t xml:space="preserve"> (&lt;</w:t>
      </w:r>
      <w:r w:rsidR="00532601">
        <w:rPr>
          <w:rFonts w:cs="Mangal"/>
          <w:sz w:val="24"/>
          <w:szCs w:val="24"/>
          <w:lang w:bidi="ne-NP"/>
        </w:rPr>
        <w:t> </w:t>
      </w:r>
      <w:r w:rsidRPr="00920EC6">
        <w:rPr>
          <w:rFonts w:cs="Mangal"/>
          <w:sz w:val="24"/>
          <w:szCs w:val="24"/>
          <w:lang w:bidi="ne-NP"/>
        </w:rPr>
        <w:t xml:space="preserve">1/10.000) hos voksne. </w:t>
      </w:r>
    </w:p>
    <w:p w:rsidR="00F81C8C" w:rsidRPr="00920EC6" w:rsidRDefault="00F81C8C" w:rsidP="00F81C8C">
      <w:pPr>
        <w:numPr>
          <w:ilvl w:val="0"/>
          <w:numId w:val="6"/>
        </w:numPr>
        <w:tabs>
          <w:tab w:val="clear" w:pos="927"/>
          <w:tab w:val="num" w:pos="1134"/>
        </w:tabs>
        <w:autoSpaceDE w:val="0"/>
        <w:autoSpaceDN w:val="0"/>
        <w:adjustRightInd w:val="0"/>
        <w:ind w:left="1134" w:hanging="283"/>
        <w:rPr>
          <w:rFonts w:cs="Mangal"/>
          <w:i/>
          <w:sz w:val="24"/>
          <w:szCs w:val="24"/>
          <w:lang w:bidi="ne-NP"/>
        </w:rPr>
      </w:pPr>
      <w:proofErr w:type="spellStart"/>
      <w:r w:rsidRPr="00920EC6">
        <w:rPr>
          <w:rFonts w:cs="Mangal"/>
          <w:sz w:val="24"/>
          <w:szCs w:val="24"/>
          <w:lang w:bidi="ne-NP"/>
        </w:rPr>
        <w:t>Hyperkaliæmi</w:t>
      </w:r>
      <w:proofErr w:type="spellEnd"/>
      <w:r w:rsidRPr="00920EC6">
        <w:rPr>
          <w:rFonts w:cs="Mangal"/>
          <w:sz w:val="24"/>
          <w:szCs w:val="24"/>
          <w:lang w:bidi="ne-NP"/>
        </w:rPr>
        <w:t xml:space="preserve">, </w:t>
      </w:r>
      <w:proofErr w:type="spellStart"/>
      <w:r w:rsidRPr="00920EC6">
        <w:rPr>
          <w:rFonts w:cs="Mangal"/>
          <w:sz w:val="24"/>
          <w:szCs w:val="24"/>
          <w:lang w:bidi="ne-NP"/>
        </w:rPr>
        <w:t>hyponatriæmi</w:t>
      </w:r>
      <w:proofErr w:type="spellEnd"/>
      <w:r w:rsidRPr="00920EC6">
        <w:rPr>
          <w:rFonts w:cs="Mangal"/>
          <w:sz w:val="24"/>
          <w:szCs w:val="24"/>
          <w:lang w:bidi="ne-NP"/>
        </w:rPr>
        <w:t xml:space="preserve"> og abnorm leverfunktion er ikke almindelig (≥ 1/1.000 til &lt; 1/100) hos børn og meget sjælden (&lt; 1/10.000) hos voksne.</w:t>
      </w:r>
    </w:p>
    <w:p w:rsidR="00F81C8C" w:rsidRPr="00920EC6" w:rsidRDefault="00F81C8C" w:rsidP="00F81C8C">
      <w:pPr>
        <w:numPr>
          <w:ilvl w:val="0"/>
          <w:numId w:val="6"/>
        </w:numPr>
        <w:tabs>
          <w:tab w:val="clear" w:pos="927"/>
          <w:tab w:val="num" w:pos="1134"/>
        </w:tabs>
        <w:autoSpaceDE w:val="0"/>
        <w:autoSpaceDN w:val="0"/>
        <w:adjustRightInd w:val="0"/>
        <w:ind w:left="1134" w:hanging="283"/>
        <w:rPr>
          <w:rFonts w:cs="Mangal"/>
          <w:i/>
          <w:sz w:val="24"/>
          <w:szCs w:val="24"/>
          <w:lang w:bidi="ne-NP"/>
        </w:rPr>
      </w:pPr>
      <w:r w:rsidRPr="00920EC6">
        <w:rPr>
          <w:rFonts w:cs="Mangal"/>
          <w:sz w:val="24"/>
          <w:szCs w:val="24"/>
          <w:lang w:bidi="ne-NP"/>
        </w:rPr>
        <w:t>Sinus-</w:t>
      </w:r>
      <w:proofErr w:type="spellStart"/>
      <w:r w:rsidRPr="00920EC6">
        <w:rPr>
          <w:rFonts w:cs="Mangal"/>
          <w:sz w:val="24"/>
          <w:szCs w:val="24"/>
          <w:lang w:bidi="ne-NP"/>
        </w:rPr>
        <w:t>arytmi</w:t>
      </w:r>
      <w:proofErr w:type="spellEnd"/>
      <w:r w:rsidRPr="00920EC6">
        <w:rPr>
          <w:rFonts w:cs="Mangal"/>
          <w:sz w:val="24"/>
          <w:szCs w:val="24"/>
          <w:lang w:bidi="ne-NP"/>
        </w:rPr>
        <w:t xml:space="preserve">, </w:t>
      </w:r>
      <w:proofErr w:type="spellStart"/>
      <w:r w:rsidRPr="00920EC6">
        <w:rPr>
          <w:rFonts w:cs="Mangal"/>
          <w:sz w:val="24"/>
          <w:szCs w:val="24"/>
          <w:lang w:bidi="ne-NP"/>
        </w:rPr>
        <w:t>nasopharyngitis</w:t>
      </w:r>
      <w:proofErr w:type="spellEnd"/>
      <w:r w:rsidRPr="00920EC6">
        <w:rPr>
          <w:rFonts w:cs="Mangal"/>
          <w:sz w:val="24"/>
          <w:szCs w:val="24"/>
          <w:lang w:bidi="ne-NP"/>
        </w:rPr>
        <w:t xml:space="preserve">, </w:t>
      </w:r>
      <w:proofErr w:type="spellStart"/>
      <w:r w:rsidRPr="00920EC6">
        <w:rPr>
          <w:rFonts w:cs="Mangal"/>
          <w:sz w:val="24"/>
          <w:szCs w:val="24"/>
          <w:lang w:bidi="ne-NP"/>
        </w:rPr>
        <w:t>pyreksi</w:t>
      </w:r>
      <w:proofErr w:type="spellEnd"/>
      <w:r w:rsidRPr="00920EC6">
        <w:rPr>
          <w:rFonts w:cs="Mangal"/>
          <w:sz w:val="24"/>
          <w:szCs w:val="24"/>
          <w:lang w:bidi="ne-NP"/>
        </w:rPr>
        <w:t xml:space="preserve"> er “almindelig</w:t>
      </w:r>
      <w:r>
        <w:rPr>
          <w:rFonts w:cs="Mangal"/>
          <w:sz w:val="24"/>
          <w:szCs w:val="24"/>
          <w:lang w:bidi="ne-NP"/>
        </w:rPr>
        <w:t>"</w:t>
      </w:r>
      <w:r w:rsidRPr="00920EC6">
        <w:rPr>
          <w:rFonts w:cs="Mangal"/>
          <w:sz w:val="24"/>
          <w:szCs w:val="24"/>
          <w:lang w:bidi="ne-NP"/>
        </w:rPr>
        <w:t xml:space="preserve"> (dvs. ≥ 1/100 til &lt; 1/10), og </w:t>
      </w:r>
      <w:proofErr w:type="spellStart"/>
      <w:r w:rsidRPr="00920EC6">
        <w:rPr>
          <w:rFonts w:cs="Mangal"/>
          <w:sz w:val="24"/>
          <w:szCs w:val="24"/>
          <w:lang w:bidi="ne-NP"/>
        </w:rPr>
        <w:t>oropharyngeale</w:t>
      </w:r>
      <w:proofErr w:type="spellEnd"/>
      <w:r w:rsidRPr="00920EC6">
        <w:rPr>
          <w:rFonts w:cs="Mangal"/>
          <w:sz w:val="24"/>
          <w:szCs w:val="24"/>
          <w:lang w:bidi="ne-NP"/>
        </w:rPr>
        <w:t xml:space="preserve"> smerter er “meget almindelig</w:t>
      </w:r>
      <w:r>
        <w:rPr>
          <w:rFonts w:cs="Mangal"/>
          <w:sz w:val="24"/>
          <w:szCs w:val="24"/>
          <w:lang w:bidi="ne-NP"/>
        </w:rPr>
        <w:t>"</w:t>
      </w:r>
      <w:r w:rsidRPr="00920EC6">
        <w:rPr>
          <w:rFonts w:cs="Mangal"/>
          <w:sz w:val="24"/>
          <w:szCs w:val="24"/>
          <w:lang w:bidi="ne-NP"/>
        </w:rPr>
        <w:t xml:space="preserve"> (dvs. ≥ 1/10) hos børn, men er ikke rapporteret hos voksne. Disse er dog midlertidige og udbredte børnesygdomme.</w:t>
      </w:r>
    </w:p>
    <w:p w:rsidR="00F81C8C" w:rsidRPr="00920EC6" w:rsidRDefault="00F81C8C" w:rsidP="00F81C8C">
      <w:pPr>
        <w:autoSpaceDE w:val="0"/>
        <w:autoSpaceDN w:val="0"/>
        <w:adjustRightInd w:val="0"/>
        <w:ind w:left="993"/>
        <w:rPr>
          <w:rFonts w:cs="Mangal"/>
          <w:sz w:val="24"/>
          <w:szCs w:val="24"/>
          <w:lang w:bidi="ne-NP"/>
        </w:rPr>
      </w:pPr>
    </w:p>
    <w:p w:rsidR="00F81C8C" w:rsidRPr="00920EC6" w:rsidRDefault="00F81C8C" w:rsidP="00F81C8C">
      <w:pPr>
        <w:autoSpaceDE w:val="0"/>
        <w:autoSpaceDN w:val="0"/>
        <w:adjustRightInd w:val="0"/>
        <w:ind w:left="851"/>
        <w:rPr>
          <w:rFonts w:cs="Mangal"/>
          <w:sz w:val="24"/>
          <w:szCs w:val="24"/>
          <w:lang w:bidi="ne-NP"/>
        </w:rPr>
      </w:pPr>
      <w:r w:rsidRPr="00920EC6">
        <w:rPr>
          <w:rFonts w:cs="Mangal"/>
          <w:sz w:val="24"/>
          <w:szCs w:val="24"/>
          <w:lang w:bidi="ne-NP"/>
        </w:rPr>
        <w:t xml:space="preserve">Den overordnede sikkerhedsprofil for </w:t>
      </w:r>
      <w:proofErr w:type="spellStart"/>
      <w:r w:rsidRPr="00920EC6">
        <w:rPr>
          <w:rFonts w:cs="Mangal"/>
          <w:sz w:val="24"/>
          <w:szCs w:val="24"/>
          <w:lang w:bidi="ne-NP"/>
        </w:rPr>
        <w:t>candesartancilexetil</w:t>
      </w:r>
      <w:proofErr w:type="spellEnd"/>
      <w:r w:rsidRPr="00920EC6">
        <w:rPr>
          <w:rFonts w:cs="Mangal"/>
          <w:sz w:val="24"/>
          <w:szCs w:val="24"/>
          <w:lang w:bidi="ne-NP"/>
        </w:rPr>
        <w:t xml:space="preserve"> hos pædiatriske patienter afviger ikke signifikant fra sikkerhedsprofilen hos voksne.</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 xml:space="preserve">Behandling af hjertesvigt </w:t>
      </w:r>
    </w:p>
    <w:p w:rsidR="00F81C8C" w:rsidRDefault="00F81C8C" w:rsidP="00F81C8C">
      <w:pPr>
        <w:ind w:left="851"/>
        <w:rPr>
          <w:sz w:val="24"/>
          <w:szCs w:val="24"/>
        </w:rPr>
      </w:pPr>
      <w:r w:rsidRPr="00920EC6">
        <w:rPr>
          <w:sz w:val="24"/>
          <w:szCs w:val="24"/>
        </w:rPr>
        <w:t xml:space="preserve">Bivirkningsprofilen for </w:t>
      </w:r>
      <w:proofErr w:type="spellStart"/>
      <w:r w:rsidRPr="00920EC6">
        <w:rPr>
          <w:sz w:val="24"/>
          <w:szCs w:val="24"/>
        </w:rPr>
        <w:t>candesartancilexetilhos</w:t>
      </w:r>
      <w:proofErr w:type="spellEnd"/>
      <w:r w:rsidRPr="00920EC6">
        <w:rPr>
          <w:sz w:val="24"/>
          <w:szCs w:val="24"/>
        </w:rPr>
        <w:t xml:space="preserve"> patienter med hjertesvigt stemte overens med lægemidlets farmakologi og patienternes sundhedsstatus. I det kliniske studieprogram CHARM, hvor </w:t>
      </w:r>
      <w:proofErr w:type="spellStart"/>
      <w:proofErr w:type="gramStart"/>
      <w:r w:rsidRPr="00920EC6">
        <w:rPr>
          <w:sz w:val="24"/>
          <w:szCs w:val="24"/>
        </w:rPr>
        <w:t>candesartancilexetil.i</w:t>
      </w:r>
      <w:proofErr w:type="spellEnd"/>
      <w:proofErr w:type="gramEnd"/>
      <w:r w:rsidRPr="00920EC6">
        <w:rPr>
          <w:sz w:val="24"/>
          <w:szCs w:val="24"/>
        </w:rPr>
        <w:t xml:space="preserve"> doser op til 32 mg (n=3.803) blev sammenlignet med placebo (n=3.796), seponerede 21,0 % i </w:t>
      </w:r>
      <w:proofErr w:type="spellStart"/>
      <w:r w:rsidRPr="00920EC6">
        <w:rPr>
          <w:sz w:val="24"/>
          <w:szCs w:val="24"/>
        </w:rPr>
        <w:t>candesartancilexetil</w:t>
      </w:r>
      <w:proofErr w:type="spellEnd"/>
      <w:r w:rsidRPr="00920EC6">
        <w:rPr>
          <w:sz w:val="24"/>
          <w:szCs w:val="24"/>
        </w:rPr>
        <w:t xml:space="preserve">-gruppen og 16,1 % i </w:t>
      </w:r>
      <w:proofErr w:type="spellStart"/>
      <w:r w:rsidRPr="00920EC6">
        <w:rPr>
          <w:sz w:val="24"/>
          <w:szCs w:val="24"/>
        </w:rPr>
        <w:t>placebo-gruppen</w:t>
      </w:r>
      <w:proofErr w:type="spellEnd"/>
      <w:r w:rsidRPr="00920EC6">
        <w:rPr>
          <w:sz w:val="24"/>
          <w:szCs w:val="24"/>
        </w:rPr>
        <w:t xml:space="preserve"> behandlingen på grund af bivirkninger. De hyppigst rapporterede bivirkninger var </w:t>
      </w:r>
      <w:proofErr w:type="spellStart"/>
      <w:r w:rsidRPr="00920EC6">
        <w:rPr>
          <w:sz w:val="24"/>
          <w:szCs w:val="24"/>
        </w:rPr>
        <w:t>hyperkaliæmi</w:t>
      </w:r>
      <w:proofErr w:type="spellEnd"/>
      <w:r w:rsidRPr="00920EC6">
        <w:rPr>
          <w:sz w:val="24"/>
          <w:szCs w:val="24"/>
        </w:rPr>
        <w:t xml:space="preserve">, hypotension og nedsat nyrefunktion. Disse bivirkninger var hyppigere hos patienter over 70 år, hos diabetikere og hos patienter, som fik andre lægemidler, der påvirker </w:t>
      </w:r>
      <w:proofErr w:type="spellStart"/>
      <w:r w:rsidRPr="00920EC6">
        <w:rPr>
          <w:sz w:val="24"/>
          <w:szCs w:val="24"/>
        </w:rPr>
        <w:t>renin</w:t>
      </w:r>
      <w:proofErr w:type="spellEnd"/>
      <w:r w:rsidRPr="00920EC6">
        <w:rPr>
          <w:sz w:val="24"/>
          <w:szCs w:val="24"/>
        </w:rPr>
        <w:t>-</w:t>
      </w:r>
      <w:proofErr w:type="spellStart"/>
      <w:r w:rsidRPr="00920EC6">
        <w:rPr>
          <w:sz w:val="24"/>
          <w:szCs w:val="24"/>
        </w:rPr>
        <w:t>angiotensin</w:t>
      </w:r>
      <w:proofErr w:type="spellEnd"/>
      <w:r w:rsidRPr="00920EC6">
        <w:rPr>
          <w:sz w:val="24"/>
          <w:szCs w:val="24"/>
        </w:rPr>
        <w:t>-</w:t>
      </w:r>
      <w:proofErr w:type="spellStart"/>
      <w:r w:rsidRPr="00920EC6">
        <w:rPr>
          <w:sz w:val="24"/>
          <w:szCs w:val="24"/>
        </w:rPr>
        <w:t>aldosteron</w:t>
      </w:r>
      <w:proofErr w:type="spellEnd"/>
      <w:r w:rsidRPr="00920EC6">
        <w:rPr>
          <w:sz w:val="24"/>
          <w:szCs w:val="24"/>
        </w:rPr>
        <w:t xml:space="preserve">-systemet, især en ACE-hæmmer og/eller </w:t>
      </w:r>
      <w:proofErr w:type="spellStart"/>
      <w:r w:rsidRPr="00920EC6">
        <w:rPr>
          <w:sz w:val="24"/>
          <w:szCs w:val="24"/>
        </w:rPr>
        <w:t>spironolacton</w:t>
      </w:r>
      <w:proofErr w:type="spellEnd"/>
      <w:r w:rsidRPr="00920EC6">
        <w:rPr>
          <w:sz w:val="24"/>
          <w:szCs w:val="24"/>
        </w:rPr>
        <w:t>.</w:t>
      </w:r>
    </w:p>
    <w:p w:rsidR="00F81C8C" w:rsidRPr="00920EC6" w:rsidRDefault="00F81C8C" w:rsidP="00F81C8C">
      <w:pPr>
        <w:ind w:left="851"/>
        <w:rPr>
          <w:b/>
          <w:sz w:val="24"/>
          <w:szCs w:val="24"/>
        </w:rPr>
      </w:pPr>
      <w:r w:rsidRPr="00920EC6">
        <w:rPr>
          <w:sz w:val="24"/>
          <w:szCs w:val="24"/>
        </w:rPr>
        <w:t xml:space="preserve">Nedenstående tabel viser bivirkninger fra kliniske </w:t>
      </w:r>
      <w:r w:rsidRPr="00731ECA">
        <w:rPr>
          <w:sz w:val="24"/>
          <w:szCs w:val="24"/>
        </w:rPr>
        <w:t>studier</w:t>
      </w:r>
      <w:r w:rsidRPr="00920EC6">
        <w:rPr>
          <w:sz w:val="24"/>
          <w:szCs w:val="24"/>
        </w:rPr>
        <w:t xml:space="preserve"> og erfaringer efter markedsføring.</w:t>
      </w:r>
    </w:p>
    <w:p w:rsidR="00F81C8C" w:rsidRPr="00920EC6" w:rsidRDefault="00F81C8C" w:rsidP="00F81C8C">
      <w:pPr>
        <w:ind w:left="1702" w:hanging="851"/>
        <w:rPr>
          <w:b/>
          <w:sz w:val="24"/>
          <w:szCs w:val="24"/>
        </w:rPr>
      </w:pPr>
    </w:p>
    <w:tbl>
      <w:tblPr>
        <w:tblW w:w="4801" w:type="pct"/>
        <w:tblInd w:w="82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0"/>
        <w:gridCol w:w="1856"/>
        <w:gridCol w:w="4279"/>
      </w:tblGrid>
      <w:tr w:rsidR="005358D0" w:rsidTr="005358D0">
        <w:trPr>
          <w:tblHeader/>
        </w:trPr>
        <w:tc>
          <w:tcPr>
            <w:tcW w:w="1682" w:type="pct"/>
            <w:tcBorders>
              <w:top w:val="single" w:sz="4" w:space="0" w:color="auto"/>
              <w:left w:val="single" w:sz="4" w:space="0" w:color="auto"/>
              <w:bottom w:val="single" w:sz="4" w:space="0" w:color="auto"/>
              <w:right w:val="single" w:sz="4" w:space="0" w:color="auto"/>
            </w:tcBorders>
            <w:hideMark/>
          </w:tcPr>
          <w:p w:rsidR="005358D0" w:rsidRDefault="005358D0">
            <w:pPr>
              <w:rPr>
                <w:b/>
                <w:bCs/>
                <w:sz w:val="24"/>
                <w:szCs w:val="24"/>
              </w:rPr>
            </w:pPr>
            <w:r>
              <w:rPr>
                <w:b/>
                <w:sz w:val="24"/>
                <w:szCs w:val="24"/>
              </w:rPr>
              <w:t>Systemorganklasse</w:t>
            </w:r>
          </w:p>
        </w:tc>
        <w:tc>
          <w:tcPr>
            <w:tcW w:w="1004" w:type="pct"/>
            <w:tcBorders>
              <w:top w:val="single" w:sz="4" w:space="0" w:color="auto"/>
              <w:left w:val="single" w:sz="4" w:space="0" w:color="auto"/>
              <w:bottom w:val="single" w:sz="4" w:space="0" w:color="auto"/>
              <w:right w:val="single" w:sz="4" w:space="0" w:color="auto"/>
            </w:tcBorders>
            <w:hideMark/>
          </w:tcPr>
          <w:p w:rsidR="005358D0" w:rsidRDefault="005358D0">
            <w:pPr>
              <w:rPr>
                <w:b/>
                <w:bCs/>
                <w:sz w:val="24"/>
                <w:szCs w:val="24"/>
              </w:rPr>
            </w:pPr>
            <w:r>
              <w:rPr>
                <w:b/>
                <w:sz w:val="24"/>
                <w:szCs w:val="24"/>
              </w:rPr>
              <w:t>Hyppighed</w:t>
            </w:r>
          </w:p>
        </w:tc>
        <w:tc>
          <w:tcPr>
            <w:tcW w:w="2314" w:type="pct"/>
            <w:tcBorders>
              <w:top w:val="single" w:sz="4" w:space="0" w:color="auto"/>
              <w:left w:val="single" w:sz="4" w:space="0" w:color="auto"/>
              <w:bottom w:val="single" w:sz="4" w:space="0" w:color="auto"/>
              <w:right w:val="single" w:sz="4" w:space="0" w:color="auto"/>
            </w:tcBorders>
            <w:hideMark/>
          </w:tcPr>
          <w:p w:rsidR="005358D0" w:rsidRDefault="005358D0">
            <w:pPr>
              <w:rPr>
                <w:b/>
                <w:bCs/>
                <w:sz w:val="24"/>
                <w:szCs w:val="24"/>
              </w:rPr>
            </w:pPr>
            <w:r>
              <w:rPr>
                <w:b/>
                <w:sz w:val="24"/>
                <w:szCs w:val="24"/>
              </w:rPr>
              <w:t>Bivirkning</w:t>
            </w:r>
          </w:p>
        </w:tc>
      </w:tr>
      <w:tr w:rsidR="005358D0" w:rsidTr="005358D0">
        <w:tc>
          <w:tcPr>
            <w:tcW w:w="1682"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Blod og lymfesystem</w:t>
            </w:r>
          </w:p>
        </w:tc>
        <w:tc>
          <w:tcPr>
            <w:tcW w:w="100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p>
        </w:tc>
      </w:tr>
      <w:tr w:rsidR="005358D0" w:rsidTr="005358D0">
        <w:tc>
          <w:tcPr>
            <w:tcW w:w="1682" w:type="pct"/>
            <w:tcBorders>
              <w:top w:val="single" w:sz="4" w:space="0" w:color="auto"/>
              <w:left w:val="single" w:sz="4" w:space="0" w:color="auto"/>
              <w:bottom w:val="nil"/>
              <w:right w:val="single" w:sz="4" w:space="0" w:color="auto"/>
            </w:tcBorders>
            <w:hideMark/>
          </w:tcPr>
          <w:p w:rsidR="005358D0" w:rsidRDefault="005358D0">
            <w:pPr>
              <w:rPr>
                <w:sz w:val="24"/>
                <w:szCs w:val="24"/>
              </w:rPr>
            </w:pPr>
            <w:r>
              <w:rPr>
                <w:sz w:val="24"/>
                <w:szCs w:val="24"/>
              </w:rPr>
              <w:t>Metabolisme og ernæring</w:t>
            </w:r>
          </w:p>
        </w:tc>
        <w:tc>
          <w:tcPr>
            <w:tcW w:w="100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Almindelig</w:t>
            </w:r>
          </w:p>
        </w:tc>
        <w:tc>
          <w:tcPr>
            <w:tcW w:w="231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proofErr w:type="spellStart"/>
            <w:r>
              <w:rPr>
                <w:sz w:val="24"/>
                <w:szCs w:val="24"/>
              </w:rPr>
              <w:t>Hyperkaliæmi</w:t>
            </w:r>
            <w:proofErr w:type="spellEnd"/>
            <w:r>
              <w:rPr>
                <w:sz w:val="24"/>
                <w:szCs w:val="24"/>
              </w:rPr>
              <w:t xml:space="preserve"> </w:t>
            </w:r>
          </w:p>
        </w:tc>
      </w:tr>
      <w:tr w:rsidR="005358D0" w:rsidTr="005358D0">
        <w:tc>
          <w:tcPr>
            <w:tcW w:w="1682" w:type="pct"/>
            <w:tcBorders>
              <w:top w:val="nil"/>
              <w:left w:val="single" w:sz="4" w:space="0" w:color="auto"/>
              <w:bottom w:val="single" w:sz="4" w:space="0" w:color="auto"/>
              <w:right w:val="single" w:sz="4" w:space="0" w:color="auto"/>
            </w:tcBorders>
          </w:tcPr>
          <w:p w:rsidR="005358D0" w:rsidRDefault="005358D0">
            <w:pPr>
              <w:rPr>
                <w:sz w:val="24"/>
                <w:szCs w:val="24"/>
              </w:rPr>
            </w:pPr>
          </w:p>
        </w:tc>
        <w:tc>
          <w:tcPr>
            <w:tcW w:w="100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Meget sjælden</w:t>
            </w:r>
          </w:p>
        </w:tc>
        <w:tc>
          <w:tcPr>
            <w:tcW w:w="231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proofErr w:type="spellStart"/>
            <w:r>
              <w:rPr>
                <w:sz w:val="24"/>
                <w:szCs w:val="24"/>
              </w:rPr>
              <w:t>Hyponatriæmi</w:t>
            </w:r>
            <w:proofErr w:type="spellEnd"/>
          </w:p>
        </w:tc>
      </w:tr>
      <w:tr w:rsidR="005358D0" w:rsidTr="005358D0">
        <w:tc>
          <w:tcPr>
            <w:tcW w:w="1682"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Nervesystemet</w:t>
            </w:r>
          </w:p>
        </w:tc>
        <w:tc>
          <w:tcPr>
            <w:tcW w:w="100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Svimmelhed, hovedpine</w:t>
            </w:r>
          </w:p>
        </w:tc>
      </w:tr>
      <w:tr w:rsidR="005358D0" w:rsidTr="005358D0">
        <w:tc>
          <w:tcPr>
            <w:tcW w:w="1682"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proofErr w:type="spellStart"/>
            <w:r>
              <w:rPr>
                <w:sz w:val="24"/>
                <w:szCs w:val="24"/>
              </w:rPr>
              <w:t>Vaskulære</w:t>
            </w:r>
            <w:proofErr w:type="spellEnd"/>
            <w:r>
              <w:rPr>
                <w:sz w:val="24"/>
                <w:szCs w:val="24"/>
              </w:rPr>
              <w:t xml:space="preserve"> sygdomme</w:t>
            </w:r>
          </w:p>
        </w:tc>
        <w:tc>
          <w:tcPr>
            <w:tcW w:w="100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Almindelig</w:t>
            </w:r>
          </w:p>
        </w:tc>
        <w:tc>
          <w:tcPr>
            <w:tcW w:w="231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Hypotension</w:t>
            </w:r>
          </w:p>
        </w:tc>
      </w:tr>
      <w:tr w:rsidR="005358D0" w:rsidTr="005358D0">
        <w:tc>
          <w:tcPr>
            <w:tcW w:w="1682"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sidRPr="005358D0">
              <w:rPr>
                <w:sz w:val="24"/>
                <w:szCs w:val="24"/>
              </w:rPr>
              <w:t xml:space="preserve">Luftveje, thorax og </w:t>
            </w:r>
            <w:proofErr w:type="spellStart"/>
            <w:r w:rsidRPr="005358D0">
              <w:rPr>
                <w:sz w:val="24"/>
                <w:szCs w:val="24"/>
              </w:rPr>
              <w:t>mediastinum</w:t>
            </w:r>
            <w:proofErr w:type="spellEnd"/>
          </w:p>
        </w:tc>
        <w:tc>
          <w:tcPr>
            <w:tcW w:w="100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Meget sjælden</w:t>
            </w:r>
          </w:p>
        </w:tc>
        <w:tc>
          <w:tcPr>
            <w:tcW w:w="231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sidRPr="005358D0">
              <w:rPr>
                <w:sz w:val="24"/>
                <w:szCs w:val="24"/>
              </w:rPr>
              <w:t>Hoste</w:t>
            </w:r>
          </w:p>
        </w:tc>
      </w:tr>
      <w:tr w:rsidR="005358D0" w:rsidTr="005358D0">
        <w:tc>
          <w:tcPr>
            <w:tcW w:w="1682" w:type="pct"/>
            <w:vMerge w:val="restart"/>
            <w:tcBorders>
              <w:top w:val="single" w:sz="4" w:space="0" w:color="auto"/>
              <w:left w:val="single" w:sz="4" w:space="0" w:color="auto"/>
              <w:bottom w:val="nil"/>
              <w:right w:val="single" w:sz="4" w:space="0" w:color="auto"/>
            </w:tcBorders>
            <w:hideMark/>
          </w:tcPr>
          <w:p w:rsidR="005358D0" w:rsidRDefault="005358D0">
            <w:pPr>
              <w:rPr>
                <w:sz w:val="24"/>
                <w:szCs w:val="24"/>
              </w:rPr>
            </w:pPr>
            <w:r>
              <w:rPr>
                <w:sz w:val="24"/>
                <w:szCs w:val="24"/>
              </w:rPr>
              <w:lastRenderedPageBreak/>
              <w:t>Mave-tarm-kanalen</w:t>
            </w:r>
          </w:p>
        </w:tc>
        <w:tc>
          <w:tcPr>
            <w:tcW w:w="100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Kvalme</w:t>
            </w:r>
          </w:p>
        </w:tc>
      </w:tr>
      <w:tr w:rsidR="005358D0" w:rsidTr="005358D0">
        <w:tc>
          <w:tcPr>
            <w:tcW w:w="0" w:type="auto"/>
            <w:vMerge/>
            <w:tcBorders>
              <w:top w:val="single" w:sz="4" w:space="0" w:color="auto"/>
              <w:left w:val="single" w:sz="4" w:space="0" w:color="auto"/>
              <w:bottom w:val="nil"/>
              <w:right w:val="single" w:sz="4" w:space="0" w:color="auto"/>
            </w:tcBorders>
            <w:vAlign w:val="center"/>
            <w:hideMark/>
          </w:tcPr>
          <w:p w:rsidR="005358D0" w:rsidRDefault="005358D0">
            <w:pPr>
              <w:rPr>
                <w:sz w:val="24"/>
                <w:szCs w:val="24"/>
              </w:rPr>
            </w:pPr>
          </w:p>
        </w:tc>
        <w:tc>
          <w:tcPr>
            <w:tcW w:w="100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 xml:space="preserve">Ikke kendt  </w:t>
            </w:r>
          </w:p>
        </w:tc>
        <w:tc>
          <w:tcPr>
            <w:tcW w:w="231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Diarré</w:t>
            </w:r>
          </w:p>
        </w:tc>
      </w:tr>
      <w:tr w:rsidR="005358D0" w:rsidTr="005358D0">
        <w:tc>
          <w:tcPr>
            <w:tcW w:w="1682"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Lever og galdeveje</w:t>
            </w:r>
          </w:p>
        </w:tc>
        <w:tc>
          <w:tcPr>
            <w:tcW w:w="100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Stigning i leverenzymer, abnorm leverfunktion eller hepatitis</w:t>
            </w:r>
          </w:p>
        </w:tc>
      </w:tr>
      <w:tr w:rsidR="005358D0" w:rsidTr="005358D0">
        <w:tc>
          <w:tcPr>
            <w:tcW w:w="1682"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Hud og subkutane væv</w:t>
            </w:r>
          </w:p>
        </w:tc>
        <w:tc>
          <w:tcPr>
            <w:tcW w:w="100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kløe</w:t>
            </w:r>
          </w:p>
        </w:tc>
      </w:tr>
      <w:tr w:rsidR="005358D0" w:rsidTr="005358D0">
        <w:tc>
          <w:tcPr>
            <w:tcW w:w="1682"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Knogler, led, muskler og bindevæv</w:t>
            </w:r>
          </w:p>
        </w:tc>
        <w:tc>
          <w:tcPr>
            <w:tcW w:w="100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 xml:space="preserve">Rygsmerter, </w:t>
            </w:r>
            <w:proofErr w:type="spellStart"/>
            <w:r>
              <w:rPr>
                <w:sz w:val="24"/>
                <w:szCs w:val="24"/>
              </w:rPr>
              <w:t>artralgi</w:t>
            </w:r>
            <w:proofErr w:type="spellEnd"/>
            <w:r>
              <w:rPr>
                <w:sz w:val="24"/>
                <w:szCs w:val="24"/>
              </w:rPr>
              <w:t>, myalgi</w:t>
            </w:r>
          </w:p>
        </w:tc>
      </w:tr>
      <w:tr w:rsidR="005358D0" w:rsidTr="005358D0">
        <w:tc>
          <w:tcPr>
            <w:tcW w:w="1682"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Nyrer og urinveje</w:t>
            </w:r>
          </w:p>
        </w:tc>
        <w:tc>
          <w:tcPr>
            <w:tcW w:w="100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 xml:space="preserve">Almindelig </w:t>
            </w:r>
          </w:p>
        </w:tc>
        <w:tc>
          <w:tcPr>
            <w:tcW w:w="2314" w:type="pct"/>
            <w:tcBorders>
              <w:top w:val="single" w:sz="4" w:space="0" w:color="auto"/>
              <w:left w:val="single" w:sz="4" w:space="0" w:color="auto"/>
              <w:bottom w:val="single" w:sz="4" w:space="0" w:color="auto"/>
              <w:right w:val="single" w:sz="4" w:space="0" w:color="auto"/>
            </w:tcBorders>
            <w:hideMark/>
          </w:tcPr>
          <w:p w:rsidR="005358D0" w:rsidRDefault="005358D0">
            <w:pPr>
              <w:rPr>
                <w:sz w:val="24"/>
                <w:szCs w:val="24"/>
              </w:rPr>
            </w:pPr>
            <w:r>
              <w:rPr>
                <w:sz w:val="24"/>
                <w:szCs w:val="24"/>
              </w:rPr>
              <w:t>Nedsat nyrefunktion, herunder nyresvigt hos disponerede patienter (se pkt. 4.4)</w:t>
            </w:r>
          </w:p>
        </w:tc>
      </w:tr>
    </w:tbl>
    <w:p w:rsidR="00F81C8C" w:rsidRPr="00920EC6" w:rsidRDefault="00F81C8C" w:rsidP="00F81C8C">
      <w:pPr>
        <w:ind w:left="1702" w:hanging="851"/>
        <w:rPr>
          <w:b/>
          <w:sz w:val="24"/>
          <w:szCs w:val="24"/>
        </w:rPr>
      </w:pPr>
    </w:p>
    <w:p w:rsidR="00F81C8C" w:rsidRPr="000C00C2" w:rsidRDefault="00F81C8C" w:rsidP="00F81C8C">
      <w:pPr>
        <w:ind w:left="851"/>
        <w:rPr>
          <w:sz w:val="24"/>
          <w:szCs w:val="24"/>
          <w:u w:val="single"/>
        </w:rPr>
      </w:pPr>
      <w:r w:rsidRPr="000C00C2">
        <w:rPr>
          <w:sz w:val="24"/>
          <w:szCs w:val="24"/>
          <w:u w:val="single"/>
        </w:rPr>
        <w:t>Laboratoriefund</w:t>
      </w:r>
    </w:p>
    <w:p w:rsidR="00F81C8C" w:rsidRPr="00920EC6" w:rsidRDefault="00F81C8C" w:rsidP="00F81C8C">
      <w:pPr>
        <w:ind w:left="851"/>
        <w:rPr>
          <w:sz w:val="24"/>
          <w:szCs w:val="24"/>
        </w:rPr>
      </w:pPr>
      <w:proofErr w:type="spellStart"/>
      <w:r w:rsidRPr="00920EC6">
        <w:rPr>
          <w:sz w:val="24"/>
          <w:szCs w:val="24"/>
        </w:rPr>
        <w:t>Hyperkaliæmi</w:t>
      </w:r>
      <w:proofErr w:type="spellEnd"/>
      <w:r w:rsidRPr="00920EC6">
        <w:rPr>
          <w:sz w:val="24"/>
          <w:szCs w:val="24"/>
        </w:rPr>
        <w:t xml:space="preserve"> og nedsat nyrefunktion er almindelig hos patienter, der behandles med </w:t>
      </w:r>
      <w:proofErr w:type="spellStart"/>
      <w:r w:rsidRPr="00920EC6">
        <w:rPr>
          <w:sz w:val="24"/>
          <w:szCs w:val="24"/>
        </w:rPr>
        <w:t>Candesartan</w:t>
      </w:r>
      <w:proofErr w:type="spellEnd"/>
      <w:r w:rsidRPr="00920EC6">
        <w:rPr>
          <w:sz w:val="24"/>
          <w:szCs w:val="24"/>
        </w:rPr>
        <w:t xml:space="preserve"> </w:t>
      </w:r>
      <w:proofErr w:type="spellStart"/>
      <w:r w:rsidR="004E0B3B">
        <w:rPr>
          <w:sz w:val="24"/>
          <w:szCs w:val="24"/>
        </w:rPr>
        <w:t>Krka</w:t>
      </w:r>
      <w:proofErr w:type="spellEnd"/>
      <w:r w:rsidRPr="00920EC6">
        <w:rPr>
          <w:sz w:val="24"/>
          <w:szCs w:val="24"/>
        </w:rPr>
        <w:t xml:space="preserve"> for indikationen hjertesvigt. Regelmæssig monitorering af serum-</w:t>
      </w:r>
      <w:proofErr w:type="spellStart"/>
      <w:r w:rsidRPr="00920EC6">
        <w:rPr>
          <w:sz w:val="24"/>
          <w:szCs w:val="24"/>
        </w:rPr>
        <w:t>kreatinin</w:t>
      </w:r>
      <w:proofErr w:type="spellEnd"/>
      <w:r w:rsidRPr="00920EC6">
        <w:rPr>
          <w:sz w:val="24"/>
          <w:szCs w:val="24"/>
        </w:rPr>
        <w:t xml:space="preserve"> og serum-kalium anbefales (se pkt. 4.4).</w:t>
      </w:r>
    </w:p>
    <w:p w:rsidR="00F81C8C" w:rsidRPr="00731ECA" w:rsidRDefault="00F81C8C" w:rsidP="00F81C8C">
      <w:pPr>
        <w:pStyle w:val="Sidehoved"/>
        <w:tabs>
          <w:tab w:val="clear" w:pos="4819"/>
          <w:tab w:val="clear" w:pos="9638"/>
        </w:tabs>
        <w:ind w:left="1702" w:hanging="851"/>
        <w:rPr>
          <w:szCs w:val="24"/>
        </w:rPr>
      </w:pPr>
    </w:p>
    <w:p w:rsidR="00F81C8C" w:rsidRPr="008F49E1" w:rsidRDefault="00F81C8C" w:rsidP="00F81C8C">
      <w:pPr>
        <w:autoSpaceDE w:val="0"/>
        <w:autoSpaceDN w:val="0"/>
        <w:ind w:left="851"/>
        <w:rPr>
          <w:sz w:val="24"/>
          <w:szCs w:val="24"/>
          <w:u w:val="single"/>
          <w:lang w:eastAsia="da-DK"/>
        </w:rPr>
      </w:pPr>
      <w:r w:rsidRPr="008F49E1">
        <w:rPr>
          <w:sz w:val="24"/>
          <w:szCs w:val="24"/>
          <w:u w:val="single"/>
          <w:lang w:eastAsia="da-DK"/>
        </w:rPr>
        <w:t>Indberetning af formodede bivirkninger</w:t>
      </w:r>
    </w:p>
    <w:p w:rsidR="00F81C8C" w:rsidRPr="008F49E1" w:rsidRDefault="00F81C8C" w:rsidP="00F81C8C">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807791">
        <w:rPr>
          <w:sz w:val="24"/>
          <w:szCs w:val="24"/>
          <w:lang w:eastAsia="da-DK"/>
        </w:rPr>
        <w:t>S</w:t>
      </w:r>
      <w:r w:rsidRPr="008F49E1">
        <w:rPr>
          <w:sz w:val="24"/>
          <w:szCs w:val="24"/>
          <w:lang w:eastAsia="da-DK"/>
        </w:rPr>
        <w:t>undhedsperson</w:t>
      </w:r>
      <w:r w:rsidR="00807791">
        <w:rPr>
          <w:sz w:val="24"/>
          <w:szCs w:val="24"/>
          <w:lang w:eastAsia="da-DK"/>
        </w:rPr>
        <w:t>er</w:t>
      </w:r>
      <w:r w:rsidRPr="008F49E1">
        <w:rPr>
          <w:sz w:val="24"/>
          <w:szCs w:val="24"/>
          <w:lang w:eastAsia="da-DK"/>
        </w:rPr>
        <w:t xml:space="preserve"> anmodes om at indberette alle formodede bivirkninger via:</w:t>
      </w:r>
    </w:p>
    <w:p w:rsidR="00F81C8C" w:rsidRPr="008F49E1" w:rsidRDefault="00F81C8C" w:rsidP="00F81C8C">
      <w:pPr>
        <w:ind w:left="851"/>
        <w:rPr>
          <w:sz w:val="24"/>
          <w:szCs w:val="24"/>
          <w:lang w:eastAsia="da-DK"/>
        </w:rPr>
      </w:pPr>
    </w:p>
    <w:p w:rsidR="00F81C8C" w:rsidRPr="007A276A" w:rsidRDefault="00F81C8C" w:rsidP="00F81C8C">
      <w:pPr>
        <w:ind w:left="851"/>
        <w:rPr>
          <w:sz w:val="24"/>
          <w:szCs w:val="24"/>
          <w:lang w:eastAsia="da-DK"/>
        </w:rPr>
      </w:pPr>
      <w:r w:rsidRPr="007A276A">
        <w:rPr>
          <w:sz w:val="24"/>
          <w:szCs w:val="24"/>
          <w:lang w:eastAsia="da-DK"/>
        </w:rPr>
        <w:t>Lægemiddelstyrelsen</w:t>
      </w:r>
    </w:p>
    <w:p w:rsidR="00F81C8C" w:rsidRPr="007A276A" w:rsidRDefault="00F81C8C" w:rsidP="00F81C8C">
      <w:pPr>
        <w:ind w:left="851"/>
        <w:rPr>
          <w:sz w:val="24"/>
          <w:szCs w:val="24"/>
          <w:lang w:eastAsia="da-DK"/>
        </w:rPr>
      </w:pPr>
      <w:r w:rsidRPr="007A276A">
        <w:rPr>
          <w:sz w:val="24"/>
          <w:szCs w:val="24"/>
          <w:lang w:eastAsia="da-DK"/>
        </w:rPr>
        <w:t>Axel Heides Gade 1</w:t>
      </w:r>
    </w:p>
    <w:p w:rsidR="00F81C8C" w:rsidRPr="007A276A" w:rsidRDefault="00F81C8C" w:rsidP="00F81C8C">
      <w:pPr>
        <w:ind w:left="851"/>
        <w:rPr>
          <w:sz w:val="24"/>
          <w:szCs w:val="24"/>
          <w:lang w:eastAsia="da-DK"/>
        </w:rPr>
      </w:pPr>
      <w:r w:rsidRPr="007A276A">
        <w:rPr>
          <w:sz w:val="24"/>
          <w:szCs w:val="24"/>
          <w:lang w:eastAsia="da-DK"/>
        </w:rPr>
        <w:t>DK-2300 København S</w:t>
      </w:r>
    </w:p>
    <w:p w:rsidR="00F81C8C" w:rsidRPr="004D2A76" w:rsidRDefault="00F81C8C" w:rsidP="00F81C8C">
      <w:pPr>
        <w:ind w:left="851"/>
        <w:rPr>
          <w:sz w:val="24"/>
          <w:szCs w:val="24"/>
          <w:lang w:eastAsia="da-DK"/>
        </w:rPr>
      </w:pPr>
      <w:r w:rsidRPr="004D2A76">
        <w:rPr>
          <w:sz w:val="24"/>
          <w:szCs w:val="24"/>
          <w:lang w:eastAsia="da-DK"/>
        </w:rPr>
        <w:t xml:space="preserve">Websted: </w:t>
      </w:r>
      <w:hyperlink r:id="rId8" w:history="1">
        <w:r w:rsidRPr="004D2A76">
          <w:rPr>
            <w:color w:val="0000FF"/>
            <w:sz w:val="24"/>
            <w:u w:val="single"/>
            <w:lang w:eastAsia="da-DK"/>
          </w:rPr>
          <w:t>www.meldenbivirkning.dk</w:t>
        </w:r>
      </w:hyperlink>
    </w:p>
    <w:p w:rsidR="00F81C8C" w:rsidRPr="004D2A76" w:rsidRDefault="00F81C8C" w:rsidP="00F81C8C">
      <w:pPr>
        <w:pStyle w:val="Sidehoved"/>
        <w:tabs>
          <w:tab w:val="clear" w:pos="4819"/>
          <w:tab w:val="clear" w:pos="9638"/>
        </w:tabs>
        <w:ind w:left="851" w:hanging="851"/>
        <w:rPr>
          <w:szCs w:val="24"/>
        </w:rPr>
      </w:pPr>
    </w:p>
    <w:p w:rsidR="00F81C8C" w:rsidRPr="00E74719" w:rsidRDefault="00F81C8C" w:rsidP="00F81C8C">
      <w:pPr>
        <w:numPr>
          <w:ilvl w:val="1"/>
          <w:numId w:val="1"/>
        </w:numPr>
        <w:tabs>
          <w:tab w:val="clear" w:pos="855"/>
        </w:tabs>
        <w:ind w:left="851" w:hanging="851"/>
        <w:rPr>
          <w:b/>
          <w:sz w:val="24"/>
          <w:szCs w:val="24"/>
        </w:rPr>
      </w:pPr>
      <w:r w:rsidRPr="00E74719">
        <w:rPr>
          <w:b/>
          <w:sz w:val="24"/>
          <w:szCs w:val="24"/>
        </w:rPr>
        <w:t>Overdosering</w:t>
      </w:r>
    </w:p>
    <w:p w:rsidR="00F81C8C" w:rsidRDefault="00F81C8C" w:rsidP="00F81C8C">
      <w:pPr>
        <w:ind w:left="851"/>
        <w:rPr>
          <w:sz w:val="24"/>
          <w:szCs w:val="24"/>
        </w:rPr>
      </w:pPr>
    </w:p>
    <w:p w:rsidR="00F81C8C" w:rsidRPr="00E74719" w:rsidRDefault="00F81C8C" w:rsidP="00F81C8C">
      <w:pPr>
        <w:ind w:left="851"/>
        <w:rPr>
          <w:sz w:val="24"/>
          <w:szCs w:val="24"/>
          <w:u w:val="single"/>
        </w:rPr>
      </w:pPr>
      <w:r w:rsidRPr="00E74719">
        <w:rPr>
          <w:sz w:val="24"/>
          <w:szCs w:val="24"/>
          <w:u w:val="single"/>
        </w:rPr>
        <w:t>Symptomer</w:t>
      </w:r>
    </w:p>
    <w:p w:rsidR="00F81C8C" w:rsidRPr="00E74719" w:rsidRDefault="00F81C8C" w:rsidP="00F81C8C">
      <w:pPr>
        <w:ind w:left="851"/>
        <w:rPr>
          <w:sz w:val="24"/>
          <w:szCs w:val="24"/>
        </w:rPr>
      </w:pPr>
      <w:r w:rsidRPr="00E74719">
        <w:rPr>
          <w:sz w:val="24"/>
          <w:szCs w:val="24"/>
        </w:rPr>
        <w:t xml:space="preserve">Ud fra farmakologiske overvejelser vil hovedsymptomerne på overdosering sandsynligvis være hypotension og svimmelhed. I individuelle rapporter om overdosering (med op til 672 mg </w:t>
      </w:r>
      <w:proofErr w:type="spellStart"/>
      <w:r w:rsidRPr="00E74719">
        <w:rPr>
          <w:sz w:val="24"/>
          <w:szCs w:val="24"/>
        </w:rPr>
        <w:t>candesartancilexetil</w:t>
      </w:r>
      <w:proofErr w:type="spellEnd"/>
      <w:r w:rsidRPr="00E74719">
        <w:rPr>
          <w:sz w:val="24"/>
          <w:szCs w:val="24"/>
        </w:rPr>
        <w:t>) kom patienterne sig uden komplikationer.</w:t>
      </w:r>
    </w:p>
    <w:p w:rsidR="00F81C8C" w:rsidRPr="00E74719" w:rsidRDefault="00F81C8C" w:rsidP="00F81C8C">
      <w:pPr>
        <w:ind w:left="851" w:hanging="851"/>
        <w:rPr>
          <w:sz w:val="24"/>
          <w:szCs w:val="24"/>
        </w:rPr>
      </w:pPr>
    </w:p>
    <w:p w:rsidR="00F81C8C" w:rsidRPr="00E74719" w:rsidRDefault="00F81C8C" w:rsidP="00F81C8C">
      <w:pPr>
        <w:ind w:left="851"/>
        <w:rPr>
          <w:sz w:val="24"/>
          <w:szCs w:val="24"/>
          <w:u w:val="single"/>
        </w:rPr>
      </w:pPr>
      <w:r w:rsidRPr="00E74719">
        <w:rPr>
          <w:sz w:val="24"/>
          <w:szCs w:val="24"/>
          <w:u w:val="single"/>
        </w:rPr>
        <w:t>Behandling</w:t>
      </w:r>
    </w:p>
    <w:p w:rsidR="00F81C8C" w:rsidRPr="00E74719" w:rsidRDefault="00F81C8C" w:rsidP="00F81C8C">
      <w:pPr>
        <w:ind w:left="851"/>
        <w:rPr>
          <w:sz w:val="24"/>
          <w:szCs w:val="24"/>
        </w:rPr>
      </w:pPr>
      <w:r w:rsidRPr="00E74719">
        <w:rPr>
          <w:sz w:val="24"/>
          <w:szCs w:val="24"/>
        </w:rPr>
        <w:t xml:space="preserve">Hvis symptomgivende hypotension skulle opstå, bør symptomatisk behandling institueres og vitale tegn monitoreres. Patienten bør anbringes i liggende stilling med eleverede ben. Hvis dette ikke er tilstrækkeligt, bør plasmavolumen øges ved infusion af for eksempel isotonisk </w:t>
      </w:r>
      <w:proofErr w:type="spellStart"/>
      <w:r w:rsidRPr="00E74719">
        <w:rPr>
          <w:sz w:val="24"/>
          <w:szCs w:val="24"/>
        </w:rPr>
        <w:t>natriumchlorid</w:t>
      </w:r>
      <w:proofErr w:type="spellEnd"/>
      <w:r w:rsidRPr="00E74719">
        <w:rPr>
          <w:sz w:val="24"/>
          <w:szCs w:val="24"/>
        </w:rPr>
        <w:t xml:space="preserve"> infusionsvæske. </w:t>
      </w:r>
      <w:proofErr w:type="spellStart"/>
      <w:r w:rsidRPr="00E74719">
        <w:rPr>
          <w:sz w:val="24"/>
          <w:szCs w:val="24"/>
        </w:rPr>
        <w:t>Sympatomimetiske</w:t>
      </w:r>
      <w:proofErr w:type="spellEnd"/>
      <w:r w:rsidRPr="00E74719">
        <w:rPr>
          <w:sz w:val="24"/>
          <w:szCs w:val="24"/>
        </w:rPr>
        <w:t xml:space="preserve"> lægemidler kan administreres, hvis ovennævnte tiltag ikke er tilstrækkelige.</w:t>
      </w:r>
    </w:p>
    <w:p w:rsidR="00F81C8C" w:rsidRPr="00E74719" w:rsidRDefault="00F81C8C" w:rsidP="00F81C8C">
      <w:pPr>
        <w:ind w:left="851"/>
        <w:rPr>
          <w:sz w:val="24"/>
          <w:szCs w:val="24"/>
        </w:rPr>
      </w:pPr>
      <w:proofErr w:type="spellStart"/>
      <w:r w:rsidRPr="00E74719">
        <w:rPr>
          <w:sz w:val="24"/>
          <w:szCs w:val="24"/>
        </w:rPr>
        <w:t>Candesartan</w:t>
      </w:r>
      <w:proofErr w:type="spellEnd"/>
      <w:r w:rsidRPr="00E74719">
        <w:rPr>
          <w:sz w:val="24"/>
          <w:szCs w:val="24"/>
        </w:rPr>
        <w:t xml:space="preserve"> fjernes ikke ved hæmodialyse.</w:t>
      </w:r>
    </w:p>
    <w:p w:rsidR="00F81C8C" w:rsidRDefault="00F81C8C" w:rsidP="00F81C8C">
      <w:pPr>
        <w:rPr>
          <w:sz w:val="24"/>
          <w:szCs w:val="24"/>
        </w:rPr>
      </w:pPr>
    </w:p>
    <w:p w:rsidR="00F81C8C" w:rsidRPr="00E74719" w:rsidRDefault="00F81C8C" w:rsidP="00F81C8C">
      <w:pPr>
        <w:numPr>
          <w:ilvl w:val="1"/>
          <w:numId w:val="1"/>
        </w:numPr>
        <w:tabs>
          <w:tab w:val="clear" w:pos="855"/>
        </w:tabs>
        <w:ind w:left="851" w:hanging="851"/>
        <w:rPr>
          <w:b/>
          <w:sz w:val="24"/>
          <w:szCs w:val="24"/>
        </w:rPr>
      </w:pPr>
      <w:r w:rsidRPr="00E74719">
        <w:rPr>
          <w:b/>
          <w:sz w:val="24"/>
          <w:szCs w:val="24"/>
        </w:rPr>
        <w:t>Udlevering</w:t>
      </w:r>
    </w:p>
    <w:p w:rsidR="00F81C8C" w:rsidRDefault="00F81C8C" w:rsidP="00F81C8C">
      <w:pPr>
        <w:ind w:left="851"/>
        <w:rPr>
          <w:sz w:val="24"/>
          <w:szCs w:val="24"/>
        </w:rPr>
      </w:pPr>
      <w:r>
        <w:rPr>
          <w:sz w:val="24"/>
          <w:szCs w:val="24"/>
        </w:rPr>
        <w:t>B</w:t>
      </w:r>
    </w:p>
    <w:p w:rsidR="00F81C8C" w:rsidRDefault="00F81C8C" w:rsidP="00F81C8C">
      <w:pPr>
        <w:ind w:left="851" w:hanging="851"/>
        <w:rPr>
          <w:sz w:val="24"/>
          <w:szCs w:val="24"/>
        </w:rPr>
      </w:pPr>
    </w:p>
    <w:p w:rsidR="00F81C8C" w:rsidRDefault="00F81C8C" w:rsidP="00F81C8C">
      <w:pPr>
        <w:ind w:left="851" w:hanging="851"/>
        <w:rPr>
          <w:sz w:val="24"/>
          <w:szCs w:val="24"/>
        </w:rPr>
      </w:pPr>
    </w:p>
    <w:p w:rsidR="00F81C8C" w:rsidRPr="00E74719" w:rsidRDefault="00F81C8C" w:rsidP="00F81C8C">
      <w:pPr>
        <w:numPr>
          <w:ilvl w:val="0"/>
          <w:numId w:val="1"/>
        </w:numPr>
        <w:tabs>
          <w:tab w:val="clear" w:pos="855"/>
        </w:tabs>
        <w:ind w:left="851" w:hanging="851"/>
        <w:rPr>
          <w:b/>
          <w:sz w:val="24"/>
          <w:szCs w:val="24"/>
        </w:rPr>
      </w:pPr>
      <w:r w:rsidRPr="00E74719">
        <w:rPr>
          <w:b/>
          <w:sz w:val="24"/>
          <w:szCs w:val="24"/>
        </w:rPr>
        <w:t>FARMAKOLOGISKE EGENSKABER</w:t>
      </w:r>
    </w:p>
    <w:p w:rsidR="00F81C8C" w:rsidRPr="00E74719" w:rsidRDefault="00F81C8C" w:rsidP="00F81C8C">
      <w:pPr>
        <w:ind w:left="851" w:hanging="851"/>
        <w:rPr>
          <w:sz w:val="24"/>
          <w:szCs w:val="24"/>
        </w:rPr>
      </w:pPr>
    </w:p>
    <w:p w:rsidR="00F81C8C" w:rsidRDefault="00F81C8C" w:rsidP="00F81C8C">
      <w:pPr>
        <w:numPr>
          <w:ilvl w:val="1"/>
          <w:numId w:val="2"/>
        </w:numPr>
        <w:tabs>
          <w:tab w:val="clear" w:pos="2159"/>
        </w:tabs>
        <w:ind w:left="851" w:hanging="851"/>
        <w:rPr>
          <w:b/>
          <w:sz w:val="24"/>
          <w:szCs w:val="24"/>
        </w:rPr>
      </w:pPr>
      <w:proofErr w:type="spellStart"/>
      <w:r w:rsidRPr="00E74719">
        <w:rPr>
          <w:b/>
          <w:sz w:val="24"/>
          <w:szCs w:val="24"/>
        </w:rPr>
        <w:t>Farmakodynamiske</w:t>
      </w:r>
      <w:proofErr w:type="spellEnd"/>
      <w:r w:rsidRPr="00E74719">
        <w:rPr>
          <w:b/>
          <w:sz w:val="24"/>
          <w:szCs w:val="24"/>
        </w:rPr>
        <w:t xml:space="preserve"> egenskaber</w:t>
      </w:r>
    </w:p>
    <w:p w:rsidR="00E70540" w:rsidRPr="00E70540" w:rsidRDefault="00E70540" w:rsidP="00E70540">
      <w:pPr>
        <w:ind w:left="851"/>
        <w:rPr>
          <w:sz w:val="24"/>
          <w:szCs w:val="24"/>
        </w:rPr>
      </w:pPr>
      <w:proofErr w:type="spellStart"/>
      <w:r w:rsidRPr="00E70540">
        <w:rPr>
          <w:sz w:val="24"/>
          <w:szCs w:val="24"/>
        </w:rPr>
        <w:t>Farmakoterapeutisk</w:t>
      </w:r>
      <w:proofErr w:type="spellEnd"/>
      <w:r w:rsidRPr="00E70540">
        <w:rPr>
          <w:sz w:val="24"/>
          <w:szCs w:val="24"/>
        </w:rPr>
        <w:t xml:space="preserve"> klassifikation: </w:t>
      </w:r>
      <w:proofErr w:type="spellStart"/>
      <w:r w:rsidRPr="00E70540">
        <w:rPr>
          <w:sz w:val="24"/>
          <w:szCs w:val="24"/>
        </w:rPr>
        <w:t>Angiotensin</w:t>
      </w:r>
      <w:proofErr w:type="spellEnd"/>
      <w:r w:rsidRPr="00E70540">
        <w:rPr>
          <w:sz w:val="24"/>
          <w:szCs w:val="24"/>
        </w:rPr>
        <w:t> II-antagonister, usammensatte,</w:t>
      </w:r>
    </w:p>
    <w:p w:rsidR="00E70540" w:rsidRPr="00E70540" w:rsidRDefault="00E70540" w:rsidP="00E70540">
      <w:pPr>
        <w:ind w:left="851" w:hanging="851"/>
        <w:rPr>
          <w:sz w:val="24"/>
          <w:szCs w:val="24"/>
        </w:rPr>
      </w:pPr>
      <w:r w:rsidRPr="00E70540">
        <w:rPr>
          <w:sz w:val="24"/>
          <w:szCs w:val="24"/>
        </w:rPr>
        <w:tab/>
        <w:t>ATC-kode: C09CA06.</w:t>
      </w:r>
    </w:p>
    <w:p w:rsidR="00E70540" w:rsidRPr="00E74719" w:rsidRDefault="00E70540" w:rsidP="00E70540">
      <w:pPr>
        <w:ind w:left="851"/>
        <w:rPr>
          <w:b/>
          <w:sz w:val="24"/>
          <w:szCs w:val="24"/>
        </w:rPr>
      </w:pPr>
    </w:p>
    <w:p w:rsidR="00F81C8C" w:rsidRDefault="00F81C8C" w:rsidP="00F81C8C">
      <w:pPr>
        <w:pStyle w:val="Listeafsnit"/>
        <w:ind w:left="855"/>
        <w:rPr>
          <w:sz w:val="24"/>
          <w:szCs w:val="24"/>
          <w:u w:val="single"/>
        </w:rPr>
      </w:pPr>
    </w:p>
    <w:p w:rsidR="00F81C8C" w:rsidRPr="00513BB1" w:rsidRDefault="00F81C8C" w:rsidP="00F81C8C">
      <w:pPr>
        <w:pStyle w:val="Listeafsnit"/>
        <w:ind w:left="855"/>
        <w:rPr>
          <w:sz w:val="24"/>
          <w:szCs w:val="24"/>
          <w:u w:val="single"/>
        </w:rPr>
      </w:pPr>
      <w:r w:rsidRPr="00920EC6">
        <w:rPr>
          <w:sz w:val="24"/>
          <w:szCs w:val="24"/>
          <w:u w:val="single"/>
        </w:rPr>
        <w:t>Virkningsmekanisme</w:t>
      </w:r>
    </w:p>
    <w:p w:rsidR="00F81C8C" w:rsidRPr="00E74719" w:rsidRDefault="00F81C8C" w:rsidP="00F81C8C">
      <w:pPr>
        <w:ind w:left="851"/>
        <w:rPr>
          <w:sz w:val="24"/>
          <w:szCs w:val="24"/>
        </w:rPr>
      </w:pPr>
      <w:proofErr w:type="spellStart"/>
      <w:r w:rsidRPr="00E74719">
        <w:rPr>
          <w:sz w:val="24"/>
          <w:szCs w:val="24"/>
        </w:rPr>
        <w:t>Angiotensin</w:t>
      </w:r>
      <w:proofErr w:type="spellEnd"/>
      <w:r w:rsidRPr="00E74719">
        <w:rPr>
          <w:sz w:val="24"/>
          <w:szCs w:val="24"/>
        </w:rPr>
        <w:t xml:space="preserve"> II er det primære </w:t>
      </w:r>
      <w:proofErr w:type="spellStart"/>
      <w:r w:rsidRPr="00E74719">
        <w:rPr>
          <w:sz w:val="24"/>
          <w:szCs w:val="24"/>
        </w:rPr>
        <w:t>vasoaktive</w:t>
      </w:r>
      <w:proofErr w:type="spellEnd"/>
      <w:r w:rsidRPr="00E74719">
        <w:rPr>
          <w:sz w:val="24"/>
          <w:szCs w:val="24"/>
        </w:rPr>
        <w:t xml:space="preserve"> hormon i </w:t>
      </w:r>
      <w:proofErr w:type="spellStart"/>
      <w:r w:rsidRPr="00E74719">
        <w:rPr>
          <w:sz w:val="24"/>
          <w:szCs w:val="24"/>
        </w:rPr>
        <w:t>renin</w:t>
      </w:r>
      <w:proofErr w:type="spellEnd"/>
      <w:r w:rsidRPr="00E74719">
        <w:rPr>
          <w:sz w:val="24"/>
          <w:szCs w:val="24"/>
        </w:rPr>
        <w:t>-</w:t>
      </w:r>
      <w:proofErr w:type="spellStart"/>
      <w:r w:rsidRPr="00E74719">
        <w:rPr>
          <w:sz w:val="24"/>
          <w:szCs w:val="24"/>
        </w:rPr>
        <w:t>angiotensin</w:t>
      </w:r>
      <w:proofErr w:type="spellEnd"/>
      <w:r w:rsidRPr="00E74719">
        <w:rPr>
          <w:sz w:val="24"/>
          <w:szCs w:val="24"/>
        </w:rPr>
        <w:t>-</w:t>
      </w:r>
      <w:proofErr w:type="spellStart"/>
      <w:r w:rsidRPr="00E74719">
        <w:rPr>
          <w:sz w:val="24"/>
          <w:szCs w:val="24"/>
        </w:rPr>
        <w:t>aldosteron</w:t>
      </w:r>
      <w:proofErr w:type="spellEnd"/>
      <w:r w:rsidRPr="00E74719">
        <w:rPr>
          <w:sz w:val="24"/>
          <w:szCs w:val="24"/>
        </w:rPr>
        <w:t xml:space="preserve">-systemet og spiller en rolle i </w:t>
      </w:r>
      <w:proofErr w:type="spellStart"/>
      <w:r w:rsidRPr="00E74719">
        <w:rPr>
          <w:sz w:val="24"/>
          <w:szCs w:val="24"/>
        </w:rPr>
        <w:t>patofysiologien</w:t>
      </w:r>
      <w:proofErr w:type="spellEnd"/>
      <w:r w:rsidRPr="00E74719">
        <w:rPr>
          <w:sz w:val="24"/>
          <w:szCs w:val="24"/>
        </w:rPr>
        <w:t xml:space="preserve"> for hypertension, hjertesvigt og andre </w:t>
      </w:r>
      <w:proofErr w:type="spellStart"/>
      <w:r w:rsidRPr="00E74719">
        <w:rPr>
          <w:sz w:val="24"/>
          <w:szCs w:val="24"/>
        </w:rPr>
        <w:t>kardiovaskulære</w:t>
      </w:r>
      <w:proofErr w:type="spellEnd"/>
      <w:r w:rsidRPr="00E74719">
        <w:rPr>
          <w:sz w:val="24"/>
          <w:szCs w:val="24"/>
        </w:rPr>
        <w:t xml:space="preserve"> sygdomme. Det har også en rolle i patogenesen af målorganets hypertrofi og beskadigelse. De vigtigste fysiologiske virkninger af </w:t>
      </w:r>
      <w:proofErr w:type="spellStart"/>
      <w:r w:rsidRPr="00E74719">
        <w:rPr>
          <w:sz w:val="24"/>
          <w:szCs w:val="24"/>
        </w:rPr>
        <w:t>angiotensin</w:t>
      </w:r>
      <w:proofErr w:type="spellEnd"/>
      <w:r w:rsidRPr="00E74719">
        <w:rPr>
          <w:sz w:val="24"/>
          <w:szCs w:val="24"/>
        </w:rPr>
        <w:t xml:space="preserve"> II, såsom </w:t>
      </w:r>
      <w:proofErr w:type="spellStart"/>
      <w:r w:rsidRPr="00E74719">
        <w:rPr>
          <w:sz w:val="24"/>
          <w:szCs w:val="24"/>
        </w:rPr>
        <w:t>vasokonstriktion</w:t>
      </w:r>
      <w:proofErr w:type="spellEnd"/>
      <w:r w:rsidRPr="00E74719">
        <w:rPr>
          <w:sz w:val="24"/>
          <w:szCs w:val="24"/>
        </w:rPr>
        <w:t xml:space="preserve">, </w:t>
      </w:r>
      <w:proofErr w:type="spellStart"/>
      <w:r w:rsidRPr="00E74719">
        <w:rPr>
          <w:sz w:val="24"/>
          <w:szCs w:val="24"/>
        </w:rPr>
        <w:t>aldosteronstimulering</w:t>
      </w:r>
      <w:proofErr w:type="spellEnd"/>
      <w:r w:rsidRPr="00E74719">
        <w:rPr>
          <w:sz w:val="24"/>
          <w:szCs w:val="24"/>
        </w:rPr>
        <w:t>, regulering af salt- og vandbalancen og stimulering af cellevæksten, medieres via type I- (AT</w:t>
      </w:r>
      <w:r w:rsidRPr="00E74719">
        <w:rPr>
          <w:sz w:val="24"/>
          <w:szCs w:val="24"/>
          <w:vertAlign w:val="subscript"/>
        </w:rPr>
        <w:t>1</w:t>
      </w:r>
      <w:r w:rsidRPr="00E74719">
        <w:rPr>
          <w:sz w:val="24"/>
          <w:szCs w:val="24"/>
        </w:rPr>
        <w:t>-) receptoren.</w:t>
      </w:r>
    </w:p>
    <w:p w:rsidR="00F81C8C" w:rsidRDefault="00F81C8C" w:rsidP="00F81C8C">
      <w:pPr>
        <w:ind w:left="851" w:hanging="851"/>
        <w:rPr>
          <w:sz w:val="24"/>
          <w:szCs w:val="24"/>
        </w:rPr>
      </w:pPr>
    </w:p>
    <w:p w:rsidR="00F81C8C" w:rsidRPr="00E132E6" w:rsidRDefault="00F81C8C" w:rsidP="00F81C8C">
      <w:pPr>
        <w:ind w:firstLine="851"/>
        <w:rPr>
          <w:szCs w:val="22"/>
          <w:u w:val="single"/>
        </w:rPr>
      </w:pPr>
      <w:proofErr w:type="spellStart"/>
      <w:r w:rsidRPr="00E132E6">
        <w:rPr>
          <w:szCs w:val="22"/>
          <w:u w:val="single"/>
        </w:rPr>
        <w:t>Farmakodynamisk</w:t>
      </w:r>
      <w:proofErr w:type="spellEnd"/>
      <w:r w:rsidRPr="00E132E6">
        <w:rPr>
          <w:szCs w:val="22"/>
          <w:u w:val="single"/>
        </w:rPr>
        <w:t xml:space="preserve"> virkning</w:t>
      </w:r>
    </w:p>
    <w:p w:rsidR="00F81C8C" w:rsidRPr="00E74719" w:rsidRDefault="00F81C8C" w:rsidP="00F81C8C">
      <w:pPr>
        <w:ind w:left="851"/>
        <w:rPr>
          <w:sz w:val="24"/>
          <w:szCs w:val="24"/>
        </w:rPr>
      </w:pPr>
      <w:proofErr w:type="spellStart"/>
      <w:r w:rsidRPr="00E74719">
        <w:rPr>
          <w:sz w:val="24"/>
          <w:szCs w:val="24"/>
        </w:rPr>
        <w:t>Candesartancilexetil</w:t>
      </w:r>
      <w:proofErr w:type="spellEnd"/>
      <w:r w:rsidRPr="00E74719">
        <w:rPr>
          <w:sz w:val="24"/>
          <w:szCs w:val="24"/>
        </w:rPr>
        <w:t xml:space="preserve"> er </w:t>
      </w:r>
      <w:proofErr w:type="gramStart"/>
      <w:r w:rsidRPr="00E74719">
        <w:rPr>
          <w:sz w:val="24"/>
          <w:szCs w:val="24"/>
        </w:rPr>
        <w:t>et prodrug</w:t>
      </w:r>
      <w:proofErr w:type="gramEnd"/>
      <w:r w:rsidRPr="00E74719">
        <w:rPr>
          <w:sz w:val="24"/>
          <w:szCs w:val="24"/>
        </w:rPr>
        <w:t xml:space="preserve"> egnet til oral anvendelse. Det omdannes hurtigt til den aktive substans, </w:t>
      </w:r>
      <w:proofErr w:type="spellStart"/>
      <w:r w:rsidRPr="00E74719">
        <w:rPr>
          <w:sz w:val="24"/>
          <w:szCs w:val="24"/>
        </w:rPr>
        <w:t>candesartan</w:t>
      </w:r>
      <w:proofErr w:type="spellEnd"/>
      <w:r w:rsidRPr="00E74719">
        <w:rPr>
          <w:sz w:val="24"/>
          <w:szCs w:val="24"/>
        </w:rPr>
        <w:t xml:space="preserve">, via ester-hydrolyse under absorption fra mave-tarm-kanalen. </w:t>
      </w:r>
      <w:proofErr w:type="spellStart"/>
      <w:r w:rsidRPr="00E74719">
        <w:rPr>
          <w:sz w:val="24"/>
          <w:szCs w:val="24"/>
        </w:rPr>
        <w:t>Candesartan</w:t>
      </w:r>
      <w:proofErr w:type="spellEnd"/>
      <w:r w:rsidRPr="00E74719">
        <w:rPr>
          <w:sz w:val="24"/>
          <w:szCs w:val="24"/>
        </w:rPr>
        <w:t xml:space="preserve"> er en AIIRA, selektiv for AT</w:t>
      </w:r>
      <w:r w:rsidRPr="00E74719">
        <w:rPr>
          <w:sz w:val="24"/>
          <w:szCs w:val="24"/>
          <w:vertAlign w:val="subscript"/>
        </w:rPr>
        <w:t>1</w:t>
      </w:r>
      <w:r w:rsidRPr="00E74719">
        <w:rPr>
          <w:sz w:val="24"/>
          <w:szCs w:val="24"/>
        </w:rPr>
        <w:t>-receptorer, med kraftig binding til og langsom dissociation fra receptoren. Det er uden agonist-aktivitet.</w:t>
      </w:r>
    </w:p>
    <w:p w:rsidR="00F81C8C" w:rsidRPr="00E74719" w:rsidRDefault="00F81C8C" w:rsidP="00F81C8C">
      <w:pPr>
        <w:ind w:left="851" w:hanging="851"/>
        <w:rPr>
          <w:sz w:val="24"/>
          <w:szCs w:val="24"/>
        </w:rPr>
      </w:pPr>
    </w:p>
    <w:p w:rsidR="00F81C8C" w:rsidRPr="00E74719" w:rsidRDefault="00F81C8C" w:rsidP="00F81C8C">
      <w:pPr>
        <w:ind w:left="851"/>
        <w:rPr>
          <w:sz w:val="24"/>
          <w:szCs w:val="24"/>
        </w:rPr>
      </w:pPr>
      <w:proofErr w:type="spellStart"/>
      <w:r w:rsidRPr="00E74719">
        <w:rPr>
          <w:sz w:val="24"/>
          <w:szCs w:val="24"/>
        </w:rPr>
        <w:t>Candesartan</w:t>
      </w:r>
      <w:proofErr w:type="spellEnd"/>
      <w:r w:rsidRPr="00E74719">
        <w:rPr>
          <w:sz w:val="24"/>
          <w:szCs w:val="24"/>
        </w:rPr>
        <w:t xml:space="preserve"> hæmmer ikke ACE, som omdanner </w:t>
      </w:r>
      <w:proofErr w:type="spellStart"/>
      <w:r w:rsidRPr="00E74719">
        <w:rPr>
          <w:sz w:val="24"/>
          <w:szCs w:val="24"/>
        </w:rPr>
        <w:t>angiotensin</w:t>
      </w:r>
      <w:proofErr w:type="spellEnd"/>
      <w:r w:rsidRPr="00E74719">
        <w:rPr>
          <w:sz w:val="24"/>
          <w:szCs w:val="24"/>
        </w:rPr>
        <w:t xml:space="preserve"> I til </w:t>
      </w:r>
      <w:proofErr w:type="spellStart"/>
      <w:r w:rsidRPr="00E74719">
        <w:rPr>
          <w:sz w:val="24"/>
          <w:szCs w:val="24"/>
        </w:rPr>
        <w:t>angiotensin</w:t>
      </w:r>
      <w:proofErr w:type="spellEnd"/>
      <w:r w:rsidRPr="00E74719">
        <w:rPr>
          <w:sz w:val="24"/>
          <w:szCs w:val="24"/>
        </w:rPr>
        <w:t xml:space="preserve"> II og nedbryder bradykinin. Der er ingen virkning på ACE og ingen forstærkning af bradykinin eller substans P. I kontrollerede kliniske </w:t>
      </w:r>
      <w:r>
        <w:rPr>
          <w:sz w:val="24"/>
          <w:szCs w:val="24"/>
        </w:rPr>
        <w:t>studier</w:t>
      </w:r>
      <w:r w:rsidRPr="00E74719">
        <w:rPr>
          <w:sz w:val="24"/>
          <w:szCs w:val="24"/>
        </w:rPr>
        <w:t xml:space="preserve">, hvor </w:t>
      </w:r>
      <w:proofErr w:type="spellStart"/>
      <w:r w:rsidRPr="00E74719">
        <w:rPr>
          <w:sz w:val="24"/>
          <w:szCs w:val="24"/>
        </w:rPr>
        <w:t>candesartan</w:t>
      </w:r>
      <w:proofErr w:type="spellEnd"/>
      <w:r w:rsidRPr="00E74719">
        <w:rPr>
          <w:sz w:val="24"/>
          <w:szCs w:val="24"/>
        </w:rPr>
        <w:t xml:space="preserve"> blev sammenlignet med ACE-</w:t>
      </w:r>
      <w:proofErr w:type="spellStart"/>
      <w:r w:rsidRPr="00E74719">
        <w:rPr>
          <w:sz w:val="24"/>
          <w:szCs w:val="24"/>
        </w:rPr>
        <w:t>hæmmere</w:t>
      </w:r>
      <w:proofErr w:type="spellEnd"/>
      <w:r w:rsidRPr="00E74719">
        <w:rPr>
          <w:sz w:val="24"/>
          <w:szCs w:val="24"/>
        </w:rPr>
        <w:t xml:space="preserve">, var hyppigheden af hoste lavere hos patienter, der fik </w:t>
      </w:r>
      <w:proofErr w:type="spellStart"/>
      <w:r w:rsidRPr="00E74719">
        <w:rPr>
          <w:sz w:val="24"/>
          <w:szCs w:val="24"/>
        </w:rPr>
        <w:t>candesartancilexetil</w:t>
      </w:r>
      <w:proofErr w:type="spellEnd"/>
      <w:r w:rsidRPr="00E74719">
        <w:rPr>
          <w:sz w:val="24"/>
          <w:szCs w:val="24"/>
        </w:rPr>
        <w:t xml:space="preserve">. </w:t>
      </w:r>
      <w:proofErr w:type="spellStart"/>
      <w:r w:rsidRPr="00E74719">
        <w:rPr>
          <w:sz w:val="24"/>
          <w:szCs w:val="24"/>
        </w:rPr>
        <w:t>Candesartan</w:t>
      </w:r>
      <w:proofErr w:type="spellEnd"/>
      <w:r w:rsidRPr="00E74719">
        <w:rPr>
          <w:sz w:val="24"/>
          <w:szCs w:val="24"/>
        </w:rPr>
        <w:t xml:space="preserve"> binder ikke til og blokerer ikke andre af de hormonreceptorer eller ionkanaler, der vides at spille en vigtig rolle i den </w:t>
      </w:r>
      <w:proofErr w:type="spellStart"/>
      <w:r w:rsidRPr="00E74719">
        <w:rPr>
          <w:sz w:val="24"/>
          <w:szCs w:val="24"/>
        </w:rPr>
        <w:t>kardiovaskulære</w:t>
      </w:r>
      <w:proofErr w:type="spellEnd"/>
      <w:r w:rsidRPr="00E74719">
        <w:rPr>
          <w:sz w:val="24"/>
          <w:szCs w:val="24"/>
        </w:rPr>
        <w:t xml:space="preserve"> regulering. Antagonismen af </w:t>
      </w:r>
      <w:proofErr w:type="spellStart"/>
      <w:r w:rsidRPr="00E74719">
        <w:rPr>
          <w:sz w:val="24"/>
          <w:szCs w:val="24"/>
        </w:rPr>
        <w:t>angiotensin</w:t>
      </w:r>
      <w:proofErr w:type="spellEnd"/>
      <w:r w:rsidRPr="00E74719">
        <w:rPr>
          <w:sz w:val="24"/>
          <w:szCs w:val="24"/>
        </w:rPr>
        <w:t> II- (AT</w:t>
      </w:r>
      <w:r w:rsidRPr="00E74719">
        <w:rPr>
          <w:sz w:val="24"/>
          <w:szCs w:val="24"/>
          <w:vertAlign w:val="subscript"/>
        </w:rPr>
        <w:t>1</w:t>
      </w:r>
      <w:r w:rsidRPr="00E74719">
        <w:rPr>
          <w:sz w:val="24"/>
          <w:szCs w:val="24"/>
        </w:rPr>
        <w:t>-) receptorer resulterer i dosisrelaterede stigninger i plasma-</w:t>
      </w:r>
      <w:proofErr w:type="spellStart"/>
      <w:r w:rsidRPr="00E74719">
        <w:rPr>
          <w:sz w:val="24"/>
          <w:szCs w:val="24"/>
        </w:rPr>
        <w:t>renin</w:t>
      </w:r>
      <w:proofErr w:type="spellEnd"/>
      <w:r w:rsidRPr="00E74719">
        <w:rPr>
          <w:sz w:val="24"/>
          <w:szCs w:val="24"/>
        </w:rPr>
        <w:t xml:space="preserve">-niveauerne, i </w:t>
      </w:r>
      <w:proofErr w:type="spellStart"/>
      <w:r w:rsidRPr="00E74719">
        <w:rPr>
          <w:sz w:val="24"/>
          <w:szCs w:val="24"/>
        </w:rPr>
        <w:t>angiotensin</w:t>
      </w:r>
      <w:proofErr w:type="spellEnd"/>
      <w:r w:rsidRPr="00E74719">
        <w:rPr>
          <w:sz w:val="24"/>
          <w:szCs w:val="24"/>
        </w:rPr>
        <w:t xml:space="preserve"> I- og </w:t>
      </w:r>
      <w:proofErr w:type="spellStart"/>
      <w:r w:rsidRPr="00E74719">
        <w:rPr>
          <w:sz w:val="24"/>
          <w:szCs w:val="24"/>
        </w:rPr>
        <w:t>angiotensin</w:t>
      </w:r>
      <w:proofErr w:type="spellEnd"/>
      <w:r w:rsidRPr="00E74719">
        <w:rPr>
          <w:sz w:val="24"/>
          <w:szCs w:val="24"/>
        </w:rPr>
        <w:t> II-niveauerne og i et fald i plasma-</w:t>
      </w:r>
      <w:proofErr w:type="spellStart"/>
      <w:r w:rsidRPr="00E74719">
        <w:rPr>
          <w:sz w:val="24"/>
          <w:szCs w:val="24"/>
        </w:rPr>
        <w:t>aldosteronkoncentrationen</w:t>
      </w:r>
      <w:proofErr w:type="spellEnd"/>
      <w:r w:rsidRPr="00E74719">
        <w:rPr>
          <w:sz w:val="24"/>
          <w:szCs w:val="24"/>
        </w:rPr>
        <w:t>.</w:t>
      </w:r>
    </w:p>
    <w:p w:rsidR="00F81C8C" w:rsidRDefault="00F81C8C" w:rsidP="00F81C8C">
      <w:pPr>
        <w:ind w:left="851" w:hanging="851"/>
        <w:rPr>
          <w:sz w:val="24"/>
          <w:szCs w:val="24"/>
        </w:rPr>
      </w:pPr>
    </w:p>
    <w:p w:rsidR="00F81C8C" w:rsidRPr="00513BB1" w:rsidRDefault="00F81C8C" w:rsidP="00F81C8C">
      <w:pPr>
        <w:ind w:firstLine="851"/>
        <w:rPr>
          <w:sz w:val="24"/>
          <w:szCs w:val="24"/>
          <w:u w:val="single"/>
        </w:rPr>
      </w:pPr>
      <w:r w:rsidRPr="00513BB1">
        <w:rPr>
          <w:sz w:val="24"/>
          <w:szCs w:val="24"/>
          <w:u w:val="single"/>
        </w:rPr>
        <w:t>Klinisk virkning og sikkerhed</w:t>
      </w:r>
    </w:p>
    <w:p w:rsidR="00F81C8C" w:rsidRDefault="00F81C8C" w:rsidP="00F81C8C">
      <w:pPr>
        <w:ind w:left="851"/>
        <w:rPr>
          <w:sz w:val="24"/>
          <w:szCs w:val="24"/>
          <w:u w:val="single"/>
        </w:rPr>
      </w:pPr>
    </w:p>
    <w:p w:rsidR="00F81C8C" w:rsidRPr="009D4335" w:rsidRDefault="00F81C8C" w:rsidP="00F81C8C">
      <w:pPr>
        <w:ind w:left="851"/>
        <w:rPr>
          <w:i/>
          <w:sz w:val="24"/>
          <w:szCs w:val="24"/>
        </w:rPr>
      </w:pPr>
      <w:r w:rsidRPr="009D4335">
        <w:rPr>
          <w:i/>
          <w:sz w:val="24"/>
          <w:szCs w:val="24"/>
        </w:rPr>
        <w:t>Hypertension</w:t>
      </w:r>
    </w:p>
    <w:p w:rsidR="00F81C8C" w:rsidRPr="00E74719" w:rsidRDefault="00F81C8C" w:rsidP="00F81C8C">
      <w:pPr>
        <w:ind w:left="851"/>
        <w:rPr>
          <w:sz w:val="24"/>
          <w:szCs w:val="24"/>
        </w:rPr>
      </w:pPr>
      <w:r w:rsidRPr="00E74719">
        <w:rPr>
          <w:sz w:val="24"/>
          <w:szCs w:val="24"/>
        </w:rPr>
        <w:t xml:space="preserve">Ved hypertension forårsager </w:t>
      </w:r>
      <w:proofErr w:type="spellStart"/>
      <w:r w:rsidRPr="00E74719">
        <w:rPr>
          <w:sz w:val="24"/>
          <w:szCs w:val="24"/>
        </w:rPr>
        <w:t>candesartan</w:t>
      </w:r>
      <w:proofErr w:type="spellEnd"/>
      <w:r w:rsidRPr="00E74719">
        <w:rPr>
          <w:sz w:val="24"/>
          <w:szCs w:val="24"/>
        </w:rPr>
        <w:t xml:space="preserve"> en dosisafhængig, langvarig reduktion i det arterielle blodtryk. Den </w:t>
      </w:r>
      <w:proofErr w:type="spellStart"/>
      <w:r w:rsidRPr="00E74719">
        <w:rPr>
          <w:sz w:val="24"/>
          <w:szCs w:val="24"/>
        </w:rPr>
        <w:t>antihypertensive</w:t>
      </w:r>
      <w:proofErr w:type="spellEnd"/>
      <w:r w:rsidRPr="00E74719">
        <w:rPr>
          <w:sz w:val="24"/>
          <w:szCs w:val="24"/>
        </w:rPr>
        <w:t xml:space="preserve"> virkning skyldes en nedsat systemisk perifer modstand uden reflektorisk stigning i hjertefrekvensen. Der er ikke tegn på alvorlig eller kraftig hypotension efter første dosis eller </w:t>
      </w:r>
      <w:proofErr w:type="spellStart"/>
      <w:r w:rsidRPr="00E74719">
        <w:rPr>
          <w:sz w:val="24"/>
          <w:szCs w:val="24"/>
        </w:rPr>
        <w:t>rebound</w:t>
      </w:r>
      <w:proofErr w:type="spellEnd"/>
      <w:r w:rsidRPr="00E74719">
        <w:rPr>
          <w:sz w:val="24"/>
          <w:szCs w:val="24"/>
        </w:rPr>
        <w:t>-effekt efter behandlingsophør.</w:t>
      </w:r>
    </w:p>
    <w:p w:rsidR="00F81C8C" w:rsidRPr="00E74719" w:rsidRDefault="00F81C8C" w:rsidP="00F81C8C">
      <w:pPr>
        <w:ind w:left="851" w:hanging="851"/>
        <w:rPr>
          <w:sz w:val="24"/>
          <w:szCs w:val="24"/>
        </w:rPr>
      </w:pPr>
    </w:p>
    <w:p w:rsidR="00F81C8C" w:rsidRPr="00E74719" w:rsidRDefault="00F81C8C" w:rsidP="00F81C8C">
      <w:pPr>
        <w:ind w:left="851"/>
        <w:rPr>
          <w:sz w:val="24"/>
          <w:szCs w:val="24"/>
        </w:rPr>
      </w:pPr>
      <w:r w:rsidRPr="00E74719">
        <w:rPr>
          <w:sz w:val="24"/>
          <w:szCs w:val="24"/>
        </w:rPr>
        <w:t xml:space="preserve">Efter administration af en enkelt dosis </w:t>
      </w:r>
      <w:proofErr w:type="spellStart"/>
      <w:r w:rsidRPr="00E74719">
        <w:rPr>
          <w:sz w:val="24"/>
          <w:szCs w:val="24"/>
        </w:rPr>
        <w:t>candesartancilexetil</w:t>
      </w:r>
      <w:proofErr w:type="spellEnd"/>
      <w:r w:rsidRPr="00E74719">
        <w:rPr>
          <w:sz w:val="24"/>
          <w:szCs w:val="24"/>
        </w:rPr>
        <w:t xml:space="preserve"> indtræder den </w:t>
      </w:r>
      <w:proofErr w:type="spellStart"/>
      <w:r w:rsidRPr="00E74719">
        <w:rPr>
          <w:sz w:val="24"/>
          <w:szCs w:val="24"/>
        </w:rPr>
        <w:t>antihypertensive</w:t>
      </w:r>
      <w:proofErr w:type="spellEnd"/>
      <w:r w:rsidRPr="00E74719">
        <w:rPr>
          <w:sz w:val="24"/>
          <w:szCs w:val="24"/>
        </w:rPr>
        <w:t xml:space="preserve"> virkning sædvanligvis inden for 2 timer. Ved fortsat behandling opnås størstedelen af blodtryksreduktionen, uanset dosis, i almindelighed i løbet af 4 uger og opretholdes under langtidsbehandling. I henhold til en </w:t>
      </w:r>
      <w:proofErr w:type="spellStart"/>
      <w:r w:rsidRPr="00E74719">
        <w:rPr>
          <w:sz w:val="24"/>
          <w:szCs w:val="24"/>
        </w:rPr>
        <w:t>meta</w:t>
      </w:r>
      <w:proofErr w:type="spellEnd"/>
      <w:r w:rsidRPr="00E74719">
        <w:rPr>
          <w:sz w:val="24"/>
          <w:szCs w:val="24"/>
        </w:rPr>
        <w:t xml:space="preserve">-analyse er den gennemsnitlige </w:t>
      </w:r>
      <w:proofErr w:type="spellStart"/>
      <w:r w:rsidRPr="00E74719">
        <w:rPr>
          <w:sz w:val="24"/>
          <w:szCs w:val="24"/>
        </w:rPr>
        <w:t>additive</w:t>
      </w:r>
      <w:proofErr w:type="spellEnd"/>
      <w:r w:rsidRPr="00E74719">
        <w:rPr>
          <w:sz w:val="24"/>
          <w:szCs w:val="24"/>
        </w:rPr>
        <w:t xml:space="preserve"> effekt lille ved dosisøgning fra 16 mg til 32 mg </w:t>
      </w:r>
      <w:r>
        <w:rPr>
          <w:sz w:val="24"/>
          <w:szCs w:val="24"/>
        </w:rPr>
        <w:t>en</w:t>
      </w:r>
      <w:r w:rsidRPr="00E74719">
        <w:rPr>
          <w:sz w:val="24"/>
          <w:szCs w:val="24"/>
        </w:rPr>
        <w:t xml:space="preserve"> gang </w:t>
      </w:r>
      <w:r>
        <w:rPr>
          <w:sz w:val="24"/>
          <w:szCs w:val="24"/>
        </w:rPr>
        <w:t>daglig</w:t>
      </w:r>
      <w:r w:rsidRPr="00E74719">
        <w:rPr>
          <w:sz w:val="24"/>
          <w:szCs w:val="24"/>
        </w:rPr>
        <w:t xml:space="preserve">. Under </w:t>
      </w:r>
      <w:proofErr w:type="spellStart"/>
      <w:r w:rsidRPr="00E74719">
        <w:rPr>
          <w:sz w:val="24"/>
          <w:szCs w:val="24"/>
        </w:rPr>
        <w:t>hensynstagen</w:t>
      </w:r>
      <w:proofErr w:type="spellEnd"/>
      <w:r w:rsidRPr="00E74719">
        <w:rPr>
          <w:sz w:val="24"/>
          <w:szCs w:val="24"/>
        </w:rPr>
        <w:t xml:space="preserve"> til den inter-individuelle variation kan der hos nogle patienter forventes en effekt, som er større end den gennemsnitlige effekt. </w:t>
      </w:r>
      <w:proofErr w:type="spellStart"/>
      <w:r w:rsidRPr="00E74719">
        <w:rPr>
          <w:sz w:val="24"/>
          <w:szCs w:val="24"/>
        </w:rPr>
        <w:t>Candesartancilexetil</w:t>
      </w:r>
      <w:proofErr w:type="spellEnd"/>
      <w:r w:rsidRPr="00E74719">
        <w:rPr>
          <w:sz w:val="24"/>
          <w:szCs w:val="24"/>
        </w:rPr>
        <w:t xml:space="preserve"> </w:t>
      </w:r>
      <w:r>
        <w:rPr>
          <w:sz w:val="24"/>
          <w:szCs w:val="24"/>
        </w:rPr>
        <w:t>en</w:t>
      </w:r>
      <w:r w:rsidRPr="00E74719">
        <w:rPr>
          <w:sz w:val="24"/>
          <w:szCs w:val="24"/>
        </w:rPr>
        <w:t xml:space="preserve"> gang </w:t>
      </w:r>
      <w:r>
        <w:rPr>
          <w:sz w:val="24"/>
          <w:szCs w:val="24"/>
        </w:rPr>
        <w:t>daglig</w:t>
      </w:r>
      <w:r w:rsidRPr="00E74719">
        <w:rPr>
          <w:sz w:val="24"/>
          <w:szCs w:val="24"/>
        </w:rPr>
        <w:t xml:space="preserve"> giver en effektiv og jævn blodtryksreduktion over 24 timer med lille variation mellem den maksimale effekt og daleffekten i løbet af dosisintervallet. </w:t>
      </w:r>
      <w:proofErr w:type="spellStart"/>
      <w:r w:rsidRPr="00E74719">
        <w:rPr>
          <w:sz w:val="24"/>
          <w:szCs w:val="24"/>
        </w:rPr>
        <w:t>Candesartans</w:t>
      </w:r>
      <w:proofErr w:type="spellEnd"/>
      <w:r w:rsidRPr="00E74719">
        <w:rPr>
          <w:sz w:val="24"/>
          <w:szCs w:val="24"/>
        </w:rPr>
        <w:t xml:space="preserve"> og </w:t>
      </w:r>
      <w:proofErr w:type="spellStart"/>
      <w:r w:rsidRPr="00E74719">
        <w:rPr>
          <w:sz w:val="24"/>
          <w:szCs w:val="24"/>
        </w:rPr>
        <w:t>losartans</w:t>
      </w:r>
      <w:proofErr w:type="spellEnd"/>
      <w:r w:rsidRPr="00E74719">
        <w:rPr>
          <w:sz w:val="24"/>
          <w:szCs w:val="24"/>
        </w:rPr>
        <w:t xml:space="preserve"> </w:t>
      </w:r>
      <w:proofErr w:type="spellStart"/>
      <w:r w:rsidRPr="00E74719">
        <w:rPr>
          <w:sz w:val="24"/>
          <w:szCs w:val="24"/>
        </w:rPr>
        <w:t>antihypertensive</w:t>
      </w:r>
      <w:proofErr w:type="spellEnd"/>
      <w:r w:rsidRPr="00E74719">
        <w:rPr>
          <w:sz w:val="24"/>
          <w:szCs w:val="24"/>
        </w:rPr>
        <w:t xml:space="preserve"> virkning og </w:t>
      </w:r>
      <w:proofErr w:type="spellStart"/>
      <w:r w:rsidRPr="00E74719">
        <w:rPr>
          <w:sz w:val="24"/>
          <w:szCs w:val="24"/>
        </w:rPr>
        <w:t>tolerabilitet</w:t>
      </w:r>
      <w:proofErr w:type="spellEnd"/>
      <w:r w:rsidRPr="00E74719">
        <w:rPr>
          <w:sz w:val="24"/>
          <w:szCs w:val="24"/>
        </w:rPr>
        <w:t xml:space="preserve"> blev sammenlignet i to randomiserede, dobbeltblindede </w:t>
      </w:r>
      <w:r>
        <w:rPr>
          <w:sz w:val="24"/>
          <w:szCs w:val="24"/>
        </w:rPr>
        <w:t>studier</w:t>
      </w:r>
      <w:r w:rsidRPr="00E74719">
        <w:rPr>
          <w:sz w:val="24"/>
          <w:szCs w:val="24"/>
        </w:rPr>
        <w:t xml:space="preserve"> hos i alt 1.268 patienter med let til moderat hypertension. Blodtryksreduktionen af dalniveauet (systolisk/diastolisk) var 13,1/10,5 </w:t>
      </w:r>
      <w:proofErr w:type="spellStart"/>
      <w:r w:rsidRPr="00E74719">
        <w:rPr>
          <w:sz w:val="24"/>
          <w:szCs w:val="24"/>
        </w:rPr>
        <w:t>mmHg</w:t>
      </w:r>
      <w:proofErr w:type="spellEnd"/>
      <w:r w:rsidRPr="00E74719">
        <w:rPr>
          <w:sz w:val="24"/>
          <w:szCs w:val="24"/>
        </w:rPr>
        <w:t xml:space="preserve"> ved 32 mg </w:t>
      </w:r>
      <w:proofErr w:type="spellStart"/>
      <w:r w:rsidRPr="00E74719">
        <w:rPr>
          <w:sz w:val="24"/>
          <w:szCs w:val="24"/>
        </w:rPr>
        <w:t>candesartancilexetil</w:t>
      </w:r>
      <w:proofErr w:type="spellEnd"/>
      <w:r w:rsidRPr="00E74719">
        <w:rPr>
          <w:sz w:val="24"/>
          <w:szCs w:val="24"/>
        </w:rPr>
        <w:t xml:space="preserve"> </w:t>
      </w:r>
      <w:r>
        <w:rPr>
          <w:sz w:val="24"/>
          <w:szCs w:val="24"/>
        </w:rPr>
        <w:t>en</w:t>
      </w:r>
      <w:r w:rsidRPr="00E74719">
        <w:rPr>
          <w:sz w:val="24"/>
          <w:szCs w:val="24"/>
        </w:rPr>
        <w:t xml:space="preserve"> gang </w:t>
      </w:r>
      <w:r>
        <w:rPr>
          <w:sz w:val="24"/>
          <w:szCs w:val="24"/>
        </w:rPr>
        <w:t>daglig</w:t>
      </w:r>
      <w:r w:rsidRPr="00E74719">
        <w:rPr>
          <w:sz w:val="24"/>
          <w:szCs w:val="24"/>
        </w:rPr>
        <w:t xml:space="preserve"> og 10,0/8,7 </w:t>
      </w:r>
      <w:proofErr w:type="spellStart"/>
      <w:r w:rsidRPr="00E74719">
        <w:rPr>
          <w:sz w:val="24"/>
          <w:szCs w:val="24"/>
        </w:rPr>
        <w:t>mmHg</w:t>
      </w:r>
      <w:proofErr w:type="spellEnd"/>
      <w:r w:rsidRPr="00E74719">
        <w:rPr>
          <w:sz w:val="24"/>
          <w:szCs w:val="24"/>
        </w:rPr>
        <w:t xml:space="preserve"> ved 100 mg </w:t>
      </w:r>
      <w:proofErr w:type="spellStart"/>
      <w:r w:rsidRPr="00E74719">
        <w:rPr>
          <w:sz w:val="24"/>
          <w:szCs w:val="24"/>
        </w:rPr>
        <w:t>losartankalium</w:t>
      </w:r>
      <w:proofErr w:type="spellEnd"/>
      <w:r w:rsidRPr="00E74719">
        <w:rPr>
          <w:sz w:val="24"/>
          <w:szCs w:val="24"/>
        </w:rPr>
        <w:t xml:space="preserve"> </w:t>
      </w:r>
      <w:r>
        <w:rPr>
          <w:sz w:val="24"/>
          <w:szCs w:val="24"/>
        </w:rPr>
        <w:t>en</w:t>
      </w:r>
      <w:r w:rsidRPr="00E74719">
        <w:rPr>
          <w:sz w:val="24"/>
          <w:szCs w:val="24"/>
        </w:rPr>
        <w:t xml:space="preserve"> gang </w:t>
      </w:r>
      <w:r>
        <w:rPr>
          <w:sz w:val="24"/>
          <w:szCs w:val="24"/>
        </w:rPr>
        <w:t>daglig</w:t>
      </w:r>
      <w:r w:rsidRPr="00E74719">
        <w:rPr>
          <w:sz w:val="24"/>
          <w:szCs w:val="24"/>
        </w:rPr>
        <w:t xml:space="preserve"> (forskellen i blodtryksreduktion var 3,1/1,8 </w:t>
      </w:r>
      <w:proofErr w:type="spellStart"/>
      <w:r w:rsidRPr="00E74719">
        <w:rPr>
          <w:sz w:val="24"/>
          <w:szCs w:val="24"/>
        </w:rPr>
        <w:t>mmHg</w:t>
      </w:r>
      <w:proofErr w:type="spellEnd"/>
      <w:r w:rsidRPr="00E74719">
        <w:rPr>
          <w:sz w:val="24"/>
          <w:szCs w:val="24"/>
        </w:rPr>
        <w:t>, p&lt;0,0001/p&lt;0,0001).</w:t>
      </w:r>
    </w:p>
    <w:p w:rsidR="00F81C8C" w:rsidRPr="00E74719" w:rsidRDefault="00F81C8C" w:rsidP="00F81C8C">
      <w:pPr>
        <w:ind w:left="851" w:hanging="851"/>
        <w:rPr>
          <w:sz w:val="24"/>
          <w:szCs w:val="24"/>
        </w:rPr>
      </w:pPr>
    </w:p>
    <w:p w:rsidR="00F81C8C" w:rsidRPr="00E74719" w:rsidRDefault="00F81C8C" w:rsidP="00F81C8C">
      <w:pPr>
        <w:ind w:left="851"/>
        <w:rPr>
          <w:sz w:val="24"/>
          <w:szCs w:val="24"/>
        </w:rPr>
      </w:pPr>
      <w:r w:rsidRPr="00E74719">
        <w:rPr>
          <w:sz w:val="24"/>
          <w:szCs w:val="24"/>
        </w:rPr>
        <w:t xml:space="preserve">Når </w:t>
      </w:r>
      <w:proofErr w:type="spellStart"/>
      <w:r w:rsidRPr="00E74719">
        <w:rPr>
          <w:sz w:val="24"/>
          <w:szCs w:val="24"/>
        </w:rPr>
        <w:t>candesartancilexetil</w:t>
      </w:r>
      <w:proofErr w:type="spellEnd"/>
      <w:r w:rsidRPr="00E74719">
        <w:rPr>
          <w:sz w:val="24"/>
          <w:szCs w:val="24"/>
        </w:rPr>
        <w:t xml:space="preserve"> gives samtidig med </w:t>
      </w:r>
      <w:proofErr w:type="spellStart"/>
      <w:r w:rsidRPr="00E74719">
        <w:rPr>
          <w:sz w:val="24"/>
          <w:szCs w:val="24"/>
        </w:rPr>
        <w:t>hydrochlorthiazid</w:t>
      </w:r>
      <w:proofErr w:type="spellEnd"/>
      <w:r w:rsidRPr="00E74719">
        <w:rPr>
          <w:sz w:val="24"/>
          <w:szCs w:val="24"/>
        </w:rPr>
        <w:t xml:space="preserve">, er blodtryksreduktionen additiv. En øget </w:t>
      </w:r>
      <w:proofErr w:type="spellStart"/>
      <w:r w:rsidRPr="00E74719">
        <w:rPr>
          <w:sz w:val="24"/>
          <w:szCs w:val="24"/>
        </w:rPr>
        <w:t>antihypertensiv</w:t>
      </w:r>
      <w:proofErr w:type="spellEnd"/>
      <w:r w:rsidRPr="00E74719">
        <w:rPr>
          <w:sz w:val="24"/>
          <w:szCs w:val="24"/>
        </w:rPr>
        <w:t xml:space="preserve"> virkning kan også ses, når </w:t>
      </w:r>
      <w:proofErr w:type="spellStart"/>
      <w:r w:rsidRPr="00E74719">
        <w:rPr>
          <w:sz w:val="24"/>
          <w:szCs w:val="24"/>
        </w:rPr>
        <w:t>candesartancilexetil</w:t>
      </w:r>
      <w:proofErr w:type="spellEnd"/>
      <w:r w:rsidRPr="00E74719">
        <w:rPr>
          <w:sz w:val="24"/>
          <w:szCs w:val="24"/>
        </w:rPr>
        <w:t xml:space="preserve"> gives samtidig med </w:t>
      </w:r>
      <w:proofErr w:type="spellStart"/>
      <w:r w:rsidRPr="00E74719">
        <w:rPr>
          <w:sz w:val="24"/>
          <w:szCs w:val="24"/>
        </w:rPr>
        <w:t>amlodipin</w:t>
      </w:r>
      <w:proofErr w:type="spellEnd"/>
      <w:r w:rsidRPr="00E74719">
        <w:rPr>
          <w:sz w:val="24"/>
          <w:szCs w:val="24"/>
        </w:rPr>
        <w:t xml:space="preserve"> eller </w:t>
      </w:r>
      <w:proofErr w:type="spellStart"/>
      <w:r w:rsidRPr="00E74719">
        <w:rPr>
          <w:sz w:val="24"/>
          <w:szCs w:val="24"/>
        </w:rPr>
        <w:t>felodipin</w:t>
      </w:r>
      <w:proofErr w:type="spellEnd"/>
      <w:r w:rsidRPr="00E74719">
        <w:rPr>
          <w:sz w:val="24"/>
          <w:szCs w:val="24"/>
        </w:rPr>
        <w:t xml:space="preserve">. Lægemidler, der hæmmer </w:t>
      </w:r>
      <w:proofErr w:type="spellStart"/>
      <w:r w:rsidRPr="00E74719">
        <w:rPr>
          <w:sz w:val="24"/>
          <w:szCs w:val="24"/>
        </w:rPr>
        <w:t>renin</w:t>
      </w:r>
      <w:proofErr w:type="spellEnd"/>
      <w:r w:rsidRPr="00E74719">
        <w:rPr>
          <w:sz w:val="24"/>
          <w:szCs w:val="24"/>
        </w:rPr>
        <w:t>-</w:t>
      </w:r>
      <w:proofErr w:type="spellStart"/>
      <w:r w:rsidRPr="00E74719">
        <w:rPr>
          <w:sz w:val="24"/>
          <w:szCs w:val="24"/>
        </w:rPr>
        <w:t>angiotensin</w:t>
      </w:r>
      <w:proofErr w:type="spellEnd"/>
      <w:r w:rsidRPr="00E74719">
        <w:rPr>
          <w:sz w:val="24"/>
          <w:szCs w:val="24"/>
        </w:rPr>
        <w:t>-</w:t>
      </w:r>
      <w:proofErr w:type="spellStart"/>
      <w:r w:rsidRPr="00E74719">
        <w:rPr>
          <w:sz w:val="24"/>
          <w:szCs w:val="24"/>
        </w:rPr>
        <w:lastRenderedPageBreak/>
        <w:t>aldosteron</w:t>
      </w:r>
      <w:proofErr w:type="spellEnd"/>
      <w:r w:rsidRPr="00E74719">
        <w:rPr>
          <w:sz w:val="24"/>
          <w:szCs w:val="24"/>
        </w:rPr>
        <w:t xml:space="preserve">-systemet, har en mindre udtalt </w:t>
      </w:r>
      <w:proofErr w:type="spellStart"/>
      <w:r w:rsidRPr="00E74719">
        <w:rPr>
          <w:sz w:val="24"/>
          <w:szCs w:val="24"/>
        </w:rPr>
        <w:t>antihypertensiv</w:t>
      </w:r>
      <w:proofErr w:type="spellEnd"/>
      <w:r w:rsidRPr="00E74719">
        <w:rPr>
          <w:sz w:val="24"/>
          <w:szCs w:val="24"/>
        </w:rPr>
        <w:t xml:space="preserve"> virkning hos sorte patienter (en typisk lav-</w:t>
      </w:r>
      <w:proofErr w:type="spellStart"/>
      <w:r w:rsidRPr="00E74719">
        <w:rPr>
          <w:sz w:val="24"/>
          <w:szCs w:val="24"/>
        </w:rPr>
        <w:t>renin</w:t>
      </w:r>
      <w:proofErr w:type="spellEnd"/>
      <w:r w:rsidRPr="00E74719">
        <w:rPr>
          <w:sz w:val="24"/>
          <w:szCs w:val="24"/>
        </w:rPr>
        <w:t xml:space="preserve"> population) end hos ikke-sorte patienter. Dette gælder også for </w:t>
      </w:r>
      <w:proofErr w:type="spellStart"/>
      <w:r w:rsidRPr="00E74719">
        <w:rPr>
          <w:sz w:val="24"/>
          <w:szCs w:val="24"/>
        </w:rPr>
        <w:t>candesartan</w:t>
      </w:r>
      <w:proofErr w:type="spellEnd"/>
      <w:r w:rsidRPr="00E74719">
        <w:rPr>
          <w:sz w:val="24"/>
          <w:szCs w:val="24"/>
        </w:rPr>
        <w:t xml:space="preserve">. I et åbent klinisk </w:t>
      </w:r>
      <w:r>
        <w:rPr>
          <w:sz w:val="24"/>
          <w:szCs w:val="24"/>
        </w:rPr>
        <w:t>studie</w:t>
      </w:r>
      <w:r w:rsidRPr="00E74719">
        <w:rPr>
          <w:sz w:val="24"/>
          <w:szCs w:val="24"/>
        </w:rPr>
        <w:t xml:space="preserve"> med 5.156 patienter med diastolisk hypertension, var blodtryksreduktionen med </w:t>
      </w:r>
      <w:proofErr w:type="spellStart"/>
      <w:r w:rsidRPr="00E74719">
        <w:rPr>
          <w:sz w:val="24"/>
          <w:szCs w:val="24"/>
        </w:rPr>
        <w:t>candesartan</w:t>
      </w:r>
      <w:proofErr w:type="spellEnd"/>
      <w:r w:rsidRPr="00E74719">
        <w:rPr>
          <w:sz w:val="24"/>
          <w:szCs w:val="24"/>
        </w:rPr>
        <w:t>-behandling signifikant lavere hos sorte end hos ikke-sorte patienter (14,4/10,3 </w:t>
      </w:r>
      <w:proofErr w:type="spellStart"/>
      <w:r w:rsidRPr="00E74719">
        <w:rPr>
          <w:sz w:val="24"/>
          <w:szCs w:val="24"/>
        </w:rPr>
        <w:t>mmHg</w:t>
      </w:r>
      <w:proofErr w:type="spellEnd"/>
      <w:r w:rsidRPr="00E74719">
        <w:rPr>
          <w:sz w:val="24"/>
          <w:szCs w:val="24"/>
        </w:rPr>
        <w:t xml:space="preserve"> </w:t>
      </w:r>
      <w:r w:rsidRPr="00E74719">
        <w:rPr>
          <w:i/>
          <w:sz w:val="24"/>
          <w:szCs w:val="24"/>
        </w:rPr>
        <w:t>versus</w:t>
      </w:r>
      <w:r w:rsidRPr="00E74719">
        <w:rPr>
          <w:sz w:val="24"/>
          <w:szCs w:val="24"/>
        </w:rPr>
        <w:t xml:space="preserve"> 19,0/12,7 </w:t>
      </w:r>
      <w:proofErr w:type="spellStart"/>
      <w:r w:rsidRPr="00E74719">
        <w:rPr>
          <w:sz w:val="24"/>
          <w:szCs w:val="24"/>
        </w:rPr>
        <w:t>mmHg</w:t>
      </w:r>
      <w:proofErr w:type="spellEnd"/>
      <w:r w:rsidRPr="00E74719">
        <w:rPr>
          <w:sz w:val="24"/>
          <w:szCs w:val="24"/>
        </w:rPr>
        <w:t>; p&lt;0,0001/p&lt;0,0001).</w:t>
      </w:r>
    </w:p>
    <w:p w:rsidR="00F81C8C" w:rsidRPr="00E74719" w:rsidRDefault="00F81C8C" w:rsidP="00F81C8C">
      <w:pPr>
        <w:ind w:left="851" w:hanging="851"/>
        <w:rPr>
          <w:sz w:val="24"/>
          <w:szCs w:val="24"/>
        </w:rPr>
      </w:pPr>
    </w:p>
    <w:p w:rsidR="00F81C8C" w:rsidRPr="00920EC6" w:rsidRDefault="00F81C8C" w:rsidP="00F81C8C">
      <w:pPr>
        <w:ind w:left="851"/>
        <w:rPr>
          <w:sz w:val="24"/>
          <w:szCs w:val="24"/>
        </w:rPr>
      </w:pPr>
      <w:proofErr w:type="spellStart"/>
      <w:r w:rsidRPr="00920EC6">
        <w:rPr>
          <w:sz w:val="24"/>
          <w:szCs w:val="24"/>
        </w:rPr>
        <w:t>Candesartan</w:t>
      </w:r>
      <w:proofErr w:type="spellEnd"/>
      <w:r w:rsidRPr="00920EC6">
        <w:rPr>
          <w:sz w:val="24"/>
          <w:szCs w:val="24"/>
        </w:rPr>
        <w:t xml:space="preserve"> øger nyrernes blodgennemstrømning og er enten uden indflydelse på eller øger den </w:t>
      </w:r>
      <w:proofErr w:type="spellStart"/>
      <w:r w:rsidRPr="00920EC6">
        <w:rPr>
          <w:sz w:val="24"/>
          <w:szCs w:val="24"/>
        </w:rPr>
        <w:t>glomerulære</w:t>
      </w:r>
      <w:proofErr w:type="spellEnd"/>
      <w:r w:rsidRPr="00920EC6">
        <w:rPr>
          <w:sz w:val="24"/>
          <w:szCs w:val="24"/>
        </w:rPr>
        <w:t xml:space="preserve"> filtrationsrate, mens den </w:t>
      </w:r>
      <w:proofErr w:type="spellStart"/>
      <w:r w:rsidRPr="00920EC6">
        <w:rPr>
          <w:sz w:val="24"/>
          <w:szCs w:val="24"/>
        </w:rPr>
        <w:t>renale</w:t>
      </w:r>
      <w:proofErr w:type="spellEnd"/>
      <w:r w:rsidRPr="00920EC6">
        <w:rPr>
          <w:sz w:val="24"/>
          <w:szCs w:val="24"/>
        </w:rPr>
        <w:t xml:space="preserve"> karmodstand og filtrationsfraktion nedsættes. I e</w:t>
      </w:r>
      <w:r w:rsidRPr="00513BB1">
        <w:rPr>
          <w:sz w:val="24"/>
          <w:szCs w:val="24"/>
        </w:rPr>
        <w:t>t</w:t>
      </w:r>
      <w:r w:rsidRPr="00920EC6">
        <w:rPr>
          <w:sz w:val="24"/>
          <w:szCs w:val="24"/>
        </w:rPr>
        <w:t xml:space="preserve"> 3</w:t>
      </w:r>
      <w:r w:rsidRPr="00920EC6">
        <w:rPr>
          <w:sz w:val="24"/>
          <w:szCs w:val="24"/>
        </w:rPr>
        <w:noBreakHyphen/>
        <w:t xml:space="preserve">måneders klinisk </w:t>
      </w:r>
      <w:r w:rsidRPr="00513BB1">
        <w:rPr>
          <w:sz w:val="24"/>
          <w:szCs w:val="24"/>
        </w:rPr>
        <w:t>studie</w:t>
      </w:r>
      <w:r w:rsidRPr="00920EC6">
        <w:rPr>
          <w:sz w:val="24"/>
          <w:szCs w:val="24"/>
        </w:rPr>
        <w:t xml:space="preserve"> af </w:t>
      </w:r>
      <w:proofErr w:type="spellStart"/>
      <w:r w:rsidRPr="00920EC6">
        <w:rPr>
          <w:sz w:val="24"/>
          <w:szCs w:val="24"/>
        </w:rPr>
        <w:t>hypertensive</w:t>
      </w:r>
      <w:proofErr w:type="spellEnd"/>
      <w:r w:rsidRPr="00920EC6">
        <w:rPr>
          <w:sz w:val="24"/>
          <w:szCs w:val="24"/>
        </w:rPr>
        <w:t xml:space="preserve"> patienter med type 2-diabetes og </w:t>
      </w:r>
      <w:proofErr w:type="spellStart"/>
      <w:r w:rsidRPr="00920EC6">
        <w:rPr>
          <w:sz w:val="24"/>
          <w:szCs w:val="24"/>
        </w:rPr>
        <w:t>mikroalbuminuri</w:t>
      </w:r>
      <w:proofErr w:type="spellEnd"/>
      <w:r w:rsidRPr="00920EC6">
        <w:rPr>
          <w:sz w:val="24"/>
          <w:szCs w:val="24"/>
        </w:rPr>
        <w:t xml:space="preserve"> nedsatte den </w:t>
      </w:r>
      <w:proofErr w:type="spellStart"/>
      <w:r w:rsidRPr="00920EC6">
        <w:rPr>
          <w:sz w:val="24"/>
          <w:szCs w:val="24"/>
        </w:rPr>
        <w:t>antihypertensive</w:t>
      </w:r>
      <w:proofErr w:type="spellEnd"/>
      <w:r w:rsidRPr="00920EC6">
        <w:rPr>
          <w:sz w:val="24"/>
          <w:szCs w:val="24"/>
        </w:rPr>
        <w:t xml:space="preserve"> behandling med </w:t>
      </w:r>
      <w:proofErr w:type="spellStart"/>
      <w:r w:rsidRPr="00920EC6">
        <w:rPr>
          <w:sz w:val="24"/>
          <w:szCs w:val="24"/>
        </w:rPr>
        <w:t>candesartancilexetil</w:t>
      </w:r>
      <w:proofErr w:type="spellEnd"/>
      <w:r w:rsidRPr="00920EC6">
        <w:rPr>
          <w:sz w:val="24"/>
          <w:szCs w:val="24"/>
        </w:rPr>
        <w:t xml:space="preserve"> udskillelsen af albumin i urinen (albumin/</w:t>
      </w:r>
      <w:proofErr w:type="spellStart"/>
      <w:r w:rsidRPr="00920EC6">
        <w:rPr>
          <w:sz w:val="24"/>
          <w:szCs w:val="24"/>
        </w:rPr>
        <w:t>kreatinin</w:t>
      </w:r>
      <w:proofErr w:type="spellEnd"/>
      <w:r w:rsidRPr="00920EC6">
        <w:rPr>
          <w:sz w:val="24"/>
          <w:szCs w:val="24"/>
        </w:rPr>
        <w:t>-ratio, middelværdi 30 %, 95 % konfidensinterval 15</w:t>
      </w:r>
      <w:r w:rsidRPr="00920EC6">
        <w:rPr>
          <w:sz w:val="24"/>
          <w:szCs w:val="24"/>
        </w:rPr>
        <w:noBreakHyphen/>
        <w:t xml:space="preserve">42 %). Der foreligger for tiden ingen data vedrørende effekten af </w:t>
      </w:r>
      <w:proofErr w:type="spellStart"/>
      <w:r w:rsidRPr="00920EC6">
        <w:rPr>
          <w:sz w:val="24"/>
          <w:szCs w:val="24"/>
        </w:rPr>
        <w:t>candesartan</w:t>
      </w:r>
      <w:proofErr w:type="spellEnd"/>
      <w:r w:rsidRPr="00920EC6">
        <w:rPr>
          <w:sz w:val="24"/>
          <w:szCs w:val="24"/>
        </w:rPr>
        <w:t xml:space="preserve"> på progressionen til diabetisk </w:t>
      </w:r>
      <w:proofErr w:type="spellStart"/>
      <w:r w:rsidRPr="00920EC6">
        <w:rPr>
          <w:sz w:val="24"/>
          <w:szCs w:val="24"/>
        </w:rPr>
        <w:t>nefropati</w:t>
      </w:r>
      <w:proofErr w:type="spellEnd"/>
      <w:r w:rsidRPr="00920EC6">
        <w:rPr>
          <w:sz w:val="24"/>
          <w:szCs w:val="24"/>
        </w:rPr>
        <w:t xml:space="preserve">. </w:t>
      </w:r>
    </w:p>
    <w:p w:rsidR="00F81C8C" w:rsidRPr="00E74719" w:rsidRDefault="00F81C8C" w:rsidP="00F81C8C">
      <w:pPr>
        <w:ind w:left="851" w:hanging="851"/>
        <w:rPr>
          <w:sz w:val="24"/>
          <w:szCs w:val="24"/>
        </w:rPr>
      </w:pPr>
    </w:p>
    <w:p w:rsidR="00F81C8C" w:rsidRPr="00E74719" w:rsidRDefault="00F81C8C" w:rsidP="00F81C8C">
      <w:pPr>
        <w:ind w:left="851"/>
        <w:rPr>
          <w:sz w:val="24"/>
          <w:szCs w:val="24"/>
        </w:rPr>
      </w:pPr>
      <w:r w:rsidRPr="00E74719">
        <w:rPr>
          <w:sz w:val="24"/>
          <w:szCs w:val="24"/>
        </w:rPr>
        <w:t xml:space="preserve">Effekten af </w:t>
      </w:r>
      <w:proofErr w:type="spellStart"/>
      <w:r w:rsidRPr="00E74719">
        <w:rPr>
          <w:sz w:val="24"/>
          <w:szCs w:val="24"/>
        </w:rPr>
        <w:t>candesartancilexetil</w:t>
      </w:r>
      <w:proofErr w:type="spellEnd"/>
      <w:r w:rsidRPr="00E74719">
        <w:rPr>
          <w:sz w:val="24"/>
          <w:szCs w:val="24"/>
        </w:rPr>
        <w:t xml:space="preserve"> 8</w:t>
      </w:r>
      <w:r w:rsidRPr="00E74719">
        <w:rPr>
          <w:sz w:val="24"/>
          <w:szCs w:val="24"/>
        </w:rPr>
        <w:noBreakHyphen/>
        <w:t xml:space="preserve">16 mg (gennemsnitsdosis 12 mg) </w:t>
      </w:r>
      <w:r>
        <w:rPr>
          <w:sz w:val="24"/>
          <w:szCs w:val="24"/>
        </w:rPr>
        <w:t>en</w:t>
      </w:r>
      <w:r w:rsidRPr="00E74719">
        <w:rPr>
          <w:sz w:val="24"/>
          <w:szCs w:val="24"/>
        </w:rPr>
        <w:t xml:space="preserve"> gang </w:t>
      </w:r>
      <w:r>
        <w:rPr>
          <w:sz w:val="24"/>
          <w:szCs w:val="24"/>
        </w:rPr>
        <w:t>daglig</w:t>
      </w:r>
      <w:r w:rsidRPr="00E74719">
        <w:rPr>
          <w:sz w:val="24"/>
          <w:szCs w:val="24"/>
        </w:rPr>
        <w:t xml:space="preserve"> på </w:t>
      </w:r>
      <w:proofErr w:type="spellStart"/>
      <w:r w:rsidRPr="00E74719">
        <w:rPr>
          <w:sz w:val="24"/>
          <w:szCs w:val="24"/>
        </w:rPr>
        <w:t>kardiovaskulær</w:t>
      </w:r>
      <w:proofErr w:type="spellEnd"/>
      <w:r w:rsidRPr="00E74719">
        <w:rPr>
          <w:sz w:val="24"/>
          <w:szCs w:val="24"/>
        </w:rPr>
        <w:t xml:space="preserve"> morbiditet og mortalitet blev undersøgt i et randomiseret klinisk </w:t>
      </w:r>
      <w:r>
        <w:rPr>
          <w:sz w:val="24"/>
          <w:szCs w:val="24"/>
        </w:rPr>
        <w:t>studie</w:t>
      </w:r>
      <w:r w:rsidRPr="00E74719">
        <w:rPr>
          <w:sz w:val="24"/>
          <w:szCs w:val="24"/>
        </w:rPr>
        <w:t xml:space="preserve"> med 4.937 ældre patienter (alder 70</w:t>
      </w:r>
      <w:r w:rsidRPr="00E74719">
        <w:rPr>
          <w:sz w:val="24"/>
          <w:szCs w:val="24"/>
        </w:rPr>
        <w:noBreakHyphen/>
        <w:t xml:space="preserve">89 år; 21 % 80 år eller derover) med let til moderat hypertension, fulgt i gennemsnitligt 3,7 år (SCOPE: </w:t>
      </w:r>
      <w:proofErr w:type="spellStart"/>
      <w:r w:rsidRPr="00E74719">
        <w:rPr>
          <w:sz w:val="24"/>
          <w:szCs w:val="24"/>
        </w:rPr>
        <w:t>Study</w:t>
      </w:r>
      <w:proofErr w:type="spellEnd"/>
      <w:r w:rsidRPr="00E74719">
        <w:rPr>
          <w:sz w:val="24"/>
          <w:szCs w:val="24"/>
        </w:rPr>
        <w:t xml:space="preserve"> on </w:t>
      </w:r>
      <w:proofErr w:type="spellStart"/>
      <w:r w:rsidRPr="00E74719">
        <w:rPr>
          <w:sz w:val="24"/>
          <w:szCs w:val="24"/>
        </w:rPr>
        <w:t>Cognition</w:t>
      </w:r>
      <w:proofErr w:type="spellEnd"/>
      <w:r w:rsidRPr="00E74719">
        <w:rPr>
          <w:sz w:val="24"/>
          <w:szCs w:val="24"/>
        </w:rPr>
        <w:t xml:space="preserve"> and </w:t>
      </w:r>
      <w:proofErr w:type="spellStart"/>
      <w:r w:rsidRPr="00E74719">
        <w:rPr>
          <w:sz w:val="24"/>
          <w:szCs w:val="24"/>
        </w:rPr>
        <w:t>Prognosis</w:t>
      </w:r>
      <w:proofErr w:type="spellEnd"/>
      <w:r w:rsidRPr="00E74719">
        <w:rPr>
          <w:sz w:val="24"/>
          <w:szCs w:val="24"/>
        </w:rPr>
        <w:t xml:space="preserve"> in the </w:t>
      </w:r>
      <w:proofErr w:type="spellStart"/>
      <w:r w:rsidRPr="00E74719">
        <w:rPr>
          <w:sz w:val="24"/>
          <w:szCs w:val="24"/>
        </w:rPr>
        <w:t>Elderly</w:t>
      </w:r>
      <w:proofErr w:type="spellEnd"/>
      <w:r w:rsidRPr="00E74719">
        <w:rPr>
          <w:sz w:val="24"/>
          <w:szCs w:val="24"/>
        </w:rPr>
        <w:t xml:space="preserve">). Patienterne fik </w:t>
      </w:r>
      <w:proofErr w:type="spellStart"/>
      <w:r w:rsidRPr="00E74719">
        <w:rPr>
          <w:sz w:val="24"/>
          <w:szCs w:val="24"/>
        </w:rPr>
        <w:t>candesartancilexetil</w:t>
      </w:r>
      <w:proofErr w:type="spellEnd"/>
      <w:r w:rsidRPr="00E74719">
        <w:rPr>
          <w:sz w:val="24"/>
          <w:szCs w:val="24"/>
        </w:rPr>
        <w:t xml:space="preserve"> eller placebo sammen med anden </w:t>
      </w:r>
      <w:proofErr w:type="spellStart"/>
      <w:r w:rsidRPr="00E74719">
        <w:rPr>
          <w:sz w:val="24"/>
          <w:szCs w:val="24"/>
        </w:rPr>
        <w:t>antihypertensiv</w:t>
      </w:r>
      <w:proofErr w:type="spellEnd"/>
      <w:r w:rsidRPr="00E74719">
        <w:rPr>
          <w:sz w:val="24"/>
          <w:szCs w:val="24"/>
        </w:rPr>
        <w:t xml:space="preserve"> behandling, som blev tillagt efter behov. Blodtrykket blev reduceret fra 166/90 til 145/80 </w:t>
      </w:r>
      <w:proofErr w:type="spellStart"/>
      <w:r w:rsidRPr="00E74719">
        <w:rPr>
          <w:sz w:val="24"/>
          <w:szCs w:val="24"/>
        </w:rPr>
        <w:t>mmHg</w:t>
      </w:r>
      <w:proofErr w:type="spellEnd"/>
      <w:r w:rsidRPr="00E74719">
        <w:rPr>
          <w:sz w:val="24"/>
          <w:szCs w:val="24"/>
        </w:rPr>
        <w:t xml:space="preserve"> i </w:t>
      </w:r>
      <w:proofErr w:type="spellStart"/>
      <w:r w:rsidRPr="00E74719">
        <w:rPr>
          <w:sz w:val="24"/>
          <w:szCs w:val="24"/>
        </w:rPr>
        <w:t>candesartan</w:t>
      </w:r>
      <w:proofErr w:type="spellEnd"/>
      <w:r w:rsidRPr="00E74719">
        <w:rPr>
          <w:sz w:val="24"/>
          <w:szCs w:val="24"/>
        </w:rPr>
        <w:t>-gruppen og fra 167/90 til 149/82 </w:t>
      </w:r>
      <w:proofErr w:type="spellStart"/>
      <w:r w:rsidRPr="00E74719">
        <w:rPr>
          <w:sz w:val="24"/>
          <w:szCs w:val="24"/>
        </w:rPr>
        <w:t>mmHg</w:t>
      </w:r>
      <w:proofErr w:type="spellEnd"/>
      <w:r w:rsidRPr="00E74719">
        <w:rPr>
          <w:sz w:val="24"/>
          <w:szCs w:val="24"/>
        </w:rPr>
        <w:t xml:space="preserve"> i kontrolgruppen. Der var ingen statistisk signifikant forskel i det primære endepunkt, større </w:t>
      </w:r>
      <w:proofErr w:type="spellStart"/>
      <w:r w:rsidRPr="00E74719">
        <w:rPr>
          <w:sz w:val="24"/>
          <w:szCs w:val="24"/>
        </w:rPr>
        <w:t>kardiovaskulære</w:t>
      </w:r>
      <w:proofErr w:type="spellEnd"/>
      <w:r w:rsidRPr="00E74719">
        <w:rPr>
          <w:sz w:val="24"/>
          <w:szCs w:val="24"/>
        </w:rPr>
        <w:t xml:space="preserve"> hændelser (</w:t>
      </w:r>
      <w:proofErr w:type="spellStart"/>
      <w:r w:rsidRPr="00E74719">
        <w:rPr>
          <w:sz w:val="24"/>
          <w:szCs w:val="24"/>
        </w:rPr>
        <w:t>kardiovaskulær</w:t>
      </w:r>
      <w:proofErr w:type="spellEnd"/>
      <w:r w:rsidRPr="00E74719">
        <w:rPr>
          <w:sz w:val="24"/>
          <w:szCs w:val="24"/>
        </w:rPr>
        <w:t xml:space="preserve"> mortalitet, ikke-letalt slagtilfælde og ikke-letalt myokardieinfarkt). Der var 26,7 hændelser pr. 1.000 </w:t>
      </w:r>
      <w:proofErr w:type="spellStart"/>
      <w:r w:rsidRPr="00E74719">
        <w:rPr>
          <w:sz w:val="24"/>
          <w:szCs w:val="24"/>
        </w:rPr>
        <w:t>patientår</w:t>
      </w:r>
      <w:proofErr w:type="spellEnd"/>
      <w:r w:rsidRPr="00E74719">
        <w:rPr>
          <w:sz w:val="24"/>
          <w:szCs w:val="24"/>
        </w:rPr>
        <w:t xml:space="preserve"> i </w:t>
      </w:r>
      <w:proofErr w:type="spellStart"/>
      <w:r w:rsidRPr="00E74719">
        <w:rPr>
          <w:sz w:val="24"/>
          <w:szCs w:val="24"/>
        </w:rPr>
        <w:t>candesartan</w:t>
      </w:r>
      <w:proofErr w:type="spellEnd"/>
      <w:r w:rsidRPr="00E74719">
        <w:rPr>
          <w:sz w:val="24"/>
          <w:szCs w:val="24"/>
        </w:rPr>
        <w:t xml:space="preserve">-gruppen </w:t>
      </w:r>
      <w:r w:rsidRPr="00E74719">
        <w:rPr>
          <w:i/>
          <w:sz w:val="24"/>
          <w:szCs w:val="24"/>
        </w:rPr>
        <w:t>versus</w:t>
      </w:r>
      <w:r w:rsidRPr="00E74719">
        <w:rPr>
          <w:sz w:val="24"/>
          <w:szCs w:val="24"/>
        </w:rPr>
        <w:t xml:space="preserve"> 30,0 hændelser pr. 1.000 </w:t>
      </w:r>
      <w:proofErr w:type="spellStart"/>
      <w:r w:rsidRPr="00E74719">
        <w:rPr>
          <w:sz w:val="24"/>
          <w:szCs w:val="24"/>
        </w:rPr>
        <w:t>patientår</w:t>
      </w:r>
      <w:proofErr w:type="spellEnd"/>
      <w:r w:rsidRPr="00E74719">
        <w:rPr>
          <w:sz w:val="24"/>
          <w:szCs w:val="24"/>
        </w:rPr>
        <w:t xml:space="preserve"> i kontrolgruppen (relativ risiko: 0,89; 95 % konfidensinterval 0,75</w:t>
      </w:r>
      <w:r w:rsidRPr="00E74719">
        <w:rPr>
          <w:sz w:val="24"/>
          <w:szCs w:val="24"/>
        </w:rPr>
        <w:noBreakHyphen/>
        <w:t>1,06; p=0,19).</w:t>
      </w:r>
    </w:p>
    <w:p w:rsidR="00F81C8C" w:rsidRDefault="00F81C8C" w:rsidP="00F81C8C">
      <w:pPr>
        <w:ind w:left="851" w:hanging="851"/>
        <w:rPr>
          <w:sz w:val="24"/>
          <w:szCs w:val="24"/>
        </w:rPr>
      </w:pPr>
      <w:r>
        <w:rPr>
          <w:sz w:val="24"/>
          <w:szCs w:val="24"/>
        </w:rPr>
        <w:tab/>
      </w:r>
    </w:p>
    <w:p w:rsidR="00F81C8C" w:rsidRPr="00513BB1" w:rsidRDefault="00F81C8C" w:rsidP="00F81C8C">
      <w:pPr>
        <w:ind w:left="851"/>
        <w:rPr>
          <w:rFonts w:cs="Mangal"/>
          <w:i/>
          <w:sz w:val="24"/>
          <w:szCs w:val="24"/>
          <w:lang w:bidi="ne-NP"/>
        </w:rPr>
      </w:pPr>
      <w:r w:rsidRPr="00513BB1">
        <w:rPr>
          <w:rFonts w:cs="Mangal"/>
          <w:i/>
          <w:sz w:val="24"/>
          <w:szCs w:val="24"/>
          <w:lang w:bidi="ne-NP"/>
        </w:rPr>
        <w:t>Pædiatrisk population - hypertension</w:t>
      </w:r>
    </w:p>
    <w:p w:rsidR="00F81C8C" w:rsidRPr="00513BB1" w:rsidRDefault="00F81C8C" w:rsidP="00F81C8C">
      <w:pPr>
        <w:ind w:left="851"/>
        <w:rPr>
          <w:rStyle w:val="tw4winMark"/>
          <w:rFonts w:cs="Mangal"/>
          <w:vanish w:val="0"/>
          <w:lang w:bidi="ne-NP"/>
        </w:rPr>
      </w:pPr>
      <w:r w:rsidRPr="00513BB1">
        <w:rPr>
          <w:rFonts w:cs="Mangal"/>
          <w:sz w:val="24"/>
          <w:szCs w:val="24"/>
          <w:lang w:bidi="ne-NP"/>
        </w:rPr>
        <w:t xml:space="preserve">Den </w:t>
      </w:r>
      <w:proofErr w:type="spellStart"/>
      <w:r w:rsidRPr="00513BB1">
        <w:rPr>
          <w:rFonts w:cs="Mangal"/>
          <w:sz w:val="24"/>
          <w:szCs w:val="24"/>
          <w:lang w:bidi="ne-NP"/>
        </w:rPr>
        <w:t>antihypertensive</w:t>
      </w:r>
      <w:proofErr w:type="spellEnd"/>
      <w:r w:rsidRPr="00513BB1">
        <w:rPr>
          <w:rFonts w:cs="Mangal"/>
          <w:sz w:val="24"/>
          <w:szCs w:val="24"/>
          <w:lang w:bidi="ne-NP"/>
        </w:rPr>
        <w:t xml:space="preserve"> virkning af </w:t>
      </w:r>
      <w:proofErr w:type="spellStart"/>
      <w:r w:rsidRPr="00513BB1">
        <w:rPr>
          <w:rFonts w:cs="Mangal"/>
          <w:sz w:val="24"/>
          <w:szCs w:val="24"/>
          <w:lang w:bidi="ne-NP"/>
        </w:rPr>
        <w:t>candesartan</w:t>
      </w:r>
      <w:proofErr w:type="spellEnd"/>
      <w:r w:rsidRPr="00513BB1">
        <w:rPr>
          <w:rFonts w:cs="Mangal"/>
          <w:sz w:val="24"/>
          <w:szCs w:val="24"/>
          <w:lang w:bidi="ne-NP"/>
        </w:rPr>
        <w:t xml:space="preserve"> blev evalueret hos </w:t>
      </w:r>
      <w:proofErr w:type="spellStart"/>
      <w:r w:rsidRPr="00513BB1">
        <w:rPr>
          <w:rFonts w:cs="Mangal"/>
          <w:sz w:val="24"/>
          <w:szCs w:val="24"/>
          <w:lang w:bidi="ne-NP"/>
        </w:rPr>
        <w:t>hypertensive</w:t>
      </w:r>
      <w:proofErr w:type="spellEnd"/>
      <w:r w:rsidRPr="00513BB1">
        <w:rPr>
          <w:rFonts w:cs="Mangal"/>
          <w:sz w:val="24"/>
          <w:szCs w:val="24"/>
          <w:lang w:bidi="ne-NP"/>
        </w:rPr>
        <w:t xml:space="preserve"> børn i alderen fra 1 år til &lt;6 år og fra 6 år til &lt; 17 år i to randomiserede, dobbeltblindede multicenterstudier med dosisintervaller af 4 ugers varighed.</w:t>
      </w:r>
    </w:p>
    <w:p w:rsidR="00F81C8C" w:rsidRPr="00513BB1" w:rsidRDefault="00F81C8C" w:rsidP="00F81C8C">
      <w:pPr>
        <w:autoSpaceDE w:val="0"/>
        <w:autoSpaceDN w:val="0"/>
        <w:adjustRightInd w:val="0"/>
        <w:ind w:left="851"/>
        <w:rPr>
          <w:rFonts w:cs="Mangal"/>
          <w:sz w:val="24"/>
          <w:szCs w:val="24"/>
          <w:lang w:bidi="ne-NP"/>
        </w:rPr>
      </w:pPr>
    </w:p>
    <w:p w:rsidR="00F81C8C" w:rsidRPr="00513BB1" w:rsidRDefault="00F81C8C" w:rsidP="00F81C8C">
      <w:pPr>
        <w:autoSpaceDE w:val="0"/>
        <w:autoSpaceDN w:val="0"/>
        <w:adjustRightInd w:val="0"/>
        <w:ind w:left="851"/>
        <w:rPr>
          <w:rStyle w:val="tw4winMark"/>
          <w:rFonts w:cs="Mangal"/>
          <w:vanish w:val="0"/>
          <w:lang w:bidi="ne-NP"/>
        </w:rPr>
      </w:pPr>
      <w:r w:rsidRPr="00513BB1">
        <w:rPr>
          <w:rFonts w:cs="Mangal"/>
          <w:sz w:val="24"/>
          <w:szCs w:val="24"/>
          <w:lang w:bidi="ne-NP"/>
        </w:rPr>
        <w:t xml:space="preserve">Hos børn i alderen 1 år til &lt;6 år blev 93 patienter, hvoraf 74 % havde en nyresygdom, randomiseret til at få en oral dosis </w:t>
      </w:r>
      <w:proofErr w:type="spellStart"/>
      <w:r w:rsidRPr="00513BB1">
        <w:rPr>
          <w:rFonts w:cs="Mangal"/>
          <w:sz w:val="24"/>
          <w:szCs w:val="24"/>
          <w:lang w:bidi="ne-NP"/>
        </w:rPr>
        <w:t>candesartancilexetil</w:t>
      </w:r>
      <w:proofErr w:type="spellEnd"/>
      <w:r w:rsidRPr="00513BB1">
        <w:rPr>
          <w:rFonts w:cs="Mangal"/>
          <w:sz w:val="24"/>
          <w:szCs w:val="24"/>
          <w:lang w:bidi="ne-NP"/>
        </w:rPr>
        <w:t xml:space="preserve">-suspension 0,05, 0,20 eller 0,40 mg/kg </w:t>
      </w:r>
      <w:r>
        <w:rPr>
          <w:rFonts w:cs="Mangal"/>
          <w:sz w:val="24"/>
          <w:szCs w:val="24"/>
          <w:lang w:bidi="ne-NP"/>
        </w:rPr>
        <w:t>en</w:t>
      </w:r>
      <w:r w:rsidRPr="00513BB1">
        <w:rPr>
          <w:rFonts w:cs="Mangal"/>
          <w:sz w:val="24"/>
          <w:szCs w:val="24"/>
          <w:lang w:bidi="ne-NP"/>
        </w:rPr>
        <w:t xml:space="preserve"> gang </w:t>
      </w:r>
      <w:r>
        <w:rPr>
          <w:rFonts w:cs="Mangal"/>
          <w:sz w:val="24"/>
          <w:szCs w:val="24"/>
          <w:lang w:bidi="ne-NP"/>
        </w:rPr>
        <w:t>daglig</w:t>
      </w:r>
      <w:r w:rsidRPr="00513BB1">
        <w:rPr>
          <w:rFonts w:cs="Mangal"/>
          <w:sz w:val="24"/>
          <w:szCs w:val="24"/>
          <w:lang w:bidi="ne-NP"/>
        </w:rPr>
        <w:t>.</w:t>
      </w:r>
    </w:p>
    <w:p w:rsidR="00F81C8C" w:rsidRPr="00513BB1" w:rsidRDefault="00F81C8C" w:rsidP="00F81C8C">
      <w:pPr>
        <w:autoSpaceDE w:val="0"/>
        <w:autoSpaceDN w:val="0"/>
        <w:adjustRightInd w:val="0"/>
        <w:ind w:left="851"/>
        <w:rPr>
          <w:rFonts w:cs="Mangal"/>
          <w:sz w:val="24"/>
          <w:szCs w:val="24"/>
          <w:lang w:bidi="ne-NP"/>
        </w:rPr>
      </w:pPr>
      <w:r w:rsidRPr="00513BB1">
        <w:rPr>
          <w:rFonts w:cs="Mangal"/>
          <w:sz w:val="24"/>
          <w:szCs w:val="24"/>
          <w:lang w:bidi="ne-NP"/>
        </w:rPr>
        <w:t xml:space="preserve">Den primære analysemetode var hældning af ændringen i systolisk blodtryk (SBP) som en funktion af dosis. SBP og diastolisk blodtryk (DBP) faldt 6,0/5,2 til 12,0/11,1 </w:t>
      </w:r>
      <w:proofErr w:type="spellStart"/>
      <w:r w:rsidRPr="00513BB1">
        <w:rPr>
          <w:rFonts w:cs="Mangal"/>
          <w:sz w:val="24"/>
          <w:szCs w:val="24"/>
          <w:lang w:bidi="ne-NP"/>
        </w:rPr>
        <w:t>mmHg</w:t>
      </w:r>
      <w:proofErr w:type="spellEnd"/>
      <w:r w:rsidRPr="00513BB1">
        <w:rPr>
          <w:rFonts w:cs="Mangal"/>
          <w:sz w:val="24"/>
          <w:szCs w:val="24"/>
          <w:lang w:bidi="ne-NP"/>
        </w:rPr>
        <w:t xml:space="preserve"> i forhold til baseline på tværs af de tre doser af </w:t>
      </w:r>
      <w:proofErr w:type="spellStart"/>
      <w:r w:rsidRPr="00513BB1">
        <w:rPr>
          <w:rFonts w:cs="Mangal"/>
          <w:sz w:val="24"/>
          <w:szCs w:val="24"/>
          <w:lang w:bidi="ne-NP"/>
        </w:rPr>
        <w:t>candesartancilexetil</w:t>
      </w:r>
      <w:proofErr w:type="spellEnd"/>
      <w:r w:rsidRPr="00513BB1">
        <w:rPr>
          <w:rFonts w:cs="Mangal"/>
          <w:sz w:val="24"/>
          <w:szCs w:val="24"/>
          <w:lang w:bidi="ne-NP"/>
        </w:rPr>
        <w:t>. Da der imidlertid ikke var nogen placebogruppe, er den reelle størrelse af blodtrykseffekten stadig uafklaret, hvilket vanskeliggør en afgørende vurdering af benefit/</w:t>
      </w:r>
      <w:proofErr w:type="spellStart"/>
      <w:r w:rsidRPr="00513BB1">
        <w:rPr>
          <w:rFonts w:cs="Mangal"/>
          <w:sz w:val="24"/>
          <w:szCs w:val="24"/>
          <w:lang w:bidi="ne-NP"/>
        </w:rPr>
        <w:t>risk</w:t>
      </w:r>
      <w:proofErr w:type="spellEnd"/>
      <w:r w:rsidRPr="00513BB1">
        <w:rPr>
          <w:rFonts w:cs="Mangal"/>
          <w:sz w:val="24"/>
          <w:szCs w:val="24"/>
          <w:lang w:bidi="ne-NP"/>
        </w:rPr>
        <w:t>-balancen i denne aldersgruppe.</w:t>
      </w:r>
    </w:p>
    <w:p w:rsidR="00F81C8C" w:rsidRPr="00513BB1" w:rsidRDefault="00F81C8C" w:rsidP="00F81C8C">
      <w:pPr>
        <w:autoSpaceDE w:val="0"/>
        <w:autoSpaceDN w:val="0"/>
        <w:adjustRightInd w:val="0"/>
        <w:ind w:left="851"/>
        <w:rPr>
          <w:rFonts w:cs="Mangal"/>
          <w:sz w:val="24"/>
          <w:szCs w:val="24"/>
          <w:lang w:bidi="ne-NP"/>
        </w:rPr>
      </w:pPr>
    </w:p>
    <w:p w:rsidR="00F81C8C" w:rsidRPr="00513BB1" w:rsidRDefault="00F81C8C" w:rsidP="00F81C8C">
      <w:pPr>
        <w:autoSpaceDE w:val="0"/>
        <w:autoSpaceDN w:val="0"/>
        <w:adjustRightInd w:val="0"/>
        <w:ind w:left="851"/>
        <w:rPr>
          <w:rFonts w:cs="Mangal"/>
          <w:sz w:val="24"/>
          <w:szCs w:val="24"/>
          <w:lang w:bidi="ne-NP"/>
        </w:rPr>
      </w:pPr>
      <w:r w:rsidRPr="00513BB1">
        <w:rPr>
          <w:rFonts w:cs="Mangal"/>
          <w:sz w:val="24"/>
          <w:szCs w:val="24"/>
          <w:lang w:bidi="ne-NP"/>
        </w:rPr>
        <w:t xml:space="preserve">Hos børn i alderen 6 år til &lt;17 år blev 240 patienter randomiseret til at få enten placebo eller lave, middel eller høje doser af </w:t>
      </w:r>
      <w:proofErr w:type="spellStart"/>
      <w:r w:rsidRPr="00513BB1">
        <w:rPr>
          <w:rFonts w:cs="Mangal"/>
          <w:sz w:val="24"/>
          <w:szCs w:val="24"/>
          <w:lang w:bidi="ne-NP"/>
        </w:rPr>
        <w:t>candesartancilexetil</w:t>
      </w:r>
      <w:proofErr w:type="spellEnd"/>
      <w:r w:rsidRPr="00513BB1">
        <w:rPr>
          <w:rFonts w:cs="Mangal"/>
          <w:sz w:val="24"/>
          <w:szCs w:val="24"/>
          <w:lang w:bidi="ne-NP"/>
        </w:rPr>
        <w:t xml:space="preserve"> i et forhold på 1: 2: 2: 2. Hos børn, som vejede &lt;50 kg, var doserne af </w:t>
      </w:r>
      <w:proofErr w:type="spellStart"/>
      <w:r w:rsidRPr="00513BB1">
        <w:rPr>
          <w:rFonts w:cs="Mangal"/>
          <w:sz w:val="24"/>
          <w:szCs w:val="24"/>
          <w:lang w:bidi="ne-NP"/>
        </w:rPr>
        <w:t>candesartancilexetil</w:t>
      </w:r>
      <w:proofErr w:type="spellEnd"/>
      <w:r w:rsidRPr="00513BB1">
        <w:rPr>
          <w:rFonts w:cs="Mangal"/>
          <w:sz w:val="24"/>
          <w:szCs w:val="24"/>
          <w:lang w:bidi="ne-NP"/>
        </w:rPr>
        <w:t xml:space="preserve"> 2, 8 eller 16 mg </w:t>
      </w:r>
      <w:r>
        <w:rPr>
          <w:rFonts w:cs="Mangal"/>
          <w:sz w:val="24"/>
          <w:szCs w:val="24"/>
          <w:lang w:bidi="ne-NP"/>
        </w:rPr>
        <w:t>en</w:t>
      </w:r>
      <w:r w:rsidRPr="00513BB1">
        <w:rPr>
          <w:rFonts w:cs="Mangal"/>
          <w:sz w:val="24"/>
          <w:szCs w:val="24"/>
          <w:lang w:bidi="ne-NP"/>
        </w:rPr>
        <w:t xml:space="preserve"> gang </w:t>
      </w:r>
      <w:r>
        <w:rPr>
          <w:rFonts w:cs="Mangal"/>
          <w:sz w:val="24"/>
          <w:szCs w:val="24"/>
          <w:lang w:bidi="ne-NP"/>
        </w:rPr>
        <w:t>daglig</w:t>
      </w:r>
      <w:r w:rsidRPr="00513BB1">
        <w:rPr>
          <w:rFonts w:cs="Mangal"/>
          <w:sz w:val="24"/>
          <w:szCs w:val="24"/>
          <w:lang w:bidi="ne-NP"/>
        </w:rPr>
        <w:t xml:space="preserve">. Hos børn, som vejede &gt;50 kg, var doserne af </w:t>
      </w:r>
      <w:proofErr w:type="spellStart"/>
      <w:r w:rsidRPr="00513BB1">
        <w:rPr>
          <w:rFonts w:cs="Mangal"/>
          <w:sz w:val="24"/>
          <w:szCs w:val="24"/>
          <w:lang w:bidi="ne-NP"/>
        </w:rPr>
        <w:t>candesartancilexetil</w:t>
      </w:r>
      <w:proofErr w:type="spellEnd"/>
      <w:r w:rsidRPr="00513BB1">
        <w:rPr>
          <w:rFonts w:cs="Mangal"/>
          <w:sz w:val="24"/>
          <w:szCs w:val="24"/>
          <w:lang w:bidi="ne-NP"/>
        </w:rPr>
        <w:t xml:space="preserve"> 4, 16 eller 32 mg </w:t>
      </w:r>
      <w:r>
        <w:rPr>
          <w:rFonts w:cs="Mangal"/>
          <w:sz w:val="24"/>
          <w:szCs w:val="24"/>
          <w:lang w:bidi="ne-NP"/>
        </w:rPr>
        <w:t>en</w:t>
      </w:r>
      <w:r w:rsidRPr="00513BB1">
        <w:rPr>
          <w:rFonts w:cs="Mangal"/>
          <w:sz w:val="24"/>
          <w:szCs w:val="24"/>
          <w:lang w:bidi="ne-NP"/>
        </w:rPr>
        <w:t xml:space="preserve"> gang </w:t>
      </w:r>
      <w:r>
        <w:rPr>
          <w:rFonts w:cs="Mangal"/>
          <w:sz w:val="24"/>
          <w:szCs w:val="24"/>
          <w:lang w:bidi="ne-NP"/>
        </w:rPr>
        <w:t>daglig</w:t>
      </w:r>
      <w:r w:rsidRPr="00513BB1">
        <w:rPr>
          <w:rFonts w:cs="Mangal"/>
          <w:sz w:val="24"/>
          <w:szCs w:val="24"/>
          <w:lang w:bidi="ne-NP"/>
        </w:rPr>
        <w:t xml:space="preserve">. </w:t>
      </w:r>
      <w:proofErr w:type="spellStart"/>
      <w:r w:rsidRPr="00513BB1">
        <w:rPr>
          <w:rFonts w:cs="Mangal"/>
          <w:sz w:val="24"/>
          <w:szCs w:val="24"/>
          <w:lang w:bidi="ne-NP"/>
        </w:rPr>
        <w:t>Candesartan</w:t>
      </w:r>
      <w:proofErr w:type="spellEnd"/>
      <w:r w:rsidRPr="00513BB1">
        <w:rPr>
          <w:rFonts w:cs="Mangal"/>
          <w:sz w:val="24"/>
          <w:szCs w:val="24"/>
          <w:lang w:bidi="ne-NP"/>
        </w:rPr>
        <w:t xml:space="preserve"> i samlede doser reducerede </w:t>
      </w:r>
      <w:proofErr w:type="spellStart"/>
      <w:r w:rsidRPr="00513BB1">
        <w:rPr>
          <w:rFonts w:cs="Mangal"/>
          <w:sz w:val="24"/>
          <w:szCs w:val="24"/>
          <w:lang w:bidi="ne-NP"/>
        </w:rPr>
        <w:t>SiSBP</w:t>
      </w:r>
      <w:proofErr w:type="spellEnd"/>
      <w:r w:rsidRPr="00513BB1">
        <w:rPr>
          <w:rFonts w:cs="Mangal"/>
          <w:sz w:val="24"/>
          <w:szCs w:val="24"/>
          <w:lang w:bidi="ne-NP"/>
        </w:rPr>
        <w:t xml:space="preserve"> med 10,22 </w:t>
      </w:r>
      <w:proofErr w:type="spellStart"/>
      <w:r w:rsidRPr="00513BB1">
        <w:rPr>
          <w:rFonts w:cs="Mangal"/>
          <w:sz w:val="24"/>
          <w:szCs w:val="24"/>
          <w:lang w:bidi="ne-NP"/>
        </w:rPr>
        <w:t>mmHg</w:t>
      </w:r>
      <w:proofErr w:type="spellEnd"/>
      <w:r w:rsidRPr="00513BB1">
        <w:rPr>
          <w:rFonts w:cs="Mangal"/>
          <w:sz w:val="24"/>
          <w:szCs w:val="24"/>
          <w:lang w:bidi="ne-NP"/>
        </w:rPr>
        <w:t xml:space="preserve"> (P&lt;0,0001) og </w:t>
      </w:r>
      <w:proofErr w:type="spellStart"/>
      <w:r w:rsidRPr="00513BB1">
        <w:rPr>
          <w:rFonts w:cs="Mangal"/>
          <w:sz w:val="24"/>
          <w:szCs w:val="24"/>
          <w:lang w:bidi="ne-NP"/>
        </w:rPr>
        <w:t>SiDBP</w:t>
      </w:r>
      <w:proofErr w:type="spellEnd"/>
      <w:r w:rsidRPr="00513BB1">
        <w:rPr>
          <w:rFonts w:cs="Mangal"/>
          <w:sz w:val="24"/>
          <w:szCs w:val="24"/>
          <w:lang w:bidi="ne-NP"/>
        </w:rPr>
        <w:t xml:space="preserve"> (P=0,0029) med 6,56 </w:t>
      </w:r>
      <w:proofErr w:type="spellStart"/>
      <w:r w:rsidRPr="00513BB1">
        <w:rPr>
          <w:rFonts w:cs="Mangal"/>
          <w:sz w:val="24"/>
          <w:szCs w:val="24"/>
          <w:lang w:bidi="ne-NP"/>
        </w:rPr>
        <w:t>mmHg</w:t>
      </w:r>
      <w:proofErr w:type="spellEnd"/>
      <w:r w:rsidRPr="00513BB1">
        <w:rPr>
          <w:rFonts w:cs="Mangal"/>
          <w:sz w:val="24"/>
          <w:szCs w:val="24"/>
          <w:lang w:bidi="ne-NP"/>
        </w:rPr>
        <w:t xml:space="preserve"> i forhold til baseline. I placebogruppen var der også et fald på 3,667 </w:t>
      </w:r>
      <w:proofErr w:type="spellStart"/>
      <w:r w:rsidRPr="00513BB1">
        <w:rPr>
          <w:rFonts w:cs="Mangal"/>
          <w:sz w:val="24"/>
          <w:szCs w:val="24"/>
          <w:lang w:bidi="ne-NP"/>
        </w:rPr>
        <w:t>mmHg</w:t>
      </w:r>
      <w:proofErr w:type="spellEnd"/>
      <w:r w:rsidRPr="00513BB1">
        <w:rPr>
          <w:rFonts w:cs="Mangal"/>
          <w:sz w:val="24"/>
          <w:szCs w:val="24"/>
          <w:lang w:bidi="ne-NP"/>
        </w:rPr>
        <w:t xml:space="preserve"> i </w:t>
      </w:r>
      <w:proofErr w:type="spellStart"/>
      <w:r w:rsidRPr="00513BB1">
        <w:rPr>
          <w:rFonts w:cs="Mangal"/>
          <w:sz w:val="24"/>
          <w:szCs w:val="24"/>
          <w:lang w:bidi="ne-NP"/>
        </w:rPr>
        <w:t>SiSBP</w:t>
      </w:r>
      <w:proofErr w:type="spellEnd"/>
      <w:r w:rsidRPr="00513BB1">
        <w:rPr>
          <w:rFonts w:cs="Mangal"/>
          <w:sz w:val="24"/>
          <w:szCs w:val="24"/>
          <w:lang w:bidi="ne-NP"/>
        </w:rPr>
        <w:t xml:space="preserve"> (p=0,0074) og 1,80 </w:t>
      </w:r>
      <w:proofErr w:type="spellStart"/>
      <w:r w:rsidRPr="00513BB1">
        <w:rPr>
          <w:rFonts w:cs="Mangal"/>
          <w:sz w:val="24"/>
          <w:szCs w:val="24"/>
          <w:lang w:bidi="ne-NP"/>
        </w:rPr>
        <w:t>mmHg</w:t>
      </w:r>
      <w:proofErr w:type="spellEnd"/>
      <w:r w:rsidRPr="00513BB1">
        <w:rPr>
          <w:rFonts w:cs="Mangal"/>
          <w:sz w:val="24"/>
          <w:szCs w:val="24"/>
          <w:lang w:bidi="ne-NP"/>
        </w:rPr>
        <w:t xml:space="preserve"> for </w:t>
      </w:r>
      <w:proofErr w:type="spellStart"/>
      <w:r w:rsidRPr="00513BB1">
        <w:rPr>
          <w:rFonts w:cs="Mangal"/>
          <w:sz w:val="24"/>
          <w:szCs w:val="24"/>
          <w:lang w:bidi="ne-NP"/>
        </w:rPr>
        <w:t>SiDBP</w:t>
      </w:r>
      <w:proofErr w:type="spellEnd"/>
      <w:r w:rsidRPr="00513BB1">
        <w:rPr>
          <w:rFonts w:cs="Mangal"/>
          <w:sz w:val="24"/>
          <w:szCs w:val="24"/>
          <w:lang w:bidi="ne-NP"/>
        </w:rPr>
        <w:t xml:space="preserve"> (p=0.0992) i forhold til baseline. Trods den store placeboeffekt var alle de enkelte </w:t>
      </w:r>
      <w:proofErr w:type="spellStart"/>
      <w:r w:rsidRPr="00513BB1">
        <w:rPr>
          <w:rFonts w:cs="Mangal"/>
          <w:sz w:val="24"/>
          <w:szCs w:val="24"/>
          <w:lang w:bidi="ne-NP"/>
        </w:rPr>
        <w:t>candesartandoser</w:t>
      </w:r>
      <w:proofErr w:type="spellEnd"/>
      <w:r w:rsidRPr="00513BB1">
        <w:rPr>
          <w:rFonts w:cs="Mangal"/>
          <w:sz w:val="24"/>
          <w:szCs w:val="24"/>
          <w:lang w:bidi="ne-NP"/>
        </w:rPr>
        <w:t xml:space="preserve"> (og alle samlede doser) signifikant bedre end placebo. Maksimal respons </w:t>
      </w:r>
      <w:r w:rsidRPr="00513BB1">
        <w:rPr>
          <w:rFonts w:cs="Mangal"/>
          <w:sz w:val="24"/>
          <w:szCs w:val="24"/>
          <w:lang w:bidi="ne-NP"/>
        </w:rPr>
        <w:lastRenderedPageBreak/>
        <w:t>i blodtryksfald hos børn under og over 50 kg blev nået ved doser på henholdsvis 8 mg og 16 mg, og virkningen stagnerede efter dette punkt.</w:t>
      </w:r>
    </w:p>
    <w:p w:rsidR="00F81C8C" w:rsidRPr="00513BB1" w:rsidRDefault="00F81C8C" w:rsidP="00F81C8C">
      <w:pPr>
        <w:autoSpaceDE w:val="0"/>
        <w:autoSpaceDN w:val="0"/>
        <w:adjustRightInd w:val="0"/>
        <w:ind w:left="851"/>
        <w:rPr>
          <w:rFonts w:cs="Mangal"/>
          <w:sz w:val="24"/>
          <w:szCs w:val="24"/>
          <w:lang w:bidi="ne-NP"/>
        </w:rPr>
      </w:pPr>
    </w:p>
    <w:p w:rsidR="00F81C8C" w:rsidRPr="00CB6D74" w:rsidRDefault="00F81C8C" w:rsidP="00F81C8C">
      <w:pPr>
        <w:autoSpaceDE w:val="0"/>
        <w:autoSpaceDN w:val="0"/>
        <w:adjustRightInd w:val="0"/>
        <w:ind w:left="851"/>
        <w:rPr>
          <w:rFonts w:cs="Mangal"/>
          <w:sz w:val="22"/>
          <w:szCs w:val="22"/>
          <w:lang w:bidi="ne-NP"/>
        </w:rPr>
      </w:pPr>
      <w:r w:rsidRPr="00513BB1">
        <w:rPr>
          <w:rFonts w:cs="Mangal"/>
          <w:sz w:val="24"/>
          <w:szCs w:val="24"/>
          <w:lang w:bidi="ne-NP"/>
        </w:rPr>
        <w:t>Af de inkluderede patienter var 47 % sorte og 29 % kvinder, gennemsnitsalderen +/- SD var 12,9 +/- 2,6 år. Hos børn i alderen 6 år til &lt; 17 år var der en tendens til ringere blodtrykseffekt hos sorte patienter sammenlignet med ikke-sorte patienter.</w:t>
      </w:r>
    </w:p>
    <w:p w:rsidR="00F81C8C" w:rsidRPr="00E74719" w:rsidRDefault="00F81C8C" w:rsidP="00F81C8C">
      <w:pPr>
        <w:ind w:left="851" w:hanging="851"/>
        <w:rPr>
          <w:sz w:val="24"/>
          <w:szCs w:val="24"/>
        </w:rPr>
      </w:pPr>
    </w:p>
    <w:p w:rsidR="00F81C8C" w:rsidRPr="00D411FD" w:rsidRDefault="00F81C8C" w:rsidP="00F81C8C">
      <w:pPr>
        <w:ind w:left="851"/>
        <w:rPr>
          <w:sz w:val="24"/>
          <w:szCs w:val="24"/>
          <w:u w:val="single"/>
        </w:rPr>
      </w:pPr>
      <w:r w:rsidRPr="00D411FD">
        <w:rPr>
          <w:sz w:val="24"/>
          <w:szCs w:val="24"/>
          <w:u w:val="single"/>
        </w:rPr>
        <w:t>Hjertesvigt</w:t>
      </w:r>
    </w:p>
    <w:p w:rsidR="00F81C8C" w:rsidRPr="00E74719" w:rsidRDefault="00F81C8C" w:rsidP="00F81C8C">
      <w:pPr>
        <w:ind w:left="851"/>
        <w:rPr>
          <w:sz w:val="24"/>
          <w:szCs w:val="24"/>
        </w:rPr>
      </w:pPr>
      <w:r w:rsidRPr="00E74719">
        <w:rPr>
          <w:sz w:val="24"/>
          <w:szCs w:val="24"/>
        </w:rPr>
        <w:t xml:space="preserve">Behandling med </w:t>
      </w:r>
      <w:proofErr w:type="spellStart"/>
      <w:r w:rsidRPr="00E74719">
        <w:rPr>
          <w:sz w:val="24"/>
          <w:szCs w:val="24"/>
        </w:rPr>
        <w:t>candesartancilexetil</w:t>
      </w:r>
      <w:proofErr w:type="spellEnd"/>
      <w:r w:rsidRPr="00E74719">
        <w:rPr>
          <w:sz w:val="24"/>
          <w:szCs w:val="24"/>
        </w:rPr>
        <w:t xml:space="preserve"> reducerer mortalitet, reducerer indlæggelser pga. hjertesvigt og forbedrer symptomerne hos patienter med nedsat systolisk funktion af venstre ventrikel som vist i CHARM-programmet (</w:t>
      </w:r>
      <w:proofErr w:type="spellStart"/>
      <w:r w:rsidRPr="00E74719">
        <w:rPr>
          <w:sz w:val="24"/>
          <w:szCs w:val="24"/>
        </w:rPr>
        <w:t>Candesartan</w:t>
      </w:r>
      <w:proofErr w:type="spellEnd"/>
      <w:r w:rsidRPr="00E74719">
        <w:rPr>
          <w:sz w:val="24"/>
          <w:szCs w:val="24"/>
        </w:rPr>
        <w:t xml:space="preserve"> in Heart </w:t>
      </w:r>
      <w:proofErr w:type="spellStart"/>
      <w:r w:rsidRPr="00E74719">
        <w:rPr>
          <w:sz w:val="24"/>
          <w:szCs w:val="24"/>
        </w:rPr>
        <w:t>failure</w:t>
      </w:r>
      <w:proofErr w:type="spellEnd"/>
      <w:r w:rsidRPr="00E74719">
        <w:rPr>
          <w:sz w:val="24"/>
          <w:szCs w:val="24"/>
        </w:rPr>
        <w:t xml:space="preserve"> - </w:t>
      </w:r>
      <w:proofErr w:type="spellStart"/>
      <w:r w:rsidRPr="00E74719">
        <w:rPr>
          <w:sz w:val="24"/>
          <w:szCs w:val="24"/>
        </w:rPr>
        <w:t>Assessment</w:t>
      </w:r>
      <w:proofErr w:type="spellEnd"/>
      <w:r w:rsidRPr="00E74719">
        <w:rPr>
          <w:sz w:val="24"/>
          <w:szCs w:val="24"/>
        </w:rPr>
        <w:t xml:space="preserve"> of </w:t>
      </w:r>
      <w:proofErr w:type="spellStart"/>
      <w:r w:rsidRPr="00E74719">
        <w:rPr>
          <w:sz w:val="24"/>
          <w:szCs w:val="24"/>
        </w:rPr>
        <w:t>Reduction</w:t>
      </w:r>
      <w:proofErr w:type="spellEnd"/>
      <w:r w:rsidRPr="00E74719">
        <w:rPr>
          <w:sz w:val="24"/>
          <w:szCs w:val="24"/>
        </w:rPr>
        <w:t xml:space="preserve"> in </w:t>
      </w:r>
      <w:proofErr w:type="spellStart"/>
      <w:r w:rsidRPr="00E74719">
        <w:rPr>
          <w:sz w:val="24"/>
          <w:szCs w:val="24"/>
        </w:rPr>
        <w:t>Mortality</w:t>
      </w:r>
      <w:proofErr w:type="spellEnd"/>
      <w:r w:rsidRPr="00E74719">
        <w:rPr>
          <w:sz w:val="24"/>
          <w:szCs w:val="24"/>
        </w:rPr>
        <w:t xml:space="preserve"> and </w:t>
      </w:r>
      <w:proofErr w:type="spellStart"/>
      <w:r w:rsidRPr="00E74719">
        <w:rPr>
          <w:sz w:val="24"/>
          <w:szCs w:val="24"/>
        </w:rPr>
        <w:t>morbidity</w:t>
      </w:r>
      <w:proofErr w:type="spellEnd"/>
      <w:r w:rsidRPr="00E74719">
        <w:rPr>
          <w:sz w:val="24"/>
          <w:szCs w:val="24"/>
        </w:rPr>
        <w:t xml:space="preserve">). CHARM var et placebo-kontrolleret, dobbeltblindt studieprogram hos patienter med kronisk hjertesvigt (CHF), NYHA-funktionsklasse II til IV, og bestod af tre separate studier: CHARM-Alternative (n=2.028) med patienter med LVEF ≤ 40 %, som pga. </w:t>
      </w:r>
      <w:proofErr w:type="spellStart"/>
      <w:r w:rsidRPr="00E74719">
        <w:rPr>
          <w:sz w:val="24"/>
          <w:szCs w:val="24"/>
        </w:rPr>
        <w:t>intolerans</w:t>
      </w:r>
      <w:proofErr w:type="spellEnd"/>
      <w:r w:rsidRPr="00E74719">
        <w:rPr>
          <w:sz w:val="24"/>
          <w:szCs w:val="24"/>
        </w:rPr>
        <w:t xml:space="preserve"> (hovedsageligt på grund af hoste, 72 %) ikke var i ACE-hæmmer behandling, CHARM-</w:t>
      </w:r>
      <w:proofErr w:type="spellStart"/>
      <w:r w:rsidRPr="00E74719">
        <w:rPr>
          <w:sz w:val="24"/>
          <w:szCs w:val="24"/>
        </w:rPr>
        <w:t>Added</w:t>
      </w:r>
      <w:proofErr w:type="spellEnd"/>
      <w:r w:rsidRPr="00E74719">
        <w:rPr>
          <w:sz w:val="24"/>
          <w:szCs w:val="24"/>
        </w:rPr>
        <w:t xml:space="preserve"> (n=2.548) med patienter med LVEF ≤ 40 % og behandlet med en ACE-hæmmer samt CHARM-</w:t>
      </w:r>
      <w:proofErr w:type="spellStart"/>
      <w:r w:rsidRPr="00E74719">
        <w:rPr>
          <w:sz w:val="24"/>
          <w:szCs w:val="24"/>
        </w:rPr>
        <w:t>Preserved</w:t>
      </w:r>
      <w:proofErr w:type="spellEnd"/>
      <w:r w:rsidRPr="00E74719">
        <w:rPr>
          <w:sz w:val="24"/>
          <w:szCs w:val="24"/>
        </w:rPr>
        <w:t xml:space="preserve"> (n=3.023) med patienter med LVEF &gt; 40 %. Patienter i optimal CHF-behandling blev ved baseline randomiseret til placebo eller </w:t>
      </w:r>
      <w:proofErr w:type="spellStart"/>
      <w:r w:rsidRPr="00E74719">
        <w:rPr>
          <w:sz w:val="24"/>
          <w:szCs w:val="24"/>
        </w:rPr>
        <w:t>candesartancilexetil</w:t>
      </w:r>
      <w:proofErr w:type="spellEnd"/>
      <w:r w:rsidRPr="00E74719">
        <w:rPr>
          <w:sz w:val="24"/>
          <w:szCs w:val="24"/>
        </w:rPr>
        <w:t xml:space="preserve"> (titreret fra 4 mg eller 8 mg </w:t>
      </w:r>
      <w:r>
        <w:rPr>
          <w:sz w:val="24"/>
          <w:szCs w:val="24"/>
        </w:rPr>
        <w:t>en</w:t>
      </w:r>
      <w:r w:rsidRPr="00E74719">
        <w:rPr>
          <w:sz w:val="24"/>
          <w:szCs w:val="24"/>
        </w:rPr>
        <w:t xml:space="preserve"> gang </w:t>
      </w:r>
      <w:r>
        <w:rPr>
          <w:sz w:val="24"/>
          <w:szCs w:val="24"/>
        </w:rPr>
        <w:t>daglig</w:t>
      </w:r>
      <w:r w:rsidRPr="00E74719">
        <w:rPr>
          <w:sz w:val="24"/>
          <w:szCs w:val="24"/>
        </w:rPr>
        <w:t xml:space="preserve"> til 32 mg </w:t>
      </w:r>
      <w:r>
        <w:rPr>
          <w:sz w:val="24"/>
          <w:szCs w:val="24"/>
        </w:rPr>
        <w:t>en</w:t>
      </w:r>
      <w:r w:rsidRPr="00E74719">
        <w:rPr>
          <w:sz w:val="24"/>
          <w:szCs w:val="24"/>
        </w:rPr>
        <w:t xml:space="preserve"> gang </w:t>
      </w:r>
      <w:r>
        <w:rPr>
          <w:sz w:val="24"/>
          <w:szCs w:val="24"/>
        </w:rPr>
        <w:t>daglig</w:t>
      </w:r>
      <w:r w:rsidRPr="00E74719">
        <w:rPr>
          <w:sz w:val="24"/>
          <w:szCs w:val="24"/>
        </w:rPr>
        <w:t xml:space="preserve"> eller til højst tolererede dosis, gennemsnitsdosis var på 24 mg) og fulgt i en periode på gennemsnitligt 37,7 måned. Efter 6 måneders behandling havde 63 % af de patienter, som stadig fik </w:t>
      </w:r>
      <w:proofErr w:type="spellStart"/>
      <w:r w:rsidRPr="00E74719">
        <w:rPr>
          <w:sz w:val="24"/>
          <w:szCs w:val="24"/>
        </w:rPr>
        <w:t>candesartancilexetil</w:t>
      </w:r>
      <w:proofErr w:type="spellEnd"/>
      <w:r w:rsidRPr="00E74719">
        <w:rPr>
          <w:sz w:val="24"/>
          <w:szCs w:val="24"/>
        </w:rPr>
        <w:t xml:space="preserve"> (89 %), nået måldosis på 32 mg.</w:t>
      </w:r>
    </w:p>
    <w:p w:rsidR="00F81C8C" w:rsidRPr="00E74719" w:rsidRDefault="00F81C8C" w:rsidP="00F81C8C">
      <w:pPr>
        <w:ind w:left="851" w:hanging="851"/>
        <w:rPr>
          <w:sz w:val="24"/>
          <w:szCs w:val="24"/>
        </w:rPr>
      </w:pPr>
    </w:p>
    <w:p w:rsidR="00F81C8C" w:rsidRPr="00E74719" w:rsidRDefault="00F81C8C" w:rsidP="00F81C8C">
      <w:pPr>
        <w:ind w:left="851"/>
        <w:rPr>
          <w:sz w:val="24"/>
          <w:szCs w:val="24"/>
        </w:rPr>
      </w:pPr>
      <w:r w:rsidRPr="00E74719">
        <w:rPr>
          <w:sz w:val="24"/>
          <w:szCs w:val="24"/>
        </w:rPr>
        <w:t xml:space="preserve">I CHARM-Alternative blev det sammensatte endepunkt, </w:t>
      </w:r>
      <w:proofErr w:type="spellStart"/>
      <w:r w:rsidRPr="00E74719">
        <w:rPr>
          <w:sz w:val="24"/>
          <w:szCs w:val="24"/>
        </w:rPr>
        <w:t>kardiovaskulær</w:t>
      </w:r>
      <w:proofErr w:type="spellEnd"/>
      <w:r w:rsidRPr="00E74719">
        <w:rPr>
          <w:sz w:val="24"/>
          <w:szCs w:val="24"/>
        </w:rPr>
        <w:t xml:space="preserve"> mortalitet eller første hospitalisering pga. kronisk hjertesvigt, signifikant reduceret med </w:t>
      </w:r>
      <w:proofErr w:type="spellStart"/>
      <w:r w:rsidRPr="00E74719">
        <w:rPr>
          <w:sz w:val="24"/>
          <w:szCs w:val="24"/>
        </w:rPr>
        <w:t>candesartan</w:t>
      </w:r>
      <w:proofErr w:type="spellEnd"/>
      <w:r w:rsidRPr="00E74719">
        <w:rPr>
          <w:sz w:val="24"/>
          <w:szCs w:val="24"/>
        </w:rPr>
        <w:t xml:space="preserve"> sammenlignet med placebo, </w:t>
      </w:r>
      <w:proofErr w:type="spellStart"/>
      <w:r w:rsidRPr="00E74719">
        <w:rPr>
          <w:sz w:val="24"/>
          <w:szCs w:val="24"/>
        </w:rPr>
        <w:t>hazard</w:t>
      </w:r>
      <w:proofErr w:type="spellEnd"/>
      <w:r w:rsidRPr="00E74719">
        <w:rPr>
          <w:sz w:val="24"/>
          <w:szCs w:val="24"/>
        </w:rPr>
        <w:t xml:space="preserve"> ratio (HR) 0,77 (95 % konfidensinterval: 0,67</w:t>
      </w:r>
      <w:r w:rsidRPr="00E74719">
        <w:rPr>
          <w:sz w:val="24"/>
          <w:szCs w:val="24"/>
        </w:rPr>
        <w:noBreakHyphen/>
        <w:t xml:space="preserve">0,89; p&lt;0,001). Det svarer til en relativ risikoreduktion på 23 %. 33,0 % af </w:t>
      </w:r>
      <w:proofErr w:type="spellStart"/>
      <w:r w:rsidRPr="00E74719">
        <w:rPr>
          <w:sz w:val="24"/>
          <w:szCs w:val="24"/>
        </w:rPr>
        <w:t>candesartan</w:t>
      </w:r>
      <w:proofErr w:type="spellEnd"/>
      <w:r w:rsidRPr="00E74719">
        <w:rPr>
          <w:sz w:val="24"/>
          <w:szCs w:val="24"/>
        </w:rPr>
        <w:t>-patienterne (95 % konfidensinterval: 30,1</w:t>
      </w:r>
      <w:r w:rsidRPr="00E74719">
        <w:rPr>
          <w:sz w:val="24"/>
          <w:szCs w:val="24"/>
        </w:rPr>
        <w:noBreakHyphen/>
        <w:t>36,0) og 40,0 % af placebo-patienterne (95 % konfidensinterval: 37,0</w:t>
      </w:r>
      <w:r w:rsidRPr="00E74719">
        <w:rPr>
          <w:sz w:val="24"/>
          <w:szCs w:val="24"/>
        </w:rPr>
        <w:noBreakHyphen/>
        <w:t>43,1) oplevede dette endepunkt, absolut forskel, 7,0 % (95 % konfidensinterval: 11,2</w:t>
      </w:r>
      <w:r w:rsidRPr="00E74719">
        <w:rPr>
          <w:sz w:val="24"/>
          <w:szCs w:val="24"/>
        </w:rPr>
        <w:noBreakHyphen/>
        <w:t xml:space="preserve">2,8). Det var nødvendigt at behandle 14 patienter i hele studiets varighed for at forhindre </w:t>
      </w:r>
      <w:r>
        <w:rPr>
          <w:sz w:val="24"/>
          <w:szCs w:val="24"/>
        </w:rPr>
        <w:t>en</w:t>
      </w:r>
      <w:r w:rsidRPr="00E74719">
        <w:rPr>
          <w:sz w:val="24"/>
          <w:szCs w:val="24"/>
        </w:rPr>
        <w:t xml:space="preserve"> patient i at dø af en </w:t>
      </w:r>
      <w:proofErr w:type="spellStart"/>
      <w:r w:rsidRPr="00E74719">
        <w:rPr>
          <w:sz w:val="24"/>
          <w:szCs w:val="24"/>
        </w:rPr>
        <w:t>kardiovaskulær</w:t>
      </w:r>
      <w:proofErr w:type="spellEnd"/>
      <w:r w:rsidRPr="00E74719">
        <w:rPr>
          <w:sz w:val="24"/>
          <w:szCs w:val="24"/>
        </w:rPr>
        <w:t xml:space="preserve"> hændelse eller i at blive indlagt for behandling af hjertesvigt. Det kombinerede endepunkt, mortalitet af alle årsager eller første hospitalisering pga. kronisk hjertesvigt, blev også signifikant reduceret med </w:t>
      </w:r>
      <w:proofErr w:type="spellStart"/>
      <w:r w:rsidRPr="00E74719">
        <w:rPr>
          <w:sz w:val="24"/>
          <w:szCs w:val="24"/>
        </w:rPr>
        <w:t>candesartan</w:t>
      </w:r>
      <w:proofErr w:type="spellEnd"/>
      <w:r w:rsidRPr="00E74719">
        <w:rPr>
          <w:sz w:val="24"/>
          <w:szCs w:val="24"/>
        </w:rPr>
        <w:t>, HR 0,80 (95 % konfidensinterval: 0,70</w:t>
      </w:r>
      <w:r w:rsidRPr="00E74719">
        <w:rPr>
          <w:sz w:val="24"/>
          <w:szCs w:val="24"/>
        </w:rPr>
        <w:noBreakHyphen/>
        <w:t xml:space="preserve">0,92; p=0,001). 36,6 % af </w:t>
      </w:r>
      <w:proofErr w:type="spellStart"/>
      <w:r w:rsidRPr="00E74719">
        <w:rPr>
          <w:sz w:val="24"/>
          <w:szCs w:val="24"/>
        </w:rPr>
        <w:t>candesartan</w:t>
      </w:r>
      <w:proofErr w:type="spellEnd"/>
      <w:r w:rsidRPr="00E74719">
        <w:rPr>
          <w:sz w:val="24"/>
          <w:szCs w:val="24"/>
        </w:rPr>
        <w:t>-patienterne (95 % konfidensinterval: 33,7</w:t>
      </w:r>
      <w:r w:rsidRPr="00E74719">
        <w:rPr>
          <w:sz w:val="24"/>
          <w:szCs w:val="24"/>
        </w:rPr>
        <w:noBreakHyphen/>
        <w:t>39,7) og 42,7 % af placebo-patienterne (95 % konfidensinterval: 39,6</w:t>
      </w:r>
      <w:r w:rsidRPr="00E74719">
        <w:rPr>
          <w:sz w:val="24"/>
          <w:szCs w:val="24"/>
        </w:rPr>
        <w:noBreakHyphen/>
        <w:t>45,8) oplevede dette endepunkt, absolut forskel 6,0 % (95 % konfidensinterval: 10,3</w:t>
      </w:r>
      <w:r w:rsidRPr="00E74719">
        <w:rPr>
          <w:sz w:val="24"/>
          <w:szCs w:val="24"/>
        </w:rPr>
        <w:noBreakHyphen/>
        <w:t xml:space="preserve">1,8). Både mortalitets- og morbiditets- (hospitalisering pga. kronisk hjertesvigt) komponenterne af disse kombinerede endepunkter bidrog til </w:t>
      </w:r>
      <w:proofErr w:type="spellStart"/>
      <w:r w:rsidRPr="00E74719">
        <w:rPr>
          <w:sz w:val="24"/>
          <w:szCs w:val="24"/>
        </w:rPr>
        <w:t>candesartans</w:t>
      </w:r>
      <w:proofErr w:type="spellEnd"/>
      <w:r w:rsidRPr="00E74719">
        <w:rPr>
          <w:sz w:val="24"/>
          <w:szCs w:val="24"/>
        </w:rPr>
        <w:t xml:space="preserve"> positive effekt. Behandling med </w:t>
      </w:r>
      <w:proofErr w:type="spellStart"/>
      <w:r w:rsidRPr="00E74719">
        <w:rPr>
          <w:sz w:val="24"/>
          <w:szCs w:val="24"/>
        </w:rPr>
        <w:t>candesartancilexetil</w:t>
      </w:r>
      <w:proofErr w:type="spellEnd"/>
      <w:r w:rsidRPr="00E74719">
        <w:rPr>
          <w:sz w:val="24"/>
          <w:szCs w:val="24"/>
        </w:rPr>
        <w:t xml:space="preserve"> resulterede i en forbedret NYHA-funktionsklasse (p=0,008).</w:t>
      </w:r>
    </w:p>
    <w:p w:rsidR="00F81C8C" w:rsidRPr="00E74719" w:rsidRDefault="00F81C8C" w:rsidP="00F81C8C">
      <w:pPr>
        <w:ind w:left="851"/>
        <w:rPr>
          <w:sz w:val="24"/>
          <w:szCs w:val="24"/>
        </w:rPr>
      </w:pPr>
      <w:r w:rsidRPr="00E74719">
        <w:rPr>
          <w:sz w:val="24"/>
          <w:szCs w:val="24"/>
        </w:rPr>
        <w:t>I CHARM-</w:t>
      </w:r>
      <w:proofErr w:type="spellStart"/>
      <w:r w:rsidRPr="00E74719">
        <w:rPr>
          <w:sz w:val="24"/>
          <w:szCs w:val="24"/>
        </w:rPr>
        <w:t>Added</w:t>
      </w:r>
      <w:proofErr w:type="spellEnd"/>
      <w:r w:rsidRPr="00E74719">
        <w:rPr>
          <w:sz w:val="24"/>
          <w:szCs w:val="24"/>
        </w:rPr>
        <w:t xml:space="preserve"> blev det kombinerede endepunkt, </w:t>
      </w:r>
      <w:proofErr w:type="spellStart"/>
      <w:r w:rsidRPr="00E74719">
        <w:rPr>
          <w:sz w:val="24"/>
          <w:szCs w:val="24"/>
        </w:rPr>
        <w:t>kardiovaskulær</w:t>
      </w:r>
      <w:proofErr w:type="spellEnd"/>
      <w:r w:rsidRPr="00E74719">
        <w:rPr>
          <w:sz w:val="24"/>
          <w:szCs w:val="24"/>
        </w:rPr>
        <w:t xml:space="preserve"> mortalitet eller første hospitalisering pga. kronisk hjertesvigt, signifikant reduceret med </w:t>
      </w:r>
      <w:proofErr w:type="spellStart"/>
      <w:r w:rsidRPr="00E74719">
        <w:rPr>
          <w:sz w:val="24"/>
          <w:szCs w:val="24"/>
        </w:rPr>
        <w:t>candesartan</w:t>
      </w:r>
      <w:proofErr w:type="spellEnd"/>
      <w:r w:rsidRPr="00E74719">
        <w:rPr>
          <w:sz w:val="24"/>
          <w:szCs w:val="24"/>
        </w:rPr>
        <w:t xml:space="preserve"> sammenlignet med placebo, HR 0,85 (95 % konfidensinterval: 0,75</w:t>
      </w:r>
      <w:r w:rsidRPr="00E74719">
        <w:rPr>
          <w:sz w:val="24"/>
          <w:szCs w:val="24"/>
        </w:rPr>
        <w:noBreakHyphen/>
        <w:t xml:space="preserve">0,96; p=0,011). Det svarer til en relativ risikoreduktion på 15 %. 37,9 % af </w:t>
      </w:r>
      <w:proofErr w:type="spellStart"/>
      <w:r w:rsidRPr="00E74719">
        <w:rPr>
          <w:sz w:val="24"/>
          <w:szCs w:val="24"/>
        </w:rPr>
        <w:t>candesartan</w:t>
      </w:r>
      <w:proofErr w:type="spellEnd"/>
      <w:r w:rsidRPr="00E74719">
        <w:rPr>
          <w:sz w:val="24"/>
          <w:szCs w:val="24"/>
        </w:rPr>
        <w:t>-patienterne (95 % konfidensinterval: 35,2</w:t>
      </w:r>
      <w:r w:rsidRPr="00E74719">
        <w:rPr>
          <w:sz w:val="24"/>
          <w:szCs w:val="24"/>
        </w:rPr>
        <w:noBreakHyphen/>
        <w:t>40,6) og 42,3 % af placebo-patienterne (95 % konfidensinterval: 39,6</w:t>
      </w:r>
      <w:r w:rsidRPr="00E74719">
        <w:rPr>
          <w:sz w:val="24"/>
          <w:szCs w:val="24"/>
        </w:rPr>
        <w:noBreakHyphen/>
        <w:t>45,1) oplevede dette endepunkt, absolut forskel 4,4 % (95 % konfidensinterval: 8,2</w:t>
      </w:r>
      <w:r w:rsidRPr="00E74719">
        <w:rPr>
          <w:sz w:val="24"/>
          <w:szCs w:val="24"/>
        </w:rPr>
        <w:noBreakHyphen/>
        <w:t xml:space="preserve">0,6). Det var nødvendigt at behandle 23 patienter i hele studiets varighed for at forhindre </w:t>
      </w:r>
      <w:r>
        <w:rPr>
          <w:sz w:val="24"/>
          <w:szCs w:val="24"/>
        </w:rPr>
        <w:t>en</w:t>
      </w:r>
      <w:r w:rsidRPr="00E74719">
        <w:rPr>
          <w:sz w:val="24"/>
          <w:szCs w:val="24"/>
        </w:rPr>
        <w:t xml:space="preserve"> patient i at dø af en </w:t>
      </w:r>
      <w:proofErr w:type="spellStart"/>
      <w:r w:rsidRPr="00E74719">
        <w:rPr>
          <w:sz w:val="24"/>
          <w:szCs w:val="24"/>
        </w:rPr>
        <w:t>kardiovaskulær</w:t>
      </w:r>
      <w:proofErr w:type="spellEnd"/>
      <w:r w:rsidRPr="00E74719">
        <w:rPr>
          <w:sz w:val="24"/>
          <w:szCs w:val="24"/>
        </w:rPr>
        <w:t xml:space="preserve"> hændelse eller i at blive indlagt for behandling af hjertesvigt. Det kombinerede endepunkt, mortalitet af alle årsager eller første hospitalisering pga. kronisk hjertesvigt, blev også signifikant reduceret med </w:t>
      </w:r>
      <w:proofErr w:type="spellStart"/>
      <w:r w:rsidRPr="00E74719">
        <w:rPr>
          <w:sz w:val="24"/>
          <w:szCs w:val="24"/>
        </w:rPr>
        <w:t>candesartan</w:t>
      </w:r>
      <w:proofErr w:type="spellEnd"/>
      <w:r w:rsidRPr="00E74719">
        <w:rPr>
          <w:sz w:val="24"/>
          <w:szCs w:val="24"/>
        </w:rPr>
        <w:t xml:space="preserve">, </w:t>
      </w:r>
      <w:r w:rsidRPr="00E74719">
        <w:rPr>
          <w:sz w:val="24"/>
          <w:szCs w:val="24"/>
        </w:rPr>
        <w:lastRenderedPageBreak/>
        <w:t>HR 0,87 (95 % konfidensinterval: 0,78</w:t>
      </w:r>
      <w:r w:rsidRPr="00E74719">
        <w:rPr>
          <w:sz w:val="24"/>
          <w:szCs w:val="24"/>
        </w:rPr>
        <w:noBreakHyphen/>
        <w:t xml:space="preserve">0,98; p=0,021). 42,2 % af </w:t>
      </w:r>
      <w:proofErr w:type="spellStart"/>
      <w:r w:rsidRPr="00E74719">
        <w:rPr>
          <w:sz w:val="24"/>
          <w:szCs w:val="24"/>
        </w:rPr>
        <w:t>candesartan</w:t>
      </w:r>
      <w:proofErr w:type="spellEnd"/>
      <w:r w:rsidRPr="00E74719">
        <w:rPr>
          <w:sz w:val="24"/>
          <w:szCs w:val="24"/>
        </w:rPr>
        <w:t>-patienterne (95 % konfidensinterval: 39,5</w:t>
      </w:r>
      <w:r w:rsidRPr="00E74719">
        <w:rPr>
          <w:sz w:val="24"/>
          <w:szCs w:val="24"/>
        </w:rPr>
        <w:noBreakHyphen/>
        <w:t>45,0) og 46,1 % af placebo-patienterne (95 % konfidensinterval: 43,4</w:t>
      </w:r>
      <w:r w:rsidRPr="00E74719">
        <w:rPr>
          <w:sz w:val="24"/>
          <w:szCs w:val="24"/>
        </w:rPr>
        <w:noBreakHyphen/>
        <w:t>48,9) oplevede dette endepunkt, absolut forskel 3,9 % (95 % konfidensinterval: 7,8</w:t>
      </w:r>
      <w:r w:rsidRPr="00E74719">
        <w:rPr>
          <w:sz w:val="24"/>
          <w:szCs w:val="24"/>
        </w:rPr>
        <w:noBreakHyphen/>
        <w:t xml:space="preserve">0,1). Både mortalitets- og morbiditetskomponenterne af disse sammensatte endepunkter bidrog til </w:t>
      </w:r>
      <w:proofErr w:type="spellStart"/>
      <w:r w:rsidRPr="00E74719">
        <w:rPr>
          <w:sz w:val="24"/>
          <w:szCs w:val="24"/>
        </w:rPr>
        <w:t>candesartans</w:t>
      </w:r>
      <w:proofErr w:type="spellEnd"/>
      <w:r w:rsidRPr="00E74719">
        <w:rPr>
          <w:sz w:val="24"/>
          <w:szCs w:val="24"/>
        </w:rPr>
        <w:t xml:space="preserve"> positive effekt. Behandling med </w:t>
      </w:r>
      <w:proofErr w:type="spellStart"/>
      <w:r w:rsidRPr="00E74719">
        <w:rPr>
          <w:sz w:val="24"/>
          <w:szCs w:val="24"/>
        </w:rPr>
        <w:t>candesartancilexetil</w:t>
      </w:r>
      <w:proofErr w:type="spellEnd"/>
      <w:r w:rsidRPr="00E74719">
        <w:rPr>
          <w:sz w:val="24"/>
          <w:szCs w:val="24"/>
        </w:rPr>
        <w:t xml:space="preserve"> resulterede i en forbedret NYHA funktionsklasse (p=0,020).</w:t>
      </w:r>
    </w:p>
    <w:p w:rsidR="00F81C8C" w:rsidRPr="00E74719" w:rsidRDefault="00F81C8C" w:rsidP="00F81C8C">
      <w:pPr>
        <w:ind w:left="851"/>
        <w:rPr>
          <w:sz w:val="24"/>
          <w:szCs w:val="24"/>
        </w:rPr>
      </w:pPr>
      <w:r w:rsidRPr="00E74719">
        <w:rPr>
          <w:sz w:val="24"/>
          <w:szCs w:val="24"/>
        </w:rPr>
        <w:t>I CHARM-</w:t>
      </w:r>
      <w:proofErr w:type="spellStart"/>
      <w:r w:rsidRPr="00E74719">
        <w:rPr>
          <w:sz w:val="24"/>
          <w:szCs w:val="24"/>
        </w:rPr>
        <w:t>Preserved</w:t>
      </w:r>
      <w:proofErr w:type="spellEnd"/>
      <w:r w:rsidRPr="00E74719">
        <w:rPr>
          <w:sz w:val="24"/>
          <w:szCs w:val="24"/>
        </w:rPr>
        <w:t xml:space="preserve"> sås ingen statistisk signifikant reduktion i det kombinerede endepunkt, </w:t>
      </w:r>
      <w:proofErr w:type="spellStart"/>
      <w:r w:rsidRPr="00E74719">
        <w:rPr>
          <w:sz w:val="24"/>
          <w:szCs w:val="24"/>
        </w:rPr>
        <w:t>kardiovaskulær</w:t>
      </w:r>
      <w:proofErr w:type="spellEnd"/>
      <w:r w:rsidRPr="00E74719">
        <w:rPr>
          <w:sz w:val="24"/>
          <w:szCs w:val="24"/>
        </w:rPr>
        <w:t xml:space="preserve"> mortalitet eller første hospitalisering pga. hjertesvigt, HR 0,89 (95 % konfidensinterval: 0,77</w:t>
      </w:r>
      <w:r w:rsidRPr="00E74719">
        <w:rPr>
          <w:sz w:val="24"/>
          <w:szCs w:val="24"/>
        </w:rPr>
        <w:noBreakHyphen/>
        <w:t>1,03; p =0,118).</w:t>
      </w:r>
    </w:p>
    <w:p w:rsidR="00F81C8C" w:rsidRPr="00E74719" w:rsidRDefault="00F81C8C" w:rsidP="00F81C8C">
      <w:pPr>
        <w:ind w:left="851"/>
        <w:rPr>
          <w:sz w:val="24"/>
          <w:szCs w:val="24"/>
        </w:rPr>
      </w:pPr>
      <w:r w:rsidRPr="00E74719">
        <w:rPr>
          <w:sz w:val="24"/>
          <w:szCs w:val="24"/>
        </w:rPr>
        <w:t xml:space="preserve">Mortalitet af alle årsager var ikke statistisk signifikant, når den blev undersøgt separat i hver af de 3 CHARM-studier. Dog blev mortaliteten af alle årsager også opgjort i </w:t>
      </w:r>
      <w:proofErr w:type="spellStart"/>
      <w:r w:rsidRPr="00E74719">
        <w:rPr>
          <w:sz w:val="24"/>
          <w:szCs w:val="24"/>
        </w:rPr>
        <w:t>poolede</w:t>
      </w:r>
      <w:proofErr w:type="spellEnd"/>
      <w:r w:rsidRPr="00E74719">
        <w:rPr>
          <w:sz w:val="24"/>
          <w:szCs w:val="24"/>
        </w:rPr>
        <w:t xml:space="preserve"> populationer, CHARM-Alternative og CHARM-</w:t>
      </w:r>
      <w:proofErr w:type="spellStart"/>
      <w:r w:rsidRPr="00E74719">
        <w:rPr>
          <w:sz w:val="24"/>
          <w:szCs w:val="24"/>
        </w:rPr>
        <w:t>Added</w:t>
      </w:r>
      <w:proofErr w:type="spellEnd"/>
      <w:r w:rsidRPr="00E74719">
        <w:rPr>
          <w:sz w:val="24"/>
          <w:szCs w:val="24"/>
        </w:rPr>
        <w:t>, HR 0,88 (95 % konfidensinterval: 0,79</w:t>
      </w:r>
      <w:r w:rsidRPr="00E74719">
        <w:rPr>
          <w:sz w:val="24"/>
          <w:szCs w:val="24"/>
        </w:rPr>
        <w:noBreakHyphen/>
        <w:t>0,98; p=0,018) og alle tre studier, HR 0,91 (95 % konfidensinterval: 0,83</w:t>
      </w:r>
      <w:r w:rsidRPr="00E74719">
        <w:rPr>
          <w:sz w:val="24"/>
          <w:szCs w:val="24"/>
        </w:rPr>
        <w:noBreakHyphen/>
        <w:t>1,00; p=0,055).</w:t>
      </w:r>
    </w:p>
    <w:p w:rsidR="00F81C8C" w:rsidRPr="00E74719" w:rsidRDefault="00F81C8C" w:rsidP="00F81C8C">
      <w:pPr>
        <w:ind w:left="851"/>
        <w:rPr>
          <w:sz w:val="24"/>
          <w:szCs w:val="24"/>
        </w:rPr>
      </w:pPr>
      <w:r w:rsidRPr="00E74719">
        <w:rPr>
          <w:sz w:val="24"/>
          <w:szCs w:val="24"/>
        </w:rPr>
        <w:t xml:space="preserve">De gavnlige effekter af </w:t>
      </w:r>
      <w:proofErr w:type="spellStart"/>
      <w:r w:rsidRPr="00E74719">
        <w:rPr>
          <w:sz w:val="24"/>
          <w:szCs w:val="24"/>
        </w:rPr>
        <w:t>candesartan</w:t>
      </w:r>
      <w:proofErr w:type="spellEnd"/>
      <w:r w:rsidRPr="00E74719">
        <w:rPr>
          <w:sz w:val="24"/>
          <w:szCs w:val="24"/>
        </w:rPr>
        <w:t xml:space="preserve"> var de samme uanset alder, køn eller samtidig indtagelse af andre lægemidler. </w:t>
      </w:r>
      <w:proofErr w:type="spellStart"/>
      <w:r w:rsidRPr="00E74719">
        <w:rPr>
          <w:sz w:val="24"/>
          <w:szCs w:val="24"/>
        </w:rPr>
        <w:t>Candesartan</w:t>
      </w:r>
      <w:proofErr w:type="spellEnd"/>
      <w:r w:rsidRPr="00E74719">
        <w:rPr>
          <w:sz w:val="24"/>
          <w:szCs w:val="24"/>
        </w:rPr>
        <w:t xml:space="preserve"> var ligeledes effektivt hos patienter, der tog både betablokkere og ACE-</w:t>
      </w:r>
      <w:proofErr w:type="spellStart"/>
      <w:r w:rsidRPr="00E74719">
        <w:rPr>
          <w:sz w:val="24"/>
          <w:szCs w:val="24"/>
        </w:rPr>
        <w:t>hæmmere</w:t>
      </w:r>
      <w:proofErr w:type="spellEnd"/>
      <w:r w:rsidRPr="00E74719">
        <w:rPr>
          <w:sz w:val="24"/>
          <w:szCs w:val="24"/>
        </w:rPr>
        <w:t xml:space="preserve"> samtidig, og fordelen var til stede, uanset om patienterne fik de målsatte doser ACE-</w:t>
      </w:r>
      <w:proofErr w:type="spellStart"/>
      <w:r w:rsidRPr="00E74719">
        <w:rPr>
          <w:sz w:val="24"/>
          <w:szCs w:val="24"/>
        </w:rPr>
        <w:t>hæmmere</w:t>
      </w:r>
      <w:proofErr w:type="spellEnd"/>
      <w:r w:rsidRPr="00E74719">
        <w:rPr>
          <w:sz w:val="24"/>
          <w:szCs w:val="24"/>
        </w:rPr>
        <w:t>, som anbefales i behandlingsguidelines eller ej.</w:t>
      </w:r>
    </w:p>
    <w:p w:rsidR="00F81C8C" w:rsidRDefault="00F81C8C" w:rsidP="00F81C8C">
      <w:pPr>
        <w:ind w:left="851"/>
        <w:rPr>
          <w:sz w:val="24"/>
          <w:szCs w:val="24"/>
        </w:rPr>
      </w:pPr>
      <w:r w:rsidRPr="00E74719">
        <w:rPr>
          <w:sz w:val="24"/>
          <w:szCs w:val="24"/>
        </w:rPr>
        <w:t xml:space="preserve">Hos patienter med kronisk hjertesvigt og nedsat systolisk funktion af venstre ventrikel (LVEF ≤ 40 %) mindsker </w:t>
      </w:r>
      <w:proofErr w:type="spellStart"/>
      <w:r w:rsidRPr="00E74719">
        <w:rPr>
          <w:sz w:val="24"/>
          <w:szCs w:val="24"/>
        </w:rPr>
        <w:t>candesartan</w:t>
      </w:r>
      <w:proofErr w:type="spellEnd"/>
      <w:r w:rsidRPr="00E74719">
        <w:rPr>
          <w:sz w:val="24"/>
          <w:szCs w:val="24"/>
        </w:rPr>
        <w:t xml:space="preserve"> den systemiske </w:t>
      </w:r>
      <w:proofErr w:type="spellStart"/>
      <w:r w:rsidRPr="00E74719">
        <w:rPr>
          <w:sz w:val="24"/>
          <w:szCs w:val="24"/>
        </w:rPr>
        <w:t>vaskulære</w:t>
      </w:r>
      <w:proofErr w:type="spellEnd"/>
      <w:r w:rsidRPr="00E74719">
        <w:rPr>
          <w:sz w:val="24"/>
          <w:szCs w:val="24"/>
        </w:rPr>
        <w:t xml:space="preserve"> modstand og lungearterie-indkilingstrykket, øger plasma-</w:t>
      </w:r>
      <w:proofErr w:type="spellStart"/>
      <w:r w:rsidRPr="00E74719">
        <w:rPr>
          <w:sz w:val="24"/>
          <w:szCs w:val="24"/>
        </w:rPr>
        <w:t>renin</w:t>
      </w:r>
      <w:proofErr w:type="spellEnd"/>
      <w:r w:rsidRPr="00E74719">
        <w:rPr>
          <w:sz w:val="24"/>
          <w:szCs w:val="24"/>
        </w:rPr>
        <w:t xml:space="preserve">-aktiviteten og </w:t>
      </w:r>
      <w:proofErr w:type="spellStart"/>
      <w:r w:rsidRPr="00E74719">
        <w:rPr>
          <w:sz w:val="24"/>
          <w:szCs w:val="24"/>
        </w:rPr>
        <w:t>angiotension</w:t>
      </w:r>
      <w:proofErr w:type="spellEnd"/>
      <w:r w:rsidRPr="00E74719">
        <w:rPr>
          <w:sz w:val="24"/>
          <w:szCs w:val="24"/>
        </w:rPr>
        <w:t xml:space="preserve"> II-koncentrationen og nedsætter </w:t>
      </w:r>
      <w:proofErr w:type="spellStart"/>
      <w:r w:rsidRPr="00E74719">
        <w:rPr>
          <w:sz w:val="24"/>
          <w:szCs w:val="24"/>
        </w:rPr>
        <w:t>aldosteron</w:t>
      </w:r>
      <w:proofErr w:type="spellEnd"/>
      <w:r w:rsidRPr="00E74719">
        <w:rPr>
          <w:sz w:val="24"/>
          <w:szCs w:val="24"/>
        </w:rPr>
        <w:t>-niveauet.</w:t>
      </w:r>
    </w:p>
    <w:p w:rsidR="00F81C8C" w:rsidRDefault="00F81C8C" w:rsidP="00F81C8C">
      <w:pPr>
        <w:rPr>
          <w:sz w:val="22"/>
          <w:szCs w:val="22"/>
          <w:u w:val="single"/>
        </w:rPr>
      </w:pPr>
    </w:p>
    <w:p w:rsidR="00F81C8C" w:rsidRPr="00920EC6" w:rsidRDefault="00F81C8C" w:rsidP="00F81C8C">
      <w:pPr>
        <w:ind w:left="851"/>
        <w:rPr>
          <w:sz w:val="24"/>
          <w:szCs w:val="24"/>
          <w:u w:val="single"/>
        </w:rPr>
      </w:pPr>
      <w:r w:rsidRPr="00920EC6">
        <w:rPr>
          <w:sz w:val="24"/>
          <w:szCs w:val="24"/>
          <w:u w:val="single"/>
        </w:rPr>
        <w:t xml:space="preserve">Dobbelthæmning af </w:t>
      </w:r>
      <w:proofErr w:type="spellStart"/>
      <w:r w:rsidRPr="00920EC6">
        <w:rPr>
          <w:sz w:val="24"/>
          <w:szCs w:val="24"/>
          <w:u w:val="single"/>
        </w:rPr>
        <w:t>renin-angiotensin-aldosteronsystemet</w:t>
      </w:r>
      <w:proofErr w:type="spellEnd"/>
      <w:r w:rsidRPr="00920EC6">
        <w:rPr>
          <w:sz w:val="24"/>
          <w:szCs w:val="24"/>
          <w:u w:val="single"/>
        </w:rPr>
        <w:t xml:space="preserve"> (RAAS)</w:t>
      </w:r>
    </w:p>
    <w:p w:rsidR="00F81C8C" w:rsidRPr="00920EC6" w:rsidRDefault="00F81C8C" w:rsidP="00F81C8C">
      <w:pPr>
        <w:ind w:left="851"/>
        <w:rPr>
          <w:sz w:val="24"/>
          <w:szCs w:val="24"/>
        </w:rPr>
      </w:pPr>
      <w:r w:rsidRPr="00920EC6">
        <w:rPr>
          <w:sz w:val="24"/>
          <w:szCs w:val="24"/>
        </w:rPr>
        <w:t xml:space="preserve">Kombinationen af en ACE-hæmmer og en </w:t>
      </w:r>
      <w:proofErr w:type="spellStart"/>
      <w:r w:rsidRPr="00920EC6">
        <w:rPr>
          <w:sz w:val="24"/>
          <w:szCs w:val="24"/>
        </w:rPr>
        <w:t>angiotensin</w:t>
      </w:r>
      <w:proofErr w:type="spellEnd"/>
      <w:r w:rsidRPr="00920EC6">
        <w:rPr>
          <w:sz w:val="24"/>
          <w:szCs w:val="24"/>
        </w:rPr>
        <w:t xml:space="preserve"> II-receptorantagonist er undersøgt i to store randomiserede, kontrollerede studier (ONTARGET (</w:t>
      </w:r>
      <w:proofErr w:type="spellStart"/>
      <w:r w:rsidRPr="00920EC6">
        <w:rPr>
          <w:sz w:val="24"/>
          <w:szCs w:val="24"/>
        </w:rPr>
        <w:t>ONgoing</w:t>
      </w:r>
      <w:proofErr w:type="spellEnd"/>
      <w:r w:rsidRPr="00920EC6">
        <w:rPr>
          <w:sz w:val="24"/>
          <w:szCs w:val="24"/>
        </w:rPr>
        <w:t xml:space="preserve"> </w:t>
      </w:r>
      <w:proofErr w:type="spellStart"/>
      <w:r w:rsidRPr="00920EC6">
        <w:rPr>
          <w:sz w:val="24"/>
          <w:szCs w:val="24"/>
        </w:rPr>
        <w:t>Telmisartan</w:t>
      </w:r>
      <w:proofErr w:type="spellEnd"/>
      <w:r w:rsidRPr="00920EC6">
        <w:rPr>
          <w:sz w:val="24"/>
          <w:szCs w:val="24"/>
        </w:rPr>
        <w:t xml:space="preserve"> </w:t>
      </w:r>
      <w:proofErr w:type="spellStart"/>
      <w:r w:rsidRPr="00920EC6">
        <w:rPr>
          <w:sz w:val="24"/>
          <w:szCs w:val="24"/>
        </w:rPr>
        <w:t>Alone</w:t>
      </w:r>
      <w:proofErr w:type="spellEnd"/>
      <w:r w:rsidRPr="00920EC6">
        <w:rPr>
          <w:sz w:val="24"/>
          <w:szCs w:val="24"/>
        </w:rPr>
        <w:t xml:space="preserve"> and in </w:t>
      </w:r>
      <w:proofErr w:type="spellStart"/>
      <w:r w:rsidRPr="00920EC6">
        <w:rPr>
          <w:sz w:val="24"/>
          <w:szCs w:val="24"/>
        </w:rPr>
        <w:t>combination</w:t>
      </w:r>
      <w:proofErr w:type="spellEnd"/>
      <w:r w:rsidRPr="00920EC6">
        <w:rPr>
          <w:sz w:val="24"/>
          <w:szCs w:val="24"/>
        </w:rPr>
        <w:t xml:space="preserve"> with </w:t>
      </w:r>
      <w:proofErr w:type="spellStart"/>
      <w:r w:rsidRPr="00920EC6">
        <w:rPr>
          <w:sz w:val="24"/>
          <w:szCs w:val="24"/>
        </w:rPr>
        <w:t>Ramipril</w:t>
      </w:r>
      <w:proofErr w:type="spellEnd"/>
      <w:r w:rsidRPr="00920EC6">
        <w:rPr>
          <w:sz w:val="24"/>
          <w:szCs w:val="24"/>
        </w:rPr>
        <w:t xml:space="preserve"> Global </w:t>
      </w:r>
      <w:proofErr w:type="spellStart"/>
      <w:r w:rsidRPr="00920EC6">
        <w:rPr>
          <w:sz w:val="24"/>
          <w:szCs w:val="24"/>
        </w:rPr>
        <w:t>Endpoint</w:t>
      </w:r>
      <w:proofErr w:type="spellEnd"/>
      <w:r w:rsidRPr="00920EC6">
        <w:rPr>
          <w:sz w:val="24"/>
          <w:szCs w:val="24"/>
        </w:rPr>
        <w:t xml:space="preserve"> Trial) og VA NEPHRON-D (The Veterans Affairs </w:t>
      </w:r>
      <w:proofErr w:type="spellStart"/>
      <w:r w:rsidRPr="00920EC6">
        <w:rPr>
          <w:sz w:val="24"/>
          <w:szCs w:val="24"/>
        </w:rPr>
        <w:t>Nephropathy</w:t>
      </w:r>
      <w:proofErr w:type="spellEnd"/>
      <w:r w:rsidRPr="00920EC6">
        <w:rPr>
          <w:sz w:val="24"/>
          <w:szCs w:val="24"/>
        </w:rPr>
        <w:t xml:space="preserve"> in Diabetes)).</w:t>
      </w:r>
    </w:p>
    <w:p w:rsidR="00F81C8C" w:rsidRPr="00920EC6" w:rsidRDefault="00F81C8C" w:rsidP="00F81C8C">
      <w:pPr>
        <w:ind w:left="851"/>
        <w:rPr>
          <w:sz w:val="24"/>
          <w:szCs w:val="24"/>
        </w:rPr>
      </w:pPr>
      <w:r w:rsidRPr="00920EC6">
        <w:rPr>
          <w:sz w:val="24"/>
          <w:szCs w:val="24"/>
        </w:rPr>
        <w:t xml:space="preserve">ONTARGET var et studie med patienter, der havde en anamnese med </w:t>
      </w:r>
      <w:proofErr w:type="spellStart"/>
      <w:r w:rsidRPr="00920EC6">
        <w:rPr>
          <w:sz w:val="24"/>
          <w:szCs w:val="24"/>
        </w:rPr>
        <w:t>kardiovaskulær</w:t>
      </w:r>
      <w:proofErr w:type="spellEnd"/>
      <w:r w:rsidRPr="00920EC6">
        <w:rPr>
          <w:sz w:val="24"/>
          <w:szCs w:val="24"/>
        </w:rPr>
        <w:t xml:space="preserve"> eller </w:t>
      </w:r>
      <w:proofErr w:type="spellStart"/>
      <w:r w:rsidRPr="00920EC6">
        <w:rPr>
          <w:sz w:val="24"/>
          <w:szCs w:val="24"/>
        </w:rPr>
        <w:t>cerebrovaskulær</w:t>
      </w:r>
      <w:proofErr w:type="spellEnd"/>
      <w:r w:rsidRPr="00920EC6">
        <w:rPr>
          <w:sz w:val="24"/>
          <w:szCs w:val="24"/>
        </w:rPr>
        <w:t xml:space="preserve"> sygdom, eller som havde type 2-diabetes mellitus med tegn på organpåvirkning. </w:t>
      </w:r>
    </w:p>
    <w:p w:rsidR="00F81C8C" w:rsidRPr="00920EC6" w:rsidRDefault="00F81C8C" w:rsidP="00F81C8C">
      <w:pPr>
        <w:ind w:left="851"/>
        <w:rPr>
          <w:sz w:val="24"/>
          <w:szCs w:val="24"/>
        </w:rPr>
      </w:pPr>
      <w:r w:rsidRPr="00920EC6">
        <w:rPr>
          <w:sz w:val="24"/>
          <w:szCs w:val="24"/>
        </w:rPr>
        <w:t xml:space="preserve">VA NEPHRON-D var et studie med patienter med type 2-diabetes mellitus og diabetisk </w:t>
      </w:r>
      <w:proofErr w:type="spellStart"/>
      <w:r w:rsidRPr="00920EC6">
        <w:rPr>
          <w:sz w:val="24"/>
          <w:szCs w:val="24"/>
        </w:rPr>
        <w:t>nefropati</w:t>
      </w:r>
      <w:proofErr w:type="spellEnd"/>
      <w:r w:rsidRPr="00920EC6">
        <w:rPr>
          <w:sz w:val="24"/>
          <w:szCs w:val="24"/>
        </w:rPr>
        <w:t>.</w:t>
      </w:r>
    </w:p>
    <w:p w:rsidR="00F81C8C" w:rsidRPr="00920EC6" w:rsidRDefault="00F81C8C" w:rsidP="00F81C8C">
      <w:pPr>
        <w:ind w:left="851"/>
        <w:rPr>
          <w:sz w:val="24"/>
          <w:szCs w:val="24"/>
        </w:rPr>
      </w:pPr>
      <w:r w:rsidRPr="00920EC6">
        <w:rPr>
          <w:sz w:val="24"/>
          <w:szCs w:val="24"/>
        </w:rPr>
        <w:t xml:space="preserve">Disse studier viste ikke signifikant bedre effekt på </w:t>
      </w:r>
      <w:proofErr w:type="spellStart"/>
      <w:r w:rsidRPr="00920EC6">
        <w:rPr>
          <w:sz w:val="24"/>
          <w:szCs w:val="24"/>
        </w:rPr>
        <w:t>renal</w:t>
      </w:r>
      <w:proofErr w:type="spellEnd"/>
      <w:r w:rsidRPr="00920EC6">
        <w:rPr>
          <w:sz w:val="24"/>
          <w:szCs w:val="24"/>
        </w:rPr>
        <w:t xml:space="preserve"> og/eller </w:t>
      </w:r>
      <w:proofErr w:type="spellStart"/>
      <w:r w:rsidRPr="00920EC6">
        <w:rPr>
          <w:sz w:val="24"/>
          <w:szCs w:val="24"/>
        </w:rPr>
        <w:t>kardiovaskulære</w:t>
      </w:r>
      <w:proofErr w:type="spellEnd"/>
      <w:r w:rsidRPr="00920EC6">
        <w:rPr>
          <w:sz w:val="24"/>
          <w:szCs w:val="24"/>
        </w:rPr>
        <w:t xml:space="preserve"> mål og mortalitet sammenlignet med monoterapi, mens en øget risiko for </w:t>
      </w:r>
      <w:proofErr w:type="spellStart"/>
      <w:r w:rsidRPr="00920EC6">
        <w:rPr>
          <w:sz w:val="24"/>
          <w:szCs w:val="24"/>
        </w:rPr>
        <w:t>hyperkaliæmi</w:t>
      </w:r>
      <w:proofErr w:type="spellEnd"/>
      <w:r w:rsidRPr="00920EC6">
        <w:rPr>
          <w:sz w:val="24"/>
          <w:szCs w:val="24"/>
        </w:rPr>
        <w:t xml:space="preserve">, akut nyrepåvirkning og/eller </w:t>
      </w:r>
      <w:r>
        <w:rPr>
          <w:sz w:val="24"/>
          <w:szCs w:val="24"/>
        </w:rPr>
        <w:t>hypotension</w:t>
      </w:r>
      <w:r w:rsidRPr="00920EC6">
        <w:rPr>
          <w:sz w:val="24"/>
          <w:szCs w:val="24"/>
        </w:rPr>
        <w:t xml:space="preserve"> observeredes. På baggrund af de fælles </w:t>
      </w:r>
      <w:proofErr w:type="spellStart"/>
      <w:r w:rsidRPr="00920EC6">
        <w:rPr>
          <w:sz w:val="24"/>
          <w:szCs w:val="24"/>
        </w:rPr>
        <w:t>farmakodynamiske</w:t>
      </w:r>
      <w:proofErr w:type="spellEnd"/>
      <w:r w:rsidRPr="00920EC6">
        <w:rPr>
          <w:sz w:val="24"/>
          <w:szCs w:val="24"/>
        </w:rPr>
        <w:t xml:space="preserve"> egenskaber er disse resultater også relevante for andre ACE-</w:t>
      </w:r>
      <w:proofErr w:type="spellStart"/>
      <w:r w:rsidRPr="00920EC6">
        <w:rPr>
          <w:sz w:val="24"/>
          <w:szCs w:val="24"/>
        </w:rPr>
        <w:t>hæmmere</w:t>
      </w:r>
      <w:proofErr w:type="spellEnd"/>
      <w:r w:rsidRPr="00920EC6">
        <w:rPr>
          <w:sz w:val="24"/>
          <w:szCs w:val="24"/>
        </w:rPr>
        <w:t xml:space="preserve"> og </w:t>
      </w:r>
      <w:proofErr w:type="spellStart"/>
      <w:r w:rsidRPr="00920EC6">
        <w:rPr>
          <w:sz w:val="24"/>
          <w:szCs w:val="24"/>
        </w:rPr>
        <w:t>angiotensin</w:t>
      </w:r>
      <w:proofErr w:type="spellEnd"/>
      <w:r w:rsidRPr="00920EC6">
        <w:rPr>
          <w:sz w:val="24"/>
          <w:szCs w:val="24"/>
        </w:rPr>
        <w:t xml:space="preserve"> II-receptorantagonister. </w:t>
      </w:r>
    </w:p>
    <w:p w:rsidR="00F81C8C" w:rsidRPr="00920EC6" w:rsidRDefault="00F81C8C" w:rsidP="00F81C8C">
      <w:pPr>
        <w:ind w:left="851"/>
        <w:rPr>
          <w:sz w:val="24"/>
          <w:szCs w:val="24"/>
        </w:rPr>
      </w:pPr>
      <w:r w:rsidRPr="00920EC6">
        <w:rPr>
          <w:sz w:val="24"/>
          <w:szCs w:val="24"/>
        </w:rPr>
        <w:t>ACE-</w:t>
      </w:r>
      <w:proofErr w:type="spellStart"/>
      <w:r w:rsidRPr="00920EC6">
        <w:rPr>
          <w:sz w:val="24"/>
          <w:szCs w:val="24"/>
        </w:rPr>
        <w:t>hæmmere</w:t>
      </w:r>
      <w:proofErr w:type="spellEnd"/>
      <w:r w:rsidRPr="00920EC6">
        <w:rPr>
          <w:sz w:val="24"/>
          <w:szCs w:val="24"/>
        </w:rPr>
        <w:t xml:space="preserve"> og </w:t>
      </w:r>
      <w:proofErr w:type="spellStart"/>
      <w:r w:rsidRPr="00920EC6">
        <w:rPr>
          <w:sz w:val="24"/>
          <w:szCs w:val="24"/>
        </w:rPr>
        <w:t>angiotensin</w:t>
      </w:r>
      <w:proofErr w:type="spellEnd"/>
      <w:r w:rsidRPr="00920EC6">
        <w:rPr>
          <w:sz w:val="24"/>
          <w:szCs w:val="24"/>
        </w:rPr>
        <w:t xml:space="preserve"> II-receptorantagonister bør derfor ikke anvendes samtidigt hos patienter med diabetisk </w:t>
      </w:r>
      <w:proofErr w:type="spellStart"/>
      <w:r w:rsidRPr="00920EC6">
        <w:rPr>
          <w:sz w:val="24"/>
          <w:szCs w:val="24"/>
        </w:rPr>
        <w:t>nefropati</w:t>
      </w:r>
      <w:proofErr w:type="spellEnd"/>
      <w:r w:rsidRPr="00920EC6">
        <w:rPr>
          <w:sz w:val="24"/>
          <w:szCs w:val="24"/>
        </w:rPr>
        <w:t xml:space="preserve">. </w:t>
      </w:r>
    </w:p>
    <w:p w:rsidR="00F81C8C" w:rsidRPr="00920EC6" w:rsidRDefault="00F81C8C" w:rsidP="00F81C8C">
      <w:pPr>
        <w:ind w:left="851"/>
        <w:rPr>
          <w:sz w:val="22"/>
          <w:szCs w:val="22"/>
        </w:rPr>
      </w:pPr>
      <w:r w:rsidRPr="00920EC6">
        <w:rPr>
          <w:sz w:val="24"/>
          <w:szCs w:val="24"/>
        </w:rPr>
        <w:t>ALTITUDE (</w:t>
      </w:r>
      <w:proofErr w:type="spellStart"/>
      <w:r w:rsidRPr="00920EC6">
        <w:rPr>
          <w:sz w:val="24"/>
          <w:szCs w:val="24"/>
        </w:rPr>
        <w:t>Aliskiren</w:t>
      </w:r>
      <w:proofErr w:type="spellEnd"/>
      <w:r w:rsidRPr="00920EC6">
        <w:rPr>
          <w:sz w:val="24"/>
          <w:szCs w:val="24"/>
        </w:rPr>
        <w:t xml:space="preserve"> Trial in Type 2 Diabetes Using </w:t>
      </w:r>
      <w:proofErr w:type="spellStart"/>
      <w:r w:rsidRPr="00920EC6">
        <w:rPr>
          <w:sz w:val="24"/>
          <w:szCs w:val="24"/>
        </w:rPr>
        <w:t>Cardiovascular</w:t>
      </w:r>
      <w:proofErr w:type="spellEnd"/>
      <w:r w:rsidRPr="00920EC6">
        <w:rPr>
          <w:sz w:val="24"/>
          <w:szCs w:val="24"/>
        </w:rPr>
        <w:t xml:space="preserve"> and </w:t>
      </w:r>
      <w:proofErr w:type="spellStart"/>
      <w:r w:rsidRPr="00920EC6">
        <w:rPr>
          <w:sz w:val="24"/>
          <w:szCs w:val="24"/>
        </w:rPr>
        <w:t>Renal</w:t>
      </w:r>
      <w:proofErr w:type="spellEnd"/>
      <w:r w:rsidRPr="00920EC6">
        <w:rPr>
          <w:sz w:val="24"/>
          <w:szCs w:val="24"/>
        </w:rPr>
        <w:t xml:space="preserve"> </w:t>
      </w:r>
      <w:proofErr w:type="spellStart"/>
      <w:r w:rsidRPr="00920EC6">
        <w:rPr>
          <w:sz w:val="24"/>
          <w:szCs w:val="24"/>
        </w:rPr>
        <w:t>Disease</w:t>
      </w:r>
      <w:proofErr w:type="spellEnd"/>
      <w:r w:rsidRPr="00920EC6">
        <w:rPr>
          <w:sz w:val="24"/>
          <w:szCs w:val="24"/>
        </w:rPr>
        <w:t xml:space="preserve"> </w:t>
      </w:r>
      <w:proofErr w:type="spellStart"/>
      <w:r w:rsidRPr="00920EC6">
        <w:rPr>
          <w:sz w:val="24"/>
          <w:szCs w:val="24"/>
        </w:rPr>
        <w:t>Endpoints</w:t>
      </w:r>
      <w:proofErr w:type="spellEnd"/>
      <w:r w:rsidRPr="00920EC6">
        <w:rPr>
          <w:sz w:val="24"/>
          <w:szCs w:val="24"/>
        </w:rPr>
        <w:t xml:space="preserve">) var et studie, der skulle undersøge fordelen ved at tilføje </w:t>
      </w:r>
      <w:proofErr w:type="spellStart"/>
      <w:r w:rsidRPr="00920EC6">
        <w:rPr>
          <w:sz w:val="24"/>
          <w:szCs w:val="24"/>
        </w:rPr>
        <w:t>aliskiren</w:t>
      </w:r>
      <w:proofErr w:type="spellEnd"/>
      <w:r w:rsidRPr="00920EC6">
        <w:rPr>
          <w:sz w:val="24"/>
          <w:szCs w:val="24"/>
        </w:rPr>
        <w:t xml:space="preserve"> til standardbehandling med en ACE-hæmmer eller en </w:t>
      </w:r>
      <w:proofErr w:type="spellStart"/>
      <w:r w:rsidRPr="00920EC6">
        <w:rPr>
          <w:sz w:val="24"/>
          <w:szCs w:val="24"/>
        </w:rPr>
        <w:t>angiotensin</w:t>
      </w:r>
      <w:proofErr w:type="spellEnd"/>
      <w:r w:rsidRPr="00920EC6">
        <w:rPr>
          <w:sz w:val="24"/>
          <w:szCs w:val="24"/>
        </w:rPr>
        <w:t xml:space="preserve"> II-receptorantagonist hos patienter med type 2-diabetes mellitus og kronisk nyresygdom, </w:t>
      </w:r>
      <w:proofErr w:type="spellStart"/>
      <w:r w:rsidRPr="00920EC6">
        <w:rPr>
          <w:sz w:val="24"/>
          <w:szCs w:val="24"/>
        </w:rPr>
        <w:t>kardiovaskulær</w:t>
      </w:r>
      <w:proofErr w:type="spellEnd"/>
      <w:r w:rsidRPr="00920EC6">
        <w:rPr>
          <w:sz w:val="24"/>
          <w:szCs w:val="24"/>
        </w:rPr>
        <w:t xml:space="preserve"> sygdom eller begge. Dette studie blev afsluttet tidligt pga. en øget risiko for bivirkninger. Både </w:t>
      </w:r>
      <w:proofErr w:type="spellStart"/>
      <w:r w:rsidRPr="00920EC6">
        <w:rPr>
          <w:sz w:val="24"/>
          <w:szCs w:val="24"/>
        </w:rPr>
        <w:t>kardiovaskulære</w:t>
      </w:r>
      <w:proofErr w:type="spellEnd"/>
      <w:r w:rsidRPr="00920EC6">
        <w:rPr>
          <w:sz w:val="24"/>
          <w:szCs w:val="24"/>
        </w:rPr>
        <w:t xml:space="preserve"> dødsfald og apopleksi var numerisk hyppigere forekommende i </w:t>
      </w:r>
      <w:proofErr w:type="spellStart"/>
      <w:r w:rsidRPr="00920EC6">
        <w:rPr>
          <w:sz w:val="24"/>
          <w:szCs w:val="24"/>
        </w:rPr>
        <w:t>aliskiren</w:t>
      </w:r>
      <w:proofErr w:type="spellEnd"/>
      <w:r w:rsidRPr="00920EC6">
        <w:rPr>
          <w:sz w:val="24"/>
          <w:szCs w:val="24"/>
        </w:rPr>
        <w:t xml:space="preserve">-gruppen end i placebogruppen, og bivirkninger og relevante alvorlige bivirkninger (såsom </w:t>
      </w:r>
      <w:proofErr w:type="spellStart"/>
      <w:r w:rsidRPr="00920EC6">
        <w:rPr>
          <w:sz w:val="24"/>
          <w:szCs w:val="24"/>
        </w:rPr>
        <w:t>hyperkaliæmi</w:t>
      </w:r>
      <w:proofErr w:type="spellEnd"/>
      <w:r w:rsidRPr="00920EC6">
        <w:rPr>
          <w:sz w:val="24"/>
          <w:szCs w:val="24"/>
        </w:rPr>
        <w:t xml:space="preserve">, hypotension og nedsat nyrefunktion) blev rapporteret hyppigere i </w:t>
      </w:r>
      <w:proofErr w:type="spellStart"/>
      <w:r w:rsidRPr="00920EC6">
        <w:rPr>
          <w:sz w:val="24"/>
          <w:szCs w:val="24"/>
        </w:rPr>
        <w:t>aliskiren</w:t>
      </w:r>
      <w:proofErr w:type="spellEnd"/>
      <w:r w:rsidRPr="00920EC6">
        <w:rPr>
          <w:sz w:val="24"/>
          <w:szCs w:val="24"/>
        </w:rPr>
        <w:t>-gruppen end i placebogruppen.</w:t>
      </w:r>
    </w:p>
    <w:p w:rsidR="00F81C8C" w:rsidRDefault="00F81C8C" w:rsidP="00F81C8C">
      <w:pPr>
        <w:ind w:left="851" w:hanging="851"/>
        <w:rPr>
          <w:sz w:val="24"/>
          <w:szCs w:val="24"/>
        </w:rPr>
      </w:pPr>
    </w:p>
    <w:p w:rsidR="004E0B3B" w:rsidRDefault="004E0B3B" w:rsidP="00F81C8C">
      <w:pPr>
        <w:ind w:left="851" w:hanging="851"/>
        <w:rPr>
          <w:sz w:val="24"/>
          <w:szCs w:val="24"/>
        </w:rPr>
      </w:pPr>
    </w:p>
    <w:p w:rsidR="004E0B3B" w:rsidRDefault="004E0B3B" w:rsidP="00F81C8C">
      <w:pPr>
        <w:ind w:left="851" w:hanging="851"/>
        <w:rPr>
          <w:sz w:val="24"/>
          <w:szCs w:val="24"/>
        </w:rPr>
      </w:pPr>
    </w:p>
    <w:p w:rsidR="004E0B3B" w:rsidRPr="00E74719" w:rsidRDefault="004E0B3B" w:rsidP="00F81C8C">
      <w:pPr>
        <w:ind w:left="851" w:hanging="851"/>
        <w:rPr>
          <w:sz w:val="24"/>
          <w:szCs w:val="24"/>
        </w:rPr>
      </w:pPr>
    </w:p>
    <w:p w:rsidR="00F81C8C" w:rsidRPr="00E74719" w:rsidRDefault="00F81C8C" w:rsidP="00F81C8C">
      <w:pPr>
        <w:numPr>
          <w:ilvl w:val="1"/>
          <w:numId w:val="3"/>
        </w:numPr>
        <w:tabs>
          <w:tab w:val="clear" w:pos="855"/>
        </w:tabs>
        <w:ind w:left="851" w:hanging="851"/>
        <w:rPr>
          <w:b/>
          <w:sz w:val="24"/>
          <w:szCs w:val="24"/>
        </w:rPr>
      </w:pPr>
      <w:proofErr w:type="spellStart"/>
      <w:r w:rsidRPr="00E74719">
        <w:rPr>
          <w:b/>
          <w:sz w:val="24"/>
          <w:szCs w:val="24"/>
        </w:rPr>
        <w:t>Farmakokinetiske</w:t>
      </w:r>
      <w:proofErr w:type="spellEnd"/>
      <w:r w:rsidRPr="00E74719">
        <w:rPr>
          <w:b/>
          <w:sz w:val="24"/>
          <w:szCs w:val="24"/>
        </w:rPr>
        <w:t xml:space="preserve"> egenskaber</w:t>
      </w:r>
    </w:p>
    <w:p w:rsidR="00F81C8C" w:rsidRDefault="00F81C8C" w:rsidP="00F81C8C">
      <w:pPr>
        <w:suppressAutoHyphens/>
        <w:ind w:left="851"/>
        <w:rPr>
          <w:sz w:val="24"/>
          <w:szCs w:val="24"/>
        </w:rPr>
      </w:pPr>
    </w:p>
    <w:p w:rsidR="00F81C8C" w:rsidRPr="00920EC6" w:rsidRDefault="00F81C8C" w:rsidP="00F81C8C">
      <w:pPr>
        <w:suppressAutoHyphens/>
        <w:ind w:left="851"/>
        <w:rPr>
          <w:sz w:val="24"/>
          <w:szCs w:val="24"/>
          <w:u w:val="single"/>
        </w:rPr>
      </w:pPr>
      <w:r w:rsidRPr="00920EC6">
        <w:rPr>
          <w:sz w:val="24"/>
          <w:szCs w:val="24"/>
          <w:u w:val="single"/>
        </w:rPr>
        <w:t xml:space="preserve">Absorption og </w:t>
      </w:r>
      <w:r w:rsidRPr="00513BB1">
        <w:rPr>
          <w:sz w:val="24"/>
          <w:szCs w:val="24"/>
          <w:u w:val="single"/>
        </w:rPr>
        <w:t>fordeling</w:t>
      </w:r>
    </w:p>
    <w:p w:rsidR="00F81C8C" w:rsidRPr="00E74719" w:rsidRDefault="00F81C8C" w:rsidP="00F81C8C">
      <w:pPr>
        <w:ind w:left="851"/>
        <w:rPr>
          <w:sz w:val="24"/>
          <w:szCs w:val="24"/>
        </w:rPr>
      </w:pPr>
      <w:r w:rsidRPr="00E74719">
        <w:rPr>
          <w:sz w:val="24"/>
          <w:szCs w:val="24"/>
        </w:rPr>
        <w:t xml:space="preserve">Efter oral indgift omdannes </w:t>
      </w:r>
      <w:proofErr w:type="spellStart"/>
      <w:r w:rsidRPr="00E74719">
        <w:rPr>
          <w:sz w:val="24"/>
          <w:szCs w:val="24"/>
        </w:rPr>
        <w:t>candersartancilexetil</w:t>
      </w:r>
      <w:proofErr w:type="spellEnd"/>
      <w:r w:rsidRPr="00E74719">
        <w:rPr>
          <w:sz w:val="24"/>
          <w:szCs w:val="24"/>
        </w:rPr>
        <w:t xml:space="preserve"> til den aktive substans </w:t>
      </w:r>
      <w:proofErr w:type="spellStart"/>
      <w:r w:rsidRPr="00E74719">
        <w:rPr>
          <w:sz w:val="24"/>
          <w:szCs w:val="24"/>
        </w:rPr>
        <w:t>candesartan</w:t>
      </w:r>
      <w:proofErr w:type="spellEnd"/>
      <w:r w:rsidRPr="00E74719">
        <w:rPr>
          <w:sz w:val="24"/>
          <w:szCs w:val="24"/>
        </w:rPr>
        <w:t xml:space="preserve">. Den absolutte biotilgængelighed af </w:t>
      </w:r>
      <w:proofErr w:type="spellStart"/>
      <w:r w:rsidRPr="00E74719">
        <w:rPr>
          <w:sz w:val="24"/>
          <w:szCs w:val="24"/>
        </w:rPr>
        <w:t>candesartan</w:t>
      </w:r>
      <w:proofErr w:type="spellEnd"/>
      <w:r w:rsidRPr="00E74719">
        <w:rPr>
          <w:sz w:val="24"/>
          <w:szCs w:val="24"/>
        </w:rPr>
        <w:t xml:space="preserve"> er ca. 40 % efter en oral opløsning af </w:t>
      </w:r>
      <w:proofErr w:type="spellStart"/>
      <w:r w:rsidRPr="00E74719">
        <w:rPr>
          <w:sz w:val="24"/>
          <w:szCs w:val="24"/>
        </w:rPr>
        <w:t>candesartan</w:t>
      </w:r>
      <w:proofErr w:type="spellEnd"/>
      <w:r w:rsidRPr="00E74719">
        <w:rPr>
          <w:sz w:val="24"/>
          <w:szCs w:val="24"/>
        </w:rPr>
        <w:t xml:space="preserve"> </w:t>
      </w:r>
      <w:proofErr w:type="spellStart"/>
      <w:r w:rsidRPr="00E74719">
        <w:rPr>
          <w:sz w:val="24"/>
          <w:szCs w:val="24"/>
        </w:rPr>
        <w:t>cilexetil</w:t>
      </w:r>
      <w:proofErr w:type="spellEnd"/>
      <w:r w:rsidRPr="00E74719">
        <w:rPr>
          <w:sz w:val="24"/>
          <w:szCs w:val="24"/>
        </w:rPr>
        <w:t>. Den relative biotilgængelighed af tabletten sammenlignet med den orale opløsning er ca. 34 % med meget lille variabilitet. Den estimerede absolutte biotilgængelighed af tabletten er derfor 14 %. Den gennemsnitlige maksimale serumkoncentration (</w:t>
      </w:r>
      <w:proofErr w:type="spellStart"/>
      <w:r w:rsidRPr="00E74719">
        <w:rPr>
          <w:sz w:val="24"/>
          <w:szCs w:val="24"/>
        </w:rPr>
        <w:t>C</w:t>
      </w:r>
      <w:r w:rsidRPr="00E74719">
        <w:rPr>
          <w:sz w:val="24"/>
          <w:szCs w:val="24"/>
          <w:vertAlign w:val="subscript"/>
        </w:rPr>
        <w:t>max</w:t>
      </w:r>
      <w:proofErr w:type="spellEnd"/>
      <w:r w:rsidRPr="00E74719">
        <w:rPr>
          <w:sz w:val="24"/>
          <w:szCs w:val="24"/>
        </w:rPr>
        <w:t>) nås i løbet af 3</w:t>
      </w:r>
      <w:r w:rsidRPr="00E74719">
        <w:rPr>
          <w:sz w:val="24"/>
          <w:szCs w:val="24"/>
        </w:rPr>
        <w:noBreakHyphen/>
        <w:t xml:space="preserve">4 timer efter tabletindtagelse. Serumkoncentrationen af </w:t>
      </w:r>
      <w:proofErr w:type="spellStart"/>
      <w:r w:rsidRPr="00E74719">
        <w:rPr>
          <w:sz w:val="24"/>
          <w:szCs w:val="24"/>
        </w:rPr>
        <w:t>candesartan</w:t>
      </w:r>
      <w:proofErr w:type="spellEnd"/>
      <w:r w:rsidRPr="00E74719">
        <w:rPr>
          <w:sz w:val="24"/>
          <w:szCs w:val="24"/>
        </w:rPr>
        <w:t xml:space="preserve"> stiger lineært med stigende doser inden for det terapeutiske dosisinterval. Der er ikke observeret nogen kønsrelateret forskel for </w:t>
      </w:r>
      <w:proofErr w:type="spellStart"/>
      <w:r w:rsidRPr="00E74719">
        <w:rPr>
          <w:sz w:val="24"/>
          <w:szCs w:val="24"/>
        </w:rPr>
        <w:t>candesartans</w:t>
      </w:r>
      <w:proofErr w:type="spellEnd"/>
      <w:r w:rsidRPr="00E74719">
        <w:rPr>
          <w:sz w:val="24"/>
          <w:szCs w:val="24"/>
        </w:rPr>
        <w:t xml:space="preserve"> farmakokinetik. Arealet under kurven versus tidskurven (AUC) for </w:t>
      </w:r>
      <w:proofErr w:type="spellStart"/>
      <w:r w:rsidRPr="00E74719">
        <w:rPr>
          <w:sz w:val="24"/>
          <w:szCs w:val="24"/>
        </w:rPr>
        <w:t>candesartan</w:t>
      </w:r>
      <w:proofErr w:type="spellEnd"/>
      <w:r w:rsidRPr="00E74719">
        <w:rPr>
          <w:sz w:val="24"/>
          <w:szCs w:val="24"/>
        </w:rPr>
        <w:t>, påvirkes ikke signifikant af fødeindtagelse.</w:t>
      </w:r>
    </w:p>
    <w:p w:rsidR="00F81C8C" w:rsidRPr="00E74719" w:rsidRDefault="00F81C8C" w:rsidP="00F81C8C">
      <w:pPr>
        <w:ind w:left="851"/>
        <w:rPr>
          <w:sz w:val="24"/>
          <w:szCs w:val="24"/>
        </w:rPr>
      </w:pPr>
      <w:proofErr w:type="spellStart"/>
      <w:r w:rsidRPr="00E74719">
        <w:rPr>
          <w:sz w:val="24"/>
          <w:szCs w:val="24"/>
        </w:rPr>
        <w:t>Candesartan</w:t>
      </w:r>
      <w:proofErr w:type="spellEnd"/>
      <w:r w:rsidRPr="00E74719">
        <w:rPr>
          <w:sz w:val="24"/>
          <w:szCs w:val="24"/>
        </w:rPr>
        <w:t xml:space="preserve"> er stærkt bundet til plasmaproteiner (mere end 99 %). Det tilsyneladende fordelingsvolumen for </w:t>
      </w:r>
      <w:proofErr w:type="spellStart"/>
      <w:r w:rsidRPr="00E74719">
        <w:rPr>
          <w:sz w:val="24"/>
          <w:szCs w:val="24"/>
        </w:rPr>
        <w:t>candesartan</w:t>
      </w:r>
      <w:proofErr w:type="spellEnd"/>
      <w:r w:rsidRPr="00E74719">
        <w:rPr>
          <w:sz w:val="24"/>
          <w:szCs w:val="24"/>
        </w:rPr>
        <w:t xml:space="preserve"> er 0,1 1/kg.</w:t>
      </w:r>
    </w:p>
    <w:p w:rsidR="00F81C8C" w:rsidRPr="00E74719" w:rsidRDefault="00F81C8C" w:rsidP="00F81C8C">
      <w:pPr>
        <w:ind w:left="851"/>
        <w:rPr>
          <w:sz w:val="24"/>
          <w:szCs w:val="24"/>
        </w:rPr>
      </w:pPr>
      <w:r w:rsidRPr="00E74719">
        <w:rPr>
          <w:sz w:val="24"/>
          <w:szCs w:val="24"/>
        </w:rPr>
        <w:t xml:space="preserve">Biotilgængeligheden af </w:t>
      </w:r>
      <w:proofErr w:type="spellStart"/>
      <w:r w:rsidRPr="00E74719">
        <w:rPr>
          <w:sz w:val="24"/>
          <w:szCs w:val="24"/>
        </w:rPr>
        <w:t>candesartan</w:t>
      </w:r>
      <w:proofErr w:type="spellEnd"/>
      <w:r w:rsidRPr="00E74719">
        <w:rPr>
          <w:sz w:val="24"/>
          <w:szCs w:val="24"/>
        </w:rPr>
        <w:t xml:space="preserve"> påvirkes ikke af fødeindtagelse.</w:t>
      </w:r>
    </w:p>
    <w:p w:rsidR="00F81C8C" w:rsidRPr="00E74719" w:rsidRDefault="00F81C8C" w:rsidP="00F81C8C">
      <w:pPr>
        <w:ind w:left="851" w:hanging="851"/>
        <w:rPr>
          <w:sz w:val="24"/>
          <w:szCs w:val="24"/>
        </w:rPr>
      </w:pPr>
    </w:p>
    <w:p w:rsidR="00F81C8C" w:rsidRPr="00513BB1" w:rsidRDefault="00F81C8C" w:rsidP="00F81C8C">
      <w:pPr>
        <w:ind w:left="851"/>
        <w:rPr>
          <w:sz w:val="24"/>
          <w:szCs w:val="24"/>
          <w:u w:val="single"/>
        </w:rPr>
      </w:pPr>
      <w:r w:rsidRPr="00513BB1">
        <w:rPr>
          <w:sz w:val="24"/>
          <w:szCs w:val="24"/>
          <w:u w:val="single"/>
        </w:rPr>
        <w:t>Biotransformation</w:t>
      </w:r>
      <w:r w:rsidRPr="00920EC6">
        <w:rPr>
          <w:sz w:val="24"/>
          <w:szCs w:val="24"/>
          <w:u w:val="single"/>
        </w:rPr>
        <w:t xml:space="preserve"> og elimination</w:t>
      </w:r>
    </w:p>
    <w:p w:rsidR="00F81C8C" w:rsidRPr="00E74719" w:rsidRDefault="00F81C8C" w:rsidP="00F81C8C">
      <w:pPr>
        <w:ind w:left="851"/>
        <w:rPr>
          <w:sz w:val="24"/>
          <w:szCs w:val="24"/>
        </w:rPr>
      </w:pPr>
      <w:proofErr w:type="spellStart"/>
      <w:r w:rsidRPr="00E74719">
        <w:rPr>
          <w:sz w:val="24"/>
          <w:szCs w:val="24"/>
        </w:rPr>
        <w:t>Candesartan</w:t>
      </w:r>
      <w:proofErr w:type="spellEnd"/>
      <w:r w:rsidRPr="00E74719">
        <w:rPr>
          <w:sz w:val="24"/>
          <w:szCs w:val="24"/>
        </w:rPr>
        <w:t xml:space="preserve"> elimineres overvejende </w:t>
      </w:r>
      <w:proofErr w:type="spellStart"/>
      <w:r w:rsidRPr="00E74719">
        <w:rPr>
          <w:sz w:val="24"/>
          <w:szCs w:val="24"/>
        </w:rPr>
        <w:t>uomdannet</w:t>
      </w:r>
      <w:proofErr w:type="spellEnd"/>
      <w:r w:rsidRPr="00E74719">
        <w:rPr>
          <w:sz w:val="24"/>
          <w:szCs w:val="24"/>
        </w:rPr>
        <w:t xml:space="preserve"> via urinen og galden og omdannes kun i ringe grad via levermetabolisme (CYP2C9). Foreliggende interaktions</w:t>
      </w:r>
      <w:r>
        <w:rPr>
          <w:sz w:val="24"/>
          <w:szCs w:val="24"/>
        </w:rPr>
        <w:t>studier</w:t>
      </w:r>
      <w:r w:rsidRPr="00E74719">
        <w:rPr>
          <w:sz w:val="24"/>
          <w:szCs w:val="24"/>
        </w:rPr>
        <w:t xml:space="preserve"> tyder ikke på nogen virkning på CYP2C9 og CYP3A4. Baseret på </w:t>
      </w:r>
      <w:r w:rsidRPr="00E74719">
        <w:rPr>
          <w:i/>
          <w:sz w:val="24"/>
          <w:szCs w:val="24"/>
        </w:rPr>
        <w:t xml:space="preserve">in </w:t>
      </w:r>
      <w:proofErr w:type="spellStart"/>
      <w:r w:rsidRPr="00E74719">
        <w:rPr>
          <w:i/>
          <w:sz w:val="24"/>
          <w:szCs w:val="24"/>
        </w:rPr>
        <w:t>vitro</w:t>
      </w:r>
      <w:proofErr w:type="spellEnd"/>
      <w:r w:rsidRPr="00E74719">
        <w:rPr>
          <w:sz w:val="24"/>
          <w:szCs w:val="24"/>
        </w:rPr>
        <w:t xml:space="preserve"> data forventes det ikke, at der vil opstå nogen interaktion </w:t>
      </w:r>
      <w:r w:rsidRPr="00E74719">
        <w:rPr>
          <w:i/>
          <w:sz w:val="24"/>
          <w:szCs w:val="24"/>
        </w:rPr>
        <w:t xml:space="preserve">in </w:t>
      </w:r>
      <w:proofErr w:type="spellStart"/>
      <w:r w:rsidRPr="00E74719">
        <w:rPr>
          <w:i/>
          <w:sz w:val="24"/>
          <w:szCs w:val="24"/>
        </w:rPr>
        <w:t>vivo</w:t>
      </w:r>
      <w:proofErr w:type="spellEnd"/>
      <w:r w:rsidRPr="00E74719">
        <w:rPr>
          <w:sz w:val="24"/>
          <w:szCs w:val="24"/>
        </w:rPr>
        <w:t xml:space="preserve"> med lægemidler, hvis metabolisme afhænger af </w:t>
      </w:r>
      <w:proofErr w:type="spellStart"/>
      <w:r w:rsidRPr="00E74719">
        <w:rPr>
          <w:sz w:val="24"/>
          <w:szCs w:val="24"/>
        </w:rPr>
        <w:t>cytokrom</w:t>
      </w:r>
      <w:proofErr w:type="spellEnd"/>
      <w:r w:rsidRPr="00E74719">
        <w:rPr>
          <w:sz w:val="24"/>
          <w:szCs w:val="24"/>
        </w:rPr>
        <w:t xml:space="preserve"> P450-isoenzymerne CYP1A2, CYP2A6, CYP2C9, CYP2C19, CYP2D6, CYP2E1 eller CYP3A4. Den terminale t</w:t>
      </w:r>
      <w:r w:rsidRPr="00E74719">
        <w:rPr>
          <w:sz w:val="24"/>
          <w:szCs w:val="24"/>
          <w:vertAlign w:val="subscript"/>
        </w:rPr>
        <w:t>½</w:t>
      </w:r>
      <w:r w:rsidRPr="00E74719">
        <w:rPr>
          <w:sz w:val="24"/>
          <w:szCs w:val="24"/>
        </w:rPr>
        <w:t xml:space="preserve"> for </w:t>
      </w:r>
      <w:proofErr w:type="spellStart"/>
      <w:r w:rsidRPr="00E74719">
        <w:rPr>
          <w:sz w:val="24"/>
          <w:szCs w:val="24"/>
        </w:rPr>
        <w:t>candesartan</w:t>
      </w:r>
      <w:proofErr w:type="spellEnd"/>
      <w:r w:rsidRPr="00E74719">
        <w:rPr>
          <w:sz w:val="24"/>
          <w:szCs w:val="24"/>
        </w:rPr>
        <w:t xml:space="preserve"> er ca. 9 timer. Der er ingen akkumulering efter gentagne doser.</w:t>
      </w:r>
    </w:p>
    <w:p w:rsidR="00F81C8C" w:rsidRPr="00E74719" w:rsidRDefault="00F81C8C" w:rsidP="00F81C8C">
      <w:pPr>
        <w:ind w:left="851"/>
        <w:rPr>
          <w:sz w:val="24"/>
          <w:szCs w:val="24"/>
        </w:rPr>
      </w:pPr>
      <w:r w:rsidRPr="00E74719">
        <w:rPr>
          <w:sz w:val="24"/>
          <w:szCs w:val="24"/>
        </w:rPr>
        <w:t>Den totale plasma-</w:t>
      </w:r>
      <w:proofErr w:type="spellStart"/>
      <w:r w:rsidRPr="00E74719">
        <w:rPr>
          <w:sz w:val="24"/>
          <w:szCs w:val="24"/>
        </w:rPr>
        <w:t>clearance</w:t>
      </w:r>
      <w:proofErr w:type="spellEnd"/>
      <w:r w:rsidRPr="00E74719">
        <w:rPr>
          <w:sz w:val="24"/>
          <w:szCs w:val="24"/>
        </w:rPr>
        <w:t xml:space="preserve"> af </w:t>
      </w:r>
      <w:proofErr w:type="spellStart"/>
      <w:r w:rsidRPr="00E74719">
        <w:rPr>
          <w:sz w:val="24"/>
          <w:szCs w:val="24"/>
        </w:rPr>
        <w:t>candesartan</w:t>
      </w:r>
      <w:proofErr w:type="spellEnd"/>
      <w:r w:rsidRPr="00E74719">
        <w:rPr>
          <w:sz w:val="24"/>
          <w:szCs w:val="24"/>
        </w:rPr>
        <w:t xml:space="preserve"> er ca. 0,37 ml/min/kg med en </w:t>
      </w:r>
      <w:proofErr w:type="spellStart"/>
      <w:r w:rsidRPr="00E74719">
        <w:rPr>
          <w:sz w:val="24"/>
          <w:szCs w:val="24"/>
        </w:rPr>
        <w:t>renal</w:t>
      </w:r>
      <w:proofErr w:type="spellEnd"/>
      <w:r w:rsidRPr="00E74719">
        <w:rPr>
          <w:sz w:val="24"/>
          <w:szCs w:val="24"/>
        </w:rPr>
        <w:t xml:space="preserve"> </w:t>
      </w:r>
      <w:proofErr w:type="spellStart"/>
      <w:r w:rsidRPr="00E74719">
        <w:rPr>
          <w:sz w:val="24"/>
          <w:szCs w:val="24"/>
        </w:rPr>
        <w:t>clearance</w:t>
      </w:r>
      <w:proofErr w:type="spellEnd"/>
      <w:r w:rsidRPr="00E74719">
        <w:rPr>
          <w:sz w:val="24"/>
          <w:szCs w:val="24"/>
        </w:rPr>
        <w:t xml:space="preserve"> på ca. 0,19 ml/min/kg. Den </w:t>
      </w:r>
      <w:proofErr w:type="spellStart"/>
      <w:r w:rsidRPr="00E74719">
        <w:rPr>
          <w:sz w:val="24"/>
          <w:szCs w:val="24"/>
        </w:rPr>
        <w:t>renale</w:t>
      </w:r>
      <w:proofErr w:type="spellEnd"/>
      <w:r w:rsidRPr="00E74719">
        <w:rPr>
          <w:sz w:val="24"/>
          <w:szCs w:val="24"/>
        </w:rPr>
        <w:t xml:space="preserve"> elimination af </w:t>
      </w:r>
      <w:proofErr w:type="spellStart"/>
      <w:r w:rsidRPr="00E74719">
        <w:rPr>
          <w:sz w:val="24"/>
          <w:szCs w:val="24"/>
        </w:rPr>
        <w:t>candesartan</w:t>
      </w:r>
      <w:proofErr w:type="spellEnd"/>
      <w:r w:rsidRPr="00E74719">
        <w:rPr>
          <w:sz w:val="24"/>
          <w:szCs w:val="24"/>
        </w:rPr>
        <w:t xml:space="preserve"> sker såvel via </w:t>
      </w:r>
      <w:proofErr w:type="spellStart"/>
      <w:r w:rsidRPr="00E74719">
        <w:rPr>
          <w:sz w:val="24"/>
          <w:szCs w:val="24"/>
        </w:rPr>
        <w:t>glomerulær</w:t>
      </w:r>
      <w:proofErr w:type="spellEnd"/>
      <w:r w:rsidRPr="00E74719">
        <w:rPr>
          <w:sz w:val="24"/>
          <w:szCs w:val="24"/>
        </w:rPr>
        <w:t xml:space="preserve"> filtration som via aktiv </w:t>
      </w:r>
      <w:proofErr w:type="spellStart"/>
      <w:r w:rsidRPr="00E74719">
        <w:rPr>
          <w:sz w:val="24"/>
          <w:szCs w:val="24"/>
        </w:rPr>
        <w:t>tubulær</w:t>
      </w:r>
      <w:proofErr w:type="spellEnd"/>
      <w:r w:rsidRPr="00E74719">
        <w:rPr>
          <w:sz w:val="24"/>
          <w:szCs w:val="24"/>
        </w:rPr>
        <w:t xml:space="preserve"> sekretion. Efter en enkelt oral dosis af </w:t>
      </w:r>
      <w:smartTag w:uri="urn:schemas-microsoft-com:office:smarttags" w:element="metricconverter">
        <w:smartTagPr>
          <w:attr w:name="ProductID" w:val="14C"/>
        </w:smartTagPr>
        <w:r w:rsidRPr="00E74719">
          <w:rPr>
            <w:sz w:val="24"/>
            <w:szCs w:val="24"/>
            <w:vertAlign w:val="superscript"/>
          </w:rPr>
          <w:t>14</w:t>
        </w:r>
        <w:r w:rsidRPr="00E74719">
          <w:rPr>
            <w:sz w:val="24"/>
            <w:szCs w:val="24"/>
          </w:rPr>
          <w:t>C</w:t>
        </w:r>
      </w:smartTag>
      <w:r w:rsidRPr="00E74719">
        <w:rPr>
          <w:sz w:val="24"/>
          <w:szCs w:val="24"/>
        </w:rPr>
        <w:t xml:space="preserve"> mærket </w:t>
      </w:r>
      <w:proofErr w:type="spellStart"/>
      <w:r w:rsidRPr="00E74719">
        <w:rPr>
          <w:sz w:val="24"/>
          <w:szCs w:val="24"/>
        </w:rPr>
        <w:t>candesartancilexetil</w:t>
      </w:r>
      <w:proofErr w:type="spellEnd"/>
      <w:r w:rsidRPr="00E74719">
        <w:rPr>
          <w:sz w:val="24"/>
          <w:szCs w:val="24"/>
        </w:rPr>
        <w:t xml:space="preserve"> udskilles ca. 26 % af dosis i urinen som </w:t>
      </w:r>
      <w:proofErr w:type="spellStart"/>
      <w:r w:rsidRPr="00E74719">
        <w:rPr>
          <w:sz w:val="24"/>
          <w:szCs w:val="24"/>
        </w:rPr>
        <w:t>candesartan</w:t>
      </w:r>
      <w:proofErr w:type="spellEnd"/>
      <w:r w:rsidRPr="00E74719">
        <w:rPr>
          <w:sz w:val="24"/>
          <w:szCs w:val="24"/>
        </w:rPr>
        <w:t xml:space="preserve"> og 7 % som en inaktiv metabolit, mens ca. 56 % af dosis genfindes i fæces som </w:t>
      </w:r>
      <w:proofErr w:type="spellStart"/>
      <w:r w:rsidRPr="00E74719">
        <w:rPr>
          <w:sz w:val="24"/>
          <w:szCs w:val="24"/>
        </w:rPr>
        <w:t>candesartan</w:t>
      </w:r>
      <w:proofErr w:type="spellEnd"/>
      <w:r w:rsidRPr="00E74719">
        <w:rPr>
          <w:sz w:val="24"/>
          <w:szCs w:val="24"/>
        </w:rPr>
        <w:t xml:space="preserve"> og 10 % som den inaktive metabolit.</w:t>
      </w:r>
    </w:p>
    <w:p w:rsidR="00F81C8C" w:rsidRPr="00E74719" w:rsidRDefault="00F81C8C" w:rsidP="00F81C8C">
      <w:pPr>
        <w:ind w:left="851" w:hanging="851"/>
        <w:rPr>
          <w:sz w:val="24"/>
          <w:szCs w:val="24"/>
        </w:rPr>
      </w:pPr>
    </w:p>
    <w:p w:rsidR="00F81C8C" w:rsidRPr="00E74719" w:rsidRDefault="00F81C8C" w:rsidP="00F81C8C">
      <w:pPr>
        <w:ind w:left="851"/>
        <w:rPr>
          <w:sz w:val="24"/>
          <w:szCs w:val="24"/>
          <w:u w:val="single"/>
        </w:rPr>
      </w:pPr>
      <w:r w:rsidRPr="00E74719">
        <w:rPr>
          <w:sz w:val="24"/>
          <w:szCs w:val="24"/>
          <w:u w:val="single"/>
        </w:rPr>
        <w:t>Farmakokinetik hos særlige befolkningsgrupper</w:t>
      </w:r>
    </w:p>
    <w:p w:rsidR="00F81C8C" w:rsidRPr="00E74719" w:rsidRDefault="00F81C8C" w:rsidP="00F81C8C">
      <w:pPr>
        <w:ind w:left="851"/>
        <w:rPr>
          <w:sz w:val="24"/>
          <w:szCs w:val="24"/>
        </w:rPr>
      </w:pPr>
      <w:r w:rsidRPr="00E74719">
        <w:rPr>
          <w:sz w:val="24"/>
          <w:szCs w:val="24"/>
        </w:rPr>
        <w:t xml:space="preserve">Hos ældre (&gt; 65 år) er </w:t>
      </w:r>
      <w:proofErr w:type="spellStart"/>
      <w:r w:rsidRPr="00E74719">
        <w:rPr>
          <w:sz w:val="24"/>
          <w:szCs w:val="24"/>
        </w:rPr>
        <w:t>C</w:t>
      </w:r>
      <w:r w:rsidRPr="00E74719">
        <w:rPr>
          <w:sz w:val="24"/>
          <w:szCs w:val="24"/>
          <w:vertAlign w:val="subscript"/>
        </w:rPr>
        <w:t>max</w:t>
      </w:r>
      <w:proofErr w:type="spellEnd"/>
      <w:r w:rsidRPr="00E74719">
        <w:rPr>
          <w:sz w:val="24"/>
          <w:szCs w:val="24"/>
        </w:rPr>
        <w:t xml:space="preserve"> og AUC for </w:t>
      </w:r>
      <w:proofErr w:type="spellStart"/>
      <w:r w:rsidRPr="00E74719">
        <w:rPr>
          <w:sz w:val="24"/>
          <w:szCs w:val="24"/>
        </w:rPr>
        <w:t>candesartan</w:t>
      </w:r>
      <w:proofErr w:type="spellEnd"/>
      <w:r w:rsidRPr="00E74719">
        <w:rPr>
          <w:sz w:val="24"/>
          <w:szCs w:val="24"/>
        </w:rPr>
        <w:t xml:space="preserve"> øget med henholdsvis ca. 50 % og 80 % i sammenligning med yngre forsøgspersoner. Alligevel er blodtryksreduktionen og hyppigheden af bivirkninger efter en given </w:t>
      </w:r>
      <w:proofErr w:type="spellStart"/>
      <w:r w:rsidRPr="00E74719">
        <w:rPr>
          <w:sz w:val="24"/>
          <w:szCs w:val="24"/>
        </w:rPr>
        <w:t>candesartandosis</w:t>
      </w:r>
      <w:proofErr w:type="spellEnd"/>
      <w:r w:rsidRPr="00E74719">
        <w:rPr>
          <w:sz w:val="24"/>
          <w:szCs w:val="24"/>
        </w:rPr>
        <w:t xml:space="preserve"> ens hos yngre og ældre patienter (se pkt. 4.2).</w:t>
      </w:r>
    </w:p>
    <w:p w:rsidR="00F81C8C" w:rsidRPr="00E74719" w:rsidRDefault="00F81C8C" w:rsidP="00F81C8C">
      <w:pPr>
        <w:ind w:left="851" w:hanging="851"/>
        <w:rPr>
          <w:sz w:val="24"/>
          <w:szCs w:val="24"/>
        </w:rPr>
      </w:pPr>
    </w:p>
    <w:p w:rsidR="00F81C8C" w:rsidRPr="00920EC6" w:rsidRDefault="00F81C8C" w:rsidP="00F81C8C">
      <w:pPr>
        <w:ind w:left="851"/>
        <w:rPr>
          <w:sz w:val="24"/>
          <w:szCs w:val="24"/>
        </w:rPr>
      </w:pPr>
      <w:r w:rsidRPr="00920EC6">
        <w:rPr>
          <w:sz w:val="24"/>
          <w:szCs w:val="24"/>
        </w:rPr>
        <w:t xml:space="preserve">Hos patienter med let til moderat nedsat nyrefunktion steg </w:t>
      </w:r>
      <w:proofErr w:type="spellStart"/>
      <w:r w:rsidRPr="00920EC6">
        <w:rPr>
          <w:sz w:val="24"/>
          <w:szCs w:val="24"/>
        </w:rPr>
        <w:t>C</w:t>
      </w:r>
      <w:r w:rsidRPr="00920EC6">
        <w:rPr>
          <w:sz w:val="24"/>
          <w:szCs w:val="24"/>
          <w:vertAlign w:val="subscript"/>
        </w:rPr>
        <w:t>max</w:t>
      </w:r>
      <w:proofErr w:type="spellEnd"/>
      <w:r w:rsidRPr="00920EC6">
        <w:rPr>
          <w:sz w:val="24"/>
          <w:szCs w:val="24"/>
        </w:rPr>
        <w:t xml:space="preserve"> og AUC for </w:t>
      </w:r>
      <w:proofErr w:type="spellStart"/>
      <w:r w:rsidRPr="00920EC6">
        <w:rPr>
          <w:sz w:val="24"/>
          <w:szCs w:val="24"/>
        </w:rPr>
        <w:t>candesartan</w:t>
      </w:r>
      <w:proofErr w:type="spellEnd"/>
      <w:r w:rsidRPr="00920EC6">
        <w:rPr>
          <w:sz w:val="24"/>
          <w:szCs w:val="24"/>
        </w:rPr>
        <w:t xml:space="preserve"> efter gentagne doseringer med henholdsvis ca. 50 % og 70 %, men t</w:t>
      </w:r>
      <w:r w:rsidRPr="00920EC6">
        <w:rPr>
          <w:sz w:val="24"/>
          <w:szCs w:val="24"/>
          <w:vertAlign w:val="subscript"/>
        </w:rPr>
        <w:t>½</w:t>
      </w:r>
      <w:r w:rsidRPr="00920EC6">
        <w:rPr>
          <w:sz w:val="24"/>
          <w:szCs w:val="24"/>
        </w:rPr>
        <w:t xml:space="preserve"> var uændret i sammenligning med patienter med normal nyrefunktion. De tilsvarende ændringer hos patienter med stærkt nedsat nyrefunktion var henholdsvis ca. 50 % og 110 %. Den terminale t</w:t>
      </w:r>
      <w:r w:rsidRPr="00920EC6">
        <w:rPr>
          <w:sz w:val="24"/>
          <w:szCs w:val="24"/>
          <w:vertAlign w:val="subscript"/>
        </w:rPr>
        <w:t>½</w:t>
      </w:r>
      <w:r w:rsidRPr="00920EC6">
        <w:rPr>
          <w:sz w:val="24"/>
          <w:szCs w:val="24"/>
        </w:rPr>
        <w:t xml:space="preserve"> for </w:t>
      </w:r>
      <w:proofErr w:type="spellStart"/>
      <w:r w:rsidRPr="00920EC6">
        <w:rPr>
          <w:sz w:val="24"/>
          <w:szCs w:val="24"/>
        </w:rPr>
        <w:t>candesartan</w:t>
      </w:r>
      <w:proofErr w:type="spellEnd"/>
      <w:r w:rsidRPr="00920EC6">
        <w:rPr>
          <w:sz w:val="24"/>
          <w:szCs w:val="24"/>
        </w:rPr>
        <w:t xml:space="preserve"> var omtrent fordoblet hos patienter med stærkt nedsat nyrefunktion. AUC for </w:t>
      </w:r>
      <w:proofErr w:type="spellStart"/>
      <w:r w:rsidRPr="00920EC6">
        <w:rPr>
          <w:sz w:val="24"/>
          <w:szCs w:val="24"/>
        </w:rPr>
        <w:t>candesartan</w:t>
      </w:r>
      <w:proofErr w:type="spellEnd"/>
      <w:r w:rsidRPr="00920EC6">
        <w:rPr>
          <w:sz w:val="24"/>
          <w:szCs w:val="24"/>
        </w:rPr>
        <w:t xml:space="preserve"> hos patienter i hæmodialyse var i samme størrelsesorden som den, der ses hos patienter med stærkt nedsat nyrefunktion.</w:t>
      </w:r>
    </w:p>
    <w:p w:rsidR="00F81C8C" w:rsidRPr="00920EC6" w:rsidRDefault="00F81C8C" w:rsidP="00F81C8C">
      <w:pPr>
        <w:ind w:left="851"/>
        <w:rPr>
          <w:b/>
          <w:sz w:val="24"/>
          <w:szCs w:val="24"/>
        </w:rPr>
      </w:pPr>
      <w:r w:rsidRPr="00920EC6">
        <w:rPr>
          <w:sz w:val="24"/>
          <w:szCs w:val="24"/>
        </w:rPr>
        <w:t xml:space="preserve">I to </w:t>
      </w:r>
      <w:r w:rsidRPr="00513BB1">
        <w:rPr>
          <w:sz w:val="24"/>
          <w:szCs w:val="24"/>
        </w:rPr>
        <w:t>studier</w:t>
      </w:r>
      <w:r w:rsidRPr="00920EC6">
        <w:rPr>
          <w:sz w:val="24"/>
          <w:szCs w:val="24"/>
        </w:rPr>
        <w:t xml:space="preserve">, begge med patienter med let til moderat nedsat leverfunktion, var der en stigning i gennemsnitlig AUC for </w:t>
      </w:r>
      <w:proofErr w:type="spellStart"/>
      <w:r w:rsidRPr="00920EC6">
        <w:rPr>
          <w:sz w:val="24"/>
          <w:szCs w:val="24"/>
        </w:rPr>
        <w:t>candesartan</w:t>
      </w:r>
      <w:proofErr w:type="spellEnd"/>
      <w:r w:rsidRPr="00920EC6">
        <w:rPr>
          <w:sz w:val="24"/>
          <w:szCs w:val="24"/>
        </w:rPr>
        <w:t xml:space="preserve"> på ca. 20 % i det ene </w:t>
      </w:r>
      <w:r w:rsidRPr="00513BB1">
        <w:rPr>
          <w:sz w:val="24"/>
          <w:szCs w:val="24"/>
        </w:rPr>
        <w:t>studie</w:t>
      </w:r>
      <w:r w:rsidRPr="00920EC6">
        <w:rPr>
          <w:sz w:val="24"/>
          <w:szCs w:val="24"/>
        </w:rPr>
        <w:t xml:space="preserve"> og 80 % i det andet (se pkt. 4.2). Der er ingen erfaringer hos patienter med stærkt nedsat leverfunktion.</w:t>
      </w:r>
    </w:p>
    <w:p w:rsidR="00F81C8C" w:rsidRDefault="00F81C8C" w:rsidP="00F81C8C">
      <w:pPr>
        <w:ind w:left="1702" w:hanging="851"/>
        <w:rPr>
          <w:sz w:val="24"/>
          <w:szCs w:val="24"/>
        </w:rPr>
      </w:pPr>
    </w:p>
    <w:p w:rsidR="004E0B3B" w:rsidRDefault="004E0B3B" w:rsidP="00F81C8C">
      <w:pPr>
        <w:ind w:left="1702" w:hanging="851"/>
        <w:rPr>
          <w:sz w:val="24"/>
          <w:szCs w:val="24"/>
        </w:rPr>
      </w:pPr>
    </w:p>
    <w:p w:rsidR="004E0B3B" w:rsidRPr="00513BB1" w:rsidRDefault="004E0B3B" w:rsidP="00F81C8C">
      <w:pPr>
        <w:ind w:left="1702" w:hanging="851"/>
        <w:rPr>
          <w:sz w:val="24"/>
          <w:szCs w:val="24"/>
        </w:rPr>
      </w:pPr>
    </w:p>
    <w:p w:rsidR="00F81C8C" w:rsidRPr="005C5622" w:rsidRDefault="00F81C8C" w:rsidP="00F81C8C">
      <w:pPr>
        <w:autoSpaceDE w:val="0"/>
        <w:autoSpaceDN w:val="0"/>
        <w:adjustRightInd w:val="0"/>
        <w:ind w:left="851"/>
        <w:rPr>
          <w:rFonts w:cs="Mangal"/>
          <w:sz w:val="24"/>
          <w:szCs w:val="24"/>
          <w:u w:val="single"/>
          <w:lang w:bidi="ne-NP"/>
        </w:rPr>
      </w:pPr>
      <w:r w:rsidRPr="005C5622">
        <w:rPr>
          <w:rFonts w:cs="Mangal"/>
          <w:sz w:val="24"/>
          <w:szCs w:val="24"/>
          <w:u w:val="single"/>
          <w:lang w:bidi="ne-NP"/>
        </w:rPr>
        <w:t>Pædiatrisk population</w:t>
      </w:r>
    </w:p>
    <w:p w:rsidR="00532601" w:rsidRDefault="00532601" w:rsidP="00532601">
      <w:pPr>
        <w:autoSpaceDE w:val="0"/>
        <w:autoSpaceDN w:val="0"/>
        <w:adjustRightInd w:val="0"/>
        <w:ind w:left="851"/>
        <w:rPr>
          <w:rFonts w:cs="Mangal"/>
          <w:sz w:val="24"/>
          <w:szCs w:val="24"/>
          <w:lang w:bidi="ne-NP"/>
        </w:rPr>
      </w:pPr>
      <w:proofErr w:type="spellStart"/>
      <w:r>
        <w:rPr>
          <w:rFonts w:cs="Mangal"/>
          <w:sz w:val="24"/>
          <w:szCs w:val="24"/>
          <w:lang w:bidi="ne-NP"/>
        </w:rPr>
        <w:t>Candesartans</w:t>
      </w:r>
      <w:proofErr w:type="spellEnd"/>
      <w:r>
        <w:rPr>
          <w:rFonts w:cs="Mangal"/>
          <w:sz w:val="24"/>
          <w:szCs w:val="24"/>
          <w:lang w:bidi="ne-NP"/>
        </w:rPr>
        <w:t xml:space="preserve"> </w:t>
      </w:r>
      <w:proofErr w:type="spellStart"/>
      <w:r>
        <w:rPr>
          <w:rFonts w:cs="Mangal"/>
          <w:sz w:val="24"/>
          <w:szCs w:val="24"/>
          <w:lang w:bidi="ne-NP"/>
        </w:rPr>
        <w:t>farmakokinetiske</w:t>
      </w:r>
      <w:proofErr w:type="spellEnd"/>
      <w:r>
        <w:rPr>
          <w:rFonts w:cs="Mangal"/>
          <w:sz w:val="24"/>
          <w:szCs w:val="24"/>
          <w:lang w:bidi="ne-NP"/>
        </w:rPr>
        <w:t xml:space="preserve"> egenskaber blev undersøgt hos </w:t>
      </w:r>
      <w:proofErr w:type="spellStart"/>
      <w:r>
        <w:rPr>
          <w:rFonts w:cs="Mangal"/>
          <w:sz w:val="24"/>
          <w:szCs w:val="24"/>
          <w:lang w:bidi="ne-NP"/>
        </w:rPr>
        <w:t>hypertensive</w:t>
      </w:r>
      <w:proofErr w:type="spellEnd"/>
      <w:r>
        <w:rPr>
          <w:rFonts w:cs="Mangal"/>
          <w:sz w:val="24"/>
          <w:szCs w:val="24"/>
          <w:lang w:bidi="ne-NP"/>
        </w:rPr>
        <w:t xml:space="preserve"> børn i alderen 1 år til &lt;6 år og 6 år til &lt;17 år i to PK-studier med enkeltdoser.</w:t>
      </w:r>
    </w:p>
    <w:p w:rsidR="00532601" w:rsidRDefault="00532601" w:rsidP="00532601">
      <w:pPr>
        <w:autoSpaceDE w:val="0"/>
        <w:autoSpaceDN w:val="0"/>
        <w:adjustRightInd w:val="0"/>
        <w:ind w:left="851"/>
        <w:rPr>
          <w:rFonts w:cs="Mangal"/>
          <w:sz w:val="24"/>
          <w:szCs w:val="24"/>
          <w:lang w:bidi="ne-NP"/>
        </w:rPr>
      </w:pPr>
    </w:p>
    <w:p w:rsidR="00532601" w:rsidRDefault="00532601" w:rsidP="00532601">
      <w:pPr>
        <w:autoSpaceDE w:val="0"/>
        <w:autoSpaceDN w:val="0"/>
        <w:adjustRightInd w:val="0"/>
        <w:ind w:left="851"/>
        <w:rPr>
          <w:rFonts w:cs="Mangal"/>
          <w:sz w:val="24"/>
          <w:szCs w:val="24"/>
          <w:lang w:bidi="ne-NP"/>
        </w:rPr>
      </w:pPr>
      <w:r>
        <w:rPr>
          <w:rFonts w:cs="Mangal"/>
          <w:sz w:val="24"/>
          <w:szCs w:val="24"/>
          <w:lang w:bidi="ne-NP"/>
        </w:rPr>
        <w:t xml:space="preserve">Hos børn i alderen 1 år til &lt;6 år fik 10 børn, der vejede 10 til &lt; 25 kg, en enkelt dosis på 0,2 mg/kg, oral suspension. Der var ingen sammenhæng mellem </w:t>
      </w:r>
      <w:proofErr w:type="spellStart"/>
      <w:r w:rsidRPr="00532601">
        <w:rPr>
          <w:rFonts w:cs="Mangal"/>
          <w:sz w:val="24"/>
          <w:szCs w:val="24"/>
          <w:lang w:bidi="ne-NP"/>
        </w:rPr>
        <w:t>C</w:t>
      </w:r>
      <w:r w:rsidRPr="00532601">
        <w:rPr>
          <w:rFonts w:cs="Mangal"/>
          <w:sz w:val="24"/>
          <w:szCs w:val="24"/>
          <w:vertAlign w:val="subscript"/>
          <w:lang w:bidi="ne-NP"/>
        </w:rPr>
        <w:t>max</w:t>
      </w:r>
      <w:proofErr w:type="spellEnd"/>
      <w:r>
        <w:rPr>
          <w:rFonts w:cs="Mangal"/>
          <w:sz w:val="24"/>
          <w:szCs w:val="24"/>
          <w:lang w:bidi="ne-NP"/>
        </w:rPr>
        <w:t xml:space="preserve"> og AUC og alder eller vægt.</w:t>
      </w:r>
    </w:p>
    <w:p w:rsidR="00532601" w:rsidRDefault="00532601" w:rsidP="00532601">
      <w:pPr>
        <w:autoSpaceDE w:val="0"/>
        <w:autoSpaceDN w:val="0"/>
        <w:adjustRightInd w:val="0"/>
        <w:ind w:left="851"/>
        <w:rPr>
          <w:rFonts w:cs="Mangal"/>
          <w:sz w:val="24"/>
          <w:szCs w:val="24"/>
          <w:lang w:bidi="ne-NP"/>
        </w:rPr>
      </w:pPr>
      <w:r>
        <w:rPr>
          <w:rFonts w:cs="Mangal"/>
          <w:sz w:val="24"/>
          <w:szCs w:val="24"/>
          <w:lang w:bidi="ne-NP"/>
        </w:rPr>
        <w:t xml:space="preserve">Der er ikke indsamlet nogen </w:t>
      </w:r>
      <w:proofErr w:type="spellStart"/>
      <w:r>
        <w:rPr>
          <w:rFonts w:cs="Mangal"/>
          <w:sz w:val="24"/>
          <w:szCs w:val="24"/>
          <w:lang w:bidi="ne-NP"/>
        </w:rPr>
        <w:t>clearance</w:t>
      </w:r>
      <w:proofErr w:type="spellEnd"/>
      <w:r>
        <w:rPr>
          <w:rFonts w:cs="Mangal"/>
          <w:sz w:val="24"/>
          <w:szCs w:val="24"/>
          <w:lang w:bidi="ne-NP"/>
        </w:rPr>
        <w:t xml:space="preserve">-data. Den mulige sammenhæng mellem </w:t>
      </w:r>
      <w:proofErr w:type="spellStart"/>
      <w:r>
        <w:rPr>
          <w:rFonts w:cs="Mangal"/>
          <w:sz w:val="24"/>
          <w:szCs w:val="24"/>
          <w:lang w:bidi="ne-NP"/>
        </w:rPr>
        <w:t>clearance</w:t>
      </w:r>
      <w:proofErr w:type="spellEnd"/>
      <w:r>
        <w:rPr>
          <w:rFonts w:cs="Mangal"/>
          <w:sz w:val="24"/>
          <w:szCs w:val="24"/>
          <w:lang w:bidi="ne-NP"/>
        </w:rPr>
        <w:t xml:space="preserve"> og vægt/alder i denne population kendes derfor ikke.</w:t>
      </w:r>
    </w:p>
    <w:p w:rsidR="00532601" w:rsidRDefault="00532601" w:rsidP="00532601">
      <w:pPr>
        <w:autoSpaceDE w:val="0"/>
        <w:autoSpaceDN w:val="0"/>
        <w:adjustRightInd w:val="0"/>
        <w:ind w:left="851"/>
        <w:rPr>
          <w:rFonts w:cs="Mangal"/>
          <w:sz w:val="24"/>
          <w:szCs w:val="24"/>
          <w:lang w:bidi="ne-NP"/>
        </w:rPr>
      </w:pPr>
    </w:p>
    <w:p w:rsidR="00532601" w:rsidRDefault="00532601" w:rsidP="00532601">
      <w:pPr>
        <w:autoSpaceDE w:val="0"/>
        <w:autoSpaceDN w:val="0"/>
        <w:adjustRightInd w:val="0"/>
        <w:ind w:left="851"/>
        <w:rPr>
          <w:rFonts w:cs="Mangal"/>
          <w:sz w:val="24"/>
          <w:szCs w:val="24"/>
          <w:lang w:bidi="ne-NP"/>
        </w:rPr>
      </w:pPr>
      <w:r>
        <w:rPr>
          <w:rFonts w:cs="Mangal"/>
          <w:sz w:val="24"/>
          <w:szCs w:val="24"/>
          <w:lang w:bidi="ne-NP"/>
        </w:rPr>
        <w:t xml:space="preserve">Hos børn i alderen 6 år til &lt;17 år fik 22 børn en enkelt dosis på 16 mg. Der var ingen sammenhæng mellem </w:t>
      </w:r>
      <w:proofErr w:type="spellStart"/>
      <w:r w:rsidRPr="00532601">
        <w:rPr>
          <w:rFonts w:cs="Mangal"/>
          <w:sz w:val="24"/>
          <w:szCs w:val="24"/>
          <w:lang w:bidi="ne-NP"/>
        </w:rPr>
        <w:t>C</w:t>
      </w:r>
      <w:r w:rsidRPr="00532601">
        <w:rPr>
          <w:rFonts w:cs="Mangal"/>
          <w:sz w:val="24"/>
          <w:szCs w:val="24"/>
          <w:vertAlign w:val="subscript"/>
          <w:lang w:bidi="ne-NP"/>
        </w:rPr>
        <w:t>max</w:t>
      </w:r>
      <w:proofErr w:type="spellEnd"/>
      <w:r>
        <w:rPr>
          <w:rFonts w:cs="Mangal"/>
          <w:sz w:val="24"/>
          <w:szCs w:val="24"/>
          <w:lang w:bidi="ne-NP"/>
        </w:rPr>
        <w:t xml:space="preserve"> og AUC og alder. Vægt synes dog at korrelere signifikant med </w:t>
      </w:r>
      <w:proofErr w:type="spellStart"/>
      <w:r w:rsidRPr="00532601">
        <w:rPr>
          <w:rFonts w:cs="Mangal"/>
          <w:sz w:val="24"/>
          <w:szCs w:val="24"/>
          <w:lang w:bidi="ne-NP"/>
        </w:rPr>
        <w:t>C</w:t>
      </w:r>
      <w:r w:rsidRPr="00532601">
        <w:rPr>
          <w:rFonts w:cs="Mangal"/>
          <w:sz w:val="24"/>
          <w:szCs w:val="24"/>
          <w:vertAlign w:val="subscript"/>
          <w:lang w:bidi="ne-NP"/>
        </w:rPr>
        <w:t>max</w:t>
      </w:r>
      <w:proofErr w:type="spellEnd"/>
      <w:r>
        <w:rPr>
          <w:rFonts w:cs="Mangal"/>
          <w:sz w:val="24"/>
          <w:szCs w:val="24"/>
          <w:lang w:bidi="ne-NP"/>
        </w:rPr>
        <w:t xml:space="preserve"> (p=0,012) og AUC (p=0.011). Der er ikke indsamlet nogen </w:t>
      </w:r>
      <w:proofErr w:type="spellStart"/>
      <w:r>
        <w:rPr>
          <w:rFonts w:cs="Mangal"/>
          <w:sz w:val="24"/>
          <w:szCs w:val="24"/>
          <w:lang w:bidi="ne-NP"/>
        </w:rPr>
        <w:t>clearance</w:t>
      </w:r>
      <w:proofErr w:type="spellEnd"/>
      <w:r>
        <w:rPr>
          <w:rFonts w:cs="Mangal"/>
          <w:sz w:val="24"/>
          <w:szCs w:val="24"/>
          <w:lang w:bidi="ne-NP"/>
        </w:rPr>
        <w:t xml:space="preserve">-data. Den mulige sammenhæng mellem </w:t>
      </w:r>
      <w:proofErr w:type="spellStart"/>
      <w:r>
        <w:rPr>
          <w:rFonts w:cs="Mangal"/>
          <w:sz w:val="24"/>
          <w:szCs w:val="24"/>
          <w:lang w:bidi="ne-NP"/>
        </w:rPr>
        <w:t>clearance</w:t>
      </w:r>
      <w:proofErr w:type="spellEnd"/>
      <w:r>
        <w:rPr>
          <w:rFonts w:cs="Mangal"/>
          <w:sz w:val="24"/>
          <w:szCs w:val="24"/>
          <w:lang w:bidi="ne-NP"/>
        </w:rPr>
        <w:t xml:space="preserve"> og vægt/alder i denne population kendes derfor ikke.</w:t>
      </w:r>
    </w:p>
    <w:p w:rsidR="00532601" w:rsidRDefault="00532601" w:rsidP="00532601">
      <w:pPr>
        <w:autoSpaceDE w:val="0"/>
        <w:autoSpaceDN w:val="0"/>
        <w:adjustRightInd w:val="0"/>
        <w:ind w:left="851"/>
        <w:rPr>
          <w:rFonts w:cs="Mangal"/>
          <w:sz w:val="24"/>
          <w:szCs w:val="24"/>
          <w:lang w:bidi="ne-NP"/>
        </w:rPr>
      </w:pPr>
    </w:p>
    <w:p w:rsidR="00532601" w:rsidRDefault="00532601" w:rsidP="00532601">
      <w:pPr>
        <w:autoSpaceDE w:val="0"/>
        <w:autoSpaceDN w:val="0"/>
        <w:adjustRightInd w:val="0"/>
        <w:ind w:left="851"/>
        <w:rPr>
          <w:rFonts w:cs="Mangal"/>
          <w:sz w:val="24"/>
          <w:szCs w:val="24"/>
          <w:lang w:bidi="ne-NP"/>
        </w:rPr>
      </w:pPr>
      <w:r>
        <w:rPr>
          <w:rFonts w:cs="Mangal"/>
          <w:sz w:val="24"/>
          <w:szCs w:val="24"/>
          <w:lang w:bidi="ne-NP"/>
        </w:rPr>
        <w:t>Børn &gt;6 år havde samme eksponering som voksne, der fik samme dosis.</w:t>
      </w:r>
    </w:p>
    <w:p w:rsidR="00532601" w:rsidRDefault="00532601" w:rsidP="00532601">
      <w:pPr>
        <w:autoSpaceDE w:val="0"/>
        <w:autoSpaceDN w:val="0"/>
        <w:adjustRightInd w:val="0"/>
        <w:ind w:left="851"/>
        <w:rPr>
          <w:rFonts w:cs="Mangal"/>
          <w:sz w:val="24"/>
          <w:szCs w:val="24"/>
          <w:lang w:bidi="ne-NP"/>
        </w:rPr>
      </w:pPr>
    </w:p>
    <w:p w:rsidR="00532601" w:rsidRDefault="00532601" w:rsidP="00532601">
      <w:pPr>
        <w:ind w:left="1702" w:hanging="851"/>
        <w:rPr>
          <w:rFonts w:cs="Mangal"/>
          <w:sz w:val="24"/>
          <w:szCs w:val="24"/>
          <w:lang w:bidi="ne-NP"/>
        </w:rPr>
      </w:pPr>
      <w:proofErr w:type="spellStart"/>
      <w:r>
        <w:rPr>
          <w:rFonts w:cs="Mangal"/>
          <w:sz w:val="24"/>
          <w:szCs w:val="24"/>
          <w:lang w:bidi="ne-NP"/>
        </w:rPr>
        <w:t>Candesartancilexetils</w:t>
      </w:r>
      <w:proofErr w:type="spellEnd"/>
      <w:r>
        <w:rPr>
          <w:rFonts w:cs="Mangal"/>
          <w:sz w:val="24"/>
          <w:szCs w:val="24"/>
          <w:lang w:bidi="ne-NP"/>
        </w:rPr>
        <w:t xml:space="preserve"> farmakokinetik er ikke blevet undersøgt hos pædiatriske patienter</w:t>
      </w:r>
    </w:p>
    <w:p w:rsidR="00F81C8C" w:rsidRDefault="00532601" w:rsidP="00532601">
      <w:pPr>
        <w:ind w:left="1702" w:hanging="851"/>
        <w:rPr>
          <w:rFonts w:cs="Mangal"/>
          <w:sz w:val="24"/>
          <w:szCs w:val="24"/>
          <w:lang w:bidi="ne-NP"/>
        </w:rPr>
      </w:pPr>
      <w:r>
        <w:rPr>
          <w:rFonts w:cs="Mangal"/>
          <w:sz w:val="24"/>
          <w:szCs w:val="24"/>
          <w:lang w:bidi="ne-NP"/>
        </w:rPr>
        <w:t>&lt;1 år.</w:t>
      </w:r>
    </w:p>
    <w:p w:rsidR="00F81C8C" w:rsidRPr="00513BB1" w:rsidRDefault="00F81C8C" w:rsidP="00F81C8C">
      <w:pPr>
        <w:ind w:left="1702" w:hanging="851"/>
        <w:rPr>
          <w:rFonts w:cs="Mangal"/>
          <w:sz w:val="24"/>
          <w:szCs w:val="24"/>
          <w:lang w:bidi="ne-NP"/>
        </w:rPr>
      </w:pPr>
    </w:p>
    <w:p w:rsidR="00F81C8C" w:rsidRPr="00920EC6" w:rsidRDefault="00E70540" w:rsidP="00F81C8C">
      <w:pPr>
        <w:numPr>
          <w:ilvl w:val="1"/>
          <w:numId w:val="4"/>
        </w:numPr>
        <w:tabs>
          <w:tab w:val="clear" w:pos="855"/>
        </w:tabs>
        <w:ind w:left="851" w:hanging="851"/>
        <w:rPr>
          <w:b/>
          <w:sz w:val="24"/>
          <w:szCs w:val="24"/>
        </w:rPr>
      </w:pPr>
      <w:r>
        <w:rPr>
          <w:b/>
          <w:sz w:val="24"/>
          <w:szCs w:val="24"/>
        </w:rPr>
        <w:t>Non-</w:t>
      </w:r>
      <w:r w:rsidR="00F81C8C" w:rsidRPr="00920EC6">
        <w:rPr>
          <w:b/>
          <w:sz w:val="24"/>
          <w:szCs w:val="24"/>
        </w:rPr>
        <w:t>kliniske sikkerhedsdata</w:t>
      </w:r>
    </w:p>
    <w:p w:rsidR="00F81C8C" w:rsidRPr="00920EC6" w:rsidRDefault="00F81C8C" w:rsidP="00F81C8C">
      <w:pPr>
        <w:ind w:left="851"/>
        <w:rPr>
          <w:sz w:val="24"/>
          <w:szCs w:val="24"/>
        </w:rPr>
      </w:pPr>
      <w:r w:rsidRPr="00920EC6">
        <w:rPr>
          <w:sz w:val="24"/>
          <w:szCs w:val="24"/>
        </w:rPr>
        <w:t xml:space="preserve">Der var ingen tegn på unormal systemisk eller målorgantoksicitet ved klinisk relevante doser. I </w:t>
      </w:r>
      <w:r w:rsidR="00E70540">
        <w:rPr>
          <w:sz w:val="24"/>
          <w:szCs w:val="24"/>
        </w:rPr>
        <w:t>non-</w:t>
      </w:r>
      <w:r w:rsidRPr="00920EC6">
        <w:rPr>
          <w:sz w:val="24"/>
          <w:szCs w:val="24"/>
        </w:rPr>
        <w:t xml:space="preserve">kliniske sikkerhedsstudier med høje doser påvirkede </w:t>
      </w:r>
      <w:proofErr w:type="spellStart"/>
      <w:r w:rsidRPr="00920EC6">
        <w:rPr>
          <w:sz w:val="24"/>
          <w:szCs w:val="24"/>
        </w:rPr>
        <w:t>candesartan</w:t>
      </w:r>
      <w:proofErr w:type="spellEnd"/>
      <w:r w:rsidRPr="00920EC6">
        <w:rPr>
          <w:sz w:val="24"/>
          <w:szCs w:val="24"/>
        </w:rPr>
        <w:t xml:space="preserve"> nyrerne og de røde blodlegemer hos mus, rotter, hunde og aber. </w:t>
      </w:r>
      <w:proofErr w:type="spellStart"/>
      <w:r w:rsidRPr="00920EC6">
        <w:rPr>
          <w:sz w:val="24"/>
          <w:szCs w:val="24"/>
        </w:rPr>
        <w:t>Candesartan</w:t>
      </w:r>
      <w:proofErr w:type="spellEnd"/>
      <w:r w:rsidRPr="00920EC6">
        <w:rPr>
          <w:sz w:val="24"/>
          <w:szCs w:val="24"/>
        </w:rPr>
        <w:t xml:space="preserve"> forårsagede en reduktion i parametre for de røde blodlegemer (erytrocytter, hæmoglobin, hæmatokrit). Virkninger på nyrerne (så som </w:t>
      </w:r>
      <w:proofErr w:type="spellStart"/>
      <w:r w:rsidRPr="00920EC6">
        <w:rPr>
          <w:sz w:val="24"/>
          <w:szCs w:val="24"/>
        </w:rPr>
        <w:t>interstitiel</w:t>
      </w:r>
      <w:proofErr w:type="spellEnd"/>
      <w:r w:rsidRPr="00920EC6">
        <w:rPr>
          <w:sz w:val="24"/>
          <w:szCs w:val="24"/>
        </w:rPr>
        <w:t xml:space="preserve"> </w:t>
      </w:r>
      <w:proofErr w:type="spellStart"/>
      <w:r w:rsidRPr="00920EC6">
        <w:rPr>
          <w:sz w:val="24"/>
          <w:szCs w:val="24"/>
        </w:rPr>
        <w:t>nefritis</w:t>
      </w:r>
      <w:proofErr w:type="spellEnd"/>
      <w:r w:rsidRPr="00920EC6">
        <w:rPr>
          <w:sz w:val="24"/>
          <w:szCs w:val="24"/>
        </w:rPr>
        <w:t xml:space="preserve">, </w:t>
      </w:r>
      <w:proofErr w:type="spellStart"/>
      <w:r w:rsidRPr="00920EC6">
        <w:rPr>
          <w:sz w:val="24"/>
          <w:szCs w:val="24"/>
        </w:rPr>
        <w:t>tubulær</w:t>
      </w:r>
      <w:proofErr w:type="spellEnd"/>
      <w:r w:rsidRPr="00920EC6">
        <w:rPr>
          <w:sz w:val="24"/>
          <w:szCs w:val="24"/>
        </w:rPr>
        <w:t xml:space="preserve"> </w:t>
      </w:r>
      <w:proofErr w:type="spellStart"/>
      <w:r w:rsidRPr="00920EC6">
        <w:rPr>
          <w:sz w:val="24"/>
          <w:szCs w:val="24"/>
        </w:rPr>
        <w:t>distension</w:t>
      </w:r>
      <w:proofErr w:type="spellEnd"/>
      <w:r w:rsidRPr="00920EC6">
        <w:rPr>
          <w:sz w:val="24"/>
          <w:szCs w:val="24"/>
        </w:rPr>
        <w:t xml:space="preserve">, </w:t>
      </w:r>
      <w:proofErr w:type="spellStart"/>
      <w:r w:rsidRPr="00920EC6">
        <w:rPr>
          <w:sz w:val="24"/>
          <w:szCs w:val="24"/>
        </w:rPr>
        <w:t>basofile</w:t>
      </w:r>
      <w:proofErr w:type="spellEnd"/>
      <w:r w:rsidRPr="00920EC6">
        <w:rPr>
          <w:sz w:val="24"/>
          <w:szCs w:val="24"/>
        </w:rPr>
        <w:t xml:space="preserve"> </w:t>
      </w:r>
      <w:proofErr w:type="spellStart"/>
      <w:r w:rsidRPr="00920EC6">
        <w:rPr>
          <w:sz w:val="24"/>
          <w:szCs w:val="24"/>
        </w:rPr>
        <w:t>tubuli</w:t>
      </w:r>
      <w:proofErr w:type="spellEnd"/>
      <w:r w:rsidRPr="00920EC6">
        <w:rPr>
          <w:sz w:val="24"/>
          <w:szCs w:val="24"/>
        </w:rPr>
        <w:t xml:space="preserve">; øgede plasmakoncentrationer af urinstof og </w:t>
      </w:r>
      <w:proofErr w:type="spellStart"/>
      <w:r w:rsidRPr="00920EC6">
        <w:rPr>
          <w:sz w:val="24"/>
          <w:szCs w:val="24"/>
        </w:rPr>
        <w:t>kreatinin</w:t>
      </w:r>
      <w:proofErr w:type="spellEnd"/>
      <w:r w:rsidRPr="00920EC6">
        <w:rPr>
          <w:sz w:val="24"/>
          <w:szCs w:val="24"/>
        </w:rPr>
        <w:t xml:space="preserve">) blev fremkaldt af </w:t>
      </w:r>
      <w:proofErr w:type="spellStart"/>
      <w:r w:rsidRPr="00920EC6">
        <w:rPr>
          <w:sz w:val="24"/>
          <w:szCs w:val="24"/>
        </w:rPr>
        <w:t>candesartan</w:t>
      </w:r>
      <w:proofErr w:type="spellEnd"/>
      <w:r w:rsidRPr="00920EC6">
        <w:rPr>
          <w:sz w:val="24"/>
          <w:szCs w:val="24"/>
        </w:rPr>
        <w:t xml:space="preserve"> og kunne være sekundære til den </w:t>
      </w:r>
      <w:proofErr w:type="spellStart"/>
      <w:r w:rsidRPr="00920EC6">
        <w:rPr>
          <w:sz w:val="24"/>
          <w:szCs w:val="24"/>
        </w:rPr>
        <w:t>hypotensive</w:t>
      </w:r>
      <w:proofErr w:type="spellEnd"/>
      <w:r w:rsidRPr="00920EC6">
        <w:rPr>
          <w:sz w:val="24"/>
          <w:szCs w:val="24"/>
        </w:rPr>
        <w:t xml:space="preserve"> effekt, der medfører ændringer i den </w:t>
      </w:r>
      <w:proofErr w:type="spellStart"/>
      <w:r w:rsidRPr="00920EC6">
        <w:rPr>
          <w:sz w:val="24"/>
          <w:szCs w:val="24"/>
        </w:rPr>
        <w:t>renale</w:t>
      </w:r>
      <w:proofErr w:type="spellEnd"/>
      <w:r w:rsidRPr="00920EC6">
        <w:rPr>
          <w:sz w:val="24"/>
          <w:szCs w:val="24"/>
        </w:rPr>
        <w:t xml:space="preserve"> blodgennemstrømning. Endvidere inducerede </w:t>
      </w:r>
      <w:proofErr w:type="spellStart"/>
      <w:r w:rsidRPr="00920EC6">
        <w:rPr>
          <w:sz w:val="24"/>
          <w:szCs w:val="24"/>
        </w:rPr>
        <w:t>candersartan</w:t>
      </w:r>
      <w:proofErr w:type="spellEnd"/>
      <w:r w:rsidRPr="00920EC6">
        <w:rPr>
          <w:sz w:val="24"/>
          <w:szCs w:val="24"/>
        </w:rPr>
        <w:t xml:space="preserve"> </w:t>
      </w:r>
      <w:proofErr w:type="spellStart"/>
      <w:r w:rsidRPr="00920EC6">
        <w:rPr>
          <w:sz w:val="24"/>
          <w:szCs w:val="24"/>
        </w:rPr>
        <w:t>hyperplasi</w:t>
      </w:r>
      <w:proofErr w:type="spellEnd"/>
      <w:r w:rsidRPr="00920EC6">
        <w:rPr>
          <w:sz w:val="24"/>
          <w:szCs w:val="24"/>
        </w:rPr>
        <w:t xml:space="preserve">/hypertrofi af de </w:t>
      </w:r>
      <w:proofErr w:type="spellStart"/>
      <w:r w:rsidRPr="00920EC6">
        <w:rPr>
          <w:sz w:val="24"/>
          <w:szCs w:val="24"/>
        </w:rPr>
        <w:t>juxtaglomerulære</w:t>
      </w:r>
      <w:proofErr w:type="spellEnd"/>
      <w:r w:rsidRPr="00920EC6">
        <w:rPr>
          <w:sz w:val="24"/>
          <w:szCs w:val="24"/>
        </w:rPr>
        <w:t xml:space="preserve"> celler. Disse ændringer antages at være fremkaldt af de farmakologiske virkninger af </w:t>
      </w:r>
      <w:proofErr w:type="spellStart"/>
      <w:r w:rsidRPr="00920EC6">
        <w:rPr>
          <w:sz w:val="24"/>
          <w:szCs w:val="24"/>
        </w:rPr>
        <w:t>candesartan</w:t>
      </w:r>
      <w:proofErr w:type="spellEnd"/>
      <w:r w:rsidRPr="00920EC6">
        <w:rPr>
          <w:sz w:val="24"/>
          <w:szCs w:val="24"/>
        </w:rPr>
        <w:t xml:space="preserve">. Det ser ikke ud til, at </w:t>
      </w:r>
      <w:proofErr w:type="spellStart"/>
      <w:r w:rsidRPr="00920EC6">
        <w:rPr>
          <w:sz w:val="24"/>
          <w:szCs w:val="24"/>
        </w:rPr>
        <w:t>hyperplasi</w:t>
      </w:r>
      <w:proofErr w:type="spellEnd"/>
      <w:r w:rsidRPr="00920EC6">
        <w:rPr>
          <w:sz w:val="24"/>
          <w:szCs w:val="24"/>
        </w:rPr>
        <w:t xml:space="preserve">/hypertrofi af de </w:t>
      </w:r>
      <w:proofErr w:type="spellStart"/>
      <w:r w:rsidRPr="00920EC6">
        <w:rPr>
          <w:sz w:val="24"/>
          <w:szCs w:val="24"/>
        </w:rPr>
        <w:t>juxtaglomerulære</w:t>
      </w:r>
      <w:proofErr w:type="spellEnd"/>
      <w:r w:rsidRPr="00920EC6">
        <w:rPr>
          <w:sz w:val="24"/>
          <w:szCs w:val="24"/>
        </w:rPr>
        <w:t xml:space="preserve"> celler har nogen relevans hos mennesker ved terapeutiske doser af </w:t>
      </w:r>
      <w:proofErr w:type="spellStart"/>
      <w:r w:rsidRPr="00920EC6">
        <w:rPr>
          <w:sz w:val="24"/>
          <w:szCs w:val="24"/>
        </w:rPr>
        <w:t>candesartan</w:t>
      </w:r>
      <w:proofErr w:type="spellEnd"/>
      <w:r w:rsidRPr="00920EC6">
        <w:rPr>
          <w:sz w:val="24"/>
          <w:szCs w:val="24"/>
        </w:rPr>
        <w:t>.</w:t>
      </w:r>
    </w:p>
    <w:p w:rsidR="00F81C8C" w:rsidRPr="00920EC6" w:rsidRDefault="00F81C8C" w:rsidP="00F81C8C">
      <w:pPr>
        <w:ind w:left="851"/>
        <w:rPr>
          <w:sz w:val="24"/>
          <w:szCs w:val="24"/>
        </w:rPr>
      </w:pPr>
    </w:p>
    <w:p w:rsidR="00F81C8C" w:rsidRPr="00920EC6" w:rsidRDefault="00F81C8C" w:rsidP="00F81C8C">
      <w:pPr>
        <w:autoSpaceDE w:val="0"/>
        <w:autoSpaceDN w:val="0"/>
        <w:adjustRightInd w:val="0"/>
        <w:ind w:left="851"/>
        <w:rPr>
          <w:rFonts w:cs="Mangal"/>
          <w:sz w:val="24"/>
          <w:szCs w:val="24"/>
          <w:lang w:bidi="ne-NP"/>
        </w:rPr>
      </w:pPr>
      <w:r w:rsidRPr="00920EC6">
        <w:rPr>
          <w:rFonts w:cs="Mangal"/>
          <w:sz w:val="24"/>
          <w:szCs w:val="24"/>
          <w:lang w:bidi="ne-NP"/>
        </w:rPr>
        <w:t xml:space="preserve">I </w:t>
      </w:r>
      <w:r w:rsidR="00E70540">
        <w:rPr>
          <w:rFonts w:cs="Mangal"/>
          <w:sz w:val="24"/>
          <w:szCs w:val="24"/>
          <w:lang w:bidi="ne-NP"/>
        </w:rPr>
        <w:t>non-</w:t>
      </w:r>
      <w:r w:rsidRPr="00920EC6">
        <w:rPr>
          <w:rFonts w:cs="Mangal"/>
          <w:sz w:val="24"/>
          <w:szCs w:val="24"/>
          <w:lang w:bidi="ne-NP"/>
        </w:rPr>
        <w:t xml:space="preserve">kliniske studier hos </w:t>
      </w:r>
      <w:proofErr w:type="spellStart"/>
      <w:r w:rsidRPr="00920EC6">
        <w:rPr>
          <w:rFonts w:cs="Mangal"/>
          <w:sz w:val="24"/>
          <w:szCs w:val="24"/>
          <w:lang w:bidi="ne-NP"/>
        </w:rPr>
        <w:t>normotensive</w:t>
      </w:r>
      <w:proofErr w:type="spellEnd"/>
      <w:r w:rsidRPr="00920EC6">
        <w:rPr>
          <w:rFonts w:cs="Mangal"/>
          <w:sz w:val="24"/>
          <w:szCs w:val="24"/>
          <w:lang w:bidi="ne-NP"/>
        </w:rPr>
        <w:t xml:space="preserve">, neonatale og unge rotter medførte </w:t>
      </w:r>
      <w:proofErr w:type="spellStart"/>
      <w:r w:rsidRPr="00920EC6">
        <w:rPr>
          <w:rFonts w:cs="Mangal"/>
          <w:sz w:val="24"/>
          <w:szCs w:val="24"/>
          <w:lang w:bidi="ne-NP"/>
        </w:rPr>
        <w:t>candesartan</w:t>
      </w:r>
      <w:proofErr w:type="spellEnd"/>
      <w:r w:rsidRPr="00920EC6">
        <w:rPr>
          <w:rFonts w:cs="Mangal"/>
          <w:sz w:val="24"/>
          <w:szCs w:val="24"/>
          <w:lang w:bidi="ne-NP"/>
        </w:rPr>
        <w:t xml:space="preserve"> en reduktion i kropsvægt og hjertevægt. Som hos voksne dyr anses disse virkninger at være forårsaget af </w:t>
      </w:r>
      <w:proofErr w:type="spellStart"/>
      <w:r w:rsidRPr="00920EC6">
        <w:rPr>
          <w:rFonts w:cs="Mangal"/>
          <w:sz w:val="24"/>
          <w:szCs w:val="24"/>
          <w:lang w:bidi="ne-NP"/>
        </w:rPr>
        <w:t>candesartans</w:t>
      </w:r>
      <w:proofErr w:type="spellEnd"/>
      <w:r w:rsidRPr="00920EC6">
        <w:rPr>
          <w:rFonts w:cs="Mangal"/>
          <w:sz w:val="24"/>
          <w:szCs w:val="24"/>
          <w:lang w:bidi="ne-NP"/>
        </w:rPr>
        <w:t xml:space="preserve"> farmakologiske virkning. Ved den laveste dosis på 10 mg/kg var eksponeringen for </w:t>
      </w:r>
      <w:proofErr w:type="spellStart"/>
      <w:r w:rsidRPr="00920EC6">
        <w:rPr>
          <w:rFonts w:cs="Mangal"/>
          <w:sz w:val="24"/>
          <w:szCs w:val="24"/>
          <w:lang w:bidi="ne-NP"/>
        </w:rPr>
        <w:t>candesartan</w:t>
      </w:r>
      <w:proofErr w:type="spellEnd"/>
      <w:r w:rsidRPr="00920EC6">
        <w:rPr>
          <w:rFonts w:cs="Mangal"/>
          <w:sz w:val="24"/>
          <w:szCs w:val="24"/>
          <w:lang w:bidi="ne-NP"/>
        </w:rPr>
        <w:t xml:space="preserve"> mellem 12 og 78 gange de niveauer, der blev fundet hos børn i alderen 1 år til &lt; 6 år, som fik </w:t>
      </w:r>
      <w:proofErr w:type="spellStart"/>
      <w:r w:rsidRPr="00920EC6">
        <w:rPr>
          <w:rFonts w:cs="Mangal"/>
          <w:sz w:val="24"/>
          <w:szCs w:val="24"/>
          <w:lang w:bidi="ne-NP"/>
        </w:rPr>
        <w:t>candesartancilexetil</w:t>
      </w:r>
      <w:proofErr w:type="spellEnd"/>
      <w:r w:rsidRPr="00920EC6">
        <w:rPr>
          <w:rFonts w:cs="Mangal"/>
          <w:sz w:val="24"/>
          <w:szCs w:val="24"/>
          <w:lang w:bidi="ne-NP"/>
        </w:rPr>
        <w:t xml:space="preserve"> i en dosis på 0,2 mg/kg, og 7 til 54 gange de niveauer, der blev fundet hos børn i alderen 6 år til &lt; 17 år, som fik </w:t>
      </w:r>
      <w:proofErr w:type="spellStart"/>
      <w:r w:rsidRPr="00920EC6">
        <w:rPr>
          <w:rFonts w:cs="Mangal"/>
          <w:sz w:val="24"/>
          <w:szCs w:val="24"/>
          <w:lang w:bidi="ne-NP"/>
        </w:rPr>
        <w:t>candesartancilexetil</w:t>
      </w:r>
      <w:proofErr w:type="spellEnd"/>
      <w:r w:rsidRPr="00920EC6">
        <w:rPr>
          <w:rFonts w:cs="Mangal"/>
          <w:sz w:val="24"/>
          <w:szCs w:val="24"/>
          <w:lang w:bidi="ne-NP"/>
        </w:rPr>
        <w:t xml:space="preserve"> i en dosis på 16 mg. Da der ikke blev identificeret noget dosisniveau, hvor ingen skadelig virkning kunne observeres, er sikkerhedsmarginen for virkningerne på hjertevægt og den kliniske relevans af dette fund ukendt.</w:t>
      </w:r>
    </w:p>
    <w:p w:rsidR="00F81C8C" w:rsidRPr="00920EC6" w:rsidRDefault="00F81C8C" w:rsidP="00F81C8C">
      <w:pPr>
        <w:ind w:left="851"/>
        <w:rPr>
          <w:sz w:val="24"/>
          <w:szCs w:val="24"/>
        </w:rPr>
      </w:pPr>
      <w:proofErr w:type="spellStart"/>
      <w:r w:rsidRPr="00920EC6">
        <w:rPr>
          <w:sz w:val="24"/>
          <w:szCs w:val="24"/>
        </w:rPr>
        <w:t>Føtotoksicitet</w:t>
      </w:r>
      <w:proofErr w:type="spellEnd"/>
      <w:r w:rsidRPr="00920EC6">
        <w:rPr>
          <w:sz w:val="24"/>
          <w:szCs w:val="24"/>
        </w:rPr>
        <w:t xml:space="preserve"> er observeret i den sene del af graviditeten (se pkt. 4.6).</w:t>
      </w:r>
    </w:p>
    <w:p w:rsidR="00F81C8C" w:rsidRPr="00920EC6" w:rsidRDefault="00F81C8C" w:rsidP="00F81C8C">
      <w:pPr>
        <w:ind w:left="851"/>
        <w:rPr>
          <w:sz w:val="24"/>
          <w:szCs w:val="24"/>
        </w:rPr>
      </w:pPr>
      <w:r w:rsidRPr="00920EC6">
        <w:rPr>
          <w:sz w:val="24"/>
          <w:szCs w:val="24"/>
        </w:rPr>
        <w:t xml:space="preserve">Data fra </w:t>
      </w:r>
      <w:r w:rsidRPr="00920EC6">
        <w:rPr>
          <w:i/>
          <w:sz w:val="24"/>
          <w:szCs w:val="24"/>
        </w:rPr>
        <w:t xml:space="preserve">in </w:t>
      </w:r>
      <w:proofErr w:type="spellStart"/>
      <w:r w:rsidRPr="00920EC6">
        <w:rPr>
          <w:i/>
          <w:sz w:val="24"/>
          <w:szCs w:val="24"/>
        </w:rPr>
        <w:t>vitro</w:t>
      </w:r>
      <w:proofErr w:type="spellEnd"/>
      <w:r w:rsidRPr="00920EC6">
        <w:rPr>
          <w:sz w:val="24"/>
          <w:szCs w:val="24"/>
        </w:rPr>
        <w:t xml:space="preserve"> og </w:t>
      </w:r>
      <w:r w:rsidRPr="00920EC6">
        <w:rPr>
          <w:i/>
          <w:sz w:val="24"/>
          <w:szCs w:val="24"/>
        </w:rPr>
        <w:t xml:space="preserve">in </w:t>
      </w:r>
      <w:proofErr w:type="spellStart"/>
      <w:r w:rsidRPr="00920EC6">
        <w:rPr>
          <w:i/>
          <w:sz w:val="24"/>
          <w:szCs w:val="24"/>
        </w:rPr>
        <w:t>vivo</w:t>
      </w:r>
      <w:proofErr w:type="spellEnd"/>
      <w:r w:rsidRPr="00920EC6">
        <w:rPr>
          <w:i/>
          <w:sz w:val="24"/>
          <w:szCs w:val="24"/>
        </w:rPr>
        <w:t xml:space="preserve"> </w:t>
      </w:r>
      <w:proofErr w:type="spellStart"/>
      <w:r w:rsidRPr="00920EC6">
        <w:rPr>
          <w:sz w:val="24"/>
          <w:szCs w:val="24"/>
        </w:rPr>
        <w:t>mutagenicitetsstudier</w:t>
      </w:r>
      <w:proofErr w:type="spellEnd"/>
      <w:r w:rsidRPr="00920EC6">
        <w:rPr>
          <w:sz w:val="24"/>
          <w:szCs w:val="24"/>
        </w:rPr>
        <w:t xml:space="preserve"> tyder på, at </w:t>
      </w:r>
      <w:proofErr w:type="spellStart"/>
      <w:r w:rsidRPr="00920EC6">
        <w:rPr>
          <w:sz w:val="24"/>
          <w:szCs w:val="24"/>
        </w:rPr>
        <w:t>candersartan</w:t>
      </w:r>
      <w:proofErr w:type="spellEnd"/>
      <w:r w:rsidRPr="00920EC6">
        <w:rPr>
          <w:sz w:val="24"/>
          <w:szCs w:val="24"/>
        </w:rPr>
        <w:t xml:space="preserve"> ikke vil udøve mutagen eller </w:t>
      </w:r>
      <w:proofErr w:type="spellStart"/>
      <w:r w:rsidRPr="00920EC6">
        <w:rPr>
          <w:sz w:val="24"/>
          <w:szCs w:val="24"/>
        </w:rPr>
        <w:t>klastogen</w:t>
      </w:r>
      <w:proofErr w:type="spellEnd"/>
      <w:r w:rsidRPr="00920EC6">
        <w:rPr>
          <w:sz w:val="24"/>
          <w:szCs w:val="24"/>
        </w:rPr>
        <w:t xml:space="preserve"> aktivitet ved klinisk anvendelse. </w:t>
      </w:r>
    </w:p>
    <w:p w:rsidR="00F81C8C" w:rsidRPr="00920EC6" w:rsidRDefault="00F81C8C" w:rsidP="00F81C8C">
      <w:pPr>
        <w:ind w:left="1702" w:hanging="851"/>
        <w:rPr>
          <w:sz w:val="24"/>
          <w:szCs w:val="24"/>
        </w:rPr>
      </w:pPr>
    </w:p>
    <w:p w:rsidR="00F81C8C" w:rsidRPr="00920EC6" w:rsidRDefault="00F81C8C" w:rsidP="00F81C8C">
      <w:pPr>
        <w:autoSpaceDE w:val="0"/>
        <w:autoSpaceDN w:val="0"/>
        <w:adjustRightInd w:val="0"/>
        <w:ind w:left="851"/>
        <w:rPr>
          <w:sz w:val="24"/>
          <w:szCs w:val="24"/>
        </w:rPr>
      </w:pPr>
      <w:r w:rsidRPr="00920EC6">
        <w:rPr>
          <w:sz w:val="24"/>
          <w:szCs w:val="24"/>
        </w:rPr>
        <w:lastRenderedPageBreak/>
        <w:t xml:space="preserve">Der var intet tegn på </w:t>
      </w:r>
      <w:proofErr w:type="spellStart"/>
      <w:r w:rsidRPr="00920EC6">
        <w:rPr>
          <w:sz w:val="24"/>
          <w:szCs w:val="24"/>
        </w:rPr>
        <w:t>karcinogenicitet</w:t>
      </w:r>
      <w:proofErr w:type="spellEnd"/>
      <w:r w:rsidRPr="00920EC6">
        <w:rPr>
          <w:sz w:val="24"/>
          <w:szCs w:val="24"/>
        </w:rPr>
        <w:t>.</w:t>
      </w:r>
    </w:p>
    <w:p w:rsidR="00F81C8C" w:rsidRPr="00920EC6" w:rsidRDefault="00F81C8C" w:rsidP="00F81C8C">
      <w:pPr>
        <w:ind w:left="851" w:hanging="851"/>
        <w:rPr>
          <w:sz w:val="24"/>
          <w:szCs w:val="24"/>
        </w:rPr>
      </w:pPr>
    </w:p>
    <w:p w:rsidR="00F81C8C" w:rsidRPr="00920EC6" w:rsidRDefault="00F81C8C" w:rsidP="00F81C8C">
      <w:pPr>
        <w:autoSpaceDE w:val="0"/>
        <w:autoSpaceDN w:val="0"/>
        <w:adjustRightInd w:val="0"/>
        <w:ind w:left="851"/>
        <w:rPr>
          <w:sz w:val="24"/>
          <w:szCs w:val="24"/>
        </w:rPr>
      </w:pPr>
      <w:proofErr w:type="spellStart"/>
      <w:r w:rsidRPr="00920EC6">
        <w:rPr>
          <w:rFonts w:cs="Mangal"/>
          <w:sz w:val="24"/>
          <w:szCs w:val="24"/>
          <w:lang w:bidi="ne-NP"/>
        </w:rPr>
        <w:t>Renin</w:t>
      </w:r>
      <w:proofErr w:type="spellEnd"/>
      <w:r w:rsidRPr="00920EC6">
        <w:rPr>
          <w:rFonts w:cs="Mangal"/>
          <w:sz w:val="24"/>
          <w:szCs w:val="24"/>
          <w:lang w:bidi="ne-NP"/>
        </w:rPr>
        <w:t>-</w:t>
      </w:r>
      <w:proofErr w:type="spellStart"/>
      <w:r w:rsidRPr="00920EC6">
        <w:rPr>
          <w:rFonts w:cs="Mangal"/>
          <w:sz w:val="24"/>
          <w:szCs w:val="24"/>
          <w:lang w:bidi="ne-NP"/>
        </w:rPr>
        <w:t>angiotensin</w:t>
      </w:r>
      <w:proofErr w:type="spellEnd"/>
      <w:r w:rsidRPr="00920EC6">
        <w:rPr>
          <w:rFonts w:cs="Mangal"/>
          <w:sz w:val="24"/>
          <w:szCs w:val="24"/>
          <w:lang w:bidi="ne-NP"/>
        </w:rPr>
        <w:t>-</w:t>
      </w:r>
      <w:proofErr w:type="spellStart"/>
      <w:r w:rsidRPr="00920EC6">
        <w:rPr>
          <w:rFonts w:cs="Mangal"/>
          <w:sz w:val="24"/>
          <w:szCs w:val="24"/>
          <w:lang w:bidi="ne-NP"/>
        </w:rPr>
        <w:t>aldosteron</w:t>
      </w:r>
      <w:proofErr w:type="spellEnd"/>
      <w:r w:rsidRPr="00920EC6">
        <w:rPr>
          <w:rFonts w:cs="Mangal"/>
          <w:sz w:val="24"/>
          <w:szCs w:val="24"/>
          <w:lang w:bidi="ne-NP"/>
        </w:rPr>
        <w:t xml:space="preserve">-systemet spiller en vigtig rolle i udviklingen af nyrerne in </w:t>
      </w:r>
      <w:proofErr w:type="spellStart"/>
      <w:r w:rsidRPr="00920EC6">
        <w:rPr>
          <w:rFonts w:cs="Mangal"/>
          <w:sz w:val="24"/>
          <w:szCs w:val="24"/>
          <w:lang w:bidi="ne-NP"/>
        </w:rPr>
        <w:t>utero</w:t>
      </w:r>
      <w:proofErr w:type="spellEnd"/>
      <w:r w:rsidRPr="00920EC6">
        <w:rPr>
          <w:rFonts w:cs="Mangal"/>
          <w:sz w:val="24"/>
          <w:szCs w:val="24"/>
          <w:lang w:bidi="ne-NP"/>
        </w:rPr>
        <w:t xml:space="preserve">. Det er påvist, at blokering af </w:t>
      </w:r>
      <w:proofErr w:type="spellStart"/>
      <w:r w:rsidRPr="00920EC6">
        <w:rPr>
          <w:rFonts w:cs="Mangal"/>
          <w:sz w:val="24"/>
          <w:szCs w:val="24"/>
          <w:lang w:bidi="ne-NP"/>
        </w:rPr>
        <w:t>renin</w:t>
      </w:r>
      <w:proofErr w:type="spellEnd"/>
      <w:r w:rsidRPr="00920EC6">
        <w:rPr>
          <w:rFonts w:cs="Mangal"/>
          <w:sz w:val="24"/>
          <w:szCs w:val="24"/>
          <w:lang w:bidi="ne-NP"/>
        </w:rPr>
        <w:t>-</w:t>
      </w:r>
      <w:proofErr w:type="spellStart"/>
      <w:r w:rsidRPr="00920EC6">
        <w:rPr>
          <w:rFonts w:cs="Mangal"/>
          <w:sz w:val="24"/>
          <w:szCs w:val="24"/>
          <w:lang w:bidi="ne-NP"/>
        </w:rPr>
        <w:t>angiotensin</w:t>
      </w:r>
      <w:proofErr w:type="spellEnd"/>
      <w:r w:rsidRPr="00920EC6">
        <w:rPr>
          <w:rFonts w:cs="Mangal"/>
          <w:sz w:val="24"/>
          <w:szCs w:val="24"/>
          <w:lang w:bidi="ne-NP"/>
        </w:rPr>
        <w:t>-</w:t>
      </w:r>
      <w:proofErr w:type="spellStart"/>
      <w:r w:rsidRPr="00920EC6">
        <w:rPr>
          <w:rFonts w:cs="Mangal"/>
          <w:sz w:val="24"/>
          <w:szCs w:val="24"/>
          <w:lang w:bidi="ne-NP"/>
        </w:rPr>
        <w:t>aldosteron</w:t>
      </w:r>
      <w:proofErr w:type="spellEnd"/>
      <w:r w:rsidRPr="00920EC6">
        <w:rPr>
          <w:rFonts w:cs="Mangal"/>
          <w:sz w:val="24"/>
          <w:szCs w:val="24"/>
          <w:lang w:bidi="ne-NP"/>
        </w:rPr>
        <w:t xml:space="preserve">-systemet har medført unormal udvikling af nyrerne hos meget unge mus. Administrering af lægemidler, der virker direkte på </w:t>
      </w:r>
      <w:proofErr w:type="spellStart"/>
      <w:r w:rsidRPr="00920EC6">
        <w:rPr>
          <w:rFonts w:cs="Mangal"/>
          <w:sz w:val="24"/>
          <w:szCs w:val="24"/>
          <w:lang w:bidi="ne-NP"/>
        </w:rPr>
        <w:t>renin</w:t>
      </w:r>
      <w:proofErr w:type="spellEnd"/>
      <w:r w:rsidRPr="00920EC6">
        <w:rPr>
          <w:rFonts w:cs="Mangal"/>
          <w:sz w:val="24"/>
          <w:szCs w:val="24"/>
          <w:lang w:bidi="ne-NP"/>
        </w:rPr>
        <w:t>-</w:t>
      </w:r>
      <w:proofErr w:type="spellStart"/>
      <w:r w:rsidRPr="00920EC6">
        <w:rPr>
          <w:rFonts w:cs="Mangal"/>
          <w:sz w:val="24"/>
          <w:szCs w:val="24"/>
          <w:lang w:bidi="ne-NP"/>
        </w:rPr>
        <w:t>angiotensin</w:t>
      </w:r>
      <w:proofErr w:type="spellEnd"/>
      <w:r w:rsidRPr="00920EC6">
        <w:rPr>
          <w:rFonts w:cs="Mangal"/>
          <w:sz w:val="24"/>
          <w:szCs w:val="24"/>
          <w:lang w:bidi="ne-NP"/>
        </w:rPr>
        <w:t>-</w:t>
      </w:r>
      <w:proofErr w:type="spellStart"/>
      <w:r w:rsidRPr="00920EC6">
        <w:rPr>
          <w:rFonts w:cs="Mangal"/>
          <w:sz w:val="24"/>
          <w:szCs w:val="24"/>
          <w:lang w:bidi="ne-NP"/>
        </w:rPr>
        <w:t>aldosteron</w:t>
      </w:r>
      <w:proofErr w:type="spellEnd"/>
      <w:r w:rsidRPr="00920EC6">
        <w:rPr>
          <w:rFonts w:cs="Mangal"/>
          <w:sz w:val="24"/>
          <w:szCs w:val="24"/>
          <w:lang w:bidi="ne-NP"/>
        </w:rPr>
        <w:t xml:space="preserve">-systemet, kan ændre den normale udvikling af nyrerne. Derfor bør børn under 1 år ikke få </w:t>
      </w:r>
      <w:proofErr w:type="spellStart"/>
      <w:r w:rsidRPr="00920EC6">
        <w:rPr>
          <w:rFonts w:cs="Mangal"/>
          <w:sz w:val="24"/>
          <w:szCs w:val="24"/>
          <w:lang w:bidi="ne-NP"/>
        </w:rPr>
        <w:t>Candesartan</w:t>
      </w:r>
      <w:proofErr w:type="spellEnd"/>
      <w:r w:rsidRPr="00920EC6">
        <w:rPr>
          <w:rFonts w:cs="Mangal"/>
          <w:sz w:val="24"/>
          <w:szCs w:val="24"/>
          <w:lang w:bidi="ne-NP"/>
        </w:rPr>
        <w:t xml:space="preserve"> </w:t>
      </w:r>
      <w:proofErr w:type="spellStart"/>
      <w:r w:rsidR="004E0B3B">
        <w:rPr>
          <w:rFonts w:cs="Mangal"/>
          <w:sz w:val="24"/>
          <w:szCs w:val="24"/>
          <w:lang w:bidi="ne-NP"/>
        </w:rPr>
        <w:t>Krka</w:t>
      </w:r>
      <w:proofErr w:type="spellEnd"/>
      <w:r w:rsidRPr="00920EC6">
        <w:rPr>
          <w:rFonts w:cs="Mangal"/>
          <w:sz w:val="24"/>
          <w:szCs w:val="24"/>
          <w:lang w:bidi="ne-NP"/>
        </w:rPr>
        <w:t xml:space="preserve"> (se pkt. 4.3).</w:t>
      </w:r>
    </w:p>
    <w:p w:rsidR="00F81C8C" w:rsidRPr="00E74719" w:rsidRDefault="00F81C8C" w:rsidP="00F81C8C">
      <w:pPr>
        <w:ind w:left="851" w:hanging="851"/>
        <w:rPr>
          <w:sz w:val="24"/>
          <w:szCs w:val="24"/>
        </w:rPr>
      </w:pPr>
    </w:p>
    <w:p w:rsidR="00F81C8C" w:rsidRPr="00E74719" w:rsidRDefault="00F81C8C" w:rsidP="00F81C8C">
      <w:pPr>
        <w:ind w:left="851" w:hanging="851"/>
        <w:rPr>
          <w:sz w:val="24"/>
          <w:szCs w:val="24"/>
        </w:rPr>
      </w:pPr>
    </w:p>
    <w:p w:rsidR="00F81C8C" w:rsidRPr="00E74719" w:rsidRDefault="00F81C8C" w:rsidP="00F81C8C">
      <w:pPr>
        <w:numPr>
          <w:ilvl w:val="0"/>
          <w:numId w:val="3"/>
        </w:numPr>
        <w:tabs>
          <w:tab w:val="clear" w:pos="855"/>
        </w:tabs>
        <w:ind w:left="851" w:hanging="851"/>
        <w:rPr>
          <w:b/>
          <w:sz w:val="24"/>
          <w:szCs w:val="24"/>
        </w:rPr>
      </w:pPr>
      <w:r w:rsidRPr="00E74719">
        <w:rPr>
          <w:b/>
          <w:sz w:val="24"/>
          <w:szCs w:val="24"/>
        </w:rPr>
        <w:t>FARMACEUTISKE OPLYSNINGER</w:t>
      </w:r>
    </w:p>
    <w:p w:rsidR="00F81C8C" w:rsidRPr="00E74719" w:rsidRDefault="00F81C8C" w:rsidP="00F81C8C">
      <w:pPr>
        <w:ind w:left="851" w:hanging="851"/>
        <w:rPr>
          <w:b/>
          <w:sz w:val="24"/>
          <w:szCs w:val="24"/>
        </w:rPr>
      </w:pPr>
    </w:p>
    <w:p w:rsidR="00F81C8C" w:rsidRPr="00E74719" w:rsidRDefault="00F81C8C" w:rsidP="00F81C8C">
      <w:pPr>
        <w:numPr>
          <w:ilvl w:val="1"/>
          <w:numId w:val="5"/>
        </w:numPr>
        <w:tabs>
          <w:tab w:val="clear" w:pos="855"/>
        </w:tabs>
        <w:ind w:left="851" w:hanging="851"/>
        <w:rPr>
          <w:b/>
          <w:sz w:val="24"/>
          <w:szCs w:val="24"/>
        </w:rPr>
      </w:pPr>
      <w:r w:rsidRPr="00E74719">
        <w:rPr>
          <w:b/>
          <w:sz w:val="24"/>
          <w:szCs w:val="24"/>
        </w:rPr>
        <w:t>Hjælpestoffer</w:t>
      </w:r>
    </w:p>
    <w:p w:rsidR="00F81C8C" w:rsidRPr="00E74719" w:rsidRDefault="00F81C8C" w:rsidP="00F81C8C">
      <w:pPr>
        <w:ind w:left="851" w:hanging="851"/>
        <w:rPr>
          <w:sz w:val="24"/>
          <w:szCs w:val="24"/>
        </w:rPr>
      </w:pPr>
      <w:r w:rsidRPr="00E74719">
        <w:rPr>
          <w:sz w:val="24"/>
          <w:szCs w:val="24"/>
        </w:rPr>
        <w:tab/>
      </w:r>
      <w:proofErr w:type="spellStart"/>
      <w:r w:rsidRPr="00E74719">
        <w:rPr>
          <w:sz w:val="24"/>
          <w:szCs w:val="24"/>
        </w:rPr>
        <w:t>Lactosemonohydrat</w:t>
      </w:r>
      <w:proofErr w:type="spellEnd"/>
    </w:p>
    <w:p w:rsidR="00F81C8C" w:rsidRPr="00E74719" w:rsidRDefault="00F81C8C" w:rsidP="00F81C8C">
      <w:pPr>
        <w:spacing w:line="260" w:lineRule="exact"/>
        <w:ind w:left="851"/>
        <w:rPr>
          <w:sz w:val="24"/>
          <w:szCs w:val="24"/>
        </w:rPr>
      </w:pPr>
      <w:r w:rsidRPr="00E74719">
        <w:rPr>
          <w:sz w:val="24"/>
          <w:szCs w:val="24"/>
        </w:rPr>
        <w:t>Majsstivelse</w:t>
      </w:r>
    </w:p>
    <w:p w:rsidR="00F81C8C" w:rsidRPr="00E74719" w:rsidRDefault="00F81C8C" w:rsidP="00F81C8C">
      <w:pPr>
        <w:spacing w:line="260" w:lineRule="exact"/>
        <w:ind w:left="851"/>
        <w:rPr>
          <w:sz w:val="24"/>
          <w:szCs w:val="24"/>
        </w:rPr>
      </w:pPr>
      <w:proofErr w:type="spellStart"/>
      <w:r w:rsidRPr="00E74719">
        <w:rPr>
          <w:sz w:val="24"/>
          <w:szCs w:val="24"/>
        </w:rPr>
        <w:t>Dibutylsebacat</w:t>
      </w:r>
      <w:proofErr w:type="spellEnd"/>
    </w:p>
    <w:p w:rsidR="00F81C8C" w:rsidRPr="00E74719" w:rsidRDefault="00F81C8C" w:rsidP="00F81C8C">
      <w:pPr>
        <w:spacing w:line="260" w:lineRule="exact"/>
        <w:ind w:left="851"/>
        <w:rPr>
          <w:sz w:val="24"/>
          <w:szCs w:val="24"/>
        </w:rPr>
      </w:pPr>
      <w:proofErr w:type="spellStart"/>
      <w:r w:rsidRPr="00E74719">
        <w:rPr>
          <w:sz w:val="24"/>
          <w:szCs w:val="24"/>
        </w:rPr>
        <w:t>Natriumlaurilsulfat</w:t>
      </w:r>
      <w:proofErr w:type="spellEnd"/>
    </w:p>
    <w:p w:rsidR="00F81C8C" w:rsidRPr="00E74719" w:rsidRDefault="00F81C8C" w:rsidP="00F81C8C">
      <w:pPr>
        <w:spacing w:line="260" w:lineRule="exact"/>
        <w:ind w:left="851"/>
        <w:rPr>
          <w:sz w:val="24"/>
          <w:szCs w:val="24"/>
        </w:rPr>
      </w:pPr>
      <w:proofErr w:type="spellStart"/>
      <w:r w:rsidRPr="00E74719">
        <w:rPr>
          <w:sz w:val="24"/>
          <w:szCs w:val="24"/>
        </w:rPr>
        <w:t>Hydroxypropylcellulose</w:t>
      </w:r>
      <w:proofErr w:type="spellEnd"/>
    </w:p>
    <w:p w:rsidR="00F81C8C" w:rsidRPr="00E74719" w:rsidRDefault="00F81C8C" w:rsidP="00F81C8C">
      <w:pPr>
        <w:spacing w:line="260" w:lineRule="exact"/>
        <w:ind w:left="851"/>
        <w:rPr>
          <w:sz w:val="24"/>
          <w:szCs w:val="24"/>
        </w:rPr>
      </w:pPr>
      <w:proofErr w:type="spellStart"/>
      <w:r w:rsidRPr="00E74719">
        <w:rPr>
          <w:sz w:val="24"/>
          <w:szCs w:val="24"/>
        </w:rPr>
        <w:t>Carmellosecalcium</w:t>
      </w:r>
      <w:proofErr w:type="spellEnd"/>
    </w:p>
    <w:p w:rsidR="00F81C8C" w:rsidRPr="00E74719" w:rsidRDefault="00F81C8C" w:rsidP="00F81C8C">
      <w:pPr>
        <w:spacing w:line="260" w:lineRule="exact"/>
        <w:ind w:left="851"/>
        <w:rPr>
          <w:sz w:val="24"/>
          <w:szCs w:val="24"/>
        </w:rPr>
      </w:pPr>
      <w:proofErr w:type="spellStart"/>
      <w:r w:rsidRPr="00E74719">
        <w:rPr>
          <w:sz w:val="24"/>
          <w:szCs w:val="24"/>
        </w:rPr>
        <w:t>Magnesiumstearat</w:t>
      </w:r>
      <w:proofErr w:type="spellEnd"/>
    </w:p>
    <w:p w:rsidR="00F81C8C" w:rsidRPr="00E74719" w:rsidRDefault="00F81C8C" w:rsidP="00F81C8C">
      <w:pPr>
        <w:spacing w:line="260" w:lineRule="exact"/>
        <w:ind w:left="851"/>
        <w:rPr>
          <w:sz w:val="24"/>
          <w:szCs w:val="24"/>
        </w:rPr>
      </w:pPr>
      <w:r w:rsidRPr="00E74719">
        <w:rPr>
          <w:sz w:val="24"/>
          <w:szCs w:val="24"/>
        </w:rPr>
        <w:t>Jernoxid, rød (E172) (kun 8, 16 og 32 mg tabletter)</w:t>
      </w:r>
    </w:p>
    <w:p w:rsidR="00F81C8C" w:rsidRPr="00E74719" w:rsidRDefault="00F81C8C" w:rsidP="00F81C8C">
      <w:pPr>
        <w:ind w:left="851" w:hanging="851"/>
        <w:rPr>
          <w:sz w:val="24"/>
          <w:szCs w:val="24"/>
        </w:rPr>
      </w:pPr>
    </w:p>
    <w:p w:rsidR="00F81C8C" w:rsidRPr="00E74719" w:rsidRDefault="00F81C8C" w:rsidP="00F81C8C">
      <w:pPr>
        <w:numPr>
          <w:ilvl w:val="1"/>
          <w:numId w:val="5"/>
        </w:numPr>
        <w:tabs>
          <w:tab w:val="clear" w:pos="855"/>
        </w:tabs>
        <w:ind w:left="851" w:hanging="851"/>
        <w:rPr>
          <w:b/>
          <w:sz w:val="24"/>
          <w:szCs w:val="24"/>
        </w:rPr>
      </w:pPr>
      <w:r w:rsidRPr="00E74719">
        <w:rPr>
          <w:b/>
          <w:sz w:val="24"/>
          <w:szCs w:val="24"/>
        </w:rPr>
        <w:t>Uforligeligheder</w:t>
      </w:r>
    </w:p>
    <w:p w:rsidR="00F81C8C" w:rsidRPr="00E74719" w:rsidRDefault="00F81C8C" w:rsidP="00F81C8C">
      <w:pPr>
        <w:ind w:left="851"/>
        <w:rPr>
          <w:sz w:val="24"/>
          <w:szCs w:val="24"/>
        </w:rPr>
      </w:pPr>
      <w:r w:rsidRPr="00E74719">
        <w:rPr>
          <w:sz w:val="24"/>
          <w:szCs w:val="24"/>
        </w:rPr>
        <w:t>Ikke relevant.</w:t>
      </w:r>
    </w:p>
    <w:p w:rsidR="00F81C8C" w:rsidRPr="00E74719" w:rsidRDefault="00F81C8C" w:rsidP="00F81C8C">
      <w:pPr>
        <w:ind w:left="851" w:hanging="851"/>
        <w:rPr>
          <w:sz w:val="24"/>
          <w:szCs w:val="24"/>
        </w:rPr>
      </w:pPr>
    </w:p>
    <w:p w:rsidR="00F81C8C" w:rsidRPr="00E74719" w:rsidRDefault="00F81C8C" w:rsidP="00F81C8C">
      <w:pPr>
        <w:numPr>
          <w:ilvl w:val="1"/>
          <w:numId w:val="5"/>
        </w:numPr>
        <w:tabs>
          <w:tab w:val="clear" w:pos="855"/>
        </w:tabs>
        <w:ind w:left="851" w:hanging="851"/>
        <w:rPr>
          <w:b/>
          <w:sz w:val="24"/>
          <w:szCs w:val="24"/>
        </w:rPr>
      </w:pPr>
      <w:r w:rsidRPr="00E74719">
        <w:rPr>
          <w:b/>
          <w:sz w:val="24"/>
          <w:szCs w:val="24"/>
        </w:rPr>
        <w:t>Opbevaringstid</w:t>
      </w:r>
    </w:p>
    <w:p w:rsidR="00F81C8C" w:rsidRDefault="00F81C8C" w:rsidP="00F81C8C">
      <w:pPr>
        <w:ind w:left="851"/>
        <w:rPr>
          <w:sz w:val="24"/>
          <w:szCs w:val="24"/>
        </w:rPr>
      </w:pPr>
      <w:r w:rsidRPr="00E74719">
        <w:rPr>
          <w:sz w:val="24"/>
          <w:szCs w:val="24"/>
        </w:rPr>
        <w:t>2 år</w:t>
      </w:r>
      <w:r>
        <w:rPr>
          <w:sz w:val="24"/>
          <w:szCs w:val="24"/>
        </w:rPr>
        <w:t>.</w:t>
      </w:r>
    </w:p>
    <w:p w:rsidR="00F81C8C" w:rsidRPr="00E74719" w:rsidRDefault="00F81C8C" w:rsidP="00F81C8C">
      <w:pPr>
        <w:ind w:left="851"/>
        <w:rPr>
          <w:sz w:val="24"/>
          <w:szCs w:val="24"/>
        </w:rPr>
      </w:pPr>
    </w:p>
    <w:p w:rsidR="00F81C8C" w:rsidRPr="00E74719" w:rsidRDefault="00F81C8C" w:rsidP="00F81C8C">
      <w:pPr>
        <w:numPr>
          <w:ilvl w:val="1"/>
          <w:numId w:val="5"/>
        </w:numPr>
        <w:tabs>
          <w:tab w:val="clear" w:pos="855"/>
        </w:tabs>
        <w:ind w:left="851" w:hanging="851"/>
        <w:rPr>
          <w:b/>
          <w:sz w:val="24"/>
          <w:szCs w:val="24"/>
        </w:rPr>
      </w:pPr>
      <w:r w:rsidRPr="00E74719">
        <w:rPr>
          <w:b/>
          <w:sz w:val="24"/>
          <w:szCs w:val="24"/>
        </w:rPr>
        <w:t>Særlige opbevaringsforhold</w:t>
      </w:r>
    </w:p>
    <w:p w:rsidR="00F81C8C" w:rsidRDefault="00F81C8C" w:rsidP="00F81C8C">
      <w:pPr>
        <w:suppressAutoHyphens/>
        <w:ind w:left="851" w:hanging="851"/>
        <w:rPr>
          <w:sz w:val="24"/>
          <w:szCs w:val="24"/>
        </w:rPr>
      </w:pPr>
      <w:r w:rsidRPr="00E74719">
        <w:rPr>
          <w:sz w:val="24"/>
          <w:szCs w:val="24"/>
        </w:rPr>
        <w:tab/>
        <w:t xml:space="preserve">Må ikke opbevares ved temperaturer over 30 </w:t>
      </w:r>
      <w:r w:rsidRPr="00E74719">
        <w:rPr>
          <w:sz w:val="24"/>
          <w:szCs w:val="24"/>
        </w:rPr>
        <w:sym w:font="Symbol" w:char="F0B0"/>
      </w:r>
      <w:r w:rsidRPr="00E74719">
        <w:rPr>
          <w:sz w:val="24"/>
          <w:szCs w:val="24"/>
        </w:rPr>
        <w:t>C.</w:t>
      </w:r>
    </w:p>
    <w:p w:rsidR="00F81C8C" w:rsidRPr="00E74719" w:rsidRDefault="00F81C8C" w:rsidP="00F81C8C">
      <w:pPr>
        <w:ind w:left="851" w:hanging="851"/>
        <w:rPr>
          <w:sz w:val="24"/>
          <w:szCs w:val="24"/>
        </w:rPr>
      </w:pPr>
    </w:p>
    <w:p w:rsidR="00F81C8C" w:rsidRPr="00E74719" w:rsidRDefault="00F81C8C" w:rsidP="00F81C8C">
      <w:pPr>
        <w:numPr>
          <w:ilvl w:val="1"/>
          <w:numId w:val="5"/>
        </w:numPr>
        <w:tabs>
          <w:tab w:val="clear" w:pos="855"/>
        </w:tabs>
        <w:ind w:left="851" w:hanging="851"/>
        <w:rPr>
          <w:b/>
          <w:sz w:val="24"/>
          <w:szCs w:val="24"/>
        </w:rPr>
      </w:pPr>
      <w:r w:rsidRPr="00E74719">
        <w:rPr>
          <w:b/>
          <w:sz w:val="24"/>
          <w:szCs w:val="24"/>
        </w:rPr>
        <w:t>Emballagetype og pakningsstørrelser</w:t>
      </w:r>
    </w:p>
    <w:p w:rsidR="00F81C8C" w:rsidRPr="00E74719" w:rsidRDefault="00F81C8C" w:rsidP="004E0B3B">
      <w:pPr>
        <w:spacing w:line="260" w:lineRule="exact"/>
        <w:ind w:left="851"/>
        <w:rPr>
          <w:sz w:val="24"/>
          <w:szCs w:val="24"/>
        </w:rPr>
      </w:pPr>
      <w:r w:rsidRPr="00E74719">
        <w:rPr>
          <w:sz w:val="24"/>
          <w:szCs w:val="24"/>
        </w:rPr>
        <w:t>Blister</w:t>
      </w:r>
      <w:r w:rsidR="004E0B3B">
        <w:rPr>
          <w:sz w:val="24"/>
          <w:szCs w:val="24"/>
        </w:rPr>
        <w:t>.</w:t>
      </w:r>
    </w:p>
    <w:p w:rsidR="00F81C8C" w:rsidRPr="00E74719" w:rsidRDefault="00F81C8C" w:rsidP="00F81C8C">
      <w:pPr>
        <w:ind w:left="851" w:hanging="851"/>
        <w:rPr>
          <w:sz w:val="24"/>
          <w:szCs w:val="24"/>
        </w:rPr>
      </w:pPr>
    </w:p>
    <w:p w:rsidR="00F81C8C" w:rsidRPr="00E74719" w:rsidRDefault="00F81C8C" w:rsidP="00F81C8C">
      <w:pPr>
        <w:numPr>
          <w:ilvl w:val="1"/>
          <w:numId w:val="5"/>
        </w:numPr>
        <w:tabs>
          <w:tab w:val="clear" w:pos="855"/>
        </w:tabs>
        <w:ind w:left="851" w:hanging="851"/>
        <w:rPr>
          <w:b/>
          <w:sz w:val="24"/>
          <w:szCs w:val="24"/>
        </w:rPr>
      </w:pPr>
      <w:r w:rsidRPr="00E74719">
        <w:rPr>
          <w:b/>
          <w:sz w:val="24"/>
          <w:szCs w:val="24"/>
        </w:rPr>
        <w:t xml:space="preserve">Regler for </w:t>
      </w:r>
      <w:r w:rsidR="00E70540">
        <w:rPr>
          <w:b/>
          <w:sz w:val="24"/>
          <w:szCs w:val="24"/>
        </w:rPr>
        <w:t>bortskaffelse</w:t>
      </w:r>
      <w:r w:rsidRPr="00E74719">
        <w:rPr>
          <w:b/>
          <w:sz w:val="24"/>
          <w:szCs w:val="24"/>
        </w:rPr>
        <w:t xml:space="preserve"> og anden håndtering</w:t>
      </w:r>
    </w:p>
    <w:p w:rsidR="00F81C8C" w:rsidRDefault="00F81C8C" w:rsidP="00F81C8C">
      <w:pPr>
        <w:ind w:left="851"/>
        <w:rPr>
          <w:sz w:val="24"/>
          <w:szCs w:val="24"/>
        </w:rPr>
      </w:pPr>
      <w:r w:rsidRPr="00E74719">
        <w:rPr>
          <w:sz w:val="24"/>
          <w:szCs w:val="24"/>
        </w:rPr>
        <w:t>Dette lægemiddel kræver ingen særlige forholdsregler vedrørende opbevaringen.</w:t>
      </w:r>
    </w:p>
    <w:p w:rsidR="00532601" w:rsidRPr="00E74719" w:rsidRDefault="00532601" w:rsidP="00F81C8C">
      <w:pPr>
        <w:ind w:left="851"/>
        <w:rPr>
          <w:sz w:val="24"/>
          <w:szCs w:val="24"/>
        </w:rPr>
      </w:pPr>
    </w:p>
    <w:p w:rsidR="00F81C8C" w:rsidRPr="00E74719" w:rsidRDefault="00F81C8C" w:rsidP="00F81C8C">
      <w:pPr>
        <w:ind w:left="851" w:hanging="851"/>
        <w:rPr>
          <w:b/>
          <w:sz w:val="24"/>
          <w:szCs w:val="24"/>
        </w:rPr>
      </w:pPr>
      <w:r w:rsidRPr="00E74719">
        <w:rPr>
          <w:b/>
          <w:sz w:val="24"/>
          <w:szCs w:val="24"/>
        </w:rPr>
        <w:t>7.</w:t>
      </w:r>
      <w:r w:rsidRPr="00E74719">
        <w:rPr>
          <w:b/>
          <w:sz w:val="24"/>
          <w:szCs w:val="24"/>
        </w:rPr>
        <w:tab/>
        <w:t>INDEHAVER AF MARKEDSFØRINGSTILLADELSEN</w:t>
      </w:r>
    </w:p>
    <w:p w:rsidR="004E0B3B" w:rsidRPr="002F2B9C" w:rsidRDefault="004E0B3B" w:rsidP="004E0B3B">
      <w:pPr>
        <w:ind w:left="851"/>
        <w:rPr>
          <w:lang w:eastAsia="da-DK"/>
        </w:rPr>
      </w:pPr>
      <w:r w:rsidRPr="002F2B9C">
        <w:rPr>
          <w:lang w:eastAsia="da-DK"/>
        </w:rPr>
        <w:t>2care4 ApS</w:t>
      </w:r>
    </w:p>
    <w:p w:rsidR="004E0B3B" w:rsidRPr="002F2B9C" w:rsidRDefault="004E0B3B" w:rsidP="004E0B3B">
      <w:pPr>
        <w:ind w:left="851"/>
        <w:rPr>
          <w:lang w:eastAsia="da-DK"/>
        </w:rPr>
      </w:pPr>
      <w:r>
        <w:rPr>
          <w:lang w:eastAsia="da-DK"/>
        </w:rPr>
        <w:t>Stenhuggervej 12</w:t>
      </w:r>
    </w:p>
    <w:p w:rsidR="004E0B3B" w:rsidRPr="002F2B9C" w:rsidRDefault="004E0B3B" w:rsidP="004E0B3B">
      <w:pPr>
        <w:ind w:left="851"/>
        <w:rPr>
          <w:lang w:eastAsia="da-DK"/>
        </w:rPr>
      </w:pPr>
      <w:r w:rsidRPr="002F2B9C">
        <w:rPr>
          <w:lang w:eastAsia="da-DK"/>
        </w:rPr>
        <w:t>6710 Esbjerg V</w:t>
      </w:r>
    </w:p>
    <w:p w:rsidR="00F81C8C" w:rsidRPr="00E74719" w:rsidRDefault="00F81C8C" w:rsidP="00F81C8C">
      <w:pPr>
        <w:ind w:left="851" w:hanging="851"/>
        <w:rPr>
          <w:sz w:val="24"/>
          <w:szCs w:val="24"/>
        </w:rPr>
      </w:pPr>
    </w:p>
    <w:p w:rsidR="00F81C8C" w:rsidRPr="00E74719" w:rsidRDefault="00F81C8C" w:rsidP="00F81C8C">
      <w:pPr>
        <w:ind w:left="851" w:hanging="851"/>
        <w:rPr>
          <w:b/>
          <w:sz w:val="24"/>
          <w:szCs w:val="24"/>
        </w:rPr>
      </w:pPr>
      <w:r w:rsidRPr="00E74719">
        <w:rPr>
          <w:b/>
          <w:sz w:val="24"/>
          <w:szCs w:val="24"/>
        </w:rPr>
        <w:t>8.</w:t>
      </w:r>
      <w:r w:rsidRPr="00E74719">
        <w:rPr>
          <w:b/>
          <w:sz w:val="24"/>
          <w:szCs w:val="24"/>
        </w:rPr>
        <w:tab/>
        <w:t>MARKEDSFØRINGSTILLADELSESNUMMER (</w:t>
      </w:r>
      <w:r w:rsidR="00E70540">
        <w:rPr>
          <w:b/>
          <w:sz w:val="24"/>
          <w:szCs w:val="24"/>
        </w:rPr>
        <w:t>-</w:t>
      </w:r>
      <w:r w:rsidRPr="00E74719">
        <w:rPr>
          <w:b/>
          <w:sz w:val="24"/>
          <w:szCs w:val="24"/>
        </w:rPr>
        <w:t>NUMRE)</w:t>
      </w:r>
    </w:p>
    <w:p w:rsidR="00F81C8C" w:rsidRPr="00E74719" w:rsidRDefault="00F81C8C" w:rsidP="004E0B3B">
      <w:pPr>
        <w:tabs>
          <w:tab w:val="left" w:pos="1701"/>
        </w:tabs>
        <w:ind w:left="851" w:hanging="851"/>
        <w:rPr>
          <w:sz w:val="24"/>
          <w:szCs w:val="24"/>
        </w:rPr>
      </w:pPr>
      <w:r w:rsidRPr="00E74719">
        <w:rPr>
          <w:sz w:val="24"/>
          <w:szCs w:val="24"/>
        </w:rPr>
        <w:tab/>
      </w:r>
      <w:r w:rsidR="004E0B3B" w:rsidRPr="004E0B3B">
        <w:rPr>
          <w:sz w:val="24"/>
          <w:szCs w:val="24"/>
        </w:rPr>
        <w:t>70918</w:t>
      </w:r>
    </w:p>
    <w:p w:rsidR="00F81C8C" w:rsidRPr="00E74719" w:rsidRDefault="00F81C8C" w:rsidP="00F81C8C">
      <w:pPr>
        <w:ind w:left="851" w:hanging="851"/>
        <w:jc w:val="both"/>
        <w:rPr>
          <w:sz w:val="24"/>
          <w:szCs w:val="24"/>
        </w:rPr>
      </w:pPr>
    </w:p>
    <w:p w:rsidR="00F81C8C" w:rsidRPr="00E74719" w:rsidRDefault="00F81C8C" w:rsidP="00F81C8C">
      <w:pPr>
        <w:ind w:left="851" w:hanging="851"/>
        <w:rPr>
          <w:b/>
          <w:sz w:val="24"/>
          <w:szCs w:val="24"/>
        </w:rPr>
      </w:pPr>
      <w:r w:rsidRPr="00E74719">
        <w:rPr>
          <w:b/>
          <w:sz w:val="24"/>
          <w:szCs w:val="24"/>
        </w:rPr>
        <w:t>9.</w:t>
      </w:r>
      <w:r w:rsidRPr="00E74719">
        <w:rPr>
          <w:b/>
          <w:sz w:val="24"/>
          <w:szCs w:val="24"/>
        </w:rPr>
        <w:tab/>
        <w:t>DATO FOR FØRSTE MARKEDSFØRINGSTILLADELSE</w:t>
      </w:r>
    </w:p>
    <w:p w:rsidR="00F81C8C" w:rsidRPr="00E74719" w:rsidRDefault="00F81C8C" w:rsidP="00F81C8C">
      <w:pPr>
        <w:ind w:left="851" w:hanging="851"/>
        <w:rPr>
          <w:sz w:val="24"/>
          <w:szCs w:val="24"/>
        </w:rPr>
      </w:pPr>
      <w:r w:rsidRPr="00E74719">
        <w:rPr>
          <w:sz w:val="24"/>
          <w:szCs w:val="24"/>
        </w:rPr>
        <w:tab/>
      </w:r>
      <w:r w:rsidR="004E0B3B">
        <w:rPr>
          <w:sz w:val="24"/>
          <w:szCs w:val="24"/>
        </w:rPr>
        <w:t>13. februar 2024</w:t>
      </w:r>
    </w:p>
    <w:p w:rsidR="00F81C8C" w:rsidRPr="00E74719" w:rsidRDefault="00F81C8C" w:rsidP="00F81C8C">
      <w:pPr>
        <w:ind w:left="851" w:hanging="851"/>
        <w:rPr>
          <w:sz w:val="24"/>
          <w:szCs w:val="24"/>
        </w:rPr>
      </w:pPr>
    </w:p>
    <w:p w:rsidR="00F81C8C" w:rsidRPr="00E74719" w:rsidRDefault="00F81C8C" w:rsidP="00F81C8C">
      <w:pPr>
        <w:ind w:left="851" w:hanging="851"/>
        <w:rPr>
          <w:b/>
          <w:sz w:val="24"/>
          <w:szCs w:val="24"/>
        </w:rPr>
      </w:pPr>
      <w:r w:rsidRPr="00E74719">
        <w:rPr>
          <w:b/>
          <w:sz w:val="24"/>
          <w:szCs w:val="24"/>
        </w:rPr>
        <w:t>10.</w:t>
      </w:r>
      <w:r w:rsidRPr="00E74719">
        <w:rPr>
          <w:b/>
          <w:sz w:val="24"/>
          <w:szCs w:val="24"/>
        </w:rPr>
        <w:tab/>
        <w:t>DATO FOR ÆNDRING AF TEKSTEN</w:t>
      </w:r>
    </w:p>
    <w:p w:rsidR="00F81C8C" w:rsidRPr="00E74719" w:rsidRDefault="00F81C8C" w:rsidP="00F81C8C">
      <w:pPr>
        <w:ind w:left="851" w:hanging="851"/>
        <w:rPr>
          <w:sz w:val="24"/>
          <w:szCs w:val="24"/>
        </w:rPr>
      </w:pPr>
      <w:r w:rsidRPr="00E74719">
        <w:rPr>
          <w:sz w:val="24"/>
          <w:szCs w:val="24"/>
        </w:rPr>
        <w:tab/>
      </w:r>
      <w:r w:rsidR="00E70540">
        <w:rPr>
          <w:sz w:val="24"/>
          <w:szCs w:val="24"/>
        </w:rPr>
        <w:t>11. april 2024</w:t>
      </w:r>
    </w:p>
    <w:p w:rsidR="00F81C8C" w:rsidRPr="008F1C16" w:rsidRDefault="00F81C8C" w:rsidP="00F81C8C"/>
    <w:p w:rsidR="009260DE" w:rsidRPr="00F81C8C" w:rsidRDefault="009260DE" w:rsidP="00F81C8C"/>
    <w:sectPr w:rsidR="009260DE" w:rsidRPr="00F81C8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C8C" w:rsidRDefault="00F81C8C">
      <w:r>
        <w:separator/>
      </w:r>
    </w:p>
  </w:endnote>
  <w:endnote w:type="continuationSeparator" w:id="0">
    <w:p w:rsidR="00F81C8C" w:rsidRDefault="00F8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E0B3B">
      <w:rPr>
        <w:i/>
        <w:noProof/>
        <w:sz w:val="18"/>
        <w:szCs w:val="18"/>
      </w:rPr>
      <w:t>Candesartan Krka (2care4), tabletter 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C8C" w:rsidRDefault="00F81C8C">
      <w:r>
        <w:separator/>
      </w:r>
    </w:p>
  </w:footnote>
  <w:footnote w:type="continuationSeparator" w:id="0">
    <w:p w:rsidR="00F81C8C" w:rsidRDefault="00F81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67B"/>
    <w:multiLevelType w:val="hybridMultilevel"/>
    <w:tmpl w:val="DA101840"/>
    <w:lvl w:ilvl="0" w:tplc="450C7236">
      <w:start w:val="4"/>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BE10701"/>
    <w:multiLevelType w:val="hybridMultilevel"/>
    <w:tmpl w:val="F8240260"/>
    <w:lvl w:ilvl="0" w:tplc="150A6F6C">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8C"/>
    <w:rsid w:val="000259B9"/>
    <w:rsid w:val="00041491"/>
    <w:rsid w:val="00047AEC"/>
    <w:rsid w:val="00050D16"/>
    <w:rsid w:val="00066452"/>
    <w:rsid w:val="00074F2A"/>
    <w:rsid w:val="000A1CA8"/>
    <w:rsid w:val="000A466B"/>
    <w:rsid w:val="000A46B3"/>
    <w:rsid w:val="000B058C"/>
    <w:rsid w:val="000E4EE6"/>
    <w:rsid w:val="001454E2"/>
    <w:rsid w:val="001A630C"/>
    <w:rsid w:val="001C10A0"/>
    <w:rsid w:val="001E7E13"/>
    <w:rsid w:val="00200A2A"/>
    <w:rsid w:val="00206CE8"/>
    <w:rsid w:val="0021526C"/>
    <w:rsid w:val="00270CFB"/>
    <w:rsid w:val="00283A2B"/>
    <w:rsid w:val="002B30AD"/>
    <w:rsid w:val="002C2C01"/>
    <w:rsid w:val="00325DA3"/>
    <w:rsid w:val="003858AA"/>
    <w:rsid w:val="003A29AE"/>
    <w:rsid w:val="003A32D7"/>
    <w:rsid w:val="003B4074"/>
    <w:rsid w:val="003C769A"/>
    <w:rsid w:val="003F1838"/>
    <w:rsid w:val="003F26B3"/>
    <w:rsid w:val="0045746C"/>
    <w:rsid w:val="0049104B"/>
    <w:rsid w:val="004D2A76"/>
    <w:rsid w:val="004E0B3B"/>
    <w:rsid w:val="004E3B12"/>
    <w:rsid w:val="00532310"/>
    <w:rsid w:val="00532601"/>
    <w:rsid w:val="005358D0"/>
    <w:rsid w:val="00560ECC"/>
    <w:rsid w:val="00565F0F"/>
    <w:rsid w:val="00594A86"/>
    <w:rsid w:val="00596D86"/>
    <w:rsid w:val="00637F5A"/>
    <w:rsid w:val="006560B1"/>
    <w:rsid w:val="006756DD"/>
    <w:rsid w:val="00694B86"/>
    <w:rsid w:val="00737275"/>
    <w:rsid w:val="00740EEC"/>
    <w:rsid w:val="00752250"/>
    <w:rsid w:val="0078011A"/>
    <w:rsid w:val="00782AF4"/>
    <w:rsid w:val="00790EE7"/>
    <w:rsid w:val="007B6649"/>
    <w:rsid w:val="00807791"/>
    <w:rsid w:val="0081546F"/>
    <w:rsid w:val="0082576E"/>
    <w:rsid w:val="00907F75"/>
    <w:rsid w:val="009260DE"/>
    <w:rsid w:val="0093258A"/>
    <w:rsid w:val="009C7BA3"/>
    <w:rsid w:val="009D1F5A"/>
    <w:rsid w:val="00A91D41"/>
    <w:rsid w:val="00B003BF"/>
    <w:rsid w:val="00B373D7"/>
    <w:rsid w:val="00B9529A"/>
    <w:rsid w:val="00C36276"/>
    <w:rsid w:val="00C42586"/>
    <w:rsid w:val="00C60CCD"/>
    <w:rsid w:val="00C84483"/>
    <w:rsid w:val="00C95551"/>
    <w:rsid w:val="00CB20D7"/>
    <w:rsid w:val="00CE5F94"/>
    <w:rsid w:val="00D020B0"/>
    <w:rsid w:val="00D11748"/>
    <w:rsid w:val="00D366CF"/>
    <w:rsid w:val="00D777DE"/>
    <w:rsid w:val="00E108AA"/>
    <w:rsid w:val="00E31812"/>
    <w:rsid w:val="00E3749A"/>
    <w:rsid w:val="00E70540"/>
    <w:rsid w:val="00E7437F"/>
    <w:rsid w:val="00E865B8"/>
    <w:rsid w:val="00EC0B9B"/>
    <w:rsid w:val="00ED5E9F"/>
    <w:rsid w:val="00F66D4F"/>
    <w:rsid w:val="00F81C8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331C68B"/>
  <w15:chartTrackingRefBased/>
  <w15:docId w15:val="{B05E6E98-8A47-4CFF-B8BF-67AA2C84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Fremhv">
    <w:name w:val="Emphasis"/>
    <w:basedOn w:val="Standardskrifttypeiafsnit"/>
    <w:qFormat/>
    <w:rsid w:val="00F81C8C"/>
    <w:rPr>
      <w:b/>
      <w:bCs/>
      <w:i w:val="0"/>
      <w:iCs w:val="0"/>
    </w:rPr>
  </w:style>
  <w:style w:type="character" w:styleId="Hyperlink">
    <w:name w:val="Hyperlink"/>
    <w:uiPriority w:val="99"/>
    <w:unhideWhenUsed/>
    <w:rsid w:val="00F81C8C"/>
    <w:rPr>
      <w:color w:val="0000FF"/>
      <w:u w:val="single"/>
    </w:rPr>
  </w:style>
  <w:style w:type="paragraph" w:customStyle="1" w:styleId="Default">
    <w:name w:val="Default"/>
    <w:rsid w:val="00F81C8C"/>
    <w:pPr>
      <w:autoSpaceDE w:val="0"/>
      <w:autoSpaceDN w:val="0"/>
      <w:adjustRightInd w:val="0"/>
    </w:pPr>
    <w:rPr>
      <w:color w:val="000000"/>
      <w:sz w:val="24"/>
      <w:szCs w:val="24"/>
      <w:lang w:val="sl-SI" w:eastAsia="sl-SI"/>
    </w:rPr>
  </w:style>
  <w:style w:type="paragraph" w:styleId="NormalWeb">
    <w:name w:val="Normal (Web)"/>
    <w:basedOn w:val="Normal"/>
    <w:rsid w:val="00F81C8C"/>
    <w:pPr>
      <w:spacing w:before="100" w:beforeAutospacing="1" w:after="100" w:afterAutospacing="1"/>
    </w:pPr>
    <w:rPr>
      <w:rFonts w:ascii="Arial Unicode MS" w:eastAsia="Arial Unicode MS" w:hAnsi="Arial Unicode MS" w:cs="Arial Unicode MS"/>
      <w:sz w:val="24"/>
      <w:szCs w:val="24"/>
      <w:lang w:val="de-DE" w:eastAsia="de-DE"/>
    </w:rPr>
  </w:style>
  <w:style w:type="character" w:customStyle="1" w:styleId="tw4winMark">
    <w:name w:val="tw4winMark"/>
    <w:rsid w:val="00F81C8C"/>
    <w:rPr>
      <w:rFonts w:ascii="Courier New" w:hAnsi="Courier New" w:cs="Courier New"/>
      <w:vanish/>
      <w:color w:val="800080"/>
      <w:sz w:val="24"/>
      <w:szCs w:val="24"/>
      <w:vertAlign w:val="subscript"/>
    </w:rPr>
  </w:style>
  <w:style w:type="paragraph" w:styleId="Listeafsnit">
    <w:name w:val="List Paragraph"/>
    <w:basedOn w:val="Normal"/>
    <w:uiPriority w:val="34"/>
    <w:qFormat/>
    <w:rsid w:val="00F81C8C"/>
    <w:pPr>
      <w:ind w:left="720"/>
      <w:contextualSpacing/>
    </w:pPr>
  </w:style>
  <w:style w:type="table" w:styleId="Almindeligtabel2">
    <w:name w:val="Plain Table 2"/>
    <w:basedOn w:val="Tabel-Normal"/>
    <w:uiPriority w:val="42"/>
    <w:rsid w:val="00A91D41"/>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81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78559206">
      <w:bodyDiv w:val="1"/>
      <w:marLeft w:val="0"/>
      <w:marRight w:val="0"/>
      <w:marTop w:val="0"/>
      <w:marBottom w:val="0"/>
      <w:divBdr>
        <w:top w:val="none" w:sz="0" w:space="0" w:color="auto"/>
        <w:left w:val="none" w:sz="0" w:space="0" w:color="auto"/>
        <w:bottom w:val="none" w:sz="0" w:space="0" w:color="auto"/>
        <w:right w:val="none" w:sz="0" w:space="0" w:color="auto"/>
      </w:divBdr>
    </w:div>
    <w:div w:id="747965511">
      <w:bodyDiv w:val="1"/>
      <w:marLeft w:val="0"/>
      <w:marRight w:val="0"/>
      <w:marTop w:val="0"/>
      <w:marBottom w:val="0"/>
      <w:divBdr>
        <w:top w:val="none" w:sz="0" w:space="0" w:color="auto"/>
        <w:left w:val="none" w:sz="0" w:space="0" w:color="auto"/>
        <w:bottom w:val="none" w:sz="0" w:space="0" w:color="auto"/>
        <w:right w:val="none" w:sz="0" w:space="0" w:color="auto"/>
      </w:divBdr>
    </w:div>
    <w:div w:id="814878356">
      <w:bodyDiv w:val="1"/>
      <w:marLeft w:val="0"/>
      <w:marRight w:val="0"/>
      <w:marTop w:val="0"/>
      <w:marBottom w:val="0"/>
      <w:divBdr>
        <w:top w:val="none" w:sz="0" w:space="0" w:color="auto"/>
        <w:left w:val="none" w:sz="0" w:space="0" w:color="auto"/>
        <w:bottom w:val="none" w:sz="0" w:space="0" w:color="auto"/>
        <w:right w:val="none" w:sz="0" w:space="0" w:color="auto"/>
      </w:divBdr>
    </w:div>
    <w:div w:id="1241599464">
      <w:bodyDiv w:val="1"/>
      <w:marLeft w:val="0"/>
      <w:marRight w:val="0"/>
      <w:marTop w:val="0"/>
      <w:marBottom w:val="0"/>
      <w:divBdr>
        <w:top w:val="none" w:sz="0" w:space="0" w:color="auto"/>
        <w:left w:val="none" w:sz="0" w:space="0" w:color="auto"/>
        <w:bottom w:val="none" w:sz="0" w:space="0" w:color="auto"/>
        <w:right w:val="none" w:sz="0" w:space="0" w:color="auto"/>
      </w:divBdr>
    </w:div>
    <w:div w:id="1409838395">
      <w:bodyDiv w:val="1"/>
      <w:marLeft w:val="0"/>
      <w:marRight w:val="0"/>
      <w:marTop w:val="0"/>
      <w:marBottom w:val="0"/>
      <w:divBdr>
        <w:top w:val="none" w:sz="0" w:space="0" w:color="auto"/>
        <w:left w:val="none" w:sz="0" w:space="0" w:color="auto"/>
        <w:bottom w:val="none" w:sz="0" w:space="0" w:color="auto"/>
        <w:right w:val="none" w:sz="0" w:space="0" w:color="auto"/>
      </w:divBdr>
    </w:div>
    <w:div w:id="1528829911">
      <w:bodyDiv w:val="1"/>
      <w:marLeft w:val="0"/>
      <w:marRight w:val="0"/>
      <w:marTop w:val="0"/>
      <w:marBottom w:val="0"/>
      <w:divBdr>
        <w:top w:val="none" w:sz="0" w:space="0" w:color="auto"/>
        <w:left w:val="none" w:sz="0" w:space="0" w:color="auto"/>
        <w:bottom w:val="none" w:sz="0" w:space="0" w:color="auto"/>
        <w:right w:val="none" w:sz="0" w:space="0" w:color="auto"/>
      </w:divBdr>
    </w:div>
    <w:div w:id="1627852606">
      <w:bodyDiv w:val="1"/>
      <w:marLeft w:val="0"/>
      <w:marRight w:val="0"/>
      <w:marTop w:val="0"/>
      <w:marBottom w:val="0"/>
      <w:divBdr>
        <w:top w:val="none" w:sz="0" w:space="0" w:color="auto"/>
        <w:left w:val="none" w:sz="0" w:space="0" w:color="auto"/>
        <w:bottom w:val="none" w:sz="0" w:space="0" w:color="auto"/>
        <w:right w:val="none" w:sz="0" w:space="0" w:color="auto"/>
      </w:divBdr>
    </w:div>
    <w:div w:id="1690522089">
      <w:bodyDiv w:val="1"/>
      <w:marLeft w:val="0"/>
      <w:marRight w:val="0"/>
      <w:marTop w:val="0"/>
      <w:marBottom w:val="0"/>
      <w:divBdr>
        <w:top w:val="none" w:sz="0" w:space="0" w:color="auto"/>
        <w:left w:val="none" w:sz="0" w:space="0" w:color="auto"/>
        <w:bottom w:val="none" w:sz="0" w:space="0" w:color="auto"/>
        <w:right w:val="none" w:sz="0" w:space="0" w:color="auto"/>
      </w:divBdr>
    </w:div>
    <w:div w:id="19514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17</Pages>
  <Words>6274</Words>
  <Characters>40625</Characters>
  <Application>Microsoft Office Word</Application>
  <DocSecurity>0</DocSecurity>
  <Lines>338</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2024042837_x000d_
Pkt. 4.1,4.4, 4.8 + overskrifter iht. QRD_x000d_
Ændring af PI-SPC</dc:description>
  <cp:lastModifiedBy>Victoria Alexsandra Ringgaard</cp:lastModifiedBy>
  <cp:revision>4</cp:revision>
  <cp:lastPrinted>2012-08-22T08:53:00Z</cp:lastPrinted>
  <dcterms:created xsi:type="dcterms:W3CDTF">2024-04-18T10:39:00Z</dcterms:created>
  <dcterms:modified xsi:type="dcterms:W3CDTF">2024-04-18T11:14:00Z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