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5FCDB" w14:textId="77777777" w:rsidR="00114971" w:rsidRPr="00DF33C7" w:rsidRDefault="00114971" w:rsidP="00114971">
      <w:pPr>
        <w:rPr>
          <w:sz w:val="24"/>
          <w:szCs w:val="24"/>
        </w:rPr>
      </w:pPr>
      <w:r w:rsidRPr="00DF33C7">
        <w:rPr>
          <w:noProof/>
          <w:sz w:val="24"/>
          <w:szCs w:val="24"/>
        </w:rPr>
        <w:drawing>
          <wp:inline distT="0" distB="0" distL="0" distR="0" wp14:anchorId="5CDD9160" wp14:editId="3B1EEBD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4F32341A" w14:textId="77777777" w:rsidR="00114971" w:rsidRPr="00DF33C7" w:rsidRDefault="00114971" w:rsidP="00114971">
      <w:pPr>
        <w:rPr>
          <w:sz w:val="24"/>
          <w:szCs w:val="24"/>
        </w:rPr>
      </w:pPr>
    </w:p>
    <w:p w14:paraId="54059B6A" w14:textId="781E22EF" w:rsidR="00114971" w:rsidRPr="00DF33C7" w:rsidRDefault="00206CA1" w:rsidP="00114971">
      <w:pPr>
        <w:jc w:val="right"/>
        <w:rPr>
          <w:b/>
          <w:sz w:val="24"/>
          <w:szCs w:val="24"/>
          <w:lang w:val="en-US"/>
        </w:rPr>
      </w:pPr>
      <w:r>
        <w:rPr>
          <w:b/>
          <w:sz w:val="24"/>
          <w:szCs w:val="24"/>
          <w:lang w:val="en-US"/>
        </w:rPr>
        <w:t xml:space="preserve">1 </w:t>
      </w:r>
      <w:r w:rsidR="000D28DE">
        <w:rPr>
          <w:b/>
          <w:sz w:val="24"/>
          <w:szCs w:val="24"/>
          <w:lang w:val="en-US"/>
        </w:rPr>
        <w:t>October</w:t>
      </w:r>
      <w:r>
        <w:rPr>
          <w:b/>
          <w:sz w:val="24"/>
          <w:szCs w:val="24"/>
          <w:lang w:val="en-US"/>
        </w:rPr>
        <w:t xml:space="preserve"> 202</w:t>
      </w:r>
      <w:r w:rsidR="000D28DE">
        <w:rPr>
          <w:b/>
          <w:sz w:val="24"/>
          <w:szCs w:val="24"/>
          <w:lang w:val="en-US"/>
        </w:rPr>
        <w:t>4</w:t>
      </w:r>
    </w:p>
    <w:p w14:paraId="762826C5" w14:textId="77777777" w:rsidR="00114971" w:rsidRPr="00DF33C7" w:rsidRDefault="00114971" w:rsidP="00114971">
      <w:pPr>
        <w:rPr>
          <w:sz w:val="24"/>
          <w:szCs w:val="24"/>
          <w:lang w:val="en-GB"/>
        </w:rPr>
      </w:pPr>
    </w:p>
    <w:p w14:paraId="7D6437AB" w14:textId="30DAD58B" w:rsidR="00114971" w:rsidRPr="00DF33C7" w:rsidRDefault="00114971" w:rsidP="00114971">
      <w:pPr>
        <w:rPr>
          <w:sz w:val="24"/>
          <w:szCs w:val="24"/>
          <w:lang w:val="en-GB"/>
        </w:rPr>
      </w:pPr>
    </w:p>
    <w:p w14:paraId="08B88EBD" w14:textId="77777777" w:rsidR="00114971" w:rsidRPr="00DF33C7" w:rsidRDefault="00114971" w:rsidP="00114971">
      <w:pPr>
        <w:rPr>
          <w:sz w:val="24"/>
          <w:szCs w:val="24"/>
          <w:lang w:val="en-GB"/>
        </w:rPr>
      </w:pPr>
    </w:p>
    <w:p w14:paraId="2B48A6A1" w14:textId="77777777" w:rsidR="00114971" w:rsidRPr="00DF33C7" w:rsidRDefault="00114971" w:rsidP="00114971">
      <w:pPr>
        <w:jc w:val="center"/>
        <w:rPr>
          <w:b/>
          <w:sz w:val="24"/>
          <w:szCs w:val="24"/>
          <w:lang w:val="en-GB"/>
        </w:rPr>
      </w:pPr>
      <w:r w:rsidRPr="00DF33C7">
        <w:rPr>
          <w:b/>
          <w:sz w:val="24"/>
          <w:szCs w:val="24"/>
          <w:lang w:val="en-GB"/>
        </w:rPr>
        <w:t>SUMMARY OF PRODUCT CHARACTERISTICS</w:t>
      </w:r>
    </w:p>
    <w:p w14:paraId="1D2D2A49" w14:textId="77777777" w:rsidR="00114971" w:rsidRPr="00DF33C7" w:rsidRDefault="00114971" w:rsidP="00114971">
      <w:pPr>
        <w:jc w:val="center"/>
        <w:rPr>
          <w:sz w:val="24"/>
          <w:szCs w:val="24"/>
          <w:lang w:val="en-GB"/>
        </w:rPr>
      </w:pPr>
    </w:p>
    <w:p w14:paraId="68BBE40C" w14:textId="77777777" w:rsidR="00114971" w:rsidRPr="00DF33C7" w:rsidRDefault="00114971" w:rsidP="00114971">
      <w:pPr>
        <w:jc w:val="center"/>
        <w:rPr>
          <w:b/>
          <w:sz w:val="24"/>
          <w:szCs w:val="24"/>
          <w:lang w:val="en-GB"/>
        </w:rPr>
      </w:pPr>
      <w:r w:rsidRPr="00DF33C7">
        <w:rPr>
          <w:b/>
          <w:sz w:val="24"/>
          <w:szCs w:val="24"/>
          <w:lang w:val="en-GB"/>
        </w:rPr>
        <w:t>for</w:t>
      </w:r>
    </w:p>
    <w:p w14:paraId="0B287CAD" w14:textId="22483EB0" w:rsidR="00114971" w:rsidRPr="00682D7D" w:rsidRDefault="00577F61" w:rsidP="00577F61">
      <w:pPr>
        <w:tabs>
          <w:tab w:val="left" w:pos="320"/>
        </w:tabs>
        <w:rPr>
          <w:sz w:val="24"/>
          <w:szCs w:val="24"/>
          <w:lang w:val="en-US"/>
        </w:rPr>
      </w:pPr>
      <w:r>
        <w:rPr>
          <w:sz w:val="24"/>
          <w:szCs w:val="24"/>
          <w:lang w:val="en-GB"/>
        </w:rPr>
        <w:tab/>
      </w:r>
    </w:p>
    <w:p w14:paraId="2B43A3EF" w14:textId="3F319593" w:rsidR="00114971" w:rsidRPr="00682D7D" w:rsidRDefault="001C42D9" w:rsidP="00114971">
      <w:pPr>
        <w:jc w:val="center"/>
        <w:rPr>
          <w:b/>
          <w:sz w:val="24"/>
          <w:szCs w:val="24"/>
          <w:lang w:val="en-US"/>
        </w:rPr>
      </w:pPr>
      <w:r w:rsidRPr="00682D7D">
        <w:rPr>
          <w:b/>
          <w:sz w:val="24"/>
          <w:szCs w:val="24"/>
          <w:lang w:val="en-US"/>
        </w:rPr>
        <w:t>Cardiogen-82, radionuclide generator</w:t>
      </w:r>
    </w:p>
    <w:p w14:paraId="5CF4CC4F" w14:textId="77777777" w:rsidR="00114971" w:rsidRPr="00682D7D" w:rsidRDefault="00114971" w:rsidP="00114971">
      <w:pPr>
        <w:jc w:val="both"/>
        <w:rPr>
          <w:sz w:val="24"/>
          <w:szCs w:val="24"/>
          <w:lang w:val="en-US"/>
        </w:rPr>
      </w:pPr>
    </w:p>
    <w:p w14:paraId="364ECD4A" w14:textId="77777777" w:rsidR="00114971" w:rsidRPr="00682D7D" w:rsidRDefault="00114971" w:rsidP="00114971">
      <w:pPr>
        <w:tabs>
          <w:tab w:val="left" w:pos="851"/>
        </w:tabs>
        <w:jc w:val="both"/>
        <w:rPr>
          <w:sz w:val="24"/>
          <w:szCs w:val="24"/>
          <w:lang w:val="en-US"/>
        </w:rPr>
      </w:pPr>
    </w:p>
    <w:p w14:paraId="08265A84" w14:textId="77777777" w:rsidR="00114971" w:rsidRPr="00DF33C7" w:rsidRDefault="00114971" w:rsidP="00114971">
      <w:pPr>
        <w:tabs>
          <w:tab w:val="left" w:pos="851"/>
        </w:tabs>
        <w:ind w:left="851" w:hanging="851"/>
        <w:rPr>
          <w:sz w:val="24"/>
          <w:szCs w:val="24"/>
          <w:lang w:val="en-US"/>
        </w:rPr>
      </w:pPr>
      <w:r w:rsidRPr="00DF33C7">
        <w:rPr>
          <w:b/>
          <w:sz w:val="24"/>
          <w:szCs w:val="24"/>
          <w:lang w:val="en-US"/>
        </w:rPr>
        <w:t>1.</w:t>
      </w:r>
      <w:r w:rsidRPr="00DF33C7">
        <w:rPr>
          <w:b/>
          <w:sz w:val="24"/>
          <w:szCs w:val="24"/>
          <w:lang w:val="en-US"/>
        </w:rPr>
        <w:tab/>
        <w:t>NAME OF THE MEDICINAL PRODUCT</w:t>
      </w:r>
    </w:p>
    <w:p w14:paraId="426B2A22" w14:textId="1DB95A42" w:rsidR="00114971" w:rsidRPr="00DF33C7" w:rsidRDefault="001C42D9" w:rsidP="00114971">
      <w:pPr>
        <w:tabs>
          <w:tab w:val="left" w:pos="851"/>
        </w:tabs>
        <w:ind w:left="851"/>
        <w:rPr>
          <w:sz w:val="24"/>
          <w:szCs w:val="24"/>
          <w:lang w:val="en-US"/>
        </w:rPr>
      </w:pPr>
      <w:r w:rsidRPr="00DF33C7">
        <w:rPr>
          <w:sz w:val="24"/>
          <w:szCs w:val="24"/>
          <w:lang w:val="en-US"/>
        </w:rPr>
        <w:t>Cardiogen-82</w:t>
      </w:r>
    </w:p>
    <w:p w14:paraId="243C2C53" w14:textId="77777777" w:rsidR="00114971" w:rsidRPr="00DF33C7" w:rsidRDefault="00114971" w:rsidP="00114971">
      <w:pPr>
        <w:tabs>
          <w:tab w:val="left" w:pos="851"/>
        </w:tabs>
        <w:ind w:left="851"/>
        <w:rPr>
          <w:sz w:val="24"/>
          <w:szCs w:val="24"/>
          <w:lang w:val="en-US"/>
        </w:rPr>
      </w:pPr>
    </w:p>
    <w:p w14:paraId="337D3B0E" w14:textId="77777777" w:rsidR="00114971" w:rsidRPr="00DF33C7" w:rsidRDefault="00114971" w:rsidP="00114971">
      <w:pPr>
        <w:ind w:left="851" w:hanging="851"/>
        <w:rPr>
          <w:b/>
          <w:sz w:val="24"/>
          <w:szCs w:val="24"/>
          <w:lang w:val="en-US"/>
        </w:rPr>
      </w:pPr>
      <w:r w:rsidRPr="00DF33C7">
        <w:rPr>
          <w:b/>
          <w:sz w:val="24"/>
          <w:szCs w:val="24"/>
          <w:lang w:val="en-US"/>
        </w:rPr>
        <w:t>2.</w:t>
      </w:r>
      <w:r w:rsidRPr="00DF33C7">
        <w:rPr>
          <w:b/>
          <w:sz w:val="24"/>
          <w:szCs w:val="24"/>
          <w:lang w:val="en-US"/>
        </w:rPr>
        <w:tab/>
        <w:t>QUALITATIVE AND QUANTITATIVE COMPOSITION</w:t>
      </w:r>
    </w:p>
    <w:p w14:paraId="38683B3D" w14:textId="77777777" w:rsidR="001C42D9" w:rsidRPr="00DF33C7" w:rsidRDefault="001C42D9" w:rsidP="001C42D9">
      <w:pPr>
        <w:ind w:left="851"/>
        <w:rPr>
          <w:sz w:val="24"/>
          <w:szCs w:val="24"/>
          <w:lang w:val="en-GB"/>
        </w:rPr>
      </w:pPr>
      <w:r w:rsidRPr="00DF33C7">
        <w:rPr>
          <w:sz w:val="24"/>
          <w:szCs w:val="24"/>
          <w:lang w:val="en-GB"/>
        </w:rPr>
        <w:t>The radionuclide generator contains strontium-82 (</w:t>
      </w:r>
      <w:r w:rsidRPr="00DF33C7">
        <w:rPr>
          <w:sz w:val="24"/>
          <w:szCs w:val="24"/>
          <w:vertAlign w:val="superscript"/>
          <w:lang w:val="en-GB"/>
        </w:rPr>
        <w:t>82</w:t>
      </w:r>
      <w:r w:rsidRPr="00DF33C7">
        <w:rPr>
          <w:sz w:val="24"/>
          <w:szCs w:val="24"/>
          <w:lang w:val="en-GB"/>
        </w:rPr>
        <w:t>Sr) as the parent nuclide, which decays to rubidium-82 (</w:t>
      </w:r>
      <w:r w:rsidRPr="00DF33C7">
        <w:rPr>
          <w:sz w:val="24"/>
          <w:szCs w:val="24"/>
          <w:vertAlign w:val="superscript"/>
          <w:lang w:val="en-GB"/>
        </w:rPr>
        <w:t>82</w:t>
      </w:r>
      <w:r w:rsidRPr="00DF33C7">
        <w:rPr>
          <w:sz w:val="24"/>
          <w:szCs w:val="24"/>
          <w:lang w:val="en-GB"/>
        </w:rPr>
        <w:t xml:space="preserve">Rb), the daughter nuclide. </w:t>
      </w:r>
    </w:p>
    <w:p w14:paraId="11B55806" w14:textId="77777777" w:rsidR="001C42D9" w:rsidRPr="00DF33C7" w:rsidRDefault="001C42D9" w:rsidP="001C42D9">
      <w:pPr>
        <w:ind w:left="851"/>
        <w:rPr>
          <w:sz w:val="24"/>
          <w:szCs w:val="24"/>
          <w:lang w:val="en-GB"/>
        </w:rPr>
      </w:pPr>
    </w:p>
    <w:p w14:paraId="74FE8EE1" w14:textId="77777777" w:rsidR="001C42D9" w:rsidRPr="00DF33C7" w:rsidRDefault="001C42D9" w:rsidP="001C42D9">
      <w:pPr>
        <w:ind w:left="851"/>
        <w:rPr>
          <w:sz w:val="24"/>
          <w:szCs w:val="24"/>
          <w:lang w:val="en-GB"/>
        </w:rPr>
      </w:pPr>
      <w:r w:rsidRPr="00DF33C7">
        <w:rPr>
          <w:sz w:val="24"/>
          <w:szCs w:val="24"/>
          <w:lang w:val="en-GB"/>
        </w:rPr>
        <w:t>Cardiogen-82 is a radionuclide generator of rubidium-82 (</w:t>
      </w:r>
      <w:r w:rsidRPr="00DF33C7">
        <w:rPr>
          <w:sz w:val="24"/>
          <w:szCs w:val="24"/>
          <w:vertAlign w:val="superscript"/>
          <w:lang w:val="en-GB"/>
        </w:rPr>
        <w:t>82</w:t>
      </w:r>
      <w:r w:rsidRPr="00DF33C7">
        <w:rPr>
          <w:sz w:val="24"/>
          <w:szCs w:val="24"/>
          <w:lang w:val="en-GB"/>
        </w:rPr>
        <w:t>Rb) containing strontium-82 (</w:t>
      </w:r>
      <w:r w:rsidRPr="00DF33C7">
        <w:rPr>
          <w:sz w:val="24"/>
          <w:szCs w:val="24"/>
          <w:vertAlign w:val="superscript"/>
          <w:lang w:val="en-GB"/>
        </w:rPr>
        <w:t>82</w:t>
      </w:r>
      <w:r w:rsidRPr="00DF33C7">
        <w:rPr>
          <w:sz w:val="24"/>
          <w:szCs w:val="24"/>
          <w:lang w:val="en-GB"/>
        </w:rPr>
        <w:t>Sr) adsorbed on stannic oxide in a chromatography column. It provides a means of obtaining, via elution, a sterile, non-pyrogenic injectable solution of rubidium-82 (</w:t>
      </w:r>
      <w:r w:rsidRPr="00DF33C7">
        <w:rPr>
          <w:sz w:val="24"/>
          <w:szCs w:val="24"/>
          <w:vertAlign w:val="superscript"/>
          <w:lang w:val="en-GB"/>
        </w:rPr>
        <w:t>82</w:t>
      </w:r>
      <w:r w:rsidRPr="00DF33C7">
        <w:rPr>
          <w:sz w:val="24"/>
          <w:szCs w:val="24"/>
          <w:lang w:val="en-GB"/>
        </w:rPr>
        <w:t>Rb) chloride.</w:t>
      </w:r>
    </w:p>
    <w:p w14:paraId="64BC507C" w14:textId="77777777" w:rsidR="001C42D9" w:rsidRPr="00DF33C7" w:rsidRDefault="001C42D9" w:rsidP="001C42D9">
      <w:pPr>
        <w:ind w:left="851"/>
        <w:rPr>
          <w:sz w:val="24"/>
          <w:szCs w:val="24"/>
          <w:lang w:val="en-GB"/>
        </w:rPr>
      </w:pPr>
    </w:p>
    <w:p w14:paraId="2768A3E7" w14:textId="77777777" w:rsidR="001C42D9" w:rsidRPr="00DF33C7" w:rsidRDefault="001C42D9" w:rsidP="001C42D9">
      <w:pPr>
        <w:ind w:left="851"/>
        <w:rPr>
          <w:sz w:val="24"/>
          <w:szCs w:val="24"/>
          <w:lang w:val="en-GB"/>
        </w:rPr>
      </w:pPr>
      <w:r w:rsidRPr="00DF33C7">
        <w:rPr>
          <w:sz w:val="24"/>
          <w:szCs w:val="24"/>
          <w:lang w:val="en-GB"/>
        </w:rPr>
        <w:t xml:space="preserve">The activity of the generator is between 3.3 and 5.6 </w:t>
      </w:r>
      <w:proofErr w:type="spellStart"/>
      <w:r w:rsidRPr="00DF33C7">
        <w:rPr>
          <w:sz w:val="24"/>
          <w:szCs w:val="24"/>
          <w:lang w:val="en-GB"/>
        </w:rPr>
        <w:t>GBq</w:t>
      </w:r>
      <w:proofErr w:type="spellEnd"/>
      <w:r w:rsidRPr="00DF33C7">
        <w:rPr>
          <w:sz w:val="24"/>
          <w:szCs w:val="24"/>
          <w:lang w:val="en-GB"/>
        </w:rPr>
        <w:t xml:space="preserve"> </w:t>
      </w:r>
      <w:r w:rsidRPr="00DF33C7">
        <w:rPr>
          <w:sz w:val="24"/>
          <w:szCs w:val="24"/>
          <w:vertAlign w:val="superscript"/>
          <w:lang w:val="en-GB"/>
        </w:rPr>
        <w:t>82</w:t>
      </w:r>
      <w:r w:rsidRPr="00DF33C7">
        <w:rPr>
          <w:sz w:val="24"/>
          <w:szCs w:val="24"/>
          <w:lang w:val="en-GB"/>
        </w:rPr>
        <w:t>Sr at calibration time. The activity of the rubidium (</w:t>
      </w:r>
      <w:r w:rsidRPr="00DF33C7">
        <w:rPr>
          <w:sz w:val="24"/>
          <w:szCs w:val="24"/>
          <w:vertAlign w:val="superscript"/>
          <w:lang w:val="en-GB"/>
        </w:rPr>
        <w:t>82</w:t>
      </w:r>
      <w:r w:rsidRPr="00DF33C7">
        <w:rPr>
          <w:sz w:val="24"/>
          <w:szCs w:val="24"/>
          <w:lang w:val="en-GB"/>
        </w:rPr>
        <w:t>Rb) chloride solution obtained from each elution depends on the elution capacity of the generator.</w:t>
      </w:r>
    </w:p>
    <w:p w14:paraId="74649C3F" w14:textId="77777777" w:rsidR="001C42D9" w:rsidRPr="00DF33C7" w:rsidRDefault="001C42D9" w:rsidP="001C42D9">
      <w:pPr>
        <w:ind w:left="851"/>
        <w:rPr>
          <w:sz w:val="24"/>
          <w:szCs w:val="24"/>
          <w:u w:val="single"/>
          <w:lang w:val="en-GB"/>
        </w:rPr>
      </w:pPr>
    </w:p>
    <w:p w14:paraId="52CB1A17" w14:textId="77777777" w:rsidR="001C42D9" w:rsidRPr="00DF33C7" w:rsidRDefault="001C42D9" w:rsidP="001C42D9">
      <w:pPr>
        <w:ind w:left="851"/>
        <w:rPr>
          <w:sz w:val="24"/>
          <w:szCs w:val="24"/>
          <w:u w:val="single"/>
          <w:lang w:val="en-GB"/>
        </w:rPr>
      </w:pPr>
      <w:r w:rsidRPr="00DF33C7">
        <w:rPr>
          <w:sz w:val="24"/>
          <w:szCs w:val="24"/>
          <w:u w:val="single"/>
          <w:lang w:val="en-GB"/>
        </w:rPr>
        <w:t>Specifications</w:t>
      </w:r>
    </w:p>
    <w:p w14:paraId="54B4D246" w14:textId="77777777" w:rsidR="001C42D9" w:rsidRPr="00DF33C7" w:rsidRDefault="001C42D9" w:rsidP="001C42D9">
      <w:pPr>
        <w:ind w:left="851"/>
        <w:rPr>
          <w:sz w:val="24"/>
          <w:szCs w:val="24"/>
          <w:u w:val="single"/>
          <w:lang w:val="en-GB"/>
        </w:rPr>
      </w:pPr>
    </w:p>
    <w:p w14:paraId="37F3B32D" w14:textId="77777777" w:rsidR="001C42D9" w:rsidRPr="00DF33C7" w:rsidRDefault="001C42D9" w:rsidP="001C42D9">
      <w:pPr>
        <w:spacing w:line="276" w:lineRule="auto"/>
        <w:ind w:left="851"/>
        <w:rPr>
          <w:sz w:val="24"/>
          <w:szCs w:val="24"/>
          <w:lang w:val="en-GB"/>
        </w:rPr>
      </w:pPr>
      <w:r w:rsidRPr="00DF33C7">
        <w:rPr>
          <w:sz w:val="24"/>
          <w:szCs w:val="24"/>
          <w:lang w:val="en-GB"/>
        </w:rPr>
        <w:t>At calibration date, when eluted at a rate of 50 mL/minute, the eluate has the following specifications:</w:t>
      </w:r>
    </w:p>
    <w:p w14:paraId="1B2DA6D5" w14:textId="4B5C52EE" w:rsidR="001C42D9" w:rsidRPr="00DF33C7" w:rsidRDefault="001C42D9" w:rsidP="001C42D9">
      <w:pPr>
        <w:pStyle w:val="Listeafsnit"/>
        <w:numPr>
          <w:ilvl w:val="0"/>
          <w:numId w:val="20"/>
        </w:numPr>
        <w:spacing w:line="276" w:lineRule="auto"/>
        <w:ind w:left="1276" w:hanging="425"/>
        <w:rPr>
          <w:rFonts w:ascii="Times New Roman" w:hAnsi="Times New Roman" w:cs="Times New Roman"/>
          <w:lang w:val="en-GB"/>
        </w:rPr>
      </w:pPr>
      <w:r w:rsidRPr="00DF33C7">
        <w:rPr>
          <w:rFonts w:ascii="Times New Roman" w:hAnsi="Times New Roman" w:cs="Times New Roman"/>
          <w:vertAlign w:val="superscript"/>
          <w:lang w:val="en-GB"/>
        </w:rPr>
        <w:t>82</w:t>
      </w:r>
      <w:r w:rsidRPr="00DF33C7">
        <w:rPr>
          <w:rFonts w:ascii="Times New Roman" w:hAnsi="Times New Roman" w:cs="Times New Roman"/>
          <w:lang w:val="en-GB"/>
        </w:rPr>
        <w:t>Sr ≤ 2x10</w:t>
      </w:r>
      <w:r w:rsidRPr="00DF33C7">
        <w:rPr>
          <w:rFonts w:ascii="Times New Roman" w:hAnsi="Times New Roman" w:cs="Times New Roman"/>
          <w:vertAlign w:val="superscript"/>
          <w:lang w:val="en-GB"/>
        </w:rPr>
        <w:t>-5</w:t>
      </w:r>
      <w:r w:rsidRPr="00DF33C7">
        <w:rPr>
          <w:rFonts w:ascii="Times New Roman" w:hAnsi="Times New Roman" w:cs="Times New Roman"/>
          <w:lang w:val="en-GB"/>
        </w:rPr>
        <w:t xml:space="preserve"> </w:t>
      </w:r>
      <w:proofErr w:type="spellStart"/>
      <w:r w:rsidRPr="00DF33C7">
        <w:rPr>
          <w:rFonts w:ascii="Times New Roman" w:hAnsi="Times New Roman" w:cs="Times New Roman"/>
          <w:lang w:val="en-GB"/>
        </w:rPr>
        <w:t>MBq</w:t>
      </w:r>
      <w:proofErr w:type="spellEnd"/>
      <w:r w:rsidRPr="00DF33C7">
        <w:rPr>
          <w:rFonts w:ascii="Times New Roman" w:hAnsi="Times New Roman" w:cs="Times New Roman"/>
          <w:lang w:val="en-GB"/>
        </w:rPr>
        <w:t>/</w:t>
      </w:r>
      <w:proofErr w:type="spellStart"/>
      <w:r w:rsidRPr="00DF33C7">
        <w:rPr>
          <w:rFonts w:ascii="Times New Roman" w:hAnsi="Times New Roman" w:cs="Times New Roman"/>
          <w:lang w:val="en-GB"/>
        </w:rPr>
        <w:t>MBq</w:t>
      </w:r>
      <w:proofErr w:type="spellEnd"/>
      <w:r w:rsidRPr="00DF33C7">
        <w:rPr>
          <w:rFonts w:ascii="Times New Roman" w:hAnsi="Times New Roman" w:cs="Times New Roman"/>
          <w:lang w:val="en-GB"/>
        </w:rPr>
        <w:t xml:space="preserve"> </w:t>
      </w:r>
      <w:r w:rsidRPr="00DF33C7">
        <w:rPr>
          <w:rFonts w:ascii="Times New Roman" w:hAnsi="Times New Roman" w:cs="Times New Roman"/>
          <w:vertAlign w:val="superscript"/>
          <w:lang w:val="en-GB"/>
        </w:rPr>
        <w:t>82</w:t>
      </w:r>
      <w:r w:rsidRPr="00DF33C7">
        <w:rPr>
          <w:rFonts w:ascii="Times New Roman" w:hAnsi="Times New Roman" w:cs="Times New Roman"/>
          <w:lang w:val="en-GB"/>
        </w:rPr>
        <w:t>Rb</w:t>
      </w:r>
    </w:p>
    <w:p w14:paraId="4165F8EB" w14:textId="4A4C0FDF" w:rsidR="001C42D9" w:rsidRPr="00DF33C7" w:rsidRDefault="001C42D9" w:rsidP="001C42D9">
      <w:pPr>
        <w:pStyle w:val="Listeafsnit"/>
        <w:numPr>
          <w:ilvl w:val="0"/>
          <w:numId w:val="20"/>
        </w:numPr>
        <w:spacing w:line="276" w:lineRule="auto"/>
        <w:ind w:left="1276" w:hanging="425"/>
        <w:rPr>
          <w:rFonts w:ascii="Times New Roman" w:hAnsi="Times New Roman" w:cs="Times New Roman"/>
          <w:lang w:val="en-GB"/>
        </w:rPr>
      </w:pPr>
      <w:r w:rsidRPr="00DF33C7">
        <w:rPr>
          <w:rFonts w:ascii="Times New Roman" w:hAnsi="Times New Roman" w:cs="Times New Roman"/>
          <w:lang w:val="en-GB"/>
        </w:rPr>
        <w:t>Rb-83 [</w:t>
      </w:r>
      <w:r w:rsidRPr="00DF33C7">
        <w:rPr>
          <w:rFonts w:ascii="Times New Roman" w:hAnsi="Times New Roman" w:cs="Times New Roman"/>
          <w:i/>
          <w:iCs/>
          <w:lang w:val="en-GB"/>
        </w:rPr>
        <w:t>sic</w:t>
      </w:r>
      <w:r w:rsidRPr="00DF33C7">
        <w:rPr>
          <w:rFonts w:ascii="Times New Roman" w:hAnsi="Times New Roman" w:cs="Times New Roman"/>
          <w:lang w:val="en-GB"/>
        </w:rPr>
        <w:t>] ≤ 5x10</w:t>
      </w:r>
      <w:r w:rsidRPr="00DF33C7">
        <w:rPr>
          <w:rFonts w:ascii="Times New Roman" w:hAnsi="Times New Roman" w:cs="Times New Roman"/>
          <w:vertAlign w:val="superscript"/>
          <w:lang w:val="en-GB"/>
        </w:rPr>
        <w:t>-5</w:t>
      </w:r>
      <w:r w:rsidRPr="00DF33C7">
        <w:rPr>
          <w:rFonts w:ascii="Times New Roman" w:hAnsi="Times New Roman" w:cs="Times New Roman"/>
          <w:lang w:val="en-GB"/>
        </w:rPr>
        <w:t xml:space="preserve"> </w:t>
      </w:r>
      <w:proofErr w:type="spellStart"/>
      <w:r w:rsidRPr="00DF33C7">
        <w:rPr>
          <w:rFonts w:ascii="Times New Roman" w:hAnsi="Times New Roman" w:cs="Times New Roman"/>
          <w:lang w:val="en-GB"/>
        </w:rPr>
        <w:t>MBq</w:t>
      </w:r>
      <w:proofErr w:type="spellEnd"/>
      <w:r w:rsidRPr="00DF33C7">
        <w:rPr>
          <w:rFonts w:ascii="Times New Roman" w:hAnsi="Times New Roman" w:cs="Times New Roman"/>
          <w:lang w:val="en-GB"/>
        </w:rPr>
        <w:t>/</w:t>
      </w:r>
      <w:proofErr w:type="spellStart"/>
      <w:r w:rsidRPr="00DF33C7">
        <w:rPr>
          <w:rFonts w:ascii="Times New Roman" w:hAnsi="Times New Roman" w:cs="Times New Roman"/>
          <w:lang w:val="en-GB"/>
        </w:rPr>
        <w:t>MBq</w:t>
      </w:r>
      <w:proofErr w:type="spellEnd"/>
      <w:r w:rsidRPr="00DF33C7">
        <w:rPr>
          <w:rFonts w:ascii="Times New Roman" w:hAnsi="Times New Roman" w:cs="Times New Roman"/>
          <w:lang w:val="en-GB"/>
        </w:rPr>
        <w:t xml:space="preserve"> </w:t>
      </w:r>
      <w:r w:rsidRPr="00DF33C7">
        <w:rPr>
          <w:rFonts w:ascii="Times New Roman" w:hAnsi="Times New Roman" w:cs="Times New Roman"/>
          <w:vertAlign w:val="superscript"/>
          <w:lang w:val="en-GB"/>
        </w:rPr>
        <w:t>82</w:t>
      </w:r>
      <w:r w:rsidRPr="00DF33C7">
        <w:rPr>
          <w:rFonts w:ascii="Times New Roman" w:hAnsi="Times New Roman" w:cs="Times New Roman"/>
          <w:lang w:val="en-GB"/>
        </w:rPr>
        <w:t>Rb</w:t>
      </w:r>
    </w:p>
    <w:p w14:paraId="000B2A6A" w14:textId="239C12A0" w:rsidR="001C42D9" w:rsidRPr="00DF33C7" w:rsidRDefault="001C42D9" w:rsidP="001C42D9">
      <w:pPr>
        <w:pStyle w:val="Listeafsnit"/>
        <w:numPr>
          <w:ilvl w:val="0"/>
          <w:numId w:val="20"/>
        </w:numPr>
        <w:spacing w:line="276" w:lineRule="auto"/>
        <w:ind w:left="1276" w:hanging="425"/>
        <w:rPr>
          <w:rFonts w:ascii="Times New Roman" w:hAnsi="Times New Roman" w:cs="Times New Roman"/>
          <w:lang w:val="en-GB"/>
        </w:rPr>
      </w:pPr>
      <w:r w:rsidRPr="00DF33C7">
        <w:rPr>
          <w:rFonts w:ascii="Times New Roman" w:hAnsi="Times New Roman" w:cs="Times New Roman"/>
          <w:vertAlign w:val="superscript"/>
          <w:lang w:val="en-GB"/>
        </w:rPr>
        <w:t>85</w:t>
      </w:r>
      <w:r w:rsidRPr="00DF33C7">
        <w:rPr>
          <w:rFonts w:ascii="Times New Roman" w:hAnsi="Times New Roman" w:cs="Times New Roman"/>
          <w:lang w:val="en-GB"/>
        </w:rPr>
        <w:t>Sr ≤ 2x10</w:t>
      </w:r>
      <w:r w:rsidRPr="00DF33C7">
        <w:rPr>
          <w:rFonts w:ascii="Times New Roman" w:hAnsi="Times New Roman" w:cs="Times New Roman"/>
          <w:vertAlign w:val="superscript"/>
          <w:lang w:val="en-GB"/>
        </w:rPr>
        <w:t>-4</w:t>
      </w:r>
      <w:r w:rsidRPr="00DF33C7">
        <w:rPr>
          <w:rFonts w:ascii="Times New Roman" w:hAnsi="Times New Roman" w:cs="Times New Roman"/>
          <w:lang w:val="en-GB"/>
        </w:rPr>
        <w:t xml:space="preserve"> </w:t>
      </w:r>
      <w:proofErr w:type="spellStart"/>
      <w:r w:rsidRPr="00DF33C7">
        <w:rPr>
          <w:rFonts w:ascii="Times New Roman" w:hAnsi="Times New Roman" w:cs="Times New Roman"/>
          <w:lang w:val="en-GB"/>
        </w:rPr>
        <w:t>MBq</w:t>
      </w:r>
      <w:proofErr w:type="spellEnd"/>
      <w:r w:rsidRPr="00DF33C7">
        <w:rPr>
          <w:rFonts w:ascii="Times New Roman" w:hAnsi="Times New Roman" w:cs="Times New Roman"/>
          <w:lang w:val="en-GB"/>
        </w:rPr>
        <w:t>/</w:t>
      </w:r>
      <w:proofErr w:type="spellStart"/>
      <w:r w:rsidRPr="00DF33C7">
        <w:rPr>
          <w:rFonts w:ascii="Times New Roman" w:hAnsi="Times New Roman" w:cs="Times New Roman"/>
          <w:lang w:val="en-GB"/>
        </w:rPr>
        <w:t>MBq</w:t>
      </w:r>
      <w:proofErr w:type="spellEnd"/>
      <w:r w:rsidRPr="00DF33C7">
        <w:rPr>
          <w:rFonts w:ascii="Times New Roman" w:hAnsi="Times New Roman" w:cs="Times New Roman"/>
          <w:lang w:val="en-GB"/>
        </w:rPr>
        <w:t xml:space="preserve"> </w:t>
      </w:r>
      <w:r w:rsidRPr="00DF33C7">
        <w:rPr>
          <w:rFonts w:ascii="Times New Roman" w:hAnsi="Times New Roman" w:cs="Times New Roman"/>
          <w:vertAlign w:val="superscript"/>
          <w:lang w:val="en-GB"/>
        </w:rPr>
        <w:t>82</w:t>
      </w:r>
      <w:r w:rsidRPr="00DF33C7">
        <w:rPr>
          <w:rFonts w:ascii="Times New Roman" w:hAnsi="Times New Roman" w:cs="Times New Roman"/>
          <w:lang w:val="en-GB"/>
        </w:rPr>
        <w:t>Rb</w:t>
      </w:r>
    </w:p>
    <w:p w14:paraId="4766CC38" w14:textId="1542BA8B" w:rsidR="001C42D9" w:rsidRPr="00DF33C7" w:rsidRDefault="001C42D9" w:rsidP="001C42D9">
      <w:pPr>
        <w:pStyle w:val="Listeafsnit"/>
        <w:numPr>
          <w:ilvl w:val="0"/>
          <w:numId w:val="20"/>
        </w:numPr>
        <w:spacing w:line="276" w:lineRule="auto"/>
        <w:ind w:left="1276" w:hanging="425"/>
        <w:rPr>
          <w:rFonts w:ascii="Times New Roman" w:hAnsi="Times New Roman" w:cs="Times New Roman"/>
          <w:lang w:val="en-GB"/>
        </w:rPr>
      </w:pPr>
      <w:r w:rsidRPr="00DF33C7">
        <w:rPr>
          <w:rFonts w:ascii="Times New Roman" w:hAnsi="Times New Roman" w:cs="Times New Roman"/>
          <w:lang w:val="en-GB"/>
        </w:rPr>
        <w:t xml:space="preserve">for all other </w:t>
      </w:r>
      <w:proofErr w:type="spellStart"/>
      <w:r w:rsidRPr="00DF33C7">
        <w:rPr>
          <w:rFonts w:ascii="Times New Roman" w:hAnsi="Times New Roman" w:cs="Times New Roman"/>
          <w:lang w:val="en-GB"/>
        </w:rPr>
        <w:t>radiocontaminants</w:t>
      </w:r>
      <w:proofErr w:type="spellEnd"/>
      <w:r w:rsidRPr="00DF33C7">
        <w:rPr>
          <w:rFonts w:ascii="Times New Roman" w:hAnsi="Times New Roman" w:cs="Times New Roman"/>
          <w:lang w:val="en-GB"/>
        </w:rPr>
        <w:t>: ≤ 5x10</w:t>
      </w:r>
      <w:r w:rsidRPr="00DF33C7">
        <w:rPr>
          <w:rFonts w:ascii="Times New Roman" w:hAnsi="Times New Roman" w:cs="Times New Roman"/>
          <w:vertAlign w:val="superscript"/>
          <w:lang w:val="en-GB"/>
        </w:rPr>
        <w:t>-6</w:t>
      </w:r>
      <w:r w:rsidRPr="00DF33C7">
        <w:rPr>
          <w:rFonts w:ascii="Times New Roman" w:hAnsi="Times New Roman" w:cs="Times New Roman"/>
          <w:lang w:val="en-GB"/>
        </w:rPr>
        <w:t xml:space="preserve"> </w:t>
      </w:r>
      <w:proofErr w:type="spellStart"/>
      <w:r w:rsidRPr="00DF33C7">
        <w:rPr>
          <w:rFonts w:ascii="Times New Roman" w:hAnsi="Times New Roman" w:cs="Times New Roman"/>
          <w:lang w:val="en-GB"/>
        </w:rPr>
        <w:t>MBq</w:t>
      </w:r>
      <w:proofErr w:type="spellEnd"/>
      <w:r w:rsidRPr="00DF33C7">
        <w:rPr>
          <w:rFonts w:ascii="Times New Roman" w:hAnsi="Times New Roman" w:cs="Times New Roman"/>
          <w:lang w:val="en-GB"/>
        </w:rPr>
        <w:t>/</w:t>
      </w:r>
      <w:proofErr w:type="spellStart"/>
      <w:r w:rsidRPr="00DF33C7">
        <w:rPr>
          <w:rFonts w:ascii="Times New Roman" w:hAnsi="Times New Roman" w:cs="Times New Roman"/>
          <w:lang w:val="en-GB"/>
        </w:rPr>
        <w:t>MBq</w:t>
      </w:r>
      <w:proofErr w:type="spellEnd"/>
      <w:r w:rsidRPr="00DF33C7">
        <w:rPr>
          <w:rFonts w:ascii="Times New Roman" w:hAnsi="Times New Roman" w:cs="Times New Roman"/>
          <w:lang w:val="en-GB"/>
        </w:rPr>
        <w:t xml:space="preserve"> </w:t>
      </w:r>
      <w:r w:rsidRPr="00DF33C7">
        <w:rPr>
          <w:rFonts w:ascii="Times New Roman" w:hAnsi="Times New Roman" w:cs="Times New Roman"/>
          <w:vertAlign w:val="superscript"/>
          <w:lang w:val="en-GB"/>
        </w:rPr>
        <w:t>82</w:t>
      </w:r>
      <w:r w:rsidRPr="00DF33C7">
        <w:rPr>
          <w:rFonts w:ascii="Times New Roman" w:hAnsi="Times New Roman" w:cs="Times New Roman"/>
          <w:lang w:val="en-GB"/>
        </w:rPr>
        <w:t>Rb</w:t>
      </w:r>
    </w:p>
    <w:p w14:paraId="4DB56486" w14:textId="33FFD033" w:rsidR="001C42D9" w:rsidRPr="00DF33C7" w:rsidRDefault="001C42D9" w:rsidP="001C42D9">
      <w:pPr>
        <w:pStyle w:val="Listeafsnit"/>
        <w:numPr>
          <w:ilvl w:val="0"/>
          <w:numId w:val="20"/>
        </w:numPr>
        <w:spacing w:line="276" w:lineRule="auto"/>
        <w:ind w:left="1276" w:hanging="425"/>
        <w:rPr>
          <w:rFonts w:ascii="Times New Roman" w:hAnsi="Times New Roman" w:cs="Times New Roman"/>
          <w:lang w:val="en-GB"/>
        </w:rPr>
      </w:pPr>
      <w:r w:rsidRPr="00DF33C7">
        <w:rPr>
          <w:rFonts w:ascii="Times New Roman" w:hAnsi="Times New Roman" w:cs="Times New Roman"/>
          <w:lang w:val="en-GB"/>
        </w:rPr>
        <w:t>the tin content should be less than 1 µg/mL</w:t>
      </w:r>
    </w:p>
    <w:p w14:paraId="42DE4A89" w14:textId="77777777" w:rsidR="001C42D9" w:rsidRPr="00DF33C7" w:rsidRDefault="001C42D9" w:rsidP="001C42D9">
      <w:pPr>
        <w:rPr>
          <w:sz w:val="24"/>
          <w:szCs w:val="24"/>
          <w:lang w:val="en-GB"/>
        </w:rPr>
      </w:pPr>
    </w:p>
    <w:p w14:paraId="64DE4C26" w14:textId="77777777" w:rsidR="001C42D9" w:rsidRPr="00DF33C7" w:rsidRDefault="001C42D9" w:rsidP="001C42D9">
      <w:pPr>
        <w:ind w:left="851"/>
        <w:rPr>
          <w:sz w:val="24"/>
          <w:szCs w:val="24"/>
          <w:lang w:val="en-GB"/>
        </w:rPr>
      </w:pPr>
      <w:r w:rsidRPr="00DF33C7">
        <w:rPr>
          <w:sz w:val="24"/>
          <w:szCs w:val="24"/>
          <w:lang w:val="en-GB"/>
        </w:rPr>
        <w:t>On each use, when eluted at a rate of 50 mL/minute, each generator eluate should contain no more than 1x10</w:t>
      </w:r>
      <w:r w:rsidRPr="00DF33C7">
        <w:rPr>
          <w:sz w:val="24"/>
          <w:szCs w:val="24"/>
          <w:vertAlign w:val="superscript"/>
          <w:lang w:val="en-GB"/>
        </w:rPr>
        <w:t>-5 </w:t>
      </w:r>
      <w:proofErr w:type="spellStart"/>
      <w:r w:rsidRPr="00DF33C7">
        <w:rPr>
          <w:sz w:val="24"/>
          <w:szCs w:val="24"/>
          <w:lang w:val="en-GB"/>
        </w:rPr>
        <w:t>MBq</w:t>
      </w:r>
      <w:proofErr w:type="spellEnd"/>
      <w:r w:rsidRPr="00DF33C7">
        <w:rPr>
          <w:sz w:val="24"/>
          <w:szCs w:val="24"/>
          <w:lang w:val="en-GB"/>
        </w:rPr>
        <w:t xml:space="preserve"> of strontium </w:t>
      </w:r>
      <w:r w:rsidRPr="00DF33C7">
        <w:rPr>
          <w:sz w:val="24"/>
          <w:szCs w:val="24"/>
          <w:vertAlign w:val="superscript"/>
          <w:lang w:val="en-GB"/>
        </w:rPr>
        <w:t>82</w:t>
      </w:r>
      <w:r w:rsidRPr="00DF33C7">
        <w:rPr>
          <w:sz w:val="24"/>
          <w:szCs w:val="24"/>
          <w:lang w:val="en-GB"/>
        </w:rPr>
        <w:t>Sr and no more than 1x10</w:t>
      </w:r>
      <w:r w:rsidRPr="00DF33C7">
        <w:rPr>
          <w:sz w:val="24"/>
          <w:szCs w:val="24"/>
          <w:vertAlign w:val="superscript"/>
          <w:lang w:val="en-GB"/>
        </w:rPr>
        <w:t>-4</w:t>
      </w:r>
      <w:r w:rsidRPr="00DF33C7">
        <w:rPr>
          <w:sz w:val="24"/>
          <w:szCs w:val="24"/>
          <w:lang w:val="en-GB"/>
        </w:rPr>
        <w:t xml:space="preserve"> </w:t>
      </w:r>
      <w:proofErr w:type="spellStart"/>
      <w:r w:rsidRPr="00DF33C7">
        <w:rPr>
          <w:sz w:val="24"/>
          <w:szCs w:val="24"/>
          <w:lang w:val="en-GB"/>
        </w:rPr>
        <w:t>MBq</w:t>
      </w:r>
      <w:proofErr w:type="spellEnd"/>
      <w:r w:rsidRPr="00DF33C7">
        <w:rPr>
          <w:sz w:val="24"/>
          <w:szCs w:val="24"/>
          <w:lang w:val="en-GB"/>
        </w:rPr>
        <w:t xml:space="preserve"> of strontium </w:t>
      </w:r>
      <w:r w:rsidRPr="00DF33C7">
        <w:rPr>
          <w:sz w:val="24"/>
          <w:szCs w:val="24"/>
          <w:vertAlign w:val="superscript"/>
          <w:lang w:val="en-GB"/>
        </w:rPr>
        <w:t>85</w:t>
      </w:r>
      <w:r w:rsidRPr="00DF33C7">
        <w:rPr>
          <w:sz w:val="24"/>
          <w:szCs w:val="24"/>
          <w:lang w:val="en-GB"/>
        </w:rPr>
        <w:t xml:space="preserve">Sr per megabecquerel of injectable solution of rubidium </w:t>
      </w:r>
      <w:r w:rsidRPr="00DF33C7">
        <w:rPr>
          <w:sz w:val="24"/>
          <w:szCs w:val="24"/>
          <w:vertAlign w:val="superscript"/>
          <w:lang w:val="en-GB"/>
        </w:rPr>
        <w:t>82</w:t>
      </w:r>
      <w:r w:rsidRPr="00DF33C7">
        <w:rPr>
          <w:sz w:val="24"/>
          <w:szCs w:val="24"/>
          <w:lang w:val="en-GB"/>
        </w:rPr>
        <w:t>Rb chloride.</w:t>
      </w:r>
    </w:p>
    <w:p w14:paraId="3F1C3A9A" w14:textId="77777777" w:rsidR="001C42D9" w:rsidRPr="00DF33C7" w:rsidRDefault="001C42D9" w:rsidP="001C42D9">
      <w:pPr>
        <w:ind w:left="851"/>
        <w:rPr>
          <w:sz w:val="24"/>
          <w:szCs w:val="24"/>
          <w:lang w:val="en-GB"/>
        </w:rPr>
      </w:pPr>
    </w:p>
    <w:p w14:paraId="3900F5E5" w14:textId="77777777" w:rsidR="001C42D9" w:rsidRPr="00DF33C7" w:rsidRDefault="001C42D9" w:rsidP="001C42D9">
      <w:pPr>
        <w:ind w:left="851"/>
        <w:rPr>
          <w:sz w:val="24"/>
          <w:szCs w:val="24"/>
          <w:u w:val="single"/>
          <w:lang w:val="en-GB"/>
        </w:rPr>
      </w:pPr>
      <w:r w:rsidRPr="00DF33C7">
        <w:rPr>
          <w:sz w:val="24"/>
          <w:szCs w:val="24"/>
          <w:u w:val="single"/>
          <w:lang w:val="en-GB"/>
        </w:rPr>
        <w:t>Physical properties</w:t>
      </w:r>
    </w:p>
    <w:p w14:paraId="74E624C2" w14:textId="77777777" w:rsidR="001C42D9" w:rsidRPr="00DF33C7" w:rsidRDefault="001C42D9" w:rsidP="001C42D9">
      <w:pPr>
        <w:ind w:left="851"/>
        <w:rPr>
          <w:sz w:val="24"/>
          <w:szCs w:val="24"/>
          <w:u w:val="single"/>
          <w:lang w:val="en-GB"/>
        </w:rPr>
      </w:pPr>
    </w:p>
    <w:p w14:paraId="3C1D2D20" w14:textId="77777777" w:rsidR="001C42D9" w:rsidRPr="00DF33C7" w:rsidRDefault="001C42D9" w:rsidP="001C42D9">
      <w:pPr>
        <w:ind w:left="851"/>
        <w:rPr>
          <w:sz w:val="24"/>
          <w:szCs w:val="24"/>
          <w:lang w:val="en-GB"/>
        </w:rPr>
      </w:pPr>
      <w:r w:rsidRPr="00DF33C7">
        <w:rPr>
          <w:sz w:val="24"/>
          <w:szCs w:val="24"/>
          <w:lang w:val="en-GB"/>
        </w:rPr>
        <w:t xml:space="preserve">Rubidium </w:t>
      </w:r>
      <w:r w:rsidRPr="00DF33C7">
        <w:rPr>
          <w:sz w:val="24"/>
          <w:szCs w:val="24"/>
          <w:vertAlign w:val="superscript"/>
          <w:lang w:val="en-GB"/>
        </w:rPr>
        <w:t>82</w:t>
      </w:r>
      <w:r w:rsidRPr="00DF33C7">
        <w:rPr>
          <w:sz w:val="24"/>
          <w:szCs w:val="24"/>
          <w:lang w:val="en-GB"/>
        </w:rPr>
        <w:t>Rb decays to stable krypton (</w:t>
      </w:r>
      <w:r w:rsidRPr="00DF33C7">
        <w:rPr>
          <w:sz w:val="24"/>
          <w:szCs w:val="24"/>
          <w:vertAlign w:val="superscript"/>
          <w:lang w:val="en-GB"/>
        </w:rPr>
        <w:t>82</w:t>
      </w:r>
      <w:r w:rsidRPr="00DF33C7">
        <w:rPr>
          <w:sz w:val="24"/>
          <w:szCs w:val="24"/>
          <w:lang w:val="en-GB"/>
        </w:rPr>
        <w:t>Kr) with a half-life of 75 seconds</w:t>
      </w:r>
    </w:p>
    <w:p w14:paraId="4658E7D6" w14:textId="77777777" w:rsidR="001C42D9" w:rsidRPr="00DF33C7" w:rsidRDefault="001C42D9" w:rsidP="001C42D9">
      <w:pPr>
        <w:rPr>
          <w:sz w:val="24"/>
          <w:szCs w:val="24"/>
          <w:lang w:val="en-GB"/>
        </w:rPr>
      </w:pPr>
    </w:p>
    <w:p w14:paraId="5BC2D3F5" w14:textId="77777777" w:rsidR="001C42D9" w:rsidRPr="00DF33C7" w:rsidRDefault="001C42D9" w:rsidP="001C42D9">
      <w:pPr>
        <w:pStyle w:val="Listeafsnit"/>
        <w:numPr>
          <w:ilvl w:val="0"/>
          <w:numId w:val="5"/>
        </w:numPr>
        <w:ind w:left="1276" w:hanging="425"/>
        <w:rPr>
          <w:rFonts w:ascii="Times New Roman" w:hAnsi="Times New Roman" w:cs="Times New Roman"/>
          <w:color w:val="auto"/>
          <w:lang w:val="en-GB"/>
        </w:rPr>
      </w:pPr>
      <w:r w:rsidRPr="00DF33C7">
        <w:rPr>
          <w:rFonts w:ascii="Times New Roman" w:hAnsi="Times New Roman" w:cs="Times New Roman"/>
          <w:color w:val="auto"/>
          <w:lang w:val="en-GB"/>
        </w:rPr>
        <w:lastRenderedPageBreak/>
        <w:t>either by positron emission resulting in the production of 2 annihilation photons of 511-keV</w:t>
      </w:r>
    </w:p>
    <w:p w14:paraId="5C4A4853" w14:textId="77777777" w:rsidR="001C42D9" w:rsidRPr="00DF33C7" w:rsidRDefault="001C42D9" w:rsidP="001C42D9">
      <w:pPr>
        <w:pStyle w:val="Listeafsnit"/>
        <w:numPr>
          <w:ilvl w:val="0"/>
          <w:numId w:val="5"/>
        </w:numPr>
        <w:ind w:left="1276" w:hanging="425"/>
        <w:rPr>
          <w:rFonts w:ascii="Times New Roman" w:hAnsi="Times New Roman" w:cs="Times New Roman"/>
          <w:color w:val="auto"/>
          <w:lang w:val="en-GB"/>
        </w:rPr>
      </w:pPr>
      <w:r w:rsidRPr="00DF33C7">
        <w:rPr>
          <w:rFonts w:ascii="Times New Roman" w:hAnsi="Times New Roman" w:cs="Times New Roman"/>
          <w:color w:val="auto"/>
          <w:lang w:val="en-GB"/>
        </w:rPr>
        <w:t>or by capture of an electron which generates a gamma ray of 776.5keV</w:t>
      </w:r>
    </w:p>
    <w:p w14:paraId="28C58EB1" w14:textId="77777777" w:rsidR="001C42D9" w:rsidRPr="00DF33C7" w:rsidRDefault="001C42D9" w:rsidP="001C42D9">
      <w:pPr>
        <w:rPr>
          <w:sz w:val="24"/>
          <w:szCs w:val="24"/>
          <w:lang w:val="en-GB"/>
        </w:rPr>
      </w:pPr>
    </w:p>
    <w:p w14:paraId="3DFFDD6A" w14:textId="77777777" w:rsidR="001C42D9" w:rsidRPr="00DF33C7" w:rsidRDefault="001C42D9" w:rsidP="001C42D9">
      <w:pPr>
        <w:ind w:left="851"/>
        <w:rPr>
          <w:sz w:val="24"/>
          <w:szCs w:val="24"/>
          <w:lang w:val="en-GB"/>
        </w:rPr>
      </w:pPr>
      <w:r w:rsidRPr="00DF33C7">
        <w:rPr>
          <w:sz w:val="24"/>
          <w:szCs w:val="24"/>
          <w:u w:val="single"/>
          <w:lang w:val="en-GB"/>
        </w:rPr>
        <w:t>Excipient with known effect</w:t>
      </w:r>
    </w:p>
    <w:p w14:paraId="1BDDFF6E" w14:textId="77777777" w:rsidR="001C42D9" w:rsidRPr="00DF33C7" w:rsidRDefault="001C42D9" w:rsidP="001C42D9">
      <w:pPr>
        <w:ind w:left="851"/>
        <w:rPr>
          <w:sz w:val="24"/>
          <w:szCs w:val="24"/>
          <w:lang w:val="en-GB"/>
        </w:rPr>
      </w:pPr>
    </w:p>
    <w:p w14:paraId="2E9CE339" w14:textId="77777777" w:rsidR="001C42D9" w:rsidRPr="00DF33C7" w:rsidRDefault="001C42D9" w:rsidP="001C42D9">
      <w:pPr>
        <w:ind w:left="851"/>
        <w:rPr>
          <w:sz w:val="24"/>
          <w:szCs w:val="24"/>
          <w:lang w:val="en-GB"/>
        </w:rPr>
      </w:pPr>
      <w:r w:rsidRPr="00DF33C7">
        <w:rPr>
          <w:sz w:val="24"/>
          <w:szCs w:val="24"/>
          <w:lang w:val="en-GB"/>
        </w:rPr>
        <w:t>1 mL of solution contains 9 mg of sodium chloride.</w:t>
      </w:r>
    </w:p>
    <w:p w14:paraId="53C5C764" w14:textId="77777777" w:rsidR="001C42D9" w:rsidRPr="00DF33C7" w:rsidRDefault="001C42D9" w:rsidP="001C42D9">
      <w:pPr>
        <w:ind w:left="851"/>
        <w:rPr>
          <w:sz w:val="24"/>
          <w:szCs w:val="24"/>
          <w:lang w:val="en-GB"/>
        </w:rPr>
      </w:pPr>
    </w:p>
    <w:p w14:paraId="657F1E51" w14:textId="77777777" w:rsidR="001C42D9" w:rsidRPr="00DF33C7" w:rsidRDefault="001C42D9" w:rsidP="001C42D9">
      <w:pPr>
        <w:ind w:left="851"/>
        <w:rPr>
          <w:sz w:val="24"/>
          <w:szCs w:val="24"/>
          <w:lang w:val="en-GB"/>
        </w:rPr>
      </w:pPr>
      <w:r w:rsidRPr="00DF33C7">
        <w:rPr>
          <w:sz w:val="24"/>
          <w:szCs w:val="24"/>
          <w:lang w:val="en-GB"/>
        </w:rPr>
        <w:t>For the full list of excipients, see section 6.1.</w:t>
      </w:r>
    </w:p>
    <w:p w14:paraId="0A36A345" w14:textId="77777777" w:rsidR="00114971" w:rsidRPr="00DF33C7" w:rsidRDefault="00114971" w:rsidP="00114971">
      <w:pPr>
        <w:tabs>
          <w:tab w:val="left" w:pos="851"/>
        </w:tabs>
        <w:ind w:left="851"/>
        <w:rPr>
          <w:sz w:val="24"/>
          <w:szCs w:val="24"/>
          <w:lang w:val="en-US"/>
        </w:rPr>
      </w:pPr>
    </w:p>
    <w:p w14:paraId="6D224BF4" w14:textId="77777777" w:rsidR="00114971" w:rsidRPr="00DF33C7" w:rsidRDefault="00114971" w:rsidP="00114971">
      <w:pPr>
        <w:tabs>
          <w:tab w:val="left" w:pos="851"/>
        </w:tabs>
        <w:ind w:left="851" w:hanging="851"/>
        <w:rPr>
          <w:b/>
          <w:sz w:val="24"/>
          <w:szCs w:val="24"/>
          <w:lang w:val="en-US"/>
        </w:rPr>
      </w:pPr>
      <w:r w:rsidRPr="00DF33C7">
        <w:rPr>
          <w:b/>
          <w:sz w:val="24"/>
          <w:szCs w:val="24"/>
          <w:lang w:val="en-US"/>
        </w:rPr>
        <w:t>3.</w:t>
      </w:r>
      <w:r w:rsidRPr="00DF33C7">
        <w:rPr>
          <w:b/>
          <w:sz w:val="24"/>
          <w:szCs w:val="24"/>
          <w:lang w:val="en-US"/>
        </w:rPr>
        <w:tab/>
        <w:t>PHARMACEUTICAL FORM</w:t>
      </w:r>
    </w:p>
    <w:p w14:paraId="07CB737B" w14:textId="77777777" w:rsidR="001C42D9" w:rsidRPr="00DF33C7" w:rsidRDefault="001C42D9" w:rsidP="001C42D9">
      <w:pPr>
        <w:ind w:left="851"/>
        <w:rPr>
          <w:sz w:val="24"/>
          <w:szCs w:val="24"/>
          <w:lang w:val="en-GB"/>
        </w:rPr>
      </w:pPr>
      <w:r w:rsidRPr="00DF33C7">
        <w:rPr>
          <w:sz w:val="24"/>
          <w:szCs w:val="24"/>
          <w:lang w:val="en-GB"/>
        </w:rPr>
        <w:t>Radionuclide generator.</w:t>
      </w:r>
    </w:p>
    <w:p w14:paraId="2319E2A5" w14:textId="77777777" w:rsidR="001C42D9" w:rsidRPr="00DF33C7" w:rsidRDefault="001C42D9" w:rsidP="001C42D9">
      <w:pPr>
        <w:ind w:left="851"/>
        <w:rPr>
          <w:sz w:val="24"/>
          <w:szCs w:val="24"/>
          <w:lang w:val="en-GB"/>
        </w:rPr>
      </w:pPr>
    </w:p>
    <w:p w14:paraId="331886D2" w14:textId="77777777" w:rsidR="001C42D9" w:rsidRPr="00DF33C7" w:rsidRDefault="001C42D9" w:rsidP="001C42D9">
      <w:pPr>
        <w:ind w:left="851"/>
        <w:rPr>
          <w:sz w:val="24"/>
          <w:szCs w:val="24"/>
          <w:lang w:val="en-GB"/>
        </w:rPr>
      </w:pPr>
      <w:r w:rsidRPr="00DF33C7">
        <w:rPr>
          <w:sz w:val="24"/>
          <w:szCs w:val="24"/>
          <w:lang w:val="en-GB"/>
        </w:rPr>
        <w:t>For obtaining, via elution, solutions of rubidium-82 chloride for injection.</w:t>
      </w:r>
    </w:p>
    <w:p w14:paraId="4E0E20E3" w14:textId="77777777" w:rsidR="00114971" w:rsidRPr="00DF33C7" w:rsidRDefault="00114971" w:rsidP="00114971">
      <w:pPr>
        <w:tabs>
          <w:tab w:val="left" w:pos="851"/>
        </w:tabs>
        <w:ind w:left="851"/>
        <w:rPr>
          <w:sz w:val="24"/>
          <w:szCs w:val="24"/>
          <w:lang w:val="en-US"/>
        </w:rPr>
      </w:pPr>
    </w:p>
    <w:p w14:paraId="0F108760" w14:textId="77777777" w:rsidR="00114971" w:rsidRPr="00DF33C7" w:rsidRDefault="00114971" w:rsidP="00114971">
      <w:pPr>
        <w:tabs>
          <w:tab w:val="left" w:pos="851"/>
        </w:tabs>
        <w:ind w:left="851"/>
        <w:rPr>
          <w:sz w:val="24"/>
          <w:szCs w:val="24"/>
          <w:lang w:val="en-US"/>
        </w:rPr>
      </w:pPr>
    </w:p>
    <w:p w14:paraId="0826185D" w14:textId="77777777" w:rsidR="00114971" w:rsidRPr="00DF33C7" w:rsidRDefault="00114971" w:rsidP="00114971">
      <w:pPr>
        <w:ind w:left="851" w:hanging="851"/>
        <w:rPr>
          <w:b/>
          <w:sz w:val="24"/>
          <w:szCs w:val="24"/>
          <w:lang w:val="en-US"/>
        </w:rPr>
      </w:pPr>
      <w:r w:rsidRPr="00DF33C7">
        <w:rPr>
          <w:b/>
          <w:sz w:val="24"/>
          <w:szCs w:val="24"/>
          <w:lang w:val="en-US"/>
        </w:rPr>
        <w:t>4.</w:t>
      </w:r>
      <w:r w:rsidRPr="00DF33C7">
        <w:rPr>
          <w:b/>
          <w:sz w:val="24"/>
          <w:szCs w:val="24"/>
          <w:lang w:val="en-US"/>
        </w:rPr>
        <w:tab/>
        <w:t>CLINICAL PARTICULARS</w:t>
      </w:r>
    </w:p>
    <w:p w14:paraId="38815AE3" w14:textId="77777777" w:rsidR="00114971" w:rsidRPr="00DF33C7" w:rsidRDefault="00114971" w:rsidP="00114971">
      <w:pPr>
        <w:tabs>
          <w:tab w:val="left" w:pos="851"/>
        </w:tabs>
        <w:ind w:left="851"/>
        <w:rPr>
          <w:sz w:val="24"/>
          <w:szCs w:val="24"/>
          <w:lang w:val="en-US"/>
        </w:rPr>
      </w:pPr>
    </w:p>
    <w:p w14:paraId="55888BA8" w14:textId="77777777" w:rsidR="00114971" w:rsidRPr="00DF33C7" w:rsidRDefault="00114971" w:rsidP="00114971">
      <w:pPr>
        <w:ind w:left="851" w:hanging="851"/>
        <w:rPr>
          <w:b/>
          <w:sz w:val="24"/>
          <w:szCs w:val="24"/>
          <w:u w:val="single"/>
          <w:lang w:val="en-US"/>
        </w:rPr>
      </w:pPr>
      <w:r w:rsidRPr="00DF33C7">
        <w:rPr>
          <w:b/>
          <w:sz w:val="24"/>
          <w:szCs w:val="24"/>
          <w:lang w:val="en-US"/>
        </w:rPr>
        <w:t>4.1</w:t>
      </w:r>
      <w:r w:rsidRPr="00DF33C7">
        <w:rPr>
          <w:b/>
          <w:sz w:val="24"/>
          <w:szCs w:val="24"/>
          <w:lang w:val="en-US"/>
        </w:rPr>
        <w:tab/>
        <w:t>Therapeutic indications</w:t>
      </w:r>
    </w:p>
    <w:p w14:paraId="0F161C48" w14:textId="77777777" w:rsidR="001C42D9" w:rsidRPr="00DF33C7" w:rsidRDefault="001C42D9" w:rsidP="001C42D9">
      <w:pPr>
        <w:ind w:left="851"/>
        <w:rPr>
          <w:sz w:val="24"/>
          <w:szCs w:val="24"/>
          <w:lang w:val="en-GB"/>
        </w:rPr>
      </w:pPr>
      <w:r w:rsidRPr="00DF33C7">
        <w:rPr>
          <w:sz w:val="24"/>
          <w:szCs w:val="24"/>
          <w:lang w:val="en-GB"/>
        </w:rPr>
        <w:t>This medicinal product is for diagnostic use only.</w:t>
      </w:r>
    </w:p>
    <w:p w14:paraId="5E47A9EE" w14:textId="77777777" w:rsidR="001C42D9" w:rsidRPr="00DF33C7" w:rsidRDefault="001C42D9" w:rsidP="001C42D9">
      <w:pPr>
        <w:ind w:left="851"/>
        <w:rPr>
          <w:sz w:val="24"/>
          <w:szCs w:val="24"/>
          <w:lang w:val="en-GB"/>
        </w:rPr>
      </w:pPr>
    </w:p>
    <w:p w14:paraId="7E4EFD01" w14:textId="77777777" w:rsidR="001C42D9" w:rsidRPr="00DF33C7" w:rsidRDefault="001C42D9" w:rsidP="001C42D9">
      <w:pPr>
        <w:ind w:left="851"/>
        <w:rPr>
          <w:sz w:val="24"/>
          <w:szCs w:val="24"/>
          <w:lang w:val="en-GB"/>
        </w:rPr>
      </w:pPr>
      <w:r w:rsidRPr="00DF33C7">
        <w:rPr>
          <w:sz w:val="24"/>
          <w:szCs w:val="24"/>
          <w:lang w:val="en-GB"/>
        </w:rPr>
        <w:t>The generator eluate (solution of rubidium-82 (</w:t>
      </w:r>
      <w:r w:rsidRPr="00DF33C7">
        <w:rPr>
          <w:sz w:val="24"/>
          <w:szCs w:val="24"/>
          <w:vertAlign w:val="superscript"/>
          <w:lang w:val="en-GB"/>
        </w:rPr>
        <w:t>82</w:t>
      </w:r>
      <w:r w:rsidRPr="00DF33C7">
        <w:rPr>
          <w:sz w:val="24"/>
          <w:szCs w:val="24"/>
          <w:lang w:val="en-GB"/>
        </w:rPr>
        <w:t>Rb) chloride for injection) is used for Positron Emission Tomography (PET) imaging of the myocardium at rest or under pharmacologic stress conditions to evaluate regional myocardial perfusion in adults with suspected or known coronary artery disease.</w:t>
      </w:r>
    </w:p>
    <w:p w14:paraId="4BBBCAE5" w14:textId="77777777" w:rsidR="00114971" w:rsidRPr="00DF33C7" w:rsidRDefault="00114971" w:rsidP="00114971">
      <w:pPr>
        <w:tabs>
          <w:tab w:val="left" w:pos="851"/>
        </w:tabs>
        <w:ind w:left="851"/>
        <w:rPr>
          <w:sz w:val="24"/>
          <w:szCs w:val="24"/>
          <w:lang w:val="en-US"/>
        </w:rPr>
      </w:pPr>
    </w:p>
    <w:p w14:paraId="7E6390A0" w14:textId="77777777" w:rsidR="00114971" w:rsidRPr="00DF33C7" w:rsidRDefault="00114971" w:rsidP="00114971">
      <w:pPr>
        <w:tabs>
          <w:tab w:val="left" w:pos="851"/>
        </w:tabs>
        <w:ind w:left="851" w:hanging="851"/>
        <w:rPr>
          <w:sz w:val="24"/>
          <w:szCs w:val="24"/>
          <w:lang w:val="en-US"/>
        </w:rPr>
      </w:pPr>
      <w:r w:rsidRPr="00DF33C7">
        <w:rPr>
          <w:b/>
          <w:sz w:val="24"/>
          <w:szCs w:val="24"/>
          <w:lang w:val="en-US"/>
        </w:rPr>
        <w:t>4.2</w:t>
      </w:r>
      <w:r w:rsidRPr="00DF33C7">
        <w:rPr>
          <w:b/>
          <w:sz w:val="24"/>
          <w:szCs w:val="24"/>
          <w:lang w:val="en-US"/>
        </w:rPr>
        <w:tab/>
        <w:t>Posology and method of administration</w:t>
      </w:r>
    </w:p>
    <w:p w14:paraId="35D3798F" w14:textId="77777777" w:rsidR="00DF33C7" w:rsidRDefault="00DF33C7" w:rsidP="001C42D9">
      <w:pPr>
        <w:ind w:left="851"/>
        <w:rPr>
          <w:sz w:val="24"/>
          <w:szCs w:val="24"/>
          <w:u w:val="single"/>
          <w:lang w:val="en-GB"/>
        </w:rPr>
      </w:pPr>
    </w:p>
    <w:p w14:paraId="535761A4" w14:textId="64E4BA7F" w:rsidR="001C42D9" w:rsidRPr="00DF33C7" w:rsidRDefault="001C42D9" w:rsidP="001C42D9">
      <w:pPr>
        <w:ind w:left="851"/>
        <w:rPr>
          <w:sz w:val="24"/>
          <w:szCs w:val="24"/>
          <w:u w:val="single"/>
          <w:lang w:val="en-GB"/>
        </w:rPr>
      </w:pPr>
      <w:r w:rsidRPr="00DF33C7">
        <w:rPr>
          <w:sz w:val="24"/>
          <w:szCs w:val="24"/>
          <w:u w:val="single"/>
          <w:lang w:val="en-GB"/>
        </w:rPr>
        <w:t>Posology</w:t>
      </w:r>
    </w:p>
    <w:p w14:paraId="5A49BE32" w14:textId="77777777" w:rsidR="001C42D9" w:rsidRPr="00DF33C7" w:rsidRDefault="001C42D9" w:rsidP="001C42D9">
      <w:pPr>
        <w:ind w:left="851"/>
        <w:rPr>
          <w:i/>
          <w:iCs/>
          <w:sz w:val="24"/>
          <w:szCs w:val="24"/>
          <w:u w:val="single"/>
          <w:lang w:val="en-GB"/>
        </w:rPr>
      </w:pPr>
    </w:p>
    <w:p w14:paraId="5A127A66" w14:textId="77777777" w:rsidR="001C42D9" w:rsidRPr="00DF33C7" w:rsidRDefault="001C42D9" w:rsidP="001C42D9">
      <w:pPr>
        <w:ind w:left="851"/>
        <w:rPr>
          <w:i/>
          <w:iCs/>
          <w:sz w:val="24"/>
          <w:szCs w:val="24"/>
          <w:lang w:val="en-GB"/>
        </w:rPr>
      </w:pPr>
      <w:r w:rsidRPr="00DF33C7">
        <w:rPr>
          <w:i/>
          <w:iCs/>
          <w:sz w:val="24"/>
          <w:szCs w:val="24"/>
          <w:lang w:val="en-GB"/>
        </w:rPr>
        <w:t>Adults and the elderly</w:t>
      </w:r>
    </w:p>
    <w:p w14:paraId="11EE8D06" w14:textId="77777777" w:rsidR="001C42D9" w:rsidRPr="00DF33C7" w:rsidRDefault="001C42D9" w:rsidP="001C42D9">
      <w:pPr>
        <w:ind w:left="851"/>
        <w:rPr>
          <w:sz w:val="24"/>
          <w:szCs w:val="24"/>
          <w:lang w:val="en-GB"/>
        </w:rPr>
      </w:pPr>
    </w:p>
    <w:p w14:paraId="07A4DD39" w14:textId="77777777" w:rsidR="001C42D9" w:rsidRPr="00DF33C7" w:rsidRDefault="001C42D9" w:rsidP="001C42D9">
      <w:pPr>
        <w:ind w:left="851"/>
        <w:rPr>
          <w:sz w:val="24"/>
          <w:szCs w:val="24"/>
          <w:lang w:val="en-GB"/>
        </w:rPr>
      </w:pPr>
      <w:r w:rsidRPr="00DF33C7">
        <w:rPr>
          <w:sz w:val="24"/>
          <w:szCs w:val="24"/>
          <w:lang w:val="en-GB"/>
        </w:rPr>
        <w:t xml:space="preserve">The recommended activity in adults is 1100 to 2220 </w:t>
      </w:r>
      <w:proofErr w:type="spellStart"/>
      <w:r w:rsidRPr="00DF33C7">
        <w:rPr>
          <w:sz w:val="24"/>
          <w:szCs w:val="24"/>
          <w:lang w:val="en-GB"/>
        </w:rPr>
        <w:t>MBq</w:t>
      </w:r>
      <w:proofErr w:type="spellEnd"/>
      <w:r w:rsidRPr="00DF33C7">
        <w:rPr>
          <w:sz w:val="24"/>
          <w:szCs w:val="24"/>
          <w:lang w:val="en-GB"/>
        </w:rPr>
        <w:t xml:space="preserve"> (this activity must be adjusted according to the patient’s body size, PET equipment used and imaging technique employed). This activity must be administered via intravenous infusion.</w:t>
      </w:r>
    </w:p>
    <w:p w14:paraId="5AC79678" w14:textId="77777777" w:rsidR="001C42D9" w:rsidRPr="00DF33C7" w:rsidRDefault="001C42D9" w:rsidP="001C42D9">
      <w:pPr>
        <w:ind w:left="851"/>
        <w:rPr>
          <w:i/>
          <w:iCs/>
          <w:sz w:val="24"/>
          <w:szCs w:val="24"/>
          <w:u w:val="single"/>
          <w:lang w:val="en-GB"/>
        </w:rPr>
      </w:pPr>
    </w:p>
    <w:p w14:paraId="35E44D5D" w14:textId="77777777" w:rsidR="001C42D9" w:rsidRPr="00DF33C7" w:rsidRDefault="001C42D9" w:rsidP="001C42D9">
      <w:pPr>
        <w:ind w:left="851"/>
        <w:rPr>
          <w:i/>
          <w:iCs/>
          <w:sz w:val="24"/>
          <w:szCs w:val="24"/>
          <w:lang w:val="en-GB"/>
        </w:rPr>
      </w:pPr>
      <w:r w:rsidRPr="00DF33C7">
        <w:rPr>
          <w:i/>
          <w:iCs/>
          <w:sz w:val="24"/>
          <w:szCs w:val="24"/>
          <w:lang w:val="en-GB"/>
        </w:rPr>
        <w:t>Renal and hepatic impairment</w:t>
      </w:r>
    </w:p>
    <w:p w14:paraId="1278C579" w14:textId="77777777" w:rsidR="001C42D9" w:rsidRPr="00DF33C7" w:rsidRDefault="001C42D9" w:rsidP="001C42D9">
      <w:pPr>
        <w:ind w:left="851"/>
        <w:rPr>
          <w:sz w:val="24"/>
          <w:szCs w:val="24"/>
          <w:lang w:val="en-GB"/>
        </w:rPr>
      </w:pPr>
    </w:p>
    <w:p w14:paraId="3E3C80E2" w14:textId="77777777" w:rsidR="001C42D9" w:rsidRPr="00DF33C7" w:rsidRDefault="001C42D9" w:rsidP="001C42D9">
      <w:pPr>
        <w:ind w:left="851"/>
        <w:rPr>
          <w:sz w:val="24"/>
          <w:szCs w:val="24"/>
          <w:lang w:val="en-GB"/>
        </w:rPr>
      </w:pPr>
      <w:r w:rsidRPr="00DF33C7">
        <w:rPr>
          <w:sz w:val="24"/>
          <w:szCs w:val="24"/>
          <w:lang w:val="en-GB"/>
        </w:rPr>
        <w:t xml:space="preserve">A reduction in hepatic or renal function that alters clearance of rubidium </w:t>
      </w:r>
      <w:r w:rsidRPr="00DF33C7">
        <w:rPr>
          <w:sz w:val="24"/>
          <w:szCs w:val="24"/>
          <w:vertAlign w:val="superscript"/>
          <w:lang w:val="en-GB"/>
        </w:rPr>
        <w:t>82</w:t>
      </w:r>
      <w:r w:rsidRPr="00DF33C7">
        <w:rPr>
          <w:sz w:val="24"/>
          <w:szCs w:val="24"/>
          <w:lang w:val="en-GB"/>
        </w:rPr>
        <w:t xml:space="preserve">Rb chloride solution is not anticipated because </w:t>
      </w:r>
      <w:r w:rsidRPr="00DF33C7">
        <w:rPr>
          <w:sz w:val="24"/>
          <w:szCs w:val="24"/>
          <w:vertAlign w:val="superscript"/>
          <w:lang w:val="en-GB"/>
        </w:rPr>
        <w:t>82</w:t>
      </w:r>
      <w:r w:rsidRPr="00DF33C7">
        <w:rPr>
          <w:sz w:val="24"/>
          <w:szCs w:val="24"/>
          <w:lang w:val="en-GB"/>
        </w:rPr>
        <w:t xml:space="preserve">Rb decays to stable </w:t>
      </w:r>
      <w:r w:rsidRPr="00DF33C7">
        <w:rPr>
          <w:sz w:val="24"/>
          <w:szCs w:val="24"/>
          <w:vertAlign w:val="superscript"/>
          <w:lang w:val="en-GB"/>
        </w:rPr>
        <w:t>82</w:t>
      </w:r>
      <w:r w:rsidRPr="00DF33C7">
        <w:rPr>
          <w:sz w:val="24"/>
          <w:szCs w:val="24"/>
          <w:lang w:val="en-GB"/>
        </w:rPr>
        <w:t xml:space="preserve">Kr gas with a half-life of 75 seconds and </w:t>
      </w:r>
      <w:r w:rsidRPr="00DF33C7">
        <w:rPr>
          <w:sz w:val="24"/>
          <w:szCs w:val="24"/>
          <w:vertAlign w:val="superscript"/>
          <w:lang w:val="en-GB"/>
        </w:rPr>
        <w:t>82</w:t>
      </w:r>
      <w:r w:rsidRPr="00DF33C7">
        <w:rPr>
          <w:sz w:val="24"/>
          <w:szCs w:val="24"/>
          <w:lang w:val="en-GB"/>
        </w:rPr>
        <w:t>Kr gas is naturally expelled through the lungs.</w:t>
      </w:r>
    </w:p>
    <w:p w14:paraId="32293458" w14:textId="77777777" w:rsidR="001C42D9" w:rsidRPr="00DF33C7" w:rsidRDefault="001C42D9" w:rsidP="001C42D9">
      <w:pPr>
        <w:ind w:left="851"/>
        <w:rPr>
          <w:i/>
          <w:iCs/>
          <w:sz w:val="24"/>
          <w:szCs w:val="24"/>
          <w:u w:val="single"/>
          <w:lang w:val="en-GB"/>
        </w:rPr>
      </w:pPr>
    </w:p>
    <w:p w14:paraId="71C9F06D" w14:textId="77777777" w:rsidR="001C42D9" w:rsidRPr="00DF33C7" w:rsidRDefault="001C42D9" w:rsidP="001C42D9">
      <w:pPr>
        <w:ind w:left="851"/>
        <w:rPr>
          <w:i/>
          <w:iCs/>
          <w:sz w:val="24"/>
          <w:szCs w:val="24"/>
          <w:lang w:val="en-GB"/>
        </w:rPr>
      </w:pPr>
      <w:r w:rsidRPr="00DF33C7">
        <w:rPr>
          <w:i/>
          <w:iCs/>
          <w:sz w:val="24"/>
          <w:szCs w:val="24"/>
          <w:lang w:val="en-GB"/>
        </w:rPr>
        <w:t>Paediatric population</w:t>
      </w:r>
    </w:p>
    <w:p w14:paraId="6B198B58" w14:textId="77777777" w:rsidR="001C42D9" w:rsidRPr="00DF33C7" w:rsidRDefault="001C42D9" w:rsidP="001C42D9">
      <w:pPr>
        <w:ind w:left="851"/>
        <w:rPr>
          <w:sz w:val="24"/>
          <w:szCs w:val="24"/>
          <w:lang w:val="en-GB"/>
        </w:rPr>
      </w:pPr>
    </w:p>
    <w:p w14:paraId="4E0391A6" w14:textId="77777777" w:rsidR="001C42D9" w:rsidRPr="00DF33C7" w:rsidRDefault="001C42D9" w:rsidP="001C42D9">
      <w:pPr>
        <w:ind w:left="851"/>
        <w:rPr>
          <w:sz w:val="24"/>
          <w:szCs w:val="24"/>
          <w:lang w:val="en-GB"/>
        </w:rPr>
      </w:pPr>
      <w:r w:rsidRPr="00DF33C7">
        <w:rPr>
          <w:sz w:val="24"/>
          <w:szCs w:val="24"/>
          <w:lang w:val="en-GB"/>
        </w:rPr>
        <w:t>The safety and efficacy of Cardiogen-82 have not been established for children.</w:t>
      </w:r>
    </w:p>
    <w:p w14:paraId="79F76FAF" w14:textId="77777777" w:rsidR="001C42D9" w:rsidRPr="00DF33C7" w:rsidRDefault="001C42D9" w:rsidP="001C42D9">
      <w:pPr>
        <w:ind w:left="851"/>
        <w:rPr>
          <w:sz w:val="24"/>
          <w:szCs w:val="24"/>
          <w:u w:val="single"/>
          <w:lang w:val="en-GB"/>
        </w:rPr>
      </w:pPr>
    </w:p>
    <w:p w14:paraId="6F1161C2" w14:textId="77777777" w:rsidR="00206CA1" w:rsidRPr="00206CA1" w:rsidRDefault="00206CA1" w:rsidP="00206CA1">
      <w:pPr>
        <w:ind w:left="851"/>
        <w:rPr>
          <w:sz w:val="24"/>
          <w:szCs w:val="22"/>
          <w:u w:val="single"/>
          <w:lang w:val="en-GB"/>
        </w:rPr>
      </w:pPr>
      <w:r w:rsidRPr="00206CA1">
        <w:rPr>
          <w:sz w:val="24"/>
          <w:szCs w:val="22"/>
          <w:u w:val="single"/>
          <w:lang w:val="en-GB"/>
        </w:rPr>
        <w:t xml:space="preserve">Method of administration </w:t>
      </w:r>
    </w:p>
    <w:p w14:paraId="08E039CE" w14:textId="77777777" w:rsidR="00206CA1" w:rsidRPr="00206CA1" w:rsidRDefault="00206CA1" w:rsidP="00206CA1">
      <w:pPr>
        <w:ind w:left="851"/>
        <w:rPr>
          <w:sz w:val="24"/>
          <w:szCs w:val="22"/>
          <w:lang w:val="en-GB"/>
        </w:rPr>
      </w:pPr>
    </w:p>
    <w:p w14:paraId="1D163DB9" w14:textId="77777777" w:rsidR="00206CA1" w:rsidRPr="00206CA1" w:rsidRDefault="00206CA1" w:rsidP="00206CA1">
      <w:pPr>
        <w:ind w:left="851"/>
        <w:rPr>
          <w:sz w:val="24"/>
          <w:szCs w:val="22"/>
          <w:lang w:val="en-GB"/>
        </w:rPr>
      </w:pPr>
      <w:r w:rsidRPr="00206CA1">
        <w:rPr>
          <w:sz w:val="24"/>
          <w:szCs w:val="22"/>
          <w:lang w:val="en-GB"/>
        </w:rPr>
        <w:t>Intravenous administration via infusion. Cardiogen-82 should be used with an appropriate infusion system designed specifically for use with the Cardiogen-82 generator e.g. Cardiogen-82 Infusion System Model 510 or Model 1701.</w:t>
      </w:r>
    </w:p>
    <w:p w14:paraId="794AAA49" w14:textId="77777777" w:rsidR="00206CA1" w:rsidRPr="00206CA1" w:rsidRDefault="00206CA1" w:rsidP="00206CA1">
      <w:pPr>
        <w:ind w:left="851"/>
        <w:rPr>
          <w:sz w:val="24"/>
          <w:szCs w:val="22"/>
          <w:lang w:val="en-GB"/>
        </w:rPr>
      </w:pPr>
    </w:p>
    <w:p w14:paraId="4073A8AF" w14:textId="77777777" w:rsidR="00206CA1" w:rsidRPr="00206CA1" w:rsidRDefault="00206CA1" w:rsidP="00206CA1">
      <w:pPr>
        <w:ind w:left="851"/>
        <w:rPr>
          <w:sz w:val="24"/>
          <w:szCs w:val="22"/>
          <w:lang w:val="en-GB"/>
        </w:rPr>
      </w:pPr>
      <w:r w:rsidRPr="00206CA1">
        <w:rPr>
          <w:sz w:val="24"/>
          <w:szCs w:val="22"/>
          <w:lang w:val="en-GB"/>
        </w:rPr>
        <w:t>For instructions on extemporary preparation of the medicinal product before administration, see sections 6.6 and 12.</w:t>
      </w:r>
    </w:p>
    <w:p w14:paraId="301B0649" w14:textId="77777777" w:rsidR="00206CA1" w:rsidRPr="00206CA1" w:rsidRDefault="00206CA1" w:rsidP="00206CA1">
      <w:pPr>
        <w:ind w:left="851"/>
        <w:rPr>
          <w:sz w:val="24"/>
          <w:szCs w:val="22"/>
          <w:lang w:val="en-GB"/>
        </w:rPr>
      </w:pPr>
    </w:p>
    <w:p w14:paraId="17CCE7A7" w14:textId="77777777" w:rsidR="00206CA1" w:rsidRPr="00206CA1" w:rsidRDefault="00206CA1" w:rsidP="00206CA1">
      <w:pPr>
        <w:ind w:left="851"/>
        <w:rPr>
          <w:sz w:val="24"/>
          <w:szCs w:val="22"/>
          <w:lang w:val="en-GB"/>
        </w:rPr>
      </w:pPr>
      <w:r w:rsidRPr="00206CA1">
        <w:rPr>
          <w:sz w:val="24"/>
          <w:szCs w:val="22"/>
          <w:lang w:val="en-GB"/>
        </w:rPr>
        <w:t>For patient preparation, see section 4.4.</w:t>
      </w:r>
    </w:p>
    <w:p w14:paraId="2ADFAFEF" w14:textId="77777777" w:rsidR="00206CA1" w:rsidRPr="00206CA1" w:rsidRDefault="00206CA1" w:rsidP="00206CA1">
      <w:pPr>
        <w:ind w:left="851"/>
        <w:rPr>
          <w:sz w:val="24"/>
          <w:szCs w:val="22"/>
          <w:lang w:val="en-GB"/>
        </w:rPr>
      </w:pPr>
    </w:p>
    <w:p w14:paraId="626D3B7D" w14:textId="77777777" w:rsidR="00206CA1" w:rsidRPr="00206CA1" w:rsidRDefault="00206CA1" w:rsidP="00206CA1">
      <w:pPr>
        <w:ind w:left="851"/>
        <w:rPr>
          <w:sz w:val="24"/>
          <w:szCs w:val="22"/>
          <w:lang w:val="en-GB"/>
        </w:rPr>
      </w:pPr>
      <w:r w:rsidRPr="00206CA1">
        <w:rPr>
          <w:sz w:val="24"/>
          <w:szCs w:val="22"/>
          <w:lang w:val="en-GB"/>
        </w:rPr>
        <w:t>This radiopharmaceutical should be administered at a rate of 50 mL/minute (Model 510 or Model 1701) or 20 mL/minute (Model 1701 only) through a catheter inserted into a large peripheral vein, with the total volume not exceeding 100 </w:t>
      </w:r>
      <w:proofErr w:type="spellStart"/>
      <w:r w:rsidRPr="00206CA1">
        <w:rPr>
          <w:sz w:val="24"/>
          <w:szCs w:val="22"/>
          <w:lang w:val="en-GB"/>
        </w:rPr>
        <w:t>mL.</w:t>
      </w:r>
      <w:proofErr w:type="spellEnd"/>
      <w:r w:rsidRPr="00206CA1">
        <w:rPr>
          <w:sz w:val="24"/>
          <w:szCs w:val="22"/>
          <w:lang w:val="en-GB"/>
        </w:rPr>
        <w:t xml:space="preserve"> The elution rate should never exceed 50 mL/minute, as this could lead to breakthrough of strontium </w:t>
      </w:r>
      <w:r w:rsidRPr="00206CA1">
        <w:rPr>
          <w:sz w:val="24"/>
          <w:szCs w:val="22"/>
          <w:vertAlign w:val="superscript"/>
          <w:lang w:val="en-GB"/>
        </w:rPr>
        <w:t>82</w:t>
      </w:r>
      <w:r w:rsidRPr="00206CA1">
        <w:rPr>
          <w:sz w:val="24"/>
          <w:szCs w:val="22"/>
          <w:lang w:val="en-GB"/>
        </w:rPr>
        <w:t>Sr.</w:t>
      </w:r>
    </w:p>
    <w:p w14:paraId="1390182F" w14:textId="77777777" w:rsidR="00206CA1" w:rsidRPr="00206CA1" w:rsidRDefault="00206CA1" w:rsidP="00206CA1">
      <w:pPr>
        <w:ind w:left="851"/>
        <w:rPr>
          <w:b/>
          <w:bCs/>
          <w:sz w:val="24"/>
          <w:szCs w:val="22"/>
          <w:u w:val="single"/>
          <w:lang w:val="en-GB"/>
        </w:rPr>
      </w:pPr>
      <w:bookmarkStart w:id="0" w:name="bookmark8"/>
    </w:p>
    <w:p w14:paraId="19FC7A86" w14:textId="77777777" w:rsidR="00206CA1" w:rsidRPr="00206CA1" w:rsidRDefault="00206CA1" w:rsidP="00206CA1">
      <w:pPr>
        <w:ind w:left="851"/>
        <w:rPr>
          <w:sz w:val="24"/>
          <w:szCs w:val="22"/>
          <w:u w:val="single"/>
          <w:lang w:val="en-GB"/>
        </w:rPr>
      </w:pPr>
      <w:r w:rsidRPr="00206CA1">
        <w:rPr>
          <w:sz w:val="24"/>
          <w:szCs w:val="22"/>
          <w:u w:val="single"/>
          <w:lang w:val="en-GB"/>
        </w:rPr>
        <w:t>Image acquisition</w:t>
      </w:r>
      <w:bookmarkEnd w:id="0"/>
    </w:p>
    <w:p w14:paraId="19BF2AAE" w14:textId="77777777" w:rsidR="001C42D9" w:rsidRPr="00DF33C7" w:rsidRDefault="001C42D9" w:rsidP="001C42D9">
      <w:pPr>
        <w:ind w:left="851"/>
        <w:rPr>
          <w:sz w:val="24"/>
          <w:szCs w:val="24"/>
          <w:lang w:val="en-GB"/>
        </w:rPr>
      </w:pPr>
    </w:p>
    <w:p w14:paraId="55D51D4A" w14:textId="77777777" w:rsidR="001C42D9" w:rsidRPr="00DF33C7" w:rsidRDefault="001C42D9" w:rsidP="001C42D9">
      <w:pPr>
        <w:ind w:left="851"/>
        <w:rPr>
          <w:sz w:val="24"/>
          <w:szCs w:val="24"/>
          <w:lang w:val="en-GB"/>
        </w:rPr>
      </w:pPr>
      <w:r w:rsidRPr="00DF33C7">
        <w:rPr>
          <w:sz w:val="24"/>
          <w:szCs w:val="24"/>
          <w:lang w:val="en-GB"/>
        </w:rPr>
        <w:t>In general, two single doses should be administered in order to carry out both a rest imaging and a pharmacological stress imaging session:</w:t>
      </w:r>
    </w:p>
    <w:p w14:paraId="6BD1960B" w14:textId="77777777" w:rsidR="001C42D9" w:rsidRPr="00DF33C7" w:rsidRDefault="001C42D9" w:rsidP="001C42D9">
      <w:pPr>
        <w:ind w:left="851"/>
        <w:rPr>
          <w:sz w:val="24"/>
          <w:szCs w:val="24"/>
          <w:lang w:val="en-GB"/>
        </w:rPr>
      </w:pPr>
    </w:p>
    <w:p w14:paraId="62760EFE" w14:textId="77777777" w:rsidR="001C42D9" w:rsidRPr="00DF33C7" w:rsidRDefault="001C42D9" w:rsidP="001C42D9">
      <w:pPr>
        <w:spacing w:line="276" w:lineRule="auto"/>
        <w:ind w:left="851"/>
        <w:rPr>
          <w:sz w:val="24"/>
          <w:szCs w:val="24"/>
          <w:lang w:val="en-GB"/>
        </w:rPr>
      </w:pPr>
      <w:r w:rsidRPr="00DF33C7">
        <w:rPr>
          <w:sz w:val="24"/>
          <w:szCs w:val="24"/>
          <w:lang w:val="en-GB"/>
        </w:rPr>
        <w:t xml:space="preserve">For myocardial perfusion </w:t>
      </w:r>
      <w:r w:rsidRPr="00DF33C7">
        <w:rPr>
          <w:i/>
          <w:iCs/>
          <w:sz w:val="24"/>
          <w:szCs w:val="24"/>
          <w:lang w:val="en-GB"/>
        </w:rPr>
        <w:t>rest</w:t>
      </w:r>
      <w:r w:rsidRPr="00DF33C7">
        <w:rPr>
          <w:sz w:val="24"/>
          <w:szCs w:val="24"/>
          <w:lang w:val="en-GB"/>
        </w:rPr>
        <w:t xml:space="preserve"> imaging:</w:t>
      </w:r>
    </w:p>
    <w:p w14:paraId="662A0ECC" w14:textId="77777777" w:rsidR="001C42D9" w:rsidRPr="00DF33C7" w:rsidRDefault="001C42D9" w:rsidP="001C42D9">
      <w:pPr>
        <w:pStyle w:val="Listeafsnit"/>
        <w:numPr>
          <w:ilvl w:val="0"/>
          <w:numId w:val="6"/>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administer a single dose of rubidium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 chloride solution</w:t>
      </w:r>
    </w:p>
    <w:p w14:paraId="768690DB" w14:textId="77777777" w:rsidR="001C42D9" w:rsidRPr="00DF33C7" w:rsidRDefault="001C42D9" w:rsidP="001C42D9">
      <w:pPr>
        <w:pStyle w:val="Listeafsnit"/>
        <w:numPr>
          <w:ilvl w:val="0"/>
          <w:numId w:val="6"/>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start imaging after the infusion ends. In general, image acquisition lasts 5 minutes.</w:t>
      </w:r>
    </w:p>
    <w:p w14:paraId="23701F37" w14:textId="77777777" w:rsidR="001C42D9" w:rsidRPr="00DF33C7" w:rsidRDefault="001C42D9" w:rsidP="001C42D9">
      <w:pPr>
        <w:rPr>
          <w:sz w:val="24"/>
          <w:szCs w:val="24"/>
          <w:lang w:val="en-GB"/>
        </w:rPr>
      </w:pPr>
    </w:p>
    <w:p w14:paraId="1F6A4BFC" w14:textId="77777777" w:rsidR="001C42D9" w:rsidRPr="00DF33C7" w:rsidRDefault="001C42D9" w:rsidP="001C42D9">
      <w:pPr>
        <w:spacing w:line="276" w:lineRule="auto"/>
        <w:ind w:left="851"/>
        <w:rPr>
          <w:sz w:val="24"/>
          <w:szCs w:val="24"/>
          <w:lang w:val="en-GB"/>
        </w:rPr>
      </w:pPr>
      <w:r w:rsidRPr="00DF33C7">
        <w:rPr>
          <w:sz w:val="24"/>
          <w:szCs w:val="24"/>
          <w:lang w:val="en-GB"/>
        </w:rPr>
        <w:t xml:space="preserve">For myocardial perfusion </w:t>
      </w:r>
      <w:r w:rsidRPr="00DF33C7">
        <w:rPr>
          <w:i/>
          <w:iCs/>
          <w:sz w:val="24"/>
          <w:szCs w:val="24"/>
          <w:lang w:val="en-GB"/>
        </w:rPr>
        <w:t>pharmacological stress</w:t>
      </w:r>
      <w:r w:rsidRPr="00DF33C7">
        <w:rPr>
          <w:sz w:val="24"/>
          <w:szCs w:val="24"/>
          <w:lang w:val="en-GB"/>
        </w:rPr>
        <w:t xml:space="preserve"> imaging</w:t>
      </w:r>
      <w:r w:rsidRPr="00DF33C7">
        <w:rPr>
          <w:sz w:val="24"/>
          <w:szCs w:val="24"/>
          <w:lang w:val="en-GB"/>
        </w:rPr>
        <w:tab/>
        <w:t>:</w:t>
      </w:r>
    </w:p>
    <w:p w14:paraId="4BF1D591" w14:textId="77777777" w:rsidR="001C42D9" w:rsidRPr="00DF33C7" w:rsidRDefault="001C42D9" w:rsidP="001C42D9">
      <w:pPr>
        <w:pStyle w:val="Listeafsnit"/>
        <w:numPr>
          <w:ilvl w:val="0"/>
          <w:numId w:val="7"/>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in order to avoid the presence of residual activity from the previous infusion of rubidium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 chloride, start the pharmacological test at least 10 minutes after completion of the previous rubidium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 chloride dose infusion.</w:t>
      </w:r>
    </w:p>
    <w:p w14:paraId="179AFF68" w14:textId="77777777" w:rsidR="001C42D9" w:rsidRPr="00DF33C7" w:rsidRDefault="001C42D9" w:rsidP="001C42D9">
      <w:pPr>
        <w:pStyle w:val="Listeafsnit"/>
        <w:numPr>
          <w:ilvl w:val="0"/>
          <w:numId w:val="7"/>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perform the pharmacological test in accordance with the current procedure (using a vasodilator approved for this purpose)</w:t>
      </w:r>
    </w:p>
    <w:p w14:paraId="3045098E" w14:textId="77777777" w:rsidR="001C42D9" w:rsidRPr="00DF33C7" w:rsidRDefault="001C42D9" w:rsidP="001C42D9">
      <w:pPr>
        <w:pStyle w:val="Listeafsnit"/>
        <w:numPr>
          <w:ilvl w:val="0"/>
          <w:numId w:val="7"/>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three minutes after the start of the pharmacological test, administer a single dose of rubidium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 chloride</w:t>
      </w:r>
    </w:p>
    <w:p w14:paraId="638C5F15" w14:textId="77777777" w:rsidR="001C42D9" w:rsidRPr="00DF33C7" w:rsidRDefault="001C42D9" w:rsidP="001C42D9">
      <w:pPr>
        <w:rPr>
          <w:i/>
          <w:iCs/>
          <w:sz w:val="24"/>
          <w:szCs w:val="24"/>
          <w:u w:val="single"/>
          <w:lang w:val="en-GB"/>
        </w:rPr>
      </w:pPr>
    </w:p>
    <w:p w14:paraId="1B2881F2" w14:textId="77777777" w:rsidR="001C42D9" w:rsidRPr="00DF33C7" w:rsidRDefault="001C42D9" w:rsidP="001C42D9">
      <w:pPr>
        <w:ind w:left="851"/>
        <w:rPr>
          <w:i/>
          <w:iCs/>
          <w:sz w:val="24"/>
          <w:szCs w:val="24"/>
          <w:lang w:val="en-GB"/>
        </w:rPr>
      </w:pPr>
      <w:r w:rsidRPr="00DF33C7">
        <w:rPr>
          <w:i/>
          <w:iCs/>
          <w:sz w:val="24"/>
          <w:szCs w:val="24"/>
          <w:lang w:val="en-GB"/>
        </w:rPr>
        <w:t>Patients with severe heart failure</w:t>
      </w:r>
    </w:p>
    <w:p w14:paraId="7C0DE82B" w14:textId="77777777" w:rsidR="001C42D9" w:rsidRPr="00DF33C7" w:rsidRDefault="001C42D9" w:rsidP="001C42D9">
      <w:pPr>
        <w:ind w:left="851"/>
        <w:rPr>
          <w:sz w:val="24"/>
          <w:szCs w:val="24"/>
          <w:lang w:val="en-GB"/>
        </w:rPr>
      </w:pPr>
    </w:p>
    <w:p w14:paraId="3C90AFDC" w14:textId="77777777" w:rsidR="001C42D9" w:rsidRPr="00DF33C7" w:rsidRDefault="001C42D9" w:rsidP="001C42D9">
      <w:pPr>
        <w:ind w:left="851"/>
        <w:rPr>
          <w:sz w:val="24"/>
          <w:szCs w:val="24"/>
          <w:lang w:val="en-GB"/>
        </w:rPr>
      </w:pPr>
      <w:r w:rsidRPr="00DF33C7">
        <w:rPr>
          <w:sz w:val="24"/>
          <w:szCs w:val="24"/>
          <w:lang w:val="en-GB"/>
        </w:rPr>
        <w:t>In patients with a clinically significant reduction in cardiac function (output, LVEF), it may be necessary to increase the interval between infusion and image acquisition. Such patients should be clinically monitored following the infusion (see section 4.4).</w:t>
      </w:r>
    </w:p>
    <w:p w14:paraId="1F490B0F" w14:textId="77777777" w:rsidR="00114971" w:rsidRPr="00DF33C7" w:rsidRDefault="00114971" w:rsidP="00114971">
      <w:pPr>
        <w:tabs>
          <w:tab w:val="left" w:pos="851"/>
        </w:tabs>
        <w:ind w:left="851"/>
        <w:rPr>
          <w:sz w:val="24"/>
          <w:szCs w:val="24"/>
          <w:lang w:val="en-US"/>
        </w:rPr>
      </w:pPr>
    </w:p>
    <w:p w14:paraId="503A063B" w14:textId="77777777" w:rsidR="00114971" w:rsidRPr="00DF33C7" w:rsidRDefault="00114971" w:rsidP="00114971">
      <w:pPr>
        <w:tabs>
          <w:tab w:val="left" w:pos="851"/>
        </w:tabs>
        <w:ind w:left="851" w:hanging="851"/>
        <w:rPr>
          <w:b/>
          <w:sz w:val="24"/>
          <w:szCs w:val="24"/>
        </w:rPr>
      </w:pPr>
      <w:r w:rsidRPr="00DF33C7">
        <w:rPr>
          <w:b/>
          <w:sz w:val="24"/>
          <w:szCs w:val="24"/>
          <w:lang w:val="en-US"/>
        </w:rPr>
        <w:t>4.3</w:t>
      </w:r>
      <w:r w:rsidRPr="00DF33C7">
        <w:rPr>
          <w:b/>
          <w:sz w:val="24"/>
          <w:szCs w:val="24"/>
          <w:lang w:val="en-US"/>
        </w:rPr>
        <w:tab/>
      </w:r>
      <w:proofErr w:type="spellStart"/>
      <w:r w:rsidRPr="00DF33C7">
        <w:rPr>
          <w:b/>
          <w:sz w:val="24"/>
          <w:szCs w:val="24"/>
          <w:lang w:val="en-US"/>
        </w:rPr>
        <w:t>Contraindic</w:t>
      </w:r>
      <w:r w:rsidRPr="00DF33C7">
        <w:rPr>
          <w:b/>
          <w:sz w:val="24"/>
          <w:szCs w:val="24"/>
        </w:rPr>
        <w:t>ations</w:t>
      </w:r>
      <w:proofErr w:type="spellEnd"/>
    </w:p>
    <w:p w14:paraId="65EDD4A0" w14:textId="77777777" w:rsidR="001C42D9" w:rsidRPr="00DF33C7" w:rsidRDefault="001C42D9" w:rsidP="001C42D9">
      <w:pPr>
        <w:pStyle w:val="Listeafsnit"/>
        <w:numPr>
          <w:ilvl w:val="0"/>
          <w:numId w:val="8"/>
        </w:numPr>
        <w:ind w:left="1276" w:hanging="425"/>
        <w:rPr>
          <w:rFonts w:ascii="Times New Roman" w:hAnsi="Times New Roman" w:cs="Times New Roman"/>
          <w:color w:val="auto"/>
          <w:lang w:val="en-GB"/>
        </w:rPr>
      </w:pPr>
      <w:r w:rsidRPr="00DF33C7">
        <w:rPr>
          <w:rFonts w:ascii="Times New Roman" w:hAnsi="Times New Roman" w:cs="Times New Roman"/>
          <w:color w:val="auto"/>
          <w:lang w:val="en-GB"/>
        </w:rPr>
        <w:t>Hypersensitivity to the active substance or to any of the excipients listed in section 6.1.</w:t>
      </w:r>
    </w:p>
    <w:p w14:paraId="7002FA34" w14:textId="77777777" w:rsidR="001C42D9" w:rsidRPr="00DF33C7" w:rsidRDefault="001C42D9" w:rsidP="001C42D9">
      <w:pPr>
        <w:pStyle w:val="Listeafsnit"/>
        <w:numPr>
          <w:ilvl w:val="0"/>
          <w:numId w:val="8"/>
        </w:numPr>
        <w:ind w:left="1276" w:hanging="425"/>
        <w:rPr>
          <w:rFonts w:ascii="Times New Roman" w:hAnsi="Times New Roman" w:cs="Times New Roman"/>
          <w:color w:val="auto"/>
          <w:lang w:val="en-GB"/>
        </w:rPr>
      </w:pPr>
      <w:r w:rsidRPr="00DF33C7">
        <w:rPr>
          <w:rFonts w:ascii="Times New Roman" w:hAnsi="Times New Roman" w:cs="Times New Roman"/>
          <w:color w:val="auto"/>
          <w:lang w:val="en-GB"/>
        </w:rPr>
        <w:t>Pregnancy</w:t>
      </w:r>
    </w:p>
    <w:p w14:paraId="784C9153" w14:textId="77777777" w:rsidR="00114971" w:rsidRPr="00DF33C7" w:rsidRDefault="00114971" w:rsidP="00114971">
      <w:pPr>
        <w:tabs>
          <w:tab w:val="left" w:pos="851"/>
        </w:tabs>
        <w:ind w:left="851"/>
        <w:rPr>
          <w:sz w:val="24"/>
          <w:szCs w:val="24"/>
        </w:rPr>
      </w:pPr>
    </w:p>
    <w:p w14:paraId="2C70042E" w14:textId="77777777" w:rsidR="00114971" w:rsidRPr="00DF33C7" w:rsidRDefault="00114971" w:rsidP="00114971">
      <w:pPr>
        <w:tabs>
          <w:tab w:val="left" w:pos="851"/>
        </w:tabs>
        <w:rPr>
          <w:b/>
          <w:sz w:val="24"/>
          <w:szCs w:val="24"/>
          <w:lang w:val="en-GB"/>
        </w:rPr>
      </w:pPr>
      <w:r w:rsidRPr="00DF33C7">
        <w:rPr>
          <w:b/>
          <w:sz w:val="24"/>
          <w:szCs w:val="24"/>
          <w:lang w:val="en-GB"/>
        </w:rPr>
        <w:t>4.4</w:t>
      </w:r>
      <w:r w:rsidRPr="00DF33C7">
        <w:rPr>
          <w:b/>
          <w:sz w:val="24"/>
          <w:szCs w:val="24"/>
          <w:lang w:val="en-GB"/>
        </w:rPr>
        <w:tab/>
        <w:t>Special warnings and precautions for use</w:t>
      </w:r>
    </w:p>
    <w:p w14:paraId="367C8F15" w14:textId="77777777" w:rsidR="00DF33C7" w:rsidRDefault="00DF33C7" w:rsidP="001C42D9">
      <w:pPr>
        <w:ind w:left="851"/>
        <w:rPr>
          <w:sz w:val="24"/>
          <w:szCs w:val="24"/>
          <w:u w:val="single"/>
          <w:lang w:val="en-GB"/>
        </w:rPr>
      </w:pPr>
    </w:p>
    <w:p w14:paraId="04CB1164" w14:textId="0CEB35D3" w:rsidR="001C42D9" w:rsidRPr="00DF33C7" w:rsidRDefault="001C42D9" w:rsidP="001C42D9">
      <w:pPr>
        <w:ind w:left="851"/>
        <w:rPr>
          <w:sz w:val="24"/>
          <w:szCs w:val="24"/>
          <w:u w:val="single"/>
          <w:lang w:val="en-GB"/>
        </w:rPr>
      </w:pPr>
      <w:r w:rsidRPr="00DF33C7">
        <w:rPr>
          <w:sz w:val="24"/>
          <w:szCs w:val="24"/>
          <w:u w:val="single"/>
          <w:lang w:val="en-GB"/>
        </w:rPr>
        <w:t>Potential for hypersensitivity or anaphylactic reactions</w:t>
      </w:r>
    </w:p>
    <w:p w14:paraId="7D66D8D4" w14:textId="77777777" w:rsidR="001C42D9" w:rsidRPr="00DF33C7" w:rsidRDefault="001C42D9" w:rsidP="001C42D9">
      <w:pPr>
        <w:ind w:left="851"/>
        <w:rPr>
          <w:sz w:val="24"/>
          <w:szCs w:val="24"/>
          <w:lang w:val="en-GB"/>
        </w:rPr>
      </w:pPr>
    </w:p>
    <w:p w14:paraId="6D99435C" w14:textId="77777777" w:rsidR="001C42D9" w:rsidRPr="00DF33C7" w:rsidRDefault="001C42D9" w:rsidP="001C42D9">
      <w:pPr>
        <w:ind w:left="851"/>
        <w:rPr>
          <w:sz w:val="24"/>
          <w:szCs w:val="24"/>
          <w:lang w:val="en-GB"/>
        </w:rPr>
      </w:pPr>
      <w:r w:rsidRPr="00DF33C7">
        <w:rPr>
          <w:sz w:val="24"/>
          <w:szCs w:val="24"/>
          <w:lang w:val="en-GB"/>
        </w:rPr>
        <w:t xml:space="preserve">If hypersensitivity or anaphylactic reactions occur, the administration of the medicinal product must be discontinued immediately and intravenous treatment initiated, if necessary. To enable immediate action in emergencies, the necessary medicinal products, personnel and equipment such as endotracheal tube and ventilator must be immediately available. </w:t>
      </w:r>
    </w:p>
    <w:p w14:paraId="2BBA147D" w14:textId="5E41FE3B" w:rsidR="00245D0F" w:rsidRDefault="00245D0F">
      <w:pPr>
        <w:rPr>
          <w:b/>
          <w:bCs/>
          <w:sz w:val="24"/>
          <w:szCs w:val="24"/>
          <w:u w:val="single"/>
          <w:lang w:val="en-GB"/>
        </w:rPr>
      </w:pPr>
      <w:r>
        <w:rPr>
          <w:b/>
          <w:bCs/>
          <w:sz w:val="24"/>
          <w:szCs w:val="24"/>
          <w:u w:val="single"/>
          <w:lang w:val="en-GB"/>
        </w:rPr>
        <w:br w:type="page"/>
      </w:r>
    </w:p>
    <w:p w14:paraId="24C31300" w14:textId="77777777" w:rsidR="001C42D9" w:rsidRPr="00DF33C7" w:rsidRDefault="001C42D9" w:rsidP="001C42D9">
      <w:pPr>
        <w:ind w:left="851"/>
        <w:rPr>
          <w:b/>
          <w:bCs/>
          <w:sz w:val="24"/>
          <w:szCs w:val="24"/>
          <w:u w:val="single"/>
          <w:lang w:val="en-GB"/>
        </w:rPr>
      </w:pPr>
    </w:p>
    <w:p w14:paraId="1CB0C0D3" w14:textId="77777777" w:rsidR="001C42D9" w:rsidRPr="00DF33C7" w:rsidRDefault="001C42D9" w:rsidP="001C42D9">
      <w:pPr>
        <w:ind w:left="851"/>
        <w:rPr>
          <w:sz w:val="24"/>
          <w:szCs w:val="24"/>
          <w:u w:val="single"/>
          <w:lang w:val="en-GB"/>
        </w:rPr>
      </w:pPr>
      <w:r w:rsidRPr="00DF33C7">
        <w:rPr>
          <w:sz w:val="24"/>
          <w:szCs w:val="24"/>
          <w:u w:val="single"/>
          <w:lang w:val="en-GB"/>
        </w:rPr>
        <w:t>Individual benefit/risk justification</w:t>
      </w:r>
    </w:p>
    <w:p w14:paraId="43E22815" w14:textId="77777777" w:rsidR="001C42D9" w:rsidRPr="00DF33C7" w:rsidRDefault="001C42D9" w:rsidP="001C42D9">
      <w:pPr>
        <w:ind w:left="851"/>
        <w:rPr>
          <w:sz w:val="24"/>
          <w:szCs w:val="24"/>
          <w:lang w:val="en-GB"/>
        </w:rPr>
      </w:pPr>
    </w:p>
    <w:p w14:paraId="562887C4" w14:textId="77777777" w:rsidR="001C42D9" w:rsidRPr="00DF33C7" w:rsidRDefault="001C42D9" w:rsidP="001C42D9">
      <w:pPr>
        <w:ind w:left="851"/>
        <w:rPr>
          <w:sz w:val="24"/>
          <w:szCs w:val="24"/>
          <w:lang w:val="en-GB"/>
        </w:rPr>
      </w:pPr>
      <w:r w:rsidRPr="00DF33C7">
        <w:rPr>
          <w:sz w:val="24"/>
          <w:szCs w:val="24"/>
          <w:lang w:val="en-GB"/>
        </w:rPr>
        <w:t>For each patient, the ionising radiation exposure must be justifiable by the likely benefit. The activity administered should in every case be as low as reasonably achievable to obtain the required diagnostic information.</w:t>
      </w:r>
    </w:p>
    <w:p w14:paraId="6BED57BF" w14:textId="77777777" w:rsidR="001C42D9" w:rsidRPr="00DF33C7" w:rsidRDefault="001C42D9" w:rsidP="001C42D9">
      <w:pPr>
        <w:ind w:left="851"/>
        <w:rPr>
          <w:sz w:val="24"/>
          <w:szCs w:val="24"/>
          <w:u w:val="single"/>
          <w:lang w:val="en-GB"/>
        </w:rPr>
      </w:pPr>
    </w:p>
    <w:p w14:paraId="0B4C29A9" w14:textId="77777777" w:rsidR="001C42D9" w:rsidRPr="00DF33C7" w:rsidRDefault="001C42D9" w:rsidP="001C42D9">
      <w:pPr>
        <w:ind w:left="851"/>
        <w:rPr>
          <w:sz w:val="24"/>
          <w:szCs w:val="24"/>
          <w:u w:val="single"/>
          <w:lang w:val="en-GB"/>
        </w:rPr>
      </w:pPr>
      <w:r w:rsidRPr="00DF33C7">
        <w:rPr>
          <w:sz w:val="24"/>
          <w:szCs w:val="24"/>
          <w:u w:val="single"/>
          <w:lang w:val="en-GB"/>
        </w:rPr>
        <w:t>Heart failure patients</w:t>
      </w:r>
    </w:p>
    <w:p w14:paraId="03E6E1D5" w14:textId="77777777" w:rsidR="001C42D9" w:rsidRPr="00DF33C7" w:rsidRDefault="001C42D9" w:rsidP="001C42D9">
      <w:pPr>
        <w:ind w:left="851"/>
        <w:rPr>
          <w:sz w:val="24"/>
          <w:szCs w:val="24"/>
          <w:lang w:val="en-GB"/>
        </w:rPr>
      </w:pPr>
    </w:p>
    <w:p w14:paraId="4B726D03" w14:textId="77777777" w:rsidR="001C42D9" w:rsidRPr="00DF33C7" w:rsidRDefault="001C42D9" w:rsidP="001C42D9">
      <w:pPr>
        <w:ind w:left="851"/>
        <w:rPr>
          <w:sz w:val="24"/>
          <w:szCs w:val="24"/>
          <w:lang w:val="en-GB"/>
        </w:rPr>
      </w:pPr>
      <w:r w:rsidRPr="00DF33C7">
        <w:rPr>
          <w:sz w:val="24"/>
          <w:szCs w:val="24"/>
          <w:lang w:val="en-GB"/>
        </w:rPr>
        <w:t>Patients with congestive heart failure should be monitored particularly carefully during infusion because of the transitory increase in blood volume.</w:t>
      </w:r>
    </w:p>
    <w:p w14:paraId="7FCCF49C" w14:textId="77777777" w:rsidR="001C42D9" w:rsidRPr="00DF33C7" w:rsidRDefault="001C42D9" w:rsidP="001C42D9">
      <w:pPr>
        <w:ind w:left="851"/>
        <w:rPr>
          <w:sz w:val="24"/>
          <w:szCs w:val="24"/>
          <w:u w:val="single"/>
          <w:lang w:val="en-GB"/>
        </w:rPr>
      </w:pPr>
    </w:p>
    <w:p w14:paraId="74D113C8" w14:textId="77777777" w:rsidR="001C42D9" w:rsidRPr="00DF33C7" w:rsidRDefault="001C42D9" w:rsidP="001C42D9">
      <w:pPr>
        <w:ind w:left="851"/>
        <w:rPr>
          <w:sz w:val="24"/>
          <w:szCs w:val="24"/>
          <w:u w:val="single"/>
          <w:lang w:val="en-GB"/>
        </w:rPr>
      </w:pPr>
      <w:r w:rsidRPr="00DF33C7">
        <w:rPr>
          <w:sz w:val="24"/>
          <w:szCs w:val="24"/>
          <w:u w:val="single"/>
          <w:lang w:val="en-GB"/>
        </w:rPr>
        <w:t>Paediatric population</w:t>
      </w:r>
    </w:p>
    <w:p w14:paraId="13F0DD77" w14:textId="77777777" w:rsidR="001C42D9" w:rsidRPr="00DF33C7" w:rsidRDefault="001C42D9" w:rsidP="001C42D9">
      <w:pPr>
        <w:ind w:left="851"/>
        <w:rPr>
          <w:sz w:val="24"/>
          <w:szCs w:val="24"/>
          <w:lang w:val="en-GB"/>
        </w:rPr>
      </w:pPr>
    </w:p>
    <w:p w14:paraId="1A6CD0CF" w14:textId="77777777" w:rsidR="001C42D9" w:rsidRPr="00DF33C7" w:rsidRDefault="001C42D9" w:rsidP="001C42D9">
      <w:pPr>
        <w:ind w:left="851"/>
        <w:rPr>
          <w:sz w:val="24"/>
          <w:szCs w:val="24"/>
          <w:lang w:val="en-GB"/>
        </w:rPr>
      </w:pPr>
      <w:r w:rsidRPr="00DF33C7">
        <w:rPr>
          <w:sz w:val="24"/>
          <w:szCs w:val="24"/>
          <w:lang w:val="en-GB"/>
        </w:rPr>
        <w:t xml:space="preserve">The safety and efficacy of rubidium </w:t>
      </w:r>
      <w:r w:rsidRPr="00DF33C7">
        <w:rPr>
          <w:sz w:val="24"/>
          <w:szCs w:val="24"/>
          <w:vertAlign w:val="superscript"/>
          <w:lang w:val="en-GB"/>
        </w:rPr>
        <w:t>82</w:t>
      </w:r>
      <w:r w:rsidRPr="00DF33C7">
        <w:rPr>
          <w:sz w:val="24"/>
          <w:szCs w:val="24"/>
          <w:lang w:val="en-GB"/>
        </w:rPr>
        <w:t xml:space="preserve">Rb chloride have not been established for children. Careful consideration of the administration is required since the effective dose per </w:t>
      </w:r>
      <w:proofErr w:type="spellStart"/>
      <w:r w:rsidRPr="00DF33C7">
        <w:rPr>
          <w:sz w:val="24"/>
          <w:szCs w:val="24"/>
          <w:lang w:val="en-GB"/>
        </w:rPr>
        <w:t>MBq</w:t>
      </w:r>
      <w:proofErr w:type="spellEnd"/>
      <w:r w:rsidRPr="00DF33C7">
        <w:rPr>
          <w:sz w:val="24"/>
          <w:szCs w:val="24"/>
          <w:lang w:val="en-GB"/>
        </w:rPr>
        <w:t xml:space="preserve"> is higher than in adults (see section 11).</w:t>
      </w:r>
    </w:p>
    <w:p w14:paraId="5B935FFA" w14:textId="77777777" w:rsidR="001C42D9" w:rsidRPr="00DF33C7" w:rsidRDefault="001C42D9" w:rsidP="001C42D9">
      <w:pPr>
        <w:ind w:left="851"/>
        <w:rPr>
          <w:bCs/>
          <w:sz w:val="24"/>
          <w:szCs w:val="24"/>
          <w:lang w:val="en-GB"/>
        </w:rPr>
      </w:pPr>
    </w:p>
    <w:p w14:paraId="3FD5DE4D" w14:textId="77777777" w:rsidR="001C42D9" w:rsidRPr="00DF33C7" w:rsidRDefault="001C42D9" w:rsidP="001C42D9">
      <w:pPr>
        <w:ind w:left="851"/>
        <w:rPr>
          <w:sz w:val="24"/>
          <w:szCs w:val="24"/>
          <w:u w:val="single"/>
          <w:lang w:val="en-GB"/>
        </w:rPr>
      </w:pPr>
      <w:r w:rsidRPr="00DF33C7">
        <w:rPr>
          <w:sz w:val="24"/>
          <w:szCs w:val="24"/>
          <w:u w:val="single"/>
          <w:lang w:val="en-GB"/>
        </w:rPr>
        <w:t>Patient preparation</w:t>
      </w:r>
    </w:p>
    <w:p w14:paraId="0ABDF9B5" w14:textId="77777777" w:rsidR="001C42D9" w:rsidRPr="00DF33C7" w:rsidRDefault="001C42D9" w:rsidP="001C42D9">
      <w:pPr>
        <w:ind w:left="851"/>
        <w:rPr>
          <w:sz w:val="24"/>
          <w:szCs w:val="24"/>
          <w:lang w:val="en-GB"/>
        </w:rPr>
      </w:pPr>
    </w:p>
    <w:p w14:paraId="35213E0A" w14:textId="77777777" w:rsidR="001C42D9" w:rsidRPr="00DF33C7" w:rsidRDefault="001C42D9" w:rsidP="001C42D9">
      <w:pPr>
        <w:ind w:left="851"/>
        <w:rPr>
          <w:sz w:val="24"/>
          <w:szCs w:val="24"/>
          <w:lang w:val="en-GB"/>
        </w:rPr>
      </w:pPr>
      <w:r w:rsidRPr="00DF33C7">
        <w:rPr>
          <w:sz w:val="24"/>
          <w:szCs w:val="24"/>
          <w:lang w:val="en-GB"/>
        </w:rPr>
        <w:t xml:space="preserve">The patient should have fasted for at least 6 hours and should be well hydrated before the start of the examination. In addition, the patient should not consume food products which contain caffeine and/or other xanthine derivatives (e.g., coffee, tea, chocolate, cola and other soft drinks, </w:t>
      </w:r>
      <w:proofErr w:type="spellStart"/>
      <w:r w:rsidRPr="00DF33C7">
        <w:rPr>
          <w:sz w:val="24"/>
          <w:szCs w:val="24"/>
          <w:lang w:val="en-GB"/>
        </w:rPr>
        <w:t>maté</w:t>
      </w:r>
      <w:proofErr w:type="spellEnd"/>
      <w:r w:rsidRPr="00DF33C7">
        <w:rPr>
          <w:sz w:val="24"/>
          <w:szCs w:val="24"/>
          <w:lang w:val="en-GB"/>
        </w:rPr>
        <w:t xml:space="preserve">, guarana) for at least 12 hours before the examination. The intake of medicinal products which could affect the results of the pharmacologic stress imaging should be avoided/stopped at least one day before the start of the examination based on the opinion of the attending nuclear physician/expert and the indication of the examination (see section 4.5). </w:t>
      </w:r>
    </w:p>
    <w:p w14:paraId="5755E2B1" w14:textId="77777777" w:rsidR="001C42D9" w:rsidRPr="00DF33C7" w:rsidRDefault="001C42D9" w:rsidP="001C42D9">
      <w:pPr>
        <w:ind w:left="851"/>
        <w:rPr>
          <w:sz w:val="24"/>
          <w:szCs w:val="24"/>
          <w:u w:val="single"/>
          <w:lang w:val="en-GB"/>
        </w:rPr>
      </w:pPr>
    </w:p>
    <w:p w14:paraId="14E69112" w14:textId="77777777" w:rsidR="001C42D9" w:rsidRPr="00DF33C7" w:rsidRDefault="001C42D9" w:rsidP="001C42D9">
      <w:pPr>
        <w:ind w:left="851"/>
        <w:rPr>
          <w:sz w:val="24"/>
          <w:szCs w:val="24"/>
          <w:u w:val="single"/>
          <w:lang w:val="en-GB"/>
        </w:rPr>
      </w:pPr>
      <w:r w:rsidRPr="00DF33C7">
        <w:rPr>
          <w:sz w:val="24"/>
          <w:szCs w:val="24"/>
          <w:u w:val="single"/>
          <w:lang w:val="en-GB"/>
        </w:rPr>
        <w:t>After the PET scan</w:t>
      </w:r>
    </w:p>
    <w:p w14:paraId="6C58212D" w14:textId="77777777" w:rsidR="001C42D9" w:rsidRPr="00DF33C7" w:rsidRDefault="001C42D9" w:rsidP="001C42D9">
      <w:pPr>
        <w:ind w:left="851"/>
        <w:rPr>
          <w:sz w:val="24"/>
          <w:szCs w:val="24"/>
          <w:lang w:val="en-GB"/>
        </w:rPr>
      </w:pPr>
    </w:p>
    <w:p w14:paraId="0BFD99B0" w14:textId="77777777" w:rsidR="001C42D9" w:rsidRPr="00DF33C7" w:rsidRDefault="001C42D9" w:rsidP="001C42D9">
      <w:pPr>
        <w:ind w:left="851"/>
        <w:rPr>
          <w:sz w:val="24"/>
          <w:szCs w:val="24"/>
          <w:lang w:val="en-GB"/>
        </w:rPr>
      </w:pPr>
      <w:r w:rsidRPr="00DF33C7">
        <w:rPr>
          <w:sz w:val="24"/>
          <w:szCs w:val="24"/>
          <w:lang w:val="en-GB"/>
        </w:rPr>
        <w:t>Due to the very short half-life, no special precautions need to be taken with regard to radioactivity.</w:t>
      </w:r>
    </w:p>
    <w:p w14:paraId="1AFD9C6D" w14:textId="77777777" w:rsidR="001C42D9" w:rsidRPr="00DF33C7" w:rsidRDefault="001C42D9" w:rsidP="001C42D9">
      <w:pPr>
        <w:ind w:left="851"/>
        <w:rPr>
          <w:sz w:val="24"/>
          <w:szCs w:val="24"/>
          <w:u w:val="single"/>
          <w:lang w:val="en-GB"/>
        </w:rPr>
      </w:pPr>
    </w:p>
    <w:p w14:paraId="0E66D0E0" w14:textId="77777777" w:rsidR="001C42D9" w:rsidRPr="00DF33C7" w:rsidRDefault="001C42D9" w:rsidP="001C42D9">
      <w:pPr>
        <w:ind w:left="851"/>
        <w:rPr>
          <w:sz w:val="24"/>
          <w:szCs w:val="24"/>
          <w:u w:val="single"/>
          <w:lang w:val="en-GB"/>
        </w:rPr>
      </w:pPr>
      <w:r w:rsidRPr="00DF33C7">
        <w:rPr>
          <w:sz w:val="24"/>
          <w:szCs w:val="24"/>
          <w:u w:val="single"/>
          <w:lang w:val="en-GB"/>
        </w:rPr>
        <w:t>Specific warnings</w:t>
      </w:r>
    </w:p>
    <w:p w14:paraId="1967DB99" w14:textId="77777777" w:rsidR="001C42D9" w:rsidRPr="00DF33C7" w:rsidRDefault="001C42D9" w:rsidP="001C42D9">
      <w:pPr>
        <w:ind w:left="851"/>
        <w:rPr>
          <w:sz w:val="24"/>
          <w:szCs w:val="24"/>
          <w:lang w:val="en-GB"/>
        </w:rPr>
      </w:pPr>
    </w:p>
    <w:p w14:paraId="4060353A" w14:textId="77777777" w:rsidR="001C42D9" w:rsidRPr="00DF33C7" w:rsidRDefault="001C42D9" w:rsidP="001C42D9">
      <w:pPr>
        <w:ind w:left="851"/>
        <w:rPr>
          <w:sz w:val="24"/>
          <w:szCs w:val="24"/>
          <w:lang w:val="en-GB"/>
        </w:rPr>
      </w:pPr>
      <w:r w:rsidRPr="00DF33C7">
        <w:rPr>
          <w:sz w:val="24"/>
          <w:szCs w:val="24"/>
          <w:lang w:val="en-GB"/>
        </w:rPr>
        <w:t>Rubidium (</w:t>
      </w:r>
      <w:r w:rsidRPr="00DF33C7">
        <w:rPr>
          <w:sz w:val="24"/>
          <w:szCs w:val="24"/>
          <w:vertAlign w:val="superscript"/>
          <w:lang w:val="en-GB"/>
        </w:rPr>
        <w:t>82</w:t>
      </w:r>
      <w:r w:rsidRPr="00DF33C7">
        <w:rPr>
          <w:sz w:val="24"/>
          <w:szCs w:val="24"/>
          <w:lang w:val="en-GB"/>
        </w:rPr>
        <w:t>Rb) chloride solution for injection is intended only for intravenous administration using an appropriate infusion system (see section 12) capable of accurate measurement and administration of doses of rubidium (</w:t>
      </w:r>
      <w:r w:rsidRPr="00DF33C7">
        <w:rPr>
          <w:sz w:val="24"/>
          <w:szCs w:val="24"/>
          <w:vertAlign w:val="superscript"/>
          <w:lang w:val="en-GB"/>
        </w:rPr>
        <w:t>82</w:t>
      </w:r>
      <w:r w:rsidRPr="00DF33C7">
        <w:rPr>
          <w:sz w:val="24"/>
          <w:szCs w:val="24"/>
          <w:lang w:val="en-GB"/>
        </w:rPr>
        <w:t xml:space="preserve">Rb) chloride, with a single dose not exceeding 2220 </w:t>
      </w:r>
      <w:proofErr w:type="spellStart"/>
      <w:r w:rsidRPr="00DF33C7">
        <w:rPr>
          <w:sz w:val="24"/>
          <w:szCs w:val="24"/>
          <w:lang w:val="en-GB"/>
        </w:rPr>
        <w:t>MBq</w:t>
      </w:r>
      <w:proofErr w:type="spellEnd"/>
      <w:r w:rsidRPr="00DF33C7">
        <w:rPr>
          <w:sz w:val="24"/>
          <w:szCs w:val="24"/>
          <w:lang w:val="en-GB"/>
        </w:rPr>
        <w:t xml:space="preserve"> and a cumulative dose 4440 </w:t>
      </w:r>
      <w:proofErr w:type="spellStart"/>
      <w:r w:rsidRPr="00DF33C7">
        <w:rPr>
          <w:sz w:val="24"/>
          <w:szCs w:val="24"/>
          <w:lang w:val="en-GB"/>
        </w:rPr>
        <w:t>MBq</w:t>
      </w:r>
      <w:proofErr w:type="spellEnd"/>
      <w:r w:rsidRPr="00DF33C7">
        <w:rPr>
          <w:sz w:val="24"/>
          <w:szCs w:val="24"/>
          <w:lang w:val="en-GB"/>
        </w:rPr>
        <w:t xml:space="preserve"> at a rate of 50 mL/min, with a maximum volume per infusion of 100 mL and a total volume not exceeding 200 </w:t>
      </w:r>
      <w:proofErr w:type="spellStart"/>
      <w:r w:rsidRPr="00DF33C7">
        <w:rPr>
          <w:sz w:val="24"/>
          <w:szCs w:val="24"/>
          <w:lang w:val="en-GB"/>
        </w:rPr>
        <w:t>mL.</w:t>
      </w:r>
      <w:proofErr w:type="spellEnd"/>
      <w:r w:rsidRPr="00DF33C7">
        <w:rPr>
          <w:sz w:val="24"/>
          <w:szCs w:val="24"/>
          <w:lang w:val="en-GB"/>
        </w:rPr>
        <w:t xml:space="preserve"> </w:t>
      </w:r>
    </w:p>
    <w:p w14:paraId="45E6D833" w14:textId="77777777" w:rsidR="001C42D9" w:rsidRPr="00DF33C7" w:rsidRDefault="001C42D9" w:rsidP="001C42D9">
      <w:pPr>
        <w:ind w:left="851"/>
        <w:rPr>
          <w:sz w:val="24"/>
          <w:szCs w:val="24"/>
          <w:lang w:val="en-GB"/>
        </w:rPr>
      </w:pPr>
    </w:p>
    <w:p w14:paraId="4400E61B" w14:textId="77777777" w:rsidR="001C42D9" w:rsidRPr="00DF33C7" w:rsidRDefault="001C42D9" w:rsidP="001C42D9">
      <w:pPr>
        <w:ind w:left="851"/>
        <w:rPr>
          <w:sz w:val="24"/>
          <w:szCs w:val="24"/>
          <w:lang w:val="en-GB"/>
        </w:rPr>
      </w:pPr>
      <w:r w:rsidRPr="00DF33C7">
        <w:rPr>
          <w:sz w:val="24"/>
          <w:szCs w:val="24"/>
          <w:lang w:val="en-GB"/>
        </w:rPr>
        <w:t>Rubidium (</w:t>
      </w:r>
      <w:r w:rsidRPr="00DF33C7">
        <w:rPr>
          <w:sz w:val="24"/>
          <w:szCs w:val="24"/>
          <w:vertAlign w:val="superscript"/>
          <w:lang w:val="en-GB"/>
        </w:rPr>
        <w:t>82</w:t>
      </w:r>
      <w:r w:rsidRPr="00DF33C7">
        <w:rPr>
          <w:sz w:val="24"/>
          <w:szCs w:val="24"/>
          <w:lang w:val="en-GB"/>
        </w:rPr>
        <w:t xml:space="preserve">Rb) chloride solution contains sodium. According to the time of injection, the content of sodium administered may in some cases be greater than 1 mmol. This should be </w:t>
      </w:r>
      <w:proofErr w:type="gramStart"/>
      <w:r w:rsidRPr="00DF33C7">
        <w:rPr>
          <w:sz w:val="24"/>
          <w:szCs w:val="24"/>
          <w:lang w:val="en-GB"/>
        </w:rPr>
        <w:t>taken into account</w:t>
      </w:r>
      <w:proofErr w:type="gramEnd"/>
      <w:r w:rsidRPr="00DF33C7">
        <w:rPr>
          <w:sz w:val="24"/>
          <w:szCs w:val="24"/>
          <w:lang w:val="en-GB"/>
        </w:rPr>
        <w:t xml:space="preserve"> in patients on strict low sodium diets.</w:t>
      </w:r>
    </w:p>
    <w:p w14:paraId="718881E2" w14:textId="77777777" w:rsidR="001C42D9" w:rsidRPr="00DF33C7" w:rsidRDefault="001C42D9" w:rsidP="001C42D9">
      <w:pPr>
        <w:ind w:left="851"/>
        <w:rPr>
          <w:sz w:val="24"/>
          <w:szCs w:val="24"/>
          <w:lang w:val="en-GB"/>
        </w:rPr>
      </w:pPr>
    </w:p>
    <w:p w14:paraId="1CEBA068" w14:textId="77777777" w:rsidR="001C42D9" w:rsidRPr="00DF33C7" w:rsidRDefault="001C42D9" w:rsidP="001C42D9">
      <w:pPr>
        <w:ind w:left="851"/>
        <w:rPr>
          <w:sz w:val="24"/>
          <w:szCs w:val="24"/>
          <w:lang w:val="en-GB"/>
        </w:rPr>
      </w:pPr>
      <w:r w:rsidRPr="00DF33C7">
        <w:rPr>
          <w:sz w:val="24"/>
          <w:szCs w:val="24"/>
          <w:lang w:val="en-GB"/>
        </w:rPr>
        <w:t>Precautions with respect to environmental hazard, see section 6.6</w:t>
      </w:r>
    </w:p>
    <w:p w14:paraId="16757F70" w14:textId="77777777" w:rsidR="001C42D9" w:rsidRPr="00DF33C7" w:rsidRDefault="001C42D9" w:rsidP="001C42D9">
      <w:pPr>
        <w:ind w:left="851"/>
        <w:rPr>
          <w:sz w:val="24"/>
          <w:szCs w:val="24"/>
          <w:lang w:val="en-GB"/>
        </w:rPr>
      </w:pPr>
    </w:p>
    <w:p w14:paraId="34A6B45E" w14:textId="77777777" w:rsidR="001C42D9" w:rsidRPr="00DF33C7" w:rsidRDefault="001C42D9" w:rsidP="001C42D9">
      <w:pPr>
        <w:ind w:left="851"/>
        <w:rPr>
          <w:sz w:val="24"/>
          <w:szCs w:val="24"/>
          <w:lang w:val="en-GB"/>
        </w:rPr>
      </w:pPr>
      <w:r w:rsidRPr="00DF33C7">
        <w:rPr>
          <w:sz w:val="24"/>
          <w:szCs w:val="24"/>
          <w:lang w:val="en-GB"/>
        </w:rPr>
        <w:t>Rubidium (</w:t>
      </w:r>
      <w:r w:rsidRPr="00DF33C7">
        <w:rPr>
          <w:sz w:val="24"/>
          <w:szCs w:val="24"/>
          <w:vertAlign w:val="superscript"/>
          <w:lang w:val="en-GB"/>
        </w:rPr>
        <w:t>82</w:t>
      </w:r>
      <w:r w:rsidRPr="00DF33C7">
        <w:rPr>
          <w:sz w:val="24"/>
          <w:szCs w:val="24"/>
          <w:lang w:val="en-GB"/>
        </w:rPr>
        <w:t>Rb) chloride solution contributes to a cumulative ionising radiation exposure.</w:t>
      </w:r>
    </w:p>
    <w:p w14:paraId="7104ACEE" w14:textId="6ABC9A40" w:rsidR="00245D0F" w:rsidRDefault="00245D0F">
      <w:pPr>
        <w:rPr>
          <w:sz w:val="24"/>
          <w:szCs w:val="24"/>
          <w:lang w:val="en-US"/>
        </w:rPr>
      </w:pPr>
      <w:r>
        <w:rPr>
          <w:sz w:val="24"/>
          <w:szCs w:val="24"/>
          <w:lang w:val="en-US"/>
        </w:rPr>
        <w:br w:type="page"/>
      </w:r>
    </w:p>
    <w:p w14:paraId="60766C61" w14:textId="77777777" w:rsidR="00114971" w:rsidRPr="00DF33C7" w:rsidRDefault="00114971" w:rsidP="00114971">
      <w:pPr>
        <w:tabs>
          <w:tab w:val="left" w:pos="851"/>
        </w:tabs>
        <w:ind w:left="851"/>
        <w:rPr>
          <w:sz w:val="24"/>
          <w:szCs w:val="24"/>
          <w:lang w:val="en-US"/>
        </w:rPr>
      </w:pPr>
    </w:p>
    <w:p w14:paraId="5B6B0C23" w14:textId="77777777" w:rsidR="00114971" w:rsidRPr="00DF33C7" w:rsidRDefault="00114971" w:rsidP="00114971">
      <w:pPr>
        <w:ind w:left="851" w:hanging="851"/>
        <w:rPr>
          <w:b/>
          <w:sz w:val="24"/>
          <w:szCs w:val="24"/>
          <w:lang w:val="en-GB"/>
        </w:rPr>
      </w:pPr>
      <w:r w:rsidRPr="00DF33C7">
        <w:rPr>
          <w:b/>
          <w:sz w:val="24"/>
          <w:szCs w:val="24"/>
          <w:lang w:val="en-GB"/>
        </w:rPr>
        <w:t>4.5</w:t>
      </w:r>
      <w:r w:rsidRPr="00DF33C7">
        <w:rPr>
          <w:b/>
          <w:sz w:val="24"/>
          <w:szCs w:val="24"/>
          <w:lang w:val="en-GB"/>
        </w:rPr>
        <w:tab/>
        <w:t>Interaction with other medicinal products and other forms of interaction</w:t>
      </w:r>
    </w:p>
    <w:p w14:paraId="21146DCD" w14:textId="77777777" w:rsidR="001C42D9" w:rsidRPr="00DF33C7" w:rsidRDefault="001C42D9" w:rsidP="001C42D9">
      <w:pPr>
        <w:ind w:left="851"/>
        <w:rPr>
          <w:sz w:val="24"/>
          <w:szCs w:val="24"/>
          <w:lang w:val="en-GB"/>
        </w:rPr>
      </w:pPr>
      <w:r w:rsidRPr="00DF33C7">
        <w:rPr>
          <w:sz w:val="24"/>
          <w:szCs w:val="24"/>
          <w:lang w:val="en-GB"/>
        </w:rPr>
        <w:t xml:space="preserve">No studies have been performed on possible interactions between rubidium-82 and other medicinal products. The amount of </w:t>
      </w:r>
      <w:r w:rsidRPr="00DF33C7">
        <w:rPr>
          <w:sz w:val="24"/>
          <w:szCs w:val="24"/>
          <w:vertAlign w:val="superscript"/>
          <w:lang w:val="en-GB"/>
        </w:rPr>
        <w:t>82</w:t>
      </w:r>
      <w:r w:rsidRPr="00DF33C7">
        <w:rPr>
          <w:sz w:val="24"/>
          <w:szCs w:val="24"/>
          <w:lang w:val="en-GB"/>
        </w:rPr>
        <w:t xml:space="preserve">Rb per administration is minimal and it is not expected that </w:t>
      </w:r>
      <w:r w:rsidRPr="00DF33C7">
        <w:rPr>
          <w:sz w:val="24"/>
          <w:szCs w:val="24"/>
          <w:vertAlign w:val="superscript"/>
          <w:lang w:val="en-GB"/>
        </w:rPr>
        <w:t>82</w:t>
      </w:r>
      <w:r w:rsidRPr="00DF33C7">
        <w:rPr>
          <w:sz w:val="24"/>
          <w:szCs w:val="24"/>
          <w:lang w:val="en-GB"/>
        </w:rPr>
        <w:t xml:space="preserve">Rb exerts an effect on other medicinal products. </w:t>
      </w:r>
    </w:p>
    <w:p w14:paraId="27C516EF" w14:textId="77777777" w:rsidR="001C42D9" w:rsidRPr="00DF33C7" w:rsidRDefault="001C42D9" w:rsidP="001C42D9">
      <w:pPr>
        <w:ind w:left="851"/>
        <w:rPr>
          <w:sz w:val="24"/>
          <w:szCs w:val="24"/>
          <w:lang w:val="en-GB"/>
        </w:rPr>
      </w:pPr>
    </w:p>
    <w:p w14:paraId="4F0D90E9" w14:textId="77777777" w:rsidR="001C42D9" w:rsidRPr="00DF33C7" w:rsidRDefault="001C42D9" w:rsidP="001C42D9">
      <w:pPr>
        <w:autoSpaceDE w:val="0"/>
        <w:autoSpaceDN w:val="0"/>
        <w:ind w:left="851"/>
        <w:rPr>
          <w:sz w:val="24"/>
          <w:szCs w:val="24"/>
          <w:lang w:val="en-GB"/>
        </w:rPr>
      </w:pPr>
      <w:r w:rsidRPr="00DF33C7">
        <w:rPr>
          <w:sz w:val="24"/>
          <w:szCs w:val="24"/>
          <w:lang w:val="en-GB"/>
        </w:rPr>
        <w:t>Drugs known to inhibit the activity of myocardial Na</w:t>
      </w:r>
      <w:r w:rsidRPr="00DF33C7">
        <w:rPr>
          <w:sz w:val="24"/>
          <w:szCs w:val="24"/>
          <w:vertAlign w:val="superscript"/>
          <w:lang w:val="en-GB"/>
        </w:rPr>
        <w:t>+</w:t>
      </w:r>
      <w:r w:rsidRPr="00DF33C7">
        <w:rPr>
          <w:sz w:val="24"/>
          <w:szCs w:val="24"/>
          <w:lang w:val="en-GB"/>
        </w:rPr>
        <w:t>/K</w:t>
      </w:r>
      <w:r w:rsidRPr="00DF33C7">
        <w:rPr>
          <w:sz w:val="24"/>
          <w:szCs w:val="24"/>
          <w:vertAlign w:val="superscript"/>
          <w:lang w:val="en-GB"/>
        </w:rPr>
        <w:t>+</w:t>
      </w:r>
      <w:r w:rsidRPr="00DF33C7">
        <w:rPr>
          <w:sz w:val="24"/>
          <w:szCs w:val="24"/>
          <w:lang w:val="en-GB"/>
        </w:rPr>
        <w:t xml:space="preserve">/ATPase pumps, such as cardiac glycosides (e.g., digoxin), and amiodarone and dronedarone, may generally reduce </w:t>
      </w:r>
      <w:r w:rsidRPr="00DF33C7">
        <w:rPr>
          <w:sz w:val="24"/>
          <w:szCs w:val="24"/>
          <w:vertAlign w:val="superscript"/>
          <w:lang w:val="en-GB"/>
        </w:rPr>
        <w:t>82</w:t>
      </w:r>
      <w:r w:rsidRPr="00DF33C7">
        <w:rPr>
          <w:sz w:val="24"/>
          <w:szCs w:val="24"/>
          <w:lang w:val="en-GB"/>
        </w:rPr>
        <w:t xml:space="preserve">Rb myocardial uptake.  Cardiac glycosides should be stopped at least 48 hours before imaging.  Due to the long mean apparent plasma terminal elimination half-lives of amiodarone, dronedarone and active metabolites (e.g., DEA), stoppage before imaging would likely be of limited value; further, amiodarone and dronedarone should only be stopped under close medical supervision for the possible occurrence of life-threatening ventricular arrhythmias. </w:t>
      </w:r>
    </w:p>
    <w:p w14:paraId="567D1C6D" w14:textId="77777777" w:rsidR="001C42D9" w:rsidRPr="00DF33C7" w:rsidRDefault="001C42D9" w:rsidP="001C42D9">
      <w:pPr>
        <w:ind w:left="851"/>
        <w:rPr>
          <w:sz w:val="24"/>
          <w:szCs w:val="24"/>
          <w:lang w:val="en-GB"/>
        </w:rPr>
      </w:pPr>
    </w:p>
    <w:p w14:paraId="18B85D03" w14:textId="77777777" w:rsidR="001C42D9" w:rsidRPr="00DF33C7" w:rsidRDefault="001C42D9" w:rsidP="001C42D9">
      <w:pPr>
        <w:ind w:left="851"/>
        <w:rPr>
          <w:sz w:val="24"/>
          <w:szCs w:val="24"/>
          <w:lang w:val="en-GB"/>
        </w:rPr>
      </w:pPr>
      <w:r w:rsidRPr="00DF33C7">
        <w:rPr>
          <w:sz w:val="24"/>
          <w:szCs w:val="24"/>
          <w:lang w:val="en-GB"/>
        </w:rPr>
        <w:t xml:space="preserve">Regarding the potential effects of other medicinal products on the imaging process: </w:t>
      </w:r>
    </w:p>
    <w:p w14:paraId="73D506A4" w14:textId="77777777" w:rsidR="001C42D9" w:rsidRPr="00DF33C7" w:rsidRDefault="001C42D9" w:rsidP="001C42D9">
      <w:pPr>
        <w:pStyle w:val="Listeafsnit"/>
        <w:numPr>
          <w:ilvl w:val="0"/>
          <w:numId w:val="9"/>
        </w:numPr>
        <w:ind w:left="1276" w:hanging="425"/>
        <w:rPr>
          <w:rFonts w:ascii="Times New Roman" w:hAnsi="Times New Roman" w:cs="Times New Roman"/>
          <w:color w:val="auto"/>
          <w:lang w:val="en-GB"/>
        </w:rPr>
      </w:pPr>
      <w:r w:rsidRPr="00DF33C7">
        <w:rPr>
          <w:rFonts w:ascii="Times New Roman" w:hAnsi="Times New Roman" w:cs="Times New Roman"/>
          <w:color w:val="auto"/>
          <w:lang w:val="en-GB"/>
        </w:rPr>
        <w:t xml:space="preserve">β-blockers, calcium antagonists and nitrates should be stopped at least 48 hours before imaging. </w:t>
      </w:r>
    </w:p>
    <w:p w14:paraId="4E6CB784" w14:textId="77777777" w:rsidR="001C42D9" w:rsidRPr="00DF33C7" w:rsidRDefault="001C42D9" w:rsidP="001C42D9">
      <w:pPr>
        <w:pStyle w:val="Listeafsnit"/>
        <w:numPr>
          <w:ilvl w:val="0"/>
          <w:numId w:val="9"/>
        </w:numPr>
        <w:ind w:left="1276" w:hanging="425"/>
        <w:rPr>
          <w:rFonts w:ascii="Times New Roman" w:hAnsi="Times New Roman" w:cs="Times New Roman"/>
          <w:color w:val="auto"/>
          <w:lang w:val="en-GB"/>
        </w:rPr>
      </w:pPr>
      <w:r w:rsidRPr="00DF33C7">
        <w:rPr>
          <w:rFonts w:ascii="Times New Roman" w:hAnsi="Times New Roman" w:cs="Times New Roman"/>
          <w:color w:val="auto"/>
          <w:lang w:val="en-GB"/>
        </w:rPr>
        <w:t xml:space="preserve">Dipyridamole should be stopped at least 24 hours before imaging. </w:t>
      </w:r>
    </w:p>
    <w:p w14:paraId="3BC91932" w14:textId="77777777" w:rsidR="001C42D9" w:rsidRPr="00DF33C7" w:rsidRDefault="001C42D9" w:rsidP="001C42D9">
      <w:pPr>
        <w:pStyle w:val="Listeafsnit"/>
        <w:numPr>
          <w:ilvl w:val="0"/>
          <w:numId w:val="9"/>
        </w:numPr>
        <w:ind w:left="1276" w:hanging="425"/>
        <w:rPr>
          <w:rFonts w:ascii="Times New Roman" w:hAnsi="Times New Roman" w:cs="Times New Roman"/>
          <w:color w:val="auto"/>
          <w:lang w:val="en-GB"/>
        </w:rPr>
      </w:pPr>
      <w:r w:rsidRPr="00DF33C7">
        <w:rPr>
          <w:rFonts w:ascii="Times New Roman" w:hAnsi="Times New Roman" w:cs="Times New Roman"/>
          <w:color w:val="auto"/>
          <w:lang w:val="en-GB"/>
        </w:rPr>
        <w:t xml:space="preserve">Xanthine derivative medications (e.g., aminophylline, theophylline) should be stopped at least 48 hours before imaging. </w:t>
      </w:r>
    </w:p>
    <w:p w14:paraId="2CD86FA1" w14:textId="77777777" w:rsidR="001C42D9" w:rsidRPr="00DF33C7" w:rsidRDefault="001C42D9" w:rsidP="001C42D9">
      <w:pPr>
        <w:pStyle w:val="Listeafsnit"/>
        <w:numPr>
          <w:ilvl w:val="0"/>
          <w:numId w:val="9"/>
        </w:numPr>
        <w:ind w:left="1276" w:hanging="425"/>
        <w:rPr>
          <w:rFonts w:ascii="Times New Roman" w:hAnsi="Times New Roman" w:cs="Times New Roman"/>
          <w:color w:val="auto"/>
          <w:lang w:val="en-GB"/>
        </w:rPr>
      </w:pPr>
      <w:r w:rsidRPr="00DF33C7">
        <w:rPr>
          <w:rFonts w:ascii="Times New Roman" w:hAnsi="Times New Roman" w:cs="Times New Roman"/>
          <w:color w:val="auto"/>
          <w:lang w:val="en-GB"/>
        </w:rPr>
        <w:t>Intake of food and drink that contain caffeine and/or other xanthine derivatives should be stopped 12 hours before imaging (see section 4.4).</w:t>
      </w:r>
    </w:p>
    <w:p w14:paraId="063F2C83" w14:textId="77777777" w:rsidR="001C42D9" w:rsidRPr="00DF33C7" w:rsidRDefault="001C42D9" w:rsidP="001C42D9">
      <w:pPr>
        <w:pStyle w:val="Listeafsnit"/>
        <w:numPr>
          <w:ilvl w:val="0"/>
          <w:numId w:val="9"/>
        </w:numPr>
        <w:ind w:left="1276" w:hanging="425"/>
        <w:rPr>
          <w:rFonts w:ascii="Times New Roman" w:hAnsi="Times New Roman" w:cs="Times New Roman"/>
          <w:color w:val="auto"/>
          <w:lang w:val="en-GB"/>
        </w:rPr>
      </w:pPr>
      <w:r w:rsidRPr="00DF33C7">
        <w:rPr>
          <w:rFonts w:ascii="Times New Roman" w:hAnsi="Times New Roman" w:cs="Times New Roman"/>
          <w:color w:val="auto"/>
          <w:lang w:val="en-GB"/>
        </w:rPr>
        <w:t>Withholding proton pump inhibitors 36 hours before imaging may reduce potential spill over from gastric uptake.</w:t>
      </w:r>
    </w:p>
    <w:p w14:paraId="65FBDCED" w14:textId="77777777" w:rsidR="00114971" w:rsidRPr="00DF33C7" w:rsidRDefault="00114971" w:rsidP="00114971">
      <w:pPr>
        <w:tabs>
          <w:tab w:val="left" w:pos="851"/>
        </w:tabs>
        <w:ind w:left="851"/>
        <w:rPr>
          <w:sz w:val="24"/>
          <w:szCs w:val="24"/>
          <w:lang w:val="en-US"/>
        </w:rPr>
      </w:pPr>
    </w:p>
    <w:p w14:paraId="0A574F09" w14:textId="77777777" w:rsidR="00114971" w:rsidRPr="00DF33C7" w:rsidRDefault="00114971" w:rsidP="00114971">
      <w:pPr>
        <w:tabs>
          <w:tab w:val="left" w:pos="851"/>
        </w:tabs>
        <w:ind w:left="851" w:hanging="851"/>
        <w:rPr>
          <w:b/>
          <w:sz w:val="24"/>
          <w:szCs w:val="24"/>
          <w:lang w:val="en-US"/>
        </w:rPr>
      </w:pPr>
      <w:bookmarkStart w:id="1" w:name="_Hlk115703834"/>
      <w:r w:rsidRPr="00DF33C7">
        <w:rPr>
          <w:b/>
          <w:sz w:val="24"/>
          <w:szCs w:val="24"/>
          <w:lang w:val="en-US"/>
        </w:rPr>
        <w:t>4.6</w:t>
      </w:r>
      <w:r w:rsidRPr="00DF33C7">
        <w:rPr>
          <w:b/>
          <w:sz w:val="24"/>
          <w:szCs w:val="24"/>
          <w:lang w:val="en-US"/>
        </w:rPr>
        <w:tab/>
        <w:t>Fertility, pregnancy and lactation</w:t>
      </w:r>
    </w:p>
    <w:bookmarkEnd w:id="1"/>
    <w:p w14:paraId="3E0818B0" w14:textId="77777777" w:rsidR="00DF33C7" w:rsidRDefault="00DF33C7" w:rsidP="001C42D9">
      <w:pPr>
        <w:ind w:left="851"/>
        <w:rPr>
          <w:sz w:val="24"/>
          <w:szCs w:val="24"/>
          <w:u w:val="single"/>
          <w:lang w:val="en-GB"/>
        </w:rPr>
      </w:pPr>
    </w:p>
    <w:p w14:paraId="47E71634" w14:textId="6389F1A4" w:rsidR="001C42D9" w:rsidRPr="00DF33C7" w:rsidRDefault="001C42D9" w:rsidP="001C42D9">
      <w:pPr>
        <w:ind w:left="851"/>
        <w:rPr>
          <w:sz w:val="24"/>
          <w:szCs w:val="24"/>
          <w:u w:val="single"/>
          <w:lang w:val="en-GB"/>
        </w:rPr>
      </w:pPr>
      <w:r w:rsidRPr="00DF33C7">
        <w:rPr>
          <w:sz w:val="24"/>
          <w:szCs w:val="24"/>
          <w:u w:val="single"/>
          <w:lang w:val="en-GB"/>
        </w:rPr>
        <w:t>Women of childbearing potential</w:t>
      </w:r>
    </w:p>
    <w:p w14:paraId="074BB1A5" w14:textId="77777777" w:rsidR="001C42D9" w:rsidRPr="00DF33C7" w:rsidRDefault="001C42D9" w:rsidP="001C42D9">
      <w:pPr>
        <w:ind w:left="851"/>
        <w:rPr>
          <w:sz w:val="24"/>
          <w:szCs w:val="24"/>
          <w:lang w:val="en-GB"/>
        </w:rPr>
      </w:pPr>
    </w:p>
    <w:p w14:paraId="7DEAB7DE" w14:textId="77777777" w:rsidR="001C42D9" w:rsidRPr="00DF33C7" w:rsidRDefault="001C42D9" w:rsidP="001C42D9">
      <w:pPr>
        <w:ind w:left="851"/>
        <w:rPr>
          <w:sz w:val="24"/>
          <w:szCs w:val="24"/>
          <w:lang w:val="en-GB"/>
        </w:rPr>
      </w:pPr>
      <w:r w:rsidRPr="00DF33C7">
        <w:rPr>
          <w:sz w:val="24"/>
          <w:szCs w:val="24"/>
          <w:lang w:val="en-GB"/>
        </w:rPr>
        <w:t>Pregnancy must be ruled out before the procedure is performed.</w:t>
      </w:r>
    </w:p>
    <w:p w14:paraId="309CB0F1" w14:textId="77777777" w:rsidR="001C42D9" w:rsidRPr="00DF33C7" w:rsidRDefault="001C42D9" w:rsidP="001C42D9">
      <w:pPr>
        <w:ind w:left="851"/>
        <w:rPr>
          <w:sz w:val="24"/>
          <w:szCs w:val="24"/>
          <w:lang w:val="en-GB"/>
        </w:rPr>
      </w:pPr>
    </w:p>
    <w:p w14:paraId="063CD99B" w14:textId="77777777" w:rsidR="001C42D9" w:rsidRPr="00DF33C7" w:rsidRDefault="001C42D9" w:rsidP="001C42D9">
      <w:pPr>
        <w:ind w:left="851"/>
        <w:rPr>
          <w:b/>
          <w:bCs/>
          <w:sz w:val="24"/>
          <w:szCs w:val="24"/>
          <w:u w:val="single"/>
          <w:lang w:val="en-GB"/>
        </w:rPr>
      </w:pPr>
      <w:r w:rsidRPr="00DF33C7">
        <w:rPr>
          <w:sz w:val="24"/>
          <w:szCs w:val="24"/>
          <w:lang w:val="en-GB"/>
        </w:rPr>
        <w:t xml:space="preserve">When an administration of radiopharmaceuticals to a woman of childbearing potential is intended, it is important to determine whether or not she is pregnant. Any woman who has missed a period should be assumed to be pregnant until proven otherwise. </w:t>
      </w:r>
    </w:p>
    <w:p w14:paraId="6774D0CB" w14:textId="77777777" w:rsidR="001C42D9" w:rsidRPr="00DF33C7" w:rsidRDefault="001C42D9" w:rsidP="001C42D9">
      <w:pPr>
        <w:ind w:left="851"/>
        <w:rPr>
          <w:b/>
          <w:bCs/>
          <w:sz w:val="24"/>
          <w:szCs w:val="24"/>
          <w:u w:val="single"/>
          <w:lang w:val="en-GB"/>
        </w:rPr>
      </w:pPr>
    </w:p>
    <w:p w14:paraId="077AF283" w14:textId="77777777" w:rsidR="001C42D9" w:rsidRPr="00DF33C7" w:rsidRDefault="001C42D9" w:rsidP="001C42D9">
      <w:pPr>
        <w:ind w:left="851"/>
        <w:rPr>
          <w:sz w:val="24"/>
          <w:szCs w:val="24"/>
          <w:u w:val="single"/>
          <w:lang w:val="en-GB"/>
        </w:rPr>
      </w:pPr>
      <w:r w:rsidRPr="00DF33C7">
        <w:rPr>
          <w:sz w:val="24"/>
          <w:szCs w:val="24"/>
          <w:u w:val="single"/>
          <w:lang w:val="en-GB"/>
        </w:rPr>
        <w:t>Pregnancy</w:t>
      </w:r>
    </w:p>
    <w:p w14:paraId="12B63B3F" w14:textId="77777777" w:rsidR="001C42D9" w:rsidRPr="00DF33C7" w:rsidRDefault="001C42D9" w:rsidP="001C42D9">
      <w:pPr>
        <w:ind w:left="851"/>
        <w:rPr>
          <w:sz w:val="24"/>
          <w:szCs w:val="24"/>
          <w:lang w:val="en-GB"/>
        </w:rPr>
      </w:pPr>
    </w:p>
    <w:p w14:paraId="740BA771" w14:textId="77777777" w:rsidR="001C42D9" w:rsidRPr="00DF33C7" w:rsidRDefault="001C42D9" w:rsidP="001C42D9">
      <w:pPr>
        <w:ind w:left="851"/>
        <w:rPr>
          <w:sz w:val="24"/>
          <w:szCs w:val="24"/>
          <w:lang w:val="en-GB"/>
        </w:rPr>
      </w:pPr>
      <w:r w:rsidRPr="00DF33C7">
        <w:rPr>
          <w:sz w:val="24"/>
          <w:szCs w:val="24"/>
          <w:lang w:val="en-GB"/>
        </w:rPr>
        <w:t>The use of this medicinal product is contraindicated in pregnant women (see section 4.3).</w:t>
      </w:r>
    </w:p>
    <w:p w14:paraId="7E2385CB" w14:textId="77777777" w:rsidR="001C42D9" w:rsidRPr="00DF33C7" w:rsidRDefault="001C42D9" w:rsidP="001C42D9">
      <w:pPr>
        <w:ind w:left="851"/>
        <w:rPr>
          <w:sz w:val="24"/>
          <w:szCs w:val="24"/>
          <w:lang w:val="en-GB"/>
        </w:rPr>
      </w:pPr>
    </w:p>
    <w:p w14:paraId="33D0C4BE" w14:textId="77777777" w:rsidR="001C42D9" w:rsidRPr="00DF33C7" w:rsidRDefault="001C42D9" w:rsidP="001C42D9">
      <w:pPr>
        <w:ind w:left="851"/>
        <w:rPr>
          <w:sz w:val="24"/>
          <w:szCs w:val="24"/>
          <w:lang w:val="en-GB"/>
        </w:rPr>
      </w:pPr>
      <w:r w:rsidRPr="00DF33C7">
        <w:rPr>
          <w:sz w:val="24"/>
          <w:szCs w:val="24"/>
          <w:lang w:val="en-GB"/>
        </w:rPr>
        <w:t xml:space="preserve">No animal studies have been carried out with rubidium-82 with regard to reproduction. The risks to the foetus when </w:t>
      </w:r>
      <w:r w:rsidRPr="00DF33C7">
        <w:rPr>
          <w:sz w:val="24"/>
          <w:szCs w:val="24"/>
          <w:vertAlign w:val="superscript"/>
          <w:lang w:val="en-GB"/>
        </w:rPr>
        <w:t>82</w:t>
      </w:r>
      <w:r w:rsidRPr="00DF33C7">
        <w:rPr>
          <w:sz w:val="24"/>
          <w:szCs w:val="24"/>
          <w:lang w:val="en-GB"/>
        </w:rPr>
        <w:t xml:space="preserve">Rb </w:t>
      </w:r>
      <w:proofErr w:type="gramStart"/>
      <w:r w:rsidRPr="00DF33C7">
        <w:rPr>
          <w:sz w:val="24"/>
          <w:szCs w:val="24"/>
          <w:lang w:val="en-GB"/>
        </w:rPr>
        <w:t>is</w:t>
      </w:r>
      <w:proofErr w:type="gramEnd"/>
      <w:r w:rsidRPr="00DF33C7">
        <w:rPr>
          <w:sz w:val="24"/>
          <w:szCs w:val="24"/>
          <w:lang w:val="en-GB"/>
        </w:rPr>
        <w:t xml:space="preserve"> used in pregnant women are not known. However, radioactivity has the potential to cause genetic abnormalities, although these have not been observed at this activity level.</w:t>
      </w:r>
    </w:p>
    <w:p w14:paraId="6B187A92" w14:textId="77777777" w:rsidR="001C42D9" w:rsidRPr="00DF33C7" w:rsidRDefault="001C42D9" w:rsidP="001C42D9">
      <w:pPr>
        <w:ind w:left="851"/>
        <w:rPr>
          <w:bCs/>
          <w:sz w:val="24"/>
          <w:szCs w:val="24"/>
          <w:lang w:val="en-GB"/>
        </w:rPr>
      </w:pPr>
    </w:p>
    <w:p w14:paraId="2523332B" w14:textId="77777777" w:rsidR="001C42D9" w:rsidRPr="00DF33C7" w:rsidRDefault="001C42D9" w:rsidP="00DF33C7">
      <w:pPr>
        <w:ind w:left="851"/>
        <w:rPr>
          <w:sz w:val="24"/>
          <w:szCs w:val="24"/>
          <w:u w:val="single"/>
          <w:lang w:val="en-GB"/>
        </w:rPr>
      </w:pPr>
      <w:r w:rsidRPr="00DF33C7">
        <w:rPr>
          <w:sz w:val="24"/>
          <w:szCs w:val="24"/>
          <w:u w:val="single"/>
          <w:lang w:val="en-GB"/>
        </w:rPr>
        <w:t>Breast-feeding</w:t>
      </w:r>
    </w:p>
    <w:p w14:paraId="526EC379" w14:textId="1128CFA2" w:rsidR="001C42D9" w:rsidRPr="00DF33C7" w:rsidRDefault="001C42D9" w:rsidP="00DF33C7">
      <w:pPr>
        <w:ind w:left="851"/>
        <w:rPr>
          <w:sz w:val="24"/>
          <w:szCs w:val="24"/>
          <w:lang w:val="en-GB"/>
        </w:rPr>
      </w:pPr>
    </w:p>
    <w:p w14:paraId="7E4DE467" w14:textId="77777777" w:rsidR="001C42D9" w:rsidRPr="00DF33C7" w:rsidRDefault="001C42D9" w:rsidP="00DF33C7">
      <w:pPr>
        <w:ind w:left="851"/>
        <w:rPr>
          <w:sz w:val="24"/>
          <w:szCs w:val="24"/>
          <w:lang w:val="en-GB"/>
        </w:rPr>
      </w:pPr>
      <w:r w:rsidRPr="00DF33C7">
        <w:rPr>
          <w:sz w:val="24"/>
          <w:szCs w:val="24"/>
          <w:lang w:val="en-GB"/>
        </w:rPr>
        <w:t xml:space="preserve">It is unknown whether rubidium-82 is excreted in human milk. Due to the short half-life of rubidium </w:t>
      </w:r>
      <w:r w:rsidRPr="00DF33C7">
        <w:rPr>
          <w:sz w:val="24"/>
          <w:szCs w:val="24"/>
          <w:vertAlign w:val="superscript"/>
          <w:lang w:val="en-GB"/>
        </w:rPr>
        <w:t>82</w:t>
      </w:r>
      <w:r w:rsidRPr="00DF33C7">
        <w:rPr>
          <w:sz w:val="24"/>
          <w:szCs w:val="24"/>
          <w:lang w:val="en-GB"/>
        </w:rPr>
        <w:t xml:space="preserve">Rb (75 seconds), it is unlikely that the drug would be excreted in human milk. However, because many active substances are excreted in human milk, caution should be </w:t>
      </w:r>
      <w:r w:rsidRPr="00DF33C7">
        <w:rPr>
          <w:sz w:val="24"/>
          <w:szCs w:val="24"/>
          <w:lang w:val="en-GB"/>
        </w:rPr>
        <w:lastRenderedPageBreak/>
        <w:t xml:space="preserve">exercised when rubidium </w:t>
      </w:r>
      <w:r w:rsidRPr="00DF33C7">
        <w:rPr>
          <w:sz w:val="24"/>
          <w:szCs w:val="24"/>
          <w:vertAlign w:val="superscript"/>
          <w:lang w:val="en-GB"/>
        </w:rPr>
        <w:t>82</w:t>
      </w:r>
      <w:r w:rsidRPr="00DF33C7">
        <w:rPr>
          <w:sz w:val="24"/>
          <w:szCs w:val="24"/>
          <w:lang w:val="en-GB"/>
        </w:rPr>
        <w:t xml:space="preserve">Rb chloride is administered to nursing women. In general, it is sufficient for women to resume breastfeeding no sooner than one hour after the last infusion of </w:t>
      </w:r>
      <w:r w:rsidRPr="00DF33C7">
        <w:rPr>
          <w:sz w:val="24"/>
          <w:szCs w:val="24"/>
          <w:vertAlign w:val="superscript"/>
          <w:lang w:val="en-GB"/>
        </w:rPr>
        <w:t>82</w:t>
      </w:r>
      <w:r w:rsidRPr="00DF33C7">
        <w:rPr>
          <w:sz w:val="24"/>
          <w:szCs w:val="24"/>
          <w:lang w:val="en-GB"/>
        </w:rPr>
        <w:t xml:space="preserve">RbCl and to discard expressed milk. </w:t>
      </w:r>
    </w:p>
    <w:p w14:paraId="0D402F65" w14:textId="77777777" w:rsidR="001C42D9" w:rsidRPr="00DF33C7" w:rsidRDefault="001C42D9" w:rsidP="001C42D9">
      <w:pPr>
        <w:ind w:left="851"/>
        <w:rPr>
          <w:sz w:val="24"/>
          <w:szCs w:val="24"/>
          <w:lang w:val="en-GB"/>
        </w:rPr>
      </w:pPr>
    </w:p>
    <w:p w14:paraId="7266DF6C" w14:textId="77777777" w:rsidR="001C42D9" w:rsidRPr="00DF33C7" w:rsidRDefault="001C42D9" w:rsidP="001C42D9">
      <w:pPr>
        <w:ind w:left="851"/>
        <w:rPr>
          <w:sz w:val="24"/>
          <w:szCs w:val="24"/>
          <w:u w:val="single"/>
          <w:lang w:val="en-GB"/>
        </w:rPr>
      </w:pPr>
      <w:r w:rsidRPr="00DF33C7">
        <w:rPr>
          <w:sz w:val="24"/>
          <w:szCs w:val="24"/>
          <w:u w:val="single"/>
          <w:lang w:val="en-GB"/>
        </w:rPr>
        <w:t>Fertility</w:t>
      </w:r>
    </w:p>
    <w:p w14:paraId="6F96391A" w14:textId="77777777" w:rsidR="001C42D9" w:rsidRPr="00DF33C7" w:rsidRDefault="001C42D9" w:rsidP="001C42D9">
      <w:pPr>
        <w:ind w:left="851"/>
        <w:rPr>
          <w:sz w:val="24"/>
          <w:szCs w:val="24"/>
          <w:lang w:val="en-GB"/>
        </w:rPr>
      </w:pPr>
    </w:p>
    <w:p w14:paraId="711998D9" w14:textId="77777777" w:rsidR="001C42D9" w:rsidRPr="00DF33C7" w:rsidRDefault="001C42D9" w:rsidP="001C42D9">
      <w:pPr>
        <w:ind w:left="851"/>
        <w:rPr>
          <w:sz w:val="24"/>
          <w:szCs w:val="24"/>
          <w:lang w:val="en-GB"/>
        </w:rPr>
      </w:pPr>
      <w:r w:rsidRPr="00DF33C7">
        <w:rPr>
          <w:sz w:val="24"/>
          <w:szCs w:val="24"/>
          <w:lang w:val="en-GB"/>
        </w:rPr>
        <w:t>No studies have been carried out on fertility.</w:t>
      </w:r>
    </w:p>
    <w:p w14:paraId="0AB7EAE1" w14:textId="77777777" w:rsidR="00114971" w:rsidRPr="00DF33C7" w:rsidRDefault="00114971" w:rsidP="00114971">
      <w:pPr>
        <w:tabs>
          <w:tab w:val="left" w:pos="851"/>
        </w:tabs>
        <w:ind w:left="851"/>
        <w:rPr>
          <w:sz w:val="24"/>
          <w:szCs w:val="24"/>
          <w:lang w:val="en-US"/>
        </w:rPr>
      </w:pPr>
    </w:p>
    <w:p w14:paraId="4CBA7B13" w14:textId="77777777" w:rsidR="00114971" w:rsidRPr="00DF33C7" w:rsidRDefault="00114971" w:rsidP="00114971">
      <w:pPr>
        <w:tabs>
          <w:tab w:val="left" w:pos="851"/>
        </w:tabs>
        <w:ind w:left="851" w:hanging="851"/>
        <w:rPr>
          <w:b/>
          <w:sz w:val="24"/>
          <w:szCs w:val="24"/>
          <w:lang w:val="en-GB"/>
        </w:rPr>
      </w:pPr>
      <w:r w:rsidRPr="00DF33C7">
        <w:rPr>
          <w:b/>
          <w:sz w:val="24"/>
          <w:szCs w:val="24"/>
          <w:lang w:val="en-GB"/>
        </w:rPr>
        <w:t>4.7</w:t>
      </w:r>
      <w:r w:rsidRPr="00DF33C7">
        <w:rPr>
          <w:b/>
          <w:sz w:val="24"/>
          <w:szCs w:val="24"/>
          <w:lang w:val="en-GB"/>
        </w:rPr>
        <w:tab/>
        <w:t>Effects on ability to drive and use machines</w:t>
      </w:r>
    </w:p>
    <w:p w14:paraId="025CDB37" w14:textId="77777777" w:rsidR="001C42D9" w:rsidRPr="00DF33C7" w:rsidRDefault="001C42D9" w:rsidP="000C1DE0">
      <w:pPr>
        <w:ind w:left="851"/>
        <w:rPr>
          <w:sz w:val="24"/>
          <w:szCs w:val="24"/>
          <w:lang w:val="en-GB"/>
        </w:rPr>
      </w:pPr>
      <w:r w:rsidRPr="00DF33C7">
        <w:rPr>
          <w:sz w:val="24"/>
          <w:szCs w:val="24"/>
          <w:lang w:val="en-GB"/>
        </w:rPr>
        <w:t>The effects on the ability to drive and use machines have not been studied.</w:t>
      </w:r>
    </w:p>
    <w:p w14:paraId="3F527CDC" w14:textId="77777777" w:rsidR="001C42D9" w:rsidRPr="00DF33C7" w:rsidRDefault="001C42D9" w:rsidP="000C1DE0">
      <w:pPr>
        <w:ind w:left="851"/>
        <w:rPr>
          <w:sz w:val="24"/>
          <w:szCs w:val="24"/>
          <w:lang w:val="en-GB"/>
        </w:rPr>
      </w:pPr>
    </w:p>
    <w:p w14:paraId="5A8CE062" w14:textId="77777777" w:rsidR="001C42D9" w:rsidRPr="00DF33C7" w:rsidRDefault="001C42D9" w:rsidP="000C1DE0">
      <w:pPr>
        <w:ind w:left="851"/>
        <w:rPr>
          <w:sz w:val="24"/>
          <w:szCs w:val="24"/>
          <w:lang w:val="en-GB"/>
        </w:rPr>
      </w:pPr>
      <w:r w:rsidRPr="00DF33C7">
        <w:rPr>
          <w:sz w:val="24"/>
          <w:szCs w:val="24"/>
          <w:lang w:val="en-GB"/>
        </w:rPr>
        <w:t xml:space="preserve">The patient’s cardiovascular status and any undesirable effects should be </w:t>
      </w:r>
      <w:proofErr w:type="gramStart"/>
      <w:r w:rsidRPr="00DF33C7">
        <w:rPr>
          <w:sz w:val="24"/>
          <w:szCs w:val="24"/>
          <w:lang w:val="en-GB"/>
        </w:rPr>
        <w:t>taken into account</w:t>
      </w:r>
      <w:proofErr w:type="gramEnd"/>
      <w:r w:rsidRPr="00DF33C7">
        <w:rPr>
          <w:sz w:val="24"/>
          <w:szCs w:val="24"/>
          <w:lang w:val="en-GB"/>
        </w:rPr>
        <w:t xml:space="preserve"> when judging this ability.</w:t>
      </w:r>
    </w:p>
    <w:p w14:paraId="76C16DD4" w14:textId="77777777" w:rsidR="00114971" w:rsidRPr="00DF33C7" w:rsidRDefault="00114971" w:rsidP="00114971">
      <w:pPr>
        <w:tabs>
          <w:tab w:val="left" w:pos="851"/>
        </w:tabs>
        <w:ind w:left="851"/>
        <w:rPr>
          <w:sz w:val="24"/>
          <w:szCs w:val="24"/>
          <w:lang w:val="en-US"/>
        </w:rPr>
      </w:pPr>
    </w:p>
    <w:p w14:paraId="759F4B2F" w14:textId="77777777" w:rsidR="00114971" w:rsidRPr="00DF33C7" w:rsidRDefault="00114971" w:rsidP="00114971">
      <w:pPr>
        <w:tabs>
          <w:tab w:val="left" w:pos="851"/>
        </w:tabs>
        <w:ind w:left="851" w:hanging="851"/>
        <w:rPr>
          <w:b/>
          <w:sz w:val="24"/>
          <w:szCs w:val="24"/>
          <w:lang w:val="en-US"/>
        </w:rPr>
      </w:pPr>
      <w:r w:rsidRPr="00DF33C7">
        <w:rPr>
          <w:b/>
          <w:sz w:val="24"/>
          <w:szCs w:val="24"/>
          <w:lang w:val="en-US"/>
        </w:rPr>
        <w:t>4.8</w:t>
      </w:r>
      <w:r w:rsidRPr="00DF33C7">
        <w:rPr>
          <w:b/>
          <w:sz w:val="24"/>
          <w:szCs w:val="24"/>
          <w:lang w:val="en-US"/>
        </w:rPr>
        <w:tab/>
        <w:t>Undesirable effects</w:t>
      </w:r>
    </w:p>
    <w:p w14:paraId="1BA3C75E" w14:textId="77777777" w:rsidR="001C42D9" w:rsidRPr="00DF33C7" w:rsidRDefault="001C42D9" w:rsidP="000C1DE0">
      <w:pPr>
        <w:ind w:left="851"/>
        <w:rPr>
          <w:sz w:val="24"/>
          <w:szCs w:val="24"/>
          <w:lang w:val="en-GB"/>
        </w:rPr>
      </w:pPr>
      <w:r w:rsidRPr="00DF33C7">
        <w:rPr>
          <w:sz w:val="24"/>
          <w:szCs w:val="24"/>
          <w:lang w:val="en-GB"/>
        </w:rPr>
        <w:t>No undesirable effects associated with Cardiogen-82 have been observed during the clinical study.</w:t>
      </w:r>
    </w:p>
    <w:p w14:paraId="75243391" w14:textId="77777777" w:rsidR="001C42D9" w:rsidRPr="00DF33C7" w:rsidRDefault="001C42D9" w:rsidP="000C1DE0">
      <w:pPr>
        <w:ind w:left="851"/>
        <w:rPr>
          <w:sz w:val="24"/>
          <w:szCs w:val="24"/>
          <w:lang w:val="en-GB"/>
        </w:rPr>
      </w:pPr>
    </w:p>
    <w:p w14:paraId="08DB3A64" w14:textId="77777777" w:rsidR="001C42D9" w:rsidRPr="00DF33C7" w:rsidRDefault="001C42D9" w:rsidP="000C1DE0">
      <w:pPr>
        <w:ind w:left="851"/>
        <w:rPr>
          <w:sz w:val="24"/>
          <w:szCs w:val="24"/>
          <w:lang w:val="en-GB"/>
        </w:rPr>
      </w:pPr>
      <w:r w:rsidRPr="00DF33C7">
        <w:rPr>
          <w:sz w:val="24"/>
          <w:szCs w:val="24"/>
          <w:lang w:val="en-GB"/>
        </w:rPr>
        <w:t xml:space="preserve">Exposure to ionising radiation is linked with cancer induction and a potential for development of hereditary defects. As the effective dose is 6 mSv when the maximal recommended cumulative radioactivity of 4440 </w:t>
      </w:r>
      <w:proofErr w:type="spellStart"/>
      <w:r w:rsidRPr="00DF33C7">
        <w:rPr>
          <w:sz w:val="24"/>
          <w:szCs w:val="24"/>
          <w:lang w:val="en-GB"/>
        </w:rPr>
        <w:t>MBq</w:t>
      </w:r>
      <w:proofErr w:type="spellEnd"/>
      <w:r w:rsidRPr="00DF33C7">
        <w:rPr>
          <w:sz w:val="24"/>
          <w:szCs w:val="24"/>
          <w:lang w:val="en-GB"/>
        </w:rPr>
        <w:t xml:space="preserve"> is administered, these adverse reactions are expected to occur with a low probability.</w:t>
      </w:r>
    </w:p>
    <w:p w14:paraId="5D5BB36B" w14:textId="77777777" w:rsidR="001C42D9" w:rsidRPr="00DF33C7" w:rsidRDefault="001C42D9" w:rsidP="000C1DE0">
      <w:pPr>
        <w:ind w:left="851"/>
        <w:rPr>
          <w:sz w:val="24"/>
          <w:szCs w:val="24"/>
          <w:lang w:val="en-GB"/>
        </w:rPr>
      </w:pPr>
    </w:p>
    <w:p w14:paraId="21FEE657" w14:textId="77777777" w:rsidR="001C42D9" w:rsidRPr="00DF33C7" w:rsidRDefault="001C42D9" w:rsidP="000C1DE0">
      <w:pPr>
        <w:ind w:left="851"/>
        <w:rPr>
          <w:sz w:val="24"/>
          <w:szCs w:val="24"/>
          <w:lang w:val="en-GB"/>
        </w:rPr>
      </w:pPr>
      <w:r w:rsidRPr="00DF33C7">
        <w:rPr>
          <w:sz w:val="24"/>
          <w:szCs w:val="24"/>
          <w:lang w:val="en-GB"/>
        </w:rPr>
        <w:t xml:space="preserve">Unintended patient exposure to </w:t>
      </w:r>
      <w:bookmarkStart w:id="2" w:name="_Hlk51066061"/>
      <w:r w:rsidRPr="00DF33C7">
        <w:rPr>
          <w:sz w:val="24"/>
          <w:szCs w:val="24"/>
          <w:lang w:val="en-GB"/>
        </w:rPr>
        <w:t xml:space="preserve">ionising </w:t>
      </w:r>
      <w:bookmarkEnd w:id="2"/>
      <w:r w:rsidRPr="00DF33C7">
        <w:rPr>
          <w:sz w:val="24"/>
          <w:szCs w:val="24"/>
          <w:lang w:val="en-GB"/>
        </w:rPr>
        <w:t xml:space="preserve">radiation due to contamination with strontium can occur in patients receiving rubidium </w:t>
      </w:r>
      <w:r w:rsidRPr="00DF33C7">
        <w:rPr>
          <w:sz w:val="24"/>
          <w:szCs w:val="24"/>
          <w:vertAlign w:val="superscript"/>
          <w:lang w:val="en-GB"/>
        </w:rPr>
        <w:t>82</w:t>
      </w:r>
      <w:r w:rsidRPr="00DF33C7">
        <w:rPr>
          <w:sz w:val="24"/>
          <w:szCs w:val="24"/>
          <w:lang w:val="en-GB"/>
        </w:rPr>
        <w:t>Rb chloride from the Cardiogen-82 generator at clinical sites where quality control is not carried out correctly. Strict adherence to the instructions regarding quality control at clinical sites is required (see section 12).</w:t>
      </w:r>
    </w:p>
    <w:p w14:paraId="4AD7629C" w14:textId="77777777" w:rsidR="001C42D9" w:rsidRPr="00DF33C7" w:rsidRDefault="001C42D9" w:rsidP="000C1DE0">
      <w:pPr>
        <w:ind w:left="851"/>
        <w:rPr>
          <w:bCs/>
          <w:sz w:val="24"/>
          <w:szCs w:val="24"/>
          <w:lang w:val="en-GB"/>
        </w:rPr>
      </w:pPr>
    </w:p>
    <w:p w14:paraId="0B33E4F2" w14:textId="77777777" w:rsidR="000C1DE0" w:rsidRPr="00DF33C7" w:rsidRDefault="000C1DE0" w:rsidP="000C1DE0">
      <w:pPr>
        <w:ind w:left="851"/>
        <w:rPr>
          <w:sz w:val="24"/>
          <w:szCs w:val="24"/>
          <w:u w:val="single"/>
          <w:lang w:val="en-GB"/>
        </w:rPr>
      </w:pPr>
      <w:r w:rsidRPr="00DF33C7">
        <w:rPr>
          <w:sz w:val="24"/>
          <w:szCs w:val="24"/>
          <w:u w:val="single"/>
          <w:lang w:val="en-GB"/>
        </w:rPr>
        <w:t>Reporting of suspected adverse reactions</w:t>
      </w:r>
    </w:p>
    <w:p w14:paraId="60E2DECB" w14:textId="77777777" w:rsidR="000C1DE0" w:rsidRPr="00DF33C7" w:rsidRDefault="000C1DE0" w:rsidP="000C1DE0">
      <w:pPr>
        <w:ind w:left="851"/>
        <w:rPr>
          <w:sz w:val="24"/>
          <w:szCs w:val="24"/>
          <w:lang w:val="en-GB"/>
        </w:rPr>
      </w:pPr>
      <w:r w:rsidRPr="00DF33C7">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A8A0B80" w14:textId="77777777" w:rsidR="000C1DE0" w:rsidRPr="00DF33C7" w:rsidRDefault="000C1DE0" w:rsidP="000C1DE0">
      <w:pPr>
        <w:ind w:left="851"/>
        <w:rPr>
          <w:sz w:val="24"/>
          <w:szCs w:val="24"/>
          <w:lang w:val="en-GB"/>
        </w:rPr>
      </w:pPr>
    </w:p>
    <w:p w14:paraId="1CE83413" w14:textId="77777777" w:rsidR="000C1DE0" w:rsidRPr="00DF33C7" w:rsidRDefault="000C1DE0" w:rsidP="000C1DE0">
      <w:pPr>
        <w:ind w:left="851"/>
        <w:rPr>
          <w:sz w:val="24"/>
          <w:szCs w:val="24"/>
        </w:rPr>
      </w:pPr>
      <w:r w:rsidRPr="00DF33C7">
        <w:rPr>
          <w:sz w:val="24"/>
          <w:szCs w:val="24"/>
        </w:rPr>
        <w:t>Lægemiddelstyrelsen</w:t>
      </w:r>
    </w:p>
    <w:p w14:paraId="13227913" w14:textId="77777777" w:rsidR="000C1DE0" w:rsidRPr="00DF33C7" w:rsidRDefault="000C1DE0" w:rsidP="000C1DE0">
      <w:pPr>
        <w:ind w:left="851"/>
        <w:rPr>
          <w:sz w:val="24"/>
          <w:szCs w:val="24"/>
        </w:rPr>
      </w:pPr>
      <w:r w:rsidRPr="00DF33C7">
        <w:rPr>
          <w:sz w:val="24"/>
          <w:szCs w:val="24"/>
        </w:rPr>
        <w:t>Axel Heides Gade 1</w:t>
      </w:r>
    </w:p>
    <w:p w14:paraId="2C8B7BE9" w14:textId="77777777" w:rsidR="000C1DE0" w:rsidRPr="00DF33C7" w:rsidRDefault="000C1DE0" w:rsidP="000C1DE0">
      <w:pPr>
        <w:ind w:left="851"/>
        <w:rPr>
          <w:sz w:val="24"/>
          <w:szCs w:val="24"/>
        </w:rPr>
      </w:pPr>
      <w:r w:rsidRPr="00DF33C7">
        <w:rPr>
          <w:sz w:val="24"/>
          <w:szCs w:val="24"/>
        </w:rPr>
        <w:t>DK-2300 København S</w:t>
      </w:r>
    </w:p>
    <w:p w14:paraId="7E1D6159" w14:textId="77777777" w:rsidR="000C1DE0" w:rsidRPr="009C45E2" w:rsidRDefault="000C1DE0" w:rsidP="000C1DE0">
      <w:pPr>
        <w:ind w:left="851"/>
        <w:rPr>
          <w:sz w:val="24"/>
          <w:szCs w:val="24"/>
          <w:lang w:val="en-US"/>
        </w:rPr>
      </w:pPr>
      <w:r w:rsidRPr="009C45E2">
        <w:rPr>
          <w:sz w:val="24"/>
          <w:szCs w:val="24"/>
          <w:lang w:val="en-US"/>
        </w:rPr>
        <w:t>Website: www.meldenbivirkning.dk</w:t>
      </w:r>
    </w:p>
    <w:p w14:paraId="5272AE8F" w14:textId="77777777" w:rsidR="00114971" w:rsidRPr="00DF33C7" w:rsidRDefault="00114971" w:rsidP="00114971">
      <w:pPr>
        <w:pStyle w:val="Sidehoved"/>
        <w:tabs>
          <w:tab w:val="clear" w:pos="4819"/>
          <w:tab w:val="clear" w:pos="9638"/>
          <w:tab w:val="left" w:pos="851"/>
        </w:tabs>
        <w:ind w:left="851"/>
        <w:rPr>
          <w:szCs w:val="24"/>
          <w:lang w:val="en-US"/>
        </w:rPr>
      </w:pPr>
    </w:p>
    <w:p w14:paraId="149F8908" w14:textId="77777777" w:rsidR="00114971" w:rsidRPr="00DF33C7" w:rsidRDefault="00114971" w:rsidP="00114971">
      <w:pPr>
        <w:tabs>
          <w:tab w:val="left" w:pos="851"/>
        </w:tabs>
        <w:ind w:left="851" w:hanging="851"/>
        <w:rPr>
          <w:b/>
          <w:sz w:val="24"/>
          <w:szCs w:val="24"/>
          <w:lang w:val="en-US"/>
        </w:rPr>
      </w:pPr>
      <w:r w:rsidRPr="00DF33C7">
        <w:rPr>
          <w:b/>
          <w:sz w:val="24"/>
          <w:szCs w:val="24"/>
          <w:lang w:val="en-US"/>
        </w:rPr>
        <w:t>4.9</w:t>
      </w:r>
      <w:r w:rsidRPr="00DF33C7">
        <w:rPr>
          <w:b/>
          <w:sz w:val="24"/>
          <w:szCs w:val="24"/>
          <w:lang w:val="en-US"/>
        </w:rPr>
        <w:tab/>
        <w:t>Overdose</w:t>
      </w:r>
    </w:p>
    <w:p w14:paraId="5836AE51" w14:textId="77777777" w:rsidR="001C42D9" w:rsidRPr="00DF33C7" w:rsidRDefault="001C42D9" w:rsidP="000C1DE0">
      <w:pPr>
        <w:ind w:left="851"/>
        <w:rPr>
          <w:sz w:val="24"/>
          <w:szCs w:val="24"/>
          <w:lang w:val="en-GB"/>
        </w:rPr>
      </w:pPr>
      <w:r w:rsidRPr="00DF33C7">
        <w:rPr>
          <w:sz w:val="24"/>
          <w:szCs w:val="24"/>
          <w:lang w:val="en-GB"/>
        </w:rPr>
        <w:t xml:space="preserve">Due to the nature of the product and its use, a clinically significant overdose of rubidium </w:t>
      </w:r>
      <w:r w:rsidRPr="00DF33C7">
        <w:rPr>
          <w:sz w:val="24"/>
          <w:szCs w:val="24"/>
          <w:vertAlign w:val="superscript"/>
          <w:lang w:val="en-GB"/>
        </w:rPr>
        <w:t>82</w:t>
      </w:r>
      <w:r w:rsidRPr="00DF33C7">
        <w:rPr>
          <w:sz w:val="24"/>
          <w:szCs w:val="24"/>
          <w:lang w:val="en-GB"/>
        </w:rPr>
        <w:t xml:space="preserve">Rb is unlikely. In order to avoid administration of a large quantity of strontium </w:t>
      </w:r>
      <w:r w:rsidRPr="00DF33C7">
        <w:rPr>
          <w:sz w:val="24"/>
          <w:szCs w:val="24"/>
          <w:vertAlign w:val="superscript"/>
          <w:lang w:val="en-GB"/>
        </w:rPr>
        <w:t>82</w:t>
      </w:r>
      <w:r w:rsidRPr="00DF33C7">
        <w:rPr>
          <w:sz w:val="24"/>
          <w:szCs w:val="24"/>
          <w:lang w:val="en-GB"/>
        </w:rPr>
        <w:t xml:space="preserve">Sr and </w:t>
      </w:r>
      <w:r w:rsidRPr="00DF33C7">
        <w:rPr>
          <w:sz w:val="24"/>
          <w:szCs w:val="24"/>
          <w:vertAlign w:val="superscript"/>
          <w:lang w:val="en-GB"/>
        </w:rPr>
        <w:t>85</w:t>
      </w:r>
      <w:r w:rsidRPr="00DF33C7">
        <w:rPr>
          <w:sz w:val="24"/>
          <w:szCs w:val="24"/>
          <w:lang w:val="en-GB"/>
        </w:rPr>
        <w:t>Sr (breakout), the instructions for use should be strictly adhered to and the maximum elution rate should not exceed 50 mL/minute.</w:t>
      </w:r>
    </w:p>
    <w:p w14:paraId="2FE47E13" w14:textId="77777777" w:rsidR="00114971" w:rsidRPr="00DF33C7" w:rsidRDefault="00114971" w:rsidP="00114971">
      <w:pPr>
        <w:tabs>
          <w:tab w:val="left" w:pos="851"/>
        </w:tabs>
        <w:ind w:left="851"/>
        <w:rPr>
          <w:sz w:val="24"/>
          <w:szCs w:val="24"/>
          <w:lang w:val="en-US"/>
        </w:rPr>
      </w:pPr>
    </w:p>
    <w:p w14:paraId="6BC57EF5" w14:textId="77777777" w:rsidR="00114971" w:rsidRPr="00DF33C7" w:rsidRDefault="00114971" w:rsidP="00114971">
      <w:pPr>
        <w:tabs>
          <w:tab w:val="left" w:pos="851"/>
        </w:tabs>
        <w:ind w:left="851"/>
        <w:rPr>
          <w:sz w:val="24"/>
          <w:szCs w:val="24"/>
          <w:lang w:val="en-US"/>
        </w:rPr>
      </w:pPr>
    </w:p>
    <w:p w14:paraId="12A477F7" w14:textId="77777777" w:rsidR="00114971" w:rsidRPr="00DF33C7" w:rsidRDefault="00114971" w:rsidP="00114971">
      <w:pPr>
        <w:tabs>
          <w:tab w:val="left" w:pos="851"/>
        </w:tabs>
        <w:rPr>
          <w:b/>
          <w:sz w:val="24"/>
          <w:szCs w:val="24"/>
          <w:lang w:val="en-US"/>
        </w:rPr>
      </w:pPr>
      <w:r w:rsidRPr="00DF33C7">
        <w:rPr>
          <w:b/>
          <w:sz w:val="24"/>
          <w:szCs w:val="24"/>
          <w:lang w:val="en-US"/>
        </w:rPr>
        <w:t>5.</w:t>
      </w:r>
      <w:r w:rsidRPr="00DF33C7">
        <w:rPr>
          <w:b/>
          <w:sz w:val="24"/>
          <w:szCs w:val="24"/>
          <w:lang w:val="en-US"/>
        </w:rPr>
        <w:tab/>
        <w:t>PHARMACOLOGICAL PROPERTIES</w:t>
      </w:r>
    </w:p>
    <w:p w14:paraId="4A9AF50E" w14:textId="77777777" w:rsidR="00114971" w:rsidRPr="00DF33C7" w:rsidRDefault="00114971" w:rsidP="00114971">
      <w:pPr>
        <w:tabs>
          <w:tab w:val="left" w:pos="851"/>
        </w:tabs>
        <w:ind w:left="851"/>
        <w:rPr>
          <w:sz w:val="24"/>
          <w:szCs w:val="24"/>
          <w:lang w:val="en-US"/>
        </w:rPr>
      </w:pPr>
    </w:p>
    <w:p w14:paraId="35B7E803" w14:textId="77777777" w:rsidR="00114971" w:rsidRPr="00DF33C7" w:rsidRDefault="00114971" w:rsidP="00114971">
      <w:pPr>
        <w:tabs>
          <w:tab w:val="left" w:pos="851"/>
        </w:tabs>
        <w:ind w:left="851" w:hanging="851"/>
        <w:rPr>
          <w:b/>
          <w:sz w:val="24"/>
          <w:szCs w:val="24"/>
          <w:lang w:val="en-US"/>
        </w:rPr>
      </w:pPr>
      <w:r w:rsidRPr="00DF33C7">
        <w:rPr>
          <w:b/>
          <w:sz w:val="24"/>
          <w:szCs w:val="24"/>
          <w:lang w:val="en-US"/>
        </w:rPr>
        <w:t>5.1</w:t>
      </w:r>
      <w:r w:rsidRPr="00DF33C7">
        <w:rPr>
          <w:b/>
          <w:sz w:val="24"/>
          <w:szCs w:val="24"/>
          <w:lang w:val="en-US"/>
        </w:rPr>
        <w:tab/>
        <w:t>Pharmacodynamic properties</w:t>
      </w:r>
      <w:r w:rsidRPr="00DF33C7">
        <w:rPr>
          <w:b/>
          <w:sz w:val="24"/>
          <w:szCs w:val="24"/>
          <w:lang w:val="en-US"/>
        </w:rPr>
        <w:tab/>
      </w:r>
    </w:p>
    <w:p w14:paraId="67DFC522" w14:textId="77777777" w:rsidR="001C42D9" w:rsidRPr="00DF33C7" w:rsidRDefault="001C42D9" w:rsidP="000C1DE0">
      <w:pPr>
        <w:ind w:left="851"/>
        <w:rPr>
          <w:sz w:val="24"/>
          <w:szCs w:val="24"/>
          <w:lang w:val="en-GB"/>
        </w:rPr>
      </w:pPr>
      <w:r w:rsidRPr="00DF33C7">
        <w:rPr>
          <w:sz w:val="24"/>
          <w:szCs w:val="24"/>
          <w:lang w:val="en-GB"/>
        </w:rPr>
        <w:t xml:space="preserve">Pharmacotherapeutic group: diagnostic radiopharmaceuticals, other diagnostic radiopharmaceuticals for the cardiovascular system, ATC code: V09GX04 </w:t>
      </w:r>
    </w:p>
    <w:p w14:paraId="0E9A91E1" w14:textId="77777777" w:rsidR="001C42D9" w:rsidRPr="00DF33C7" w:rsidRDefault="001C42D9" w:rsidP="000C1DE0">
      <w:pPr>
        <w:ind w:left="851"/>
        <w:rPr>
          <w:bCs/>
          <w:sz w:val="24"/>
          <w:szCs w:val="24"/>
          <w:lang w:val="en-GB"/>
        </w:rPr>
      </w:pPr>
    </w:p>
    <w:p w14:paraId="5ADB2720" w14:textId="77777777" w:rsidR="001C42D9" w:rsidRPr="00DF33C7" w:rsidRDefault="001C42D9" w:rsidP="000C1DE0">
      <w:pPr>
        <w:ind w:left="851"/>
        <w:rPr>
          <w:sz w:val="24"/>
          <w:szCs w:val="24"/>
          <w:u w:val="single"/>
          <w:lang w:val="en-GB"/>
        </w:rPr>
      </w:pPr>
      <w:r w:rsidRPr="00DF33C7">
        <w:rPr>
          <w:sz w:val="24"/>
          <w:szCs w:val="24"/>
          <w:u w:val="single"/>
          <w:lang w:val="en-GB"/>
        </w:rPr>
        <w:lastRenderedPageBreak/>
        <w:t>Mechanism of action</w:t>
      </w:r>
    </w:p>
    <w:p w14:paraId="2478CDEB" w14:textId="77777777" w:rsidR="001C42D9" w:rsidRPr="00DF33C7" w:rsidRDefault="001C42D9" w:rsidP="000C1DE0">
      <w:pPr>
        <w:ind w:left="851"/>
        <w:rPr>
          <w:sz w:val="24"/>
          <w:szCs w:val="24"/>
          <w:lang w:val="en-GB"/>
        </w:rPr>
      </w:pPr>
    </w:p>
    <w:p w14:paraId="49807B4D" w14:textId="77777777" w:rsidR="001C42D9" w:rsidRPr="00DF33C7" w:rsidRDefault="001C42D9" w:rsidP="000C1DE0">
      <w:pPr>
        <w:ind w:left="851"/>
        <w:rPr>
          <w:sz w:val="24"/>
          <w:szCs w:val="24"/>
          <w:lang w:val="en-GB"/>
        </w:rPr>
      </w:pPr>
      <w:r w:rsidRPr="00DF33C7">
        <w:rPr>
          <w:sz w:val="24"/>
          <w:szCs w:val="24"/>
          <w:lang w:val="en-GB"/>
        </w:rPr>
        <w:t xml:space="preserve">No pharmacological activity has been observed in the dose levels administered for diagnostic purposes. The use of Cardiogen-82 in medical diagnostics is based on the biodistribution properties of </w:t>
      </w:r>
      <w:r w:rsidRPr="00DF33C7">
        <w:rPr>
          <w:sz w:val="24"/>
          <w:szCs w:val="24"/>
          <w:vertAlign w:val="superscript"/>
          <w:lang w:val="en-GB"/>
        </w:rPr>
        <w:t>82</w:t>
      </w:r>
      <w:r w:rsidRPr="00DF33C7">
        <w:rPr>
          <w:sz w:val="24"/>
          <w:szCs w:val="24"/>
          <w:lang w:val="en-GB"/>
        </w:rPr>
        <w:t>Rb.</w:t>
      </w:r>
    </w:p>
    <w:p w14:paraId="61070506" w14:textId="77777777" w:rsidR="001C42D9" w:rsidRPr="00DF33C7" w:rsidRDefault="001C42D9" w:rsidP="000C1DE0">
      <w:pPr>
        <w:ind w:left="851"/>
        <w:rPr>
          <w:bCs/>
          <w:sz w:val="24"/>
          <w:szCs w:val="24"/>
          <w:lang w:val="en-GB"/>
        </w:rPr>
      </w:pPr>
    </w:p>
    <w:p w14:paraId="65589F07" w14:textId="77777777" w:rsidR="001C42D9" w:rsidRPr="00DF33C7" w:rsidRDefault="001C42D9" w:rsidP="000C1DE0">
      <w:pPr>
        <w:ind w:left="851"/>
        <w:rPr>
          <w:sz w:val="24"/>
          <w:szCs w:val="24"/>
          <w:u w:val="single"/>
          <w:lang w:val="en-GB"/>
        </w:rPr>
      </w:pPr>
      <w:r w:rsidRPr="00DF33C7">
        <w:rPr>
          <w:sz w:val="24"/>
          <w:szCs w:val="24"/>
          <w:u w:val="single"/>
          <w:lang w:val="en-GB"/>
        </w:rPr>
        <w:t>Pharmacodynamic effects</w:t>
      </w:r>
    </w:p>
    <w:p w14:paraId="13D9C64F" w14:textId="77777777" w:rsidR="001C42D9" w:rsidRPr="00DF33C7" w:rsidRDefault="001C42D9" w:rsidP="000C1DE0">
      <w:pPr>
        <w:ind w:left="851"/>
        <w:rPr>
          <w:sz w:val="24"/>
          <w:szCs w:val="24"/>
          <w:lang w:val="en-GB"/>
        </w:rPr>
      </w:pPr>
    </w:p>
    <w:p w14:paraId="2499745B" w14:textId="77777777" w:rsidR="001C42D9" w:rsidRPr="00DF33C7" w:rsidRDefault="001C42D9" w:rsidP="000C1DE0">
      <w:pPr>
        <w:ind w:left="851"/>
        <w:rPr>
          <w:sz w:val="24"/>
          <w:szCs w:val="24"/>
          <w:lang w:val="en-GB"/>
        </w:rPr>
      </w:pPr>
      <w:r w:rsidRPr="00DF33C7">
        <w:rPr>
          <w:sz w:val="24"/>
          <w:szCs w:val="24"/>
          <w:lang w:val="en-GB"/>
        </w:rPr>
        <w:t>At the chemical concentrations and activities recommended for diagnostic examinations, rubidium-82 chloride does not appear to have any pharmacodynamic activity.</w:t>
      </w:r>
    </w:p>
    <w:p w14:paraId="2E118E9E" w14:textId="77777777" w:rsidR="001C42D9" w:rsidRPr="00DF33C7" w:rsidRDefault="001C42D9" w:rsidP="000C1DE0">
      <w:pPr>
        <w:ind w:left="851"/>
        <w:rPr>
          <w:sz w:val="24"/>
          <w:szCs w:val="24"/>
          <w:lang w:val="en-GB"/>
        </w:rPr>
      </w:pPr>
    </w:p>
    <w:p w14:paraId="729908C7" w14:textId="77777777" w:rsidR="001C42D9" w:rsidRPr="00DF33C7" w:rsidRDefault="001C42D9" w:rsidP="000C1DE0">
      <w:pPr>
        <w:ind w:left="851"/>
        <w:rPr>
          <w:sz w:val="24"/>
          <w:szCs w:val="24"/>
          <w:lang w:val="en-GB"/>
        </w:rPr>
      </w:pPr>
      <w:r w:rsidRPr="00DF33C7">
        <w:rPr>
          <w:sz w:val="24"/>
          <w:szCs w:val="24"/>
          <w:lang w:val="en-GB"/>
        </w:rPr>
        <w:t xml:space="preserve">In human studies, myocardial activity was noted within the first minute after peripheral intravenous infusion of </w:t>
      </w:r>
      <w:r w:rsidRPr="00DF33C7">
        <w:rPr>
          <w:sz w:val="24"/>
          <w:szCs w:val="24"/>
          <w:vertAlign w:val="superscript"/>
          <w:lang w:val="en-GB"/>
        </w:rPr>
        <w:t>82</w:t>
      </w:r>
      <w:r w:rsidRPr="00DF33C7">
        <w:rPr>
          <w:sz w:val="24"/>
          <w:szCs w:val="24"/>
          <w:lang w:val="en-GB"/>
        </w:rPr>
        <w:t>Rb. When areas of infarction or ischaemia are present in the myocardium, these appear as photon-deficient areas within 2-7 minutes after infusion.</w:t>
      </w:r>
    </w:p>
    <w:p w14:paraId="73F2C223" w14:textId="77777777" w:rsidR="001C42D9" w:rsidRPr="00DF33C7" w:rsidRDefault="001C42D9" w:rsidP="000C1DE0">
      <w:pPr>
        <w:ind w:left="851"/>
        <w:rPr>
          <w:sz w:val="24"/>
          <w:szCs w:val="24"/>
          <w:lang w:val="en-GB"/>
        </w:rPr>
      </w:pPr>
    </w:p>
    <w:p w14:paraId="430E9EB1" w14:textId="77777777" w:rsidR="001C42D9" w:rsidRPr="00DF33C7" w:rsidRDefault="001C42D9" w:rsidP="000C1DE0">
      <w:pPr>
        <w:ind w:left="851"/>
        <w:rPr>
          <w:sz w:val="24"/>
          <w:szCs w:val="24"/>
          <w:lang w:val="en-GB"/>
        </w:rPr>
      </w:pPr>
      <w:r w:rsidRPr="00DF33C7">
        <w:rPr>
          <w:sz w:val="24"/>
          <w:szCs w:val="24"/>
          <w:lang w:val="en-GB"/>
        </w:rPr>
        <w:t xml:space="preserve">In patients with reduced cardiac function (LVEF &lt; 50%), it may take longer for the rubidium </w:t>
      </w:r>
      <w:r w:rsidRPr="00DF33C7">
        <w:rPr>
          <w:sz w:val="24"/>
          <w:szCs w:val="24"/>
          <w:vertAlign w:val="superscript"/>
          <w:lang w:val="en-GB"/>
        </w:rPr>
        <w:t>82</w:t>
      </w:r>
      <w:r w:rsidRPr="00DF33C7">
        <w:rPr>
          <w:sz w:val="24"/>
          <w:szCs w:val="24"/>
          <w:lang w:val="en-GB"/>
        </w:rPr>
        <w:t>Rb to reach and be taken up by the myocardium, and uptake may also be diminished (see section 4.4).</w:t>
      </w:r>
    </w:p>
    <w:p w14:paraId="22EACE62" w14:textId="77777777" w:rsidR="001C42D9" w:rsidRPr="00DF33C7" w:rsidRDefault="001C42D9" w:rsidP="000C1DE0">
      <w:pPr>
        <w:ind w:left="851"/>
        <w:rPr>
          <w:sz w:val="24"/>
          <w:szCs w:val="24"/>
          <w:lang w:val="en-GB"/>
        </w:rPr>
      </w:pPr>
    </w:p>
    <w:p w14:paraId="24FC5687" w14:textId="77777777" w:rsidR="001C42D9" w:rsidRPr="00DF33C7" w:rsidRDefault="001C42D9" w:rsidP="000C1DE0">
      <w:pPr>
        <w:ind w:left="851"/>
        <w:rPr>
          <w:sz w:val="24"/>
          <w:szCs w:val="24"/>
          <w:lang w:val="en-GB"/>
        </w:rPr>
      </w:pPr>
      <w:r w:rsidRPr="00DF33C7">
        <w:rPr>
          <w:sz w:val="24"/>
          <w:szCs w:val="24"/>
          <w:lang w:val="en-GB"/>
        </w:rPr>
        <w:t xml:space="preserve">As the blood flow carries </w:t>
      </w:r>
      <w:r w:rsidRPr="00DF33C7">
        <w:rPr>
          <w:sz w:val="24"/>
          <w:szCs w:val="24"/>
          <w:vertAlign w:val="superscript"/>
          <w:lang w:val="en-GB"/>
        </w:rPr>
        <w:t>82</w:t>
      </w:r>
      <w:r w:rsidRPr="00DF33C7">
        <w:rPr>
          <w:sz w:val="24"/>
          <w:szCs w:val="24"/>
          <w:lang w:val="en-GB"/>
        </w:rPr>
        <w:t>Rb to all parts of the body during the first circulation, uptake of the tracer is also observed in other tissues such as the kidneys, liver, spleen and lungs.</w:t>
      </w:r>
    </w:p>
    <w:p w14:paraId="7F90331C" w14:textId="77777777" w:rsidR="001C42D9" w:rsidRPr="00DF33C7" w:rsidRDefault="001C42D9" w:rsidP="000C1DE0">
      <w:pPr>
        <w:ind w:left="851"/>
        <w:rPr>
          <w:bCs/>
          <w:sz w:val="24"/>
          <w:szCs w:val="24"/>
          <w:lang w:val="en-GB"/>
        </w:rPr>
      </w:pPr>
    </w:p>
    <w:p w14:paraId="5A05B09B" w14:textId="77777777" w:rsidR="001C42D9" w:rsidRPr="00DF33C7" w:rsidRDefault="001C42D9" w:rsidP="000C1DE0">
      <w:pPr>
        <w:ind w:left="851"/>
        <w:rPr>
          <w:sz w:val="24"/>
          <w:szCs w:val="24"/>
          <w:u w:val="single"/>
          <w:lang w:val="en-GB"/>
        </w:rPr>
      </w:pPr>
      <w:r w:rsidRPr="00DF33C7">
        <w:rPr>
          <w:sz w:val="24"/>
          <w:szCs w:val="24"/>
          <w:u w:val="single"/>
          <w:lang w:val="en-GB"/>
        </w:rPr>
        <w:t>Clinical efficacy and safety</w:t>
      </w:r>
    </w:p>
    <w:p w14:paraId="275518D4" w14:textId="77777777" w:rsidR="001C42D9" w:rsidRPr="00DF33C7" w:rsidRDefault="001C42D9" w:rsidP="000C1DE0">
      <w:pPr>
        <w:ind w:left="851"/>
        <w:rPr>
          <w:sz w:val="24"/>
          <w:szCs w:val="24"/>
          <w:lang w:val="en-GB"/>
        </w:rPr>
      </w:pPr>
    </w:p>
    <w:p w14:paraId="06A653C9" w14:textId="77777777" w:rsidR="001C42D9" w:rsidRPr="00DF33C7" w:rsidRDefault="001C42D9" w:rsidP="000C1DE0">
      <w:pPr>
        <w:ind w:left="851"/>
        <w:rPr>
          <w:sz w:val="24"/>
          <w:szCs w:val="24"/>
          <w:lang w:val="en-GB"/>
        </w:rPr>
      </w:pPr>
      <w:r w:rsidRPr="00DF33C7">
        <w:rPr>
          <w:sz w:val="24"/>
          <w:szCs w:val="24"/>
          <w:lang w:val="en-GB"/>
        </w:rPr>
        <w:t xml:space="preserve">In a descriptive, prospective, blinded image interpretation study of adult patients with known or suspected coronary artery disease, myocardial perfusion deficits in stress and rest PET images obtained with ammonia N-13 (n = 111) or rubidium </w:t>
      </w:r>
      <w:r w:rsidRPr="00DF33C7">
        <w:rPr>
          <w:sz w:val="24"/>
          <w:szCs w:val="24"/>
          <w:vertAlign w:val="superscript"/>
          <w:lang w:val="en-GB"/>
        </w:rPr>
        <w:t>82</w:t>
      </w:r>
      <w:r w:rsidRPr="00DF33C7">
        <w:rPr>
          <w:sz w:val="24"/>
          <w:szCs w:val="24"/>
          <w:lang w:val="en-GB"/>
        </w:rPr>
        <w:t xml:space="preserve">Rb chloride (n = 82) were compared to changes in stenosis flow reserve (SFR) as determined by coronary angiography. PET perfusion defects for seven regions of the heart (anterior, apical, anteroseptal, </w:t>
      </w:r>
      <w:proofErr w:type="spellStart"/>
      <w:r w:rsidRPr="00DF33C7">
        <w:rPr>
          <w:sz w:val="24"/>
          <w:szCs w:val="24"/>
          <w:lang w:val="en-GB"/>
        </w:rPr>
        <w:t>posteroseptal</w:t>
      </w:r>
      <w:proofErr w:type="spellEnd"/>
      <w:r w:rsidRPr="00DF33C7">
        <w:rPr>
          <w:sz w:val="24"/>
          <w:szCs w:val="24"/>
          <w:lang w:val="en-GB"/>
        </w:rPr>
        <w:t>, anterolateral, posterolateral, and inferior walls) were measured, at rest and under stress, on a scale of 0 (normal) to 5 (severe). Values for stenosis flow reserve, defined as the relationship between flow at maximum coronary vasodilatation and flow at rest, ranged from 0 (total occlusion) to 5 (normal). The subjective severity of PET defects increased as impairment of coronary flow reserve increased. There was a positive correlation between flow reserve impairment (SFR &lt; 3) and a PET defect score of 2 or more.</w:t>
      </w:r>
    </w:p>
    <w:p w14:paraId="35E90689" w14:textId="77777777" w:rsidR="001C42D9" w:rsidRPr="00DF33C7" w:rsidRDefault="001C42D9" w:rsidP="000C1DE0">
      <w:pPr>
        <w:ind w:left="851"/>
        <w:rPr>
          <w:sz w:val="24"/>
          <w:szCs w:val="24"/>
          <w:lang w:val="en-GB"/>
        </w:rPr>
      </w:pPr>
    </w:p>
    <w:p w14:paraId="47AC784E" w14:textId="77777777" w:rsidR="001C42D9" w:rsidRPr="00DF33C7" w:rsidRDefault="001C42D9" w:rsidP="000C1DE0">
      <w:pPr>
        <w:ind w:left="851"/>
        <w:rPr>
          <w:sz w:val="24"/>
          <w:szCs w:val="24"/>
          <w:lang w:val="en-GB"/>
        </w:rPr>
      </w:pPr>
      <w:r w:rsidRPr="00DF33C7">
        <w:rPr>
          <w:sz w:val="24"/>
          <w:szCs w:val="24"/>
          <w:lang w:val="en-GB"/>
        </w:rPr>
        <w:t xml:space="preserve">A systematic review of published literature was carried out using pre-defined inclusion/exclusion criteria which enabled identification of 10 studies evaluating the use of myocardial perfusion imaging (MPI) with </w:t>
      </w:r>
      <w:r w:rsidRPr="00DF33C7">
        <w:rPr>
          <w:sz w:val="24"/>
          <w:szCs w:val="24"/>
          <w:vertAlign w:val="superscript"/>
          <w:lang w:val="en-GB"/>
        </w:rPr>
        <w:t>82</w:t>
      </w:r>
      <w:r w:rsidRPr="00DF33C7">
        <w:rPr>
          <w:sz w:val="24"/>
          <w:szCs w:val="24"/>
          <w:lang w:val="en-GB"/>
        </w:rPr>
        <w:t xml:space="preserve">Rb PET for the identification of coronary artery disease as determined by catheter angiography. In these studies, the unit of analysis was the patient and the threshold for clinically significant coronary artery disease (CAD) was 50% stenosis. Of these 10 studies, 9 were included in a sensitivity meta-analysis (excluding one study with 100% sensitivity) and 7 were included in a specificity meta-analysis (excluding 3 studies with 100% specificity). Using a </w:t>
      </w:r>
      <w:proofErr w:type="gramStart"/>
      <w:r w:rsidRPr="00DF33C7">
        <w:rPr>
          <w:sz w:val="24"/>
          <w:szCs w:val="24"/>
          <w:lang w:val="en-GB"/>
        </w:rPr>
        <w:t>random effects</w:t>
      </w:r>
      <w:proofErr w:type="gramEnd"/>
      <w:r w:rsidRPr="00DF33C7">
        <w:rPr>
          <w:sz w:val="24"/>
          <w:szCs w:val="24"/>
          <w:lang w:val="en-GB"/>
        </w:rPr>
        <w:t xml:space="preserve"> model A [</w:t>
      </w:r>
      <w:r w:rsidRPr="00DF33C7">
        <w:rPr>
          <w:i/>
          <w:iCs/>
          <w:sz w:val="24"/>
          <w:szCs w:val="24"/>
          <w:lang w:val="en-GB"/>
        </w:rPr>
        <w:t>sic</w:t>
      </w:r>
      <w:r w:rsidRPr="00DF33C7">
        <w:rPr>
          <w:sz w:val="24"/>
          <w:szCs w:val="24"/>
          <w:lang w:val="en-GB"/>
        </w:rPr>
        <w:t>] overall estimates of sensitivity and specificity were obtained, which were of 92% (95% CI: 89% to 95%) and 81% (95% CI: 76% to 86%), respectively. The use of meta-analysis in establishing performance characteristics is limited, particularly by the possibility of publication bias (whereby positive results are more likely to be published than negative results), which is difficult to detect, especially where there are only a limited number of small studies.</w:t>
      </w:r>
    </w:p>
    <w:p w14:paraId="73704656" w14:textId="77777777" w:rsidR="00114971" w:rsidRPr="00DF33C7" w:rsidRDefault="00114971" w:rsidP="00114971">
      <w:pPr>
        <w:tabs>
          <w:tab w:val="left" w:pos="851"/>
        </w:tabs>
        <w:ind w:left="851"/>
        <w:rPr>
          <w:sz w:val="24"/>
          <w:szCs w:val="24"/>
          <w:lang w:val="en-US"/>
        </w:rPr>
      </w:pPr>
    </w:p>
    <w:p w14:paraId="35475724" w14:textId="65B22A67" w:rsidR="00114971" w:rsidRPr="00DF33C7" w:rsidRDefault="00114971" w:rsidP="00114971">
      <w:pPr>
        <w:tabs>
          <w:tab w:val="left" w:pos="851"/>
        </w:tabs>
        <w:ind w:left="851" w:hanging="851"/>
        <w:rPr>
          <w:b/>
          <w:sz w:val="24"/>
          <w:szCs w:val="24"/>
          <w:lang w:val="en-US"/>
        </w:rPr>
      </w:pPr>
      <w:r w:rsidRPr="00DF33C7">
        <w:rPr>
          <w:b/>
          <w:sz w:val="24"/>
          <w:szCs w:val="24"/>
          <w:lang w:val="en-US"/>
        </w:rPr>
        <w:t>5.2</w:t>
      </w:r>
      <w:r w:rsidRPr="00DF33C7">
        <w:rPr>
          <w:b/>
          <w:sz w:val="24"/>
          <w:szCs w:val="24"/>
          <w:lang w:val="en-US"/>
        </w:rPr>
        <w:tab/>
        <w:t>Pharmacokinetic properties</w:t>
      </w:r>
    </w:p>
    <w:p w14:paraId="63230617" w14:textId="77777777" w:rsidR="00DF33C7" w:rsidRDefault="00DF33C7" w:rsidP="000C1DE0">
      <w:pPr>
        <w:ind w:left="851"/>
        <w:rPr>
          <w:sz w:val="24"/>
          <w:szCs w:val="24"/>
          <w:u w:val="single"/>
          <w:lang w:val="en-GB"/>
        </w:rPr>
      </w:pPr>
    </w:p>
    <w:p w14:paraId="720A2DE8" w14:textId="7F11A63A" w:rsidR="001C42D9" w:rsidRPr="00DF33C7" w:rsidRDefault="001C42D9" w:rsidP="000C1DE0">
      <w:pPr>
        <w:ind w:left="851"/>
        <w:rPr>
          <w:sz w:val="24"/>
          <w:szCs w:val="24"/>
          <w:u w:val="single"/>
          <w:lang w:val="en-GB"/>
        </w:rPr>
      </w:pPr>
      <w:r w:rsidRPr="00DF33C7">
        <w:rPr>
          <w:sz w:val="24"/>
          <w:szCs w:val="24"/>
          <w:u w:val="single"/>
          <w:lang w:val="en-GB"/>
        </w:rPr>
        <w:t xml:space="preserve">Absorption and distribution </w:t>
      </w:r>
    </w:p>
    <w:p w14:paraId="0B9008F6" w14:textId="77777777" w:rsidR="001C42D9" w:rsidRPr="00DF33C7" w:rsidRDefault="001C42D9" w:rsidP="000C1DE0">
      <w:pPr>
        <w:ind w:left="851"/>
        <w:rPr>
          <w:sz w:val="24"/>
          <w:szCs w:val="24"/>
          <w:u w:val="single"/>
          <w:lang w:val="en-GB"/>
        </w:rPr>
      </w:pPr>
    </w:p>
    <w:p w14:paraId="2FB46A29" w14:textId="77777777" w:rsidR="001C42D9" w:rsidRPr="00DF33C7" w:rsidRDefault="001C42D9" w:rsidP="000C1DE0">
      <w:pPr>
        <w:ind w:left="851"/>
        <w:rPr>
          <w:sz w:val="24"/>
          <w:szCs w:val="24"/>
          <w:lang w:val="en-GB"/>
        </w:rPr>
      </w:pPr>
      <w:r w:rsidRPr="00DF33C7">
        <w:rPr>
          <w:sz w:val="24"/>
          <w:szCs w:val="24"/>
          <w:vertAlign w:val="superscript"/>
          <w:lang w:val="en-GB"/>
        </w:rPr>
        <w:t>82</w:t>
      </w:r>
      <w:r w:rsidRPr="00DF33C7">
        <w:rPr>
          <w:sz w:val="24"/>
          <w:szCs w:val="24"/>
          <w:lang w:val="en-GB"/>
        </w:rPr>
        <w:t>Rb is taken up by the myocardial cells via Na</w:t>
      </w:r>
      <w:r w:rsidRPr="00DF33C7">
        <w:rPr>
          <w:sz w:val="24"/>
          <w:szCs w:val="24"/>
          <w:vertAlign w:val="superscript"/>
          <w:lang w:val="en-GB"/>
        </w:rPr>
        <w:t>+</w:t>
      </w:r>
      <w:r w:rsidRPr="00DF33C7">
        <w:rPr>
          <w:sz w:val="24"/>
          <w:szCs w:val="24"/>
          <w:lang w:val="en-GB"/>
        </w:rPr>
        <w:t>/K</w:t>
      </w:r>
      <w:r w:rsidRPr="00DF33C7">
        <w:rPr>
          <w:sz w:val="24"/>
          <w:szCs w:val="24"/>
          <w:vertAlign w:val="superscript"/>
          <w:lang w:val="en-GB"/>
        </w:rPr>
        <w:t>+</w:t>
      </w:r>
      <w:r w:rsidRPr="00DF33C7">
        <w:rPr>
          <w:sz w:val="24"/>
          <w:szCs w:val="24"/>
          <w:lang w:val="en-GB"/>
        </w:rPr>
        <w:t xml:space="preserve">-ATPase pumps. The increase in </w:t>
      </w:r>
      <w:r w:rsidRPr="00DF33C7">
        <w:rPr>
          <w:sz w:val="24"/>
          <w:szCs w:val="24"/>
          <w:vertAlign w:val="superscript"/>
          <w:lang w:val="en-GB"/>
        </w:rPr>
        <w:t>82</w:t>
      </w:r>
      <w:r w:rsidRPr="00DF33C7">
        <w:rPr>
          <w:sz w:val="24"/>
          <w:szCs w:val="24"/>
          <w:lang w:val="en-GB"/>
        </w:rPr>
        <w:t xml:space="preserve">Rb uptake decreases as myocardial blood flow increases. Myocardial uptake of </w:t>
      </w:r>
      <w:r w:rsidRPr="00DF33C7">
        <w:rPr>
          <w:sz w:val="24"/>
          <w:szCs w:val="24"/>
          <w:vertAlign w:val="superscript"/>
          <w:lang w:val="en-GB"/>
        </w:rPr>
        <w:t>82</w:t>
      </w:r>
      <w:r w:rsidRPr="00DF33C7">
        <w:rPr>
          <w:sz w:val="24"/>
          <w:szCs w:val="24"/>
          <w:lang w:val="en-GB"/>
        </w:rPr>
        <w:t xml:space="preserve">Rb is seen in the first minute following injection of </w:t>
      </w:r>
      <w:r w:rsidRPr="00DF33C7">
        <w:rPr>
          <w:sz w:val="24"/>
          <w:szCs w:val="24"/>
          <w:vertAlign w:val="superscript"/>
          <w:lang w:val="en-GB"/>
        </w:rPr>
        <w:t>82</w:t>
      </w:r>
      <w:r w:rsidRPr="00DF33C7">
        <w:rPr>
          <w:sz w:val="24"/>
          <w:szCs w:val="24"/>
          <w:lang w:val="en-GB"/>
        </w:rPr>
        <w:t xml:space="preserve">Rb chloride. Myocardial areas with ischemia or infarct can be visualised as photo-deficient areas in the myocardial image. Uptake may be delayed in patients with a clinically significant reduction in cardiac function. </w:t>
      </w:r>
      <w:r w:rsidRPr="00DF33C7">
        <w:rPr>
          <w:sz w:val="24"/>
          <w:szCs w:val="24"/>
          <w:vertAlign w:val="superscript"/>
          <w:lang w:val="en-GB"/>
        </w:rPr>
        <w:t>82</w:t>
      </w:r>
      <w:r w:rsidRPr="00DF33C7">
        <w:rPr>
          <w:sz w:val="24"/>
          <w:szCs w:val="24"/>
          <w:lang w:val="en-GB"/>
        </w:rPr>
        <w:t xml:space="preserve">Rb uptake is also observed in the kidneys, liver, spleen and lungs. </w:t>
      </w:r>
    </w:p>
    <w:p w14:paraId="3759617D" w14:textId="77777777" w:rsidR="001C42D9" w:rsidRPr="00DF33C7" w:rsidRDefault="001C42D9" w:rsidP="000C1DE0">
      <w:pPr>
        <w:ind w:left="851"/>
        <w:rPr>
          <w:sz w:val="24"/>
          <w:szCs w:val="24"/>
          <w:lang w:val="en-GB"/>
        </w:rPr>
      </w:pPr>
    </w:p>
    <w:p w14:paraId="7AFDD3E5" w14:textId="77777777" w:rsidR="001C42D9" w:rsidRPr="00DF33C7" w:rsidRDefault="001C42D9" w:rsidP="000C1DE0">
      <w:pPr>
        <w:ind w:left="851"/>
        <w:rPr>
          <w:bCs/>
          <w:sz w:val="24"/>
          <w:szCs w:val="24"/>
          <w:lang w:val="en-GB"/>
        </w:rPr>
      </w:pPr>
      <w:r w:rsidRPr="00DF33C7">
        <w:rPr>
          <w:sz w:val="24"/>
          <w:szCs w:val="24"/>
          <w:lang w:val="en-GB"/>
        </w:rPr>
        <w:t xml:space="preserve">After intravenous administration, blood clearance of </w:t>
      </w:r>
      <w:r w:rsidRPr="00DF33C7">
        <w:rPr>
          <w:sz w:val="24"/>
          <w:szCs w:val="24"/>
          <w:vertAlign w:val="superscript"/>
          <w:lang w:val="en-GB"/>
        </w:rPr>
        <w:t>82</w:t>
      </w:r>
      <w:r w:rsidRPr="00DF33C7">
        <w:rPr>
          <w:sz w:val="24"/>
          <w:szCs w:val="24"/>
          <w:lang w:val="en-GB"/>
        </w:rPr>
        <w:t xml:space="preserve">Rb takes place quickly due to the high rate of diffusion from the capillaries of the myocardium into the interstitial fluid; the extraction fraction of </w:t>
      </w:r>
      <w:r w:rsidRPr="00DF33C7">
        <w:rPr>
          <w:sz w:val="24"/>
          <w:szCs w:val="24"/>
          <w:vertAlign w:val="superscript"/>
          <w:lang w:val="en-GB"/>
        </w:rPr>
        <w:t>82</w:t>
      </w:r>
      <w:r w:rsidRPr="00DF33C7">
        <w:rPr>
          <w:sz w:val="24"/>
          <w:szCs w:val="24"/>
          <w:lang w:val="en-GB"/>
        </w:rPr>
        <w:t>Rb is 65%.</w:t>
      </w:r>
      <w:r w:rsidRPr="00DF33C7">
        <w:rPr>
          <w:sz w:val="24"/>
          <w:szCs w:val="24"/>
          <w:shd w:val="clear" w:color="auto" w:fill="FFFFFF"/>
          <w:lang w:val="en-GB"/>
        </w:rPr>
        <w:t xml:space="preserve"> </w:t>
      </w:r>
    </w:p>
    <w:p w14:paraId="76B6F013" w14:textId="77777777" w:rsidR="001C42D9" w:rsidRPr="00DF33C7" w:rsidRDefault="001C42D9" w:rsidP="000C1DE0">
      <w:pPr>
        <w:ind w:left="851"/>
        <w:rPr>
          <w:bCs/>
          <w:sz w:val="24"/>
          <w:szCs w:val="24"/>
          <w:lang w:val="en-GB"/>
        </w:rPr>
      </w:pPr>
    </w:p>
    <w:p w14:paraId="6324FAB7" w14:textId="77777777" w:rsidR="001C42D9" w:rsidRPr="00DF33C7" w:rsidRDefault="001C42D9" w:rsidP="000C1DE0">
      <w:pPr>
        <w:ind w:left="851"/>
        <w:rPr>
          <w:sz w:val="24"/>
          <w:szCs w:val="24"/>
          <w:u w:val="single"/>
          <w:lang w:val="en-GB"/>
        </w:rPr>
      </w:pPr>
      <w:r w:rsidRPr="00DF33C7">
        <w:rPr>
          <w:sz w:val="24"/>
          <w:szCs w:val="24"/>
          <w:u w:val="single"/>
          <w:lang w:val="en-GB"/>
        </w:rPr>
        <w:t>Elimination</w:t>
      </w:r>
    </w:p>
    <w:p w14:paraId="1CB33B63" w14:textId="77777777" w:rsidR="001C42D9" w:rsidRPr="00DF33C7" w:rsidRDefault="001C42D9" w:rsidP="000C1DE0">
      <w:pPr>
        <w:ind w:left="851"/>
        <w:rPr>
          <w:sz w:val="24"/>
          <w:szCs w:val="24"/>
          <w:lang w:val="en-GB"/>
        </w:rPr>
      </w:pPr>
    </w:p>
    <w:p w14:paraId="22FA16F0" w14:textId="77777777" w:rsidR="001C42D9" w:rsidRPr="00DF33C7" w:rsidRDefault="001C42D9" w:rsidP="000C1DE0">
      <w:pPr>
        <w:ind w:left="851"/>
        <w:rPr>
          <w:sz w:val="24"/>
          <w:szCs w:val="24"/>
          <w:lang w:val="en-GB"/>
        </w:rPr>
      </w:pPr>
      <w:r w:rsidRPr="00DF33C7">
        <w:rPr>
          <w:sz w:val="24"/>
          <w:szCs w:val="24"/>
          <w:lang w:val="en-GB"/>
        </w:rPr>
        <w:t xml:space="preserve">With a physical half-life of 75 seconds, </w:t>
      </w:r>
      <w:r w:rsidRPr="00DF33C7">
        <w:rPr>
          <w:sz w:val="24"/>
          <w:szCs w:val="24"/>
          <w:vertAlign w:val="superscript"/>
          <w:lang w:val="en-GB"/>
        </w:rPr>
        <w:t>82</w:t>
      </w:r>
      <w:r w:rsidRPr="00DF33C7">
        <w:rPr>
          <w:sz w:val="24"/>
          <w:szCs w:val="24"/>
          <w:lang w:val="en-GB"/>
        </w:rPr>
        <w:t xml:space="preserve">Rb is converted very rapidly by radioactive decay into a trace amount of stable </w:t>
      </w:r>
      <w:r w:rsidRPr="00DF33C7">
        <w:rPr>
          <w:sz w:val="24"/>
          <w:szCs w:val="24"/>
          <w:vertAlign w:val="superscript"/>
          <w:lang w:val="en-GB"/>
        </w:rPr>
        <w:t>82</w:t>
      </w:r>
      <w:r w:rsidRPr="00DF33C7">
        <w:rPr>
          <w:sz w:val="24"/>
          <w:szCs w:val="24"/>
          <w:lang w:val="en-GB"/>
        </w:rPr>
        <w:t xml:space="preserve">Kr gas which is expelled naturally by the lungs. Renal and hepatic excretion is not expected to play an essential role in the elimination of </w:t>
      </w:r>
      <w:r w:rsidRPr="00DF33C7">
        <w:rPr>
          <w:sz w:val="24"/>
          <w:szCs w:val="24"/>
          <w:vertAlign w:val="superscript"/>
          <w:lang w:val="en-GB"/>
        </w:rPr>
        <w:t>82</w:t>
      </w:r>
      <w:r w:rsidRPr="00DF33C7">
        <w:rPr>
          <w:sz w:val="24"/>
          <w:szCs w:val="24"/>
          <w:lang w:val="en-GB"/>
        </w:rPr>
        <w:t xml:space="preserve">Rb, although some of the </w:t>
      </w:r>
      <w:r w:rsidRPr="00DF33C7">
        <w:rPr>
          <w:sz w:val="24"/>
          <w:szCs w:val="24"/>
          <w:vertAlign w:val="superscript"/>
          <w:lang w:val="en-GB"/>
        </w:rPr>
        <w:t>82</w:t>
      </w:r>
      <w:r w:rsidRPr="00DF33C7">
        <w:rPr>
          <w:sz w:val="24"/>
          <w:szCs w:val="24"/>
          <w:lang w:val="en-GB"/>
        </w:rPr>
        <w:t>Rb dose may be excreted in the urine before radioactive decay.</w:t>
      </w:r>
    </w:p>
    <w:p w14:paraId="0CECF8F2" w14:textId="77777777" w:rsidR="00114971" w:rsidRPr="00DF33C7" w:rsidRDefault="00114971" w:rsidP="00114971">
      <w:pPr>
        <w:tabs>
          <w:tab w:val="left" w:pos="851"/>
        </w:tabs>
        <w:ind w:left="851"/>
        <w:rPr>
          <w:sz w:val="24"/>
          <w:szCs w:val="24"/>
          <w:lang w:val="en-US"/>
        </w:rPr>
      </w:pPr>
    </w:p>
    <w:p w14:paraId="7A171C20" w14:textId="77777777" w:rsidR="00114971" w:rsidRPr="00DF33C7" w:rsidRDefault="00114971" w:rsidP="00114971">
      <w:pPr>
        <w:tabs>
          <w:tab w:val="left" w:pos="851"/>
        </w:tabs>
        <w:ind w:left="851" w:hanging="851"/>
        <w:rPr>
          <w:b/>
          <w:sz w:val="24"/>
          <w:szCs w:val="24"/>
          <w:lang w:val="en-US"/>
        </w:rPr>
      </w:pPr>
      <w:r w:rsidRPr="00DF33C7">
        <w:rPr>
          <w:b/>
          <w:sz w:val="24"/>
          <w:szCs w:val="24"/>
          <w:lang w:val="en-US"/>
        </w:rPr>
        <w:t>5.3</w:t>
      </w:r>
      <w:r w:rsidRPr="00DF33C7">
        <w:rPr>
          <w:b/>
          <w:sz w:val="24"/>
          <w:szCs w:val="24"/>
          <w:lang w:val="en-US"/>
        </w:rPr>
        <w:tab/>
        <w:t>Preclinical safety data</w:t>
      </w:r>
    </w:p>
    <w:p w14:paraId="52F19BD9" w14:textId="77777777" w:rsidR="001C42D9" w:rsidRPr="00DF33C7" w:rsidRDefault="001C42D9" w:rsidP="000C1DE0">
      <w:pPr>
        <w:ind w:left="851"/>
        <w:rPr>
          <w:sz w:val="24"/>
          <w:szCs w:val="24"/>
          <w:lang w:val="en-GB"/>
        </w:rPr>
      </w:pPr>
      <w:r w:rsidRPr="00DF33C7">
        <w:rPr>
          <w:sz w:val="24"/>
          <w:szCs w:val="24"/>
          <w:lang w:val="en-GB"/>
        </w:rPr>
        <w:t>A single intravenous injection of rubidium (</w:t>
      </w:r>
      <w:r w:rsidRPr="00DF33C7">
        <w:rPr>
          <w:sz w:val="24"/>
          <w:szCs w:val="24"/>
          <w:vertAlign w:val="superscript"/>
          <w:lang w:val="en-GB"/>
        </w:rPr>
        <w:t>82</w:t>
      </w:r>
      <w:r w:rsidRPr="00DF33C7">
        <w:rPr>
          <w:sz w:val="24"/>
          <w:szCs w:val="24"/>
          <w:lang w:val="en-GB"/>
        </w:rPr>
        <w:t>Rb) chloride samples at the maximum dose (20 mL/kg at a rate of 0.1 mL/5 seconds) did not result in toxicity in mice.</w:t>
      </w:r>
    </w:p>
    <w:p w14:paraId="19F4AA74" w14:textId="77777777" w:rsidR="001C42D9" w:rsidRPr="00DF33C7" w:rsidRDefault="001C42D9" w:rsidP="000C1DE0">
      <w:pPr>
        <w:ind w:left="851"/>
        <w:rPr>
          <w:sz w:val="24"/>
          <w:szCs w:val="24"/>
          <w:lang w:val="en-GB"/>
        </w:rPr>
      </w:pPr>
    </w:p>
    <w:p w14:paraId="5A3BD6B7" w14:textId="77777777" w:rsidR="001C42D9" w:rsidRPr="00DF33C7" w:rsidRDefault="001C42D9" w:rsidP="000C1DE0">
      <w:pPr>
        <w:ind w:left="851"/>
        <w:rPr>
          <w:sz w:val="24"/>
          <w:szCs w:val="24"/>
          <w:lang w:val="en-GB"/>
        </w:rPr>
      </w:pPr>
      <w:r w:rsidRPr="00DF33C7">
        <w:rPr>
          <w:sz w:val="24"/>
          <w:szCs w:val="24"/>
          <w:lang w:val="en-GB"/>
        </w:rPr>
        <w:t>Toxicity with repeated administration of 10 mL/kg/day over 14 days in mice and repeated administration of 3.0 mL/kg/day over 14 days in dogs was not observed.</w:t>
      </w:r>
    </w:p>
    <w:p w14:paraId="44A91B9F" w14:textId="77777777" w:rsidR="001C42D9" w:rsidRPr="00DF33C7" w:rsidRDefault="001C42D9" w:rsidP="000C1DE0">
      <w:pPr>
        <w:ind w:left="851"/>
        <w:rPr>
          <w:sz w:val="24"/>
          <w:szCs w:val="24"/>
          <w:lang w:val="en-GB"/>
        </w:rPr>
      </w:pPr>
    </w:p>
    <w:p w14:paraId="2695873E" w14:textId="77777777" w:rsidR="001C42D9" w:rsidRPr="00DF33C7" w:rsidRDefault="001C42D9" w:rsidP="000C1DE0">
      <w:pPr>
        <w:ind w:left="851"/>
        <w:rPr>
          <w:sz w:val="24"/>
          <w:szCs w:val="24"/>
          <w:lang w:val="en-GB"/>
        </w:rPr>
      </w:pPr>
      <w:r w:rsidRPr="00DF33C7">
        <w:rPr>
          <w:sz w:val="24"/>
          <w:szCs w:val="24"/>
          <w:lang w:val="en-GB"/>
        </w:rPr>
        <w:t>Rubidium (</w:t>
      </w:r>
      <w:r w:rsidRPr="00DF33C7">
        <w:rPr>
          <w:sz w:val="24"/>
          <w:szCs w:val="24"/>
          <w:vertAlign w:val="superscript"/>
          <w:lang w:val="en-GB"/>
        </w:rPr>
        <w:t>82</w:t>
      </w:r>
      <w:r w:rsidRPr="00DF33C7">
        <w:rPr>
          <w:sz w:val="24"/>
          <w:szCs w:val="24"/>
          <w:lang w:val="en-GB"/>
        </w:rPr>
        <w:t>Rb) chloride is not intended for regular or continuous administration.</w:t>
      </w:r>
    </w:p>
    <w:p w14:paraId="51721F41" w14:textId="77777777" w:rsidR="001C42D9" w:rsidRPr="00DF33C7" w:rsidRDefault="001C42D9" w:rsidP="000C1DE0">
      <w:pPr>
        <w:ind w:left="851"/>
        <w:rPr>
          <w:sz w:val="24"/>
          <w:szCs w:val="24"/>
          <w:lang w:val="en-GB"/>
        </w:rPr>
      </w:pPr>
    </w:p>
    <w:p w14:paraId="2225D044" w14:textId="77777777" w:rsidR="001C42D9" w:rsidRPr="00DF33C7" w:rsidRDefault="001C42D9" w:rsidP="000C1DE0">
      <w:pPr>
        <w:ind w:left="851"/>
        <w:rPr>
          <w:sz w:val="24"/>
          <w:szCs w:val="24"/>
          <w:lang w:val="en-GB"/>
        </w:rPr>
      </w:pPr>
      <w:r w:rsidRPr="00DF33C7">
        <w:rPr>
          <w:sz w:val="24"/>
          <w:szCs w:val="24"/>
          <w:lang w:val="en-GB"/>
        </w:rPr>
        <w:t>Mutagenicity studies and long-term carcinogenicity studies have not been carried out.</w:t>
      </w:r>
    </w:p>
    <w:p w14:paraId="62AAC7CD" w14:textId="77777777" w:rsidR="00114971" w:rsidRPr="00DF33C7" w:rsidRDefault="00114971" w:rsidP="00114971">
      <w:pPr>
        <w:tabs>
          <w:tab w:val="left" w:pos="851"/>
        </w:tabs>
        <w:ind w:left="851"/>
        <w:rPr>
          <w:sz w:val="24"/>
          <w:szCs w:val="24"/>
          <w:lang w:val="en-US"/>
        </w:rPr>
      </w:pPr>
    </w:p>
    <w:p w14:paraId="4CBFEB06" w14:textId="77777777" w:rsidR="00114971" w:rsidRPr="00DF33C7" w:rsidRDefault="00114971" w:rsidP="00114971">
      <w:pPr>
        <w:tabs>
          <w:tab w:val="left" w:pos="851"/>
        </w:tabs>
        <w:ind w:left="851"/>
        <w:rPr>
          <w:sz w:val="24"/>
          <w:szCs w:val="24"/>
          <w:lang w:val="en-US"/>
        </w:rPr>
      </w:pPr>
    </w:p>
    <w:p w14:paraId="79A82011" w14:textId="77777777" w:rsidR="00114971" w:rsidRPr="00DF33C7" w:rsidRDefault="00114971" w:rsidP="00114971">
      <w:pPr>
        <w:ind w:left="851" w:hanging="851"/>
        <w:rPr>
          <w:b/>
          <w:sz w:val="24"/>
          <w:szCs w:val="24"/>
          <w:lang w:val="en-US"/>
        </w:rPr>
      </w:pPr>
      <w:r w:rsidRPr="00DF33C7">
        <w:rPr>
          <w:b/>
          <w:sz w:val="24"/>
          <w:szCs w:val="24"/>
          <w:lang w:val="en-US"/>
        </w:rPr>
        <w:t>6.</w:t>
      </w:r>
      <w:r w:rsidRPr="00DF33C7">
        <w:rPr>
          <w:b/>
          <w:sz w:val="24"/>
          <w:szCs w:val="24"/>
          <w:lang w:val="en-US"/>
        </w:rPr>
        <w:tab/>
        <w:t>PHARMACEUTICAL PARTICULARS</w:t>
      </w:r>
    </w:p>
    <w:p w14:paraId="41E312AE" w14:textId="77777777" w:rsidR="00114971" w:rsidRPr="00DF33C7" w:rsidRDefault="00114971" w:rsidP="00114971">
      <w:pPr>
        <w:tabs>
          <w:tab w:val="left" w:pos="851"/>
        </w:tabs>
        <w:ind w:left="851"/>
        <w:rPr>
          <w:sz w:val="24"/>
          <w:szCs w:val="24"/>
          <w:lang w:val="en-US"/>
        </w:rPr>
      </w:pPr>
    </w:p>
    <w:p w14:paraId="3F506345" w14:textId="77777777" w:rsidR="00114971" w:rsidRPr="00DF33C7" w:rsidRDefault="00114971" w:rsidP="00114971">
      <w:pPr>
        <w:ind w:left="851" w:hanging="851"/>
        <w:rPr>
          <w:b/>
          <w:sz w:val="24"/>
          <w:szCs w:val="24"/>
          <w:lang w:val="en-US"/>
        </w:rPr>
      </w:pPr>
      <w:r w:rsidRPr="00DF33C7">
        <w:rPr>
          <w:b/>
          <w:sz w:val="24"/>
          <w:szCs w:val="24"/>
          <w:lang w:val="en-US"/>
        </w:rPr>
        <w:t>6.1</w:t>
      </w:r>
      <w:r w:rsidRPr="00DF33C7">
        <w:rPr>
          <w:b/>
          <w:sz w:val="24"/>
          <w:szCs w:val="24"/>
          <w:lang w:val="en-US"/>
        </w:rPr>
        <w:tab/>
        <w:t>List of excipients</w:t>
      </w:r>
    </w:p>
    <w:p w14:paraId="6524F2DF" w14:textId="77777777" w:rsidR="001C42D9" w:rsidRPr="00DF33C7" w:rsidRDefault="001C42D9" w:rsidP="000C1DE0">
      <w:pPr>
        <w:ind w:left="851"/>
        <w:rPr>
          <w:sz w:val="24"/>
          <w:szCs w:val="24"/>
          <w:lang w:val="en-GB"/>
        </w:rPr>
      </w:pPr>
      <w:r w:rsidRPr="00DF33C7">
        <w:rPr>
          <w:sz w:val="24"/>
          <w:szCs w:val="24"/>
          <w:lang w:val="en-GB"/>
        </w:rPr>
        <w:t>Solution for elution: sodium chloride 9 mg/mL</w:t>
      </w:r>
    </w:p>
    <w:p w14:paraId="55863EA9" w14:textId="77777777" w:rsidR="001C42D9" w:rsidRPr="00DF33C7" w:rsidRDefault="001C42D9" w:rsidP="000C1DE0">
      <w:pPr>
        <w:ind w:left="851"/>
        <w:rPr>
          <w:sz w:val="24"/>
          <w:szCs w:val="24"/>
          <w:lang w:val="en-GB"/>
        </w:rPr>
      </w:pPr>
      <w:r w:rsidRPr="00DF33C7">
        <w:rPr>
          <w:sz w:val="24"/>
          <w:szCs w:val="24"/>
          <w:lang w:val="en-GB"/>
        </w:rPr>
        <w:t>Column matrix: hydrous stannic oxide</w:t>
      </w:r>
    </w:p>
    <w:p w14:paraId="4EFC6BF2" w14:textId="77777777" w:rsidR="00114971" w:rsidRPr="00DF33C7" w:rsidRDefault="00114971" w:rsidP="00114971">
      <w:pPr>
        <w:tabs>
          <w:tab w:val="left" w:pos="851"/>
        </w:tabs>
        <w:ind w:left="851"/>
        <w:rPr>
          <w:sz w:val="24"/>
          <w:szCs w:val="24"/>
          <w:lang w:val="en-US"/>
        </w:rPr>
      </w:pPr>
    </w:p>
    <w:p w14:paraId="44C60153" w14:textId="77777777" w:rsidR="00114971" w:rsidRPr="00DF33C7" w:rsidRDefault="00114971" w:rsidP="00114971">
      <w:pPr>
        <w:ind w:left="851" w:hanging="851"/>
        <w:rPr>
          <w:b/>
          <w:sz w:val="24"/>
          <w:szCs w:val="24"/>
          <w:lang w:val="en-US"/>
        </w:rPr>
      </w:pPr>
      <w:r w:rsidRPr="00DF33C7">
        <w:rPr>
          <w:b/>
          <w:sz w:val="24"/>
          <w:szCs w:val="24"/>
          <w:lang w:val="en-US"/>
        </w:rPr>
        <w:t>6.2</w:t>
      </w:r>
      <w:r w:rsidRPr="00DF33C7">
        <w:rPr>
          <w:b/>
          <w:sz w:val="24"/>
          <w:szCs w:val="24"/>
          <w:lang w:val="en-US"/>
        </w:rPr>
        <w:tab/>
        <w:t>Incompatibilities</w:t>
      </w:r>
    </w:p>
    <w:p w14:paraId="335192DE" w14:textId="77777777" w:rsidR="001C42D9" w:rsidRPr="00DF33C7" w:rsidRDefault="001C42D9" w:rsidP="000C1DE0">
      <w:pPr>
        <w:ind w:left="851"/>
        <w:rPr>
          <w:sz w:val="24"/>
          <w:szCs w:val="24"/>
          <w:lang w:val="en-GB"/>
        </w:rPr>
      </w:pPr>
      <w:r w:rsidRPr="00DF33C7">
        <w:rPr>
          <w:sz w:val="24"/>
          <w:szCs w:val="24"/>
          <w:lang w:val="en-GB"/>
        </w:rPr>
        <w:t>This medicinal product must not be mixed with other medicinal products except those mentioned in section 12.</w:t>
      </w:r>
    </w:p>
    <w:p w14:paraId="20A8B8BE" w14:textId="77777777" w:rsidR="00114971" w:rsidRPr="00DF33C7" w:rsidRDefault="00114971" w:rsidP="00114971">
      <w:pPr>
        <w:tabs>
          <w:tab w:val="left" w:pos="851"/>
        </w:tabs>
        <w:ind w:left="851"/>
        <w:rPr>
          <w:sz w:val="24"/>
          <w:szCs w:val="24"/>
          <w:lang w:val="en-US"/>
        </w:rPr>
      </w:pPr>
    </w:p>
    <w:p w14:paraId="03C40FE4" w14:textId="77777777" w:rsidR="00114971" w:rsidRPr="00DF33C7" w:rsidRDefault="00114971" w:rsidP="00114971">
      <w:pPr>
        <w:ind w:left="851" w:hanging="851"/>
        <w:rPr>
          <w:b/>
          <w:sz w:val="24"/>
          <w:szCs w:val="24"/>
          <w:lang w:val="en-US"/>
        </w:rPr>
      </w:pPr>
      <w:r w:rsidRPr="00DF33C7">
        <w:rPr>
          <w:b/>
          <w:sz w:val="24"/>
          <w:szCs w:val="24"/>
          <w:lang w:val="en-US"/>
        </w:rPr>
        <w:t>6.3</w:t>
      </w:r>
      <w:r w:rsidRPr="00DF33C7">
        <w:rPr>
          <w:b/>
          <w:sz w:val="24"/>
          <w:szCs w:val="24"/>
          <w:lang w:val="en-US"/>
        </w:rPr>
        <w:tab/>
        <w:t>Shelf life</w:t>
      </w:r>
    </w:p>
    <w:p w14:paraId="4CAABDFE" w14:textId="77777777" w:rsidR="001C42D9" w:rsidRPr="00DF33C7" w:rsidRDefault="001C42D9" w:rsidP="000C1DE0">
      <w:pPr>
        <w:ind w:left="851"/>
        <w:rPr>
          <w:sz w:val="24"/>
          <w:szCs w:val="24"/>
          <w:lang w:val="en-GB"/>
        </w:rPr>
      </w:pPr>
      <w:r w:rsidRPr="00DF33C7">
        <w:rPr>
          <w:sz w:val="24"/>
          <w:szCs w:val="24"/>
          <w:lang w:val="en-GB"/>
        </w:rPr>
        <w:t>Generator: 42 days after the calibration date</w:t>
      </w:r>
    </w:p>
    <w:p w14:paraId="4D478AB8" w14:textId="77777777" w:rsidR="001C42D9" w:rsidRPr="00DF33C7" w:rsidRDefault="001C42D9" w:rsidP="000C1DE0">
      <w:pPr>
        <w:ind w:left="851"/>
        <w:rPr>
          <w:sz w:val="24"/>
          <w:szCs w:val="24"/>
          <w:lang w:val="en-GB"/>
        </w:rPr>
      </w:pPr>
    </w:p>
    <w:p w14:paraId="4CA19FB1" w14:textId="77777777" w:rsidR="001C42D9" w:rsidRPr="00DF33C7" w:rsidRDefault="001C42D9" w:rsidP="000C1DE0">
      <w:pPr>
        <w:ind w:left="851"/>
        <w:rPr>
          <w:sz w:val="24"/>
          <w:szCs w:val="24"/>
          <w:lang w:val="en-GB"/>
        </w:rPr>
      </w:pPr>
      <w:r w:rsidRPr="00DF33C7">
        <w:rPr>
          <w:sz w:val="24"/>
          <w:szCs w:val="24"/>
          <w:lang w:val="en-GB"/>
        </w:rPr>
        <w:t>The calibration date and expiration date are stated on the generator labelling.</w:t>
      </w:r>
    </w:p>
    <w:p w14:paraId="6F7823E3" w14:textId="77777777" w:rsidR="001C42D9" w:rsidRPr="00DF33C7" w:rsidRDefault="001C42D9" w:rsidP="000C1DE0">
      <w:pPr>
        <w:ind w:left="851"/>
        <w:rPr>
          <w:sz w:val="24"/>
          <w:szCs w:val="24"/>
          <w:lang w:val="en-GB"/>
        </w:rPr>
      </w:pPr>
    </w:p>
    <w:p w14:paraId="6F05AC74" w14:textId="77777777" w:rsidR="001C42D9" w:rsidRPr="00DF33C7" w:rsidRDefault="001C42D9" w:rsidP="000C1DE0">
      <w:pPr>
        <w:ind w:left="851"/>
        <w:rPr>
          <w:sz w:val="24"/>
          <w:szCs w:val="24"/>
          <w:lang w:val="en-GB"/>
        </w:rPr>
      </w:pPr>
      <w:r w:rsidRPr="00DF33C7">
        <w:rPr>
          <w:sz w:val="24"/>
          <w:szCs w:val="24"/>
          <w:lang w:val="en-GB"/>
        </w:rPr>
        <w:lastRenderedPageBreak/>
        <w:t>Rubidium-82 (</w:t>
      </w:r>
      <w:r w:rsidRPr="00DF33C7">
        <w:rPr>
          <w:sz w:val="24"/>
          <w:szCs w:val="24"/>
          <w:vertAlign w:val="superscript"/>
          <w:lang w:val="en-GB"/>
        </w:rPr>
        <w:t>82</w:t>
      </w:r>
      <w:r w:rsidRPr="00DF33C7">
        <w:rPr>
          <w:sz w:val="24"/>
          <w:szCs w:val="24"/>
          <w:lang w:val="en-GB"/>
        </w:rPr>
        <w:t>Rb) chloride eluate: use immediately after elution due to the very short half-life.</w:t>
      </w:r>
    </w:p>
    <w:p w14:paraId="575D74C1" w14:textId="77777777" w:rsidR="00114971" w:rsidRPr="00DF33C7" w:rsidRDefault="00114971" w:rsidP="00114971">
      <w:pPr>
        <w:tabs>
          <w:tab w:val="left" w:pos="851"/>
        </w:tabs>
        <w:ind w:left="851"/>
        <w:rPr>
          <w:sz w:val="24"/>
          <w:szCs w:val="24"/>
          <w:lang w:val="en-US"/>
        </w:rPr>
      </w:pPr>
    </w:p>
    <w:p w14:paraId="3754F0EC" w14:textId="77777777" w:rsidR="00114971" w:rsidRPr="00DF33C7" w:rsidRDefault="00114971" w:rsidP="00114971">
      <w:pPr>
        <w:ind w:left="851" w:hanging="851"/>
        <w:rPr>
          <w:b/>
          <w:sz w:val="24"/>
          <w:szCs w:val="24"/>
          <w:lang w:val="en-US"/>
        </w:rPr>
      </w:pPr>
      <w:r w:rsidRPr="00DF33C7">
        <w:rPr>
          <w:b/>
          <w:sz w:val="24"/>
          <w:szCs w:val="24"/>
          <w:lang w:val="en-US"/>
        </w:rPr>
        <w:t>6.4</w:t>
      </w:r>
      <w:r w:rsidRPr="00DF33C7">
        <w:rPr>
          <w:b/>
          <w:sz w:val="24"/>
          <w:szCs w:val="24"/>
          <w:lang w:val="en-US"/>
        </w:rPr>
        <w:tab/>
        <w:t>Special precautions for storage</w:t>
      </w:r>
    </w:p>
    <w:p w14:paraId="0E67B632" w14:textId="77777777" w:rsidR="001C42D9" w:rsidRPr="00DF33C7" w:rsidRDefault="001C42D9" w:rsidP="000C1DE0">
      <w:pPr>
        <w:ind w:left="851"/>
        <w:rPr>
          <w:sz w:val="24"/>
          <w:szCs w:val="24"/>
          <w:lang w:val="en-GB"/>
        </w:rPr>
      </w:pPr>
      <w:r w:rsidRPr="00DF33C7">
        <w:rPr>
          <w:sz w:val="24"/>
          <w:szCs w:val="24"/>
          <w:lang w:val="en-GB"/>
        </w:rPr>
        <w:t>Generator: Store below 25°C.</w:t>
      </w:r>
    </w:p>
    <w:p w14:paraId="3BC54EAB" w14:textId="77777777" w:rsidR="001C42D9" w:rsidRPr="00DF33C7" w:rsidRDefault="001C42D9" w:rsidP="000C1DE0">
      <w:pPr>
        <w:ind w:left="851"/>
        <w:rPr>
          <w:sz w:val="24"/>
          <w:szCs w:val="24"/>
          <w:lang w:val="en-GB"/>
        </w:rPr>
      </w:pPr>
    </w:p>
    <w:p w14:paraId="1B67B9EF" w14:textId="77777777" w:rsidR="001C42D9" w:rsidRPr="00DF33C7" w:rsidRDefault="001C42D9" w:rsidP="000C1DE0">
      <w:pPr>
        <w:ind w:left="851"/>
        <w:rPr>
          <w:sz w:val="24"/>
          <w:szCs w:val="24"/>
          <w:lang w:val="en-GB"/>
        </w:rPr>
      </w:pPr>
      <w:r w:rsidRPr="00DF33C7">
        <w:rPr>
          <w:sz w:val="24"/>
          <w:szCs w:val="24"/>
          <w:lang w:val="en-GB"/>
        </w:rPr>
        <w:t>Eluate: For storage conditions after elution of the medicinal product, see section 6.3.</w:t>
      </w:r>
    </w:p>
    <w:p w14:paraId="7554C80F" w14:textId="77777777" w:rsidR="001C42D9" w:rsidRPr="00DF33C7" w:rsidRDefault="001C42D9" w:rsidP="000C1DE0">
      <w:pPr>
        <w:ind w:left="851"/>
        <w:rPr>
          <w:sz w:val="24"/>
          <w:szCs w:val="24"/>
          <w:lang w:val="en-GB"/>
        </w:rPr>
      </w:pPr>
    </w:p>
    <w:p w14:paraId="508BD72B" w14:textId="77777777" w:rsidR="001C42D9" w:rsidRPr="00DF33C7" w:rsidRDefault="001C42D9" w:rsidP="000C1DE0">
      <w:pPr>
        <w:spacing w:line="276" w:lineRule="auto"/>
        <w:ind w:left="851"/>
        <w:rPr>
          <w:sz w:val="24"/>
          <w:szCs w:val="24"/>
          <w:lang w:val="en-GB"/>
        </w:rPr>
      </w:pPr>
      <w:r w:rsidRPr="00DF33C7">
        <w:rPr>
          <w:sz w:val="24"/>
          <w:szCs w:val="24"/>
          <w:lang w:val="en-GB"/>
        </w:rPr>
        <w:t>The generator must not be used if any of its expiration limits are reached:</w:t>
      </w:r>
    </w:p>
    <w:p w14:paraId="1FCA5FDE" w14:textId="77777777" w:rsidR="001C42D9" w:rsidRPr="00DF33C7" w:rsidRDefault="001C42D9" w:rsidP="000C1DE0">
      <w:pPr>
        <w:pStyle w:val="Listeafsnit"/>
        <w:numPr>
          <w:ilvl w:val="0"/>
          <w:numId w:val="10"/>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use 42 days after the calibration date,</w:t>
      </w:r>
    </w:p>
    <w:p w14:paraId="31CC99EC" w14:textId="77777777" w:rsidR="001C42D9" w:rsidRPr="00DF33C7" w:rsidRDefault="001C42D9" w:rsidP="000C1DE0">
      <w:pPr>
        <w:pStyle w:val="Listeafsnit"/>
        <w:numPr>
          <w:ilvl w:val="0"/>
          <w:numId w:val="10"/>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a total elution volume of 17 L has passed through the column since first use of the generator,</w:t>
      </w:r>
    </w:p>
    <w:p w14:paraId="1139B726" w14:textId="77777777" w:rsidR="001C42D9" w:rsidRPr="00DF33C7" w:rsidRDefault="001C42D9" w:rsidP="000C1DE0">
      <w:pPr>
        <w:pStyle w:val="Listeafsnit"/>
        <w:numPr>
          <w:ilvl w:val="0"/>
          <w:numId w:val="10"/>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Sr level exceeds 1x10</w:t>
      </w:r>
      <w:r w:rsidRPr="00DF33C7">
        <w:rPr>
          <w:rFonts w:ascii="Times New Roman" w:hAnsi="Times New Roman" w:cs="Times New Roman"/>
          <w:color w:val="auto"/>
          <w:vertAlign w:val="superscript"/>
          <w:lang w:val="en-GB"/>
        </w:rPr>
        <w:t>-5</w:t>
      </w:r>
      <w:r w:rsidRPr="00DF33C7">
        <w:rPr>
          <w:rFonts w:ascii="Times New Roman" w:hAnsi="Times New Roman" w:cs="Times New Roman"/>
          <w:color w:val="auto"/>
          <w:lang w:val="en-GB"/>
        </w:rPr>
        <w:t xml:space="preserve"> </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 xml:space="preserve"> of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 after elution,</w:t>
      </w:r>
    </w:p>
    <w:p w14:paraId="6E33DA0F" w14:textId="77777777" w:rsidR="001C42D9" w:rsidRPr="00DF33C7" w:rsidRDefault="001C42D9" w:rsidP="000C1DE0">
      <w:pPr>
        <w:pStyle w:val="Listeafsnit"/>
        <w:numPr>
          <w:ilvl w:val="0"/>
          <w:numId w:val="10"/>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vertAlign w:val="superscript"/>
          <w:lang w:val="en-GB"/>
        </w:rPr>
        <w:t>85</w:t>
      </w:r>
      <w:r w:rsidRPr="00DF33C7">
        <w:rPr>
          <w:rFonts w:ascii="Times New Roman" w:hAnsi="Times New Roman" w:cs="Times New Roman"/>
          <w:color w:val="auto"/>
          <w:lang w:val="en-GB"/>
        </w:rPr>
        <w:t>Sr level exceeds 1x10</w:t>
      </w:r>
      <w:r w:rsidRPr="00DF33C7">
        <w:rPr>
          <w:rFonts w:ascii="Times New Roman" w:hAnsi="Times New Roman" w:cs="Times New Roman"/>
          <w:color w:val="auto"/>
          <w:vertAlign w:val="superscript"/>
          <w:lang w:val="en-GB"/>
        </w:rPr>
        <w:t>-4</w:t>
      </w:r>
      <w:r w:rsidRPr="00DF33C7">
        <w:rPr>
          <w:rFonts w:ascii="Times New Roman" w:hAnsi="Times New Roman" w:cs="Times New Roman"/>
          <w:color w:val="auto"/>
          <w:lang w:val="en-GB"/>
        </w:rPr>
        <w:t xml:space="preserve"> </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 xml:space="preserve"> of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 after elution.</w:t>
      </w:r>
    </w:p>
    <w:p w14:paraId="090D0CA1" w14:textId="77777777" w:rsidR="00DF33C7" w:rsidRDefault="00DF33C7" w:rsidP="000C1DE0">
      <w:pPr>
        <w:ind w:left="851"/>
        <w:rPr>
          <w:sz w:val="24"/>
          <w:szCs w:val="24"/>
          <w:lang w:val="en-GB"/>
        </w:rPr>
      </w:pPr>
    </w:p>
    <w:p w14:paraId="2608788F" w14:textId="51AD867B" w:rsidR="001C42D9" w:rsidRPr="00DF33C7" w:rsidRDefault="001C42D9" w:rsidP="000C1DE0">
      <w:pPr>
        <w:ind w:left="851"/>
        <w:rPr>
          <w:sz w:val="24"/>
          <w:szCs w:val="24"/>
          <w:lang w:val="en-GB"/>
        </w:rPr>
      </w:pPr>
      <w:r w:rsidRPr="00DF33C7">
        <w:rPr>
          <w:sz w:val="24"/>
          <w:szCs w:val="24"/>
          <w:lang w:val="en-GB"/>
        </w:rPr>
        <w:t xml:space="preserve">Due to the short half-life of </w:t>
      </w:r>
      <w:r w:rsidRPr="00DF33C7">
        <w:rPr>
          <w:sz w:val="24"/>
          <w:szCs w:val="24"/>
          <w:vertAlign w:val="superscript"/>
          <w:lang w:val="en-GB"/>
        </w:rPr>
        <w:t>82</w:t>
      </w:r>
      <w:r w:rsidRPr="00DF33C7">
        <w:rPr>
          <w:sz w:val="24"/>
          <w:szCs w:val="24"/>
          <w:lang w:val="en-GB"/>
        </w:rPr>
        <w:t>Rb, almost all radioactivity in the eluate disappears within 15 minutes following the end of elution.</w:t>
      </w:r>
    </w:p>
    <w:p w14:paraId="2E05BC0D" w14:textId="77777777" w:rsidR="001C42D9" w:rsidRPr="00DF33C7" w:rsidRDefault="001C42D9" w:rsidP="000C1DE0">
      <w:pPr>
        <w:ind w:left="851"/>
        <w:rPr>
          <w:sz w:val="24"/>
          <w:szCs w:val="24"/>
          <w:lang w:val="en-GB"/>
        </w:rPr>
      </w:pPr>
    </w:p>
    <w:p w14:paraId="2D0BF7BF" w14:textId="77777777" w:rsidR="001C42D9" w:rsidRPr="00DF33C7" w:rsidRDefault="001C42D9" w:rsidP="000C1DE0">
      <w:pPr>
        <w:ind w:left="851"/>
        <w:rPr>
          <w:sz w:val="24"/>
          <w:szCs w:val="24"/>
          <w:lang w:val="en-GB"/>
        </w:rPr>
      </w:pPr>
      <w:r w:rsidRPr="00DF33C7">
        <w:rPr>
          <w:sz w:val="24"/>
          <w:szCs w:val="24"/>
          <w:lang w:val="en-GB"/>
        </w:rPr>
        <w:t>Storage of radiopharmaceuticals should be in accordance with current regulation on radioactive materials.</w:t>
      </w:r>
    </w:p>
    <w:p w14:paraId="58D9D948" w14:textId="77777777" w:rsidR="00114971" w:rsidRPr="00DF33C7" w:rsidRDefault="00114971" w:rsidP="00114971">
      <w:pPr>
        <w:tabs>
          <w:tab w:val="left" w:pos="851"/>
        </w:tabs>
        <w:ind w:left="851"/>
        <w:rPr>
          <w:sz w:val="24"/>
          <w:szCs w:val="24"/>
          <w:lang w:val="en-US"/>
        </w:rPr>
      </w:pPr>
    </w:p>
    <w:p w14:paraId="38719039" w14:textId="77777777" w:rsidR="00114971" w:rsidRPr="00DF33C7" w:rsidRDefault="00114971" w:rsidP="00114971">
      <w:pPr>
        <w:ind w:left="851" w:hanging="851"/>
        <w:rPr>
          <w:b/>
          <w:sz w:val="24"/>
          <w:szCs w:val="24"/>
          <w:lang w:val="en-US"/>
        </w:rPr>
      </w:pPr>
      <w:r w:rsidRPr="00DF33C7">
        <w:rPr>
          <w:b/>
          <w:sz w:val="24"/>
          <w:szCs w:val="24"/>
          <w:lang w:val="en-US"/>
        </w:rPr>
        <w:t>6.5</w:t>
      </w:r>
      <w:r w:rsidRPr="00DF33C7">
        <w:rPr>
          <w:b/>
          <w:sz w:val="24"/>
          <w:szCs w:val="24"/>
          <w:lang w:val="en-US"/>
        </w:rPr>
        <w:tab/>
        <w:t>Nature and contents of container</w:t>
      </w:r>
    </w:p>
    <w:p w14:paraId="427E8B8A" w14:textId="77777777" w:rsidR="001C42D9" w:rsidRPr="00DF33C7" w:rsidRDefault="001C42D9" w:rsidP="000C1DE0">
      <w:pPr>
        <w:ind w:left="851"/>
        <w:rPr>
          <w:sz w:val="24"/>
          <w:szCs w:val="24"/>
          <w:lang w:val="en-GB"/>
        </w:rPr>
      </w:pPr>
      <w:r w:rsidRPr="00DF33C7">
        <w:rPr>
          <w:sz w:val="24"/>
          <w:szCs w:val="24"/>
          <w:lang w:val="en-GB"/>
        </w:rPr>
        <w:t>Each pack contains one generator supplied in a type A transport container. It is housed in a plastic container with lead shielding.</w:t>
      </w:r>
    </w:p>
    <w:p w14:paraId="37C60A32" w14:textId="77777777" w:rsidR="00114971" w:rsidRPr="00DF33C7" w:rsidRDefault="00114971" w:rsidP="00114971">
      <w:pPr>
        <w:tabs>
          <w:tab w:val="left" w:pos="851"/>
        </w:tabs>
        <w:ind w:left="851"/>
        <w:rPr>
          <w:sz w:val="24"/>
          <w:szCs w:val="24"/>
          <w:lang w:val="en-US"/>
        </w:rPr>
      </w:pPr>
    </w:p>
    <w:p w14:paraId="4381EF83" w14:textId="77777777" w:rsidR="00114971" w:rsidRPr="00DF33C7" w:rsidRDefault="00114971" w:rsidP="00114971">
      <w:pPr>
        <w:ind w:left="851" w:hanging="851"/>
        <w:rPr>
          <w:b/>
          <w:sz w:val="24"/>
          <w:szCs w:val="24"/>
          <w:lang w:val="en-GB"/>
        </w:rPr>
      </w:pPr>
      <w:r w:rsidRPr="00DF33C7">
        <w:rPr>
          <w:b/>
          <w:sz w:val="24"/>
          <w:szCs w:val="24"/>
          <w:lang w:val="en-GB"/>
        </w:rPr>
        <w:t>6.6</w:t>
      </w:r>
      <w:r w:rsidRPr="00DF33C7">
        <w:rPr>
          <w:b/>
          <w:sz w:val="24"/>
          <w:szCs w:val="24"/>
          <w:lang w:val="en-GB"/>
        </w:rPr>
        <w:tab/>
        <w:t>Special precautions for disposal and other handling</w:t>
      </w:r>
    </w:p>
    <w:p w14:paraId="22210FD5" w14:textId="77777777" w:rsidR="00DF33C7" w:rsidRDefault="00DF33C7" w:rsidP="000C1DE0">
      <w:pPr>
        <w:ind w:left="851"/>
        <w:rPr>
          <w:sz w:val="24"/>
          <w:szCs w:val="24"/>
          <w:u w:val="single"/>
          <w:lang w:val="en-GB"/>
        </w:rPr>
      </w:pPr>
    </w:p>
    <w:p w14:paraId="7E2E773D" w14:textId="54AA3E33" w:rsidR="001C42D9" w:rsidRPr="00DF33C7" w:rsidRDefault="001C42D9" w:rsidP="000C1DE0">
      <w:pPr>
        <w:ind w:left="851"/>
        <w:rPr>
          <w:sz w:val="24"/>
          <w:szCs w:val="24"/>
          <w:u w:val="single"/>
          <w:lang w:val="en-GB"/>
        </w:rPr>
      </w:pPr>
      <w:r w:rsidRPr="00DF33C7">
        <w:rPr>
          <w:sz w:val="24"/>
          <w:szCs w:val="24"/>
          <w:u w:val="single"/>
          <w:lang w:val="en-GB"/>
        </w:rPr>
        <w:t>General warning</w:t>
      </w:r>
    </w:p>
    <w:p w14:paraId="57A15B9D" w14:textId="77777777" w:rsidR="001C42D9" w:rsidRPr="00DF33C7" w:rsidRDefault="001C42D9" w:rsidP="000C1DE0">
      <w:pPr>
        <w:ind w:left="851"/>
        <w:rPr>
          <w:sz w:val="24"/>
          <w:szCs w:val="24"/>
          <w:lang w:val="en-GB"/>
        </w:rPr>
      </w:pPr>
    </w:p>
    <w:p w14:paraId="64448AFF" w14:textId="77777777" w:rsidR="001C42D9" w:rsidRPr="00DF33C7" w:rsidRDefault="001C42D9" w:rsidP="000C1DE0">
      <w:pPr>
        <w:ind w:left="851"/>
        <w:rPr>
          <w:sz w:val="24"/>
          <w:szCs w:val="24"/>
          <w:lang w:val="en-GB"/>
        </w:rPr>
      </w:pPr>
      <w:r w:rsidRPr="00DF33C7">
        <w:rPr>
          <w:sz w:val="24"/>
          <w:szCs w:val="24"/>
          <w:lang w:val="en-GB"/>
        </w:rPr>
        <w:t>Radiopharmaceuticals should be received, used and administered only by authorised persons in designated clinical settings. Their receipt, storage, use, transfer and disposal are subject to the regulations and/or appropriate licences of the competent official organisation.</w:t>
      </w:r>
    </w:p>
    <w:p w14:paraId="3495473B" w14:textId="77777777" w:rsidR="001C42D9" w:rsidRPr="00DF33C7" w:rsidRDefault="001C42D9" w:rsidP="000C1DE0">
      <w:pPr>
        <w:ind w:left="851"/>
        <w:rPr>
          <w:sz w:val="24"/>
          <w:szCs w:val="24"/>
          <w:lang w:val="en-GB"/>
        </w:rPr>
      </w:pPr>
    </w:p>
    <w:p w14:paraId="5DDA802B" w14:textId="77777777" w:rsidR="001C42D9" w:rsidRPr="00DF33C7" w:rsidRDefault="001C42D9" w:rsidP="000C1DE0">
      <w:pPr>
        <w:ind w:left="851"/>
        <w:rPr>
          <w:sz w:val="24"/>
          <w:szCs w:val="24"/>
          <w:lang w:val="en-GB"/>
        </w:rPr>
      </w:pPr>
      <w:r w:rsidRPr="00DF33C7">
        <w:rPr>
          <w:sz w:val="24"/>
          <w:szCs w:val="24"/>
          <w:lang w:val="en-GB"/>
        </w:rPr>
        <w:t>Radiopharmaceuticals should be prepared in a manner which satisfies both radiation safety and pharmaceutical quality requirements. Appropriate aseptic precautions should be taken.</w:t>
      </w:r>
    </w:p>
    <w:p w14:paraId="2273D461" w14:textId="77777777" w:rsidR="001C42D9" w:rsidRPr="00DF33C7" w:rsidRDefault="001C42D9" w:rsidP="000C1DE0">
      <w:pPr>
        <w:ind w:left="851"/>
        <w:rPr>
          <w:sz w:val="24"/>
          <w:szCs w:val="24"/>
          <w:lang w:val="en-GB"/>
        </w:rPr>
      </w:pPr>
    </w:p>
    <w:p w14:paraId="50A75026" w14:textId="77777777" w:rsidR="001C42D9" w:rsidRPr="00DF33C7" w:rsidRDefault="001C42D9" w:rsidP="000C1DE0">
      <w:pPr>
        <w:ind w:left="851"/>
        <w:rPr>
          <w:sz w:val="24"/>
          <w:szCs w:val="24"/>
          <w:lang w:val="en-GB"/>
        </w:rPr>
      </w:pPr>
      <w:r w:rsidRPr="00DF33C7">
        <w:rPr>
          <w:sz w:val="24"/>
          <w:szCs w:val="24"/>
          <w:lang w:val="en-GB"/>
        </w:rPr>
        <w:t xml:space="preserve">If at any time in the preparation of this product the integrity of this container is compromised, the product should not be used. </w:t>
      </w:r>
    </w:p>
    <w:p w14:paraId="3DBAA383" w14:textId="77777777" w:rsidR="001C42D9" w:rsidRPr="00DF33C7" w:rsidRDefault="001C42D9" w:rsidP="000C1DE0">
      <w:pPr>
        <w:ind w:left="851"/>
        <w:rPr>
          <w:sz w:val="24"/>
          <w:szCs w:val="24"/>
          <w:lang w:val="en-GB"/>
        </w:rPr>
      </w:pPr>
    </w:p>
    <w:p w14:paraId="3C1FAD09" w14:textId="77777777" w:rsidR="001C42D9" w:rsidRPr="00DF33C7" w:rsidRDefault="001C42D9" w:rsidP="000C1DE0">
      <w:pPr>
        <w:ind w:left="851"/>
        <w:rPr>
          <w:sz w:val="24"/>
          <w:szCs w:val="24"/>
          <w:lang w:val="en-GB"/>
        </w:rPr>
      </w:pPr>
      <w:r w:rsidRPr="00DF33C7">
        <w:rPr>
          <w:sz w:val="24"/>
          <w:szCs w:val="24"/>
          <w:lang w:val="en-GB"/>
        </w:rPr>
        <w:t>Administration procedures should be carried out in a way to minimise risk of contamination of the medicinal product and irradiation of the operators. Adequate shielding is mandatory.</w:t>
      </w:r>
    </w:p>
    <w:p w14:paraId="263E00F2" w14:textId="77777777" w:rsidR="001C42D9" w:rsidRPr="00DF33C7" w:rsidRDefault="001C42D9" w:rsidP="000C1DE0">
      <w:pPr>
        <w:ind w:left="851"/>
        <w:rPr>
          <w:sz w:val="24"/>
          <w:szCs w:val="24"/>
          <w:lang w:val="en-GB"/>
        </w:rPr>
      </w:pPr>
    </w:p>
    <w:p w14:paraId="33B7131D" w14:textId="77777777" w:rsidR="001C42D9" w:rsidRPr="00DF33C7" w:rsidRDefault="001C42D9" w:rsidP="000C1DE0">
      <w:pPr>
        <w:ind w:left="851"/>
        <w:rPr>
          <w:sz w:val="24"/>
          <w:szCs w:val="24"/>
          <w:lang w:val="en-GB"/>
        </w:rPr>
      </w:pPr>
      <w:r w:rsidRPr="00DF33C7">
        <w:rPr>
          <w:sz w:val="24"/>
          <w:szCs w:val="24"/>
          <w:lang w:val="en-GB"/>
        </w:rPr>
        <w:t>The administration of radiopharmaceuticals creates risks for other persons from external radiation or contamination from spill of urine, vomiting, etc. Radiation protection precautions in accordance with national regulations must be taken.</w:t>
      </w:r>
    </w:p>
    <w:p w14:paraId="11651927" w14:textId="77777777" w:rsidR="001C42D9" w:rsidRPr="00DF33C7" w:rsidRDefault="001C42D9" w:rsidP="000C1DE0">
      <w:pPr>
        <w:ind w:left="851"/>
        <w:rPr>
          <w:sz w:val="24"/>
          <w:szCs w:val="24"/>
          <w:lang w:val="en-GB"/>
        </w:rPr>
      </w:pPr>
    </w:p>
    <w:p w14:paraId="6E82A9EF" w14:textId="77777777" w:rsidR="001C42D9" w:rsidRPr="00DF33C7" w:rsidRDefault="001C42D9" w:rsidP="000C1DE0">
      <w:pPr>
        <w:ind w:left="851"/>
        <w:rPr>
          <w:sz w:val="24"/>
          <w:szCs w:val="24"/>
          <w:lang w:val="en-GB"/>
        </w:rPr>
      </w:pPr>
      <w:r w:rsidRPr="00DF33C7">
        <w:rPr>
          <w:sz w:val="24"/>
          <w:szCs w:val="24"/>
          <w:lang w:val="en-GB"/>
        </w:rPr>
        <w:lastRenderedPageBreak/>
        <w:t>Prior to administration, the product should be inspected visually for particulate and signs of discoloration, if the solution and container permit. Do not administer the generator eluate if the presence of foreign matter is suspected.</w:t>
      </w:r>
    </w:p>
    <w:p w14:paraId="25BE1B94" w14:textId="77777777" w:rsidR="001C42D9" w:rsidRPr="00DF33C7" w:rsidRDefault="001C42D9" w:rsidP="000C1DE0">
      <w:pPr>
        <w:ind w:left="851"/>
        <w:rPr>
          <w:sz w:val="24"/>
          <w:szCs w:val="24"/>
          <w:lang w:val="en-GB"/>
        </w:rPr>
      </w:pPr>
    </w:p>
    <w:p w14:paraId="0934CA05" w14:textId="77777777" w:rsidR="001C42D9" w:rsidRPr="00DF33C7" w:rsidRDefault="001C42D9" w:rsidP="000C1DE0">
      <w:pPr>
        <w:ind w:left="851"/>
        <w:rPr>
          <w:sz w:val="24"/>
          <w:szCs w:val="24"/>
          <w:lang w:val="en-GB"/>
        </w:rPr>
      </w:pPr>
      <w:r w:rsidRPr="00DF33C7">
        <w:rPr>
          <w:sz w:val="24"/>
          <w:szCs w:val="24"/>
          <w:lang w:val="en-GB"/>
        </w:rPr>
        <w:t xml:space="preserve">Rubidium </w:t>
      </w:r>
      <w:r w:rsidRPr="00DF33C7">
        <w:rPr>
          <w:sz w:val="24"/>
          <w:szCs w:val="24"/>
          <w:vertAlign w:val="superscript"/>
          <w:lang w:val="en-GB"/>
        </w:rPr>
        <w:t>82</w:t>
      </w:r>
      <w:r w:rsidRPr="00DF33C7">
        <w:rPr>
          <w:sz w:val="24"/>
          <w:szCs w:val="24"/>
          <w:lang w:val="en-GB"/>
        </w:rPr>
        <w:t xml:space="preserve">Rb activity in the eluate should be measured at the start of each day that the generator is used, along with the levels of strontium </w:t>
      </w:r>
      <w:r w:rsidRPr="00DF33C7">
        <w:rPr>
          <w:sz w:val="24"/>
          <w:szCs w:val="24"/>
          <w:vertAlign w:val="superscript"/>
          <w:lang w:val="en-GB"/>
        </w:rPr>
        <w:t>82</w:t>
      </w:r>
      <w:r w:rsidRPr="00DF33C7">
        <w:rPr>
          <w:sz w:val="24"/>
          <w:szCs w:val="24"/>
          <w:lang w:val="en-GB"/>
        </w:rPr>
        <w:t xml:space="preserve">Sr and </w:t>
      </w:r>
      <w:r w:rsidRPr="00DF33C7">
        <w:rPr>
          <w:sz w:val="24"/>
          <w:szCs w:val="24"/>
          <w:vertAlign w:val="superscript"/>
          <w:lang w:val="en-GB"/>
        </w:rPr>
        <w:t>85</w:t>
      </w:r>
      <w:r w:rsidRPr="00DF33C7">
        <w:rPr>
          <w:sz w:val="24"/>
          <w:szCs w:val="24"/>
          <w:lang w:val="en-GB"/>
        </w:rPr>
        <w:t xml:space="preserve">Sr after </w:t>
      </w:r>
      <w:r w:rsidRPr="00DF33C7">
        <w:rPr>
          <w:sz w:val="24"/>
          <w:szCs w:val="24"/>
          <w:vertAlign w:val="superscript"/>
          <w:lang w:val="en-GB"/>
        </w:rPr>
        <w:t>82</w:t>
      </w:r>
      <w:r w:rsidRPr="00DF33C7">
        <w:rPr>
          <w:sz w:val="24"/>
          <w:szCs w:val="24"/>
          <w:lang w:val="en-GB"/>
        </w:rPr>
        <w:t>Rb decay (the breakthrough test). Elution is carried out exactly the same way whether it is for the purposes of testing or for administering to patients (see section 12).</w:t>
      </w:r>
    </w:p>
    <w:p w14:paraId="4936DFB5" w14:textId="77777777" w:rsidR="001C42D9" w:rsidRPr="00DF33C7" w:rsidRDefault="001C42D9" w:rsidP="000C1DE0">
      <w:pPr>
        <w:ind w:left="851"/>
        <w:rPr>
          <w:sz w:val="24"/>
          <w:szCs w:val="24"/>
          <w:u w:val="single"/>
          <w:lang w:val="en-GB"/>
        </w:rPr>
      </w:pPr>
    </w:p>
    <w:p w14:paraId="5930FDF1" w14:textId="77777777" w:rsidR="001C42D9" w:rsidRPr="00DF33C7" w:rsidRDefault="001C42D9" w:rsidP="000C1DE0">
      <w:pPr>
        <w:ind w:left="851"/>
        <w:rPr>
          <w:sz w:val="24"/>
          <w:szCs w:val="24"/>
          <w:u w:val="single"/>
          <w:lang w:val="en-GB"/>
        </w:rPr>
      </w:pPr>
      <w:r w:rsidRPr="00DF33C7">
        <w:rPr>
          <w:sz w:val="24"/>
          <w:szCs w:val="24"/>
          <w:u w:val="single"/>
          <w:lang w:val="en-GB"/>
        </w:rPr>
        <w:t>Disposal</w:t>
      </w:r>
    </w:p>
    <w:p w14:paraId="478AE290" w14:textId="77777777" w:rsidR="001C42D9" w:rsidRPr="00DF33C7" w:rsidRDefault="001C42D9" w:rsidP="000C1DE0">
      <w:pPr>
        <w:ind w:left="851"/>
        <w:rPr>
          <w:sz w:val="24"/>
          <w:szCs w:val="24"/>
          <w:lang w:val="en-GB"/>
        </w:rPr>
      </w:pPr>
    </w:p>
    <w:p w14:paraId="36228A40" w14:textId="77777777" w:rsidR="001C42D9" w:rsidRPr="00DF33C7" w:rsidRDefault="001C42D9" w:rsidP="000C1DE0">
      <w:pPr>
        <w:ind w:left="851"/>
        <w:rPr>
          <w:sz w:val="24"/>
          <w:szCs w:val="24"/>
          <w:lang w:val="en-GB"/>
        </w:rPr>
      </w:pPr>
      <w:r w:rsidRPr="00DF33C7">
        <w:rPr>
          <w:sz w:val="24"/>
          <w:szCs w:val="24"/>
          <w:lang w:val="en-GB"/>
        </w:rPr>
        <w:t>Hospital staff should confirm the amount of radioactivity present in the generator before disposal. The generator must not be disposed of as normal waste. Any unused medicinal product or waste material should be disposed of in accordance with local requirements.</w:t>
      </w:r>
    </w:p>
    <w:p w14:paraId="09B1ABF8" w14:textId="77777777" w:rsidR="00114971" w:rsidRPr="00DF33C7" w:rsidRDefault="00114971" w:rsidP="00114971">
      <w:pPr>
        <w:tabs>
          <w:tab w:val="left" w:pos="851"/>
        </w:tabs>
        <w:ind w:left="851"/>
        <w:jc w:val="both"/>
        <w:rPr>
          <w:sz w:val="24"/>
          <w:szCs w:val="24"/>
          <w:lang w:val="en-US"/>
        </w:rPr>
      </w:pPr>
    </w:p>
    <w:p w14:paraId="001F0950" w14:textId="77777777" w:rsidR="00114971" w:rsidRPr="00DF33C7" w:rsidRDefault="00114971" w:rsidP="00114971">
      <w:pPr>
        <w:tabs>
          <w:tab w:val="left" w:pos="851"/>
        </w:tabs>
        <w:ind w:left="851" w:hanging="851"/>
        <w:jc w:val="both"/>
        <w:rPr>
          <w:b/>
          <w:sz w:val="24"/>
          <w:szCs w:val="24"/>
          <w:lang w:val="en-US"/>
        </w:rPr>
      </w:pPr>
      <w:r w:rsidRPr="00DF33C7">
        <w:rPr>
          <w:b/>
          <w:sz w:val="24"/>
          <w:szCs w:val="24"/>
          <w:lang w:val="en-US"/>
        </w:rPr>
        <w:t>7.</w:t>
      </w:r>
      <w:r w:rsidRPr="00DF33C7">
        <w:rPr>
          <w:b/>
          <w:sz w:val="24"/>
          <w:szCs w:val="24"/>
          <w:lang w:val="en-US"/>
        </w:rPr>
        <w:tab/>
        <w:t>MARKETING AUTHORISATION HOLDER</w:t>
      </w:r>
    </w:p>
    <w:p w14:paraId="56900512" w14:textId="77777777" w:rsidR="001C42D9" w:rsidRPr="00DF33C7" w:rsidRDefault="001C42D9" w:rsidP="000C1DE0">
      <w:pPr>
        <w:ind w:left="851"/>
        <w:rPr>
          <w:bCs/>
          <w:sz w:val="24"/>
          <w:szCs w:val="24"/>
          <w:lang w:val="en-GB"/>
        </w:rPr>
      </w:pPr>
      <w:r w:rsidRPr="00DF33C7">
        <w:rPr>
          <w:bCs/>
          <w:sz w:val="24"/>
          <w:szCs w:val="24"/>
          <w:lang w:val="en-GB"/>
        </w:rPr>
        <w:t>BRACCO IMAGING SPA</w:t>
      </w:r>
    </w:p>
    <w:p w14:paraId="6E1F63AB" w14:textId="3BE84242" w:rsidR="001C42D9" w:rsidRPr="009C45E2" w:rsidRDefault="001C42D9" w:rsidP="000C1DE0">
      <w:pPr>
        <w:ind w:left="851"/>
        <w:rPr>
          <w:sz w:val="24"/>
          <w:szCs w:val="24"/>
          <w:lang w:val="en-US"/>
        </w:rPr>
      </w:pPr>
      <w:r w:rsidRPr="009C45E2">
        <w:rPr>
          <w:sz w:val="24"/>
          <w:szCs w:val="24"/>
          <w:lang w:val="en-US"/>
        </w:rPr>
        <w:t>V</w:t>
      </w:r>
      <w:r w:rsidR="00DF33C7" w:rsidRPr="009C45E2">
        <w:rPr>
          <w:sz w:val="24"/>
          <w:szCs w:val="24"/>
          <w:lang w:val="en-US"/>
        </w:rPr>
        <w:t>ia</w:t>
      </w:r>
      <w:r w:rsidRPr="009C45E2">
        <w:rPr>
          <w:sz w:val="24"/>
          <w:szCs w:val="24"/>
          <w:lang w:val="en-US"/>
        </w:rPr>
        <w:t xml:space="preserve"> E</w:t>
      </w:r>
      <w:r w:rsidR="00DF33C7" w:rsidRPr="009C45E2">
        <w:rPr>
          <w:sz w:val="24"/>
          <w:szCs w:val="24"/>
          <w:lang w:val="en-US"/>
        </w:rPr>
        <w:t>gidio</w:t>
      </w:r>
      <w:r w:rsidRPr="009C45E2">
        <w:rPr>
          <w:sz w:val="24"/>
          <w:szCs w:val="24"/>
          <w:lang w:val="en-US"/>
        </w:rPr>
        <w:t xml:space="preserve"> </w:t>
      </w:r>
      <w:proofErr w:type="spellStart"/>
      <w:r w:rsidRPr="009C45E2">
        <w:rPr>
          <w:sz w:val="24"/>
          <w:szCs w:val="24"/>
          <w:lang w:val="en-US"/>
        </w:rPr>
        <w:t>F</w:t>
      </w:r>
      <w:r w:rsidR="00DF33C7" w:rsidRPr="009C45E2">
        <w:rPr>
          <w:sz w:val="24"/>
          <w:szCs w:val="24"/>
          <w:lang w:val="en-US"/>
        </w:rPr>
        <w:t>olli</w:t>
      </w:r>
      <w:proofErr w:type="spellEnd"/>
      <w:r w:rsidRPr="009C45E2">
        <w:rPr>
          <w:sz w:val="24"/>
          <w:szCs w:val="24"/>
          <w:lang w:val="en-US"/>
        </w:rPr>
        <w:t xml:space="preserve">, 50 </w:t>
      </w:r>
    </w:p>
    <w:p w14:paraId="453F990C" w14:textId="39D0DEB8" w:rsidR="001C42D9" w:rsidRPr="009C45E2" w:rsidRDefault="001C42D9" w:rsidP="000C1DE0">
      <w:pPr>
        <w:ind w:left="851"/>
        <w:rPr>
          <w:sz w:val="24"/>
          <w:szCs w:val="24"/>
          <w:lang w:val="en-US"/>
        </w:rPr>
      </w:pPr>
      <w:r w:rsidRPr="009C45E2">
        <w:rPr>
          <w:sz w:val="24"/>
          <w:szCs w:val="24"/>
          <w:lang w:val="en-US"/>
        </w:rPr>
        <w:t>20134 M</w:t>
      </w:r>
      <w:r w:rsidR="00DF33C7" w:rsidRPr="009C45E2">
        <w:rPr>
          <w:sz w:val="24"/>
          <w:szCs w:val="24"/>
          <w:lang w:val="en-US"/>
        </w:rPr>
        <w:t>ilan</w:t>
      </w:r>
    </w:p>
    <w:p w14:paraId="33DF3A00" w14:textId="4B83170B" w:rsidR="001C42D9" w:rsidRPr="009C45E2" w:rsidRDefault="001C42D9" w:rsidP="000C1DE0">
      <w:pPr>
        <w:ind w:left="851"/>
        <w:rPr>
          <w:sz w:val="24"/>
          <w:szCs w:val="24"/>
          <w:lang w:val="en-US"/>
        </w:rPr>
      </w:pPr>
      <w:proofErr w:type="spellStart"/>
      <w:r w:rsidRPr="009C45E2">
        <w:rPr>
          <w:sz w:val="24"/>
          <w:szCs w:val="24"/>
          <w:lang w:val="en-US"/>
        </w:rPr>
        <w:t>I</w:t>
      </w:r>
      <w:r w:rsidR="00DF33C7" w:rsidRPr="009C45E2">
        <w:rPr>
          <w:sz w:val="24"/>
          <w:szCs w:val="24"/>
          <w:lang w:val="en-US"/>
        </w:rPr>
        <w:t>talien</w:t>
      </w:r>
      <w:proofErr w:type="spellEnd"/>
    </w:p>
    <w:p w14:paraId="5450F6EC" w14:textId="77777777" w:rsidR="00114971" w:rsidRPr="009C45E2" w:rsidRDefault="00114971" w:rsidP="000C1DE0">
      <w:pPr>
        <w:tabs>
          <w:tab w:val="left" w:pos="851"/>
        </w:tabs>
        <w:ind w:left="851"/>
        <w:rPr>
          <w:sz w:val="24"/>
          <w:szCs w:val="24"/>
          <w:lang w:val="en-US"/>
        </w:rPr>
      </w:pPr>
    </w:p>
    <w:p w14:paraId="411D8B4F" w14:textId="77777777" w:rsidR="00114971" w:rsidRPr="00DF33C7" w:rsidRDefault="00114971" w:rsidP="000C1DE0">
      <w:pPr>
        <w:tabs>
          <w:tab w:val="left" w:pos="851"/>
        </w:tabs>
        <w:ind w:left="851"/>
        <w:rPr>
          <w:sz w:val="24"/>
          <w:szCs w:val="24"/>
          <w:lang w:val="en-US"/>
        </w:rPr>
      </w:pPr>
      <w:r w:rsidRPr="00DF33C7">
        <w:rPr>
          <w:b/>
          <w:sz w:val="24"/>
          <w:szCs w:val="24"/>
          <w:lang w:val="en-US"/>
        </w:rPr>
        <w:t>Representative</w:t>
      </w:r>
    </w:p>
    <w:p w14:paraId="343910FB" w14:textId="77777777" w:rsidR="001C42D9" w:rsidRPr="00DF33C7" w:rsidRDefault="001C42D9" w:rsidP="000C1DE0">
      <w:pPr>
        <w:ind w:left="851"/>
        <w:rPr>
          <w:sz w:val="24"/>
          <w:szCs w:val="24"/>
          <w:lang w:val="en-US" w:eastAsia="en-US"/>
        </w:rPr>
      </w:pPr>
      <w:r w:rsidRPr="00DF33C7">
        <w:rPr>
          <w:sz w:val="24"/>
          <w:szCs w:val="24"/>
          <w:lang w:val="en-US" w:eastAsia="en-US"/>
        </w:rPr>
        <w:t>BRACCO IMAGING SCANDINAVIA AB</w:t>
      </w:r>
    </w:p>
    <w:p w14:paraId="2F091B2A" w14:textId="77777777" w:rsidR="000D28DE" w:rsidRPr="000D28DE" w:rsidRDefault="000D28DE" w:rsidP="000D28DE">
      <w:pPr>
        <w:ind w:left="851"/>
        <w:rPr>
          <w:sz w:val="24"/>
          <w:szCs w:val="24"/>
          <w:lang w:val="en-US" w:eastAsia="en-US"/>
        </w:rPr>
      </w:pPr>
      <w:proofErr w:type="spellStart"/>
      <w:r w:rsidRPr="000D28DE">
        <w:rPr>
          <w:sz w:val="24"/>
          <w:szCs w:val="24"/>
          <w:lang w:val="en-US" w:eastAsia="en-US"/>
        </w:rPr>
        <w:t>Fabrikstorget</w:t>
      </w:r>
      <w:proofErr w:type="spellEnd"/>
      <w:r w:rsidRPr="000D28DE">
        <w:rPr>
          <w:sz w:val="24"/>
          <w:szCs w:val="24"/>
          <w:lang w:val="en-US" w:eastAsia="en-US"/>
        </w:rPr>
        <w:t xml:space="preserve"> 1</w:t>
      </w:r>
    </w:p>
    <w:p w14:paraId="0B63E26B" w14:textId="77777777" w:rsidR="000D28DE" w:rsidRPr="000D28DE" w:rsidRDefault="000D28DE" w:rsidP="000D28DE">
      <w:pPr>
        <w:ind w:left="851"/>
        <w:rPr>
          <w:sz w:val="24"/>
          <w:szCs w:val="24"/>
          <w:lang w:val="en-US" w:eastAsia="en-US"/>
        </w:rPr>
      </w:pPr>
      <w:r w:rsidRPr="000D28DE">
        <w:rPr>
          <w:sz w:val="24"/>
          <w:szCs w:val="24"/>
          <w:lang w:val="en-US" w:eastAsia="en-US"/>
        </w:rPr>
        <w:t xml:space="preserve">412 50 </w:t>
      </w:r>
      <w:proofErr w:type="spellStart"/>
      <w:r w:rsidRPr="000D28DE">
        <w:rPr>
          <w:sz w:val="24"/>
          <w:szCs w:val="24"/>
          <w:lang w:val="en-US" w:eastAsia="en-US"/>
        </w:rPr>
        <w:t>Göteborg</w:t>
      </w:r>
      <w:proofErr w:type="spellEnd"/>
    </w:p>
    <w:p w14:paraId="5D331272" w14:textId="4D7C41F4" w:rsidR="001C42D9" w:rsidRPr="00DF33C7" w:rsidRDefault="001C42D9" w:rsidP="000D28DE">
      <w:pPr>
        <w:ind w:left="851"/>
        <w:rPr>
          <w:rFonts w:eastAsia="Courier New"/>
          <w:sz w:val="24"/>
          <w:szCs w:val="24"/>
          <w:lang w:val="en-GB" w:eastAsia="fr-FR" w:bidi="fr-FR"/>
        </w:rPr>
      </w:pPr>
      <w:r w:rsidRPr="00DF33C7">
        <w:rPr>
          <w:sz w:val="24"/>
          <w:szCs w:val="24"/>
          <w:lang w:val="en-US" w:eastAsia="en-US"/>
        </w:rPr>
        <w:t>S</w:t>
      </w:r>
      <w:r w:rsidR="00DF33C7">
        <w:rPr>
          <w:sz w:val="24"/>
          <w:szCs w:val="24"/>
          <w:lang w:val="en-US" w:eastAsia="en-US"/>
        </w:rPr>
        <w:t>verige</w:t>
      </w:r>
    </w:p>
    <w:p w14:paraId="417AD945" w14:textId="77777777" w:rsidR="00114971" w:rsidRPr="00DF33C7" w:rsidRDefault="00114971" w:rsidP="00114971">
      <w:pPr>
        <w:tabs>
          <w:tab w:val="left" w:pos="851"/>
        </w:tabs>
        <w:ind w:left="851"/>
        <w:jc w:val="both"/>
        <w:rPr>
          <w:sz w:val="24"/>
          <w:szCs w:val="24"/>
          <w:lang w:val="en-US"/>
        </w:rPr>
      </w:pPr>
      <w:bookmarkStart w:id="3" w:name="_GoBack"/>
      <w:bookmarkEnd w:id="3"/>
    </w:p>
    <w:p w14:paraId="20EE13B2" w14:textId="77777777" w:rsidR="00114971" w:rsidRPr="00DF33C7" w:rsidRDefault="00114971" w:rsidP="00114971">
      <w:pPr>
        <w:ind w:left="851" w:hanging="851"/>
        <w:jc w:val="both"/>
        <w:rPr>
          <w:b/>
          <w:sz w:val="24"/>
          <w:szCs w:val="24"/>
          <w:lang w:val="en-US"/>
        </w:rPr>
      </w:pPr>
      <w:r w:rsidRPr="00DF33C7">
        <w:rPr>
          <w:b/>
          <w:sz w:val="24"/>
          <w:szCs w:val="24"/>
          <w:lang w:val="en-US"/>
        </w:rPr>
        <w:t>8.</w:t>
      </w:r>
      <w:r w:rsidRPr="00DF33C7">
        <w:rPr>
          <w:b/>
          <w:sz w:val="24"/>
          <w:szCs w:val="24"/>
          <w:lang w:val="en-US"/>
        </w:rPr>
        <w:tab/>
        <w:t>MARKETING AUTHORISATION NUMBER(S)</w:t>
      </w:r>
    </w:p>
    <w:p w14:paraId="68764F28" w14:textId="76C6859C" w:rsidR="00114971" w:rsidRPr="00DF33C7" w:rsidRDefault="000C1DE0" w:rsidP="00114971">
      <w:pPr>
        <w:tabs>
          <w:tab w:val="left" w:pos="851"/>
        </w:tabs>
        <w:ind w:left="851"/>
        <w:jc w:val="both"/>
        <w:rPr>
          <w:sz w:val="24"/>
          <w:szCs w:val="24"/>
          <w:lang w:val="en-US"/>
        </w:rPr>
      </w:pPr>
      <w:r w:rsidRPr="009C45E2">
        <w:rPr>
          <w:sz w:val="24"/>
          <w:szCs w:val="24"/>
          <w:lang w:val="en-US"/>
        </w:rPr>
        <w:t>68262</w:t>
      </w:r>
    </w:p>
    <w:p w14:paraId="1DC793EA" w14:textId="77777777" w:rsidR="00114971" w:rsidRPr="00DF33C7" w:rsidRDefault="00114971" w:rsidP="00114971">
      <w:pPr>
        <w:tabs>
          <w:tab w:val="left" w:pos="851"/>
        </w:tabs>
        <w:ind w:left="851"/>
        <w:jc w:val="both"/>
        <w:rPr>
          <w:sz w:val="24"/>
          <w:szCs w:val="24"/>
          <w:lang w:val="en-US"/>
        </w:rPr>
      </w:pPr>
    </w:p>
    <w:p w14:paraId="0C823E72" w14:textId="77777777" w:rsidR="00114971" w:rsidRPr="00DF33C7" w:rsidRDefault="00114971" w:rsidP="00114971">
      <w:pPr>
        <w:tabs>
          <w:tab w:val="left" w:pos="851"/>
        </w:tabs>
        <w:jc w:val="both"/>
        <w:rPr>
          <w:sz w:val="24"/>
          <w:szCs w:val="24"/>
          <w:lang w:val="en-US"/>
        </w:rPr>
      </w:pPr>
      <w:r w:rsidRPr="00DF33C7">
        <w:rPr>
          <w:b/>
          <w:sz w:val="24"/>
          <w:szCs w:val="24"/>
          <w:lang w:val="en-GB"/>
        </w:rPr>
        <w:t>9.</w:t>
      </w:r>
      <w:r w:rsidRPr="00DF33C7">
        <w:rPr>
          <w:b/>
          <w:sz w:val="24"/>
          <w:szCs w:val="24"/>
          <w:lang w:val="en-GB"/>
        </w:rPr>
        <w:tab/>
        <w:t>DATE OF FIRST AUTHORISATION</w:t>
      </w:r>
    </w:p>
    <w:p w14:paraId="7BA244FF" w14:textId="23290C7B" w:rsidR="00114971" w:rsidRPr="00DF33C7" w:rsidRDefault="009C45E2" w:rsidP="00114971">
      <w:pPr>
        <w:ind w:left="851"/>
        <w:jc w:val="both"/>
        <w:rPr>
          <w:sz w:val="24"/>
          <w:szCs w:val="24"/>
          <w:lang w:val="en-US"/>
        </w:rPr>
      </w:pPr>
      <w:r>
        <w:rPr>
          <w:sz w:val="24"/>
          <w:szCs w:val="24"/>
          <w:lang w:val="en-US"/>
        </w:rPr>
        <w:t>10 January 2023</w:t>
      </w:r>
    </w:p>
    <w:p w14:paraId="1B3DE393" w14:textId="77777777" w:rsidR="00114971" w:rsidRPr="00DF33C7" w:rsidRDefault="00114971" w:rsidP="00114971">
      <w:pPr>
        <w:tabs>
          <w:tab w:val="left" w:pos="851"/>
        </w:tabs>
        <w:ind w:left="851"/>
        <w:jc w:val="both"/>
        <w:rPr>
          <w:sz w:val="24"/>
          <w:szCs w:val="24"/>
          <w:lang w:val="en-GB"/>
        </w:rPr>
      </w:pPr>
    </w:p>
    <w:p w14:paraId="30503879" w14:textId="77777777" w:rsidR="00114971" w:rsidRPr="00DF33C7" w:rsidRDefault="00114971" w:rsidP="00114971">
      <w:pPr>
        <w:tabs>
          <w:tab w:val="left" w:pos="851"/>
        </w:tabs>
        <w:jc w:val="both"/>
        <w:rPr>
          <w:sz w:val="24"/>
          <w:szCs w:val="24"/>
          <w:lang w:val="en-GB"/>
        </w:rPr>
      </w:pPr>
      <w:r w:rsidRPr="00DF33C7">
        <w:rPr>
          <w:b/>
          <w:sz w:val="24"/>
          <w:szCs w:val="24"/>
          <w:lang w:val="en-GB"/>
        </w:rPr>
        <w:t>10.</w:t>
      </w:r>
      <w:r w:rsidRPr="00DF33C7">
        <w:rPr>
          <w:b/>
          <w:sz w:val="24"/>
          <w:szCs w:val="24"/>
          <w:lang w:val="en-GB"/>
        </w:rPr>
        <w:tab/>
        <w:t>DATE OF REVISION OF THE TEXT</w:t>
      </w:r>
    </w:p>
    <w:p w14:paraId="10934B08" w14:textId="4417F530" w:rsidR="00114971" w:rsidRPr="00DF33C7" w:rsidRDefault="00206CA1" w:rsidP="00114971">
      <w:pPr>
        <w:tabs>
          <w:tab w:val="left" w:pos="851"/>
        </w:tabs>
        <w:ind w:left="851"/>
        <w:jc w:val="both"/>
        <w:rPr>
          <w:sz w:val="24"/>
          <w:szCs w:val="24"/>
          <w:lang w:val="en-GB"/>
        </w:rPr>
      </w:pPr>
      <w:r>
        <w:rPr>
          <w:sz w:val="24"/>
          <w:szCs w:val="24"/>
          <w:lang w:val="en-US"/>
        </w:rPr>
        <w:t xml:space="preserve">1 </w:t>
      </w:r>
      <w:r w:rsidR="000D28DE">
        <w:rPr>
          <w:sz w:val="24"/>
          <w:szCs w:val="24"/>
          <w:lang w:val="en-US"/>
        </w:rPr>
        <w:t>October</w:t>
      </w:r>
      <w:r>
        <w:rPr>
          <w:sz w:val="24"/>
          <w:szCs w:val="24"/>
          <w:lang w:val="en-US"/>
        </w:rPr>
        <w:t xml:space="preserve"> 202</w:t>
      </w:r>
      <w:r w:rsidR="000D28DE">
        <w:rPr>
          <w:sz w:val="24"/>
          <w:szCs w:val="24"/>
          <w:lang w:val="en-US"/>
        </w:rPr>
        <w:t>4</w:t>
      </w:r>
    </w:p>
    <w:p w14:paraId="7DB239E9" w14:textId="77777777" w:rsidR="00114971" w:rsidRPr="00DF33C7" w:rsidRDefault="00114971" w:rsidP="00114971">
      <w:pPr>
        <w:tabs>
          <w:tab w:val="left" w:pos="851"/>
        </w:tabs>
        <w:ind w:left="851"/>
        <w:jc w:val="both"/>
        <w:rPr>
          <w:sz w:val="24"/>
          <w:szCs w:val="24"/>
          <w:lang w:val="en-GB"/>
        </w:rPr>
      </w:pPr>
    </w:p>
    <w:p w14:paraId="39648ED7" w14:textId="77777777" w:rsidR="00114971" w:rsidRPr="00DF33C7" w:rsidRDefault="00114971" w:rsidP="00114971">
      <w:pPr>
        <w:tabs>
          <w:tab w:val="left" w:pos="851"/>
        </w:tabs>
        <w:jc w:val="both"/>
        <w:rPr>
          <w:b/>
          <w:sz w:val="24"/>
          <w:szCs w:val="24"/>
          <w:lang w:val="en-GB"/>
        </w:rPr>
      </w:pPr>
      <w:r w:rsidRPr="00DF33C7">
        <w:rPr>
          <w:b/>
          <w:sz w:val="24"/>
          <w:szCs w:val="24"/>
          <w:lang w:val="en-GB"/>
        </w:rPr>
        <w:t>11.</w:t>
      </w:r>
      <w:r w:rsidRPr="00DF33C7">
        <w:rPr>
          <w:b/>
          <w:sz w:val="24"/>
          <w:szCs w:val="24"/>
          <w:lang w:val="en-GB"/>
        </w:rPr>
        <w:tab/>
        <w:t>DOSIMETRY</w:t>
      </w:r>
    </w:p>
    <w:p w14:paraId="700D7A6F" w14:textId="77777777" w:rsidR="001C42D9" w:rsidRPr="00DF33C7" w:rsidRDefault="001C42D9" w:rsidP="00DF33C7">
      <w:pPr>
        <w:ind w:left="851"/>
        <w:rPr>
          <w:sz w:val="24"/>
          <w:szCs w:val="24"/>
          <w:lang w:val="en-GB"/>
        </w:rPr>
      </w:pPr>
      <w:r w:rsidRPr="00DF33C7">
        <w:rPr>
          <w:sz w:val="24"/>
          <w:szCs w:val="24"/>
          <w:lang w:val="en-GB"/>
        </w:rPr>
        <w:t>The data listed in Table 1 are from ICRP (International Commission on Radiological Protection) Publication 128.</w:t>
      </w:r>
    </w:p>
    <w:p w14:paraId="501EF56D" w14:textId="77777777" w:rsidR="001C42D9" w:rsidRPr="00DF33C7" w:rsidRDefault="001C42D9" w:rsidP="00DF33C7">
      <w:pPr>
        <w:ind w:left="851"/>
        <w:rPr>
          <w:b/>
          <w:bCs/>
          <w:sz w:val="24"/>
          <w:szCs w:val="24"/>
          <w:lang w:val="en-GB"/>
        </w:rPr>
      </w:pPr>
    </w:p>
    <w:p w14:paraId="4EBA2F3D" w14:textId="77777777" w:rsidR="001C42D9" w:rsidRPr="00DF33C7" w:rsidRDefault="001C42D9" w:rsidP="00DF33C7">
      <w:pPr>
        <w:ind w:left="851"/>
        <w:rPr>
          <w:b/>
          <w:bCs/>
          <w:sz w:val="24"/>
          <w:szCs w:val="24"/>
          <w:lang w:val="en-GB"/>
        </w:rPr>
      </w:pPr>
      <w:r w:rsidRPr="00DF33C7">
        <w:rPr>
          <w:b/>
          <w:bCs/>
          <w:sz w:val="24"/>
          <w:szCs w:val="24"/>
          <w:lang w:val="en-GB"/>
        </w:rPr>
        <w:t>Table 1: Absorbed radiation doses for rubidium-82 (</w:t>
      </w:r>
      <w:r w:rsidRPr="00DF33C7">
        <w:rPr>
          <w:b/>
          <w:bCs/>
          <w:sz w:val="24"/>
          <w:szCs w:val="24"/>
          <w:vertAlign w:val="superscript"/>
          <w:lang w:val="en-GB"/>
        </w:rPr>
        <w:t>82</w:t>
      </w:r>
      <w:r w:rsidRPr="00DF33C7">
        <w:rPr>
          <w:b/>
          <w:bCs/>
          <w:sz w:val="24"/>
          <w:szCs w:val="24"/>
          <w:lang w:val="en-GB"/>
        </w:rPr>
        <w:t>Rb) chloride</w:t>
      </w:r>
    </w:p>
    <w:p w14:paraId="57B30C6D" w14:textId="77777777" w:rsidR="001C42D9" w:rsidRPr="00DF33C7" w:rsidRDefault="001C42D9" w:rsidP="001C42D9">
      <w:pPr>
        <w:rPr>
          <w:b/>
          <w:bCs/>
          <w:sz w:val="24"/>
          <w:szCs w:val="24"/>
          <w:lang w:val="en-GB"/>
        </w:rPr>
      </w:pPr>
    </w:p>
    <w:tbl>
      <w:tblPr>
        <w:tblOverlap w:val="never"/>
        <w:tblW w:w="5000" w:type="pct"/>
        <w:jc w:val="center"/>
        <w:tblCellMar>
          <w:left w:w="10" w:type="dxa"/>
          <w:right w:w="10" w:type="dxa"/>
        </w:tblCellMar>
        <w:tblLook w:val="04A0" w:firstRow="1" w:lastRow="0" w:firstColumn="1" w:lastColumn="0" w:noHBand="0" w:noVBand="1"/>
      </w:tblPr>
      <w:tblGrid>
        <w:gridCol w:w="3068"/>
        <w:gridCol w:w="1232"/>
        <w:gridCol w:w="1248"/>
        <w:gridCol w:w="1248"/>
        <w:gridCol w:w="1238"/>
        <w:gridCol w:w="1594"/>
      </w:tblGrid>
      <w:tr w:rsidR="001C42D9" w:rsidRPr="009D232C" w14:paraId="2BC5743C" w14:textId="77777777" w:rsidTr="00DF33C7">
        <w:trPr>
          <w:trHeight w:hRule="exact" w:val="245"/>
          <w:jc w:val="center"/>
        </w:trPr>
        <w:tc>
          <w:tcPr>
            <w:tcW w:w="1593" w:type="pct"/>
            <w:tcBorders>
              <w:top w:val="single" w:sz="4" w:space="0" w:color="auto"/>
              <w:left w:val="single" w:sz="4" w:space="0" w:color="auto"/>
              <w:bottom w:val="nil"/>
              <w:right w:val="nil"/>
            </w:tcBorders>
            <w:shd w:val="clear" w:color="auto" w:fill="FFFFFF"/>
            <w:vAlign w:val="bottom"/>
            <w:hideMark/>
          </w:tcPr>
          <w:p w14:paraId="0AF0A690" w14:textId="77777777" w:rsidR="001C42D9" w:rsidRPr="00DF33C7" w:rsidRDefault="001C42D9">
            <w:pPr>
              <w:rPr>
                <w:sz w:val="22"/>
                <w:szCs w:val="22"/>
                <w:lang w:val="en-GB"/>
              </w:rPr>
            </w:pPr>
            <w:r w:rsidRPr="00DF33C7">
              <w:rPr>
                <w:sz w:val="22"/>
                <w:szCs w:val="22"/>
                <w:lang w:val="en-GB"/>
              </w:rPr>
              <w:t>Organ</w:t>
            </w:r>
          </w:p>
        </w:tc>
        <w:tc>
          <w:tcPr>
            <w:tcW w:w="3407" w:type="pct"/>
            <w:gridSpan w:val="5"/>
            <w:tcBorders>
              <w:top w:val="single" w:sz="4" w:space="0" w:color="auto"/>
              <w:left w:val="single" w:sz="4" w:space="0" w:color="auto"/>
              <w:bottom w:val="nil"/>
              <w:right w:val="single" w:sz="4" w:space="0" w:color="auto"/>
            </w:tcBorders>
            <w:shd w:val="clear" w:color="auto" w:fill="FFFFFF"/>
            <w:vAlign w:val="bottom"/>
            <w:hideMark/>
          </w:tcPr>
          <w:p w14:paraId="4D32AA8B" w14:textId="77777777" w:rsidR="001C42D9" w:rsidRPr="00DF33C7" w:rsidRDefault="001C42D9">
            <w:pPr>
              <w:rPr>
                <w:sz w:val="22"/>
                <w:szCs w:val="22"/>
                <w:lang w:val="en-GB"/>
              </w:rPr>
            </w:pPr>
            <w:r w:rsidRPr="00DF33C7">
              <w:rPr>
                <w:sz w:val="22"/>
                <w:szCs w:val="22"/>
                <w:lang w:val="en-GB"/>
              </w:rPr>
              <w:t>Dose absorbed per unit activity administered (</w:t>
            </w:r>
            <w:proofErr w:type="spellStart"/>
            <w:r w:rsidRPr="00DF33C7">
              <w:rPr>
                <w:sz w:val="22"/>
                <w:szCs w:val="22"/>
                <w:lang w:val="en-GB"/>
              </w:rPr>
              <w:t>mGy</w:t>
            </w:r>
            <w:proofErr w:type="spellEnd"/>
            <w:r w:rsidRPr="00DF33C7">
              <w:rPr>
                <w:sz w:val="22"/>
                <w:szCs w:val="22"/>
                <w:lang w:val="en-GB"/>
              </w:rPr>
              <w:t>/</w:t>
            </w:r>
            <w:proofErr w:type="spellStart"/>
            <w:r w:rsidRPr="00DF33C7">
              <w:rPr>
                <w:sz w:val="22"/>
                <w:szCs w:val="22"/>
                <w:lang w:val="en-GB"/>
              </w:rPr>
              <w:t>MBq</w:t>
            </w:r>
            <w:proofErr w:type="spellEnd"/>
            <w:r w:rsidRPr="00DF33C7">
              <w:rPr>
                <w:sz w:val="22"/>
                <w:szCs w:val="22"/>
                <w:lang w:val="en-GB"/>
              </w:rPr>
              <w:t>)</w:t>
            </w:r>
          </w:p>
        </w:tc>
      </w:tr>
      <w:tr w:rsidR="001C42D9" w:rsidRPr="00DF33C7" w14:paraId="0F01CE35" w14:textId="77777777" w:rsidTr="00DF33C7">
        <w:trPr>
          <w:trHeight w:hRule="exact" w:val="240"/>
          <w:jc w:val="center"/>
        </w:trPr>
        <w:tc>
          <w:tcPr>
            <w:tcW w:w="1593" w:type="pct"/>
            <w:tcBorders>
              <w:top w:val="single" w:sz="4" w:space="0" w:color="auto"/>
              <w:left w:val="single" w:sz="4" w:space="0" w:color="auto"/>
              <w:bottom w:val="nil"/>
              <w:right w:val="nil"/>
            </w:tcBorders>
            <w:shd w:val="clear" w:color="auto" w:fill="FFFFFF"/>
          </w:tcPr>
          <w:p w14:paraId="5108DE30" w14:textId="77777777" w:rsidR="001C42D9" w:rsidRPr="00DF33C7" w:rsidRDefault="001C42D9">
            <w:pPr>
              <w:rPr>
                <w:sz w:val="22"/>
                <w:szCs w:val="22"/>
                <w:lang w:val="en-GB"/>
              </w:rPr>
            </w:pPr>
          </w:p>
        </w:tc>
        <w:tc>
          <w:tcPr>
            <w:tcW w:w="640" w:type="pct"/>
            <w:tcBorders>
              <w:top w:val="single" w:sz="4" w:space="0" w:color="auto"/>
              <w:left w:val="single" w:sz="4" w:space="0" w:color="auto"/>
              <w:bottom w:val="nil"/>
              <w:right w:val="nil"/>
            </w:tcBorders>
            <w:shd w:val="clear" w:color="auto" w:fill="FFFFFF"/>
            <w:vAlign w:val="bottom"/>
            <w:hideMark/>
          </w:tcPr>
          <w:p w14:paraId="5C40C0B6" w14:textId="77777777" w:rsidR="001C42D9" w:rsidRPr="00DF33C7" w:rsidRDefault="001C42D9">
            <w:pPr>
              <w:rPr>
                <w:sz w:val="22"/>
                <w:szCs w:val="22"/>
                <w:lang w:val="en-GB"/>
              </w:rPr>
            </w:pPr>
            <w:r w:rsidRPr="00DF33C7">
              <w:rPr>
                <w:sz w:val="22"/>
                <w:szCs w:val="22"/>
                <w:lang w:val="en-GB"/>
              </w:rPr>
              <w:t>Adults</w:t>
            </w:r>
          </w:p>
        </w:tc>
        <w:tc>
          <w:tcPr>
            <w:tcW w:w="648" w:type="pct"/>
            <w:tcBorders>
              <w:top w:val="single" w:sz="4" w:space="0" w:color="auto"/>
              <w:left w:val="single" w:sz="4" w:space="0" w:color="auto"/>
              <w:bottom w:val="nil"/>
              <w:right w:val="nil"/>
            </w:tcBorders>
            <w:shd w:val="clear" w:color="auto" w:fill="FFFFFF"/>
            <w:vAlign w:val="bottom"/>
            <w:hideMark/>
          </w:tcPr>
          <w:p w14:paraId="3B2DE7D3" w14:textId="77777777" w:rsidR="001C42D9" w:rsidRPr="00DF33C7" w:rsidRDefault="001C42D9">
            <w:pPr>
              <w:rPr>
                <w:sz w:val="22"/>
                <w:szCs w:val="22"/>
                <w:lang w:val="en-GB"/>
              </w:rPr>
            </w:pPr>
            <w:r w:rsidRPr="00DF33C7">
              <w:rPr>
                <w:sz w:val="22"/>
                <w:szCs w:val="22"/>
                <w:lang w:val="en-GB"/>
              </w:rPr>
              <w:t>15 years old</w:t>
            </w:r>
          </w:p>
        </w:tc>
        <w:tc>
          <w:tcPr>
            <w:tcW w:w="648" w:type="pct"/>
            <w:tcBorders>
              <w:top w:val="single" w:sz="4" w:space="0" w:color="auto"/>
              <w:left w:val="single" w:sz="4" w:space="0" w:color="auto"/>
              <w:bottom w:val="nil"/>
              <w:right w:val="nil"/>
            </w:tcBorders>
            <w:shd w:val="clear" w:color="auto" w:fill="FFFFFF"/>
            <w:vAlign w:val="bottom"/>
            <w:hideMark/>
          </w:tcPr>
          <w:p w14:paraId="6B235E18" w14:textId="77777777" w:rsidR="001C42D9" w:rsidRPr="00DF33C7" w:rsidRDefault="001C42D9">
            <w:pPr>
              <w:rPr>
                <w:sz w:val="22"/>
                <w:szCs w:val="22"/>
                <w:lang w:val="en-GB"/>
              </w:rPr>
            </w:pPr>
            <w:r w:rsidRPr="00DF33C7">
              <w:rPr>
                <w:sz w:val="22"/>
                <w:szCs w:val="22"/>
                <w:lang w:val="en-GB"/>
              </w:rPr>
              <w:t>10 years old</w:t>
            </w:r>
          </w:p>
        </w:tc>
        <w:tc>
          <w:tcPr>
            <w:tcW w:w="643" w:type="pct"/>
            <w:tcBorders>
              <w:top w:val="single" w:sz="4" w:space="0" w:color="auto"/>
              <w:left w:val="single" w:sz="4" w:space="0" w:color="auto"/>
              <w:bottom w:val="nil"/>
              <w:right w:val="nil"/>
            </w:tcBorders>
            <w:shd w:val="clear" w:color="auto" w:fill="FFFFFF"/>
            <w:vAlign w:val="bottom"/>
            <w:hideMark/>
          </w:tcPr>
          <w:p w14:paraId="46DDB3C2" w14:textId="77777777" w:rsidR="001C42D9" w:rsidRPr="00DF33C7" w:rsidRDefault="001C42D9">
            <w:pPr>
              <w:rPr>
                <w:sz w:val="22"/>
                <w:szCs w:val="22"/>
                <w:lang w:val="en-GB"/>
              </w:rPr>
            </w:pPr>
            <w:r w:rsidRPr="00DF33C7">
              <w:rPr>
                <w:sz w:val="22"/>
                <w:szCs w:val="22"/>
                <w:lang w:val="en-GB"/>
              </w:rPr>
              <w:t>5 years old</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4245E8D3" w14:textId="77777777" w:rsidR="001C42D9" w:rsidRPr="00DF33C7" w:rsidRDefault="001C42D9">
            <w:pPr>
              <w:rPr>
                <w:sz w:val="22"/>
                <w:szCs w:val="22"/>
                <w:lang w:val="en-GB"/>
              </w:rPr>
            </w:pPr>
            <w:r w:rsidRPr="00DF33C7">
              <w:rPr>
                <w:sz w:val="22"/>
                <w:szCs w:val="22"/>
                <w:lang w:val="en-GB"/>
              </w:rPr>
              <w:t>1 year old</w:t>
            </w:r>
          </w:p>
        </w:tc>
      </w:tr>
      <w:tr w:rsidR="001C42D9" w:rsidRPr="00DF33C7" w14:paraId="11402A53"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53507BC7" w14:textId="77777777" w:rsidR="001C42D9" w:rsidRPr="00DF33C7" w:rsidRDefault="001C42D9">
            <w:pPr>
              <w:rPr>
                <w:sz w:val="22"/>
                <w:szCs w:val="22"/>
                <w:lang w:val="en-GB"/>
              </w:rPr>
            </w:pPr>
            <w:r w:rsidRPr="00DF33C7">
              <w:rPr>
                <w:sz w:val="22"/>
                <w:szCs w:val="22"/>
                <w:lang w:val="en-GB"/>
              </w:rPr>
              <w:t>Adrenals</w:t>
            </w:r>
          </w:p>
        </w:tc>
        <w:tc>
          <w:tcPr>
            <w:tcW w:w="640" w:type="pct"/>
            <w:tcBorders>
              <w:top w:val="single" w:sz="4" w:space="0" w:color="auto"/>
              <w:left w:val="single" w:sz="4" w:space="0" w:color="auto"/>
              <w:bottom w:val="nil"/>
              <w:right w:val="nil"/>
            </w:tcBorders>
            <w:shd w:val="clear" w:color="auto" w:fill="FFFFFF"/>
            <w:vAlign w:val="bottom"/>
            <w:hideMark/>
          </w:tcPr>
          <w:p w14:paraId="51A967CB" w14:textId="77777777" w:rsidR="001C42D9" w:rsidRPr="00DF33C7" w:rsidRDefault="001C42D9">
            <w:pPr>
              <w:rPr>
                <w:sz w:val="22"/>
                <w:szCs w:val="22"/>
                <w:lang w:val="en-GB"/>
              </w:rPr>
            </w:pPr>
            <w:r w:rsidRPr="00DF33C7">
              <w:rPr>
                <w:sz w:val="22"/>
                <w:szCs w:val="22"/>
                <w:lang w:val="en-GB"/>
              </w:rPr>
              <w:t>2.4 x 10-3</w:t>
            </w:r>
          </w:p>
        </w:tc>
        <w:tc>
          <w:tcPr>
            <w:tcW w:w="648" w:type="pct"/>
            <w:tcBorders>
              <w:top w:val="single" w:sz="4" w:space="0" w:color="auto"/>
              <w:left w:val="single" w:sz="4" w:space="0" w:color="auto"/>
              <w:bottom w:val="nil"/>
              <w:right w:val="nil"/>
            </w:tcBorders>
            <w:shd w:val="clear" w:color="auto" w:fill="FFFFFF"/>
            <w:vAlign w:val="bottom"/>
            <w:hideMark/>
          </w:tcPr>
          <w:p w14:paraId="6AFFC32A" w14:textId="77777777" w:rsidR="001C42D9" w:rsidRPr="00DF33C7" w:rsidRDefault="001C42D9">
            <w:pPr>
              <w:rPr>
                <w:sz w:val="22"/>
                <w:szCs w:val="22"/>
                <w:lang w:val="en-GB"/>
              </w:rPr>
            </w:pPr>
            <w:r w:rsidRPr="00DF33C7">
              <w:rPr>
                <w:sz w:val="22"/>
                <w:szCs w:val="22"/>
                <w:lang w:val="en-GB"/>
              </w:rPr>
              <w:t>3.6 x 10-3</w:t>
            </w:r>
          </w:p>
        </w:tc>
        <w:tc>
          <w:tcPr>
            <w:tcW w:w="648" w:type="pct"/>
            <w:tcBorders>
              <w:top w:val="single" w:sz="4" w:space="0" w:color="auto"/>
              <w:left w:val="single" w:sz="4" w:space="0" w:color="auto"/>
              <w:bottom w:val="nil"/>
              <w:right w:val="nil"/>
            </w:tcBorders>
            <w:shd w:val="clear" w:color="auto" w:fill="FFFFFF"/>
            <w:vAlign w:val="bottom"/>
            <w:hideMark/>
          </w:tcPr>
          <w:p w14:paraId="70EF1C17" w14:textId="77777777" w:rsidR="001C42D9" w:rsidRPr="00DF33C7" w:rsidRDefault="001C42D9">
            <w:pPr>
              <w:rPr>
                <w:sz w:val="22"/>
                <w:szCs w:val="22"/>
                <w:lang w:val="en-GB"/>
              </w:rPr>
            </w:pPr>
            <w:r w:rsidRPr="00DF33C7">
              <w:rPr>
                <w:sz w:val="22"/>
                <w:szCs w:val="22"/>
                <w:lang w:val="en-GB"/>
              </w:rPr>
              <w:t>5.1 x 10-3</w:t>
            </w:r>
          </w:p>
        </w:tc>
        <w:tc>
          <w:tcPr>
            <w:tcW w:w="643" w:type="pct"/>
            <w:tcBorders>
              <w:top w:val="single" w:sz="4" w:space="0" w:color="auto"/>
              <w:left w:val="single" w:sz="4" w:space="0" w:color="auto"/>
              <w:bottom w:val="nil"/>
              <w:right w:val="nil"/>
            </w:tcBorders>
            <w:shd w:val="clear" w:color="auto" w:fill="FFFFFF"/>
            <w:vAlign w:val="bottom"/>
            <w:hideMark/>
          </w:tcPr>
          <w:p w14:paraId="201585AF" w14:textId="77777777" w:rsidR="001C42D9" w:rsidRPr="00DF33C7" w:rsidRDefault="001C42D9">
            <w:pPr>
              <w:rPr>
                <w:sz w:val="22"/>
                <w:szCs w:val="22"/>
                <w:lang w:val="en-GB"/>
              </w:rPr>
            </w:pPr>
            <w:r w:rsidRPr="00DF33C7">
              <w:rPr>
                <w:sz w:val="22"/>
                <w:szCs w:val="22"/>
                <w:lang w:val="en-GB"/>
              </w:rPr>
              <w:t>7.0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74B650A1" w14:textId="77777777" w:rsidR="001C42D9" w:rsidRPr="00DF33C7" w:rsidRDefault="001C42D9">
            <w:pPr>
              <w:rPr>
                <w:sz w:val="22"/>
                <w:szCs w:val="22"/>
                <w:lang w:val="en-GB"/>
              </w:rPr>
            </w:pPr>
            <w:r w:rsidRPr="00DF33C7">
              <w:rPr>
                <w:sz w:val="22"/>
                <w:szCs w:val="22"/>
                <w:lang w:val="en-GB"/>
              </w:rPr>
              <w:t>1.0 x 10-2</w:t>
            </w:r>
          </w:p>
        </w:tc>
      </w:tr>
      <w:tr w:rsidR="001C42D9" w:rsidRPr="00DF33C7" w14:paraId="51FC30F9" w14:textId="77777777" w:rsidTr="00DF33C7">
        <w:trPr>
          <w:trHeight w:hRule="exact" w:val="259"/>
          <w:jc w:val="center"/>
        </w:trPr>
        <w:tc>
          <w:tcPr>
            <w:tcW w:w="1593" w:type="pct"/>
            <w:tcBorders>
              <w:top w:val="single" w:sz="4" w:space="0" w:color="auto"/>
              <w:left w:val="single" w:sz="4" w:space="0" w:color="auto"/>
              <w:bottom w:val="nil"/>
              <w:right w:val="nil"/>
            </w:tcBorders>
            <w:shd w:val="clear" w:color="auto" w:fill="FFFFFF"/>
            <w:vAlign w:val="bottom"/>
            <w:hideMark/>
          </w:tcPr>
          <w:p w14:paraId="65A4731D" w14:textId="77777777" w:rsidR="001C42D9" w:rsidRPr="00DF33C7" w:rsidRDefault="001C42D9">
            <w:pPr>
              <w:rPr>
                <w:sz w:val="22"/>
                <w:szCs w:val="22"/>
                <w:lang w:val="en-GB"/>
              </w:rPr>
            </w:pPr>
            <w:r w:rsidRPr="00DF33C7">
              <w:rPr>
                <w:sz w:val="22"/>
                <w:szCs w:val="22"/>
                <w:lang w:val="en-GB"/>
              </w:rPr>
              <w:t>Bone surfaces</w:t>
            </w:r>
          </w:p>
        </w:tc>
        <w:tc>
          <w:tcPr>
            <w:tcW w:w="640" w:type="pct"/>
            <w:tcBorders>
              <w:top w:val="single" w:sz="4" w:space="0" w:color="auto"/>
              <w:left w:val="single" w:sz="4" w:space="0" w:color="auto"/>
              <w:bottom w:val="nil"/>
              <w:right w:val="nil"/>
            </w:tcBorders>
            <w:shd w:val="clear" w:color="auto" w:fill="FFFFFF"/>
            <w:vAlign w:val="bottom"/>
            <w:hideMark/>
          </w:tcPr>
          <w:p w14:paraId="70E10BE1" w14:textId="77777777" w:rsidR="001C42D9" w:rsidRPr="00DF33C7" w:rsidRDefault="001C42D9">
            <w:pPr>
              <w:rPr>
                <w:sz w:val="22"/>
                <w:szCs w:val="22"/>
                <w:lang w:val="en-GB"/>
              </w:rPr>
            </w:pPr>
            <w:r w:rsidRPr="00DF33C7">
              <w:rPr>
                <w:sz w:val="22"/>
                <w:szCs w:val="22"/>
                <w:lang w:val="en-GB"/>
              </w:rPr>
              <w:t>4.2 x 10-4</w:t>
            </w:r>
          </w:p>
        </w:tc>
        <w:tc>
          <w:tcPr>
            <w:tcW w:w="648" w:type="pct"/>
            <w:tcBorders>
              <w:top w:val="single" w:sz="4" w:space="0" w:color="auto"/>
              <w:left w:val="single" w:sz="4" w:space="0" w:color="auto"/>
              <w:bottom w:val="nil"/>
              <w:right w:val="nil"/>
            </w:tcBorders>
            <w:shd w:val="clear" w:color="auto" w:fill="FFFFFF"/>
            <w:vAlign w:val="bottom"/>
            <w:hideMark/>
          </w:tcPr>
          <w:p w14:paraId="0491A99B" w14:textId="77777777" w:rsidR="001C42D9" w:rsidRPr="00DF33C7" w:rsidRDefault="001C42D9">
            <w:pPr>
              <w:rPr>
                <w:sz w:val="22"/>
                <w:szCs w:val="22"/>
                <w:lang w:val="en-GB"/>
              </w:rPr>
            </w:pPr>
            <w:r w:rsidRPr="00DF33C7">
              <w:rPr>
                <w:sz w:val="22"/>
                <w:szCs w:val="22"/>
                <w:lang w:val="en-GB"/>
              </w:rPr>
              <w:t>5.6 x 10-4</w:t>
            </w:r>
          </w:p>
        </w:tc>
        <w:tc>
          <w:tcPr>
            <w:tcW w:w="648" w:type="pct"/>
            <w:tcBorders>
              <w:top w:val="single" w:sz="4" w:space="0" w:color="auto"/>
              <w:left w:val="single" w:sz="4" w:space="0" w:color="auto"/>
              <w:bottom w:val="nil"/>
              <w:right w:val="nil"/>
            </w:tcBorders>
            <w:shd w:val="clear" w:color="auto" w:fill="FFFFFF"/>
            <w:vAlign w:val="bottom"/>
            <w:hideMark/>
          </w:tcPr>
          <w:p w14:paraId="63246451" w14:textId="77777777" w:rsidR="001C42D9" w:rsidRPr="00DF33C7" w:rsidRDefault="001C42D9">
            <w:pPr>
              <w:rPr>
                <w:sz w:val="22"/>
                <w:szCs w:val="22"/>
                <w:lang w:val="en-GB"/>
              </w:rPr>
            </w:pPr>
            <w:r w:rsidRPr="00DF33C7">
              <w:rPr>
                <w:sz w:val="22"/>
                <w:szCs w:val="22"/>
                <w:lang w:val="en-GB"/>
              </w:rPr>
              <w:t>8.5 x 10-4</w:t>
            </w:r>
          </w:p>
        </w:tc>
        <w:tc>
          <w:tcPr>
            <w:tcW w:w="643" w:type="pct"/>
            <w:tcBorders>
              <w:top w:val="single" w:sz="4" w:space="0" w:color="auto"/>
              <w:left w:val="single" w:sz="4" w:space="0" w:color="auto"/>
              <w:bottom w:val="nil"/>
              <w:right w:val="nil"/>
            </w:tcBorders>
            <w:shd w:val="clear" w:color="auto" w:fill="FFFFFF"/>
            <w:vAlign w:val="bottom"/>
            <w:hideMark/>
          </w:tcPr>
          <w:p w14:paraId="06295C6F" w14:textId="77777777" w:rsidR="001C42D9" w:rsidRPr="00DF33C7" w:rsidRDefault="001C42D9">
            <w:pPr>
              <w:rPr>
                <w:sz w:val="22"/>
                <w:szCs w:val="22"/>
                <w:lang w:val="en-GB"/>
              </w:rPr>
            </w:pPr>
            <w:r w:rsidRPr="00DF33C7">
              <w:rPr>
                <w:sz w:val="22"/>
                <w:szCs w:val="22"/>
                <w:lang w:val="en-GB"/>
              </w:rPr>
              <w:t>1.4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7BCBBC1A" w14:textId="77777777" w:rsidR="001C42D9" w:rsidRPr="00DF33C7" w:rsidRDefault="001C42D9">
            <w:pPr>
              <w:rPr>
                <w:sz w:val="22"/>
                <w:szCs w:val="22"/>
                <w:lang w:val="en-GB"/>
              </w:rPr>
            </w:pPr>
            <w:r w:rsidRPr="00DF33C7">
              <w:rPr>
                <w:sz w:val="22"/>
                <w:szCs w:val="22"/>
                <w:lang w:val="en-GB"/>
              </w:rPr>
              <w:t>3.1 x 10-3</w:t>
            </w:r>
          </w:p>
        </w:tc>
      </w:tr>
      <w:tr w:rsidR="001C42D9" w:rsidRPr="00DF33C7" w14:paraId="228EE607"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52EFA04A" w14:textId="77777777" w:rsidR="001C42D9" w:rsidRPr="00DF33C7" w:rsidRDefault="001C42D9">
            <w:pPr>
              <w:rPr>
                <w:sz w:val="22"/>
                <w:szCs w:val="22"/>
                <w:lang w:val="en-GB"/>
              </w:rPr>
            </w:pPr>
            <w:r w:rsidRPr="00DF33C7">
              <w:rPr>
                <w:sz w:val="22"/>
                <w:szCs w:val="22"/>
                <w:lang w:val="en-GB"/>
              </w:rPr>
              <w:t>Brain</w:t>
            </w:r>
          </w:p>
        </w:tc>
        <w:tc>
          <w:tcPr>
            <w:tcW w:w="640" w:type="pct"/>
            <w:tcBorders>
              <w:top w:val="single" w:sz="4" w:space="0" w:color="auto"/>
              <w:left w:val="single" w:sz="4" w:space="0" w:color="auto"/>
              <w:bottom w:val="nil"/>
              <w:right w:val="nil"/>
            </w:tcBorders>
            <w:shd w:val="clear" w:color="auto" w:fill="FFFFFF"/>
            <w:vAlign w:val="bottom"/>
            <w:hideMark/>
          </w:tcPr>
          <w:p w14:paraId="4DE51CEF" w14:textId="77777777" w:rsidR="001C42D9" w:rsidRPr="00DF33C7" w:rsidRDefault="001C42D9">
            <w:pPr>
              <w:rPr>
                <w:sz w:val="22"/>
                <w:szCs w:val="22"/>
                <w:lang w:val="en-GB"/>
              </w:rPr>
            </w:pPr>
            <w:r w:rsidRPr="00DF33C7">
              <w:rPr>
                <w:sz w:val="22"/>
                <w:szCs w:val="22"/>
                <w:lang w:val="en-GB"/>
              </w:rPr>
              <w:t>1.4 x 10-4</w:t>
            </w:r>
          </w:p>
        </w:tc>
        <w:tc>
          <w:tcPr>
            <w:tcW w:w="648" w:type="pct"/>
            <w:tcBorders>
              <w:top w:val="single" w:sz="4" w:space="0" w:color="auto"/>
              <w:left w:val="single" w:sz="4" w:space="0" w:color="auto"/>
              <w:bottom w:val="nil"/>
              <w:right w:val="nil"/>
            </w:tcBorders>
            <w:shd w:val="clear" w:color="auto" w:fill="FFFFFF"/>
            <w:vAlign w:val="bottom"/>
            <w:hideMark/>
          </w:tcPr>
          <w:p w14:paraId="6993E5CC" w14:textId="77777777" w:rsidR="001C42D9" w:rsidRPr="00DF33C7" w:rsidRDefault="001C42D9">
            <w:pPr>
              <w:rPr>
                <w:sz w:val="22"/>
                <w:szCs w:val="22"/>
                <w:lang w:val="en-GB"/>
              </w:rPr>
            </w:pPr>
            <w:r w:rsidRPr="00DF33C7">
              <w:rPr>
                <w:sz w:val="22"/>
                <w:szCs w:val="22"/>
                <w:lang w:val="en-GB"/>
              </w:rPr>
              <w:t>1.4 x 10-4</w:t>
            </w:r>
          </w:p>
        </w:tc>
        <w:tc>
          <w:tcPr>
            <w:tcW w:w="648" w:type="pct"/>
            <w:tcBorders>
              <w:top w:val="single" w:sz="4" w:space="0" w:color="auto"/>
              <w:left w:val="single" w:sz="4" w:space="0" w:color="auto"/>
              <w:bottom w:val="nil"/>
              <w:right w:val="nil"/>
            </w:tcBorders>
            <w:shd w:val="clear" w:color="auto" w:fill="FFFFFF"/>
            <w:vAlign w:val="bottom"/>
            <w:hideMark/>
          </w:tcPr>
          <w:p w14:paraId="69E3AF4E" w14:textId="77777777" w:rsidR="001C42D9" w:rsidRPr="00DF33C7" w:rsidRDefault="001C42D9">
            <w:pPr>
              <w:rPr>
                <w:sz w:val="22"/>
                <w:szCs w:val="22"/>
                <w:lang w:val="en-GB"/>
              </w:rPr>
            </w:pPr>
            <w:r w:rsidRPr="00DF33C7">
              <w:rPr>
                <w:sz w:val="22"/>
                <w:szCs w:val="22"/>
                <w:lang w:val="en-GB"/>
              </w:rPr>
              <w:t>1.6 x 10-4</w:t>
            </w:r>
          </w:p>
        </w:tc>
        <w:tc>
          <w:tcPr>
            <w:tcW w:w="643" w:type="pct"/>
            <w:tcBorders>
              <w:top w:val="single" w:sz="4" w:space="0" w:color="auto"/>
              <w:left w:val="single" w:sz="4" w:space="0" w:color="auto"/>
              <w:bottom w:val="nil"/>
              <w:right w:val="nil"/>
            </w:tcBorders>
            <w:shd w:val="clear" w:color="auto" w:fill="FFFFFF"/>
            <w:vAlign w:val="bottom"/>
            <w:hideMark/>
          </w:tcPr>
          <w:p w14:paraId="5EC92843" w14:textId="77777777" w:rsidR="001C42D9" w:rsidRPr="00DF33C7" w:rsidRDefault="001C42D9">
            <w:pPr>
              <w:rPr>
                <w:sz w:val="22"/>
                <w:szCs w:val="22"/>
                <w:lang w:val="en-GB"/>
              </w:rPr>
            </w:pPr>
            <w:r w:rsidRPr="00DF33C7">
              <w:rPr>
                <w:sz w:val="22"/>
                <w:szCs w:val="22"/>
                <w:lang w:val="en-GB"/>
              </w:rPr>
              <w:t>1.9 x 10-4</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661A85E1" w14:textId="77777777" w:rsidR="001C42D9" w:rsidRPr="00DF33C7" w:rsidRDefault="001C42D9">
            <w:pPr>
              <w:rPr>
                <w:sz w:val="22"/>
                <w:szCs w:val="22"/>
                <w:lang w:val="en-GB"/>
              </w:rPr>
            </w:pPr>
            <w:r w:rsidRPr="00DF33C7">
              <w:rPr>
                <w:sz w:val="22"/>
                <w:szCs w:val="22"/>
                <w:lang w:val="en-GB"/>
              </w:rPr>
              <w:t>2.8 x 10-4</w:t>
            </w:r>
          </w:p>
        </w:tc>
      </w:tr>
      <w:tr w:rsidR="001C42D9" w:rsidRPr="00DF33C7" w14:paraId="30ABF75D"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5F1B537D" w14:textId="77777777" w:rsidR="001C42D9" w:rsidRPr="00DF33C7" w:rsidRDefault="001C42D9">
            <w:pPr>
              <w:rPr>
                <w:sz w:val="22"/>
                <w:szCs w:val="22"/>
                <w:lang w:val="en-GB"/>
              </w:rPr>
            </w:pPr>
            <w:r w:rsidRPr="00DF33C7">
              <w:rPr>
                <w:sz w:val="22"/>
                <w:szCs w:val="22"/>
                <w:lang w:val="en-GB"/>
              </w:rPr>
              <w:t>Breast</w:t>
            </w:r>
          </w:p>
        </w:tc>
        <w:tc>
          <w:tcPr>
            <w:tcW w:w="640" w:type="pct"/>
            <w:tcBorders>
              <w:top w:val="single" w:sz="4" w:space="0" w:color="auto"/>
              <w:left w:val="single" w:sz="4" w:space="0" w:color="auto"/>
              <w:bottom w:val="nil"/>
              <w:right w:val="nil"/>
            </w:tcBorders>
            <w:shd w:val="clear" w:color="auto" w:fill="FFFFFF"/>
            <w:vAlign w:val="bottom"/>
            <w:hideMark/>
          </w:tcPr>
          <w:p w14:paraId="365EBE0C" w14:textId="77777777" w:rsidR="001C42D9" w:rsidRPr="00DF33C7" w:rsidRDefault="001C42D9">
            <w:pPr>
              <w:rPr>
                <w:sz w:val="22"/>
                <w:szCs w:val="22"/>
                <w:lang w:val="en-GB"/>
              </w:rPr>
            </w:pPr>
            <w:r w:rsidRPr="00DF33C7">
              <w:rPr>
                <w:sz w:val="22"/>
                <w:szCs w:val="22"/>
                <w:lang w:val="en-GB"/>
              </w:rPr>
              <w:t>1.9 x 10-4</w:t>
            </w:r>
          </w:p>
        </w:tc>
        <w:tc>
          <w:tcPr>
            <w:tcW w:w="648" w:type="pct"/>
            <w:tcBorders>
              <w:top w:val="single" w:sz="4" w:space="0" w:color="auto"/>
              <w:left w:val="single" w:sz="4" w:space="0" w:color="auto"/>
              <w:bottom w:val="nil"/>
              <w:right w:val="nil"/>
            </w:tcBorders>
            <w:shd w:val="clear" w:color="auto" w:fill="FFFFFF"/>
            <w:vAlign w:val="bottom"/>
            <w:hideMark/>
          </w:tcPr>
          <w:p w14:paraId="6BADB1D1" w14:textId="77777777" w:rsidR="001C42D9" w:rsidRPr="00DF33C7" w:rsidRDefault="001C42D9">
            <w:pPr>
              <w:rPr>
                <w:sz w:val="22"/>
                <w:szCs w:val="22"/>
                <w:lang w:val="en-GB"/>
              </w:rPr>
            </w:pPr>
            <w:r w:rsidRPr="00DF33C7">
              <w:rPr>
                <w:sz w:val="22"/>
                <w:szCs w:val="22"/>
                <w:lang w:val="en-GB"/>
              </w:rPr>
              <w:t>2.0 x 10-4</w:t>
            </w:r>
          </w:p>
        </w:tc>
        <w:tc>
          <w:tcPr>
            <w:tcW w:w="648" w:type="pct"/>
            <w:tcBorders>
              <w:top w:val="single" w:sz="4" w:space="0" w:color="auto"/>
              <w:left w:val="single" w:sz="4" w:space="0" w:color="auto"/>
              <w:bottom w:val="nil"/>
              <w:right w:val="nil"/>
            </w:tcBorders>
            <w:shd w:val="clear" w:color="auto" w:fill="FFFFFF"/>
            <w:vAlign w:val="bottom"/>
            <w:hideMark/>
          </w:tcPr>
          <w:p w14:paraId="018B8881" w14:textId="77777777" w:rsidR="001C42D9" w:rsidRPr="00DF33C7" w:rsidRDefault="001C42D9">
            <w:pPr>
              <w:rPr>
                <w:sz w:val="22"/>
                <w:szCs w:val="22"/>
                <w:lang w:val="en-GB"/>
              </w:rPr>
            </w:pPr>
            <w:r w:rsidRPr="00DF33C7">
              <w:rPr>
                <w:sz w:val="22"/>
                <w:szCs w:val="22"/>
                <w:lang w:val="en-GB"/>
              </w:rPr>
              <w:t>1.3 x 10-2</w:t>
            </w:r>
          </w:p>
        </w:tc>
        <w:tc>
          <w:tcPr>
            <w:tcW w:w="643" w:type="pct"/>
            <w:tcBorders>
              <w:top w:val="single" w:sz="4" w:space="0" w:color="auto"/>
              <w:left w:val="single" w:sz="4" w:space="0" w:color="auto"/>
              <w:bottom w:val="nil"/>
              <w:right w:val="nil"/>
            </w:tcBorders>
            <w:shd w:val="clear" w:color="auto" w:fill="FFFFFF"/>
            <w:vAlign w:val="bottom"/>
            <w:hideMark/>
          </w:tcPr>
          <w:p w14:paraId="61006DCA" w14:textId="77777777" w:rsidR="001C42D9" w:rsidRPr="00DF33C7" w:rsidRDefault="001C42D9">
            <w:pPr>
              <w:rPr>
                <w:sz w:val="22"/>
                <w:szCs w:val="22"/>
                <w:lang w:val="en-GB"/>
              </w:rPr>
            </w:pPr>
            <w:r w:rsidRPr="00DF33C7">
              <w:rPr>
                <w:sz w:val="22"/>
                <w:szCs w:val="22"/>
                <w:lang w:val="en-GB"/>
              </w:rPr>
              <w:t>2.2 x 10-2</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6880CFAC" w14:textId="77777777" w:rsidR="001C42D9" w:rsidRPr="00DF33C7" w:rsidRDefault="001C42D9">
            <w:pPr>
              <w:rPr>
                <w:sz w:val="22"/>
                <w:szCs w:val="22"/>
                <w:lang w:val="en-GB"/>
              </w:rPr>
            </w:pPr>
            <w:r w:rsidRPr="00DF33C7">
              <w:rPr>
                <w:sz w:val="22"/>
                <w:szCs w:val="22"/>
                <w:lang w:val="en-GB"/>
              </w:rPr>
              <w:t>4.3 x 10-2</w:t>
            </w:r>
          </w:p>
        </w:tc>
      </w:tr>
      <w:tr w:rsidR="001C42D9" w:rsidRPr="00DF33C7" w14:paraId="5B33083A"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503D8A9E" w14:textId="77777777" w:rsidR="001C42D9" w:rsidRPr="00DF33C7" w:rsidRDefault="001C42D9">
            <w:pPr>
              <w:rPr>
                <w:sz w:val="22"/>
                <w:szCs w:val="22"/>
                <w:lang w:val="en-GB"/>
              </w:rPr>
            </w:pPr>
            <w:r w:rsidRPr="00DF33C7">
              <w:rPr>
                <w:sz w:val="22"/>
                <w:szCs w:val="22"/>
                <w:lang w:val="en-GB"/>
              </w:rPr>
              <w:t>Gallbladder</w:t>
            </w:r>
          </w:p>
        </w:tc>
        <w:tc>
          <w:tcPr>
            <w:tcW w:w="640" w:type="pct"/>
            <w:tcBorders>
              <w:top w:val="single" w:sz="4" w:space="0" w:color="auto"/>
              <w:left w:val="single" w:sz="4" w:space="0" w:color="auto"/>
              <w:bottom w:val="nil"/>
              <w:right w:val="nil"/>
            </w:tcBorders>
            <w:shd w:val="clear" w:color="auto" w:fill="FFFFFF"/>
            <w:vAlign w:val="bottom"/>
            <w:hideMark/>
          </w:tcPr>
          <w:p w14:paraId="63FBB573" w14:textId="77777777" w:rsidR="001C42D9" w:rsidRPr="00DF33C7" w:rsidRDefault="001C42D9">
            <w:pPr>
              <w:rPr>
                <w:sz w:val="22"/>
                <w:szCs w:val="22"/>
                <w:lang w:val="en-GB"/>
              </w:rPr>
            </w:pPr>
            <w:r w:rsidRPr="00DF33C7">
              <w:rPr>
                <w:sz w:val="22"/>
                <w:szCs w:val="22"/>
                <w:lang w:val="en-GB"/>
              </w:rPr>
              <w:t>7.2 x 10-4</w:t>
            </w:r>
          </w:p>
        </w:tc>
        <w:tc>
          <w:tcPr>
            <w:tcW w:w="648" w:type="pct"/>
            <w:tcBorders>
              <w:top w:val="single" w:sz="4" w:space="0" w:color="auto"/>
              <w:left w:val="single" w:sz="4" w:space="0" w:color="auto"/>
              <w:bottom w:val="nil"/>
              <w:right w:val="nil"/>
            </w:tcBorders>
            <w:shd w:val="clear" w:color="auto" w:fill="FFFFFF"/>
            <w:vAlign w:val="bottom"/>
            <w:hideMark/>
          </w:tcPr>
          <w:p w14:paraId="4A6CE5C0" w14:textId="77777777" w:rsidR="001C42D9" w:rsidRPr="00DF33C7" w:rsidRDefault="001C42D9">
            <w:pPr>
              <w:rPr>
                <w:sz w:val="22"/>
                <w:szCs w:val="22"/>
                <w:lang w:val="en-GB"/>
              </w:rPr>
            </w:pPr>
            <w:r w:rsidRPr="00DF33C7">
              <w:rPr>
                <w:sz w:val="22"/>
                <w:szCs w:val="22"/>
                <w:lang w:val="en-GB"/>
              </w:rPr>
              <w:t>8.5 x 10-4</w:t>
            </w:r>
          </w:p>
        </w:tc>
        <w:tc>
          <w:tcPr>
            <w:tcW w:w="648" w:type="pct"/>
            <w:tcBorders>
              <w:top w:val="single" w:sz="4" w:space="0" w:color="auto"/>
              <w:left w:val="single" w:sz="4" w:space="0" w:color="auto"/>
              <w:bottom w:val="nil"/>
              <w:right w:val="nil"/>
            </w:tcBorders>
            <w:shd w:val="clear" w:color="auto" w:fill="FFFFFF"/>
            <w:vAlign w:val="bottom"/>
            <w:hideMark/>
          </w:tcPr>
          <w:p w14:paraId="4EB6E2F2" w14:textId="77777777" w:rsidR="001C42D9" w:rsidRPr="00DF33C7" w:rsidRDefault="001C42D9">
            <w:pPr>
              <w:rPr>
                <w:sz w:val="22"/>
                <w:szCs w:val="22"/>
                <w:lang w:val="en-GB"/>
              </w:rPr>
            </w:pPr>
            <w:r w:rsidRPr="00DF33C7">
              <w:rPr>
                <w:sz w:val="22"/>
                <w:szCs w:val="22"/>
                <w:lang w:val="en-GB"/>
              </w:rPr>
              <w:t>1.2 x 10-3</w:t>
            </w:r>
          </w:p>
        </w:tc>
        <w:tc>
          <w:tcPr>
            <w:tcW w:w="643" w:type="pct"/>
            <w:tcBorders>
              <w:top w:val="single" w:sz="4" w:space="0" w:color="auto"/>
              <w:left w:val="single" w:sz="4" w:space="0" w:color="auto"/>
              <w:bottom w:val="nil"/>
              <w:right w:val="nil"/>
            </w:tcBorders>
            <w:shd w:val="clear" w:color="auto" w:fill="FFFFFF"/>
            <w:vAlign w:val="bottom"/>
            <w:hideMark/>
          </w:tcPr>
          <w:p w14:paraId="592D42D7" w14:textId="77777777" w:rsidR="001C42D9" w:rsidRPr="00DF33C7" w:rsidRDefault="001C42D9">
            <w:pPr>
              <w:rPr>
                <w:sz w:val="22"/>
                <w:szCs w:val="22"/>
                <w:lang w:val="en-GB"/>
              </w:rPr>
            </w:pPr>
            <w:r w:rsidRPr="00DF33C7">
              <w:rPr>
                <w:sz w:val="22"/>
                <w:szCs w:val="22"/>
                <w:lang w:val="en-GB"/>
              </w:rPr>
              <w:t>2.0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386A25A5" w14:textId="77777777" w:rsidR="001C42D9" w:rsidRPr="00DF33C7" w:rsidRDefault="001C42D9">
            <w:pPr>
              <w:rPr>
                <w:sz w:val="22"/>
                <w:szCs w:val="22"/>
                <w:lang w:val="en-GB"/>
              </w:rPr>
            </w:pPr>
            <w:r w:rsidRPr="00DF33C7">
              <w:rPr>
                <w:sz w:val="22"/>
                <w:szCs w:val="22"/>
                <w:lang w:val="en-GB"/>
              </w:rPr>
              <w:t>5.7 x 10-3</w:t>
            </w:r>
          </w:p>
        </w:tc>
      </w:tr>
      <w:tr w:rsidR="001C42D9" w:rsidRPr="00DF33C7" w14:paraId="7C6A5C45" w14:textId="77777777" w:rsidTr="00DF33C7">
        <w:trPr>
          <w:trHeight w:hRule="exact" w:val="240"/>
          <w:jc w:val="center"/>
        </w:trPr>
        <w:tc>
          <w:tcPr>
            <w:tcW w:w="1593" w:type="pct"/>
            <w:tcBorders>
              <w:top w:val="single" w:sz="4" w:space="0" w:color="auto"/>
              <w:left w:val="single" w:sz="4" w:space="0" w:color="auto"/>
              <w:bottom w:val="nil"/>
              <w:right w:val="nil"/>
            </w:tcBorders>
            <w:shd w:val="clear" w:color="auto" w:fill="FFFFFF"/>
            <w:vAlign w:val="bottom"/>
            <w:hideMark/>
          </w:tcPr>
          <w:p w14:paraId="4FCF7861" w14:textId="77777777" w:rsidR="001C42D9" w:rsidRPr="00DF33C7" w:rsidRDefault="001C42D9">
            <w:pPr>
              <w:rPr>
                <w:sz w:val="22"/>
                <w:szCs w:val="22"/>
                <w:lang w:val="en-GB"/>
              </w:rPr>
            </w:pPr>
            <w:r w:rsidRPr="00DF33C7">
              <w:rPr>
                <w:sz w:val="22"/>
                <w:szCs w:val="22"/>
                <w:lang w:val="en-GB"/>
              </w:rPr>
              <w:t>Digestive tract</w:t>
            </w:r>
          </w:p>
        </w:tc>
        <w:tc>
          <w:tcPr>
            <w:tcW w:w="640" w:type="pct"/>
            <w:tcBorders>
              <w:top w:val="single" w:sz="4" w:space="0" w:color="auto"/>
              <w:left w:val="single" w:sz="4" w:space="0" w:color="auto"/>
              <w:bottom w:val="nil"/>
              <w:right w:val="nil"/>
            </w:tcBorders>
            <w:shd w:val="clear" w:color="auto" w:fill="FFFFFF"/>
          </w:tcPr>
          <w:p w14:paraId="6549FCE0" w14:textId="77777777" w:rsidR="001C42D9" w:rsidRPr="00DF33C7" w:rsidRDefault="001C42D9">
            <w:pPr>
              <w:rPr>
                <w:sz w:val="22"/>
                <w:szCs w:val="22"/>
                <w:lang w:val="en-GB"/>
              </w:rPr>
            </w:pPr>
          </w:p>
        </w:tc>
        <w:tc>
          <w:tcPr>
            <w:tcW w:w="648" w:type="pct"/>
            <w:tcBorders>
              <w:top w:val="single" w:sz="4" w:space="0" w:color="auto"/>
              <w:left w:val="single" w:sz="4" w:space="0" w:color="auto"/>
              <w:bottom w:val="nil"/>
              <w:right w:val="nil"/>
            </w:tcBorders>
            <w:shd w:val="clear" w:color="auto" w:fill="FFFFFF"/>
          </w:tcPr>
          <w:p w14:paraId="6276FCD5" w14:textId="77777777" w:rsidR="001C42D9" w:rsidRPr="00DF33C7" w:rsidRDefault="001C42D9">
            <w:pPr>
              <w:rPr>
                <w:sz w:val="22"/>
                <w:szCs w:val="22"/>
                <w:lang w:val="en-GB"/>
              </w:rPr>
            </w:pPr>
          </w:p>
        </w:tc>
        <w:tc>
          <w:tcPr>
            <w:tcW w:w="648" w:type="pct"/>
            <w:tcBorders>
              <w:top w:val="single" w:sz="4" w:space="0" w:color="auto"/>
              <w:left w:val="single" w:sz="4" w:space="0" w:color="auto"/>
              <w:bottom w:val="nil"/>
              <w:right w:val="nil"/>
            </w:tcBorders>
            <w:shd w:val="clear" w:color="auto" w:fill="FFFFFF"/>
          </w:tcPr>
          <w:p w14:paraId="09CE60F5" w14:textId="77777777" w:rsidR="001C42D9" w:rsidRPr="00DF33C7" w:rsidRDefault="001C42D9">
            <w:pPr>
              <w:rPr>
                <w:sz w:val="22"/>
                <w:szCs w:val="22"/>
                <w:lang w:val="en-GB"/>
              </w:rPr>
            </w:pPr>
          </w:p>
        </w:tc>
        <w:tc>
          <w:tcPr>
            <w:tcW w:w="643" w:type="pct"/>
            <w:tcBorders>
              <w:top w:val="single" w:sz="4" w:space="0" w:color="auto"/>
              <w:left w:val="single" w:sz="4" w:space="0" w:color="auto"/>
              <w:bottom w:val="nil"/>
              <w:right w:val="nil"/>
            </w:tcBorders>
            <w:shd w:val="clear" w:color="auto" w:fill="FFFFFF"/>
          </w:tcPr>
          <w:p w14:paraId="4D6A47DB" w14:textId="77777777" w:rsidR="001C42D9" w:rsidRPr="00DF33C7" w:rsidRDefault="001C42D9">
            <w:pPr>
              <w:rPr>
                <w:sz w:val="22"/>
                <w:szCs w:val="22"/>
                <w:lang w:val="en-GB"/>
              </w:rPr>
            </w:pPr>
          </w:p>
        </w:tc>
        <w:tc>
          <w:tcPr>
            <w:tcW w:w="829" w:type="pct"/>
            <w:tcBorders>
              <w:top w:val="single" w:sz="4" w:space="0" w:color="auto"/>
              <w:left w:val="single" w:sz="4" w:space="0" w:color="auto"/>
              <w:bottom w:val="nil"/>
              <w:right w:val="single" w:sz="4" w:space="0" w:color="auto"/>
            </w:tcBorders>
            <w:shd w:val="clear" w:color="auto" w:fill="FFFFFF"/>
          </w:tcPr>
          <w:p w14:paraId="015386E3" w14:textId="77777777" w:rsidR="001C42D9" w:rsidRPr="00DF33C7" w:rsidRDefault="001C42D9">
            <w:pPr>
              <w:rPr>
                <w:sz w:val="22"/>
                <w:szCs w:val="22"/>
                <w:lang w:val="en-GB"/>
              </w:rPr>
            </w:pPr>
          </w:p>
        </w:tc>
      </w:tr>
      <w:tr w:rsidR="001C42D9" w:rsidRPr="00DF33C7" w14:paraId="78A44897" w14:textId="77777777" w:rsidTr="00DF33C7">
        <w:trPr>
          <w:trHeight w:hRule="exact" w:val="259"/>
          <w:jc w:val="center"/>
        </w:trPr>
        <w:tc>
          <w:tcPr>
            <w:tcW w:w="1593" w:type="pct"/>
            <w:tcBorders>
              <w:top w:val="single" w:sz="4" w:space="0" w:color="auto"/>
              <w:left w:val="single" w:sz="4" w:space="0" w:color="auto"/>
              <w:bottom w:val="nil"/>
              <w:right w:val="nil"/>
            </w:tcBorders>
            <w:shd w:val="clear" w:color="auto" w:fill="FFFFFF"/>
            <w:vAlign w:val="bottom"/>
            <w:hideMark/>
          </w:tcPr>
          <w:p w14:paraId="1762D0E9" w14:textId="77777777" w:rsidR="001C42D9" w:rsidRPr="00DF33C7" w:rsidRDefault="001C42D9">
            <w:pPr>
              <w:rPr>
                <w:sz w:val="22"/>
                <w:szCs w:val="22"/>
                <w:lang w:val="en-GB"/>
              </w:rPr>
            </w:pPr>
            <w:r w:rsidRPr="00DF33C7">
              <w:rPr>
                <w:sz w:val="22"/>
                <w:szCs w:val="22"/>
                <w:lang w:val="en-GB"/>
              </w:rPr>
              <w:t>Stomach</w:t>
            </w:r>
          </w:p>
        </w:tc>
        <w:tc>
          <w:tcPr>
            <w:tcW w:w="640" w:type="pct"/>
            <w:tcBorders>
              <w:top w:val="single" w:sz="4" w:space="0" w:color="auto"/>
              <w:left w:val="single" w:sz="4" w:space="0" w:color="auto"/>
              <w:bottom w:val="nil"/>
              <w:right w:val="nil"/>
            </w:tcBorders>
            <w:shd w:val="clear" w:color="auto" w:fill="FFFFFF"/>
            <w:vAlign w:val="bottom"/>
            <w:hideMark/>
          </w:tcPr>
          <w:p w14:paraId="44F533D1" w14:textId="77777777" w:rsidR="001C42D9" w:rsidRPr="00DF33C7" w:rsidRDefault="001C42D9">
            <w:pPr>
              <w:rPr>
                <w:sz w:val="22"/>
                <w:szCs w:val="22"/>
                <w:lang w:val="en-GB"/>
              </w:rPr>
            </w:pPr>
            <w:r w:rsidRPr="00DF33C7">
              <w:rPr>
                <w:sz w:val="22"/>
                <w:szCs w:val="22"/>
                <w:lang w:val="en-GB"/>
              </w:rPr>
              <w:t>8.3 x 10-4</w:t>
            </w:r>
          </w:p>
        </w:tc>
        <w:tc>
          <w:tcPr>
            <w:tcW w:w="648" w:type="pct"/>
            <w:tcBorders>
              <w:top w:val="single" w:sz="4" w:space="0" w:color="auto"/>
              <w:left w:val="single" w:sz="4" w:space="0" w:color="auto"/>
              <w:bottom w:val="nil"/>
              <w:right w:val="nil"/>
            </w:tcBorders>
            <w:shd w:val="clear" w:color="auto" w:fill="FFFFFF"/>
            <w:vAlign w:val="bottom"/>
            <w:hideMark/>
          </w:tcPr>
          <w:p w14:paraId="0DD1A31C" w14:textId="77777777" w:rsidR="001C42D9" w:rsidRPr="00DF33C7" w:rsidRDefault="001C42D9">
            <w:pPr>
              <w:rPr>
                <w:sz w:val="22"/>
                <w:szCs w:val="22"/>
                <w:lang w:val="en-GB"/>
              </w:rPr>
            </w:pPr>
            <w:r w:rsidRPr="00DF33C7">
              <w:rPr>
                <w:sz w:val="22"/>
                <w:szCs w:val="22"/>
                <w:lang w:val="en-GB"/>
              </w:rPr>
              <w:t>1.1 x 10-3</w:t>
            </w:r>
          </w:p>
        </w:tc>
        <w:tc>
          <w:tcPr>
            <w:tcW w:w="648" w:type="pct"/>
            <w:tcBorders>
              <w:top w:val="single" w:sz="4" w:space="0" w:color="auto"/>
              <w:left w:val="single" w:sz="4" w:space="0" w:color="auto"/>
              <w:bottom w:val="nil"/>
              <w:right w:val="nil"/>
            </w:tcBorders>
            <w:shd w:val="clear" w:color="auto" w:fill="FFFFFF"/>
            <w:vAlign w:val="bottom"/>
            <w:hideMark/>
          </w:tcPr>
          <w:p w14:paraId="3E6B15E8" w14:textId="77777777" w:rsidR="001C42D9" w:rsidRPr="00DF33C7" w:rsidRDefault="001C42D9">
            <w:pPr>
              <w:rPr>
                <w:sz w:val="22"/>
                <w:szCs w:val="22"/>
                <w:lang w:val="en-GB"/>
              </w:rPr>
            </w:pPr>
            <w:r w:rsidRPr="00DF33C7">
              <w:rPr>
                <w:sz w:val="22"/>
                <w:szCs w:val="22"/>
                <w:lang w:val="en-GB"/>
              </w:rPr>
              <w:t>1.6 x 10-3</w:t>
            </w:r>
          </w:p>
        </w:tc>
        <w:tc>
          <w:tcPr>
            <w:tcW w:w="643" w:type="pct"/>
            <w:tcBorders>
              <w:top w:val="single" w:sz="4" w:space="0" w:color="auto"/>
              <w:left w:val="single" w:sz="4" w:space="0" w:color="auto"/>
              <w:bottom w:val="nil"/>
              <w:right w:val="nil"/>
            </w:tcBorders>
            <w:shd w:val="clear" w:color="auto" w:fill="FFFFFF"/>
            <w:vAlign w:val="bottom"/>
            <w:hideMark/>
          </w:tcPr>
          <w:p w14:paraId="2D34299E" w14:textId="77777777" w:rsidR="001C42D9" w:rsidRPr="00DF33C7" w:rsidRDefault="001C42D9">
            <w:pPr>
              <w:rPr>
                <w:sz w:val="22"/>
                <w:szCs w:val="22"/>
                <w:lang w:val="en-GB"/>
              </w:rPr>
            </w:pPr>
            <w:r w:rsidRPr="00DF33C7">
              <w:rPr>
                <w:sz w:val="22"/>
                <w:szCs w:val="22"/>
                <w:lang w:val="en-GB"/>
              </w:rPr>
              <w:t>2.7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452D5F0D" w14:textId="77777777" w:rsidR="001C42D9" w:rsidRPr="00DF33C7" w:rsidRDefault="001C42D9">
            <w:pPr>
              <w:rPr>
                <w:sz w:val="22"/>
                <w:szCs w:val="22"/>
                <w:lang w:val="en-GB"/>
              </w:rPr>
            </w:pPr>
            <w:r w:rsidRPr="00DF33C7">
              <w:rPr>
                <w:sz w:val="22"/>
                <w:szCs w:val="22"/>
                <w:lang w:val="en-GB"/>
              </w:rPr>
              <w:t>5.4 x 10-3</w:t>
            </w:r>
          </w:p>
        </w:tc>
      </w:tr>
      <w:tr w:rsidR="001C42D9" w:rsidRPr="00DF33C7" w14:paraId="4FB25504"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5181C503" w14:textId="77777777" w:rsidR="001C42D9" w:rsidRPr="00DF33C7" w:rsidRDefault="001C42D9">
            <w:pPr>
              <w:rPr>
                <w:sz w:val="22"/>
                <w:szCs w:val="22"/>
                <w:lang w:val="en-GB"/>
              </w:rPr>
            </w:pPr>
            <w:r w:rsidRPr="00DF33C7">
              <w:rPr>
                <w:sz w:val="22"/>
                <w:szCs w:val="22"/>
                <w:lang w:val="en-GB"/>
              </w:rPr>
              <w:lastRenderedPageBreak/>
              <w:t>Small intestine</w:t>
            </w:r>
          </w:p>
        </w:tc>
        <w:tc>
          <w:tcPr>
            <w:tcW w:w="640" w:type="pct"/>
            <w:tcBorders>
              <w:top w:val="single" w:sz="4" w:space="0" w:color="auto"/>
              <w:left w:val="single" w:sz="4" w:space="0" w:color="auto"/>
              <w:bottom w:val="nil"/>
              <w:right w:val="nil"/>
            </w:tcBorders>
            <w:shd w:val="clear" w:color="auto" w:fill="FFFFFF"/>
            <w:vAlign w:val="bottom"/>
            <w:hideMark/>
          </w:tcPr>
          <w:p w14:paraId="7A6FDD2D" w14:textId="77777777" w:rsidR="001C42D9" w:rsidRPr="00DF33C7" w:rsidRDefault="001C42D9">
            <w:pPr>
              <w:rPr>
                <w:sz w:val="22"/>
                <w:szCs w:val="22"/>
                <w:lang w:val="en-GB"/>
              </w:rPr>
            </w:pPr>
            <w:r w:rsidRPr="00DF33C7">
              <w:rPr>
                <w:sz w:val="22"/>
                <w:szCs w:val="22"/>
                <w:lang w:val="en-GB"/>
              </w:rPr>
              <w:t>2.0 x 10-3</w:t>
            </w:r>
          </w:p>
        </w:tc>
        <w:tc>
          <w:tcPr>
            <w:tcW w:w="648" w:type="pct"/>
            <w:tcBorders>
              <w:top w:val="single" w:sz="4" w:space="0" w:color="auto"/>
              <w:left w:val="single" w:sz="4" w:space="0" w:color="auto"/>
              <w:bottom w:val="nil"/>
              <w:right w:val="nil"/>
            </w:tcBorders>
            <w:shd w:val="clear" w:color="auto" w:fill="FFFFFF"/>
            <w:vAlign w:val="bottom"/>
            <w:hideMark/>
          </w:tcPr>
          <w:p w14:paraId="3085066D" w14:textId="77777777" w:rsidR="001C42D9" w:rsidRPr="00DF33C7" w:rsidRDefault="001C42D9">
            <w:pPr>
              <w:rPr>
                <w:sz w:val="22"/>
                <w:szCs w:val="22"/>
                <w:lang w:val="en-GB"/>
              </w:rPr>
            </w:pPr>
            <w:r w:rsidRPr="00DF33C7">
              <w:rPr>
                <w:sz w:val="22"/>
                <w:szCs w:val="22"/>
                <w:lang w:val="en-GB"/>
              </w:rPr>
              <w:t>2.6 x 10-3</w:t>
            </w:r>
          </w:p>
        </w:tc>
        <w:tc>
          <w:tcPr>
            <w:tcW w:w="648" w:type="pct"/>
            <w:tcBorders>
              <w:top w:val="single" w:sz="4" w:space="0" w:color="auto"/>
              <w:left w:val="single" w:sz="4" w:space="0" w:color="auto"/>
              <w:bottom w:val="nil"/>
              <w:right w:val="nil"/>
            </w:tcBorders>
            <w:shd w:val="clear" w:color="auto" w:fill="FFFFFF"/>
            <w:vAlign w:val="bottom"/>
            <w:hideMark/>
          </w:tcPr>
          <w:p w14:paraId="7A545FD5" w14:textId="77777777" w:rsidR="001C42D9" w:rsidRPr="00DF33C7" w:rsidRDefault="001C42D9">
            <w:pPr>
              <w:rPr>
                <w:sz w:val="22"/>
                <w:szCs w:val="22"/>
                <w:lang w:val="en-GB"/>
              </w:rPr>
            </w:pPr>
            <w:r w:rsidRPr="00DF33C7">
              <w:rPr>
                <w:sz w:val="22"/>
                <w:szCs w:val="22"/>
                <w:lang w:val="en-GB"/>
              </w:rPr>
              <w:t>4.6 x 10-3</w:t>
            </w:r>
          </w:p>
        </w:tc>
        <w:tc>
          <w:tcPr>
            <w:tcW w:w="643" w:type="pct"/>
            <w:tcBorders>
              <w:top w:val="single" w:sz="4" w:space="0" w:color="auto"/>
              <w:left w:val="single" w:sz="4" w:space="0" w:color="auto"/>
              <w:bottom w:val="nil"/>
              <w:right w:val="nil"/>
            </w:tcBorders>
            <w:shd w:val="clear" w:color="auto" w:fill="FFFFFF"/>
            <w:vAlign w:val="bottom"/>
            <w:hideMark/>
          </w:tcPr>
          <w:p w14:paraId="11ED5F39" w14:textId="77777777" w:rsidR="001C42D9" w:rsidRPr="00DF33C7" w:rsidRDefault="001C42D9">
            <w:pPr>
              <w:rPr>
                <w:sz w:val="22"/>
                <w:szCs w:val="22"/>
                <w:lang w:val="en-GB"/>
              </w:rPr>
            </w:pPr>
            <w:r w:rsidRPr="00DF33C7">
              <w:rPr>
                <w:sz w:val="22"/>
                <w:szCs w:val="22"/>
                <w:lang w:val="en-GB"/>
              </w:rPr>
              <w:t>7.7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5A6AD676" w14:textId="77777777" w:rsidR="001C42D9" w:rsidRPr="00DF33C7" w:rsidRDefault="001C42D9">
            <w:pPr>
              <w:rPr>
                <w:sz w:val="22"/>
                <w:szCs w:val="22"/>
                <w:lang w:val="en-GB"/>
              </w:rPr>
            </w:pPr>
            <w:r w:rsidRPr="00DF33C7">
              <w:rPr>
                <w:sz w:val="22"/>
                <w:szCs w:val="22"/>
                <w:lang w:val="en-GB"/>
              </w:rPr>
              <w:t>1.5 x 10-2</w:t>
            </w:r>
          </w:p>
        </w:tc>
      </w:tr>
      <w:tr w:rsidR="001C42D9" w:rsidRPr="00DF33C7" w14:paraId="3F93D991"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077466BA" w14:textId="77777777" w:rsidR="001C42D9" w:rsidRPr="00DF33C7" w:rsidRDefault="001C42D9">
            <w:pPr>
              <w:rPr>
                <w:sz w:val="22"/>
                <w:szCs w:val="22"/>
                <w:lang w:val="en-GB"/>
              </w:rPr>
            </w:pPr>
            <w:r w:rsidRPr="00DF33C7">
              <w:rPr>
                <w:sz w:val="22"/>
                <w:szCs w:val="22"/>
                <w:lang w:val="en-GB"/>
              </w:rPr>
              <w:t>Colon</w:t>
            </w:r>
          </w:p>
        </w:tc>
        <w:tc>
          <w:tcPr>
            <w:tcW w:w="640" w:type="pct"/>
            <w:tcBorders>
              <w:top w:val="single" w:sz="4" w:space="0" w:color="auto"/>
              <w:left w:val="single" w:sz="4" w:space="0" w:color="auto"/>
              <w:bottom w:val="nil"/>
              <w:right w:val="nil"/>
            </w:tcBorders>
            <w:shd w:val="clear" w:color="auto" w:fill="FFFFFF"/>
            <w:vAlign w:val="bottom"/>
            <w:hideMark/>
          </w:tcPr>
          <w:p w14:paraId="1795B31B" w14:textId="77777777" w:rsidR="001C42D9" w:rsidRPr="00DF33C7" w:rsidRDefault="001C42D9">
            <w:pPr>
              <w:rPr>
                <w:sz w:val="22"/>
                <w:szCs w:val="22"/>
                <w:lang w:val="en-GB"/>
              </w:rPr>
            </w:pPr>
            <w:r w:rsidRPr="00DF33C7">
              <w:rPr>
                <w:sz w:val="22"/>
                <w:szCs w:val="22"/>
                <w:lang w:val="en-GB"/>
              </w:rPr>
              <w:t>1.1 x 10-3</w:t>
            </w:r>
          </w:p>
        </w:tc>
        <w:tc>
          <w:tcPr>
            <w:tcW w:w="648" w:type="pct"/>
            <w:tcBorders>
              <w:top w:val="single" w:sz="4" w:space="0" w:color="auto"/>
              <w:left w:val="single" w:sz="4" w:space="0" w:color="auto"/>
              <w:bottom w:val="nil"/>
              <w:right w:val="nil"/>
            </w:tcBorders>
            <w:shd w:val="clear" w:color="auto" w:fill="FFFFFF"/>
            <w:vAlign w:val="bottom"/>
            <w:hideMark/>
          </w:tcPr>
          <w:p w14:paraId="6504DBDD" w14:textId="77777777" w:rsidR="001C42D9" w:rsidRPr="00DF33C7" w:rsidRDefault="001C42D9">
            <w:pPr>
              <w:rPr>
                <w:sz w:val="22"/>
                <w:szCs w:val="22"/>
                <w:lang w:val="en-GB"/>
              </w:rPr>
            </w:pPr>
            <w:r w:rsidRPr="00DF33C7">
              <w:rPr>
                <w:sz w:val="22"/>
                <w:szCs w:val="22"/>
                <w:lang w:val="en-GB"/>
              </w:rPr>
              <w:t>1.4 x 10-3</w:t>
            </w:r>
          </w:p>
        </w:tc>
        <w:tc>
          <w:tcPr>
            <w:tcW w:w="648" w:type="pct"/>
            <w:tcBorders>
              <w:top w:val="single" w:sz="4" w:space="0" w:color="auto"/>
              <w:left w:val="single" w:sz="4" w:space="0" w:color="auto"/>
              <w:bottom w:val="nil"/>
              <w:right w:val="nil"/>
            </w:tcBorders>
            <w:shd w:val="clear" w:color="auto" w:fill="FFFFFF"/>
            <w:vAlign w:val="bottom"/>
            <w:hideMark/>
          </w:tcPr>
          <w:p w14:paraId="06738AF3" w14:textId="77777777" w:rsidR="001C42D9" w:rsidRPr="00DF33C7" w:rsidRDefault="001C42D9">
            <w:pPr>
              <w:rPr>
                <w:sz w:val="22"/>
                <w:szCs w:val="22"/>
                <w:lang w:val="en-GB"/>
              </w:rPr>
            </w:pPr>
            <w:r w:rsidRPr="00DF33C7">
              <w:rPr>
                <w:sz w:val="22"/>
                <w:szCs w:val="22"/>
                <w:lang w:val="en-GB"/>
              </w:rPr>
              <w:t>2.5 x 10-3</w:t>
            </w:r>
          </w:p>
        </w:tc>
        <w:tc>
          <w:tcPr>
            <w:tcW w:w="643" w:type="pct"/>
            <w:tcBorders>
              <w:top w:val="single" w:sz="4" w:space="0" w:color="auto"/>
              <w:left w:val="single" w:sz="4" w:space="0" w:color="auto"/>
              <w:bottom w:val="nil"/>
              <w:right w:val="nil"/>
            </w:tcBorders>
            <w:shd w:val="clear" w:color="auto" w:fill="FFFFFF"/>
            <w:vAlign w:val="bottom"/>
            <w:hideMark/>
          </w:tcPr>
          <w:p w14:paraId="19A641B4" w14:textId="77777777" w:rsidR="001C42D9" w:rsidRPr="00DF33C7" w:rsidRDefault="001C42D9">
            <w:pPr>
              <w:rPr>
                <w:sz w:val="22"/>
                <w:szCs w:val="22"/>
                <w:lang w:val="en-GB"/>
              </w:rPr>
            </w:pPr>
            <w:r w:rsidRPr="00DF33C7">
              <w:rPr>
                <w:sz w:val="22"/>
                <w:szCs w:val="22"/>
                <w:lang w:val="en-GB"/>
              </w:rPr>
              <w:t>4.1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1A335D6D" w14:textId="77777777" w:rsidR="001C42D9" w:rsidRPr="00DF33C7" w:rsidRDefault="001C42D9">
            <w:pPr>
              <w:rPr>
                <w:sz w:val="22"/>
                <w:szCs w:val="22"/>
                <w:lang w:val="en-GB"/>
              </w:rPr>
            </w:pPr>
            <w:r w:rsidRPr="00DF33C7">
              <w:rPr>
                <w:sz w:val="22"/>
                <w:szCs w:val="22"/>
                <w:lang w:val="en-GB"/>
              </w:rPr>
              <w:t>7.8 x 10-3</w:t>
            </w:r>
          </w:p>
        </w:tc>
      </w:tr>
      <w:tr w:rsidR="001C42D9" w:rsidRPr="00DF33C7" w14:paraId="1583D247" w14:textId="77777777" w:rsidTr="00DF33C7">
        <w:trPr>
          <w:trHeight w:hRule="exact" w:val="259"/>
          <w:jc w:val="center"/>
        </w:trPr>
        <w:tc>
          <w:tcPr>
            <w:tcW w:w="1593" w:type="pct"/>
            <w:tcBorders>
              <w:top w:val="single" w:sz="4" w:space="0" w:color="auto"/>
              <w:left w:val="single" w:sz="4" w:space="0" w:color="auto"/>
              <w:bottom w:val="nil"/>
              <w:right w:val="nil"/>
            </w:tcBorders>
            <w:shd w:val="clear" w:color="auto" w:fill="FFFFFF"/>
            <w:vAlign w:val="bottom"/>
            <w:hideMark/>
          </w:tcPr>
          <w:p w14:paraId="260E67A5" w14:textId="77777777" w:rsidR="001C42D9" w:rsidRPr="00DF33C7" w:rsidRDefault="001C42D9">
            <w:pPr>
              <w:rPr>
                <w:sz w:val="22"/>
                <w:szCs w:val="22"/>
                <w:lang w:val="en-GB"/>
              </w:rPr>
            </w:pPr>
            <w:r w:rsidRPr="00DF33C7">
              <w:rPr>
                <w:sz w:val="22"/>
                <w:szCs w:val="22"/>
                <w:lang w:val="en-GB"/>
              </w:rPr>
              <w:t>Ascending colon</w:t>
            </w:r>
          </w:p>
        </w:tc>
        <w:tc>
          <w:tcPr>
            <w:tcW w:w="640" w:type="pct"/>
            <w:tcBorders>
              <w:top w:val="single" w:sz="4" w:space="0" w:color="auto"/>
              <w:left w:val="single" w:sz="4" w:space="0" w:color="auto"/>
              <w:bottom w:val="nil"/>
              <w:right w:val="nil"/>
            </w:tcBorders>
            <w:shd w:val="clear" w:color="auto" w:fill="FFFFFF"/>
            <w:vAlign w:val="bottom"/>
            <w:hideMark/>
          </w:tcPr>
          <w:p w14:paraId="11AAE1DC" w14:textId="77777777" w:rsidR="001C42D9" w:rsidRPr="00DF33C7" w:rsidRDefault="001C42D9">
            <w:pPr>
              <w:rPr>
                <w:sz w:val="22"/>
                <w:szCs w:val="22"/>
                <w:lang w:val="en-GB"/>
              </w:rPr>
            </w:pPr>
            <w:r w:rsidRPr="00DF33C7">
              <w:rPr>
                <w:sz w:val="22"/>
                <w:szCs w:val="22"/>
                <w:lang w:val="en-GB"/>
              </w:rPr>
              <w:t>1.1 x 10-3</w:t>
            </w:r>
          </w:p>
        </w:tc>
        <w:tc>
          <w:tcPr>
            <w:tcW w:w="648" w:type="pct"/>
            <w:tcBorders>
              <w:top w:val="single" w:sz="4" w:space="0" w:color="auto"/>
              <w:left w:val="single" w:sz="4" w:space="0" w:color="auto"/>
              <w:bottom w:val="nil"/>
              <w:right w:val="nil"/>
            </w:tcBorders>
            <w:shd w:val="clear" w:color="auto" w:fill="FFFFFF"/>
            <w:vAlign w:val="bottom"/>
            <w:hideMark/>
          </w:tcPr>
          <w:p w14:paraId="63A7823F" w14:textId="77777777" w:rsidR="001C42D9" w:rsidRPr="00DF33C7" w:rsidRDefault="001C42D9">
            <w:pPr>
              <w:rPr>
                <w:sz w:val="22"/>
                <w:szCs w:val="22"/>
                <w:lang w:val="en-GB"/>
              </w:rPr>
            </w:pPr>
            <w:r w:rsidRPr="00DF33C7">
              <w:rPr>
                <w:sz w:val="22"/>
                <w:szCs w:val="22"/>
                <w:lang w:val="en-GB"/>
              </w:rPr>
              <w:t>1.4 x 10-3</w:t>
            </w:r>
          </w:p>
        </w:tc>
        <w:tc>
          <w:tcPr>
            <w:tcW w:w="648" w:type="pct"/>
            <w:tcBorders>
              <w:top w:val="single" w:sz="4" w:space="0" w:color="auto"/>
              <w:left w:val="single" w:sz="4" w:space="0" w:color="auto"/>
              <w:bottom w:val="nil"/>
              <w:right w:val="nil"/>
            </w:tcBorders>
            <w:shd w:val="clear" w:color="auto" w:fill="FFFFFF"/>
            <w:vAlign w:val="bottom"/>
            <w:hideMark/>
          </w:tcPr>
          <w:p w14:paraId="2C3C961C" w14:textId="77777777" w:rsidR="001C42D9" w:rsidRPr="00DF33C7" w:rsidRDefault="001C42D9">
            <w:pPr>
              <w:rPr>
                <w:sz w:val="22"/>
                <w:szCs w:val="22"/>
                <w:lang w:val="en-GB"/>
              </w:rPr>
            </w:pPr>
            <w:r w:rsidRPr="00DF33C7">
              <w:rPr>
                <w:sz w:val="22"/>
                <w:szCs w:val="22"/>
                <w:lang w:val="en-GB"/>
              </w:rPr>
              <w:t>2.5 x 10-3</w:t>
            </w:r>
          </w:p>
        </w:tc>
        <w:tc>
          <w:tcPr>
            <w:tcW w:w="643" w:type="pct"/>
            <w:tcBorders>
              <w:top w:val="single" w:sz="4" w:space="0" w:color="auto"/>
              <w:left w:val="single" w:sz="4" w:space="0" w:color="auto"/>
              <w:bottom w:val="nil"/>
              <w:right w:val="nil"/>
            </w:tcBorders>
            <w:shd w:val="clear" w:color="auto" w:fill="FFFFFF"/>
            <w:vAlign w:val="bottom"/>
            <w:hideMark/>
          </w:tcPr>
          <w:p w14:paraId="2B57873D" w14:textId="77777777" w:rsidR="001C42D9" w:rsidRPr="00DF33C7" w:rsidRDefault="001C42D9">
            <w:pPr>
              <w:rPr>
                <w:sz w:val="22"/>
                <w:szCs w:val="22"/>
                <w:lang w:val="en-GB"/>
              </w:rPr>
            </w:pPr>
            <w:r w:rsidRPr="00DF33C7">
              <w:rPr>
                <w:sz w:val="22"/>
                <w:szCs w:val="22"/>
                <w:lang w:val="en-GB"/>
              </w:rPr>
              <w:t>4.1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57EC0B8C" w14:textId="77777777" w:rsidR="001C42D9" w:rsidRPr="00DF33C7" w:rsidRDefault="001C42D9">
            <w:pPr>
              <w:rPr>
                <w:sz w:val="22"/>
                <w:szCs w:val="22"/>
                <w:lang w:val="en-GB"/>
              </w:rPr>
            </w:pPr>
            <w:r w:rsidRPr="00DF33C7">
              <w:rPr>
                <w:sz w:val="22"/>
                <w:szCs w:val="22"/>
                <w:lang w:val="en-GB"/>
              </w:rPr>
              <w:t>7.9 x 10-3</w:t>
            </w:r>
          </w:p>
        </w:tc>
      </w:tr>
      <w:tr w:rsidR="001C42D9" w:rsidRPr="00DF33C7" w14:paraId="4BACA14A"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7D26AE27" w14:textId="77777777" w:rsidR="001C42D9" w:rsidRPr="00DF33C7" w:rsidRDefault="001C42D9">
            <w:pPr>
              <w:rPr>
                <w:sz w:val="22"/>
                <w:szCs w:val="22"/>
                <w:lang w:val="en-GB"/>
              </w:rPr>
            </w:pPr>
            <w:r w:rsidRPr="00DF33C7">
              <w:rPr>
                <w:sz w:val="22"/>
                <w:szCs w:val="22"/>
                <w:lang w:val="en-GB"/>
              </w:rPr>
              <w:t>Descending colon</w:t>
            </w:r>
          </w:p>
        </w:tc>
        <w:tc>
          <w:tcPr>
            <w:tcW w:w="640" w:type="pct"/>
            <w:tcBorders>
              <w:top w:val="single" w:sz="4" w:space="0" w:color="auto"/>
              <w:left w:val="single" w:sz="4" w:space="0" w:color="auto"/>
              <w:bottom w:val="nil"/>
              <w:right w:val="nil"/>
            </w:tcBorders>
            <w:shd w:val="clear" w:color="auto" w:fill="FFFFFF"/>
            <w:vAlign w:val="bottom"/>
            <w:hideMark/>
          </w:tcPr>
          <w:p w14:paraId="4FF40F7E" w14:textId="77777777" w:rsidR="001C42D9" w:rsidRPr="00DF33C7" w:rsidRDefault="001C42D9">
            <w:pPr>
              <w:rPr>
                <w:sz w:val="22"/>
                <w:szCs w:val="22"/>
                <w:lang w:val="en-GB"/>
              </w:rPr>
            </w:pPr>
            <w:r w:rsidRPr="00DF33C7">
              <w:rPr>
                <w:sz w:val="22"/>
                <w:szCs w:val="22"/>
                <w:lang w:val="en-GB"/>
              </w:rPr>
              <w:t>1.1 x 10-3</w:t>
            </w:r>
          </w:p>
        </w:tc>
        <w:tc>
          <w:tcPr>
            <w:tcW w:w="648" w:type="pct"/>
            <w:tcBorders>
              <w:top w:val="single" w:sz="4" w:space="0" w:color="auto"/>
              <w:left w:val="single" w:sz="4" w:space="0" w:color="auto"/>
              <w:bottom w:val="nil"/>
              <w:right w:val="nil"/>
            </w:tcBorders>
            <w:shd w:val="clear" w:color="auto" w:fill="FFFFFF"/>
            <w:vAlign w:val="bottom"/>
            <w:hideMark/>
          </w:tcPr>
          <w:p w14:paraId="61034264" w14:textId="77777777" w:rsidR="001C42D9" w:rsidRPr="00DF33C7" w:rsidRDefault="001C42D9">
            <w:pPr>
              <w:rPr>
                <w:sz w:val="22"/>
                <w:szCs w:val="22"/>
                <w:lang w:val="en-GB"/>
              </w:rPr>
            </w:pPr>
            <w:r w:rsidRPr="00DF33C7">
              <w:rPr>
                <w:sz w:val="22"/>
                <w:szCs w:val="22"/>
                <w:lang w:val="en-GB"/>
              </w:rPr>
              <w:t>1.4 x 10-3</w:t>
            </w:r>
          </w:p>
        </w:tc>
        <w:tc>
          <w:tcPr>
            <w:tcW w:w="648" w:type="pct"/>
            <w:tcBorders>
              <w:top w:val="single" w:sz="4" w:space="0" w:color="auto"/>
              <w:left w:val="single" w:sz="4" w:space="0" w:color="auto"/>
              <w:bottom w:val="nil"/>
              <w:right w:val="nil"/>
            </w:tcBorders>
            <w:shd w:val="clear" w:color="auto" w:fill="FFFFFF"/>
            <w:vAlign w:val="bottom"/>
            <w:hideMark/>
          </w:tcPr>
          <w:p w14:paraId="5516EC90" w14:textId="77777777" w:rsidR="001C42D9" w:rsidRPr="00DF33C7" w:rsidRDefault="001C42D9">
            <w:pPr>
              <w:rPr>
                <w:sz w:val="22"/>
                <w:szCs w:val="22"/>
                <w:lang w:val="en-GB"/>
              </w:rPr>
            </w:pPr>
            <w:r w:rsidRPr="00DF33C7">
              <w:rPr>
                <w:sz w:val="22"/>
                <w:szCs w:val="22"/>
                <w:lang w:val="en-GB"/>
              </w:rPr>
              <w:t>2.4 x 10-3</w:t>
            </w:r>
          </w:p>
        </w:tc>
        <w:tc>
          <w:tcPr>
            <w:tcW w:w="643" w:type="pct"/>
            <w:tcBorders>
              <w:top w:val="single" w:sz="4" w:space="0" w:color="auto"/>
              <w:left w:val="single" w:sz="4" w:space="0" w:color="auto"/>
              <w:bottom w:val="nil"/>
              <w:right w:val="nil"/>
            </w:tcBorders>
            <w:shd w:val="clear" w:color="auto" w:fill="FFFFFF"/>
            <w:vAlign w:val="bottom"/>
            <w:hideMark/>
          </w:tcPr>
          <w:p w14:paraId="6B7E4247" w14:textId="77777777" w:rsidR="001C42D9" w:rsidRPr="00DF33C7" w:rsidRDefault="001C42D9">
            <w:pPr>
              <w:rPr>
                <w:sz w:val="22"/>
                <w:szCs w:val="22"/>
                <w:lang w:val="en-GB"/>
              </w:rPr>
            </w:pPr>
            <w:r w:rsidRPr="00DF33C7">
              <w:rPr>
                <w:sz w:val="22"/>
                <w:szCs w:val="22"/>
                <w:lang w:val="en-GB"/>
              </w:rPr>
              <w:t>3.9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65C18232" w14:textId="77777777" w:rsidR="001C42D9" w:rsidRPr="00DF33C7" w:rsidRDefault="001C42D9">
            <w:pPr>
              <w:rPr>
                <w:sz w:val="22"/>
                <w:szCs w:val="22"/>
                <w:lang w:val="en-GB"/>
              </w:rPr>
            </w:pPr>
            <w:r w:rsidRPr="00DF33C7">
              <w:rPr>
                <w:sz w:val="22"/>
                <w:szCs w:val="22"/>
                <w:lang w:val="en-GB"/>
              </w:rPr>
              <w:t>7.6 x 10-3</w:t>
            </w:r>
          </w:p>
        </w:tc>
      </w:tr>
      <w:tr w:rsidR="001C42D9" w:rsidRPr="00DF33C7" w14:paraId="4A2A028B"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38B467A7" w14:textId="77777777" w:rsidR="001C42D9" w:rsidRPr="00DF33C7" w:rsidRDefault="001C42D9">
            <w:pPr>
              <w:rPr>
                <w:sz w:val="22"/>
                <w:szCs w:val="22"/>
                <w:lang w:val="en-GB"/>
              </w:rPr>
            </w:pPr>
            <w:r w:rsidRPr="00DF33C7">
              <w:rPr>
                <w:sz w:val="22"/>
                <w:szCs w:val="22"/>
                <w:lang w:val="en-GB"/>
              </w:rPr>
              <w:t>Heart</w:t>
            </w:r>
          </w:p>
        </w:tc>
        <w:tc>
          <w:tcPr>
            <w:tcW w:w="640" w:type="pct"/>
            <w:tcBorders>
              <w:top w:val="single" w:sz="4" w:space="0" w:color="auto"/>
              <w:left w:val="single" w:sz="4" w:space="0" w:color="auto"/>
              <w:bottom w:val="nil"/>
              <w:right w:val="nil"/>
            </w:tcBorders>
            <w:shd w:val="clear" w:color="auto" w:fill="FFFFFF"/>
            <w:vAlign w:val="bottom"/>
            <w:hideMark/>
          </w:tcPr>
          <w:p w14:paraId="7BF94E5A" w14:textId="77777777" w:rsidR="001C42D9" w:rsidRPr="00DF33C7" w:rsidRDefault="001C42D9">
            <w:pPr>
              <w:rPr>
                <w:sz w:val="22"/>
                <w:szCs w:val="22"/>
                <w:lang w:val="en-GB"/>
              </w:rPr>
            </w:pPr>
            <w:r w:rsidRPr="00DF33C7">
              <w:rPr>
                <w:sz w:val="22"/>
                <w:szCs w:val="22"/>
                <w:lang w:val="en-GB"/>
              </w:rPr>
              <w:t>4.0 x 10-3</w:t>
            </w:r>
          </w:p>
        </w:tc>
        <w:tc>
          <w:tcPr>
            <w:tcW w:w="648" w:type="pct"/>
            <w:tcBorders>
              <w:top w:val="single" w:sz="4" w:space="0" w:color="auto"/>
              <w:left w:val="single" w:sz="4" w:space="0" w:color="auto"/>
              <w:bottom w:val="nil"/>
              <w:right w:val="nil"/>
            </w:tcBorders>
            <w:shd w:val="clear" w:color="auto" w:fill="FFFFFF"/>
            <w:vAlign w:val="bottom"/>
            <w:hideMark/>
          </w:tcPr>
          <w:p w14:paraId="263FC6FC" w14:textId="77777777" w:rsidR="001C42D9" w:rsidRPr="00DF33C7" w:rsidRDefault="001C42D9">
            <w:pPr>
              <w:rPr>
                <w:sz w:val="22"/>
                <w:szCs w:val="22"/>
                <w:lang w:val="en-GB"/>
              </w:rPr>
            </w:pPr>
            <w:r w:rsidRPr="00DF33C7">
              <w:rPr>
                <w:sz w:val="22"/>
                <w:szCs w:val="22"/>
                <w:lang w:val="en-GB"/>
              </w:rPr>
              <w:t>5.2 x 10-3</w:t>
            </w:r>
          </w:p>
        </w:tc>
        <w:tc>
          <w:tcPr>
            <w:tcW w:w="648" w:type="pct"/>
            <w:tcBorders>
              <w:top w:val="single" w:sz="4" w:space="0" w:color="auto"/>
              <w:left w:val="single" w:sz="4" w:space="0" w:color="auto"/>
              <w:bottom w:val="nil"/>
              <w:right w:val="nil"/>
            </w:tcBorders>
            <w:shd w:val="clear" w:color="auto" w:fill="FFFFFF"/>
            <w:vAlign w:val="bottom"/>
            <w:hideMark/>
          </w:tcPr>
          <w:p w14:paraId="77C187C9" w14:textId="77777777" w:rsidR="001C42D9" w:rsidRPr="00DF33C7" w:rsidRDefault="001C42D9">
            <w:pPr>
              <w:rPr>
                <w:sz w:val="22"/>
                <w:szCs w:val="22"/>
                <w:lang w:val="en-GB"/>
              </w:rPr>
            </w:pPr>
            <w:r w:rsidRPr="00DF33C7">
              <w:rPr>
                <w:sz w:val="22"/>
                <w:szCs w:val="22"/>
                <w:lang w:val="en-GB"/>
              </w:rPr>
              <w:t>8.2 x 10-3</w:t>
            </w:r>
          </w:p>
        </w:tc>
        <w:tc>
          <w:tcPr>
            <w:tcW w:w="643" w:type="pct"/>
            <w:tcBorders>
              <w:top w:val="single" w:sz="4" w:space="0" w:color="auto"/>
              <w:left w:val="single" w:sz="4" w:space="0" w:color="auto"/>
              <w:bottom w:val="nil"/>
              <w:right w:val="nil"/>
            </w:tcBorders>
            <w:shd w:val="clear" w:color="auto" w:fill="FFFFFF"/>
            <w:vAlign w:val="bottom"/>
            <w:hideMark/>
          </w:tcPr>
          <w:p w14:paraId="56832CD8" w14:textId="77777777" w:rsidR="001C42D9" w:rsidRPr="00DF33C7" w:rsidRDefault="001C42D9">
            <w:pPr>
              <w:rPr>
                <w:sz w:val="22"/>
                <w:szCs w:val="22"/>
                <w:lang w:val="en-GB"/>
              </w:rPr>
            </w:pPr>
            <w:r w:rsidRPr="00DF33C7">
              <w:rPr>
                <w:sz w:val="22"/>
                <w:szCs w:val="22"/>
                <w:lang w:val="en-GB"/>
              </w:rPr>
              <w:t>1.3 x 10-2</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015C3A02" w14:textId="77777777" w:rsidR="001C42D9" w:rsidRPr="00DF33C7" w:rsidRDefault="001C42D9">
            <w:pPr>
              <w:rPr>
                <w:sz w:val="22"/>
                <w:szCs w:val="22"/>
                <w:lang w:val="en-GB"/>
              </w:rPr>
            </w:pPr>
            <w:r w:rsidRPr="00DF33C7">
              <w:rPr>
                <w:sz w:val="22"/>
                <w:szCs w:val="22"/>
                <w:lang w:val="en-GB"/>
              </w:rPr>
              <w:t>2.4 x 10-2</w:t>
            </w:r>
          </w:p>
        </w:tc>
      </w:tr>
      <w:tr w:rsidR="001C42D9" w:rsidRPr="00DF33C7" w14:paraId="5653876D" w14:textId="77777777" w:rsidTr="00DF33C7">
        <w:trPr>
          <w:trHeight w:hRule="exact" w:val="259"/>
          <w:jc w:val="center"/>
        </w:trPr>
        <w:tc>
          <w:tcPr>
            <w:tcW w:w="1593" w:type="pct"/>
            <w:tcBorders>
              <w:top w:val="single" w:sz="4" w:space="0" w:color="auto"/>
              <w:left w:val="single" w:sz="4" w:space="0" w:color="auto"/>
              <w:bottom w:val="nil"/>
              <w:right w:val="nil"/>
            </w:tcBorders>
            <w:shd w:val="clear" w:color="auto" w:fill="FFFFFF"/>
            <w:vAlign w:val="bottom"/>
            <w:hideMark/>
          </w:tcPr>
          <w:p w14:paraId="48B06198" w14:textId="77777777" w:rsidR="001C42D9" w:rsidRPr="00DF33C7" w:rsidRDefault="001C42D9">
            <w:pPr>
              <w:rPr>
                <w:sz w:val="22"/>
                <w:szCs w:val="22"/>
                <w:lang w:val="en-GB"/>
              </w:rPr>
            </w:pPr>
            <w:r w:rsidRPr="00DF33C7">
              <w:rPr>
                <w:sz w:val="22"/>
                <w:szCs w:val="22"/>
                <w:lang w:val="en-GB"/>
              </w:rPr>
              <w:t>Kidneys</w:t>
            </w:r>
          </w:p>
        </w:tc>
        <w:tc>
          <w:tcPr>
            <w:tcW w:w="640" w:type="pct"/>
            <w:tcBorders>
              <w:top w:val="single" w:sz="4" w:space="0" w:color="auto"/>
              <w:left w:val="single" w:sz="4" w:space="0" w:color="auto"/>
              <w:bottom w:val="nil"/>
              <w:right w:val="nil"/>
            </w:tcBorders>
            <w:shd w:val="clear" w:color="auto" w:fill="FFFFFF"/>
            <w:vAlign w:val="bottom"/>
            <w:hideMark/>
          </w:tcPr>
          <w:p w14:paraId="319CD405" w14:textId="77777777" w:rsidR="001C42D9" w:rsidRPr="00DF33C7" w:rsidRDefault="001C42D9">
            <w:pPr>
              <w:rPr>
                <w:sz w:val="22"/>
                <w:szCs w:val="22"/>
                <w:lang w:val="en-GB"/>
              </w:rPr>
            </w:pPr>
            <w:r w:rsidRPr="00DF33C7">
              <w:rPr>
                <w:sz w:val="22"/>
                <w:szCs w:val="22"/>
                <w:lang w:val="en-GB"/>
              </w:rPr>
              <w:t>9.3 x 10-3</w:t>
            </w:r>
          </w:p>
        </w:tc>
        <w:tc>
          <w:tcPr>
            <w:tcW w:w="648" w:type="pct"/>
            <w:tcBorders>
              <w:top w:val="single" w:sz="4" w:space="0" w:color="auto"/>
              <w:left w:val="single" w:sz="4" w:space="0" w:color="auto"/>
              <w:bottom w:val="nil"/>
              <w:right w:val="nil"/>
            </w:tcBorders>
            <w:shd w:val="clear" w:color="auto" w:fill="FFFFFF"/>
            <w:vAlign w:val="bottom"/>
            <w:hideMark/>
          </w:tcPr>
          <w:p w14:paraId="687E8873" w14:textId="77777777" w:rsidR="001C42D9" w:rsidRPr="00DF33C7" w:rsidRDefault="001C42D9">
            <w:pPr>
              <w:rPr>
                <w:sz w:val="22"/>
                <w:szCs w:val="22"/>
                <w:lang w:val="en-GB"/>
              </w:rPr>
            </w:pPr>
            <w:r w:rsidRPr="00DF33C7">
              <w:rPr>
                <w:sz w:val="22"/>
                <w:szCs w:val="22"/>
                <w:lang w:val="en-GB"/>
              </w:rPr>
              <w:t>1.1 x 10-2</w:t>
            </w:r>
          </w:p>
        </w:tc>
        <w:tc>
          <w:tcPr>
            <w:tcW w:w="648" w:type="pct"/>
            <w:tcBorders>
              <w:top w:val="single" w:sz="4" w:space="0" w:color="auto"/>
              <w:left w:val="single" w:sz="4" w:space="0" w:color="auto"/>
              <w:bottom w:val="nil"/>
              <w:right w:val="nil"/>
            </w:tcBorders>
            <w:shd w:val="clear" w:color="auto" w:fill="FFFFFF"/>
            <w:vAlign w:val="bottom"/>
            <w:hideMark/>
          </w:tcPr>
          <w:p w14:paraId="59458C4D" w14:textId="77777777" w:rsidR="001C42D9" w:rsidRPr="00DF33C7" w:rsidRDefault="001C42D9">
            <w:pPr>
              <w:rPr>
                <w:sz w:val="22"/>
                <w:szCs w:val="22"/>
                <w:lang w:val="en-GB"/>
              </w:rPr>
            </w:pPr>
            <w:r w:rsidRPr="00DF33C7">
              <w:rPr>
                <w:sz w:val="22"/>
                <w:szCs w:val="22"/>
                <w:lang w:val="en-GB"/>
              </w:rPr>
              <w:t>1.6 x 10-2</w:t>
            </w:r>
          </w:p>
        </w:tc>
        <w:tc>
          <w:tcPr>
            <w:tcW w:w="643" w:type="pct"/>
            <w:tcBorders>
              <w:top w:val="single" w:sz="4" w:space="0" w:color="auto"/>
              <w:left w:val="single" w:sz="4" w:space="0" w:color="auto"/>
              <w:bottom w:val="nil"/>
              <w:right w:val="nil"/>
            </w:tcBorders>
            <w:shd w:val="clear" w:color="auto" w:fill="FFFFFF"/>
            <w:vAlign w:val="bottom"/>
            <w:hideMark/>
          </w:tcPr>
          <w:p w14:paraId="5C244EB9" w14:textId="77777777" w:rsidR="001C42D9" w:rsidRPr="00DF33C7" w:rsidRDefault="001C42D9">
            <w:pPr>
              <w:rPr>
                <w:sz w:val="22"/>
                <w:szCs w:val="22"/>
                <w:lang w:val="en-GB"/>
              </w:rPr>
            </w:pPr>
            <w:r w:rsidRPr="00DF33C7">
              <w:rPr>
                <w:sz w:val="22"/>
                <w:szCs w:val="22"/>
                <w:lang w:val="en-GB"/>
              </w:rPr>
              <w:t>2.4 x 10-2</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77ECE67F" w14:textId="77777777" w:rsidR="001C42D9" w:rsidRPr="00DF33C7" w:rsidRDefault="001C42D9">
            <w:pPr>
              <w:rPr>
                <w:sz w:val="22"/>
                <w:szCs w:val="22"/>
                <w:lang w:val="en-GB"/>
              </w:rPr>
            </w:pPr>
            <w:r w:rsidRPr="00DF33C7">
              <w:rPr>
                <w:sz w:val="22"/>
                <w:szCs w:val="22"/>
                <w:lang w:val="en-GB"/>
              </w:rPr>
              <w:t>4.3 x 10-2</w:t>
            </w:r>
          </w:p>
        </w:tc>
      </w:tr>
      <w:tr w:rsidR="001C42D9" w:rsidRPr="00DF33C7" w14:paraId="7ECD400B"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5D7F5303" w14:textId="77777777" w:rsidR="001C42D9" w:rsidRPr="00DF33C7" w:rsidRDefault="001C42D9">
            <w:pPr>
              <w:rPr>
                <w:sz w:val="22"/>
                <w:szCs w:val="22"/>
                <w:lang w:val="en-GB"/>
              </w:rPr>
            </w:pPr>
            <w:r w:rsidRPr="00DF33C7">
              <w:rPr>
                <w:sz w:val="22"/>
                <w:szCs w:val="22"/>
                <w:lang w:val="en-GB"/>
              </w:rPr>
              <w:t>Liver</w:t>
            </w:r>
          </w:p>
        </w:tc>
        <w:tc>
          <w:tcPr>
            <w:tcW w:w="640" w:type="pct"/>
            <w:tcBorders>
              <w:top w:val="single" w:sz="4" w:space="0" w:color="auto"/>
              <w:left w:val="single" w:sz="4" w:space="0" w:color="auto"/>
              <w:bottom w:val="nil"/>
              <w:right w:val="nil"/>
            </w:tcBorders>
            <w:shd w:val="clear" w:color="auto" w:fill="FFFFFF"/>
            <w:vAlign w:val="bottom"/>
            <w:hideMark/>
          </w:tcPr>
          <w:p w14:paraId="78A081F0" w14:textId="77777777" w:rsidR="001C42D9" w:rsidRPr="00DF33C7" w:rsidRDefault="001C42D9">
            <w:pPr>
              <w:rPr>
                <w:sz w:val="22"/>
                <w:szCs w:val="22"/>
                <w:lang w:val="en-GB"/>
              </w:rPr>
            </w:pPr>
            <w:r w:rsidRPr="00DF33C7">
              <w:rPr>
                <w:sz w:val="22"/>
                <w:szCs w:val="22"/>
                <w:lang w:val="en-GB"/>
              </w:rPr>
              <w:t>9.8 x 10-4</w:t>
            </w:r>
          </w:p>
        </w:tc>
        <w:tc>
          <w:tcPr>
            <w:tcW w:w="648" w:type="pct"/>
            <w:tcBorders>
              <w:top w:val="single" w:sz="4" w:space="0" w:color="auto"/>
              <w:left w:val="single" w:sz="4" w:space="0" w:color="auto"/>
              <w:bottom w:val="nil"/>
              <w:right w:val="nil"/>
            </w:tcBorders>
            <w:shd w:val="clear" w:color="auto" w:fill="FFFFFF"/>
            <w:vAlign w:val="bottom"/>
            <w:hideMark/>
          </w:tcPr>
          <w:p w14:paraId="40A5CAF3" w14:textId="77777777" w:rsidR="001C42D9" w:rsidRPr="00DF33C7" w:rsidRDefault="001C42D9">
            <w:pPr>
              <w:rPr>
                <w:sz w:val="22"/>
                <w:szCs w:val="22"/>
                <w:lang w:val="en-GB"/>
              </w:rPr>
            </w:pPr>
            <w:r w:rsidRPr="00DF33C7">
              <w:rPr>
                <w:sz w:val="22"/>
                <w:szCs w:val="22"/>
                <w:lang w:val="en-GB"/>
              </w:rPr>
              <w:t>1.3 x 10-3</w:t>
            </w:r>
          </w:p>
        </w:tc>
        <w:tc>
          <w:tcPr>
            <w:tcW w:w="648" w:type="pct"/>
            <w:tcBorders>
              <w:top w:val="single" w:sz="4" w:space="0" w:color="auto"/>
              <w:left w:val="single" w:sz="4" w:space="0" w:color="auto"/>
              <w:bottom w:val="nil"/>
              <w:right w:val="nil"/>
            </w:tcBorders>
            <w:shd w:val="clear" w:color="auto" w:fill="FFFFFF"/>
            <w:vAlign w:val="bottom"/>
            <w:hideMark/>
          </w:tcPr>
          <w:p w14:paraId="3367A25F" w14:textId="77777777" w:rsidR="001C42D9" w:rsidRPr="00DF33C7" w:rsidRDefault="001C42D9">
            <w:pPr>
              <w:rPr>
                <w:sz w:val="22"/>
                <w:szCs w:val="22"/>
                <w:lang w:val="en-GB"/>
              </w:rPr>
            </w:pPr>
            <w:r w:rsidRPr="00DF33C7">
              <w:rPr>
                <w:sz w:val="22"/>
                <w:szCs w:val="22"/>
                <w:lang w:val="en-GB"/>
              </w:rPr>
              <w:t>2.0 x 10-3</w:t>
            </w:r>
          </w:p>
        </w:tc>
        <w:tc>
          <w:tcPr>
            <w:tcW w:w="643" w:type="pct"/>
            <w:tcBorders>
              <w:top w:val="single" w:sz="4" w:space="0" w:color="auto"/>
              <w:left w:val="single" w:sz="4" w:space="0" w:color="auto"/>
              <w:bottom w:val="nil"/>
              <w:right w:val="nil"/>
            </w:tcBorders>
            <w:shd w:val="clear" w:color="auto" w:fill="FFFFFF"/>
            <w:vAlign w:val="bottom"/>
            <w:hideMark/>
          </w:tcPr>
          <w:p w14:paraId="29CCE50A" w14:textId="77777777" w:rsidR="001C42D9" w:rsidRPr="00DF33C7" w:rsidRDefault="001C42D9">
            <w:pPr>
              <w:rPr>
                <w:sz w:val="22"/>
                <w:szCs w:val="22"/>
                <w:lang w:val="en-GB"/>
              </w:rPr>
            </w:pPr>
            <w:r w:rsidRPr="00DF33C7">
              <w:rPr>
                <w:sz w:val="22"/>
                <w:szCs w:val="22"/>
                <w:lang w:val="en-GB"/>
              </w:rPr>
              <w:t>3.0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347B71E5" w14:textId="77777777" w:rsidR="001C42D9" w:rsidRPr="00DF33C7" w:rsidRDefault="001C42D9">
            <w:pPr>
              <w:rPr>
                <w:sz w:val="22"/>
                <w:szCs w:val="22"/>
                <w:lang w:val="en-GB"/>
              </w:rPr>
            </w:pPr>
            <w:r w:rsidRPr="00DF33C7">
              <w:rPr>
                <w:sz w:val="22"/>
                <w:szCs w:val="22"/>
                <w:lang w:val="en-GB"/>
              </w:rPr>
              <w:t>5.8 x 10-3</w:t>
            </w:r>
          </w:p>
        </w:tc>
      </w:tr>
      <w:tr w:rsidR="001C42D9" w:rsidRPr="00DF33C7" w14:paraId="0903C7BF"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231EEEBE" w14:textId="77777777" w:rsidR="001C42D9" w:rsidRPr="00DF33C7" w:rsidRDefault="001C42D9">
            <w:pPr>
              <w:rPr>
                <w:sz w:val="22"/>
                <w:szCs w:val="22"/>
                <w:lang w:val="en-GB"/>
              </w:rPr>
            </w:pPr>
            <w:r w:rsidRPr="00DF33C7">
              <w:rPr>
                <w:sz w:val="22"/>
                <w:szCs w:val="22"/>
                <w:lang w:val="en-GB"/>
              </w:rPr>
              <w:t>Lungs</w:t>
            </w:r>
          </w:p>
        </w:tc>
        <w:tc>
          <w:tcPr>
            <w:tcW w:w="640" w:type="pct"/>
            <w:tcBorders>
              <w:top w:val="single" w:sz="4" w:space="0" w:color="auto"/>
              <w:left w:val="single" w:sz="4" w:space="0" w:color="auto"/>
              <w:bottom w:val="nil"/>
              <w:right w:val="nil"/>
            </w:tcBorders>
            <w:shd w:val="clear" w:color="auto" w:fill="FFFFFF"/>
            <w:vAlign w:val="bottom"/>
            <w:hideMark/>
          </w:tcPr>
          <w:p w14:paraId="74B9B587" w14:textId="77777777" w:rsidR="001C42D9" w:rsidRPr="00DF33C7" w:rsidRDefault="001C42D9">
            <w:pPr>
              <w:rPr>
                <w:sz w:val="22"/>
                <w:szCs w:val="22"/>
                <w:lang w:val="en-GB"/>
              </w:rPr>
            </w:pPr>
            <w:r w:rsidRPr="00DF33C7">
              <w:rPr>
                <w:sz w:val="22"/>
                <w:szCs w:val="22"/>
                <w:lang w:val="en-GB"/>
              </w:rPr>
              <w:t>2.6 x 10-3</w:t>
            </w:r>
          </w:p>
        </w:tc>
        <w:tc>
          <w:tcPr>
            <w:tcW w:w="648" w:type="pct"/>
            <w:tcBorders>
              <w:top w:val="single" w:sz="4" w:space="0" w:color="auto"/>
              <w:left w:val="single" w:sz="4" w:space="0" w:color="auto"/>
              <w:bottom w:val="nil"/>
              <w:right w:val="nil"/>
            </w:tcBorders>
            <w:shd w:val="clear" w:color="auto" w:fill="FFFFFF"/>
            <w:vAlign w:val="bottom"/>
            <w:hideMark/>
          </w:tcPr>
          <w:p w14:paraId="1375F953" w14:textId="77777777" w:rsidR="001C42D9" w:rsidRPr="00DF33C7" w:rsidRDefault="001C42D9">
            <w:pPr>
              <w:rPr>
                <w:sz w:val="22"/>
                <w:szCs w:val="22"/>
                <w:lang w:val="en-GB"/>
              </w:rPr>
            </w:pPr>
            <w:r w:rsidRPr="00DF33C7">
              <w:rPr>
                <w:sz w:val="22"/>
                <w:szCs w:val="22"/>
                <w:lang w:val="en-GB"/>
              </w:rPr>
              <w:t>3.8 x 10-3</w:t>
            </w:r>
          </w:p>
        </w:tc>
        <w:tc>
          <w:tcPr>
            <w:tcW w:w="648" w:type="pct"/>
            <w:tcBorders>
              <w:top w:val="single" w:sz="4" w:space="0" w:color="auto"/>
              <w:left w:val="single" w:sz="4" w:space="0" w:color="auto"/>
              <w:bottom w:val="nil"/>
              <w:right w:val="nil"/>
            </w:tcBorders>
            <w:shd w:val="clear" w:color="auto" w:fill="FFFFFF"/>
            <w:vAlign w:val="bottom"/>
            <w:hideMark/>
          </w:tcPr>
          <w:p w14:paraId="2FEAB39B" w14:textId="77777777" w:rsidR="001C42D9" w:rsidRPr="00DF33C7" w:rsidRDefault="001C42D9">
            <w:pPr>
              <w:rPr>
                <w:sz w:val="22"/>
                <w:szCs w:val="22"/>
                <w:lang w:val="en-GB"/>
              </w:rPr>
            </w:pPr>
            <w:r w:rsidRPr="00DF33C7">
              <w:rPr>
                <w:sz w:val="22"/>
                <w:szCs w:val="22"/>
                <w:lang w:val="en-GB"/>
              </w:rPr>
              <w:t>5.5 x 10-3</w:t>
            </w:r>
          </w:p>
        </w:tc>
        <w:tc>
          <w:tcPr>
            <w:tcW w:w="643" w:type="pct"/>
            <w:tcBorders>
              <w:top w:val="single" w:sz="4" w:space="0" w:color="auto"/>
              <w:left w:val="single" w:sz="4" w:space="0" w:color="auto"/>
              <w:bottom w:val="nil"/>
              <w:right w:val="nil"/>
            </w:tcBorders>
            <w:shd w:val="clear" w:color="auto" w:fill="FFFFFF"/>
            <w:vAlign w:val="bottom"/>
            <w:hideMark/>
          </w:tcPr>
          <w:p w14:paraId="59F8FB9A" w14:textId="77777777" w:rsidR="001C42D9" w:rsidRPr="00DF33C7" w:rsidRDefault="001C42D9">
            <w:pPr>
              <w:rPr>
                <w:sz w:val="22"/>
                <w:szCs w:val="22"/>
                <w:lang w:val="en-GB"/>
              </w:rPr>
            </w:pPr>
            <w:r w:rsidRPr="00DF33C7">
              <w:rPr>
                <w:sz w:val="22"/>
                <w:szCs w:val="22"/>
                <w:lang w:val="en-GB"/>
              </w:rPr>
              <w:t>8.5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3FD928EC" w14:textId="77777777" w:rsidR="001C42D9" w:rsidRPr="00DF33C7" w:rsidRDefault="001C42D9">
            <w:pPr>
              <w:rPr>
                <w:sz w:val="22"/>
                <w:szCs w:val="22"/>
                <w:lang w:val="en-GB"/>
              </w:rPr>
            </w:pPr>
            <w:r w:rsidRPr="00DF33C7">
              <w:rPr>
                <w:sz w:val="22"/>
                <w:szCs w:val="22"/>
                <w:lang w:val="en-GB"/>
              </w:rPr>
              <w:t>1.7 x 10-2</w:t>
            </w:r>
          </w:p>
        </w:tc>
      </w:tr>
      <w:tr w:rsidR="001C42D9" w:rsidRPr="00DF33C7" w14:paraId="1A17E107"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71128DFA" w14:textId="77777777" w:rsidR="001C42D9" w:rsidRPr="00DF33C7" w:rsidRDefault="001C42D9">
            <w:pPr>
              <w:rPr>
                <w:sz w:val="22"/>
                <w:szCs w:val="22"/>
                <w:lang w:val="en-GB"/>
              </w:rPr>
            </w:pPr>
            <w:r w:rsidRPr="00DF33C7">
              <w:rPr>
                <w:sz w:val="22"/>
                <w:szCs w:val="22"/>
                <w:lang w:val="en-GB"/>
              </w:rPr>
              <w:t>Muscles</w:t>
            </w:r>
          </w:p>
        </w:tc>
        <w:tc>
          <w:tcPr>
            <w:tcW w:w="640" w:type="pct"/>
            <w:tcBorders>
              <w:top w:val="single" w:sz="4" w:space="0" w:color="auto"/>
              <w:left w:val="single" w:sz="4" w:space="0" w:color="auto"/>
              <w:bottom w:val="nil"/>
              <w:right w:val="nil"/>
            </w:tcBorders>
            <w:shd w:val="clear" w:color="auto" w:fill="FFFFFF"/>
            <w:vAlign w:val="bottom"/>
            <w:hideMark/>
          </w:tcPr>
          <w:p w14:paraId="6FDD945F" w14:textId="77777777" w:rsidR="001C42D9" w:rsidRPr="00DF33C7" w:rsidRDefault="001C42D9">
            <w:pPr>
              <w:rPr>
                <w:sz w:val="22"/>
                <w:szCs w:val="22"/>
                <w:lang w:val="en-GB"/>
              </w:rPr>
            </w:pPr>
            <w:r w:rsidRPr="00DF33C7">
              <w:rPr>
                <w:sz w:val="22"/>
                <w:szCs w:val="22"/>
                <w:lang w:val="en-GB"/>
              </w:rPr>
              <w:t>2.3 x 10-4</w:t>
            </w:r>
          </w:p>
        </w:tc>
        <w:tc>
          <w:tcPr>
            <w:tcW w:w="648" w:type="pct"/>
            <w:tcBorders>
              <w:top w:val="single" w:sz="4" w:space="0" w:color="auto"/>
              <w:left w:val="single" w:sz="4" w:space="0" w:color="auto"/>
              <w:bottom w:val="nil"/>
              <w:right w:val="nil"/>
            </w:tcBorders>
            <w:shd w:val="clear" w:color="auto" w:fill="FFFFFF"/>
            <w:vAlign w:val="bottom"/>
            <w:hideMark/>
          </w:tcPr>
          <w:p w14:paraId="2291F7BA" w14:textId="77777777" w:rsidR="001C42D9" w:rsidRPr="00DF33C7" w:rsidRDefault="001C42D9">
            <w:pPr>
              <w:rPr>
                <w:sz w:val="22"/>
                <w:szCs w:val="22"/>
                <w:lang w:val="en-GB"/>
              </w:rPr>
            </w:pPr>
            <w:r w:rsidRPr="00DF33C7">
              <w:rPr>
                <w:sz w:val="22"/>
                <w:szCs w:val="22"/>
                <w:lang w:val="en-GB"/>
              </w:rPr>
              <w:t>3.6 x 10-4</w:t>
            </w:r>
          </w:p>
        </w:tc>
        <w:tc>
          <w:tcPr>
            <w:tcW w:w="648" w:type="pct"/>
            <w:tcBorders>
              <w:top w:val="single" w:sz="4" w:space="0" w:color="auto"/>
              <w:left w:val="single" w:sz="4" w:space="0" w:color="auto"/>
              <w:bottom w:val="nil"/>
              <w:right w:val="nil"/>
            </w:tcBorders>
            <w:shd w:val="clear" w:color="auto" w:fill="FFFFFF"/>
            <w:vAlign w:val="bottom"/>
            <w:hideMark/>
          </w:tcPr>
          <w:p w14:paraId="54D94DBF" w14:textId="77777777" w:rsidR="001C42D9" w:rsidRPr="00DF33C7" w:rsidRDefault="001C42D9">
            <w:pPr>
              <w:rPr>
                <w:sz w:val="22"/>
                <w:szCs w:val="22"/>
                <w:lang w:val="en-GB"/>
              </w:rPr>
            </w:pPr>
            <w:r w:rsidRPr="00DF33C7">
              <w:rPr>
                <w:sz w:val="22"/>
                <w:szCs w:val="22"/>
                <w:lang w:val="en-GB"/>
              </w:rPr>
              <w:t>7.2 x 10-4</w:t>
            </w:r>
          </w:p>
        </w:tc>
        <w:tc>
          <w:tcPr>
            <w:tcW w:w="643" w:type="pct"/>
            <w:tcBorders>
              <w:top w:val="single" w:sz="4" w:space="0" w:color="auto"/>
              <w:left w:val="single" w:sz="4" w:space="0" w:color="auto"/>
              <w:bottom w:val="nil"/>
              <w:right w:val="nil"/>
            </w:tcBorders>
            <w:shd w:val="clear" w:color="auto" w:fill="FFFFFF"/>
            <w:vAlign w:val="bottom"/>
            <w:hideMark/>
          </w:tcPr>
          <w:p w14:paraId="2F88748D" w14:textId="77777777" w:rsidR="001C42D9" w:rsidRPr="00DF33C7" w:rsidRDefault="001C42D9">
            <w:pPr>
              <w:rPr>
                <w:sz w:val="22"/>
                <w:szCs w:val="22"/>
                <w:lang w:val="en-GB"/>
              </w:rPr>
            </w:pPr>
            <w:r w:rsidRPr="00DF33C7">
              <w:rPr>
                <w:sz w:val="22"/>
                <w:szCs w:val="22"/>
                <w:lang w:val="en-GB"/>
              </w:rPr>
              <w:t>2.2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20EC08BC" w14:textId="77777777" w:rsidR="001C42D9" w:rsidRPr="00DF33C7" w:rsidRDefault="001C42D9">
            <w:pPr>
              <w:rPr>
                <w:sz w:val="22"/>
                <w:szCs w:val="22"/>
                <w:lang w:val="en-GB"/>
              </w:rPr>
            </w:pPr>
            <w:r w:rsidRPr="00DF33C7">
              <w:rPr>
                <w:sz w:val="22"/>
                <w:szCs w:val="22"/>
                <w:lang w:val="en-GB"/>
              </w:rPr>
              <w:t>4.3 x 10-3</w:t>
            </w:r>
          </w:p>
        </w:tc>
      </w:tr>
      <w:tr w:rsidR="001C42D9" w:rsidRPr="00DF33C7" w14:paraId="40789DF0" w14:textId="77777777" w:rsidTr="00DF33C7">
        <w:trPr>
          <w:trHeight w:hRule="exact" w:val="259"/>
          <w:jc w:val="center"/>
        </w:trPr>
        <w:tc>
          <w:tcPr>
            <w:tcW w:w="1593" w:type="pct"/>
            <w:tcBorders>
              <w:top w:val="single" w:sz="4" w:space="0" w:color="auto"/>
              <w:left w:val="single" w:sz="4" w:space="0" w:color="auto"/>
              <w:bottom w:val="nil"/>
              <w:right w:val="nil"/>
            </w:tcBorders>
            <w:shd w:val="clear" w:color="auto" w:fill="FFFFFF"/>
            <w:vAlign w:val="bottom"/>
            <w:hideMark/>
          </w:tcPr>
          <w:p w14:paraId="21207D05" w14:textId="77777777" w:rsidR="001C42D9" w:rsidRPr="00DF33C7" w:rsidRDefault="001C42D9">
            <w:pPr>
              <w:rPr>
                <w:sz w:val="22"/>
                <w:szCs w:val="22"/>
                <w:lang w:val="en-GB"/>
              </w:rPr>
            </w:pPr>
            <w:r w:rsidRPr="00DF33C7">
              <w:rPr>
                <w:sz w:val="22"/>
                <w:szCs w:val="22"/>
                <w:lang w:val="en-GB"/>
              </w:rPr>
              <w:t>Oesophagus</w:t>
            </w:r>
          </w:p>
        </w:tc>
        <w:tc>
          <w:tcPr>
            <w:tcW w:w="640" w:type="pct"/>
            <w:tcBorders>
              <w:top w:val="single" w:sz="4" w:space="0" w:color="auto"/>
              <w:left w:val="single" w:sz="4" w:space="0" w:color="auto"/>
              <w:bottom w:val="nil"/>
              <w:right w:val="nil"/>
            </w:tcBorders>
            <w:shd w:val="clear" w:color="auto" w:fill="FFFFFF"/>
            <w:vAlign w:val="bottom"/>
            <w:hideMark/>
          </w:tcPr>
          <w:p w14:paraId="7668FA7C" w14:textId="77777777" w:rsidR="001C42D9" w:rsidRPr="00DF33C7" w:rsidRDefault="001C42D9">
            <w:pPr>
              <w:rPr>
                <w:sz w:val="22"/>
                <w:szCs w:val="22"/>
                <w:lang w:val="en-GB"/>
              </w:rPr>
            </w:pPr>
            <w:r w:rsidRPr="00DF33C7">
              <w:rPr>
                <w:sz w:val="22"/>
                <w:szCs w:val="22"/>
                <w:lang w:val="en-GB"/>
              </w:rPr>
              <w:t>1.5 x 10-3</w:t>
            </w:r>
          </w:p>
        </w:tc>
        <w:tc>
          <w:tcPr>
            <w:tcW w:w="648" w:type="pct"/>
            <w:tcBorders>
              <w:top w:val="single" w:sz="4" w:space="0" w:color="auto"/>
              <w:left w:val="single" w:sz="4" w:space="0" w:color="auto"/>
              <w:bottom w:val="nil"/>
              <w:right w:val="nil"/>
            </w:tcBorders>
            <w:shd w:val="clear" w:color="auto" w:fill="FFFFFF"/>
            <w:vAlign w:val="bottom"/>
            <w:hideMark/>
          </w:tcPr>
          <w:p w14:paraId="345E66CD" w14:textId="77777777" w:rsidR="001C42D9" w:rsidRPr="00DF33C7" w:rsidRDefault="001C42D9">
            <w:pPr>
              <w:rPr>
                <w:sz w:val="22"/>
                <w:szCs w:val="22"/>
                <w:lang w:val="en-GB"/>
              </w:rPr>
            </w:pPr>
            <w:r w:rsidRPr="00DF33C7">
              <w:rPr>
                <w:sz w:val="22"/>
                <w:szCs w:val="22"/>
                <w:lang w:val="en-GB"/>
              </w:rPr>
              <w:t>2.4 x 10-3</w:t>
            </w:r>
          </w:p>
        </w:tc>
        <w:tc>
          <w:tcPr>
            <w:tcW w:w="648" w:type="pct"/>
            <w:tcBorders>
              <w:top w:val="single" w:sz="4" w:space="0" w:color="auto"/>
              <w:left w:val="single" w:sz="4" w:space="0" w:color="auto"/>
              <w:bottom w:val="nil"/>
              <w:right w:val="nil"/>
            </w:tcBorders>
            <w:shd w:val="clear" w:color="auto" w:fill="FFFFFF"/>
            <w:vAlign w:val="bottom"/>
            <w:hideMark/>
          </w:tcPr>
          <w:p w14:paraId="249A94C6" w14:textId="77777777" w:rsidR="001C42D9" w:rsidRPr="00DF33C7" w:rsidRDefault="001C42D9">
            <w:pPr>
              <w:rPr>
                <w:sz w:val="22"/>
                <w:szCs w:val="22"/>
                <w:lang w:val="en-GB"/>
              </w:rPr>
            </w:pPr>
            <w:r w:rsidRPr="00DF33C7">
              <w:rPr>
                <w:sz w:val="22"/>
                <w:szCs w:val="22"/>
                <w:lang w:val="en-GB"/>
              </w:rPr>
              <w:t>3.7 x 10-3</w:t>
            </w:r>
          </w:p>
        </w:tc>
        <w:tc>
          <w:tcPr>
            <w:tcW w:w="643" w:type="pct"/>
            <w:tcBorders>
              <w:top w:val="single" w:sz="4" w:space="0" w:color="auto"/>
              <w:left w:val="single" w:sz="4" w:space="0" w:color="auto"/>
              <w:bottom w:val="nil"/>
              <w:right w:val="nil"/>
            </w:tcBorders>
            <w:shd w:val="clear" w:color="auto" w:fill="FFFFFF"/>
            <w:vAlign w:val="bottom"/>
            <w:hideMark/>
          </w:tcPr>
          <w:p w14:paraId="594A42A6" w14:textId="77777777" w:rsidR="001C42D9" w:rsidRPr="00DF33C7" w:rsidRDefault="001C42D9">
            <w:pPr>
              <w:rPr>
                <w:sz w:val="22"/>
                <w:szCs w:val="22"/>
                <w:lang w:val="en-GB"/>
              </w:rPr>
            </w:pPr>
            <w:r w:rsidRPr="00DF33C7">
              <w:rPr>
                <w:sz w:val="22"/>
                <w:szCs w:val="22"/>
                <w:lang w:val="en-GB"/>
              </w:rPr>
              <w:t>8.1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10EBC887" w14:textId="77777777" w:rsidR="001C42D9" w:rsidRPr="00DF33C7" w:rsidRDefault="001C42D9">
            <w:pPr>
              <w:rPr>
                <w:sz w:val="22"/>
                <w:szCs w:val="22"/>
                <w:lang w:val="en-GB"/>
              </w:rPr>
            </w:pPr>
            <w:r w:rsidRPr="00DF33C7">
              <w:rPr>
                <w:sz w:val="22"/>
                <w:szCs w:val="22"/>
                <w:lang w:val="en-GB"/>
              </w:rPr>
              <w:t>1.5 x 10-2</w:t>
            </w:r>
          </w:p>
        </w:tc>
      </w:tr>
      <w:tr w:rsidR="001C42D9" w:rsidRPr="00DF33C7" w14:paraId="70D770B3"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6E4FD12F" w14:textId="77777777" w:rsidR="001C42D9" w:rsidRPr="00DF33C7" w:rsidRDefault="001C42D9">
            <w:pPr>
              <w:rPr>
                <w:sz w:val="22"/>
                <w:szCs w:val="22"/>
                <w:lang w:val="en-GB"/>
              </w:rPr>
            </w:pPr>
            <w:r w:rsidRPr="00DF33C7">
              <w:rPr>
                <w:sz w:val="22"/>
                <w:szCs w:val="22"/>
                <w:lang w:val="en-GB"/>
              </w:rPr>
              <w:t>Ovaries</w:t>
            </w:r>
          </w:p>
        </w:tc>
        <w:tc>
          <w:tcPr>
            <w:tcW w:w="640" w:type="pct"/>
            <w:tcBorders>
              <w:top w:val="single" w:sz="4" w:space="0" w:color="auto"/>
              <w:left w:val="single" w:sz="4" w:space="0" w:color="auto"/>
              <w:bottom w:val="nil"/>
              <w:right w:val="nil"/>
            </w:tcBorders>
            <w:shd w:val="clear" w:color="auto" w:fill="FFFFFF"/>
            <w:vAlign w:val="bottom"/>
            <w:hideMark/>
          </w:tcPr>
          <w:p w14:paraId="0718DF7B" w14:textId="77777777" w:rsidR="001C42D9" w:rsidRPr="00DF33C7" w:rsidRDefault="001C42D9">
            <w:pPr>
              <w:rPr>
                <w:sz w:val="22"/>
                <w:szCs w:val="22"/>
                <w:lang w:val="en-GB"/>
              </w:rPr>
            </w:pPr>
            <w:r w:rsidRPr="00DF33C7">
              <w:rPr>
                <w:sz w:val="22"/>
                <w:szCs w:val="22"/>
                <w:lang w:val="en-GB"/>
              </w:rPr>
              <w:t>5.0 x 10-4</w:t>
            </w:r>
          </w:p>
        </w:tc>
        <w:tc>
          <w:tcPr>
            <w:tcW w:w="648" w:type="pct"/>
            <w:tcBorders>
              <w:top w:val="single" w:sz="4" w:space="0" w:color="auto"/>
              <w:left w:val="single" w:sz="4" w:space="0" w:color="auto"/>
              <w:bottom w:val="nil"/>
              <w:right w:val="nil"/>
            </w:tcBorders>
            <w:shd w:val="clear" w:color="auto" w:fill="FFFFFF"/>
            <w:vAlign w:val="bottom"/>
            <w:hideMark/>
          </w:tcPr>
          <w:p w14:paraId="60421845" w14:textId="77777777" w:rsidR="001C42D9" w:rsidRPr="00DF33C7" w:rsidRDefault="001C42D9">
            <w:pPr>
              <w:rPr>
                <w:sz w:val="22"/>
                <w:szCs w:val="22"/>
                <w:lang w:val="en-GB"/>
              </w:rPr>
            </w:pPr>
            <w:r w:rsidRPr="00DF33C7">
              <w:rPr>
                <w:sz w:val="22"/>
                <w:szCs w:val="22"/>
                <w:lang w:val="en-GB"/>
              </w:rPr>
              <w:t>4.9 x 10-4</w:t>
            </w:r>
          </w:p>
        </w:tc>
        <w:tc>
          <w:tcPr>
            <w:tcW w:w="648" w:type="pct"/>
            <w:tcBorders>
              <w:top w:val="single" w:sz="4" w:space="0" w:color="auto"/>
              <w:left w:val="single" w:sz="4" w:space="0" w:color="auto"/>
              <w:bottom w:val="nil"/>
              <w:right w:val="nil"/>
            </w:tcBorders>
            <w:shd w:val="clear" w:color="auto" w:fill="FFFFFF"/>
            <w:vAlign w:val="bottom"/>
            <w:hideMark/>
          </w:tcPr>
          <w:p w14:paraId="62A9FDCF" w14:textId="77777777" w:rsidR="001C42D9" w:rsidRPr="00DF33C7" w:rsidRDefault="001C42D9">
            <w:pPr>
              <w:rPr>
                <w:sz w:val="22"/>
                <w:szCs w:val="22"/>
                <w:lang w:val="en-GB"/>
              </w:rPr>
            </w:pPr>
            <w:r w:rsidRPr="00DF33C7">
              <w:rPr>
                <w:sz w:val="22"/>
                <w:szCs w:val="22"/>
                <w:lang w:val="en-GB"/>
              </w:rPr>
              <w:t>1.2 x 10-3</w:t>
            </w:r>
          </w:p>
        </w:tc>
        <w:tc>
          <w:tcPr>
            <w:tcW w:w="643" w:type="pct"/>
            <w:tcBorders>
              <w:top w:val="single" w:sz="4" w:space="0" w:color="auto"/>
              <w:left w:val="single" w:sz="4" w:space="0" w:color="auto"/>
              <w:bottom w:val="nil"/>
              <w:right w:val="nil"/>
            </w:tcBorders>
            <w:shd w:val="clear" w:color="auto" w:fill="FFFFFF"/>
            <w:vAlign w:val="bottom"/>
            <w:hideMark/>
          </w:tcPr>
          <w:p w14:paraId="2E7AD9DF" w14:textId="77777777" w:rsidR="001C42D9" w:rsidRPr="00DF33C7" w:rsidRDefault="001C42D9">
            <w:pPr>
              <w:rPr>
                <w:sz w:val="22"/>
                <w:szCs w:val="22"/>
                <w:lang w:val="en-GB"/>
              </w:rPr>
            </w:pPr>
            <w:r w:rsidRPr="00DF33C7">
              <w:rPr>
                <w:sz w:val="22"/>
                <w:szCs w:val="22"/>
                <w:lang w:val="en-GB"/>
              </w:rPr>
              <w:t>2.0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3A051A87" w14:textId="77777777" w:rsidR="001C42D9" w:rsidRPr="00DF33C7" w:rsidRDefault="001C42D9">
            <w:pPr>
              <w:rPr>
                <w:sz w:val="22"/>
                <w:szCs w:val="22"/>
                <w:lang w:val="en-GB"/>
              </w:rPr>
            </w:pPr>
            <w:r w:rsidRPr="00DF33C7">
              <w:rPr>
                <w:sz w:val="22"/>
                <w:szCs w:val="22"/>
                <w:lang w:val="en-GB"/>
              </w:rPr>
              <w:t>4.4 x 10-3</w:t>
            </w:r>
          </w:p>
        </w:tc>
      </w:tr>
      <w:tr w:rsidR="001C42D9" w:rsidRPr="00DF33C7" w14:paraId="07EA9099"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140B840F" w14:textId="77777777" w:rsidR="001C42D9" w:rsidRPr="00DF33C7" w:rsidRDefault="001C42D9">
            <w:pPr>
              <w:rPr>
                <w:sz w:val="22"/>
                <w:szCs w:val="22"/>
                <w:lang w:val="en-GB"/>
              </w:rPr>
            </w:pPr>
            <w:r w:rsidRPr="00DF33C7">
              <w:rPr>
                <w:sz w:val="22"/>
                <w:szCs w:val="22"/>
                <w:lang w:val="en-GB"/>
              </w:rPr>
              <w:t>Pancreas</w:t>
            </w:r>
          </w:p>
        </w:tc>
        <w:tc>
          <w:tcPr>
            <w:tcW w:w="640" w:type="pct"/>
            <w:tcBorders>
              <w:top w:val="single" w:sz="4" w:space="0" w:color="auto"/>
              <w:left w:val="single" w:sz="4" w:space="0" w:color="auto"/>
              <w:bottom w:val="nil"/>
              <w:right w:val="nil"/>
            </w:tcBorders>
            <w:shd w:val="clear" w:color="auto" w:fill="FFFFFF"/>
            <w:vAlign w:val="bottom"/>
            <w:hideMark/>
          </w:tcPr>
          <w:p w14:paraId="18D5DED6" w14:textId="77777777" w:rsidR="001C42D9" w:rsidRPr="00DF33C7" w:rsidRDefault="001C42D9">
            <w:pPr>
              <w:rPr>
                <w:sz w:val="22"/>
                <w:szCs w:val="22"/>
                <w:lang w:val="en-GB"/>
              </w:rPr>
            </w:pPr>
            <w:r w:rsidRPr="00DF33C7">
              <w:rPr>
                <w:sz w:val="22"/>
                <w:szCs w:val="22"/>
                <w:lang w:val="en-GB"/>
              </w:rPr>
              <w:t>2.6 x 10-3</w:t>
            </w:r>
          </w:p>
        </w:tc>
        <w:tc>
          <w:tcPr>
            <w:tcW w:w="648" w:type="pct"/>
            <w:tcBorders>
              <w:top w:val="single" w:sz="4" w:space="0" w:color="auto"/>
              <w:left w:val="single" w:sz="4" w:space="0" w:color="auto"/>
              <w:bottom w:val="nil"/>
              <w:right w:val="nil"/>
            </w:tcBorders>
            <w:shd w:val="clear" w:color="auto" w:fill="FFFFFF"/>
            <w:vAlign w:val="bottom"/>
            <w:hideMark/>
          </w:tcPr>
          <w:p w14:paraId="5FD271BC" w14:textId="77777777" w:rsidR="001C42D9" w:rsidRPr="00DF33C7" w:rsidRDefault="001C42D9">
            <w:pPr>
              <w:rPr>
                <w:sz w:val="22"/>
                <w:szCs w:val="22"/>
                <w:lang w:val="en-GB"/>
              </w:rPr>
            </w:pPr>
            <w:r w:rsidRPr="00DF33C7">
              <w:rPr>
                <w:sz w:val="22"/>
                <w:szCs w:val="22"/>
                <w:lang w:val="en-GB"/>
              </w:rPr>
              <w:t>3.7 x 10-3</w:t>
            </w:r>
          </w:p>
        </w:tc>
        <w:tc>
          <w:tcPr>
            <w:tcW w:w="648" w:type="pct"/>
            <w:tcBorders>
              <w:top w:val="single" w:sz="4" w:space="0" w:color="auto"/>
              <w:left w:val="single" w:sz="4" w:space="0" w:color="auto"/>
              <w:bottom w:val="nil"/>
              <w:right w:val="nil"/>
            </w:tcBorders>
            <w:shd w:val="clear" w:color="auto" w:fill="FFFFFF"/>
            <w:vAlign w:val="bottom"/>
            <w:hideMark/>
          </w:tcPr>
          <w:p w14:paraId="276229C4" w14:textId="77777777" w:rsidR="001C42D9" w:rsidRPr="00DF33C7" w:rsidRDefault="001C42D9">
            <w:pPr>
              <w:rPr>
                <w:sz w:val="22"/>
                <w:szCs w:val="22"/>
                <w:lang w:val="en-GB"/>
              </w:rPr>
            </w:pPr>
            <w:r w:rsidRPr="00DF33C7">
              <w:rPr>
                <w:sz w:val="22"/>
                <w:szCs w:val="22"/>
                <w:lang w:val="en-GB"/>
              </w:rPr>
              <w:t>7.6 x 10-3</w:t>
            </w:r>
          </w:p>
        </w:tc>
        <w:tc>
          <w:tcPr>
            <w:tcW w:w="643" w:type="pct"/>
            <w:tcBorders>
              <w:top w:val="single" w:sz="4" w:space="0" w:color="auto"/>
              <w:left w:val="single" w:sz="4" w:space="0" w:color="auto"/>
              <w:bottom w:val="nil"/>
              <w:right w:val="nil"/>
            </w:tcBorders>
            <w:shd w:val="clear" w:color="auto" w:fill="FFFFFF"/>
            <w:vAlign w:val="bottom"/>
            <w:hideMark/>
          </w:tcPr>
          <w:p w14:paraId="7BE91054" w14:textId="77777777" w:rsidR="001C42D9" w:rsidRPr="00DF33C7" w:rsidRDefault="001C42D9">
            <w:pPr>
              <w:rPr>
                <w:sz w:val="22"/>
                <w:szCs w:val="22"/>
                <w:lang w:val="en-GB"/>
              </w:rPr>
            </w:pPr>
            <w:r w:rsidRPr="00DF33C7">
              <w:rPr>
                <w:sz w:val="22"/>
                <w:szCs w:val="22"/>
                <w:lang w:val="en-GB"/>
              </w:rPr>
              <w:t>9.7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37245556" w14:textId="77777777" w:rsidR="001C42D9" w:rsidRPr="00DF33C7" w:rsidRDefault="001C42D9">
            <w:pPr>
              <w:rPr>
                <w:sz w:val="22"/>
                <w:szCs w:val="22"/>
                <w:lang w:val="en-GB"/>
              </w:rPr>
            </w:pPr>
            <w:r w:rsidRPr="00DF33C7">
              <w:rPr>
                <w:sz w:val="22"/>
                <w:szCs w:val="22"/>
                <w:lang w:val="en-GB"/>
              </w:rPr>
              <w:t>2.1 x 10-2</w:t>
            </w:r>
          </w:p>
        </w:tc>
      </w:tr>
      <w:tr w:rsidR="001C42D9" w:rsidRPr="00DF33C7" w14:paraId="077209F9" w14:textId="77777777" w:rsidTr="00DF33C7">
        <w:trPr>
          <w:trHeight w:hRule="exact" w:val="259"/>
          <w:jc w:val="center"/>
        </w:trPr>
        <w:tc>
          <w:tcPr>
            <w:tcW w:w="1593" w:type="pct"/>
            <w:tcBorders>
              <w:top w:val="single" w:sz="4" w:space="0" w:color="auto"/>
              <w:left w:val="single" w:sz="4" w:space="0" w:color="auto"/>
              <w:bottom w:val="nil"/>
              <w:right w:val="nil"/>
            </w:tcBorders>
            <w:shd w:val="clear" w:color="auto" w:fill="FFFFFF"/>
            <w:vAlign w:val="bottom"/>
            <w:hideMark/>
          </w:tcPr>
          <w:p w14:paraId="4CB9F494" w14:textId="77777777" w:rsidR="001C42D9" w:rsidRPr="00DF33C7" w:rsidRDefault="001C42D9">
            <w:pPr>
              <w:rPr>
                <w:sz w:val="22"/>
                <w:szCs w:val="22"/>
                <w:lang w:val="en-GB"/>
              </w:rPr>
            </w:pPr>
            <w:r w:rsidRPr="00DF33C7">
              <w:rPr>
                <w:sz w:val="22"/>
                <w:szCs w:val="22"/>
                <w:lang w:val="en-GB"/>
              </w:rPr>
              <w:t>Red bone marrow</w:t>
            </w:r>
          </w:p>
        </w:tc>
        <w:tc>
          <w:tcPr>
            <w:tcW w:w="640" w:type="pct"/>
            <w:tcBorders>
              <w:top w:val="single" w:sz="4" w:space="0" w:color="auto"/>
              <w:left w:val="single" w:sz="4" w:space="0" w:color="auto"/>
              <w:bottom w:val="nil"/>
              <w:right w:val="nil"/>
            </w:tcBorders>
            <w:shd w:val="clear" w:color="auto" w:fill="FFFFFF"/>
            <w:vAlign w:val="bottom"/>
            <w:hideMark/>
          </w:tcPr>
          <w:p w14:paraId="14E8B80C" w14:textId="77777777" w:rsidR="001C42D9" w:rsidRPr="00DF33C7" w:rsidRDefault="001C42D9">
            <w:pPr>
              <w:rPr>
                <w:sz w:val="22"/>
                <w:szCs w:val="22"/>
                <w:lang w:val="en-GB"/>
              </w:rPr>
            </w:pPr>
            <w:r w:rsidRPr="00DF33C7">
              <w:rPr>
                <w:sz w:val="22"/>
                <w:szCs w:val="22"/>
                <w:lang w:val="en-GB"/>
              </w:rPr>
              <w:t>3.8 x 10-4</w:t>
            </w:r>
          </w:p>
        </w:tc>
        <w:tc>
          <w:tcPr>
            <w:tcW w:w="648" w:type="pct"/>
            <w:tcBorders>
              <w:top w:val="single" w:sz="4" w:space="0" w:color="auto"/>
              <w:left w:val="single" w:sz="4" w:space="0" w:color="auto"/>
              <w:bottom w:val="nil"/>
              <w:right w:val="nil"/>
            </w:tcBorders>
            <w:shd w:val="clear" w:color="auto" w:fill="FFFFFF"/>
            <w:vAlign w:val="bottom"/>
            <w:hideMark/>
          </w:tcPr>
          <w:p w14:paraId="3EE95583" w14:textId="77777777" w:rsidR="001C42D9" w:rsidRPr="00DF33C7" w:rsidRDefault="001C42D9">
            <w:pPr>
              <w:rPr>
                <w:sz w:val="22"/>
                <w:szCs w:val="22"/>
                <w:lang w:val="en-GB"/>
              </w:rPr>
            </w:pPr>
            <w:r w:rsidRPr="00DF33C7">
              <w:rPr>
                <w:sz w:val="22"/>
                <w:szCs w:val="22"/>
                <w:lang w:val="en-GB"/>
              </w:rPr>
              <w:t>4.6 x 10-4</w:t>
            </w:r>
          </w:p>
        </w:tc>
        <w:tc>
          <w:tcPr>
            <w:tcW w:w="648" w:type="pct"/>
            <w:tcBorders>
              <w:top w:val="single" w:sz="4" w:space="0" w:color="auto"/>
              <w:left w:val="single" w:sz="4" w:space="0" w:color="auto"/>
              <w:bottom w:val="nil"/>
              <w:right w:val="nil"/>
            </w:tcBorders>
            <w:shd w:val="clear" w:color="auto" w:fill="FFFFFF"/>
            <w:vAlign w:val="bottom"/>
            <w:hideMark/>
          </w:tcPr>
          <w:p w14:paraId="1882626D" w14:textId="77777777" w:rsidR="001C42D9" w:rsidRPr="00DF33C7" w:rsidRDefault="001C42D9">
            <w:pPr>
              <w:rPr>
                <w:sz w:val="22"/>
                <w:szCs w:val="22"/>
                <w:lang w:val="en-GB"/>
              </w:rPr>
            </w:pPr>
            <w:r w:rsidRPr="00DF33C7">
              <w:rPr>
                <w:sz w:val="22"/>
                <w:szCs w:val="22"/>
                <w:lang w:val="en-GB"/>
              </w:rPr>
              <w:t>7.8 x 10-4</w:t>
            </w:r>
          </w:p>
        </w:tc>
        <w:tc>
          <w:tcPr>
            <w:tcW w:w="643" w:type="pct"/>
            <w:tcBorders>
              <w:top w:val="single" w:sz="4" w:space="0" w:color="auto"/>
              <w:left w:val="single" w:sz="4" w:space="0" w:color="auto"/>
              <w:bottom w:val="nil"/>
              <w:right w:val="nil"/>
            </w:tcBorders>
            <w:shd w:val="clear" w:color="auto" w:fill="FFFFFF"/>
            <w:vAlign w:val="bottom"/>
            <w:hideMark/>
          </w:tcPr>
          <w:p w14:paraId="5D06AF49" w14:textId="77777777" w:rsidR="001C42D9" w:rsidRPr="00DF33C7" w:rsidRDefault="001C42D9">
            <w:pPr>
              <w:rPr>
                <w:sz w:val="22"/>
                <w:szCs w:val="22"/>
                <w:lang w:val="en-GB"/>
              </w:rPr>
            </w:pPr>
            <w:r w:rsidRPr="00DF33C7">
              <w:rPr>
                <w:sz w:val="22"/>
                <w:szCs w:val="22"/>
                <w:lang w:val="en-GB"/>
              </w:rPr>
              <w:t>1.5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647F6C7E" w14:textId="77777777" w:rsidR="001C42D9" w:rsidRPr="00DF33C7" w:rsidRDefault="001C42D9">
            <w:pPr>
              <w:rPr>
                <w:sz w:val="22"/>
                <w:szCs w:val="22"/>
                <w:lang w:val="en-GB"/>
              </w:rPr>
            </w:pPr>
            <w:r w:rsidRPr="00DF33C7">
              <w:rPr>
                <w:sz w:val="22"/>
                <w:szCs w:val="22"/>
                <w:lang w:val="en-GB"/>
              </w:rPr>
              <w:t>3.8 x 10-3</w:t>
            </w:r>
          </w:p>
        </w:tc>
      </w:tr>
      <w:tr w:rsidR="001C42D9" w:rsidRPr="00DF33C7" w14:paraId="6B336E71"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3CF55406" w14:textId="77777777" w:rsidR="001C42D9" w:rsidRPr="00DF33C7" w:rsidRDefault="001C42D9">
            <w:pPr>
              <w:rPr>
                <w:sz w:val="22"/>
                <w:szCs w:val="22"/>
                <w:lang w:val="en-GB"/>
              </w:rPr>
            </w:pPr>
            <w:r w:rsidRPr="00DF33C7">
              <w:rPr>
                <w:sz w:val="22"/>
                <w:szCs w:val="22"/>
                <w:lang w:val="en-GB"/>
              </w:rPr>
              <w:t>Skin</w:t>
            </w:r>
          </w:p>
        </w:tc>
        <w:tc>
          <w:tcPr>
            <w:tcW w:w="640" w:type="pct"/>
            <w:tcBorders>
              <w:top w:val="single" w:sz="4" w:space="0" w:color="auto"/>
              <w:left w:val="single" w:sz="4" w:space="0" w:color="auto"/>
              <w:bottom w:val="nil"/>
              <w:right w:val="nil"/>
            </w:tcBorders>
            <w:shd w:val="clear" w:color="auto" w:fill="FFFFFF"/>
            <w:vAlign w:val="bottom"/>
            <w:hideMark/>
          </w:tcPr>
          <w:p w14:paraId="2AA5375C" w14:textId="77777777" w:rsidR="001C42D9" w:rsidRPr="00DF33C7" w:rsidRDefault="001C42D9">
            <w:pPr>
              <w:rPr>
                <w:sz w:val="22"/>
                <w:szCs w:val="22"/>
                <w:lang w:val="en-GB"/>
              </w:rPr>
            </w:pPr>
            <w:r w:rsidRPr="00DF33C7">
              <w:rPr>
                <w:sz w:val="22"/>
                <w:szCs w:val="22"/>
                <w:lang w:val="en-GB"/>
              </w:rPr>
              <w:t>1.8 x 10-4</w:t>
            </w:r>
          </w:p>
        </w:tc>
        <w:tc>
          <w:tcPr>
            <w:tcW w:w="648" w:type="pct"/>
            <w:tcBorders>
              <w:top w:val="single" w:sz="4" w:space="0" w:color="auto"/>
              <w:left w:val="single" w:sz="4" w:space="0" w:color="auto"/>
              <w:bottom w:val="nil"/>
              <w:right w:val="nil"/>
            </w:tcBorders>
            <w:shd w:val="clear" w:color="auto" w:fill="FFFFFF"/>
            <w:vAlign w:val="bottom"/>
            <w:hideMark/>
          </w:tcPr>
          <w:p w14:paraId="1F497B59" w14:textId="77777777" w:rsidR="001C42D9" w:rsidRPr="00DF33C7" w:rsidRDefault="001C42D9">
            <w:pPr>
              <w:rPr>
                <w:sz w:val="22"/>
                <w:szCs w:val="22"/>
                <w:lang w:val="en-GB"/>
              </w:rPr>
            </w:pPr>
            <w:r w:rsidRPr="00DF33C7">
              <w:rPr>
                <w:sz w:val="22"/>
                <w:szCs w:val="22"/>
                <w:lang w:val="en-GB"/>
              </w:rPr>
              <w:t>2.3 x 10-4</w:t>
            </w:r>
          </w:p>
        </w:tc>
        <w:tc>
          <w:tcPr>
            <w:tcW w:w="648" w:type="pct"/>
            <w:tcBorders>
              <w:top w:val="single" w:sz="4" w:space="0" w:color="auto"/>
              <w:left w:val="single" w:sz="4" w:space="0" w:color="auto"/>
              <w:bottom w:val="nil"/>
              <w:right w:val="nil"/>
            </w:tcBorders>
            <w:shd w:val="clear" w:color="auto" w:fill="FFFFFF"/>
            <w:vAlign w:val="bottom"/>
            <w:hideMark/>
          </w:tcPr>
          <w:p w14:paraId="610DBE47" w14:textId="77777777" w:rsidR="001C42D9" w:rsidRPr="00DF33C7" w:rsidRDefault="001C42D9">
            <w:pPr>
              <w:rPr>
                <w:sz w:val="22"/>
                <w:szCs w:val="22"/>
                <w:lang w:val="en-GB"/>
              </w:rPr>
            </w:pPr>
            <w:r w:rsidRPr="00DF33C7">
              <w:rPr>
                <w:sz w:val="22"/>
                <w:szCs w:val="22"/>
                <w:lang w:val="en-GB"/>
              </w:rPr>
              <w:t>3.7 x 10-4</w:t>
            </w:r>
          </w:p>
        </w:tc>
        <w:tc>
          <w:tcPr>
            <w:tcW w:w="643" w:type="pct"/>
            <w:tcBorders>
              <w:top w:val="single" w:sz="4" w:space="0" w:color="auto"/>
              <w:left w:val="single" w:sz="4" w:space="0" w:color="auto"/>
              <w:bottom w:val="nil"/>
              <w:right w:val="nil"/>
            </w:tcBorders>
            <w:shd w:val="clear" w:color="auto" w:fill="FFFFFF"/>
            <w:vAlign w:val="bottom"/>
            <w:hideMark/>
          </w:tcPr>
          <w:p w14:paraId="6749856E" w14:textId="77777777" w:rsidR="001C42D9" w:rsidRPr="00DF33C7" w:rsidRDefault="001C42D9">
            <w:pPr>
              <w:rPr>
                <w:sz w:val="22"/>
                <w:szCs w:val="22"/>
                <w:lang w:val="en-GB"/>
              </w:rPr>
            </w:pPr>
            <w:r w:rsidRPr="00DF33C7">
              <w:rPr>
                <w:sz w:val="22"/>
                <w:szCs w:val="22"/>
                <w:lang w:val="en-GB"/>
              </w:rPr>
              <w:t>6.1 x 10-4</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0A90AC6C" w14:textId="77777777" w:rsidR="001C42D9" w:rsidRPr="00DF33C7" w:rsidRDefault="001C42D9">
            <w:pPr>
              <w:rPr>
                <w:sz w:val="22"/>
                <w:szCs w:val="22"/>
                <w:lang w:val="en-GB"/>
              </w:rPr>
            </w:pPr>
            <w:r w:rsidRPr="00DF33C7">
              <w:rPr>
                <w:sz w:val="22"/>
                <w:szCs w:val="22"/>
                <w:lang w:val="en-GB"/>
              </w:rPr>
              <w:t>1.2 x 10-3</w:t>
            </w:r>
          </w:p>
        </w:tc>
      </w:tr>
      <w:tr w:rsidR="001C42D9" w:rsidRPr="00DF33C7" w14:paraId="133D0D31"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2F20E2A2" w14:textId="77777777" w:rsidR="001C42D9" w:rsidRPr="00DF33C7" w:rsidRDefault="001C42D9">
            <w:pPr>
              <w:rPr>
                <w:sz w:val="22"/>
                <w:szCs w:val="22"/>
                <w:lang w:val="en-GB"/>
              </w:rPr>
            </w:pPr>
            <w:r w:rsidRPr="00DF33C7">
              <w:rPr>
                <w:sz w:val="22"/>
                <w:szCs w:val="22"/>
                <w:lang w:val="en-GB"/>
              </w:rPr>
              <w:t>Spleen</w:t>
            </w:r>
          </w:p>
        </w:tc>
        <w:tc>
          <w:tcPr>
            <w:tcW w:w="640" w:type="pct"/>
            <w:tcBorders>
              <w:top w:val="single" w:sz="4" w:space="0" w:color="auto"/>
              <w:left w:val="single" w:sz="4" w:space="0" w:color="auto"/>
              <w:bottom w:val="nil"/>
              <w:right w:val="nil"/>
            </w:tcBorders>
            <w:shd w:val="clear" w:color="auto" w:fill="FFFFFF"/>
            <w:vAlign w:val="bottom"/>
            <w:hideMark/>
          </w:tcPr>
          <w:p w14:paraId="1BA324D0" w14:textId="77777777" w:rsidR="001C42D9" w:rsidRPr="00DF33C7" w:rsidRDefault="001C42D9">
            <w:pPr>
              <w:rPr>
                <w:sz w:val="22"/>
                <w:szCs w:val="22"/>
                <w:lang w:val="en-GB"/>
              </w:rPr>
            </w:pPr>
            <w:r w:rsidRPr="00DF33C7">
              <w:rPr>
                <w:sz w:val="22"/>
                <w:szCs w:val="22"/>
                <w:lang w:val="en-GB"/>
              </w:rPr>
              <w:t>1.8 x 10-4</w:t>
            </w:r>
          </w:p>
        </w:tc>
        <w:tc>
          <w:tcPr>
            <w:tcW w:w="648" w:type="pct"/>
            <w:tcBorders>
              <w:top w:val="single" w:sz="4" w:space="0" w:color="auto"/>
              <w:left w:val="single" w:sz="4" w:space="0" w:color="auto"/>
              <w:bottom w:val="nil"/>
              <w:right w:val="nil"/>
            </w:tcBorders>
            <w:shd w:val="clear" w:color="auto" w:fill="FFFFFF"/>
            <w:vAlign w:val="bottom"/>
            <w:hideMark/>
          </w:tcPr>
          <w:p w14:paraId="5CC80FBC" w14:textId="77777777" w:rsidR="001C42D9" w:rsidRPr="00DF33C7" w:rsidRDefault="001C42D9">
            <w:pPr>
              <w:rPr>
                <w:sz w:val="22"/>
                <w:szCs w:val="22"/>
                <w:lang w:val="en-GB"/>
              </w:rPr>
            </w:pPr>
            <w:r w:rsidRPr="00DF33C7">
              <w:rPr>
                <w:sz w:val="22"/>
                <w:szCs w:val="22"/>
                <w:lang w:val="en-GB"/>
              </w:rPr>
              <w:t>3.9 x 10-4</w:t>
            </w:r>
          </w:p>
        </w:tc>
        <w:tc>
          <w:tcPr>
            <w:tcW w:w="648" w:type="pct"/>
            <w:tcBorders>
              <w:top w:val="single" w:sz="4" w:space="0" w:color="auto"/>
              <w:left w:val="single" w:sz="4" w:space="0" w:color="auto"/>
              <w:bottom w:val="nil"/>
              <w:right w:val="nil"/>
            </w:tcBorders>
            <w:shd w:val="clear" w:color="auto" w:fill="FFFFFF"/>
            <w:vAlign w:val="bottom"/>
            <w:hideMark/>
          </w:tcPr>
          <w:p w14:paraId="021086C7" w14:textId="77777777" w:rsidR="001C42D9" w:rsidRPr="00DF33C7" w:rsidRDefault="001C42D9">
            <w:pPr>
              <w:rPr>
                <w:sz w:val="22"/>
                <w:szCs w:val="22"/>
                <w:lang w:val="en-GB"/>
              </w:rPr>
            </w:pPr>
            <w:r w:rsidRPr="00DF33C7">
              <w:rPr>
                <w:sz w:val="22"/>
                <w:szCs w:val="22"/>
                <w:lang w:val="en-GB"/>
              </w:rPr>
              <w:t>2.4 x 10-3</w:t>
            </w:r>
          </w:p>
        </w:tc>
        <w:tc>
          <w:tcPr>
            <w:tcW w:w="643" w:type="pct"/>
            <w:tcBorders>
              <w:top w:val="single" w:sz="4" w:space="0" w:color="auto"/>
              <w:left w:val="single" w:sz="4" w:space="0" w:color="auto"/>
              <w:bottom w:val="nil"/>
              <w:right w:val="nil"/>
            </w:tcBorders>
            <w:shd w:val="clear" w:color="auto" w:fill="FFFFFF"/>
            <w:vAlign w:val="bottom"/>
            <w:hideMark/>
          </w:tcPr>
          <w:p w14:paraId="4F0F2DD9" w14:textId="77777777" w:rsidR="001C42D9" w:rsidRPr="00DF33C7" w:rsidRDefault="001C42D9">
            <w:pPr>
              <w:rPr>
                <w:sz w:val="22"/>
                <w:szCs w:val="22"/>
                <w:lang w:val="en-GB"/>
              </w:rPr>
            </w:pPr>
            <w:r w:rsidRPr="00DF33C7">
              <w:rPr>
                <w:sz w:val="22"/>
                <w:szCs w:val="22"/>
                <w:lang w:val="en-GB"/>
              </w:rPr>
              <w:t>2.8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145EC876" w14:textId="77777777" w:rsidR="001C42D9" w:rsidRPr="00DF33C7" w:rsidRDefault="001C42D9">
            <w:pPr>
              <w:rPr>
                <w:sz w:val="22"/>
                <w:szCs w:val="22"/>
                <w:lang w:val="en-GB"/>
              </w:rPr>
            </w:pPr>
            <w:r w:rsidRPr="00DF33C7">
              <w:rPr>
                <w:sz w:val="22"/>
                <w:szCs w:val="22"/>
                <w:lang w:val="en-GB"/>
              </w:rPr>
              <w:t>3.8 x 10-3</w:t>
            </w:r>
          </w:p>
        </w:tc>
      </w:tr>
      <w:tr w:rsidR="001C42D9" w:rsidRPr="00DF33C7" w14:paraId="2C76D9B4" w14:textId="77777777" w:rsidTr="00DF33C7">
        <w:trPr>
          <w:trHeight w:hRule="exact" w:val="259"/>
          <w:jc w:val="center"/>
        </w:trPr>
        <w:tc>
          <w:tcPr>
            <w:tcW w:w="1593" w:type="pct"/>
            <w:tcBorders>
              <w:top w:val="single" w:sz="4" w:space="0" w:color="auto"/>
              <w:left w:val="single" w:sz="4" w:space="0" w:color="auto"/>
              <w:bottom w:val="nil"/>
              <w:right w:val="nil"/>
            </w:tcBorders>
            <w:shd w:val="clear" w:color="auto" w:fill="FFFFFF"/>
            <w:vAlign w:val="bottom"/>
            <w:hideMark/>
          </w:tcPr>
          <w:p w14:paraId="282FDEBA" w14:textId="77777777" w:rsidR="001C42D9" w:rsidRPr="00DF33C7" w:rsidRDefault="001C42D9">
            <w:pPr>
              <w:rPr>
                <w:sz w:val="22"/>
                <w:szCs w:val="22"/>
                <w:lang w:val="en-GB"/>
              </w:rPr>
            </w:pPr>
            <w:r w:rsidRPr="00DF33C7">
              <w:rPr>
                <w:sz w:val="22"/>
                <w:szCs w:val="22"/>
                <w:lang w:val="en-GB"/>
              </w:rPr>
              <w:t>Testicles</w:t>
            </w:r>
          </w:p>
        </w:tc>
        <w:tc>
          <w:tcPr>
            <w:tcW w:w="640" w:type="pct"/>
            <w:tcBorders>
              <w:top w:val="single" w:sz="4" w:space="0" w:color="auto"/>
              <w:left w:val="single" w:sz="4" w:space="0" w:color="auto"/>
              <w:bottom w:val="nil"/>
              <w:right w:val="nil"/>
            </w:tcBorders>
            <w:shd w:val="clear" w:color="auto" w:fill="FFFFFF"/>
            <w:vAlign w:val="bottom"/>
            <w:hideMark/>
          </w:tcPr>
          <w:p w14:paraId="4F805BD0" w14:textId="77777777" w:rsidR="001C42D9" w:rsidRPr="00DF33C7" w:rsidRDefault="001C42D9">
            <w:pPr>
              <w:rPr>
                <w:sz w:val="22"/>
                <w:szCs w:val="22"/>
                <w:lang w:val="en-GB"/>
              </w:rPr>
            </w:pPr>
            <w:r w:rsidRPr="00DF33C7">
              <w:rPr>
                <w:sz w:val="22"/>
                <w:szCs w:val="22"/>
                <w:lang w:val="en-GB"/>
              </w:rPr>
              <w:t>2.6 x 10-4</w:t>
            </w:r>
          </w:p>
        </w:tc>
        <w:tc>
          <w:tcPr>
            <w:tcW w:w="648" w:type="pct"/>
            <w:tcBorders>
              <w:top w:val="single" w:sz="4" w:space="0" w:color="auto"/>
              <w:left w:val="single" w:sz="4" w:space="0" w:color="auto"/>
              <w:bottom w:val="nil"/>
              <w:right w:val="nil"/>
            </w:tcBorders>
            <w:shd w:val="clear" w:color="auto" w:fill="FFFFFF"/>
            <w:vAlign w:val="bottom"/>
            <w:hideMark/>
          </w:tcPr>
          <w:p w14:paraId="0A4F1707" w14:textId="77777777" w:rsidR="001C42D9" w:rsidRPr="00DF33C7" w:rsidRDefault="001C42D9">
            <w:pPr>
              <w:rPr>
                <w:sz w:val="22"/>
                <w:szCs w:val="22"/>
                <w:lang w:val="en-GB"/>
              </w:rPr>
            </w:pPr>
            <w:r w:rsidRPr="00DF33C7">
              <w:rPr>
                <w:sz w:val="22"/>
                <w:szCs w:val="22"/>
                <w:lang w:val="en-GB"/>
              </w:rPr>
              <w:t>3.3 x 10-4</w:t>
            </w:r>
          </w:p>
        </w:tc>
        <w:tc>
          <w:tcPr>
            <w:tcW w:w="648" w:type="pct"/>
            <w:tcBorders>
              <w:top w:val="single" w:sz="4" w:space="0" w:color="auto"/>
              <w:left w:val="single" w:sz="4" w:space="0" w:color="auto"/>
              <w:bottom w:val="nil"/>
              <w:right w:val="nil"/>
            </w:tcBorders>
            <w:shd w:val="clear" w:color="auto" w:fill="FFFFFF"/>
            <w:vAlign w:val="bottom"/>
            <w:hideMark/>
          </w:tcPr>
          <w:p w14:paraId="17332091" w14:textId="77777777" w:rsidR="001C42D9" w:rsidRPr="00DF33C7" w:rsidRDefault="001C42D9">
            <w:pPr>
              <w:rPr>
                <w:sz w:val="22"/>
                <w:szCs w:val="22"/>
                <w:lang w:val="en-GB"/>
              </w:rPr>
            </w:pPr>
            <w:r w:rsidRPr="00DF33C7">
              <w:rPr>
                <w:sz w:val="22"/>
                <w:szCs w:val="22"/>
                <w:lang w:val="en-GB"/>
              </w:rPr>
              <w:t>5.0 x 10-4</w:t>
            </w:r>
          </w:p>
        </w:tc>
        <w:tc>
          <w:tcPr>
            <w:tcW w:w="643" w:type="pct"/>
            <w:tcBorders>
              <w:top w:val="single" w:sz="4" w:space="0" w:color="auto"/>
              <w:left w:val="single" w:sz="4" w:space="0" w:color="auto"/>
              <w:bottom w:val="nil"/>
              <w:right w:val="nil"/>
            </w:tcBorders>
            <w:shd w:val="clear" w:color="auto" w:fill="FFFFFF"/>
            <w:vAlign w:val="bottom"/>
            <w:hideMark/>
          </w:tcPr>
          <w:p w14:paraId="1F7516EC" w14:textId="77777777" w:rsidR="001C42D9" w:rsidRPr="00DF33C7" w:rsidRDefault="001C42D9">
            <w:pPr>
              <w:rPr>
                <w:sz w:val="22"/>
                <w:szCs w:val="22"/>
                <w:lang w:val="en-GB"/>
              </w:rPr>
            </w:pPr>
            <w:r w:rsidRPr="00DF33C7">
              <w:rPr>
                <w:sz w:val="22"/>
                <w:szCs w:val="22"/>
                <w:lang w:val="en-GB"/>
              </w:rPr>
              <w:t>7.9 x 10-4</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69FD10B5" w14:textId="77777777" w:rsidR="001C42D9" w:rsidRPr="00DF33C7" w:rsidRDefault="001C42D9">
            <w:pPr>
              <w:rPr>
                <w:sz w:val="22"/>
                <w:szCs w:val="22"/>
                <w:lang w:val="en-GB"/>
              </w:rPr>
            </w:pPr>
            <w:r w:rsidRPr="00DF33C7">
              <w:rPr>
                <w:sz w:val="22"/>
                <w:szCs w:val="22"/>
                <w:lang w:val="en-GB"/>
              </w:rPr>
              <w:t>1.5 x 10-3</w:t>
            </w:r>
          </w:p>
        </w:tc>
      </w:tr>
      <w:tr w:rsidR="001C42D9" w:rsidRPr="00DF33C7" w14:paraId="595B298B"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668AA215" w14:textId="77777777" w:rsidR="001C42D9" w:rsidRPr="00DF33C7" w:rsidRDefault="001C42D9">
            <w:pPr>
              <w:rPr>
                <w:sz w:val="22"/>
                <w:szCs w:val="22"/>
                <w:lang w:val="en-GB"/>
              </w:rPr>
            </w:pPr>
            <w:r w:rsidRPr="00DF33C7">
              <w:rPr>
                <w:sz w:val="22"/>
                <w:szCs w:val="22"/>
                <w:lang w:val="en-GB"/>
              </w:rPr>
              <w:t>Thymus</w:t>
            </w:r>
          </w:p>
        </w:tc>
        <w:tc>
          <w:tcPr>
            <w:tcW w:w="640" w:type="pct"/>
            <w:tcBorders>
              <w:top w:val="single" w:sz="4" w:space="0" w:color="auto"/>
              <w:left w:val="single" w:sz="4" w:space="0" w:color="auto"/>
              <w:bottom w:val="nil"/>
              <w:right w:val="nil"/>
            </w:tcBorders>
            <w:shd w:val="clear" w:color="auto" w:fill="FFFFFF"/>
            <w:vAlign w:val="bottom"/>
            <w:hideMark/>
          </w:tcPr>
          <w:p w14:paraId="6F78FBB5" w14:textId="77777777" w:rsidR="001C42D9" w:rsidRPr="00DF33C7" w:rsidRDefault="001C42D9">
            <w:pPr>
              <w:rPr>
                <w:sz w:val="22"/>
                <w:szCs w:val="22"/>
                <w:lang w:val="en-GB"/>
              </w:rPr>
            </w:pPr>
            <w:r w:rsidRPr="00DF33C7">
              <w:rPr>
                <w:sz w:val="22"/>
                <w:szCs w:val="22"/>
                <w:lang w:val="en-GB"/>
              </w:rPr>
              <w:t>1.5 x 10-3</w:t>
            </w:r>
          </w:p>
        </w:tc>
        <w:tc>
          <w:tcPr>
            <w:tcW w:w="648" w:type="pct"/>
            <w:tcBorders>
              <w:top w:val="single" w:sz="4" w:space="0" w:color="auto"/>
              <w:left w:val="single" w:sz="4" w:space="0" w:color="auto"/>
              <w:bottom w:val="nil"/>
              <w:right w:val="nil"/>
            </w:tcBorders>
            <w:shd w:val="clear" w:color="auto" w:fill="FFFFFF"/>
            <w:vAlign w:val="bottom"/>
            <w:hideMark/>
          </w:tcPr>
          <w:p w14:paraId="0F5D472B" w14:textId="77777777" w:rsidR="001C42D9" w:rsidRPr="00DF33C7" w:rsidRDefault="001C42D9">
            <w:pPr>
              <w:rPr>
                <w:sz w:val="22"/>
                <w:szCs w:val="22"/>
                <w:lang w:val="en-GB"/>
              </w:rPr>
            </w:pPr>
            <w:r w:rsidRPr="00DF33C7">
              <w:rPr>
                <w:sz w:val="22"/>
                <w:szCs w:val="22"/>
                <w:lang w:val="en-GB"/>
              </w:rPr>
              <w:t>2.4 x 10-3</w:t>
            </w:r>
          </w:p>
        </w:tc>
        <w:tc>
          <w:tcPr>
            <w:tcW w:w="648" w:type="pct"/>
            <w:tcBorders>
              <w:top w:val="single" w:sz="4" w:space="0" w:color="auto"/>
              <w:left w:val="single" w:sz="4" w:space="0" w:color="auto"/>
              <w:bottom w:val="nil"/>
              <w:right w:val="nil"/>
            </w:tcBorders>
            <w:shd w:val="clear" w:color="auto" w:fill="FFFFFF"/>
            <w:vAlign w:val="bottom"/>
            <w:hideMark/>
          </w:tcPr>
          <w:p w14:paraId="087FEC34" w14:textId="77777777" w:rsidR="001C42D9" w:rsidRPr="00DF33C7" w:rsidRDefault="001C42D9">
            <w:pPr>
              <w:rPr>
                <w:sz w:val="22"/>
                <w:szCs w:val="22"/>
                <w:lang w:val="en-GB"/>
              </w:rPr>
            </w:pPr>
            <w:r w:rsidRPr="00DF33C7">
              <w:rPr>
                <w:sz w:val="22"/>
                <w:szCs w:val="22"/>
                <w:lang w:val="en-GB"/>
              </w:rPr>
              <w:t>3.7 x 10-3</w:t>
            </w:r>
          </w:p>
        </w:tc>
        <w:tc>
          <w:tcPr>
            <w:tcW w:w="643" w:type="pct"/>
            <w:tcBorders>
              <w:top w:val="single" w:sz="4" w:space="0" w:color="auto"/>
              <w:left w:val="single" w:sz="4" w:space="0" w:color="auto"/>
              <w:bottom w:val="nil"/>
              <w:right w:val="nil"/>
            </w:tcBorders>
            <w:shd w:val="clear" w:color="auto" w:fill="FFFFFF"/>
            <w:vAlign w:val="bottom"/>
            <w:hideMark/>
          </w:tcPr>
          <w:p w14:paraId="2E95477B" w14:textId="77777777" w:rsidR="001C42D9" w:rsidRPr="00DF33C7" w:rsidRDefault="001C42D9">
            <w:pPr>
              <w:rPr>
                <w:sz w:val="22"/>
                <w:szCs w:val="22"/>
                <w:lang w:val="en-GB"/>
              </w:rPr>
            </w:pPr>
            <w:r w:rsidRPr="00DF33C7">
              <w:rPr>
                <w:sz w:val="22"/>
                <w:szCs w:val="22"/>
                <w:lang w:val="en-GB"/>
              </w:rPr>
              <w:t>8.1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2FE40331" w14:textId="77777777" w:rsidR="001C42D9" w:rsidRPr="00DF33C7" w:rsidRDefault="001C42D9">
            <w:pPr>
              <w:rPr>
                <w:sz w:val="22"/>
                <w:szCs w:val="22"/>
                <w:lang w:val="en-GB"/>
              </w:rPr>
            </w:pPr>
            <w:r w:rsidRPr="00DF33C7">
              <w:rPr>
                <w:sz w:val="22"/>
                <w:szCs w:val="22"/>
                <w:lang w:val="en-GB"/>
              </w:rPr>
              <w:t>1.5 x 10-2</w:t>
            </w:r>
          </w:p>
        </w:tc>
      </w:tr>
      <w:tr w:rsidR="001C42D9" w:rsidRPr="00DF33C7" w14:paraId="416E6BC5"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1955A2EC" w14:textId="77777777" w:rsidR="001C42D9" w:rsidRPr="00DF33C7" w:rsidRDefault="001C42D9">
            <w:pPr>
              <w:rPr>
                <w:sz w:val="22"/>
                <w:szCs w:val="22"/>
                <w:lang w:val="en-GB"/>
              </w:rPr>
            </w:pPr>
            <w:r w:rsidRPr="00DF33C7">
              <w:rPr>
                <w:sz w:val="22"/>
                <w:szCs w:val="22"/>
                <w:lang w:val="en-GB"/>
              </w:rPr>
              <w:t>Thyroid</w:t>
            </w:r>
          </w:p>
        </w:tc>
        <w:tc>
          <w:tcPr>
            <w:tcW w:w="640" w:type="pct"/>
            <w:tcBorders>
              <w:top w:val="single" w:sz="4" w:space="0" w:color="auto"/>
              <w:left w:val="single" w:sz="4" w:space="0" w:color="auto"/>
              <w:bottom w:val="nil"/>
              <w:right w:val="nil"/>
            </w:tcBorders>
            <w:shd w:val="clear" w:color="auto" w:fill="FFFFFF"/>
            <w:vAlign w:val="bottom"/>
            <w:hideMark/>
          </w:tcPr>
          <w:p w14:paraId="05580105" w14:textId="77777777" w:rsidR="001C42D9" w:rsidRPr="00DF33C7" w:rsidRDefault="001C42D9">
            <w:pPr>
              <w:rPr>
                <w:sz w:val="22"/>
                <w:szCs w:val="22"/>
                <w:lang w:val="en-GB"/>
              </w:rPr>
            </w:pPr>
            <w:r w:rsidRPr="00DF33C7">
              <w:rPr>
                <w:sz w:val="22"/>
                <w:szCs w:val="22"/>
                <w:lang w:val="en-GB"/>
              </w:rPr>
              <w:t>3.1 x 10-4</w:t>
            </w:r>
          </w:p>
        </w:tc>
        <w:tc>
          <w:tcPr>
            <w:tcW w:w="648" w:type="pct"/>
            <w:tcBorders>
              <w:top w:val="single" w:sz="4" w:space="0" w:color="auto"/>
              <w:left w:val="single" w:sz="4" w:space="0" w:color="auto"/>
              <w:bottom w:val="nil"/>
              <w:right w:val="nil"/>
            </w:tcBorders>
            <w:shd w:val="clear" w:color="auto" w:fill="FFFFFF"/>
            <w:vAlign w:val="bottom"/>
            <w:hideMark/>
          </w:tcPr>
          <w:p w14:paraId="1C2BC2A8" w14:textId="77777777" w:rsidR="001C42D9" w:rsidRPr="00DF33C7" w:rsidRDefault="001C42D9">
            <w:pPr>
              <w:rPr>
                <w:sz w:val="22"/>
                <w:szCs w:val="22"/>
                <w:lang w:val="en-GB"/>
              </w:rPr>
            </w:pPr>
            <w:r w:rsidRPr="00DF33C7">
              <w:rPr>
                <w:sz w:val="22"/>
                <w:szCs w:val="22"/>
                <w:lang w:val="en-GB"/>
              </w:rPr>
              <w:t>3.8 x 10-4</w:t>
            </w:r>
          </w:p>
        </w:tc>
        <w:tc>
          <w:tcPr>
            <w:tcW w:w="648" w:type="pct"/>
            <w:tcBorders>
              <w:top w:val="single" w:sz="4" w:space="0" w:color="auto"/>
              <w:left w:val="single" w:sz="4" w:space="0" w:color="auto"/>
              <w:bottom w:val="nil"/>
              <w:right w:val="nil"/>
            </w:tcBorders>
            <w:shd w:val="clear" w:color="auto" w:fill="FFFFFF"/>
            <w:vAlign w:val="bottom"/>
            <w:hideMark/>
          </w:tcPr>
          <w:p w14:paraId="55D77674" w14:textId="77777777" w:rsidR="001C42D9" w:rsidRPr="00DF33C7" w:rsidRDefault="001C42D9">
            <w:pPr>
              <w:rPr>
                <w:sz w:val="22"/>
                <w:szCs w:val="22"/>
                <w:lang w:val="en-GB"/>
              </w:rPr>
            </w:pPr>
            <w:r w:rsidRPr="00DF33C7">
              <w:rPr>
                <w:sz w:val="22"/>
                <w:szCs w:val="22"/>
                <w:lang w:val="en-GB"/>
              </w:rPr>
              <w:t>6.2 x 10-4</w:t>
            </w:r>
          </w:p>
        </w:tc>
        <w:tc>
          <w:tcPr>
            <w:tcW w:w="643" w:type="pct"/>
            <w:tcBorders>
              <w:top w:val="single" w:sz="4" w:space="0" w:color="auto"/>
              <w:left w:val="single" w:sz="4" w:space="0" w:color="auto"/>
              <w:bottom w:val="nil"/>
              <w:right w:val="nil"/>
            </w:tcBorders>
            <w:shd w:val="clear" w:color="auto" w:fill="FFFFFF"/>
            <w:vAlign w:val="bottom"/>
            <w:hideMark/>
          </w:tcPr>
          <w:p w14:paraId="45E82EA9" w14:textId="77777777" w:rsidR="001C42D9" w:rsidRPr="00DF33C7" w:rsidRDefault="001C42D9">
            <w:pPr>
              <w:rPr>
                <w:sz w:val="22"/>
                <w:szCs w:val="22"/>
                <w:lang w:val="en-GB"/>
              </w:rPr>
            </w:pPr>
            <w:r w:rsidRPr="00DF33C7">
              <w:rPr>
                <w:sz w:val="22"/>
                <w:szCs w:val="22"/>
                <w:lang w:val="en-GB"/>
              </w:rPr>
              <w:t>1.0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7752E029" w14:textId="77777777" w:rsidR="001C42D9" w:rsidRPr="00DF33C7" w:rsidRDefault="001C42D9">
            <w:pPr>
              <w:rPr>
                <w:sz w:val="22"/>
                <w:szCs w:val="22"/>
                <w:lang w:val="en-GB"/>
              </w:rPr>
            </w:pPr>
            <w:r w:rsidRPr="00DF33C7">
              <w:rPr>
                <w:sz w:val="22"/>
                <w:szCs w:val="22"/>
                <w:lang w:val="en-GB"/>
              </w:rPr>
              <w:t>1.9 x 10-3</w:t>
            </w:r>
          </w:p>
        </w:tc>
      </w:tr>
      <w:tr w:rsidR="001C42D9" w:rsidRPr="00DF33C7" w14:paraId="44428FCE" w14:textId="77777777" w:rsidTr="00DF33C7">
        <w:trPr>
          <w:trHeight w:hRule="exact" w:val="259"/>
          <w:jc w:val="center"/>
        </w:trPr>
        <w:tc>
          <w:tcPr>
            <w:tcW w:w="1593" w:type="pct"/>
            <w:tcBorders>
              <w:top w:val="single" w:sz="4" w:space="0" w:color="auto"/>
              <w:left w:val="single" w:sz="4" w:space="0" w:color="auto"/>
              <w:bottom w:val="nil"/>
              <w:right w:val="nil"/>
            </w:tcBorders>
            <w:shd w:val="clear" w:color="auto" w:fill="FFFFFF"/>
            <w:vAlign w:val="bottom"/>
            <w:hideMark/>
          </w:tcPr>
          <w:p w14:paraId="44294D8A" w14:textId="77777777" w:rsidR="001C42D9" w:rsidRPr="00DF33C7" w:rsidRDefault="001C42D9">
            <w:pPr>
              <w:rPr>
                <w:sz w:val="22"/>
                <w:szCs w:val="22"/>
                <w:lang w:val="en-GB"/>
              </w:rPr>
            </w:pPr>
            <w:r w:rsidRPr="00DF33C7">
              <w:rPr>
                <w:sz w:val="22"/>
                <w:szCs w:val="22"/>
                <w:lang w:val="en-GB"/>
              </w:rPr>
              <w:t>Urinary bladder wall</w:t>
            </w:r>
          </w:p>
        </w:tc>
        <w:tc>
          <w:tcPr>
            <w:tcW w:w="640" w:type="pct"/>
            <w:tcBorders>
              <w:top w:val="single" w:sz="4" w:space="0" w:color="auto"/>
              <w:left w:val="single" w:sz="4" w:space="0" w:color="auto"/>
              <w:bottom w:val="nil"/>
              <w:right w:val="nil"/>
            </w:tcBorders>
            <w:shd w:val="clear" w:color="auto" w:fill="FFFFFF"/>
            <w:vAlign w:val="bottom"/>
            <w:hideMark/>
          </w:tcPr>
          <w:p w14:paraId="7F909353" w14:textId="77777777" w:rsidR="001C42D9" w:rsidRPr="00DF33C7" w:rsidRDefault="001C42D9">
            <w:pPr>
              <w:rPr>
                <w:sz w:val="22"/>
                <w:szCs w:val="22"/>
                <w:lang w:val="en-GB"/>
              </w:rPr>
            </w:pPr>
            <w:r w:rsidRPr="00DF33C7">
              <w:rPr>
                <w:sz w:val="22"/>
                <w:szCs w:val="22"/>
                <w:lang w:val="en-GB"/>
              </w:rPr>
              <w:t>1.8 x 10-4</w:t>
            </w:r>
          </w:p>
        </w:tc>
        <w:tc>
          <w:tcPr>
            <w:tcW w:w="648" w:type="pct"/>
            <w:tcBorders>
              <w:top w:val="single" w:sz="4" w:space="0" w:color="auto"/>
              <w:left w:val="single" w:sz="4" w:space="0" w:color="auto"/>
              <w:bottom w:val="nil"/>
              <w:right w:val="nil"/>
            </w:tcBorders>
            <w:shd w:val="clear" w:color="auto" w:fill="FFFFFF"/>
            <w:vAlign w:val="bottom"/>
            <w:hideMark/>
          </w:tcPr>
          <w:p w14:paraId="6870E271" w14:textId="77777777" w:rsidR="001C42D9" w:rsidRPr="00DF33C7" w:rsidRDefault="001C42D9">
            <w:pPr>
              <w:rPr>
                <w:sz w:val="22"/>
                <w:szCs w:val="22"/>
                <w:lang w:val="en-GB"/>
              </w:rPr>
            </w:pPr>
            <w:r w:rsidRPr="00DF33C7">
              <w:rPr>
                <w:sz w:val="22"/>
                <w:szCs w:val="22"/>
                <w:lang w:val="en-GB"/>
              </w:rPr>
              <w:t>3.9 x 10-4</w:t>
            </w:r>
          </w:p>
        </w:tc>
        <w:tc>
          <w:tcPr>
            <w:tcW w:w="648" w:type="pct"/>
            <w:tcBorders>
              <w:top w:val="single" w:sz="4" w:space="0" w:color="auto"/>
              <w:left w:val="single" w:sz="4" w:space="0" w:color="auto"/>
              <w:bottom w:val="nil"/>
              <w:right w:val="nil"/>
            </w:tcBorders>
            <w:shd w:val="clear" w:color="auto" w:fill="FFFFFF"/>
            <w:vAlign w:val="bottom"/>
            <w:hideMark/>
          </w:tcPr>
          <w:p w14:paraId="4DABFCAA" w14:textId="77777777" w:rsidR="001C42D9" w:rsidRPr="00DF33C7" w:rsidRDefault="001C42D9">
            <w:pPr>
              <w:rPr>
                <w:sz w:val="22"/>
                <w:szCs w:val="22"/>
                <w:lang w:val="en-GB"/>
              </w:rPr>
            </w:pPr>
            <w:r w:rsidRPr="00DF33C7">
              <w:rPr>
                <w:sz w:val="22"/>
                <w:szCs w:val="22"/>
                <w:lang w:val="en-GB"/>
              </w:rPr>
              <w:t>2.4 x 10-3</w:t>
            </w:r>
          </w:p>
        </w:tc>
        <w:tc>
          <w:tcPr>
            <w:tcW w:w="643" w:type="pct"/>
            <w:tcBorders>
              <w:top w:val="single" w:sz="4" w:space="0" w:color="auto"/>
              <w:left w:val="single" w:sz="4" w:space="0" w:color="auto"/>
              <w:bottom w:val="nil"/>
              <w:right w:val="nil"/>
            </w:tcBorders>
            <w:shd w:val="clear" w:color="auto" w:fill="FFFFFF"/>
            <w:vAlign w:val="bottom"/>
            <w:hideMark/>
          </w:tcPr>
          <w:p w14:paraId="5A08EA03" w14:textId="77777777" w:rsidR="001C42D9" w:rsidRPr="00DF33C7" w:rsidRDefault="001C42D9">
            <w:pPr>
              <w:rPr>
                <w:sz w:val="22"/>
                <w:szCs w:val="22"/>
                <w:lang w:val="en-GB"/>
              </w:rPr>
            </w:pPr>
            <w:r w:rsidRPr="00DF33C7">
              <w:rPr>
                <w:sz w:val="22"/>
                <w:szCs w:val="22"/>
                <w:lang w:val="en-GB"/>
              </w:rPr>
              <w:t>2.8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23065048" w14:textId="77777777" w:rsidR="001C42D9" w:rsidRPr="00DF33C7" w:rsidRDefault="001C42D9">
            <w:pPr>
              <w:rPr>
                <w:sz w:val="22"/>
                <w:szCs w:val="22"/>
                <w:lang w:val="en-GB"/>
              </w:rPr>
            </w:pPr>
            <w:r w:rsidRPr="00DF33C7">
              <w:rPr>
                <w:sz w:val="22"/>
                <w:szCs w:val="22"/>
                <w:lang w:val="en-GB"/>
              </w:rPr>
              <w:t>3.8 x 10-3</w:t>
            </w:r>
          </w:p>
        </w:tc>
      </w:tr>
      <w:tr w:rsidR="001C42D9" w:rsidRPr="00DF33C7" w14:paraId="40E16077"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4893ADC6" w14:textId="77777777" w:rsidR="001C42D9" w:rsidRPr="00DF33C7" w:rsidRDefault="001C42D9">
            <w:pPr>
              <w:rPr>
                <w:sz w:val="22"/>
                <w:szCs w:val="22"/>
                <w:lang w:val="en-GB"/>
              </w:rPr>
            </w:pPr>
            <w:r w:rsidRPr="00DF33C7">
              <w:rPr>
                <w:sz w:val="22"/>
                <w:szCs w:val="22"/>
                <w:lang w:val="en-GB"/>
              </w:rPr>
              <w:t>Uterus</w:t>
            </w:r>
          </w:p>
        </w:tc>
        <w:tc>
          <w:tcPr>
            <w:tcW w:w="640" w:type="pct"/>
            <w:tcBorders>
              <w:top w:val="single" w:sz="4" w:space="0" w:color="auto"/>
              <w:left w:val="single" w:sz="4" w:space="0" w:color="auto"/>
              <w:bottom w:val="nil"/>
              <w:right w:val="nil"/>
            </w:tcBorders>
            <w:shd w:val="clear" w:color="auto" w:fill="FFFFFF"/>
            <w:vAlign w:val="bottom"/>
            <w:hideMark/>
          </w:tcPr>
          <w:p w14:paraId="647E59E5" w14:textId="77777777" w:rsidR="001C42D9" w:rsidRPr="00DF33C7" w:rsidRDefault="001C42D9">
            <w:pPr>
              <w:rPr>
                <w:sz w:val="22"/>
                <w:szCs w:val="22"/>
                <w:lang w:val="en-GB"/>
              </w:rPr>
            </w:pPr>
            <w:r w:rsidRPr="00DF33C7">
              <w:rPr>
                <w:sz w:val="22"/>
                <w:szCs w:val="22"/>
                <w:lang w:val="en-GB"/>
              </w:rPr>
              <w:t>1.0 x 10-3</w:t>
            </w:r>
          </w:p>
        </w:tc>
        <w:tc>
          <w:tcPr>
            <w:tcW w:w="648" w:type="pct"/>
            <w:tcBorders>
              <w:top w:val="single" w:sz="4" w:space="0" w:color="auto"/>
              <w:left w:val="single" w:sz="4" w:space="0" w:color="auto"/>
              <w:bottom w:val="nil"/>
              <w:right w:val="nil"/>
            </w:tcBorders>
            <w:shd w:val="clear" w:color="auto" w:fill="FFFFFF"/>
            <w:vAlign w:val="bottom"/>
            <w:hideMark/>
          </w:tcPr>
          <w:p w14:paraId="5E4BA5A5" w14:textId="77777777" w:rsidR="001C42D9" w:rsidRPr="00DF33C7" w:rsidRDefault="001C42D9">
            <w:pPr>
              <w:rPr>
                <w:sz w:val="22"/>
                <w:szCs w:val="22"/>
                <w:lang w:val="en-GB"/>
              </w:rPr>
            </w:pPr>
            <w:r w:rsidRPr="00DF33C7">
              <w:rPr>
                <w:sz w:val="22"/>
                <w:szCs w:val="22"/>
                <w:lang w:val="en-GB"/>
              </w:rPr>
              <w:t>1.1 x 10-3</w:t>
            </w:r>
          </w:p>
        </w:tc>
        <w:tc>
          <w:tcPr>
            <w:tcW w:w="648" w:type="pct"/>
            <w:tcBorders>
              <w:top w:val="single" w:sz="4" w:space="0" w:color="auto"/>
              <w:left w:val="single" w:sz="4" w:space="0" w:color="auto"/>
              <w:bottom w:val="nil"/>
              <w:right w:val="nil"/>
            </w:tcBorders>
            <w:shd w:val="clear" w:color="auto" w:fill="FFFFFF"/>
            <w:vAlign w:val="bottom"/>
            <w:hideMark/>
          </w:tcPr>
          <w:p w14:paraId="171E83A9" w14:textId="77777777" w:rsidR="001C42D9" w:rsidRPr="00DF33C7" w:rsidRDefault="001C42D9">
            <w:pPr>
              <w:rPr>
                <w:sz w:val="22"/>
                <w:szCs w:val="22"/>
                <w:lang w:val="en-GB"/>
              </w:rPr>
            </w:pPr>
            <w:r w:rsidRPr="00DF33C7">
              <w:rPr>
                <w:sz w:val="22"/>
                <w:szCs w:val="22"/>
                <w:lang w:val="en-GB"/>
              </w:rPr>
              <w:t>1.5 x 10-2</w:t>
            </w:r>
          </w:p>
        </w:tc>
        <w:tc>
          <w:tcPr>
            <w:tcW w:w="643" w:type="pct"/>
            <w:tcBorders>
              <w:top w:val="single" w:sz="4" w:space="0" w:color="auto"/>
              <w:left w:val="single" w:sz="4" w:space="0" w:color="auto"/>
              <w:bottom w:val="nil"/>
              <w:right w:val="nil"/>
            </w:tcBorders>
            <w:shd w:val="clear" w:color="auto" w:fill="FFFFFF"/>
            <w:vAlign w:val="bottom"/>
            <w:hideMark/>
          </w:tcPr>
          <w:p w14:paraId="08ADA046" w14:textId="77777777" w:rsidR="001C42D9" w:rsidRPr="00DF33C7" w:rsidRDefault="001C42D9">
            <w:pPr>
              <w:rPr>
                <w:sz w:val="22"/>
                <w:szCs w:val="22"/>
                <w:lang w:val="en-GB"/>
              </w:rPr>
            </w:pPr>
            <w:r w:rsidRPr="00DF33C7">
              <w:rPr>
                <w:sz w:val="22"/>
                <w:szCs w:val="22"/>
                <w:lang w:val="en-GB"/>
              </w:rPr>
              <w:t>2.3 x 10-2</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07EA418D" w14:textId="77777777" w:rsidR="001C42D9" w:rsidRPr="00DF33C7" w:rsidRDefault="001C42D9">
            <w:pPr>
              <w:rPr>
                <w:sz w:val="22"/>
                <w:szCs w:val="22"/>
                <w:lang w:val="en-GB"/>
              </w:rPr>
            </w:pPr>
            <w:r w:rsidRPr="00DF33C7">
              <w:rPr>
                <w:sz w:val="22"/>
                <w:szCs w:val="22"/>
                <w:lang w:val="en-GB"/>
              </w:rPr>
              <w:t>4.1 x 10-2</w:t>
            </w:r>
          </w:p>
        </w:tc>
      </w:tr>
      <w:tr w:rsidR="001C42D9" w:rsidRPr="00DF33C7" w14:paraId="5988022E" w14:textId="77777777" w:rsidTr="00DF33C7">
        <w:trPr>
          <w:trHeight w:hRule="exact" w:val="264"/>
          <w:jc w:val="center"/>
        </w:trPr>
        <w:tc>
          <w:tcPr>
            <w:tcW w:w="1593" w:type="pct"/>
            <w:tcBorders>
              <w:top w:val="single" w:sz="4" w:space="0" w:color="auto"/>
              <w:left w:val="single" w:sz="4" w:space="0" w:color="auto"/>
              <w:bottom w:val="nil"/>
              <w:right w:val="nil"/>
            </w:tcBorders>
            <w:shd w:val="clear" w:color="auto" w:fill="FFFFFF"/>
            <w:vAlign w:val="bottom"/>
            <w:hideMark/>
          </w:tcPr>
          <w:p w14:paraId="213E8F72" w14:textId="77777777" w:rsidR="001C42D9" w:rsidRPr="00DF33C7" w:rsidRDefault="001C42D9">
            <w:pPr>
              <w:rPr>
                <w:sz w:val="22"/>
                <w:szCs w:val="22"/>
                <w:lang w:val="en-GB"/>
              </w:rPr>
            </w:pPr>
            <w:r w:rsidRPr="00DF33C7">
              <w:rPr>
                <w:sz w:val="22"/>
                <w:szCs w:val="22"/>
                <w:lang w:val="en-GB"/>
              </w:rPr>
              <w:t>Other tissue</w:t>
            </w:r>
          </w:p>
        </w:tc>
        <w:tc>
          <w:tcPr>
            <w:tcW w:w="640" w:type="pct"/>
            <w:tcBorders>
              <w:top w:val="single" w:sz="4" w:space="0" w:color="auto"/>
              <w:left w:val="single" w:sz="4" w:space="0" w:color="auto"/>
              <w:bottom w:val="nil"/>
              <w:right w:val="nil"/>
            </w:tcBorders>
            <w:shd w:val="clear" w:color="auto" w:fill="FFFFFF"/>
            <w:vAlign w:val="bottom"/>
            <w:hideMark/>
          </w:tcPr>
          <w:p w14:paraId="7811D690" w14:textId="77777777" w:rsidR="001C42D9" w:rsidRPr="00DF33C7" w:rsidRDefault="001C42D9">
            <w:pPr>
              <w:rPr>
                <w:sz w:val="22"/>
                <w:szCs w:val="22"/>
                <w:lang w:val="en-GB"/>
              </w:rPr>
            </w:pPr>
            <w:r w:rsidRPr="00DF33C7">
              <w:rPr>
                <w:sz w:val="22"/>
                <w:szCs w:val="22"/>
                <w:lang w:val="en-GB"/>
              </w:rPr>
              <w:t>3.1 x 10-4</w:t>
            </w:r>
          </w:p>
        </w:tc>
        <w:tc>
          <w:tcPr>
            <w:tcW w:w="648" w:type="pct"/>
            <w:tcBorders>
              <w:top w:val="single" w:sz="4" w:space="0" w:color="auto"/>
              <w:left w:val="single" w:sz="4" w:space="0" w:color="auto"/>
              <w:bottom w:val="nil"/>
              <w:right w:val="nil"/>
            </w:tcBorders>
            <w:shd w:val="clear" w:color="auto" w:fill="FFFFFF"/>
            <w:vAlign w:val="bottom"/>
            <w:hideMark/>
          </w:tcPr>
          <w:p w14:paraId="5F613D75" w14:textId="77777777" w:rsidR="001C42D9" w:rsidRPr="00DF33C7" w:rsidRDefault="001C42D9">
            <w:pPr>
              <w:rPr>
                <w:sz w:val="22"/>
                <w:szCs w:val="22"/>
                <w:lang w:val="en-GB"/>
              </w:rPr>
            </w:pPr>
            <w:r w:rsidRPr="00DF33C7">
              <w:rPr>
                <w:sz w:val="22"/>
                <w:szCs w:val="22"/>
                <w:lang w:val="en-GB"/>
              </w:rPr>
              <w:t>5.0 x 10-4</w:t>
            </w:r>
          </w:p>
        </w:tc>
        <w:tc>
          <w:tcPr>
            <w:tcW w:w="648" w:type="pct"/>
            <w:tcBorders>
              <w:top w:val="single" w:sz="4" w:space="0" w:color="auto"/>
              <w:left w:val="single" w:sz="4" w:space="0" w:color="auto"/>
              <w:bottom w:val="nil"/>
              <w:right w:val="nil"/>
            </w:tcBorders>
            <w:shd w:val="clear" w:color="auto" w:fill="FFFFFF"/>
            <w:vAlign w:val="bottom"/>
            <w:hideMark/>
          </w:tcPr>
          <w:p w14:paraId="307FA81E" w14:textId="77777777" w:rsidR="001C42D9" w:rsidRPr="00DF33C7" w:rsidRDefault="001C42D9">
            <w:pPr>
              <w:rPr>
                <w:sz w:val="22"/>
                <w:szCs w:val="22"/>
                <w:lang w:val="en-GB"/>
              </w:rPr>
            </w:pPr>
            <w:r w:rsidRPr="00DF33C7">
              <w:rPr>
                <w:sz w:val="22"/>
                <w:szCs w:val="22"/>
                <w:lang w:val="en-GB"/>
              </w:rPr>
              <w:t>9.3 x 10-4</w:t>
            </w:r>
          </w:p>
        </w:tc>
        <w:tc>
          <w:tcPr>
            <w:tcW w:w="643" w:type="pct"/>
            <w:tcBorders>
              <w:top w:val="single" w:sz="4" w:space="0" w:color="auto"/>
              <w:left w:val="single" w:sz="4" w:space="0" w:color="auto"/>
              <w:bottom w:val="nil"/>
              <w:right w:val="nil"/>
            </w:tcBorders>
            <w:shd w:val="clear" w:color="auto" w:fill="FFFFFF"/>
            <w:vAlign w:val="bottom"/>
            <w:hideMark/>
          </w:tcPr>
          <w:p w14:paraId="2C614EFB" w14:textId="77777777" w:rsidR="001C42D9" w:rsidRPr="00DF33C7" w:rsidRDefault="001C42D9">
            <w:pPr>
              <w:rPr>
                <w:sz w:val="22"/>
                <w:szCs w:val="22"/>
                <w:lang w:val="en-GB"/>
              </w:rPr>
            </w:pPr>
            <w:r w:rsidRPr="00DF33C7">
              <w:rPr>
                <w:sz w:val="22"/>
                <w:szCs w:val="22"/>
                <w:lang w:val="en-GB"/>
              </w:rPr>
              <w:t>2.1 x 10-3</w:t>
            </w:r>
          </w:p>
        </w:tc>
        <w:tc>
          <w:tcPr>
            <w:tcW w:w="829" w:type="pct"/>
            <w:tcBorders>
              <w:top w:val="single" w:sz="4" w:space="0" w:color="auto"/>
              <w:left w:val="single" w:sz="4" w:space="0" w:color="auto"/>
              <w:bottom w:val="nil"/>
              <w:right w:val="single" w:sz="4" w:space="0" w:color="auto"/>
            </w:tcBorders>
            <w:shd w:val="clear" w:color="auto" w:fill="FFFFFF"/>
            <w:vAlign w:val="bottom"/>
            <w:hideMark/>
          </w:tcPr>
          <w:p w14:paraId="2C1FC2FC" w14:textId="77777777" w:rsidR="001C42D9" w:rsidRPr="00DF33C7" w:rsidRDefault="001C42D9">
            <w:pPr>
              <w:rPr>
                <w:sz w:val="22"/>
                <w:szCs w:val="22"/>
                <w:lang w:val="en-GB"/>
              </w:rPr>
            </w:pPr>
            <w:r w:rsidRPr="00DF33C7">
              <w:rPr>
                <w:sz w:val="22"/>
                <w:szCs w:val="22"/>
                <w:lang w:val="en-GB"/>
              </w:rPr>
              <w:t>4.7 x 10-3</w:t>
            </w:r>
          </w:p>
        </w:tc>
      </w:tr>
      <w:tr w:rsidR="001C42D9" w:rsidRPr="00DF33C7" w14:paraId="437D7C4A" w14:textId="77777777" w:rsidTr="00DF33C7">
        <w:trPr>
          <w:trHeight w:hRule="exact" w:val="485"/>
          <w:jc w:val="center"/>
        </w:trPr>
        <w:tc>
          <w:tcPr>
            <w:tcW w:w="1593" w:type="pct"/>
            <w:tcBorders>
              <w:top w:val="single" w:sz="4" w:space="0" w:color="auto"/>
              <w:left w:val="single" w:sz="4" w:space="0" w:color="auto"/>
              <w:bottom w:val="single" w:sz="4" w:space="0" w:color="auto"/>
              <w:right w:val="nil"/>
            </w:tcBorders>
            <w:shd w:val="clear" w:color="auto" w:fill="FFFFFF"/>
            <w:hideMark/>
          </w:tcPr>
          <w:p w14:paraId="51C8873C" w14:textId="77777777" w:rsidR="001C42D9" w:rsidRPr="00DF33C7" w:rsidRDefault="001C42D9">
            <w:pPr>
              <w:rPr>
                <w:sz w:val="22"/>
                <w:szCs w:val="22"/>
                <w:lang w:val="en-GB"/>
              </w:rPr>
            </w:pPr>
            <w:r w:rsidRPr="00DF33C7">
              <w:rPr>
                <w:sz w:val="22"/>
                <w:szCs w:val="22"/>
                <w:lang w:val="en-GB"/>
              </w:rPr>
              <w:t>Effective dose per activity administered (mSv/</w:t>
            </w:r>
            <w:proofErr w:type="spellStart"/>
            <w:r w:rsidRPr="00DF33C7">
              <w:rPr>
                <w:sz w:val="22"/>
                <w:szCs w:val="22"/>
                <w:lang w:val="en-GB"/>
              </w:rPr>
              <w:t>MBq</w:t>
            </w:r>
            <w:proofErr w:type="spellEnd"/>
            <w:r w:rsidRPr="00DF33C7">
              <w:rPr>
                <w:sz w:val="22"/>
                <w:szCs w:val="22"/>
                <w:lang w:val="en-GB"/>
              </w:rPr>
              <w:t>)</w:t>
            </w:r>
          </w:p>
        </w:tc>
        <w:tc>
          <w:tcPr>
            <w:tcW w:w="640" w:type="pct"/>
            <w:tcBorders>
              <w:top w:val="single" w:sz="4" w:space="0" w:color="auto"/>
              <w:left w:val="single" w:sz="4" w:space="0" w:color="auto"/>
              <w:bottom w:val="single" w:sz="4" w:space="0" w:color="auto"/>
              <w:right w:val="nil"/>
            </w:tcBorders>
            <w:shd w:val="clear" w:color="auto" w:fill="FFFFFF"/>
            <w:hideMark/>
          </w:tcPr>
          <w:p w14:paraId="14F8F18D" w14:textId="77777777" w:rsidR="001C42D9" w:rsidRPr="00DF33C7" w:rsidRDefault="001C42D9">
            <w:pPr>
              <w:rPr>
                <w:sz w:val="22"/>
                <w:szCs w:val="22"/>
                <w:lang w:val="en-GB"/>
              </w:rPr>
            </w:pPr>
            <w:r w:rsidRPr="00DF33C7">
              <w:rPr>
                <w:sz w:val="22"/>
                <w:szCs w:val="22"/>
                <w:lang w:val="en-GB"/>
              </w:rPr>
              <w:t>1.1 x 10-3</w:t>
            </w:r>
          </w:p>
        </w:tc>
        <w:tc>
          <w:tcPr>
            <w:tcW w:w="648" w:type="pct"/>
            <w:tcBorders>
              <w:top w:val="single" w:sz="4" w:space="0" w:color="auto"/>
              <w:left w:val="single" w:sz="4" w:space="0" w:color="auto"/>
              <w:bottom w:val="single" w:sz="4" w:space="0" w:color="auto"/>
              <w:right w:val="nil"/>
            </w:tcBorders>
            <w:shd w:val="clear" w:color="auto" w:fill="FFFFFF"/>
            <w:hideMark/>
          </w:tcPr>
          <w:p w14:paraId="2D575F27" w14:textId="77777777" w:rsidR="001C42D9" w:rsidRPr="00DF33C7" w:rsidRDefault="001C42D9">
            <w:pPr>
              <w:rPr>
                <w:sz w:val="22"/>
                <w:szCs w:val="22"/>
                <w:lang w:val="en-GB"/>
              </w:rPr>
            </w:pPr>
            <w:r w:rsidRPr="00DF33C7">
              <w:rPr>
                <w:sz w:val="22"/>
                <w:szCs w:val="22"/>
                <w:lang w:val="en-GB"/>
              </w:rPr>
              <w:t>1.4 x 10-3</w:t>
            </w:r>
          </w:p>
        </w:tc>
        <w:tc>
          <w:tcPr>
            <w:tcW w:w="648" w:type="pct"/>
            <w:tcBorders>
              <w:top w:val="single" w:sz="4" w:space="0" w:color="auto"/>
              <w:left w:val="single" w:sz="4" w:space="0" w:color="auto"/>
              <w:bottom w:val="single" w:sz="4" w:space="0" w:color="auto"/>
              <w:right w:val="nil"/>
            </w:tcBorders>
            <w:shd w:val="clear" w:color="auto" w:fill="FFFFFF"/>
            <w:hideMark/>
          </w:tcPr>
          <w:p w14:paraId="0BEA261A" w14:textId="77777777" w:rsidR="001C42D9" w:rsidRPr="00DF33C7" w:rsidRDefault="001C42D9">
            <w:pPr>
              <w:rPr>
                <w:sz w:val="22"/>
                <w:szCs w:val="22"/>
                <w:lang w:val="en-GB"/>
              </w:rPr>
            </w:pPr>
            <w:r w:rsidRPr="00DF33C7">
              <w:rPr>
                <w:sz w:val="22"/>
                <w:szCs w:val="22"/>
                <w:lang w:val="en-GB"/>
              </w:rPr>
              <w:t>3.0 x 10-3</w:t>
            </w:r>
          </w:p>
        </w:tc>
        <w:tc>
          <w:tcPr>
            <w:tcW w:w="643" w:type="pct"/>
            <w:tcBorders>
              <w:top w:val="single" w:sz="4" w:space="0" w:color="auto"/>
              <w:left w:val="single" w:sz="4" w:space="0" w:color="auto"/>
              <w:bottom w:val="single" w:sz="4" w:space="0" w:color="auto"/>
              <w:right w:val="nil"/>
            </w:tcBorders>
            <w:shd w:val="clear" w:color="auto" w:fill="FFFFFF"/>
            <w:hideMark/>
          </w:tcPr>
          <w:p w14:paraId="30C45923" w14:textId="77777777" w:rsidR="001C42D9" w:rsidRPr="00DF33C7" w:rsidRDefault="001C42D9">
            <w:pPr>
              <w:rPr>
                <w:sz w:val="22"/>
                <w:szCs w:val="22"/>
                <w:lang w:val="en-GB"/>
              </w:rPr>
            </w:pPr>
            <w:r w:rsidRPr="00DF33C7">
              <w:rPr>
                <w:sz w:val="22"/>
                <w:szCs w:val="22"/>
                <w:lang w:val="en-GB"/>
              </w:rPr>
              <w:t>4.9 x 10-3</w:t>
            </w:r>
          </w:p>
        </w:tc>
        <w:tc>
          <w:tcPr>
            <w:tcW w:w="829" w:type="pct"/>
            <w:tcBorders>
              <w:top w:val="single" w:sz="4" w:space="0" w:color="auto"/>
              <w:left w:val="single" w:sz="4" w:space="0" w:color="auto"/>
              <w:bottom w:val="single" w:sz="4" w:space="0" w:color="auto"/>
              <w:right w:val="single" w:sz="4" w:space="0" w:color="auto"/>
            </w:tcBorders>
            <w:shd w:val="clear" w:color="auto" w:fill="FFFFFF"/>
            <w:hideMark/>
          </w:tcPr>
          <w:p w14:paraId="779C5533" w14:textId="77777777" w:rsidR="001C42D9" w:rsidRPr="00DF33C7" w:rsidRDefault="001C42D9">
            <w:pPr>
              <w:rPr>
                <w:sz w:val="22"/>
                <w:szCs w:val="22"/>
                <w:lang w:val="en-GB"/>
              </w:rPr>
            </w:pPr>
            <w:r w:rsidRPr="00DF33C7">
              <w:rPr>
                <w:sz w:val="22"/>
                <w:szCs w:val="22"/>
                <w:lang w:val="en-GB"/>
              </w:rPr>
              <w:t>8.5 x 10-3</w:t>
            </w:r>
          </w:p>
        </w:tc>
      </w:tr>
    </w:tbl>
    <w:p w14:paraId="4015F8FA" w14:textId="77777777" w:rsidR="001C42D9" w:rsidRPr="00DF33C7" w:rsidRDefault="001C42D9" w:rsidP="001C42D9">
      <w:pPr>
        <w:rPr>
          <w:sz w:val="24"/>
          <w:szCs w:val="24"/>
          <w:lang w:val="en-GB" w:eastAsia="fr-FR" w:bidi="fr-FR"/>
        </w:rPr>
      </w:pPr>
    </w:p>
    <w:p w14:paraId="03F2E099" w14:textId="77777777" w:rsidR="001C42D9" w:rsidRPr="00DF33C7" w:rsidRDefault="001C42D9" w:rsidP="00DF33C7">
      <w:pPr>
        <w:ind w:left="851"/>
        <w:rPr>
          <w:sz w:val="24"/>
          <w:szCs w:val="24"/>
          <w:lang w:val="en-GB"/>
        </w:rPr>
      </w:pPr>
      <w:r w:rsidRPr="00DF33C7">
        <w:rPr>
          <w:sz w:val="24"/>
          <w:szCs w:val="24"/>
          <w:lang w:val="en-GB"/>
        </w:rPr>
        <w:t>For rubidium-82 (</w:t>
      </w:r>
      <w:r w:rsidRPr="00DF33C7">
        <w:rPr>
          <w:sz w:val="24"/>
          <w:szCs w:val="24"/>
          <w:vertAlign w:val="superscript"/>
          <w:lang w:val="en-GB"/>
        </w:rPr>
        <w:t>82</w:t>
      </w:r>
      <w:r w:rsidRPr="00DF33C7">
        <w:rPr>
          <w:sz w:val="24"/>
          <w:szCs w:val="24"/>
          <w:lang w:val="en-GB"/>
        </w:rPr>
        <w:t xml:space="preserve">Rb), the effective dose resulting from administration of a maximal activity of 2220 </w:t>
      </w:r>
      <w:proofErr w:type="spellStart"/>
      <w:r w:rsidRPr="00DF33C7">
        <w:rPr>
          <w:sz w:val="24"/>
          <w:szCs w:val="24"/>
          <w:lang w:val="en-GB"/>
        </w:rPr>
        <w:t>MBq</w:t>
      </w:r>
      <w:proofErr w:type="spellEnd"/>
      <w:r w:rsidRPr="00DF33C7">
        <w:rPr>
          <w:sz w:val="24"/>
          <w:szCs w:val="24"/>
          <w:lang w:val="en-GB"/>
        </w:rPr>
        <w:t xml:space="preserve"> is 2.44 mSv.</w:t>
      </w:r>
    </w:p>
    <w:p w14:paraId="179F0914" w14:textId="77777777" w:rsidR="001C42D9" w:rsidRPr="00DF33C7" w:rsidRDefault="001C42D9" w:rsidP="00DF33C7">
      <w:pPr>
        <w:ind w:left="851"/>
        <w:rPr>
          <w:sz w:val="24"/>
          <w:szCs w:val="24"/>
          <w:lang w:val="en-GB"/>
        </w:rPr>
      </w:pPr>
    </w:p>
    <w:p w14:paraId="4B2C0048" w14:textId="77777777" w:rsidR="001C42D9" w:rsidRPr="00DF33C7" w:rsidRDefault="001C42D9" w:rsidP="00DF33C7">
      <w:pPr>
        <w:ind w:left="851"/>
        <w:rPr>
          <w:sz w:val="24"/>
          <w:szCs w:val="24"/>
          <w:lang w:val="en-GB"/>
        </w:rPr>
      </w:pPr>
      <w:r w:rsidRPr="00DF33C7">
        <w:rPr>
          <w:sz w:val="24"/>
          <w:szCs w:val="24"/>
          <w:lang w:val="en-GB"/>
        </w:rPr>
        <w:t xml:space="preserve">For this activity of 2200 </w:t>
      </w:r>
      <w:proofErr w:type="spellStart"/>
      <w:r w:rsidRPr="00DF33C7">
        <w:rPr>
          <w:sz w:val="24"/>
          <w:szCs w:val="24"/>
          <w:lang w:val="en-GB"/>
        </w:rPr>
        <w:t>MBq</w:t>
      </w:r>
      <w:proofErr w:type="spellEnd"/>
      <w:r w:rsidRPr="00DF33C7">
        <w:rPr>
          <w:sz w:val="24"/>
          <w:szCs w:val="24"/>
          <w:lang w:val="en-GB"/>
        </w:rPr>
        <w:t xml:space="preserve">, the typical radiation doses delivered to the critical organs below are as </w:t>
      </w:r>
      <w:proofErr w:type="gramStart"/>
      <w:r w:rsidRPr="00DF33C7">
        <w:rPr>
          <w:sz w:val="24"/>
          <w:szCs w:val="24"/>
          <w:lang w:val="en-GB"/>
        </w:rPr>
        <w:t>follows</w:t>
      </w:r>
      <w:proofErr w:type="gramEnd"/>
      <w:r w:rsidRPr="00DF33C7">
        <w:rPr>
          <w:sz w:val="24"/>
          <w:szCs w:val="24"/>
          <w:lang w:val="en-GB"/>
        </w:rPr>
        <w:t xml:space="preserve">: kidneys: 20.65 </w:t>
      </w:r>
      <w:proofErr w:type="spellStart"/>
      <w:r w:rsidRPr="00DF33C7">
        <w:rPr>
          <w:sz w:val="24"/>
          <w:szCs w:val="24"/>
          <w:lang w:val="en-GB"/>
        </w:rPr>
        <w:t>mGy</w:t>
      </w:r>
      <w:proofErr w:type="spellEnd"/>
      <w:r w:rsidRPr="00DF33C7">
        <w:rPr>
          <w:sz w:val="24"/>
          <w:szCs w:val="24"/>
          <w:lang w:val="en-GB"/>
        </w:rPr>
        <w:t xml:space="preserve">, heart: 8.88 </w:t>
      </w:r>
      <w:proofErr w:type="spellStart"/>
      <w:r w:rsidRPr="00DF33C7">
        <w:rPr>
          <w:sz w:val="24"/>
          <w:szCs w:val="24"/>
          <w:lang w:val="en-GB"/>
        </w:rPr>
        <w:t>mGy</w:t>
      </w:r>
      <w:proofErr w:type="spellEnd"/>
      <w:r w:rsidRPr="00DF33C7">
        <w:rPr>
          <w:sz w:val="24"/>
          <w:szCs w:val="24"/>
          <w:lang w:val="en-GB"/>
        </w:rPr>
        <w:t xml:space="preserve">, lungs: 5.77 </w:t>
      </w:r>
      <w:proofErr w:type="spellStart"/>
      <w:r w:rsidRPr="00DF33C7">
        <w:rPr>
          <w:sz w:val="24"/>
          <w:szCs w:val="24"/>
          <w:lang w:val="en-GB"/>
        </w:rPr>
        <w:t>mGy</w:t>
      </w:r>
      <w:proofErr w:type="spellEnd"/>
      <w:r w:rsidRPr="00DF33C7">
        <w:rPr>
          <w:sz w:val="24"/>
          <w:szCs w:val="24"/>
          <w:lang w:val="en-GB"/>
        </w:rPr>
        <w:t xml:space="preserve"> and pancreas: 5.77 </w:t>
      </w:r>
      <w:proofErr w:type="spellStart"/>
      <w:r w:rsidRPr="00DF33C7">
        <w:rPr>
          <w:sz w:val="24"/>
          <w:szCs w:val="24"/>
          <w:lang w:val="en-GB"/>
        </w:rPr>
        <w:t>mGy</w:t>
      </w:r>
      <w:proofErr w:type="spellEnd"/>
      <w:r w:rsidRPr="00DF33C7">
        <w:rPr>
          <w:sz w:val="24"/>
          <w:szCs w:val="24"/>
          <w:lang w:val="en-GB"/>
        </w:rPr>
        <w:t>.</w:t>
      </w:r>
    </w:p>
    <w:p w14:paraId="67505E12" w14:textId="77777777" w:rsidR="00114971" w:rsidRPr="00DF33C7" w:rsidRDefault="00114971" w:rsidP="00114971">
      <w:pPr>
        <w:tabs>
          <w:tab w:val="left" w:pos="851"/>
        </w:tabs>
        <w:ind w:left="851"/>
        <w:jc w:val="both"/>
        <w:rPr>
          <w:sz w:val="24"/>
          <w:szCs w:val="24"/>
          <w:lang w:val="en-GB"/>
        </w:rPr>
      </w:pPr>
    </w:p>
    <w:p w14:paraId="1135C4D0" w14:textId="77777777" w:rsidR="00114971" w:rsidRPr="00DF33C7" w:rsidRDefault="00114971" w:rsidP="00114971">
      <w:pPr>
        <w:tabs>
          <w:tab w:val="left" w:pos="851"/>
        </w:tabs>
        <w:jc w:val="both"/>
        <w:rPr>
          <w:b/>
          <w:sz w:val="24"/>
          <w:szCs w:val="24"/>
          <w:lang w:val="en-US"/>
        </w:rPr>
      </w:pPr>
      <w:r w:rsidRPr="00DF33C7">
        <w:rPr>
          <w:b/>
          <w:sz w:val="24"/>
          <w:szCs w:val="24"/>
          <w:lang w:val="en-GB"/>
        </w:rPr>
        <w:t>12.</w:t>
      </w:r>
      <w:r w:rsidRPr="00DF33C7">
        <w:rPr>
          <w:b/>
          <w:sz w:val="24"/>
          <w:szCs w:val="24"/>
          <w:lang w:val="en-GB"/>
        </w:rPr>
        <w:tab/>
        <w:t>INSTRUCTION</w:t>
      </w:r>
      <w:r w:rsidRPr="00DF33C7">
        <w:rPr>
          <w:b/>
          <w:sz w:val="24"/>
          <w:szCs w:val="24"/>
          <w:lang w:val="en-US"/>
        </w:rPr>
        <w:t>S FOR PREPARATION OF RADIOPHARMACEUTICALS</w:t>
      </w:r>
    </w:p>
    <w:p w14:paraId="197F4CD8" w14:textId="77777777" w:rsidR="00DF33C7" w:rsidRDefault="00DF33C7" w:rsidP="00DF33C7">
      <w:pPr>
        <w:ind w:left="851"/>
        <w:rPr>
          <w:sz w:val="24"/>
          <w:szCs w:val="24"/>
          <w:u w:val="single"/>
          <w:lang w:val="en-GB"/>
        </w:rPr>
      </w:pPr>
    </w:p>
    <w:p w14:paraId="19FD8DC2" w14:textId="77777777" w:rsidR="00206CA1" w:rsidRPr="00345531" w:rsidRDefault="00206CA1" w:rsidP="00206CA1">
      <w:pPr>
        <w:ind w:left="851"/>
        <w:rPr>
          <w:sz w:val="22"/>
          <w:szCs w:val="22"/>
          <w:u w:val="single"/>
          <w:lang w:val="en-GB"/>
        </w:rPr>
      </w:pPr>
      <w:r>
        <w:rPr>
          <w:sz w:val="22"/>
          <w:szCs w:val="22"/>
          <w:u w:val="single"/>
          <w:lang w:val="en-GB"/>
        </w:rPr>
        <w:t xml:space="preserve">12.1 </w:t>
      </w:r>
      <w:r w:rsidRPr="00345531">
        <w:rPr>
          <w:sz w:val="22"/>
          <w:szCs w:val="22"/>
          <w:u w:val="single"/>
          <w:lang w:val="en-GB"/>
        </w:rPr>
        <w:t>Operator training</w:t>
      </w:r>
    </w:p>
    <w:p w14:paraId="2F3414FC" w14:textId="77777777" w:rsidR="00206CA1" w:rsidRPr="00345531" w:rsidRDefault="00206CA1" w:rsidP="00206CA1">
      <w:pPr>
        <w:ind w:left="851"/>
        <w:rPr>
          <w:sz w:val="22"/>
          <w:szCs w:val="22"/>
          <w:u w:val="single"/>
          <w:lang w:val="en-GB"/>
        </w:rPr>
      </w:pPr>
    </w:p>
    <w:p w14:paraId="7C15C24A" w14:textId="77777777" w:rsidR="00206CA1" w:rsidRPr="00345531" w:rsidRDefault="00206CA1" w:rsidP="00206CA1">
      <w:pPr>
        <w:ind w:left="851"/>
        <w:rPr>
          <w:sz w:val="22"/>
          <w:szCs w:val="22"/>
          <w:lang w:val="en-GB"/>
        </w:rPr>
      </w:pPr>
      <w:r w:rsidRPr="00345531">
        <w:rPr>
          <w:sz w:val="22"/>
          <w:szCs w:val="22"/>
          <w:lang w:val="en-GB"/>
        </w:rPr>
        <w:t>The user must have undergone training by the generator distributor and must be given specific documentation. When the product is first introduced to a nuclear medicine site, all personnel must undergo training under the supervision of the Marketing Authorisation Holder.</w:t>
      </w:r>
    </w:p>
    <w:p w14:paraId="69CB7A4E" w14:textId="77777777" w:rsidR="00206CA1" w:rsidRPr="00345531" w:rsidRDefault="00206CA1" w:rsidP="00206CA1">
      <w:pPr>
        <w:ind w:left="851"/>
        <w:rPr>
          <w:sz w:val="22"/>
          <w:szCs w:val="22"/>
          <w:lang w:val="en-GB"/>
        </w:rPr>
      </w:pPr>
    </w:p>
    <w:p w14:paraId="3E1FF20E" w14:textId="48F22BB0" w:rsidR="00206CA1" w:rsidRPr="00345531" w:rsidRDefault="00206CA1" w:rsidP="00206CA1">
      <w:pPr>
        <w:ind w:left="851"/>
        <w:rPr>
          <w:sz w:val="22"/>
          <w:szCs w:val="22"/>
          <w:lang w:val="en-GB"/>
        </w:rPr>
      </w:pPr>
      <w:r>
        <w:rPr>
          <w:sz w:val="22"/>
          <w:szCs w:val="22"/>
          <w:lang w:val="en-GB"/>
        </w:rPr>
        <w:t>Cardiogen-82</w:t>
      </w:r>
      <w:r w:rsidRPr="00345531">
        <w:rPr>
          <w:sz w:val="22"/>
          <w:szCs w:val="22"/>
          <w:lang w:val="en-GB"/>
        </w:rPr>
        <w:t xml:space="preserve"> (</w:t>
      </w:r>
      <w:r w:rsidRPr="000409A0">
        <w:rPr>
          <w:sz w:val="22"/>
          <w:szCs w:val="22"/>
          <w:lang w:val="en-GB"/>
        </w:rPr>
        <w:t>82</w:t>
      </w:r>
      <w:r w:rsidRPr="00345531">
        <w:rPr>
          <w:sz w:val="22"/>
          <w:szCs w:val="22"/>
          <w:lang w:val="en-GB"/>
        </w:rPr>
        <w:t xml:space="preserve">Rb generator) must only be used with an appropriate infusion system </w:t>
      </w:r>
      <w:r w:rsidRPr="000409A0">
        <w:rPr>
          <w:sz w:val="22"/>
          <w:szCs w:val="22"/>
          <w:lang w:val="en-GB"/>
        </w:rPr>
        <w:t>designed specifically for use with the Cardio</w:t>
      </w:r>
      <w:r>
        <w:rPr>
          <w:sz w:val="22"/>
          <w:szCs w:val="22"/>
          <w:lang w:val="en-GB"/>
        </w:rPr>
        <w:t>g</w:t>
      </w:r>
      <w:r w:rsidRPr="000409A0">
        <w:rPr>
          <w:sz w:val="22"/>
          <w:szCs w:val="22"/>
          <w:lang w:val="en-GB"/>
        </w:rPr>
        <w:t>en-82 generator e.g. Cardio</w:t>
      </w:r>
      <w:r>
        <w:rPr>
          <w:sz w:val="22"/>
          <w:szCs w:val="22"/>
          <w:lang w:val="en-GB"/>
        </w:rPr>
        <w:t>g</w:t>
      </w:r>
      <w:r w:rsidRPr="000409A0">
        <w:rPr>
          <w:sz w:val="22"/>
          <w:szCs w:val="22"/>
          <w:lang w:val="en-GB"/>
        </w:rPr>
        <w:t>en-82 Infusion System Model 510 or Model 1701.</w:t>
      </w:r>
      <w:r w:rsidRPr="00345531">
        <w:rPr>
          <w:sz w:val="22"/>
          <w:szCs w:val="22"/>
          <w:lang w:val="en-GB"/>
        </w:rPr>
        <w:t xml:space="preserve"> </w:t>
      </w:r>
    </w:p>
    <w:p w14:paraId="158DC685" w14:textId="14B50935" w:rsidR="001C42D9" w:rsidRPr="00DF33C7" w:rsidRDefault="001C42D9" w:rsidP="00DF33C7">
      <w:pPr>
        <w:keepNext/>
        <w:rPr>
          <w:sz w:val="24"/>
          <w:szCs w:val="24"/>
          <w:lang w:val="en-GB"/>
        </w:rPr>
      </w:pPr>
    </w:p>
    <w:p w14:paraId="38A415C9" w14:textId="77777777" w:rsidR="00206CA1" w:rsidRPr="00345531" w:rsidRDefault="00206CA1" w:rsidP="00206CA1">
      <w:pPr>
        <w:ind w:left="851"/>
        <w:rPr>
          <w:sz w:val="22"/>
          <w:szCs w:val="22"/>
          <w:u w:val="single"/>
          <w:lang w:val="en-GB"/>
        </w:rPr>
      </w:pPr>
      <w:r>
        <w:rPr>
          <w:sz w:val="22"/>
          <w:szCs w:val="22"/>
          <w:u w:val="single"/>
          <w:lang w:val="en-GB"/>
        </w:rPr>
        <w:t xml:space="preserve">12.2 </w:t>
      </w:r>
      <w:r w:rsidRPr="00345531">
        <w:rPr>
          <w:sz w:val="22"/>
          <w:szCs w:val="22"/>
          <w:u w:val="single"/>
          <w:lang w:val="en-GB"/>
        </w:rPr>
        <w:t>Operating principle:</w:t>
      </w:r>
    </w:p>
    <w:p w14:paraId="21F6B310" w14:textId="77777777" w:rsidR="001C42D9" w:rsidRPr="00DF33C7" w:rsidRDefault="001C42D9" w:rsidP="00DF33C7">
      <w:pPr>
        <w:ind w:left="851"/>
        <w:rPr>
          <w:sz w:val="24"/>
          <w:szCs w:val="24"/>
          <w:u w:val="single"/>
          <w:lang w:val="en-GB"/>
        </w:rPr>
      </w:pPr>
    </w:p>
    <w:p w14:paraId="10403785" w14:textId="77777777" w:rsidR="001C42D9" w:rsidRPr="00DF33C7" w:rsidRDefault="001C42D9" w:rsidP="00DF33C7">
      <w:pPr>
        <w:ind w:left="851"/>
        <w:rPr>
          <w:sz w:val="24"/>
          <w:szCs w:val="24"/>
          <w:lang w:val="en-GB"/>
        </w:rPr>
      </w:pPr>
      <w:r w:rsidRPr="00DF33C7">
        <w:rPr>
          <w:sz w:val="24"/>
          <w:szCs w:val="24"/>
          <w:lang w:val="en-GB"/>
        </w:rPr>
        <w:t>A syringe pump is used to pass sterile NaCl 9 mg/mL solution through the generator.</w:t>
      </w:r>
    </w:p>
    <w:p w14:paraId="0A9EA078" w14:textId="77777777" w:rsidR="001C42D9" w:rsidRPr="00DF33C7" w:rsidRDefault="001C42D9" w:rsidP="00DF33C7">
      <w:pPr>
        <w:ind w:left="851"/>
        <w:rPr>
          <w:b/>
          <w:bCs/>
          <w:sz w:val="24"/>
          <w:szCs w:val="24"/>
          <w:lang w:val="en-GB"/>
        </w:rPr>
      </w:pPr>
    </w:p>
    <w:p w14:paraId="027EC316" w14:textId="77777777" w:rsidR="001C42D9" w:rsidRPr="00DF33C7" w:rsidRDefault="001C42D9" w:rsidP="00DF33C7">
      <w:pPr>
        <w:ind w:left="851"/>
        <w:rPr>
          <w:b/>
          <w:bCs/>
          <w:sz w:val="24"/>
          <w:szCs w:val="24"/>
          <w:lang w:val="en-GB"/>
        </w:rPr>
      </w:pPr>
      <w:r w:rsidRPr="00DF33C7">
        <w:rPr>
          <w:b/>
          <w:bCs/>
          <w:sz w:val="24"/>
          <w:szCs w:val="24"/>
          <w:lang w:val="en-GB"/>
        </w:rPr>
        <w:t xml:space="preserve">Only a NaCl 9 mg/mL solution that meets pharmacopeia quality standards and with no impurities or additives should be used for generator elution. The use of any other solutions (in particular those containing calcium, even in trace amounts, or additives) is strictly forbidden as this may result in significant breakthrough of the parent nuclide </w:t>
      </w:r>
      <w:r w:rsidRPr="00DF33C7">
        <w:rPr>
          <w:b/>
          <w:bCs/>
          <w:sz w:val="24"/>
          <w:szCs w:val="24"/>
          <w:vertAlign w:val="superscript"/>
          <w:lang w:val="en-GB"/>
        </w:rPr>
        <w:t>82</w:t>
      </w:r>
      <w:r w:rsidRPr="00DF33C7">
        <w:rPr>
          <w:b/>
          <w:bCs/>
          <w:sz w:val="24"/>
          <w:szCs w:val="24"/>
          <w:lang w:val="en-GB"/>
        </w:rPr>
        <w:t>Sr with potential consequences for the patient.</w:t>
      </w:r>
    </w:p>
    <w:p w14:paraId="540ECBE7" w14:textId="77777777" w:rsidR="001C42D9" w:rsidRPr="00DF33C7" w:rsidRDefault="001C42D9" w:rsidP="00DF33C7">
      <w:pPr>
        <w:ind w:left="851"/>
        <w:rPr>
          <w:sz w:val="24"/>
          <w:szCs w:val="24"/>
          <w:lang w:val="en-GB"/>
        </w:rPr>
      </w:pPr>
    </w:p>
    <w:p w14:paraId="56B13D80" w14:textId="77777777" w:rsidR="001C42D9" w:rsidRPr="00DF33C7" w:rsidRDefault="001C42D9" w:rsidP="00DF33C7">
      <w:pPr>
        <w:ind w:left="851"/>
        <w:rPr>
          <w:sz w:val="24"/>
          <w:szCs w:val="24"/>
          <w:lang w:val="en-GB"/>
        </w:rPr>
      </w:pPr>
      <w:r w:rsidRPr="00DF33C7">
        <w:rPr>
          <w:sz w:val="24"/>
          <w:szCs w:val="24"/>
          <w:lang w:val="en-GB"/>
        </w:rPr>
        <w:lastRenderedPageBreak/>
        <w:t>The eluate obtained from the generator contains rubidium-82. If the activity of the eluate as measured by a positron detector reaches a sufficient level, the valve directs the eluate toward the patient infusion line. The desired activity level and therefore the dose infused are pre-defined electronically.</w:t>
      </w:r>
    </w:p>
    <w:p w14:paraId="68914D83" w14:textId="77777777" w:rsidR="001C42D9" w:rsidRPr="00DF33C7" w:rsidRDefault="001C42D9" w:rsidP="00DF33C7">
      <w:pPr>
        <w:ind w:left="851"/>
        <w:rPr>
          <w:sz w:val="24"/>
          <w:szCs w:val="24"/>
          <w:u w:val="single"/>
          <w:lang w:val="en-GB"/>
        </w:rPr>
      </w:pPr>
    </w:p>
    <w:p w14:paraId="16237A03" w14:textId="77777777" w:rsidR="00206CA1" w:rsidRPr="00345531" w:rsidRDefault="00206CA1" w:rsidP="00206CA1">
      <w:pPr>
        <w:ind w:left="851"/>
        <w:rPr>
          <w:sz w:val="22"/>
          <w:szCs w:val="22"/>
          <w:u w:val="single"/>
          <w:lang w:val="en-GB"/>
        </w:rPr>
      </w:pPr>
      <w:r>
        <w:rPr>
          <w:sz w:val="22"/>
          <w:szCs w:val="22"/>
          <w:u w:val="single"/>
          <w:lang w:val="en-GB"/>
        </w:rPr>
        <w:t xml:space="preserve">12.3 </w:t>
      </w:r>
      <w:proofErr w:type="spellStart"/>
      <w:r w:rsidRPr="00345531">
        <w:rPr>
          <w:sz w:val="22"/>
          <w:szCs w:val="22"/>
          <w:u w:val="single"/>
          <w:lang w:val="en-GB"/>
        </w:rPr>
        <w:t>Radionuclidic</w:t>
      </w:r>
      <w:proofErr w:type="spellEnd"/>
      <w:r w:rsidRPr="00345531">
        <w:rPr>
          <w:sz w:val="22"/>
          <w:szCs w:val="22"/>
          <w:u w:val="single"/>
          <w:lang w:val="en-GB"/>
        </w:rPr>
        <w:t xml:space="preserve"> purity and quality control: measurement of </w:t>
      </w:r>
      <w:r w:rsidRPr="00345531">
        <w:rPr>
          <w:sz w:val="22"/>
          <w:szCs w:val="22"/>
          <w:u w:val="single"/>
          <w:vertAlign w:val="superscript"/>
          <w:lang w:val="en-GB"/>
        </w:rPr>
        <w:t>82</w:t>
      </w:r>
      <w:r w:rsidRPr="00345531">
        <w:rPr>
          <w:sz w:val="22"/>
          <w:szCs w:val="22"/>
          <w:u w:val="single"/>
          <w:lang w:val="en-GB"/>
        </w:rPr>
        <w:t xml:space="preserve">Rb, </w:t>
      </w:r>
      <w:r w:rsidRPr="00345531">
        <w:rPr>
          <w:sz w:val="22"/>
          <w:szCs w:val="22"/>
          <w:u w:val="single"/>
          <w:vertAlign w:val="superscript"/>
          <w:lang w:val="en-GB"/>
        </w:rPr>
        <w:t>82</w:t>
      </w:r>
      <w:r w:rsidRPr="00345531">
        <w:rPr>
          <w:sz w:val="22"/>
          <w:szCs w:val="22"/>
          <w:u w:val="single"/>
          <w:lang w:val="en-GB"/>
        </w:rPr>
        <w:t xml:space="preserve">Sr and </w:t>
      </w:r>
      <w:r w:rsidRPr="00345531">
        <w:rPr>
          <w:sz w:val="22"/>
          <w:szCs w:val="22"/>
          <w:u w:val="single"/>
          <w:vertAlign w:val="superscript"/>
          <w:lang w:val="en-GB"/>
        </w:rPr>
        <w:t>85</w:t>
      </w:r>
      <w:r w:rsidRPr="00345531">
        <w:rPr>
          <w:sz w:val="22"/>
          <w:szCs w:val="22"/>
          <w:u w:val="single"/>
          <w:lang w:val="en-GB"/>
        </w:rPr>
        <w:t>Sr concentrations</w:t>
      </w:r>
    </w:p>
    <w:p w14:paraId="6A0C8095" w14:textId="77777777" w:rsidR="00206CA1" w:rsidRPr="00345531" w:rsidRDefault="00206CA1" w:rsidP="00206CA1">
      <w:pPr>
        <w:ind w:left="851"/>
        <w:rPr>
          <w:sz w:val="22"/>
          <w:szCs w:val="22"/>
          <w:lang w:val="en-GB"/>
        </w:rPr>
      </w:pPr>
    </w:p>
    <w:p w14:paraId="7CADB682" w14:textId="77777777" w:rsidR="00206CA1" w:rsidRPr="00345531" w:rsidRDefault="00206CA1" w:rsidP="00206CA1">
      <w:pPr>
        <w:ind w:left="851"/>
        <w:rPr>
          <w:sz w:val="22"/>
          <w:szCs w:val="22"/>
          <w:lang w:val="en-GB"/>
        </w:rPr>
      </w:pPr>
      <w:r w:rsidRPr="00345531">
        <w:rPr>
          <w:sz w:val="22"/>
          <w:szCs w:val="22"/>
          <w:lang w:val="en-GB"/>
        </w:rPr>
        <w:t xml:space="preserve">At the start of each day the generator is used, before administering the product to the first patient, it is essential that the </w:t>
      </w:r>
      <w:proofErr w:type="spellStart"/>
      <w:r w:rsidRPr="00345531">
        <w:rPr>
          <w:sz w:val="22"/>
          <w:szCs w:val="22"/>
          <w:lang w:val="en-GB"/>
        </w:rPr>
        <w:t>radionuclidic</w:t>
      </w:r>
      <w:proofErr w:type="spellEnd"/>
      <w:r w:rsidRPr="00345531">
        <w:rPr>
          <w:sz w:val="22"/>
          <w:szCs w:val="22"/>
          <w:lang w:val="en-GB"/>
        </w:rPr>
        <w:t xml:space="preserve"> purity of the eluate be tested as follows:</w:t>
      </w:r>
    </w:p>
    <w:p w14:paraId="2F3F8606" w14:textId="77777777" w:rsidR="00206CA1" w:rsidRPr="00345531" w:rsidRDefault="00206CA1" w:rsidP="00206CA1">
      <w:pPr>
        <w:ind w:left="851"/>
        <w:rPr>
          <w:sz w:val="22"/>
          <w:szCs w:val="22"/>
          <w:lang w:val="en-GB"/>
        </w:rPr>
      </w:pPr>
    </w:p>
    <w:p w14:paraId="33056421" w14:textId="77777777" w:rsidR="00206CA1" w:rsidRPr="00345531" w:rsidRDefault="00206CA1" w:rsidP="00206CA1">
      <w:pPr>
        <w:ind w:left="851"/>
        <w:rPr>
          <w:sz w:val="22"/>
          <w:szCs w:val="22"/>
          <w:lang w:val="en-GB"/>
        </w:rPr>
      </w:pPr>
      <w:r w:rsidRPr="00345531">
        <w:rPr>
          <w:sz w:val="22"/>
          <w:szCs w:val="22"/>
          <w:lang w:val="en-GB"/>
        </w:rPr>
        <w:t>The first 50 mL of eluate should be discarded</w:t>
      </w:r>
      <w:r>
        <w:rPr>
          <w:sz w:val="22"/>
          <w:szCs w:val="22"/>
          <w:lang w:val="en-GB"/>
        </w:rPr>
        <w:t xml:space="preserve"> </w:t>
      </w:r>
      <w:r w:rsidRPr="000409A0">
        <w:rPr>
          <w:sz w:val="22"/>
          <w:szCs w:val="22"/>
          <w:lang w:val="en-GB"/>
        </w:rPr>
        <w:t>(the Model 1701 infusion system will do this automatically)</w:t>
      </w:r>
      <w:r w:rsidRPr="00345531">
        <w:rPr>
          <w:sz w:val="22"/>
          <w:szCs w:val="22"/>
          <w:lang w:val="en-GB"/>
        </w:rPr>
        <w:t xml:space="preserve">, with due consideration of proper safety precautions. After regeneration of the column (10 minutes), quality control testing (rubidium </w:t>
      </w:r>
      <w:r w:rsidRPr="00345531">
        <w:rPr>
          <w:sz w:val="22"/>
          <w:szCs w:val="22"/>
          <w:vertAlign w:val="superscript"/>
          <w:lang w:val="en-GB"/>
        </w:rPr>
        <w:t>82</w:t>
      </w:r>
      <w:r w:rsidRPr="00345531">
        <w:rPr>
          <w:sz w:val="22"/>
          <w:szCs w:val="22"/>
          <w:lang w:val="en-GB"/>
        </w:rPr>
        <w:t xml:space="preserve">Rb activity and levels of </w:t>
      </w:r>
      <w:r w:rsidRPr="00345531">
        <w:rPr>
          <w:sz w:val="22"/>
          <w:szCs w:val="22"/>
          <w:vertAlign w:val="superscript"/>
          <w:lang w:val="en-GB"/>
        </w:rPr>
        <w:t>82</w:t>
      </w:r>
      <w:r w:rsidRPr="00345531">
        <w:rPr>
          <w:sz w:val="22"/>
          <w:szCs w:val="22"/>
          <w:lang w:val="en-GB"/>
        </w:rPr>
        <w:t xml:space="preserve">Sr and </w:t>
      </w:r>
      <w:r w:rsidRPr="00345531">
        <w:rPr>
          <w:sz w:val="22"/>
          <w:szCs w:val="22"/>
          <w:vertAlign w:val="superscript"/>
          <w:lang w:val="en-GB"/>
        </w:rPr>
        <w:t>85</w:t>
      </w:r>
      <w:r w:rsidRPr="00345531">
        <w:rPr>
          <w:sz w:val="22"/>
          <w:szCs w:val="22"/>
          <w:lang w:val="en-GB"/>
        </w:rPr>
        <w:t>Sr in the eluate) should be performed carefully and with strict adherence to the instructions below. Test results should be kept.</w:t>
      </w:r>
    </w:p>
    <w:p w14:paraId="16C4C3D2" w14:textId="77777777" w:rsidR="001C42D9" w:rsidRPr="00DF33C7" w:rsidRDefault="001C42D9" w:rsidP="00DF33C7">
      <w:pPr>
        <w:ind w:left="851"/>
        <w:rPr>
          <w:sz w:val="24"/>
          <w:szCs w:val="24"/>
          <w:lang w:val="en-GB"/>
        </w:rPr>
      </w:pPr>
    </w:p>
    <w:p w14:paraId="15990DA2" w14:textId="77777777" w:rsidR="001C42D9" w:rsidRPr="00DF33C7" w:rsidRDefault="001C42D9" w:rsidP="00DF33C7">
      <w:pPr>
        <w:spacing w:line="276" w:lineRule="auto"/>
        <w:ind w:left="851"/>
        <w:rPr>
          <w:sz w:val="24"/>
          <w:szCs w:val="24"/>
          <w:lang w:val="en-GB"/>
        </w:rPr>
      </w:pPr>
      <w:r w:rsidRPr="00DF33C7">
        <w:rPr>
          <w:sz w:val="24"/>
          <w:szCs w:val="24"/>
          <w:lang w:val="en-GB"/>
        </w:rPr>
        <w:t>Information on eluting the Cardiogen-82 generator follows below:</w:t>
      </w:r>
    </w:p>
    <w:p w14:paraId="2BACB820" w14:textId="77777777" w:rsidR="001C42D9" w:rsidRPr="00DF33C7" w:rsidRDefault="001C42D9" w:rsidP="00DF33C7">
      <w:pPr>
        <w:pStyle w:val="Listeafsnit"/>
        <w:numPr>
          <w:ilvl w:val="0"/>
          <w:numId w:val="11"/>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Waterproof gloves and effective protection should be worn while handling the rubidium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 chloride solution.</w:t>
      </w:r>
    </w:p>
    <w:p w14:paraId="1C2066EA" w14:textId="77777777" w:rsidR="001C42D9" w:rsidRPr="00DF33C7" w:rsidRDefault="001C42D9" w:rsidP="00DF33C7">
      <w:pPr>
        <w:pStyle w:val="Listeafsnit"/>
        <w:numPr>
          <w:ilvl w:val="0"/>
          <w:numId w:val="11"/>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Aseptic techniques should be employed throughout the preparation and elution processes.</w:t>
      </w:r>
    </w:p>
    <w:p w14:paraId="2218D6D5" w14:textId="77777777" w:rsidR="001C42D9" w:rsidRPr="00DF33C7" w:rsidRDefault="001C42D9" w:rsidP="00DF33C7">
      <w:pPr>
        <w:pStyle w:val="Listeafsnit"/>
        <w:numPr>
          <w:ilvl w:val="0"/>
          <w:numId w:val="11"/>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 xml:space="preserve">Leave at least 10 minutes between each elution so as to allow for regeneration of the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w:t>
      </w:r>
    </w:p>
    <w:p w14:paraId="2DF66938" w14:textId="77777777" w:rsidR="001C42D9" w:rsidRPr="00DF33C7" w:rsidRDefault="001C42D9" w:rsidP="00DF33C7">
      <w:pPr>
        <w:pStyle w:val="Listeafsnit"/>
        <w:numPr>
          <w:ilvl w:val="0"/>
          <w:numId w:val="11"/>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Elute only with an injectable solution of sodium chloride 9 mg/mL which meets pharmacopeia quality standards and contains no impurities or additives.</w:t>
      </w:r>
    </w:p>
    <w:p w14:paraId="612F59E4" w14:textId="77777777" w:rsidR="001C42D9" w:rsidRPr="00DF33C7" w:rsidRDefault="001C42D9" w:rsidP="00DF33C7">
      <w:pPr>
        <w:pStyle w:val="Listeafsnit"/>
        <w:numPr>
          <w:ilvl w:val="0"/>
          <w:numId w:val="11"/>
        </w:numPr>
        <w:ind w:left="1276" w:hanging="425"/>
        <w:rPr>
          <w:rFonts w:ascii="Times New Roman" w:hAnsi="Times New Roman" w:cs="Times New Roman"/>
          <w:color w:val="auto"/>
          <w:lang w:val="en-GB"/>
        </w:rPr>
      </w:pPr>
      <w:r w:rsidRPr="00DF33C7">
        <w:rPr>
          <w:rFonts w:ascii="Times New Roman" w:hAnsi="Times New Roman" w:cs="Times New Roman"/>
          <w:color w:val="auto"/>
          <w:lang w:val="en-GB"/>
        </w:rPr>
        <w:t>Traceability in terms of infusion volume and activity should be ensured for the entire procedure.</w:t>
      </w:r>
    </w:p>
    <w:p w14:paraId="709863C8" w14:textId="77777777" w:rsidR="001C42D9" w:rsidRPr="00DF33C7" w:rsidRDefault="001C42D9" w:rsidP="001C42D9">
      <w:pPr>
        <w:rPr>
          <w:sz w:val="24"/>
          <w:szCs w:val="24"/>
          <w:u w:val="single"/>
          <w:lang w:val="en-GB"/>
        </w:rPr>
      </w:pPr>
    </w:p>
    <w:p w14:paraId="77B7A93F" w14:textId="77777777" w:rsidR="00206CA1" w:rsidRPr="00206CA1" w:rsidRDefault="00206CA1" w:rsidP="00206CA1">
      <w:pPr>
        <w:ind w:left="851"/>
        <w:rPr>
          <w:sz w:val="24"/>
          <w:szCs w:val="22"/>
          <w:u w:val="single"/>
          <w:lang w:val="en-GB"/>
        </w:rPr>
      </w:pPr>
      <w:r w:rsidRPr="00206CA1">
        <w:rPr>
          <w:sz w:val="24"/>
          <w:szCs w:val="22"/>
          <w:u w:val="single"/>
          <w:lang w:val="en-GB"/>
        </w:rPr>
        <w:t>12.4 Limits</w:t>
      </w:r>
    </w:p>
    <w:p w14:paraId="1C5D0A74" w14:textId="77777777" w:rsidR="001C42D9" w:rsidRPr="00DF33C7" w:rsidRDefault="001C42D9" w:rsidP="00DF33C7">
      <w:pPr>
        <w:ind w:left="851"/>
        <w:rPr>
          <w:sz w:val="24"/>
          <w:szCs w:val="24"/>
          <w:lang w:val="en-GB"/>
        </w:rPr>
      </w:pPr>
    </w:p>
    <w:p w14:paraId="3866BF2F" w14:textId="77777777" w:rsidR="001C42D9" w:rsidRPr="00DF33C7" w:rsidRDefault="001C42D9" w:rsidP="00DF33C7">
      <w:pPr>
        <w:spacing w:line="276" w:lineRule="auto"/>
        <w:ind w:left="851"/>
        <w:rPr>
          <w:sz w:val="24"/>
          <w:szCs w:val="24"/>
          <w:lang w:val="en-GB"/>
        </w:rPr>
      </w:pPr>
      <w:r w:rsidRPr="00DF33C7">
        <w:rPr>
          <w:sz w:val="24"/>
          <w:szCs w:val="24"/>
          <w:lang w:val="en-GB"/>
        </w:rPr>
        <w:t>The generator must not be used if any of its expiration limits are reached:</w:t>
      </w:r>
    </w:p>
    <w:p w14:paraId="58C14D02" w14:textId="77777777" w:rsidR="001C42D9" w:rsidRPr="00DF33C7" w:rsidRDefault="001C42D9" w:rsidP="00DF33C7">
      <w:pPr>
        <w:pStyle w:val="Listeafsnit"/>
        <w:numPr>
          <w:ilvl w:val="0"/>
          <w:numId w:val="12"/>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use 42 days after the calibration date,</w:t>
      </w:r>
    </w:p>
    <w:p w14:paraId="0AB424E4" w14:textId="77777777" w:rsidR="001C42D9" w:rsidRPr="00DF33C7" w:rsidRDefault="001C42D9" w:rsidP="00DF33C7">
      <w:pPr>
        <w:pStyle w:val="Listeafsnit"/>
        <w:numPr>
          <w:ilvl w:val="0"/>
          <w:numId w:val="12"/>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a total elution volume of 17 L has already passed through the column since first use of the generator,</w:t>
      </w:r>
    </w:p>
    <w:p w14:paraId="3BF7E62B" w14:textId="77777777" w:rsidR="001C42D9" w:rsidRPr="00DF33C7" w:rsidRDefault="001C42D9" w:rsidP="00DF33C7">
      <w:pPr>
        <w:pStyle w:val="Listeafsnit"/>
        <w:numPr>
          <w:ilvl w:val="0"/>
          <w:numId w:val="12"/>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Sr level exceeds 1x10</w:t>
      </w:r>
      <w:r w:rsidRPr="00DF33C7">
        <w:rPr>
          <w:rFonts w:ascii="Times New Roman" w:hAnsi="Times New Roman" w:cs="Times New Roman"/>
          <w:color w:val="auto"/>
          <w:vertAlign w:val="superscript"/>
          <w:lang w:val="en-GB"/>
        </w:rPr>
        <w:t>-5</w:t>
      </w:r>
      <w:r w:rsidRPr="00DF33C7">
        <w:rPr>
          <w:rFonts w:ascii="Times New Roman" w:hAnsi="Times New Roman" w:cs="Times New Roman"/>
          <w:color w:val="auto"/>
          <w:lang w:val="en-GB"/>
        </w:rPr>
        <w:t xml:space="preserve"> </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 xml:space="preserve">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 xml:space="preserve">Rb after elution, </w:t>
      </w:r>
    </w:p>
    <w:p w14:paraId="3045C0F6" w14:textId="77777777" w:rsidR="001C42D9" w:rsidRPr="00DF33C7" w:rsidRDefault="001C42D9" w:rsidP="00DF33C7">
      <w:pPr>
        <w:pStyle w:val="Listeafsnit"/>
        <w:numPr>
          <w:ilvl w:val="0"/>
          <w:numId w:val="12"/>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vertAlign w:val="superscript"/>
          <w:lang w:val="en-GB"/>
        </w:rPr>
        <w:t>85</w:t>
      </w:r>
      <w:r w:rsidRPr="00DF33C7">
        <w:rPr>
          <w:rFonts w:ascii="Times New Roman" w:hAnsi="Times New Roman" w:cs="Times New Roman"/>
          <w:color w:val="auto"/>
          <w:lang w:val="en-GB"/>
        </w:rPr>
        <w:t>Sr level exceeds 1x10</w:t>
      </w:r>
      <w:r w:rsidRPr="00DF33C7">
        <w:rPr>
          <w:rFonts w:ascii="Times New Roman" w:hAnsi="Times New Roman" w:cs="Times New Roman"/>
          <w:color w:val="auto"/>
          <w:vertAlign w:val="superscript"/>
          <w:lang w:val="en-GB"/>
        </w:rPr>
        <w:t>-4</w:t>
      </w:r>
      <w:r w:rsidRPr="00DF33C7">
        <w:rPr>
          <w:rFonts w:ascii="Times New Roman" w:hAnsi="Times New Roman" w:cs="Times New Roman"/>
          <w:color w:val="auto"/>
          <w:lang w:val="en-GB"/>
        </w:rPr>
        <w:t xml:space="preserve"> </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 xml:space="preserve">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 after elution.</w:t>
      </w:r>
    </w:p>
    <w:p w14:paraId="7F085FD3" w14:textId="77777777" w:rsidR="001C42D9" w:rsidRPr="00DF33C7" w:rsidRDefault="001C42D9" w:rsidP="001C42D9">
      <w:pPr>
        <w:rPr>
          <w:sz w:val="24"/>
          <w:szCs w:val="24"/>
          <w:u w:val="single"/>
          <w:lang w:val="en-GB"/>
        </w:rPr>
      </w:pPr>
    </w:p>
    <w:p w14:paraId="5FE34819" w14:textId="77777777" w:rsidR="00206CA1" w:rsidRPr="00206CA1" w:rsidRDefault="00206CA1" w:rsidP="00206CA1">
      <w:pPr>
        <w:ind w:left="851"/>
        <w:rPr>
          <w:sz w:val="24"/>
          <w:szCs w:val="22"/>
          <w:u w:val="single"/>
          <w:lang w:val="en-GB"/>
        </w:rPr>
      </w:pPr>
      <w:r w:rsidRPr="00206CA1">
        <w:rPr>
          <w:sz w:val="24"/>
          <w:szCs w:val="22"/>
          <w:u w:val="single"/>
          <w:lang w:val="en-GB"/>
        </w:rPr>
        <w:t>12.5 Additional tests</w:t>
      </w:r>
    </w:p>
    <w:p w14:paraId="673638BF" w14:textId="77777777" w:rsidR="001C42D9" w:rsidRPr="00DF33C7" w:rsidRDefault="001C42D9" w:rsidP="00DF33C7">
      <w:pPr>
        <w:ind w:left="851"/>
        <w:rPr>
          <w:sz w:val="24"/>
          <w:szCs w:val="24"/>
          <w:lang w:val="en-GB"/>
        </w:rPr>
      </w:pPr>
    </w:p>
    <w:p w14:paraId="262BF831" w14:textId="77777777" w:rsidR="001C42D9" w:rsidRPr="00DF33C7" w:rsidRDefault="001C42D9" w:rsidP="00DF33C7">
      <w:pPr>
        <w:ind w:left="851"/>
        <w:rPr>
          <w:sz w:val="24"/>
          <w:szCs w:val="24"/>
          <w:lang w:val="en-GB"/>
        </w:rPr>
      </w:pPr>
      <w:r w:rsidRPr="00DF33C7">
        <w:rPr>
          <w:sz w:val="24"/>
          <w:szCs w:val="24"/>
          <w:lang w:val="en-GB"/>
        </w:rPr>
        <w:t>Each time the NaCl 9 mg/mL eluent is changed (connection of a new bottle), a new quality control test should be carried out on the eluate.</w:t>
      </w:r>
    </w:p>
    <w:p w14:paraId="7FDD2C7D" w14:textId="77777777" w:rsidR="001C42D9" w:rsidRPr="00DF33C7" w:rsidRDefault="001C42D9" w:rsidP="00DF33C7">
      <w:pPr>
        <w:ind w:left="851"/>
        <w:rPr>
          <w:sz w:val="24"/>
          <w:szCs w:val="24"/>
          <w:lang w:val="en-GB"/>
        </w:rPr>
      </w:pPr>
    </w:p>
    <w:p w14:paraId="6300BC8E" w14:textId="77777777" w:rsidR="001C42D9" w:rsidRPr="00DF33C7" w:rsidRDefault="001C42D9" w:rsidP="00DF33C7">
      <w:pPr>
        <w:spacing w:line="276" w:lineRule="auto"/>
        <w:ind w:left="851"/>
        <w:rPr>
          <w:sz w:val="24"/>
          <w:szCs w:val="24"/>
          <w:lang w:val="en-GB"/>
        </w:rPr>
      </w:pPr>
      <w:r w:rsidRPr="00DF33C7">
        <w:rPr>
          <w:sz w:val="24"/>
          <w:szCs w:val="24"/>
          <w:lang w:val="en-GB"/>
        </w:rPr>
        <w:t xml:space="preserve">It is also necessary to carry out an additional quality control test if one of the following alert limits is reached: </w:t>
      </w:r>
    </w:p>
    <w:p w14:paraId="2E4E8B3F" w14:textId="77777777" w:rsidR="001C42D9" w:rsidRPr="00DF33C7" w:rsidRDefault="001C42D9" w:rsidP="00DF33C7">
      <w:pPr>
        <w:pStyle w:val="Listeafsnit"/>
        <w:numPr>
          <w:ilvl w:val="0"/>
          <w:numId w:val="13"/>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a total elution volume of 14 L has passed through the column since first use of the generator,</w:t>
      </w:r>
    </w:p>
    <w:p w14:paraId="1640CCCD" w14:textId="77777777" w:rsidR="001C42D9" w:rsidRPr="00DF33C7" w:rsidRDefault="001C42D9" w:rsidP="00DF33C7">
      <w:pPr>
        <w:pStyle w:val="Listeafsnit"/>
        <w:numPr>
          <w:ilvl w:val="0"/>
          <w:numId w:val="13"/>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Sr level exceeds 2x10</w:t>
      </w:r>
      <w:r w:rsidRPr="00DF33C7">
        <w:rPr>
          <w:rFonts w:ascii="Times New Roman" w:hAnsi="Times New Roman" w:cs="Times New Roman"/>
          <w:color w:val="auto"/>
          <w:vertAlign w:val="superscript"/>
          <w:lang w:val="en-GB"/>
        </w:rPr>
        <w:t>-6</w:t>
      </w:r>
      <w:r w:rsidRPr="00DF33C7">
        <w:rPr>
          <w:rFonts w:ascii="Times New Roman" w:hAnsi="Times New Roman" w:cs="Times New Roman"/>
          <w:color w:val="auto"/>
          <w:lang w:val="en-GB"/>
        </w:rPr>
        <w:t xml:space="preserve"> </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 xml:space="preserve">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 after elution,</w:t>
      </w:r>
    </w:p>
    <w:p w14:paraId="4EFD90F0" w14:textId="77777777" w:rsidR="001C42D9" w:rsidRPr="00DF33C7" w:rsidRDefault="001C42D9" w:rsidP="00DF33C7">
      <w:pPr>
        <w:pStyle w:val="Listeafsnit"/>
        <w:numPr>
          <w:ilvl w:val="0"/>
          <w:numId w:val="13"/>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vertAlign w:val="superscript"/>
          <w:lang w:val="en-GB"/>
        </w:rPr>
        <w:t>85</w:t>
      </w:r>
      <w:r w:rsidRPr="00DF33C7">
        <w:rPr>
          <w:rFonts w:ascii="Times New Roman" w:hAnsi="Times New Roman" w:cs="Times New Roman"/>
          <w:color w:val="auto"/>
          <w:lang w:val="en-GB"/>
        </w:rPr>
        <w:t>Sr level exceeds 2x10</w:t>
      </w:r>
      <w:r w:rsidRPr="00DF33C7">
        <w:rPr>
          <w:rFonts w:ascii="Times New Roman" w:hAnsi="Times New Roman" w:cs="Times New Roman"/>
          <w:color w:val="auto"/>
          <w:vertAlign w:val="superscript"/>
          <w:lang w:val="en-GB"/>
        </w:rPr>
        <w:t>-5</w:t>
      </w:r>
      <w:r w:rsidRPr="00DF33C7">
        <w:rPr>
          <w:rFonts w:ascii="Times New Roman" w:hAnsi="Times New Roman" w:cs="Times New Roman"/>
          <w:color w:val="auto"/>
          <w:lang w:val="en-GB"/>
        </w:rPr>
        <w:t xml:space="preserve"> </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w:t>
      </w:r>
      <w:proofErr w:type="spellStart"/>
      <w:r w:rsidRPr="00DF33C7">
        <w:rPr>
          <w:rFonts w:ascii="Times New Roman" w:hAnsi="Times New Roman" w:cs="Times New Roman"/>
          <w:color w:val="auto"/>
          <w:lang w:val="en-GB"/>
        </w:rPr>
        <w:t>MBq</w:t>
      </w:r>
      <w:proofErr w:type="spellEnd"/>
      <w:r w:rsidRPr="00DF33C7">
        <w:rPr>
          <w:rFonts w:ascii="Times New Roman" w:hAnsi="Times New Roman" w:cs="Times New Roman"/>
          <w:color w:val="auto"/>
          <w:lang w:val="en-GB"/>
        </w:rPr>
        <w:t xml:space="preserve"> </w:t>
      </w:r>
      <w:r w:rsidRPr="00DF33C7">
        <w:rPr>
          <w:rFonts w:ascii="Times New Roman" w:hAnsi="Times New Roman" w:cs="Times New Roman"/>
          <w:color w:val="auto"/>
          <w:vertAlign w:val="superscript"/>
          <w:lang w:val="en-GB"/>
        </w:rPr>
        <w:t>82</w:t>
      </w:r>
      <w:r w:rsidRPr="00DF33C7">
        <w:rPr>
          <w:rFonts w:ascii="Times New Roman" w:hAnsi="Times New Roman" w:cs="Times New Roman"/>
          <w:color w:val="auto"/>
          <w:lang w:val="en-GB"/>
        </w:rPr>
        <w:t>Rb after elution.</w:t>
      </w:r>
    </w:p>
    <w:p w14:paraId="70AE376D" w14:textId="77777777" w:rsidR="001C42D9" w:rsidRPr="00DF33C7" w:rsidRDefault="001C42D9" w:rsidP="001C42D9">
      <w:pPr>
        <w:rPr>
          <w:sz w:val="24"/>
          <w:szCs w:val="24"/>
          <w:lang w:val="en-GB"/>
        </w:rPr>
      </w:pPr>
    </w:p>
    <w:p w14:paraId="6691548B" w14:textId="77777777" w:rsidR="001C42D9" w:rsidRPr="00DF33C7" w:rsidRDefault="001C42D9" w:rsidP="00DF33C7">
      <w:pPr>
        <w:ind w:left="851"/>
        <w:rPr>
          <w:sz w:val="24"/>
          <w:szCs w:val="24"/>
          <w:lang w:val="en-GB"/>
        </w:rPr>
      </w:pPr>
      <w:r w:rsidRPr="00DF33C7">
        <w:rPr>
          <w:sz w:val="24"/>
          <w:szCs w:val="24"/>
          <w:lang w:val="en-GB"/>
        </w:rPr>
        <w:t xml:space="preserve">These additional quality controls should also be performed at times determined by the day’s elution volume. Tests should be performed every 750 </w:t>
      </w:r>
      <w:proofErr w:type="spellStart"/>
      <w:r w:rsidRPr="00DF33C7">
        <w:rPr>
          <w:sz w:val="24"/>
          <w:szCs w:val="24"/>
          <w:lang w:val="en-GB"/>
        </w:rPr>
        <w:t>mL.</w:t>
      </w:r>
      <w:proofErr w:type="spellEnd"/>
    </w:p>
    <w:p w14:paraId="706553C0" w14:textId="77777777" w:rsidR="001C42D9" w:rsidRPr="00DF33C7" w:rsidRDefault="001C42D9" w:rsidP="00DF33C7">
      <w:pPr>
        <w:pStyle w:val="Listeafsnit"/>
        <w:numPr>
          <w:ilvl w:val="0"/>
          <w:numId w:val="14"/>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For example, if the clinical site has eluted less than 750 mL from the generator during the day, no additional test is performed that day</w:t>
      </w:r>
    </w:p>
    <w:p w14:paraId="7A4AE53B" w14:textId="77777777" w:rsidR="001C42D9" w:rsidRPr="00DF33C7" w:rsidRDefault="001C42D9" w:rsidP="00DF33C7">
      <w:pPr>
        <w:pStyle w:val="Listeafsnit"/>
        <w:numPr>
          <w:ilvl w:val="0"/>
          <w:numId w:val="14"/>
        </w:numPr>
        <w:spacing w:line="276" w:lineRule="auto"/>
        <w:ind w:left="1276" w:hanging="425"/>
        <w:rPr>
          <w:rFonts w:ascii="Times New Roman" w:hAnsi="Times New Roman" w:cs="Times New Roman"/>
          <w:color w:val="auto"/>
          <w:lang w:val="en-GB"/>
        </w:rPr>
      </w:pPr>
      <w:r w:rsidRPr="00DF33C7">
        <w:rPr>
          <w:rFonts w:ascii="Times New Roman" w:hAnsi="Times New Roman" w:cs="Times New Roman"/>
          <w:color w:val="auto"/>
          <w:lang w:val="en-GB"/>
        </w:rPr>
        <w:t>If the same clinical site elutes 1500 mL from the generator the next day, it will have to perform 3 tests that day:</w:t>
      </w:r>
    </w:p>
    <w:p w14:paraId="26490BA3" w14:textId="77777777" w:rsidR="001C42D9" w:rsidRPr="00DF33C7" w:rsidRDefault="001C42D9" w:rsidP="00DF33C7">
      <w:pPr>
        <w:pStyle w:val="Listeafsnit"/>
        <w:numPr>
          <w:ilvl w:val="0"/>
          <w:numId w:val="15"/>
        </w:numPr>
        <w:spacing w:line="276" w:lineRule="auto"/>
        <w:ind w:left="1701" w:hanging="425"/>
        <w:rPr>
          <w:rFonts w:ascii="Times New Roman" w:hAnsi="Times New Roman" w:cs="Times New Roman"/>
          <w:color w:val="auto"/>
          <w:lang w:val="en-GB"/>
        </w:rPr>
      </w:pPr>
      <w:r w:rsidRPr="00DF33C7">
        <w:rPr>
          <w:rFonts w:ascii="Times New Roman" w:hAnsi="Times New Roman" w:cs="Times New Roman"/>
          <w:color w:val="auto"/>
          <w:lang w:val="en-GB"/>
        </w:rPr>
        <w:t>the routine test required prior to use on the first patient,</w:t>
      </w:r>
    </w:p>
    <w:p w14:paraId="5B5021CA" w14:textId="77777777" w:rsidR="001C42D9" w:rsidRPr="00DF33C7" w:rsidRDefault="001C42D9" w:rsidP="00DF33C7">
      <w:pPr>
        <w:pStyle w:val="Listeafsnit"/>
        <w:numPr>
          <w:ilvl w:val="0"/>
          <w:numId w:val="15"/>
        </w:numPr>
        <w:spacing w:line="276" w:lineRule="auto"/>
        <w:ind w:left="1701" w:hanging="425"/>
        <w:rPr>
          <w:rFonts w:ascii="Times New Roman" w:hAnsi="Times New Roman" w:cs="Times New Roman"/>
          <w:color w:val="auto"/>
          <w:lang w:val="en-GB"/>
        </w:rPr>
      </w:pPr>
      <w:r w:rsidRPr="00DF33C7">
        <w:rPr>
          <w:rFonts w:ascii="Times New Roman" w:hAnsi="Times New Roman" w:cs="Times New Roman"/>
          <w:color w:val="auto"/>
          <w:lang w:val="en-GB"/>
        </w:rPr>
        <w:t>a test after 750 mL has been eluted,</w:t>
      </w:r>
    </w:p>
    <w:p w14:paraId="2C2D175A" w14:textId="77777777" w:rsidR="001C42D9" w:rsidRPr="00DF33C7" w:rsidRDefault="001C42D9" w:rsidP="00DF33C7">
      <w:pPr>
        <w:pStyle w:val="Listeafsnit"/>
        <w:numPr>
          <w:ilvl w:val="0"/>
          <w:numId w:val="15"/>
        </w:numPr>
        <w:spacing w:line="276" w:lineRule="auto"/>
        <w:ind w:left="1701" w:hanging="425"/>
        <w:rPr>
          <w:rFonts w:ascii="Times New Roman" w:hAnsi="Times New Roman" w:cs="Times New Roman"/>
          <w:color w:val="auto"/>
          <w:lang w:val="en-GB"/>
        </w:rPr>
      </w:pPr>
      <w:r w:rsidRPr="00DF33C7">
        <w:rPr>
          <w:rFonts w:ascii="Times New Roman" w:hAnsi="Times New Roman" w:cs="Times New Roman"/>
          <w:color w:val="auto"/>
          <w:lang w:val="en-GB"/>
        </w:rPr>
        <w:t>a test after 1500 mL has been eluted.</w:t>
      </w:r>
    </w:p>
    <w:p w14:paraId="58E5B0C9" w14:textId="77777777" w:rsidR="001C42D9" w:rsidRPr="00DF33C7" w:rsidRDefault="001C42D9" w:rsidP="001C42D9">
      <w:pPr>
        <w:spacing w:line="276" w:lineRule="auto"/>
        <w:rPr>
          <w:sz w:val="24"/>
          <w:szCs w:val="24"/>
          <w:lang w:val="en-GB"/>
        </w:rPr>
      </w:pPr>
    </w:p>
    <w:p w14:paraId="7EBBE7BB" w14:textId="77777777" w:rsidR="001C42D9" w:rsidRPr="00DF33C7" w:rsidRDefault="001C42D9" w:rsidP="00DF33C7">
      <w:pPr>
        <w:ind w:left="851"/>
        <w:rPr>
          <w:sz w:val="24"/>
          <w:szCs w:val="24"/>
          <w:lang w:val="en-GB"/>
        </w:rPr>
      </w:pPr>
      <w:r w:rsidRPr="00DF33C7">
        <w:rPr>
          <w:sz w:val="24"/>
          <w:szCs w:val="24"/>
          <w:lang w:val="en-GB"/>
        </w:rPr>
        <w:t>As soon as an alert limit is reached and throughout the life of the generator, additional quality tests should be performed after 750 mL has been eluted, in accordance with the procedures described below.</w:t>
      </w:r>
    </w:p>
    <w:p w14:paraId="09B5F38A" w14:textId="77777777" w:rsidR="001C42D9" w:rsidRPr="00DF33C7" w:rsidRDefault="001C42D9" w:rsidP="00DF33C7">
      <w:pPr>
        <w:ind w:left="851"/>
        <w:rPr>
          <w:sz w:val="24"/>
          <w:szCs w:val="24"/>
          <w:u w:val="single"/>
          <w:lang w:val="en-GB"/>
        </w:rPr>
      </w:pPr>
    </w:p>
    <w:p w14:paraId="2FE4B8E7" w14:textId="77777777" w:rsidR="00206CA1" w:rsidRPr="00206CA1" w:rsidRDefault="00206CA1" w:rsidP="00206CA1">
      <w:pPr>
        <w:ind w:firstLine="851"/>
        <w:rPr>
          <w:sz w:val="24"/>
          <w:szCs w:val="22"/>
          <w:u w:val="single"/>
          <w:lang w:val="en-GB"/>
        </w:rPr>
      </w:pPr>
      <w:r w:rsidRPr="00206CA1">
        <w:rPr>
          <w:sz w:val="24"/>
          <w:szCs w:val="22"/>
          <w:u w:val="single"/>
          <w:lang w:val="en-GB"/>
        </w:rPr>
        <w:t>12.6 Procedure and calculation methods</w:t>
      </w:r>
    </w:p>
    <w:p w14:paraId="749641BE" w14:textId="77777777" w:rsidR="00206CA1" w:rsidRPr="00206CA1" w:rsidRDefault="00206CA1" w:rsidP="00206CA1">
      <w:pPr>
        <w:rPr>
          <w:sz w:val="24"/>
          <w:szCs w:val="22"/>
          <w:lang w:val="en-GB"/>
        </w:rPr>
      </w:pPr>
    </w:p>
    <w:p w14:paraId="43650F55" w14:textId="77777777" w:rsidR="00206CA1" w:rsidRPr="00206CA1" w:rsidRDefault="00206CA1" w:rsidP="00206CA1">
      <w:pPr>
        <w:ind w:left="720"/>
        <w:rPr>
          <w:sz w:val="24"/>
          <w:szCs w:val="22"/>
          <w:lang w:val="en-GB"/>
        </w:rPr>
      </w:pPr>
      <w:r w:rsidRPr="00206CA1">
        <w:rPr>
          <w:sz w:val="24"/>
          <w:szCs w:val="22"/>
          <w:lang w:val="en-GB"/>
        </w:rPr>
        <w:t>Use Cardiogen-82 with an appropriate infusion system designed specifically for use with the Cardiogen-82 generator e.g. Cardiogen-82 Infusion System Model 510 or Model 1701.</w:t>
      </w:r>
    </w:p>
    <w:p w14:paraId="170A0CB8" w14:textId="77777777" w:rsidR="00206CA1" w:rsidRPr="00206CA1" w:rsidRDefault="00206CA1" w:rsidP="00206CA1">
      <w:pPr>
        <w:pStyle w:val="Listeafsnit"/>
        <w:numPr>
          <w:ilvl w:val="0"/>
          <w:numId w:val="21"/>
        </w:numPr>
        <w:rPr>
          <w:rFonts w:ascii="Times New Roman" w:hAnsi="Times New Roman" w:cs="Times New Roman"/>
          <w:color w:val="auto"/>
          <w:szCs w:val="22"/>
          <w:lang w:val="en-GB"/>
        </w:rPr>
      </w:pPr>
      <w:r w:rsidRPr="00206CA1">
        <w:rPr>
          <w:rFonts w:ascii="Times New Roman" w:hAnsi="Times New Roman" w:cs="Times New Roman"/>
          <w:color w:val="auto"/>
          <w:szCs w:val="22"/>
          <w:lang w:val="en-GB"/>
        </w:rPr>
        <w:t>If using the Cardiogen-82 Infusion System Model 510, refer to the Eluate Testing Protocol in Section 12.6.1</w:t>
      </w:r>
    </w:p>
    <w:p w14:paraId="7796A457" w14:textId="77777777" w:rsidR="00206CA1" w:rsidRPr="00206CA1" w:rsidRDefault="00206CA1" w:rsidP="00206CA1">
      <w:pPr>
        <w:pStyle w:val="Listeafsnit"/>
        <w:numPr>
          <w:ilvl w:val="0"/>
          <w:numId w:val="21"/>
        </w:numPr>
        <w:rPr>
          <w:rFonts w:ascii="Times New Roman" w:hAnsi="Times New Roman" w:cs="Times New Roman"/>
          <w:color w:val="auto"/>
          <w:szCs w:val="22"/>
          <w:lang w:val="en-GB"/>
        </w:rPr>
      </w:pPr>
      <w:r w:rsidRPr="00206CA1">
        <w:rPr>
          <w:rFonts w:ascii="Times New Roman" w:hAnsi="Times New Roman" w:cs="Times New Roman"/>
          <w:color w:val="auto"/>
          <w:szCs w:val="22"/>
          <w:lang w:val="en-GB"/>
        </w:rPr>
        <w:t>If using the Cardiogen-82 Infusion System Model 1701, refer to the Eluate Testing Protocol in Section 12.6.2</w:t>
      </w:r>
    </w:p>
    <w:p w14:paraId="692B91F8" w14:textId="77777777" w:rsidR="00206CA1" w:rsidRPr="00206CA1" w:rsidRDefault="00206CA1" w:rsidP="00206CA1">
      <w:pPr>
        <w:rPr>
          <w:sz w:val="24"/>
          <w:szCs w:val="22"/>
          <w:lang w:val="en-GB"/>
        </w:rPr>
      </w:pPr>
    </w:p>
    <w:p w14:paraId="478BB461" w14:textId="77777777" w:rsidR="00206CA1" w:rsidRPr="00206CA1" w:rsidRDefault="00206CA1" w:rsidP="00206CA1">
      <w:pPr>
        <w:ind w:left="720"/>
        <w:rPr>
          <w:sz w:val="24"/>
          <w:szCs w:val="22"/>
          <w:lang w:val="en-GB"/>
        </w:rPr>
      </w:pPr>
      <w:r w:rsidRPr="00206CA1">
        <w:rPr>
          <w:sz w:val="24"/>
          <w:szCs w:val="22"/>
          <w:lang w:val="en-GB"/>
        </w:rPr>
        <w:t xml:space="preserve">Follow instructions in the Cardiogen-82 Infusion System Model 510 or Model 1701 Operator’s Manual for the set up and intravenous infusion of rubidium </w:t>
      </w:r>
      <w:r w:rsidRPr="00206CA1">
        <w:rPr>
          <w:sz w:val="24"/>
          <w:szCs w:val="22"/>
          <w:vertAlign w:val="superscript"/>
          <w:lang w:val="en-GB"/>
        </w:rPr>
        <w:t>82</w:t>
      </w:r>
      <w:r w:rsidRPr="00206CA1">
        <w:rPr>
          <w:sz w:val="24"/>
          <w:szCs w:val="22"/>
          <w:lang w:val="en-GB"/>
        </w:rPr>
        <w:t>Rb chloride injection dose(s).</w:t>
      </w:r>
    </w:p>
    <w:p w14:paraId="5593CC8C" w14:textId="77777777" w:rsidR="00206CA1" w:rsidRPr="00206CA1" w:rsidRDefault="00206CA1" w:rsidP="00206CA1">
      <w:pPr>
        <w:rPr>
          <w:sz w:val="24"/>
          <w:szCs w:val="22"/>
          <w:lang w:val="en-GB"/>
        </w:rPr>
      </w:pPr>
    </w:p>
    <w:p w14:paraId="221AF280" w14:textId="77777777" w:rsidR="00206CA1" w:rsidRPr="00206CA1" w:rsidRDefault="00206CA1" w:rsidP="00206CA1">
      <w:pPr>
        <w:ind w:firstLine="720"/>
        <w:rPr>
          <w:sz w:val="24"/>
          <w:szCs w:val="22"/>
          <w:u w:val="single"/>
          <w:lang w:val="en-GB"/>
        </w:rPr>
      </w:pPr>
      <w:r w:rsidRPr="00206CA1">
        <w:rPr>
          <w:sz w:val="24"/>
          <w:szCs w:val="22"/>
          <w:u w:val="single"/>
          <w:lang w:val="en-GB"/>
        </w:rPr>
        <w:t>12.6.1 Cardiogen-82 Infusion System Model 510 Eluate Testing Protocol</w:t>
      </w:r>
    </w:p>
    <w:p w14:paraId="29A2D4BA" w14:textId="77777777" w:rsidR="001C42D9" w:rsidRPr="00DF33C7" w:rsidRDefault="001C42D9" w:rsidP="00DF33C7">
      <w:pPr>
        <w:ind w:left="851"/>
        <w:rPr>
          <w:sz w:val="24"/>
          <w:szCs w:val="24"/>
          <w:lang w:val="en-GB"/>
        </w:rPr>
      </w:pPr>
    </w:p>
    <w:p w14:paraId="66C7B9A9" w14:textId="77777777" w:rsidR="001C42D9" w:rsidRPr="00DF33C7" w:rsidRDefault="001C42D9" w:rsidP="00DF33C7">
      <w:pPr>
        <w:ind w:left="851"/>
        <w:rPr>
          <w:sz w:val="24"/>
          <w:szCs w:val="24"/>
          <w:lang w:val="en-GB"/>
        </w:rPr>
      </w:pPr>
      <w:r w:rsidRPr="00DF33C7">
        <w:rPr>
          <w:sz w:val="24"/>
          <w:szCs w:val="24"/>
          <w:lang w:val="en-GB"/>
        </w:rPr>
        <w:t xml:space="preserve">Levels of rubidium </w:t>
      </w:r>
      <w:r w:rsidRPr="00DF33C7">
        <w:rPr>
          <w:sz w:val="24"/>
          <w:szCs w:val="24"/>
          <w:vertAlign w:val="superscript"/>
          <w:lang w:val="en-GB"/>
        </w:rPr>
        <w:t>82</w:t>
      </w:r>
      <w:r w:rsidRPr="00DF33C7">
        <w:rPr>
          <w:sz w:val="24"/>
          <w:szCs w:val="24"/>
          <w:lang w:val="en-GB"/>
        </w:rPr>
        <w:t xml:space="preserve">Rb, </w:t>
      </w:r>
      <w:r w:rsidRPr="00DF33C7">
        <w:rPr>
          <w:sz w:val="24"/>
          <w:szCs w:val="24"/>
          <w:vertAlign w:val="superscript"/>
          <w:lang w:val="en-GB"/>
        </w:rPr>
        <w:t>82</w:t>
      </w:r>
      <w:r w:rsidRPr="00DF33C7">
        <w:rPr>
          <w:sz w:val="24"/>
          <w:szCs w:val="24"/>
          <w:lang w:val="en-GB"/>
        </w:rPr>
        <w:t xml:space="preserve">Sr and </w:t>
      </w:r>
      <w:r w:rsidRPr="00DF33C7">
        <w:rPr>
          <w:sz w:val="24"/>
          <w:szCs w:val="24"/>
          <w:vertAlign w:val="superscript"/>
          <w:lang w:val="en-GB"/>
        </w:rPr>
        <w:t>85</w:t>
      </w:r>
      <w:r w:rsidRPr="00DF33C7">
        <w:rPr>
          <w:sz w:val="24"/>
          <w:szCs w:val="24"/>
          <w:lang w:val="en-GB"/>
        </w:rPr>
        <w:t>Sr are determined using an ionisation chamber-type dose calibrator.</w:t>
      </w:r>
    </w:p>
    <w:p w14:paraId="172A7D49" w14:textId="77777777" w:rsidR="001C42D9" w:rsidRPr="00DF33C7" w:rsidRDefault="001C42D9" w:rsidP="00DF33C7">
      <w:pPr>
        <w:ind w:left="851"/>
        <w:rPr>
          <w:sz w:val="24"/>
          <w:szCs w:val="24"/>
          <w:lang w:val="en-GB"/>
        </w:rPr>
      </w:pPr>
    </w:p>
    <w:p w14:paraId="54151AC8" w14:textId="77777777" w:rsidR="001C42D9" w:rsidRPr="00DF33C7" w:rsidRDefault="001C42D9" w:rsidP="00DF33C7">
      <w:pPr>
        <w:ind w:left="851"/>
        <w:rPr>
          <w:sz w:val="24"/>
          <w:szCs w:val="24"/>
          <w:lang w:val="en-GB"/>
        </w:rPr>
      </w:pPr>
      <w:r w:rsidRPr="00DF33C7">
        <w:rPr>
          <w:sz w:val="24"/>
          <w:szCs w:val="24"/>
          <w:lang w:val="en-GB"/>
        </w:rPr>
        <w:t>Procedures 1 to 11 below should be performed.</w:t>
      </w:r>
    </w:p>
    <w:p w14:paraId="48B14C83" w14:textId="77777777" w:rsidR="001C42D9" w:rsidRPr="00DF33C7" w:rsidRDefault="001C42D9" w:rsidP="00DF33C7">
      <w:pPr>
        <w:ind w:left="851"/>
        <w:rPr>
          <w:sz w:val="24"/>
          <w:szCs w:val="24"/>
          <w:lang w:val="en-GB"/>
        </w:rPr>
      </w:pPr>
    </w:p>
    <w:p w14:paraId="54D11FF8" w14:textId="77777777" w:rsidR="001C42D9" w:rsidRPr="00DF33C7" w:rsidRDefault="001C42D9" w:rsidP="00DF33C7">
      <w:pPr>
        <w:ind w:left="851"/>
        <w:rPr>
          <w:sz w:val="24"/>
          <w:szCs w:val="24"/>
          <w:lang w:val="en-GB"/>
        </w:rPr>
      </w:pPr>
      <w:r w:rsidRPr="00DF33C7">
        <w:rPr>
          <w:sz w:val="24"/>
          <w:szCs w:val="24"/>
          <w:lang w:val="en-GB"/>
        </w:rPr>
        <w:t xml:space="preserve">The rubidium </w:t>
      </w:r>
      <w:r w:rsidRPr="00DF33C7">
        <w:rPr>
          <w:sz w:val="24"/>
          <w:szCs w:val="24"/>
          <w:vertAlign w:val="superscript"/>
          <w:lang w:val="en-GB"/>
        </w:rPr>
        <w:t>82</w:t>
      </w:r>
      <w:r w:rsidRPr="00DF33C7">
        <w:rPr>
          <w:sz w:val="24"/>
          <w:szCs w:val="24"/>
          <w:lang w:val="en-GB"/>
        </w:rPr>
        <w:t>Rb chloride content of the injectable solution is determined as follows:</w:t>
      </w:r>
    </w:p>
    <w:p w14:paraId="75C459E3" w14:textId="77777777" w:rsidR="001C42D9" w:rsidRPr="00DF33C7" w:rsidRDefault="001C42D9" w:rsidP="00DF33C7">
      <w:pPr>
        <w:ind w:left="851"/>
        <w:rPr>
          <w:sz w:val="24"/>
          <w:szCs w:val="24"/>
          <w:lang w:val="en-GB"/>
        </w:rPr>
      </w:pPr>
    </w:p>
    <w:p w14:paraId="08B94FC8" w14:textId="77777777" w:rsidR="001C42D9" w:rsidRPr="00DF33C7" w:rsidRDefault="001C42D9" w:rsidP="00DF33C7">
      <w:pPr>
        <w:ind w:left="851"/>
        <w:rPr>
          <w:sz w:val="24"/>
          <w:szCs w:val="24"/>
          <w:lang w:val="en-GB"/>
        </w:rPr>
      </w:pPr>
      <w:r w:rsidRPr="00DF33C7">
        <w:rPr>
          <w:sz w:val="24"/>
          <w:szCs w:val="24"/>
          <w:lang w:val="en-GB"/>
        </w:rPr>
        <w:t xml:space="preserve">1. Set a dose calibrator for </w:t>
      </w:r>
      <w:r w:rsidRPr="00DF33C7">
        <w:rPr>
          <w:sz w:val="24"/>
          <w:szCs w:val="24"/>
          <w:vertAlign w:val="superscript"/>
          <w:lang w:val="en-GB"/>
        </w:rPr>
        <w:t>82</w:t>
      </w:r>
      <w:r w:rsidRPr="00DF33C7">
        <w:rPr>
          <w:sz w:val="24"/>
          <w:szCs w:val="24"/>
          <w:lang w:val="en-GB"/>
        </w:rPr>
        <w:t xml:space="preserve">Rb as recommended by the manufacturer or use the Co-60 setting and divide the reading obtained by 0.548. Read off the value given by the instrument in </w:t>
      </w:r>
      <w:proofErr w:type="spellStart"/>
      <w:r w:rsidRPr="00DF33C7">
        <w:rPr>
          <w:sz w:val="24"/>
          <w:szCs w:val="24"/>
          <w:lang w:val="en-GB"/>
        </w:rPr>
        <w:t>MBq</w:t>
      </w:r>
      <w:proofErr w:type="spellEnd"/>
      <w:r w:rsidRPr="00DF33C7">
        <w:rPr>
          <w:sz w:val="24"/>
          <w:szCs w:val="24"/>
          <w:lang w:val="en-GB"/>
        </w:rPr>
        <w:t xml:space="preserve"> (megabecquerel).</w:t>
      </w:r>
    </w:p>
    <w:p w14:paraId="483657F0" w14:textId="77777777" w:rsidR="001C42D9" w:rsidRPr="00DF33C7" w:rsidRDefault="001C42D9" w:rsidP="00DF33C7">
      <w:pPr>
        <w:ind w:left="851"/>
        <w:rPr>
          <w:sz w:val="24"/>
          <w:szCs w:val="24"/>
          <w:lang w:val="en-GB"/>
        </w:rPr>
      </w:pPr>
    </w:p>
    <w:p w14:paraId="67D87970" w14:textId="77777777" w:rsidR="001C42D9" w:rsidRPr="00DF33C7" w:rsidRDefault="001C42D9" w:rsidP="00DF33C7">
      <w:pPr>
        <w:ind w:left="851"/>
        <w:rPr>
          <w:sz w:val="24"/>
          <w:szCs w:val="24"/>
          <w:lang w:val="en-GB"/>
        </w:rPr>
      </w:pPr>
      <w:r w:rsidRPr="00DF33C7">
        <w:rPr>
          <w:sz w:val="24"/>
          <w:szCs w:val="24"/>
          <w:lang w:val="en-GB"/>
        </w:rPr>
        <w:t>2. Elute the generator aseptically using 50 mL of sodium chloride solution for injection (pharmacopeia quality, with no additives or impurities) and discard the eluate (first elution).</w:t>
      </w:r>
    </w:p>
    <w:p w14:paraId="76B7A310" w14:textId="77777777" w:rsidR="001C42D9" w:rsidRPr="00DF33C7" w:rsidRDefault="001C42D9" w:rsidP="00DF33C7">
      <w:pPr>
        <w:ind w:left="851"/>
        <w:rPr>
          <w:sz w:val="24"/>
          <w:szCs w:val="24"/>
          <w:lang w:val="en-GB"/>
        </w:rPr>
      </w:pPr>
    </w:p>
    <w:p w14:paraId="7DF793CC" w14:textId="77777777" w:rsidR="001C42D9" w:rsidRPr="00DF33C7" w:rsidRDefault="001C42D9" w:rsidP="00DF33C7">
      <w:pPr>
        <w:ind w:left="851"/>
        <w:rPr>
          <w:sz w:val="24"/>
          <w:szCs w:val="24"/>
          <w:lang w:val="en-GB"/>
        </w:rPr>
      </w:pPr>
      <w:r w:rsidRPr="00DF33C7">
        <w:rPr>
          <w:sz w:val="24"/>
          <w:szCs w:val="24"/>
          <w:lang w:val="en-GB"/>
        </w:rPr>
        <w:t xml:space="preserve">3. Allow at least 10 minutes for the regeneration of </w:t>
      </w:r>
      <w:r w:rsidRPr="00DF33C7">
        <w:rPr>
          <w:sz w:val="24"/>
          <w:szCs w:val="24"/>
          <w:vertAlign w:val="superscript"/>
          <w:lang w:val="en-GB"/>
        </w:rPr>
        <w:t>82</w:t>
      </w:r>
      <w:r w:rsidRPr="00DF33C7">
        <w:rPr>
          <w:sz w:val="24"/>
          <w:szCs w:val="24"/>
          <w:lang w:val="en-GB"/>
        </w:rPr>
        <w:t xml:space="preserve">Rb and then elute the generator aseptically with 50 mL of sodium chloride 9 mg/mL solution for injection (pharmacopeia quality, with no additives or impurities) at a rate of 50 mL/minute and collect the eluate in </w:t>
      </w:r>
      <w:r w:rsidRPr="00DF33C7">
        <w:rPr>
          <w:sz w:val="24"/>
          <w:szCs w:val="24"/>
          <w:lang w:val="en-GB"/>
        </w:rPr>
        <w:lastRenderedPageBreak/>
        <w:t>a stoppered glass vial (plastic containers should not be used). Note the exact time (</w:t>
      </w:r>
      <w:proofErr w:type="spellStart"/>
      <w:r w:rsidRPr="00DF33C7">
        <w:rPr>
          <w:sz w:val="24"/>
          <w:szCs w:val="24"/>
          <w:lang w:val="en-GB"/>
        </w:rPr>
        <w:t>hh:</w:t>
      </w:r>
      <w:proofErr w:type="gramStart"/>
      <w:r w:rsidRPr="00DF33C7">
        <w:rPr>
          <w:sz w:val="24"/>
          <w:szCs w:val="24"/>
          <w:lang w:val="en-GB"/>
        </w:rPr>
        <w:t>mm:ss</w:t>
      </w:r>
      <w:proofErr w:type="spellEnd"/>
      <w:proofErr w:type="gramEnd"/>
      <w:r w:rsidRPr="00DF33C7">
        <w:rPr>
          <w:sz w:val="24"/>
          <w:szCs w:val="24"/>
          <w:lang w:val="en-GB"/>
        </w:rPr>
        <w:t>) of the end of elution (EOE).</w:t>
      </w:r>
    </w:p>
    <w:p w14:paraId="1DEDE409" w14:textId="77777777" w:rsidR="001C42D9" w:rsidRPr="00DF33C7" w:rsidRDefault="001C42D9" w:rsidP="00DF33C7">
      <w:pPr>
        <w:ind w:left="851"/>
        <w:rPr>
          <w:sz w:val="24"/>
          <w:szCs w:val="24"/>
          <w:lang w:val="en-GB"/>
        </w:rPr>
      </w:pPr>
    </w:p>
    <w:p w14:paraId="4A51E88A" w14:textId="3A28AAFE" w:rsidR="001C42D9" w:rsidRPr="00DF33C7" w:rsidRDefault="001C42D9" w:rsidP="00DF33C7">
      <w:pPr>
        <w:ind w:left="851"/>
        <w:rPr>
          <w:sz w:val="24"/>
          <w:szCs w:val="24"/>
          <w:lang w:val="en-GB"/>
        </w:rPr>
      </w:pPr>
      <w:r w:rsidRPr="00DF33C7">
        <w:rPr>
          <w:sz w:val="24"/>
          <w:szCs w:val="24"/>
          <w:lang w:val="en-GB"/>
        </w:rPr>
        <w:t xml:space="preserve">4. Using the dose calibrator, determine the activity of the </w:t>
      </w:r>
      <w:r w:rsidRPr="00DF33C7">
        <w:rPr>
          <w:sz w:val="24"/>
          <w:szCs w:val="24"/>
          <w:vertAlign w:val="superscript"/>
          <w:lang w:val="en-GB"/>
        </w:rPr>
        <w:t>82</w:t>
      </w:r>
      <w:r w:rsidRPr="00DF33C7">
        <w:rPr>
          <w:sz w:val="24"/>
          <w:szCs w:val="24"/>
          <w:lang w:val="en-GB"/>
        </w:rPr>
        <w:t>Rb (</w:t>
      </w:r>
      <w:proofErr w:type="spellStart"/>
      <w:r w:rsidRPr="00DF33C7">
        <w:rPr>
          <w:sz w:val="24"/>
          <w:szCs w:val="24"/>
          <w:lang w:val="en-GB"/>
        </w:rPr>
        <w:t>A</w:t>
      </w:r>
      <w:r w:rsidRPr="00DF33C7">
        <w:rPr>
          <w:sz w:val="24"/>
          <w:szCs w:val="24"/>
          <w:vertAlign w:val="subscript"/>
          <w:lang w:val="en-GB"/>
        </w:rPr>
        <w:t>Rb</w:t>
      </w:r>
      <w:proofErr w:type="spellEnd"/>
      <w:r w:rsidRPr="00DF33C7">
        <w:rPr>
          <w:sz w:val="24"/>
          <w:szCs w:val="24"/>
          <w:lang w:val="en-GB"/>
        </w:rPr>
        <w:t xml:space="preserve"> (t)) and note the time (t) of the reading. Correct the reading to the end of elution using the relevant fraction remaining for </w:t>
      </w:r>
      <w:r w:rsidRPr="00DF33C7">
        <w:rPr>
          <w:sz w:val="24"/>
          <w:szCs w:val="24"/>
          <w:vertAlign w:val="superscript"/>
          <w:lang w:val="en-GB"/>
        </w:rPr>
        <w:t>82</w:t>
      </w:r>
      <w:r w:rsidRPr="00DF33C7">
        <w:rPr>
          <w:sz w:val="24"/>
          <w:szCs w:val="24"/>
          <w:lang w:val="en-GB"/>
        </w:rPr>
        <w:t>Rb (see Table 1).</w:t>
      </w:r>
    </w:p>
    <w:p w14:paraId="4352C39C" w14:textId="77777777" w:rsidR="001C42D9" w:rsidRPr="00DF33C7" w:rsidRDefault="001C42D9" w:rsidP="00DF33C7">
      <w:pPr>
        <w:ind w:left="851"/>
        <w:rPr>
          <w:sz w:val="24"/>
          <w:szCs w:val="24"/>
          <w:lang w:val="en-GB"/>
        </w:rPr>
      </w:pPr>
    </w:p>
    <w:p w14:paraId="59270A77" w14:textId="77777777" w:rsidR="001C42D9" w:rsidRPr="00DF33C7" w:rsidRDefault="001C42D9" w:rsidP="00DF33C7">
      <w:pPr>
        <w:ind w:left="851"/>
        <w:rPr>
          <w:sz w:val="24"/>
          <w:szCs w:val="24"/>
          <w:lang w:val="en-GB"/>
        </w:rPr>
      </w:pPr>
      <w:proofErr w:type="spellStart"/>
      <w:r w:rsidRPr="00DF33C7">
        <w:rPr>
          <w:sz w:val="24"/>
          <w:szCs w:val="24"/>
          <w:lang w:val="en-GB"/>
        </w:rPr>
        <w:t>A</w:t>
      </w:r>
      <w:r w:rsidRPr="00DF33C7">
        <w:rPr>
          <w:sz w:val="24"/>
          <w:szCs w:val="24"/>
          <w:vertAlign w:val="subscript"/>
          <w:lang w:val="en-GB"/>
        </w:rPr>
        <w:t>Rb</w:t>
      </w:r>
      <w:proofErr w:type="spellEnd"/>
      <w:r w:rsidRPr="00DF33C7">
        <w:rPr>
          <w:sz w:val="24"/>
          <w:szCs w:val="24"/>
          <w:lang w:val="en-GB"/>
        </w:rPr>
        <w:t xml:space="preserve"> (EOE) = </w:t>
      </w:r>
      <w:proofErr w:type="spellStart"/>
      <w:r w:rsidRPr="00DF33C7">
        <w:rPr>
          <w:sz w:val="24"/>
          <w:szCs w:val="24"/>
          <w:lang w:val="en-GB"/>
        </w:rPr>
        <w:t>A</w:t>
      </w:r>
      <w:r w:rsidRPr="00DF33C7">
        <w:rPr>
          <w:sz w:val="24"/>
          <w:szCs w:val="24"/>
          <w:vertAlign w:val="subscript"/>
          <w:lang w:val="en-GB"/>
        </w:rPr>
        <w:t>Rb</w:t>
      </w:r>
      <w:proofErr w:type="spellEnd"/>
      <w:r w:rsidRPr="00DF33C7">
        <w:rPr>
          <w:sz w:val="24"/>
          <w:szCs w:val="24"/>
          <w:lang w:val="en-GB"/>
        </w:rPr>
        <w:t xml:space="preserve"> (t) / Fraction Remaining</w:t>
      </w:r>
    </w:p>
    <w:p w14:paraId="49C96C6B" w14:textId="77777777" w:rsidR="001C42D9" w:rsidRPr="00DF33C7" w:rsidRDefault="001C42D9" w:rsidP="00DF33C7">
      <w:pPr>
        <w:ind w:left="851"/>
        <w:rPr>
          <w:sz w:val="24"/>
          <w:szCs w:val="24"/>
          <w:lang w:val="en-GB"/>
        </w:rPr>
      </w:pPr>
    </w:p>
    <w:p w14:paraId="4F512202" w14:textId="77777777" w:rsidR="001C42D9" w:rsidRPr="00DF33C7" w:rsidRDefault="001C42D9" w:rsidP="00DF33C7">
      <w:pPr>
        <w:ind w:left="851"/>
        <w:rPr>
          <w:sz w:val="24"/>
          <w:szCs w:val="24"/>
          <w:lang w:val="en-GB"/>
        </w:rPr>
      </w:pPr>
      <w:r w:rsidRPr="00DF33C7">
        <w:rPr>
          <w:sz w:val="24"/>
          <w:szCs w:val="24"/>
          <w:lang w:val="en-GB"/>
        </w:rPr>
        <w:t xml:space="preserve">Example: if the reading is taken 2.5 minutes after the end of elution, correction for decay is carried out by dividing the dose calibrator reading by 0.25. </w:t>
      </w:r>
    </w:p>
    <w:p w14:paraId="76927818" w14:textId="77777777" w:rsidR="001C42D9" w:rsidRPr="00DF33C7" w:rsidRDefault="001C42D9" w:rsidP="00DF33C7">
      <w:pPr>
        <w:ind w:left="851"/>
        <w:rPr>
          <w:sz w:val="24"/>
          <w:szCs w:val="24"/>
          <w:lang w:val="en-GB"/>
        </w:rPr>
      </w:pPr>
    </w:p>
    <w:p w14:paraId="6C163AF6" w14:textId="77777777" w:rsidR="001C42D9" w:rsidRPr="00DF33C7" w:rsidRDefault="001C42D9" w:rsidP="00DF33C7">
      <w:pPr>
        <w:ind w:left="851"/>
        <w:rPr>
          <w:sz w:val="24"/>
          <w:szCs w:val="24"/>
          <w:lang w:val="en-GB"/>
        </w:rPr>
      </w:pPr>
      <w:r w:rsidRPr="00DF33C7">
        <w:rPr>
          <w:sz w:val="24"/>
          <w:szCs w:val="24"/>
          <w:lang w:val="en-GB"/>
        </w:rPr>
        <w:t xml:space="preserve">To measure the </w:t>
      </w:r>
      <w:r w:rsidRPr="00DF33C7">
        <w:rPr>
          <w:b/>
          <w:bCs/>
          <w:sz w:val="24"/>
          <w:szCs w:val="24"/>
          <w:lang w:val="en-GB"/>
        </w:rPr>
        <w:t xml:space="preserve">concentration of </w:t>
      </w:r>
      <w:r w:rsidRPr="00DF33C7">
        <w:rPr>
          <w:sz w:val="24"/>
          <w:szCs w:val="24"/>
          <w:vertAlign w:val="superscript"/>
          <w:lang w:val="en-GB"/>
        </w:rPr>
        <w:t>82</w:t>
      </w:r>
      <w:r w:rsidRPr="00DF33C7">
        <w:rPr>
          <w:sz w:val="24"/>
          <w:szCs w:val="24"/>
          <w:lang w:val="en-GB"/>
        </w:rPr>
        <w:t>Sr in the eluate, proceed as follows:</w:t>
      </w:r>
    </w:p>
    <w:p w14:paraId="2BE0CE27" w14:textId="77777777" w:rsidR="001C42D9" w:rsidRPr="00DF33C7" w:rsidRDefault="001C42D9" w:rsidP="00DF33C7">
      <w:pPr>
        <w:ind w:left="851"/>
        <w:rPr>
          <w:sz w:val="24"/>
          <w:szCs w:val="24"/>
          <w:lang w:val="en-GB"/>
        </w:rPr>
      </w:pPr>
    </w:p>
    <w:p w14:paraId="6A517F77" w14:textId="77777777" w:rsidR="001C42D9" w:rsidRPr="00DF33C7" w:rsidRDefault="001C42D9" w:rsidP="00DF33C7">
      <w:pPr>
        <w:ind w:left="851"/>
        <w:rPr>
          <w:sz w:val="24"/>
          <w:szCs w:val="24"/>
          <w:lang w:val="en-GB"/>
        </w:rPr>
      </w:pPr>
      <w:r w:rsidRPr="00DF33C7">
        <w:rPr>
          <w:sz w:val="24"/>
          <w:szCs w:val="24"/>
          <w:lang w:val="en-GB"/>
        </w:rPr>
        <w:t xml:space="preserve">5. Using the sample obtained for determination of </w:t>
      </w:r>
      <w:r w:rsidRPr="00DF33C7">
        <w:rPr>
          <w:sz w:val="24"/>
          <w:szCs w:val="24"/>
          <w:vertAlign w:val="superscript"/>
          <w:lang w:val="en-GB"/>
        </w:rPr>
        <w:t>82</w:t>
      </w:r>
      <w:r w:rsidRPr="00DF33C7">
        <w:rPr>
          <w:sz w:val="24"/>
          <w:szCs w:val="24"/>
          <w:lang w:val="en-GB"/>
        </w:rPr>
        <w:t xml:space="preserve">Rb activity, let the sample stand for at least one hour to allow </w:t>
      </w:r>
      <w:r w:rsidRPr="00DF33C7">
        <w:rPr>
          <w:sz w:val="24"/>
          <w:szCs w:val="24"/>
          <w:vertAlign w:val="superscript"/>
          <w:lang w:val="en-GB"/>
        </w:rPr>
        <w:t>82</w:t>
      </w:r>
      <w:r w:rsidRPr="00DF33C7">
        <w:rPr>
          <w:sz w:val="24"/>
          <w:szCs w:val="24"/>
          <w:lang w:val="en-GB"/>
        </w:rPr>
        <w:t>Rb to decay completely.</w:t>
      </w:r>
    </w:p>
    <w:p w14:paraId="5393D524" w14:textId="77777777" w:rsidR="001C42D9" w:rsidRPr="00DF33C7" w:rsidRDefault="001C42D9" w:rsidP="00DF33C7">
      <w:pPr>
        <w:ind w:left="851"/>
        <w:rPr>
          <w:sz w:val="24"/>
          <w:szCs w:val="24"/>
          <w:lang w:val="en-GB"/>
        </w:rPr>
      </w:pPr>
    </w:p>
    <w:p w14:paraId="6964A8E8" w14:textId="77777777" w:rsidR="001C42D9" w:rsidRPr="00DF33C7" w:rsidRDefault="001C42D9" w:rsidP="00DF33C7">
      <w:pPr>
        <w:ind w:left="851"/>
        <w:rPr>
          <w:sz w:val="24"/>
          <w:szCs w:val="24"/>
          <w:lang w:val="en-GB"/>
        </w:rPr>
      </w:pPr>
      <w:r w:rsidRPr="00DF33C7">
        <w:rPr>
          <w:sz w:val="24"/>
          <w:szCs w:val="24"/>
          <w:lang w:val="en-GB"/>
        </w:rPr>
        <w:t xml:space="preserve">6. Measure the activity of the sample using a dose calibrator at the setting recommended by the manufacturer for </w:t>
      </w:r>
      <w:r w:rsidRPr="00DF33C7">
        <w:rPr>
          <w:sz w:val="24"/>
          <w:szCs w:val="24"/>
          <w:vertAlign w:val="superscript"/>
          <w:lang w:val="en-GB"/>
        </w:rPr>
        <w:t>82</w:t>
      </w:r>
      <w:r w:rsidRPr="00DF33C7">
        <w:rPr>
          <w:sz w:val="24"/>
          <w:szCs w:val="24"/>
          <w:lang w:val="en-GB"/>
        </w:rPr>
        <w:t xml:space="preserve">Rb and/or </w:t>
      </w:r>
      <w:r w:rsidRPr="00DF33C7">
        <w:rPr>
          <w:sz w:val="24"/>
          <w:szCs w:val="24"/>
          <w:vertAlign w:val="superscript"/>
          <w:lang w:val="en-GB"/>
        </w:rPr>
        <w:t>82</w:t>
      </w:r>
      <w:r w:rsidRPr="00DF33C7">
        <w:rPr>
          <w:sz w:val="24"/>
          <w:szCs w:val="24"/>
          <w:lang w:val="en-GB"/>
        </w:rPr>
        <w:t xml:space="preserve">Sr. Alternative method: use the Co-60 setting and divide the reading obtained by 0.548. Read off the value given by the instrument in </w:t>
      </w:r>
      <w:proofErr w:type="spellStart"/>
      <w:r w:rsidRPr="00DF33C7">
        <w:rPr>
          <w:sz w:val="24"/>
          <w:szCs w:val="24"/>
          <w:lang w:val="en-GB"/>
        </w:rPr>
        <w:t>MBq</w:t>
      </w:r>
      <w:proofErr w:type="spellEnd"/>
      <w:r w:rsidRPr="00DF33C7">
        <w:rPr>
          <w:sz w:val="24"/>
          <w:szCs w:val="24"/>
          <w:lang w:val="en-GB"/>
        </w:rPr>
        <w:t xml:space="preserve"> (megabecquerel).</w:t>
      </w:r>
    </w:p>
    <w:p w14:paraId="55B0BC86" w14:textId="77777777" w:rsidR="001C42D9" w:rsidRPr="00DF33C7" w:rsidRDefault="001C42D9" w:rsidP="00DF33C7">
      <w:pPr>
        <w:ind w:left="851"/>
        <w:rPr>
          <w:sz w:val="24"/>
          <w:szCs w:val="24"/>
          <w:lang w:val="en-GB"/>
        </w:rPr>
      </w:pPr>
    </w:p>
    <w:p w14:paraId="783D3E43" w14:textId="77777777" w:rsidR="001C42D9" w:rsidRPr="00DF33C7" w:rsidRDefault="001C42D9" w:rsidP="00DF33C7">
      <w:pPr>
        <w:ind w:left="851"/>
        <w:rPr>
          <w:sz w:val="24"/>
          <w:szCs w:val="24"/>
          <w:lang w:val="en-GB"/>
        </w:rPr>
      </w:pPr>
      <w:r w:rsidRPr="00DF33C7">
        <w:rPr>
          <w:sz w:val="24"/>
          <w:szCs w:val="24"/>
          <w:lang w:val="en-GB"/>
        </w:rPr>
        <w:t xml:space="preserve">7. Read off the ratio of </w:t>
      </w:r>
      <w:r w:rsidRPr="00DF33C7">
        <w:rPr>
          <w:sz w:val="24"/>
          <w:szCs w:val="24"/>
          <w:vertAlign w:val="superscript"/>
          <w:lang w:val="en-GB"/>
        </w:rPr>
        <w:t>85</w:t>
      </w:r>
      <w:r w:rsidRPr="00DF33C7">
        <w:rPr>
          <w:sz w:val="24"/>
          <w:szCs w:val="24"/>
          <w:lang w:val="en-GB"/>
        </w:rPr>
        <w:t>Sr /</w:t>
      </w:r>
      <w:r w:rsidRPr="00DF33C7">
        <w:rPr>
          <w:sz w:val="24"/>
          <w:szCs w:val="24"/>
          <w:vertAlign w:val="superscript"/>
          <w:lang w:val="en-GB"/>
        </w:rPr>
        <w:t>82</w:t>
      </w:r>
      <w:r w:rsidRPr="00DF33C7">
        <w:rPr>
          <w:sz w:val="24"/>
          <w:szCs w:val="24"/>
          <w:lang w:val="en-GB"/>
        </w:rPr>
        <w:t xml:space="preserve">Sr on the calibration date from the generator label. Use Table 2 to read off the correction factor for the ratio of </w:t>
      </w:r>
      <w:r w:rsidRPr="00DF33C7">
        <w:rPr>
          <w:sz w:val="24"/>
          <w:szCs w:val="24"/>
          <w:vertAlign w:val="superscript"/>
          <w:lang w:val="en-GB"/>
        </w:rPr>
        <w:t>85</w:t>
      </w:r>
      <w:r w:rsidRPr="00DF33C7">
        <w:rPr>
          <w:sz w:val="24"/>
          <w:szCs w:val="24"/>
          <w:lang w:val="en-GB"/>
        </w:rPr>
        <w:t>Sr /</w:t>
      </w:r>
      <w:r w:rsidRPr="00DF33C7">
        <w:rPr>
          <w:sz w:val="24"/>
          <w:szCs w:val="24"/>
          <w:vertAlign w:val="superscript"/>
          <w:lang w:val="en-GB"/>
        </w:rPr>
        <w:t>82</w:t>
      </w:r>
      <w:r w:rsidRPr="00DF33C7">
        <w:rPr>
          <w:sz w:val="24"/>
          <w:szCs w:val="24"/>
          <w:lang w:val="en-GB"/>
        </w:rPr>
        <w:t>Sr on the day of use after calibration.</w:t>
      </w:r>
    </w:p>
    <w:p w14:paraId="608A8B85" w14:textId="77777777" w:rsidR="001C42D9" w:rsidRPr="00DF33C7" w:rsidRDefault="001C42D9" w:rsidP="00DF33C7">
      <w:pPr>
        <w:ind w:left="851"/>
        <w:rPr>
          <w:sz w:val="24"/>
          <w:szCs w:val="24"/>
          <w:lang w:val="en-GB"/>
        </w:rPr>
      </w:pPr>
    </w:p>
    <w:p w14:paraId="3E175ED5" w14:textId="77777777" w:rsidR="001C42D9" w:rsidRPr="00DF33C7" w:rsidRDefault="001C42D9" w:rsidP="00DF33C7">
      <w:pPr>
        <w:ind w:left="851"/>
        <w:rPr>
          <w:sz w:val="24"/>
          <w:szCs w:val="24"/>
          <w:lang w:val="en-GB"/>
        </w:rPr>
      </w:pPr>
      <w:r w:rsidRPr="00DF33C7">
        <w:rPr>
          <w:sz w:val="24"/>
          <w:szCs w:val="24"/>
          <w:lang w:val="en-GB"/>
        </w:rPr>
        <w:t>Calculate the ratio R using the following formula:</w:t>
      </w:r>
    </w:p>
    <w:p w14:paraId="219DF257" w14:textId="77777777" w:rsidR="001C42D9" w:rsidRPr="00DF33C7" w:rsidRDefault="001C42D9" w:rsidP="00DF33C7">
      <w:pPr>
        <w:ind w:left="851"/>
        <w:rPr>
          <w:sz w:val="24"/>
          <w:szCs w:val="24"/>
          <w:lang w:val="en-GB"/>
        </w:rPr>
      </w:pPr>
    </w:p>
    <w:p w14:paraId="4366A8BB" w14:textId="31C6F869" w:rsidR="001C42D9" w:rsidRPr="00DF33C7" w:rsidRDefault="001C42D9" w:rsidP="00DF33C7">
      <w:pPr>
        <w:ind w:left="851"/>
        <w:rPr>
          <w:sz w:val="24"/>
          <w:szCs w:val="24"/>
          <w:lang w:val="en-GB"/>
        </w:rPr>
      </w:pPr>
      <w:r w:rsidRPr="00DF33C7">
        <w:rPr>
          <w:noProof/>
          <w:sz w:val="24"/>
          <w:szCs w:val="24"/>
          <w:lang w:val="en-GB"/>
        </w:rPr>
        <w:drawing>
          <wp:inline distT="0" distB="0" distL="0" distR="0" wp14:anchorId="3BD8BB9A" wp14:editId="45A04D6C">
            <wp:extent cx="556260" cy="307340"/>
            <wp:effectExtent l="0" t="0" r="0" b="0"/>
            <wp:docPr id="1" name="Billed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screenshot of a cell pho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307340"/>
                    </a:xfrm>
                    <a:prstGeom prst="rect">
                      <a:avLst/>
                    </a:prstGeom>
                    <a:noFill/>
                    <a:ln>
                      <a:noFill/>
                    </a:ln>
                  </pic:spPr>
                </pic:pic>
              </a:graphicData>
            </a:graphic>
          </wp:inline>
        </w:drawing>
      </w:r>
      <w:r w:rsidRPr="00DF33C7">
        <w:rPr>
          <w:sz w:val="24"/>
          <w:szCs w:val="24"/>
          <w:lang w:val="en-GB"/>
        </w:rPr>
        <w:t xml:space="preserve">  on calibration date x correction factor on the date of measurement</w:t>
      </w:r>
    </w:p>
    <w:p w14:paraId="5463DF74" w14:textId="77777777" w:rsidR="001C42D9" w:rsidRPr="00DF33C7" w:rsidRDefault="001C42D9" w:rsidP="00DF33C7">
      <w:pPr>
        <w:ind w:left="851"/>
        <w:rPr>
          <w:sz w:val="24"/>
          <w:szCs w:val="24"/>
          <w:lang w:val="en-GB"/>
        </w:rPr>
      </w:pPr>
    </w:p>
    <w:p w14:paraId="168056F6" w14:textId="77777777" w:rsidR="001C42D9" w:rsidRPr="00DF33C7" w:rsidRDefault="001C42D9" w:rsidP="00DF33C7">
      <w:pPr>
        <w:ind w:left="851"/>
        <w:rPr>
          <w:sz w:val="24"/>
          <w:szCs w:val="24"/>
          <w:lang w:val="en-GB"/>
        </w:rPr>
      </w:pPr>
      <w:r w:rsidRPr="00DF33C7">
        <w:rPr>
          <w:sz w:val="24"/>
          <w:szCs w:val="24"/>
          <w:lang w:val="en-GB"/>
        </w:rPr>
        <w:t xml:space="preserve">8. Apply a correction factor (F) of 0.478 to compensate for the contribution of </w:t>
      </w:r>
      <w:r w:rsidRPr="00DF33C7">
        <w:rPr>
          <w:sz w:val="24"/>
          <w:szCs w:val="24"/>
          <w:vertAlign w:val="superscript"/>
          <w:lang w:val="en-GB"/>
        </w:rPr>
        <w:t>85</w:t>
      </w:r>
      <w:r w:rsidRPr="00DF33C7">
        <w:rPr>
          <w:sz w:val="24"/>
          <w:szCs w:val="24"/>
          <w:lang w:val="en-GB"/>
        </w:rPr>
        <w:t>Sr to the measured value.</w:t>
      </w:r>
    </w:p>
    <w:p w14:paraId="5494CB78" w14:textId="77777777" w:rsidR="001C42D9" w:rsidRPr="00DF33C7" w:rsidRDefault="001C42D9" w:rsidP="00DF33C7">
      <w:pPr>
        <w:ind w:left="851"/>
        <w:rPr>
          <w:sz w:val="24"/>
          <w:szCs w:val="24"/>
          <w:lang w:val="en-GB"/>
        </w:rPr>
      </w:pPr>
    </w:p>
    <w:p w14:paraId="6B4EABF5" w14:textId="77777777" w:rsidR="001C42D9" w:rsidRPr="00DF33C7" w:rsidRDefault="001C42D9" w:rsidP="00DF33C7">
      <w:pPr>
        <w:ind w:left="851"/>
        <w:rPr>
          <w:sz w:val="24"/>
          <w:szCs w:val="24"/>
          <w:lang w:val="en-GB"/>
        </w:rPr>
      </w:pPr>
      <w:r w:rsidRPr="00DF33C7">
        <w:rPr>
          <w:sz w:val="24"/>
          <w:szCs w:val="24"/>
          <w:lang w:val="en-GB"/>
        </w:rPr>
        <w:t xml:space="preserve">9. Calculate the amount of </w:t>
      </w:r>
      <w:r w:rsidRPr="00DF33C7">
        <w:rPr>
          <w:sz w:val="24"/>
          <w:szCs w:val="24"/>
          <w:vertAlign w:val="superscript"/>
          <w:lang w:val="en-GB"/>
        </w:rPr>
        <w:t>82</w:t>
      </w:r>
      <w:r w:rsidRPr="00DF33C7">
        <w:rPr>
          <w:sz w:val="24"/>
          <w:szCs w:val="24"/>
          <w:lang w:val="en-GB"/>
        </w:rPr>
        <w:t>Sr in the sample using the following equation:</w:t>
      </w:r>
    </w:p>
    <w:p w14:paraId="4427CF63" w14:textId="77777777" w:rsidR="001C42D9" w:rsidRPr="00DF33C7" w:rsidRDefault="001C42D9" w:rsidP="00DF33C7">
      <w:pPr>
        <w:ind w:left="851"/>
        <w:rPr>
          <w:sz w:val="24"/>
          <w:szCs w:val="24"/>
          <w:lang w:val="en-GB"/>
        </w:rPr>
      </w:pPr>
    </w:p>
    <w:p w14:paraId="464BECB2" w14:textId="77777777" w:rsidR="001C42D9" w:rsidRPr="00DF33C7" w:rsidRDefault="001C42D9" w:rsidP="00DF33C7">
      <w:pPr>
        <w:ind w:left="851"/>
        <w:rPr>
          <w:sz w:val="24"/>
          <w:szCs w:val="24"/>
          <w:u w:val="single"/>
          <w:lang w:val="en-GB"/>
        </w:rPr>
      </w:pPr>
      <w:r w:rsidRPr="00DF33C7">
        <w:rPr>
          <w:sz w:val="24"/>
          <w:szCs w:val="24"/>
          <w:vertAlign w:val="superscript"/>
          <w:lang w:val="en-GB"/>
        </w:rPr>
        <w:t>82</w:t>
      </w:r>
      <w:r w:rsidRPr="00DF33C7">
        <w:rPr>
          <w:sz w:val="24"/>
          <w:szCs w:val="24"/>
          <w:lang w:val="en-GB"/>
        </w:rPr>
        <w:t>Sr (</w:t>
      </w:r>
      <w:proofErr w:type="spellStart"/>
      <w:r w:rsidRPr="00DF33C7">
        <w:rPr>
          <w:sz w:val="24"/>
          <w:szCs w:val="24"/>
          <w:lang w:val="en-GB"/>
        </w:rPr>
        <w:t>MBq</w:t>
      </w:r>
      <w:proofErr w:type="spellEnd"/>
      <w:r w:rsidRPr="00DF33C7">
        <w:rPr>
          <w:sz w:val="24"/>
          <w:szCs w:val="24"/>
          <w:lang w:val="en-GB"/>
        </w:rPr>
        <w:t>)=</w:t>
      </w:r>
      <w:r w:rsidRPr="00DF33C7">
        <w:rPr>
          <w:sz w:val="24"/>
          <w:szCs w:val="24"/>
          <w:lang w:val="en-GB"/>
        </w:rPr>
        <w:tab/>
      </w:r>
      <w:r w:rsidRPr="00DF33C7">
        <w:rPr>
          <w:sz w:val="24"/>
          <w:szCs w:val="24"/>
          <w:u w:val="single"/>
          <w:lang w:val="en-GB"/>
        </w:rPr>
        <w:t>measured value (</w:t>
      </w:r>
      <w:proofErr w:type="spellStart"/>
      <w:r w:rsidRPr="00DF33C7">
        <w:rPr>
          <w:sz w:val="24"/>
          <w:szCs w:val="24"/>
          <w:u w:val="single"/>
          <w:lang w:val="en-GB"/>
        </w:rPr>
        <w:t>MBq</w:t>
      </w:r>
      <w:proofErr w:type="spellEnd"/>
      <w:r w:rsidRPr="00DF33C7">
        <w:rPr>
          <w:sz w:val="24"/>
          <w:szCs w:val="24"/>
          <w:u w:val="single"/>
          <w:lang w:val="en-GB"/>
        </w:rPr>
        <w:t>)</w:t>
      </w:r>
    </w:p>
    <w:p w14:paraId="69C4396F" w14:textId="77777777" w:rsidR="001C42D9" w:rsidRPr="00DF33C7" w:rsidRDefault="001C42D9" w:rsidP="00DF33C7">
      <w:pPr>
        <w:ind w:left="851"/>
        <w:rPr>
          <w:sz w:val="24"/>
          <w:szCs w:val="24"/>
          <w:lang w:val="en-GB"/>
        </w:rPr>
      </w:pPr>
      <w:r w:rsidRPr="00DF33C7">
        <w:rPr>
          <w:sz w:val="24"/>
          <w:szCs w:val="24"/>
          <w:lang w:val="en-GB"/>
        </w:rPr>
        <w:tab/>
      </w:r>
      <w:r w:rsidRPr="00DF33C7">
        <w:rPr>
          <w:sz w:val="24"/>
          <w:szCs w:val="24"/>
          <w:lang w:val="en-GB"/>
        </w:rPr>
        <w:tab/>
        <w:t>[1 + (R x F)]</w:t>
      </w:r>
    </w:p>
    <w:p w14:paraId="27DC502F" w14:textId="77777777" w:rsidR="001C42D9" w:rsidRPr="00DF33C7" w:rsidRDefault="001C42D9" w:rsidP="00DF33C7">
      <w:pPr>
        <w:ind w:left="851"/>
        <w:rPr>
          <w:sz w:val="24"/>
          <w:szCs w:val="24"/>
          <w:lang w:val="en-GB"/>
        </w:rPr>
      </w:pPr>
      <w:r w:rsidRPr="00DF33C7">
        <w:rPr>
          <w:sz w:val="24"/>
          <w:szCs w:val="24"/>
          <w:lang w:val="en-GB"/>
        </w:rPr>
        <w:t>Example:</w:t>
      </w:r>
    </w:p>
    <w:p w14:paraId="49FCF463" w14:textId="77777777" w:rsidR="001C42D9" w:rsidRPr="00DF33C7" w:rsidRDefault="001C42D9" w:rsidP="00DF33C7">
      <w:pPr>
        <w:ind w:left="851"/>
        <w:rPr>
          <w:sz w:val="24"/>
          <w:szCs w:val="24"/>
          <w:lang w:val="en-GB"/>
        </w:rPr>
      </w:pPr>
    </w:p>
    <w:p w14:paraId="08386797" w14:textId="77777777" w:rsidR="001C42D9" w:rsidRPr="00DF33C7" w:rsidRDefault="001C42D9" w:rsidP="00DF33C7">
      <w:pPr>
        <w:ind w:left="1276"/>
        <w:rPr>
          <w:sz w:val="24"/>
          <w:szCs w:val="24"/>
          <w:lang w:val="en-GB"/>
        </w:rPr>
      </w:pPr>
      <w:r w:rsidRPr="00DF33C7">
        <w:rPr>
          <w:sz w:val="24"/>
          <w:szCs w:val="24"/>
          <w:lang w:val="en-GB"/>
        </w:rPr>
        <w:t>Dose calibration reading (</w:t>
      </w:r>
      <w:proofErr w:type="spellStart"/>
      <w:r w:rsidRPr="00DF33C7">
        <w:rPr>
          <w:sz w:val="24"/>
          <w:szCs w:val="24"/>
          <w:lang w:val="en-GB"/>
        </w:rPr>
        <w:t>MBq</w:t>
      </w:r>
      <w:proofErr w:type="spellEnd"/>
      <w:r w:rsidRPr="00DF33C7">
        <w:rPr>
          <w:sz w:val="24"/>
          <w:szCs w:val="24"/>
          <w:lang w:val="en-GB"/>
        </w:rPr>
        <w:t>) = 2.96 x 10</w:t>
      </w:r>
      <w:r w:rsidRPr="00DF33C7">
        <w:rPr>
          <w:sz w:val="24"/>
          <w:szCs w:val="24"/>
          <w:vertAlign w:val="superscript"/>
          <w:lang w:val="en-GB"/>
        </w:rPr>
        <w:t>-2</w:t>
      </w:r>
      <w:r w:rsidRPr="00DF33C7">
        <w:rPr>
          <w:sz w:val="24"/>
          <w:szCs w:val="24"/>
          <w:lang w:val="en-GB"/>
        </w:rPr>
        <w:t xml:space="preserve"> </w:t>
      </w:r>
    </w:p>
    <w:p w14:paraId="76EAB55D" w14:textId="77777777" w:rsidR="001C42D9" w:rsidRPr="00DF33C7" w:rsidRDefault="001C42D9" w:rsidP="00DF33C7">
      <w:pPr>
        <w:ind w:left="1276"/>
        <w:rPr>
          <w:sz w:val="24"/>
          <w:szCs w:val="24"/>
          <w:lang w:val="en-GB"/>
        </w:rPr>
      </w:pPr>
    </w:p>
    <w:p w14:paraId="253CA2C1" w14:textId="77777777" w:rsidR="001C42D9" w:rsidRPr="00DF33C7" w:rsidRDefault="001C42D9" w:rsidP="00DF33C7">
      <w:pPr>
        <w:ind w:left="1276"/>
        <w:rPr>
          <w:sz w:val="24"/>
          <w:szCs w:val="24"/>
          <w:lang w:val="en-GB"/>
        </w:rPr>
      </w:pPr>
      <w:r w:rsidRPr="00DF33C7">
        <w:rPr>
          <w:sz w:val="24"/>
          <w:szCs w:val="24"/>
          <w:vertAlign w:val="superscript"/>
          <w:lang w:val="en-GB"/>
        </w:rPr>
        <w:t>85</w:t>
      </w:r>
      <w:r w:rsidRPr="00DF33C7">
        <w:rPr>
          <w:sz w:val="24"/>
          <w:szCs w:val="24"/>
          <w:lang w:val="en-GB"/>
        </w:rPr>
        <w:t>Sr /</w:t>
      </w:r>
      <w:r w:rsidRPr="00DF33C7">
        <w:rPr>
          <w:sz w:val="24"/>
          <w:szCs w:val="24"/>
          <w:vertAlign w:val="superscript"/>
          <w:lang w:val="en-GB"/>
        </w:rPr>
        <w:t>82</w:t>
      </w:r>
      <w:r w:rsidRPr="00DF33C7">
        <w:rPr>
          <w:sz w:val="24"/>
          <w:szCs w:val="24"/>
          <w:lang w:val="en-GB"/>
        </w:rPr>
        <w:t>Sr ratio on day of calibration: 1.0172</w:t>
      </w:r>
    </w:p>
    <w:p w14:paraId="223C843B" w14:textId="77777777" w:rsidR="001C42D9" w:rsidRPr="00DF33C7" w:rsidRDefault="001C42D9" w:rsidP="00DF33C7">
      <w:pPr>
        <w:ind w:left="1276"/>
        <w:rPr>
          <w:sz w:val="24"/>
          <w:szCs w:val="24"/>
          <w:lang w:val="en-GB"/>
        </w:rPr>
      </w:pPr>
    </w:p>
    <w:p w14:paraId="06A9952B" w14:textId="77777777" w:rsidR="001C42D9" w:rsidRPr="00DF33C7" w:rsidRDefault="001C42D9" w:rsidP="00DF33C7">
      <w:pPr>
        <w:ind w:left="1276"/>
        <w:rPr>
          <w:sz w:val="24"/>
          <w:szCs w:val="24"/>
          <w:lang w:val="en-GB"/>
        </w:rPr>
      </w:pPr>
      <w:r w:rsidRPr="00DF33C7">
        <w:rPr>
          <w:sz w:val="24"/>
          <w:szCs w:val="24"/>
          <w:lang w:val="en-GB"/>
        </w:rPr>
        <w:t>Day of use after day of calibration: 22</w:t>
      </w:r>
    </w:p>
    <w:p w14:paraId="32CC3BE8" w14:textId="77777777" w:rsidR="001C42D9" w:rsidRPr="00DF33C7" w:rsidRDefault="001C42D9" w:rsidP="00DF33C7">
      <w:pPr>
        <w:ind w:left="1276"/>
        <w:rPr>
          <w:sz w:val="24"/>
          <w:szCs w:val="24"/>
          <w:lang w:val="en-GB"/>
        </w:rPr>
      </w:pPr>
    </w:p>
    <w:p w14:paraId="60231057" w14:textId="77777777" w:rsidR="001C42D9" w:rsidRPr="00DF33C7" w:rsidRDefault="001C42D9" w:rsidP="00DF33C7">
      <w:pPr>
        <w:ind w:left="1276"/>
        <w:rPr>
          <w:sz w:val="24"/>
          <w:szCs w:val="24"/>
          <w:lang w:val="en-GB"/>
        </w:rPr>
      </w:pPr>
      <w:r w:rsidRPr="00DF33C7">
        <w:rPr>
          <w:sz w:val="24"/>
          <w:szCs w:val="24"/>
          <w:lang w:val="en-GB"/>
        </w:rPr>
        <w:t>Correction factor at 22 days according to Table 2: 1.46</w:t>
      </w:r>
    </w:p>
    <w:p w14:paraId="3C36CA60" w14:textId="77777777" w:rsidR="001C42D9" w:rsidRPr="00DF33C7" w:rsidRDefault="001C42D9" w:rsidP="00DF33C7">
      <w:pPr>
        <w:ind w:left="1276"/>
        <w:rPr>
          <w:sz w:val="24"/>
          <w:szCs w:val="24"/>
          <w:lang w:val="en-GB"/>
        </w:rPr>
      </w:pPr>
    </w:p>
    <w:p w14:paraId="1CFE8684" w14:textId="77777777" w:rsidR="001C42D9" w:rsidRPr="00DF33C7" w:rsidRDefault="001C42D9" w:rsidP="00DF33C7">
      <w:pPr>
        <w:ind w:left="1276"/>
        <w:rPr>
          <w:sz w:val="24"/>
          <w:szCs w:val="24"/>
          <w:lang w:val="en-GB"/>
        </w:rPr>
      </w:pPr>
      <w:r w:rsidRPr="00DF33C7">
        <w:rPr>
          <w:sz w:val="24"/>
          <w:szCs w:val="24"/>
          <w:lang w:val="en-GB"/>
        </w:rPr>
        <w:t>R = 1.0172 x 1.46 = 1.48</w:t>
      </w:r>
    </w:p>
    <w:p w14:paraId="6B7B2DEC" w14:textId="77777777" w:rsidR="001C42D9" w:rsidRPr="00DF33C7" w:rsidRDefault="001C42D9" w:rsidP="00DF33C7">
      <w:pPr>
        <w:ind w:left="1276"/>
        <w:rPr>
          <w:sz w:val="24"/>
          <w:szCs w:val="24"/>
          <w:lang w:val="en-GB"/>
        </w:rPr>
      </w:pPr>
    </w:p>
    <w:p w14:paraId="6F9DAADF" w14:textId="77777777" w:rsidR="001C42D9" w:rsidRPr="00DF33C7" w:rsidRDefault="001C42D9" w:rsidP="00DF33C7">
      <w:pPr>
        <w:ind w:left="1276"/>
        <w:rPr>
          <w:sz w:val="24"/>
          <w:szCs w:val="24"/>
          <w:lang w:val="en-GB"/>
        </w:rPr>
      </w:pPr>
      <w:r w:rsidRPr="00DF33C7">
        <w:rPr>
          <w:sz w:val="24"/>
          <w:szCs w:val="24"/>
          <w:lang w:val="en-GB"/>
        </w:rPr>
        <w:t>Correction factor (F) = 0.478</w:t>
      </w:r>
    </w:p>
    <w:p w14:paraId="0EB11BD6" w14:textId="77777777" w:rsidR="001C42D9" w:rsidRPr="00DF33C7" w:rsidRDefault="001C42D9" w:rsidP="00DF33C7">
      <w:pPr>
        <w:ind w:left="1276"/>
        <w:rPr>
          <w:sz w:val="24"/>
          <w:szCs w:val="24"/>
          <w:lang w:val="en-GB"/>
        </w:rPr>
      </w:pPr>
    </w:p>
    <w:p w14:paraId="3B8586BB" w14:textId="77777777" w:rsidR="001C42D9" w:rsidRPr="00DF33C7" w:rsidRDefault="001C42D9" w:rsidP="00DF33C7">
      <w:pPr>
        <w:ind w:left="1276"/>
        <w:rPr>
          <w:sz w:val="24"/>
          <w:szCs w:val="24"/>
        </w:rPr>
      </w:pPr>
      <w:r w:rsidRPr="00DF33C7">
        <w:rPr>
          <w:sz w:val="24"/>
          <w:szCs w:val="24"/>
          <w:vertAlign w:val="superscript"/>
        </w:rPr>
        <w:t>82</w:t>
      </w:r>
      <w:r w:rsidRPr="00DF33C7">
        <w:rPr>
          <w:sz w:val="24"/>
          <w:szCs w:val="24"/>
        </w:rPr>
        <w:t>Sr (MBq) = 2.96 x 10</w:t>
      </w:r>
      <w:r w:rsidRPr="00DF33C7">
        <w:rPr>
          <w:sz w:val="24"/>
          <w:szCs w:val="24"/>
          <w:vertAlign w:val="superscript"/>
        </w:rPr>
        <w:t>-2</w:t>
      </w:r>
      <w:proofErr w:type="gramStart"/>
      <w:r w:rsidRPr="00DF33C7">
        <w:rPr>
          <w:sz w:val="24"/>
          <w:szCs w:val="24"/>
        </w:rPr>
        <w:t>/[</w:t>
      </w:r>
      <w:proofErr w:type="gramEnd"/>
      <w:r w:rsidRPr="00DF33C7">
        <w:rPr>
          <w:sz w:val="24"/>
          <w:szCs w:val="24"/>
        </w:rPr>
        <w:t>1 + (1.48 x 0.478)]</w:t>
      </w:r>
    </w:p>
    <w:p w14:paraId="0C8E914C" w14:textId="77777777" w:rsidR="001C42D9" w:rsidRPr="00DF33C7" w:rsidRDefault="001C42D9" w:rsidP="00DF33C7">
      <w:pPr>
        <w:ind w:left="1276"/>
        <w:rPr>
          <w:sz w:val="24"/>
          <w:szCs w:val="24"/>
        </w:rPr>
      </w:pPr>
    </w:p>
    <w:p w14:paraId="5468D086" w14:textId="77777777" w:rsidR="001C42D9" w:rsidRPr="00DF33C7" w:rsidRDefault="001C42D9" w:rsidP="00DF33C7">
      <w:pPr>
        <w:ind w:left="1276"/>
        <w:rPr>
          <w:sz w:val="24"/>
          <w:szCs w:val="24"/>
        </w:rPr>
      </w:pPr>
      <w:r w:rsidRPr="00DF33C7">
        <w:rPr>
          <w:sz w:val="24"/>
          <w:szCs w:val="24"/>
          <w:vertAlign w:val="superscript"/>
        </w:rPr>
        <w:t>82</w:t>
      </w:r>
      <w:r w:rsidRPr="00DF33C7">
        <w:rPr>
          <w:sz w:val="24"/>
          <w:szCs w:val="24"/>
        </w:rPr>
        <w:t>Sr (MBq) = 1.734 x10</w:t>
      </w:r>
      <w:r w:rsidRPr="00DF33C7">
        <w:rPr>
          <w:sz w:val="24"/>
          <w:szCs w:val="24"/>
          <w:vertAlign w:val="superscript"/>
        </w:rPr>
        <w:t>-2</w:t>
      </w:r>
    </w:p>
    <w:p w14:paraId="54147C32" w14:textId="77777777" w:rsidR="001C42D9" w:rsidRPr="00DF33C7" w:rsidRDefault="001C42D9" w:rsidP="00DF33C7">
      <w:pPr>
        <w:ind w:left="851"/>
        <w:rPr>
          <w:sz w:val="24"/>
          <w:szCs w:val="24"/>
        </w:rPr>
      </w:pPr>
    </w:p>
    <w:p w14:paraId="30ED6A00" w14:textId="77777777" w:rsidR="001C42D9" w:rsidRPr="00DF33C7" w:rsidRDefault="001C42D9" w:rsidP="00DF33C7">
      <w:pPr>
        <w:ind w:left="851"/>
        <w:rPr>
          <w:sz w:val="24"/>
          <w:szCs w:val="24"/>
          <w:lang w:val="en-GB"/>
        </w:rPr>
      </w:pPr>
      <w:r w:rsidRPr="00DF33C7">
        <w:rPr>
          <w:sz w:val="24"/>
          <w:szCs w:val="24"/>
          <w:lang w:val="en-GB"/>
        </w:rPr>
        <w:t xml:space="preserve">10. Determine the </w:t>
      </w:r>
      <w:r w:rsidRPr="00DF33C7">
        <w:rPr>
          <w:sz w:val="24"/>
          <w:szCs w:val="24"/>
          <w:vertAlign w:val="superscript"/>
          <w:lang w:val="en-GB"/>
        </w:rPr>
        <w:t>82</w:t>
      </w:r>
      <w:r w:rsidRPr="00DF33C7">
        <w:rPr>
          <w:sz w:val="24"/>
          <w:szCs w:val="24"/>
          <w:lang w:val="en-GB"/>
        </w:rPr>
        <w:t xml:space="preserve">Sr content by dividing the </w:t>
      </w:r>
      <w:proofErr w:type="spellStart"/>
      <w:r w:rsidRPr="00DF33C7">
        <w:rPr>
          <w:sz w:val="24"/>
          <w:szCs w:val="24"/>
          <w:lang w:val="en-GB"/>
        </w:rPr>
        <w:t>MBq</w:t>
      </w:r>
      <w:proofErr w:type="spellEnd"/>
      <w:r w:rsidRPr="00DF33C7">
        <w:rPr>
          <w:sz w:val="24"/>
          <w:szCs w:val="24"/>
          <w:lang w:val="en-GB"/>
        </w:rPr>
        <w:t xml:space="preserve"> of </w:t>
      </w:r>
      <w:r w:rsidRPr="00DF33C7">
        <w:rPr>
          <w:sz w:val="24"/>
          <w:szCs w:val="24"/>
          <w:vertAlign w:val="superscript"/>
          <w:lang w:val="en-GB"/>
        </w:rPr>
        <w:t>82</w:t>
      </w:r>
      <w:r w:rsidRPr="00DF33C7">
        <w:rPr>
          <w:sz w:val="24"/>
          <w:szCs w:val="24"/>
          <w:lang w:val="en-GB"/>
        </w:rPr>
        <w:t xml:space="preserve">Sr by the </w:t>
      </w:r>
      <w:proofErr w:type="spellStart"/>
      <w:r w:rsidRPr="00DF33C7">
        <w:rPr>
          <w:sz w:val="24"/>
          <w:szCs w:val="24"/>
          <w:lang w:val="en-GB"/>
        </w:rPr>
        <w:t>MBq</w:t>
      </w:r>
      <w:proofErr w:type="spellEnd"/>
      <w:r w:rsidRPr="00DF33C7">
        <w:rPr>
          <w:sz w:val="24"/>
          <w:szCs w:val="24"/>
          <w:lang w:val="en-GB"/>
        </w:rPr>
        <w:t xml:space="preserve"> of </w:t>
      </w:r>
      <w:r w:rsidRPr="00DF33C7">
        <w:rPr>
          <w:sz w:val="24"/>
          <w:szCs w:val="24"/>
          <w:vertAlign w:val="superscript"/>
          <w:lang w:val="en-GB"/>
        </w:rPr>
        <w:t>82</w:t>
      </w:r>
      <w:r w:rsidRPr="00DF33C7">
        <w:rPr>
          <w:sz w:val="24"/>
          <w:szCs w:val="24"/>
          <w:lang w:val="en-GB"/>
        </w:rPr>
        <w:t xml:space="preserve">Rb at the end of elution. </w:t>
      </w:r>
    </w:p>
    <w:p w14:paraId="1F0841B1" w14:textId="77777777" w:rsidR="001C42D9" w:rsidRPr="00DF33C7" w:rsidRDefault="001C42D9" w:rsidP="00DF33C7">
      <w:pPr>
        <w:ind w:left="851"/>
        <w:rPr>
          <w:sz w:val="24"/>
          <w:szCs w:val="24"/>
          <w:lang w:val="en-GB"/>
        </w:rPr>
      </w:pPr>
    </w:p>
    <w:p w14:paraId="1ACCE5EA" w14:textId="77777777" w:rsidR="001C42D9" w:rsidRPr="00DF33C7" w:rsidRDefault="001C42D9" w:rsidP="00DF33C7">
      <w:pPr>
        <w:ind w:left="851"/>
        <w:rPr>
          <w:sz w:val="24"/>
          <w:szCs w:val="24"/>
          <w:lang w:val="en-GB"/>
        </w:rPr>
      </w:pPr>
      <w:r w:rsidRPr="00DF33C7">
        <w:rPr>
          <w:sz w:val="24"/>
          <w:szCs w:val="24"/>
          <w:lang w:val="en-GB"/>
        </w:rPr>
        <w:t>Example:</w:t>
      </w:r>
    </w:p>
    <w:p w14:paraId="419D07D7" w14:textId="77777777" w:rsidR="001C42D9" w:rsidRPr="00DF33C7" w:rsidRDefault="001C42D9" w:rsidP="00DF33C7">
      <w:pPr>
        <w:ind w:left="851"/>
        <w:rPr>
          <w:sz w:val="24"/>
          <w:szCs w:val="24"/>
          <w:lang w:val="en-GB"/>
        </w:rPr>
      </w:pPr>
    </w:p>
    <w:p w14:paraId="4042A809" w14:textId="77777777" w:rsidR="001C42D9" w:rsidRPr="00DF33C7" w:rsidRDefault="001C42D9" w:rsidP="00DF33C7">
      <w:pPr>
        <w:ind w:left="1276"/>
        <w:rPr>
          <w:sz w:val="24"/>
          <w:szCs w:val="24"/>
          <w:lang w:val="en-GB"/>
        </w:rPr>
      </w:pPr>
      <w:r w:rsidRPr="00DF33C7">
        <w:rPr>
          <w:sz w:val="24"/>
          <w:szCs w:val="24"/>
          <w:lang w:val="en-GB"/>
        </w:rPr>
        <w:t>1.734 x10</w:t>
      </w:r>
      <w:r w:rsidRPr="00DF33C7">
        <w:rPr>
          <w:sz w:val="24"/>
          <w:szCs w:val="24"/>
          <w:vertAlign w:val="superscript"/>
          <w:lang w:val="en-GB"/>
        </w:rPr>
        <w:t>-2</w:t>
      </w:r>
      <w:r w:rsidRPr="00DF33C7">
        <w:rPr>
          <w:sz w:val="24"/>
          <w:szCs w:val="24"/>
          <w:lang w:val="en-GB"/>
        </w:rPr>
        <w:t xml:space="preserve"> </w:t>
      </w:r>
      <w:proofErr w:type="spellStart"/>
      <w:r w:rsidRPr="00DF33C7">
        <w:rPr>
          <w:sz w:val="24"/>
          <w:szCs w:val="24"/>
          <w:lang w:val="en-GB"/>
        </w:rPr>
        <w:t>MBq</w:t>
      </w:r>
      <w:proofErr w:type="spellEnd"/>
      <w:r w:rsidRPr="00DF33C7">
        <w:rPr>
          <w:sz w:val="24"/>
          <w:szCs w:val="24"/>
          <w:lang w:val="en-GB"/>
        </w:rPr>
        <w:t xml:space="preserve"> of </w:t>
      </w:r>
      <w:r w:rsidRPr="00DF33C7">
        <w:rPr>
          <w:sz w:val="24"/>
          <w:szCs w:val="24"/>
          <w:vertAlign w:val="superscript"/>
          <w:lang w:val="en-GB"/>
        </w:rPr>
        <w:t>82</w:t>
      </w:r>
      <w:r w:rsidRPr="00DF33C7">
        <w:rPr>
          <w:sz w:val="24"/>
          <w:szCs w:val="24"/>
          <w:lang w:val="en-GB"/>
        </w:rPr>
        <w:t xml:space="preserve">Sr </w:t>
      </w:r>
    </w:p>
    <w:p w14:paraId="58352E72" w14:textId="77777777" w:rsidR="001C42D9" w:rsidRPr="00DF33C7" w:rsidRDefault="001C42D9" w:rsidP="00DF33C7">
      <w:pPr>
        <w:ind w:left="1276"/>
        <w:rPr>
          <w:sz w:val="24"/>
          <w:szCs w:val="24"/>
          <w:lang w:val="en-GB"/>
        </w:rPr>
      </w:pPr>
    </w:p>
    <w:p w14:paraId="0B43A8B4" w14:textId="77777777" w:rsidR="001C42D9" w:rsidRPr="00DF33C7" w:rsidRDefault="001C42D9" w:rsidP="00DF33C7">
      <w:pPr>
        <w:ind w:left="1276"/>
        <w:rPr>
          <w:sz w:val="24"/>
          <w:szCs w:val="24"/>
          <w:lang w:val="en-GB"/>
        </w:rPr>
      </w:pPr>
      <w:r w:rsidRPr="00DF33C7">
        <w:rPr>
          <w:sz w:val="24"/>
          <w:szCs w:val="24"/>
          <w:lang w:val="en-GB"/>
        </w:rPr>
        <w:t xml:space="preserve">1850 </w:t>
      </w:r>
      <w:proofErr w:type="spellStart"/>
      <w:r w:rsidRPr="00DF33C7">
        <w:rPr>
          <w:sz w:val="24"/>
          <w:szCs w:val="24"/>
          <w:lang w:val="en-GB"/>
        </w:rPr>
        <w:t>MBq</w:t>
      </w:r>
      <w:proofErr w:type="spellEnd"/>
      <w:r w:rsidRPr="00DF33C7">
        <w:rPr>
          <w:sz w:val="24"/>
          <w:szCs w:val="24"/>
          <w:lang w:val="en-GB"/>
        </w:rPr>
        <w:t xml:space="preserve"> of </w:t>
      </w:r>
      <w:r w:rsidRPr="00DF33C7">
        <w:rPr>
          <w:sz w:val="24"/>
          <w:szCs w:val="24"/>
          <w:vertAlign w:val="superscript"/>
          <w:lang w:val="en-GB"/>
        </w:rPr>
        <w:t>82</w:t>
      </w:r>
      <w:r w:rsidRPr="00DF33C7">
        <w:rPr>
          <w:sz w:val="24"/>
          <w:szCs w:val="24"/>
          <w:lang w:val="en-GB"/>
        </w:rPr>
        <w:t>Rb at the end of elution</w:t>
      </w:r>
    </w:p>
    <w:p w14:paraId="3DABBA56" w14:textId="77777777" w:rsidR="001C42D9" w:rsidRPr="00DF33C7" w:rsidRDefault="001C42D9" w:rsidP="00DF33C7">
      <w:pPr>
        <w:ind w:left="1276"/>
        <w:rPr>
          <w:sz w:val="24"/>
          <w:szCs w:val="24"/>
          <w:lang w:val="en-GB"/>
        </w:rPr>
      </w:pPr>
    </w:p>
    <w:p w14:paraId="001850E2" w14:textId="77777777" w:rsidR="001C42D9" w:rsidRPr="00DF33C7" w:rsidRDefault="001C42D9" w:rsidP="00DF33C7">
      <w:pPr>
        <w:ind w:left="1276"/>
        <w:rPr>
          <w:sz w:val="24"/>
          <w:szCs w:val="24"/>
          <w:lang w:val="en-GB"/>
        </w:rPr>
      </w:pPr>
      <w:r w:rsidRPr="00DF33C7">
        <w:rPr>
          <w:sz w:val="24"/>
          <w:szCs w:val="24"/>
          <w:lang w:val="en-GB"/>
        </w:rPr>
        <w:t>(1.734 x10</w:t>
      </w:r>
      <w:r w:rsidRPr="00DF33C7">
        <w:rPr>
          <w:sz w:val="24"/>
          <w:szCs w:val="24"/>
          <w:vertAlign w:val="superscript"/>
          <w:lang w:val="en-GB"/>
        </w:rPr>
        <w:t>-2</w:t>
      </w:r>
      <w:r w:rsidRPr="00DF33C7">
        <w:rPr>
          <w:sz w:val="24"/>
          <w:szCs w:val="24"/>
          <w:lang w:val="en-GB"/>
        </w:rPr>
        <w:t xml:space="preserve"> </w:t>
      </w:r>
      <w:proofErr w:type="spellStart"/>
      <w:r w:rsidRPr="00DF33C7">
        <w:rPr>
          <w:sz w:val="24"/>
          <w:szCs w:val="24"/>
          <w:lang w:val="en-GB"/>
        </w:rPr>
        <w:t>MBq</w:t>
      </w:r>
      <w:proofErr w:type="spellEnd"/>
      <w:r w:rsidRPr="00DF33C7">
        <w:rPr>
          <w:sz w:val="24"/>
          <w:szCs w:val="24"/>
          <w:lang w:val="en-GB"/>
        </w:rPr>
        <w:t xml:space="preserve"> </w:t>
      </w:r>
      <w:r w:rsidRPr="00DF33C7">
        <w:rPr>
          <w:sz w:val="24"/>
          <w:szCs w:val="24"/>
          <w:vertAlign w:val="superscript"/>
          <w:lang w:val="en-GB"/>
        </w:rPr>
        <w:t>82</w:t>
      </w:r>
      <w:r w:rsidRPr="00DF33C7">
        <w:rPr>
          <w:sz w:val="24"/>
          <w:szCs w:val="24"/>
          <w:lang w:val="en-GB"/>
        </w:rPr>
        <w:t>Sr)</w:t>
      </w:r>
      <w:proofErr w:type="gramStart"/>
      <w:r w:rsidRPr="00DF33C7">
        <w:rPr>
          <w:sz w:val="24"/>
          <w:szCs w:val="24"/>
          <w:lang w:val="en-GB"/>
        </w:rPr>
        <w:t>/(</w:t>
      </w:r>
      <w:proofErr w:type="gramEnd"/>
      <w:r w:rsidRPr="00DF33C7">
        <w:rPr>
          <w:sz w:val="24"/>
          <w:szCs w:val="24"/>
          <w:lang w:val="en-GB"/>
        </w:rPr>
        <w:t xml:space="preserve">1850 </w:t>
      </w:r>
      <w:proofErr w:type="spellStart"/>
      <w:r w:rsidRPr="00DF33C7">
        <w:rPr>
          <w:sz w:val="24"/>
          <w:szCs w:val="24"/>
          <w:lang w:val="en-GB"/>
        </w:rPr>
        <w:t>MBq</w:t>
      </w:r>
      <w:proofErr w:type="spellEnd"/>
      <w:r w:rsidRPr="00DF33C7">
        <w:rPr>
          <w:sz w:val="24"/>
          <w:szCs w:val="24"/>
          <w:lang w:val="en-GB"/>
        </w:rPr>
        <w:t xml:space="preserve"> </w:t>
      </w:r>
      <w:r w:rsidRPr="00DF33C7">
        <w:rPr>
          <w:sz w:val="24"/>
          <w:szCs w:val="24"/>
          <w:vertAlign w:val="superscript"/>
          <w:lang w:val="en-GB"/>
        </w:rPr>
        <w:t>82</w:t>
      </w:r>
      <w:r w:rsidRPr="00DF33C7">
        <w:rPr>
          <w:sz w:val="24"/>
          <w:szCs w:val="24"/>
          <w:lang w:val="en-GB"/>
        </w:rPr>
        <w:t>Rb) = 9.4 x 10</w:t>
      </w:r>
      <w:r w:rsidRPr="00DF33C7">
        <w:rPr>
          <w:sz w:val="24"/>
          <w:szCs w:val="24"/>
          <w:vertAlign w:val="superscript"/>
          <w:lang w:val="en-GB"/>
        </w:rPr>
        <w:t>-6</w:t>
      </w:r>
      <w:r w:rsidRPr="00DF33C7">
        <w:rPr>
          <w:sz w:val="24"/>
          <w:szCs w:val="24"/>
          <w:lang w:val="en-GB"/>
        </w:rPr>
        <w:t xml:space="preserve"> </w:t>
      </w:r>
      <w:proofErr w:type="spellStart"/>
      <w:r w:rsidRPr="00DF33C7">
        <w:rPr>
          <w:sz w:val="24"/>
          <w:szCs w:val="24"/>
          <w:lang w:val="en-GB"/>
        </w:rPr>
        <w:t>MBq</w:t>
      </w:r>
      <w:proofErr w:type="spellEnd"/>
      <w:r w:rsidRPr="00DF33C7">
        <w:rPr>
          <w:sz w:val="24"/>
          <w:szCs w:val="24"/>
          <w:lang w:val="en-GB"/>
        </w:rPr>
        <w:t>/</w:t>
      </w:r>
      <w:proofErr w:type="spellStart"/>
      <w:r w:rsidRPr="00DF33C7">
        <w:rPr>
          <w:sz w:val="24"/>
          <w:szCs w:val="24"/>
          <w:lang w:val="en-GB"/>
        </w:rPr>
        <w:t>MBq</w:t>
      </w:r>
      <w:proofErr w:type="spellEnd"/>
      <w:r w:rsidRPr="00DF33C7">
        <w:rPr>
          <w:sz w:val="24"/>
          <w:szCs w:val="24"/>
          <w:lang w:val="en-GB"/>
        </w:rPr>
        <w:t xml:space="preserve"> </w:t>
      </w:r>
      <w:r w:rsidRPr="00DF33C7">
        <w:rPr>
          <w:sz w:val="24"/>
          <w:szCs w:val="24"/>
          <w:vertAlign w:val="superscript"/>
          <w:lang w:val="en-GB"/>
        </w:rPr>
        <w:t>82</w:t>
      </w:r>
      <w:r w:rsidRPr="00DF33C7">
        <w:rPr>
          <w:sz w:val="24"/>
          <w:szCs w:val="24"/>
          <w:lang w:val="en-GB"/>
        </w:rPr>
        <w:t>Rb</w:t>
      </w:r>
    </w:p>
    <w:p w14:paraId="3FE3A732" w14:textId="77777777" w:rsidR="001C42D9" w:rsidRPr="00DF33C7" w:rsidRDefault="001C42D9" w:rsidP="00DF33C7">
      <w:pPr>
        <w:ind w:left="851"/>
        <w:rPr>
          <w:sz w:val="24"/>
          <w:szCs w:val="24"/>
          <w:lang w:val="en-GB"/>
        </w:rPr>
      </w:pPr>
    </w:p>
    <w:p w14:paraId="1B9212BE" w14:textId="77777777" w:rsidR="001C42D9" w:rsidRPr="00DF33C7" w:rsidRDefault="001C42D9" w:rsidP="00DF33C7">
      <w:pPr>
        <w:ind w:left="851"/>
        <w:rPr>
          <w:sz w:val="24"/>
          <w:szCs w:val="24"/>
          <w:lang w:val="en-GB"/>
        </w:rPr>
      </w:pPr>
      <w:r w:rsidRPr="00DF33C7">
        <w:rPr>
          <w:sz w:val="24"/>
          <w:szCs w:val="24"/>
          <w:lang w:val="en-GB"/>
        </w:rPr>
        <w:t xml:space="preserve">In this example, the </w:t>
      </w:r>
      <w:r w:rsidRPr="00DF33C7">
        <w:rPr>
          <w:sz w:val="24"/>
          <w:szCs w:val="24"/>
          <w:vertAlign w:val="superscript"/>
          <w:lang w:val="en-GB"/>
        </w:rPr>
        <w:t>82</w:t>
      </w:r>
      <w:r w:rsidRPr="00DF33C7">
        <w:rPr>
          <w:sz w:val="24"/>
          <w:szCs w:val="24"/>
          <w:lang w:val="en-GB"/>
        </w:rPr>
        <w:t>Sr content is greater than the alert limit of 2x10</w:t>
      </w:r>
      <w:r w:rsidRPr="00DF33C7">
        <w:rPr>
          <w:sz w:val="24"/>
          <w:szCs w:val="24"/>
          <w:vertAlign w:val="superscript"/>
          <w:lang w:val="en-GB"/>
        </w:rPr>
        <w:t>-6</w:t>
      </w:r>
      <w:r w:rsidRPr="00DF33C7">
        <w:rPr>
          <w:sz w:val="24"/>
          <w:szCs w:val="24"/>
          <w:lang w:val="en-GB"/>
        </w:rPr>
        <w:t xml:space="preserve"> </w:t>
      </w:r>
      <w:proofErr w:type="spellStart"/>
      <w:r w:rsidRPr="00DF33C7">
        <w:rPr>
          <w:sz w:val="24"/>
          <w:szCs w:val="24"/>
          <w:lang w:val="en-GB"/>
        </w:rPr>
        <w:t>MBq</w:t>
      </w:r>
      <w:proofErr w:type="spellEnd"/>
      <w:r w:rsidRPr="00DF33C7">
        <w:rPr>
          <w:sz w:val="24"/>
          <w:szCs w:val="24"/>
          <w:lang w:val="en-GB"/>
        </w:rPr>
        <w:t>/</w:t>
      </w:r>
      <w:proofErr w:type="spellStart"/>
      <w:r w:rsidRPr="00DF33C7">
        <w:rPr>
          <w:sz w:val="24"/>
          <w:szCs w:val="24"/>
          <w:lang w:val="en-GB"/>
        </w:rPr>
        <w:t>MBq</w:t>
      </w:r>
      <w:proofErr w:type="spellEnd"/>
      <w:r w:rsidRPr="00DF33C7">
        <w:rPr>
          <w:sz w:val="24"/>
          <w:szCs w:val="24"/>
          <w:lang w:val="en-GB"/>
        </w:rPr>
        <w:t xml:space="preserve"> of </w:t>
      </w:r>
      <w:r w:rsidRPr="00DF33C7">
        <w:rPr>
          <w:sz w:val="24"/>
          <w:szCs w:val="24"/>
          <w:vertAlign w:val="superscript"/>
          <w:lang w:val="en-GB"/>
        </w:rPr>
        <w:t>82</w:t>
      </w:r>
      <w:r w:rsidRPr="00DF33C7">
        <w:rPr>
          <w:sz w:val="24"/>
          <w:szCs w:val="24"/>
          <w:lang w:val="en-GB"/>
        </w:rPr>
        <w:t>Rb. Consequently, an additional breakthrough test should be performed.</w:t>
      </w:r>
    </w:p>
    <w:p w14:paraId="4DE5C183" w14:textId="77777777" w:rsidR="001C42D9" w:rsidRPr="00DF33C7" w:rsidRDefault="001C42D9" w:rsidP="00DF33C7">
      <w:pPr>
        <w:ind w:left="851"/>
        <w:rPr>
          <w:sz w:val="24"/>
          <w:szCs w:val="24"/>
          <w:lang w:val="en-GB"/>
        </w:rPr>
      </w:pPr>
    </w:p>
    <w:p w14:paraId="023DAB2A" w14:textId="77777777" w:rsidR="001C42D9" w:rsidRPr="00DF33C7" w:rsidRDefault="001C42D9" w:rsidP="00DF33C7">
      <w:pPr>
        <w:ind w:left="851"/>
        <w:rPr>
          <w:sz w:val="24"/>
          <w:szCs w:val="24"/>
          <w:lang w:val="en-GB"/>
        </w:rPr>
      </w:pPr>
      <w:r w:rsidRPr="00DF33C7">
        <w:rPr>
          <w:sz w:val="24"/>
          <w:szCs w:val="24"/>
          <w:lang w:val="en-GB"/>
        </w:rPr>
        <w:t xml:space="preserve">11. Determine the </w:t>
      </w:r>
      <w:r w:rsidRPr="00DF33C7">
        <w:rPr>
          <w:sz w:val="24"/>
          <w:szCs w:val="24"/>
          <w:vertAlign w:val="superscript"/>
          <w:lang w:val="en-GB"/>
        </w:rPr>
        <w:t>85</w:t>
      </w:r>
      <w:r w:rsidRPr="00DF33C7">
        <w:rPr>
          <w:sz w:val="24"/>
          <w:szCs w:val="24"/>
          <w:lang w:val="en-GB"/>
        </w:rPr>
        <w:t xml:space="preserve">Sr content by multiplying the result obtained in step 10 by the ratio (R) </w:t>
      </w:r>
      <w:r w:rsidRPr="00DF33C7">
        <w:rPr>
          <w:sz w:val="24"/>
          <w:szCs w:val="24"/>
          <w:vertAlign w:val="superscript"/>
          <w:lang w:val="en-GB"/>
        </w:rPr>
        <w:t>85</w:t>
      </w:r>
      <w:r w:rsidRPr="00DF33C7">
        <w:rPr>
          <w:sz w:val="24"/>
          <w:szCs w:val="24"/>
          <w:lang w:val="en-GB"/>
        </w:rPr>
        <w:t>Sr /</w:t>
      </w:r>
      <w:r w:rsidRPr="00DF33C7">
        <w:rPr>
          <w:sz w:val="24"/>
          <w:szCs w:val="24"/>
          <w:vertAlign w:val="superscript"/>
          <w:lang w:val="en-GB"/>
        </w:rPr>
        <w:t>82</w:t>
      </w:r>
      <w:r w:rsidRPr="00DF33C7">
        <w:rPr>
          <w:sz w:val="24"/>
          <w:szCs w:val="24"/>
          <w:lang w:val="en-GB"/>
        </w:rPr>
        <w:t>Sr.</w:t>
      </w:r>
    </w:p>
    <w:p w14:paraId="12DC254E" w14:textId="77777777" w:rsidR="001C42D9" w:rsidRPr="00DF33C7" w:rsidRDefault="001C42D9" w:rsidP="00DF33C7">
      <w:pPr>
        <w:ind w:left="851"/>
        <w:rPr>
          <w:sz w:val="24"/>
          <w:szCs w:val="24"/>
          <w:lang w:val="en-GB"/>
        </w:rPr>
      </w:pPr>
    </w:p>
    <w:p w14:paraId="228FD9E9" w14:textId="77777777" w:rsidR="001C42D9" w:rsidRPr="00DF33C7" w:rsidRDefault="001C42D9" w:rsidP="00DF33C7">
      <w:pPr>
        <w:ind w:left="851"/>
        <w:rPr>
          <w:sz w:val="24"/>
          <w:szCs w:val="24"/>
          <w:lang w:val="en-GB"/>
        </w:rPr>
      </w:pPr>
      <w:r w:rsidRPr="00DF33C7">
        <w:rPr>
          <w:sz w:val="24"/>
          <w:szCs w:val="24"/>
          <w:lang w:val="en-GB"/>
        </w:rPr>
        <w:t>Example:</w:t>
      </w:r>
    </w:p>
    <w:p w14:paraId="03A78F72" w14:textId="77777777" w:rsidR="001C42D9" w:rsidRPr="00DF33C7" w:rsidRDefault="001C42D9" w:rsidP="00DF33C7">
      <w:pPr>
        <w:ind w:left="851"/>
        <w:rPr>
          <w:sz w:val="24"/>
          <w:szCs w:val="24"/>
          <w:lang w:val="en-GB"/>
        </w:rPr>
      </w:pPr>
    </w:p>
    <w:p w14:paraId="4E36CD0C" w14:textId="77777777" w:rsidR="001C42D9" w:rsidRPr="00DF33C7" w:rsidRDefault="001C42D9" w:rsidP="00DF33C7">
      <w:pPr>
        <w:ind w:left="1418"/>
        <w:rPr>
          <w:sz w:val="24"/>
          <w:szCs w:val="24"/>
          <w:lang w:val="en-GB"/>
        </w:rPr>
      </w:pPr>
      <w:r w:rsidRPr="00DF33C7">
        <w:rPr>
          <w:sz w:val="24"/>
          <w:szCs w:val="24"/>
          <w:lang w:val="en-GB"/>
        </w:rPr>
        <w:t>9.4 x 10</w:t>
      </w:r>
      <w:r w:rsidRPr="00DF33C7">
        <w:rPr>
          <w:sz w:val="24"/>
          <w:szCs w:val="24"/>
          <w:vertAlign w:val="superscript"/>
          <w:lang w:val="en-GB"/>
        </w:rPr>
        <w:t>-6</w:t>
      </w:r>
      <w:r w:rsidRPr="00DF33C7">
        <w:rPr>
          <w:sz w:val="24"/>
          <w:szCs w:val="24"/>
          <w:lang w:val="en-GB"/>
        </w:rPr>
        <w:t xml:space="preserve"> x 1.48 = 1.4 x 10</w:t>
      </w:r>
      <w:r w:rsidRPr="00DF33C7">
        <w:rPr>
          <w:sz w:val="24"/>
          <w:szCs w:val="24"/>
          <w:vertAlign w:val="superscript"/>
          <w:lang w:val="en-GB"/>
        </w:rPr>
        <w:t>-5</w:t>
      </w:r>
      <w:r w:rsidRPr="00DF33C7">
        <w:rPr>
          <w:sz w:val="24"/>
          <w:szCs w:val="24"/>
          <w:lang w:val="en-GB"/>
        </w:rPr>
        <w:t xml:space="preserve"> </w:t>
      </w:r>
      <w:proofErr w:type="spellStart"/>
      <w:r w:rsidRPr="00DF33C7">
        <w:rPr>
          <w:sz w:val="24"/>
          <w:szCs w:val="24"/>
          <w:lang w:val="en-GB"/>
        </w:rPr>
        <w:t>MBq</w:t>
      </w:r>
      <w:proofErr w:type="spellEnd"/>
      <w:r w:rsidRPr="00DF33C7">
        <w:rPr>
          <w:sz w:val="24"/>
          <w:szCs w:val="24"/>
          <w:lang w:val="en-GB"/>
        </w:rPr>
        <w:t xml:space="preserve"> </w:t>
      </w:r>
      <w:r w:rsidRPr="00DF33C7">
        <w:rPr>
          <w:sz w:val="24"/>
          <w:szCs w:val="24"/>
          <w:vertAlign w:val="superscript"/>
          <w:lang w:val="en-GB"/>
        </w:rPr>
        <w:t>85</w:t>
      </w:r>
      <w:r w:rsidRPr="00DF33C7">
        <w:rPr>
          <w:sz w:val="24"/>
          <w:szCs w:val="24"/>
          <w:lang w:val="en-GB"/>
        </w:rPr>
        <w:t>Sr /</w:t>
      </w:r>
      <w:proofErr w:type="spellStart"/>
      <w:r w:rsidRPr="00DF33C7">
        <w:rPr>
          <w:sz w:val="24"/>
          <w:szCs w:val="24"/>
          <w:lang w:val="en-GB"/>
        </w:rPr>
        <w:t>MBq</w:t>
      </w:r>
      <w:proofErr w:type="spellEnd"/>
      <w:r w:rsidRPr="00DF33C7">
        <w:rPr>
          <w:sz w:val="24"/>
          <w:szCs w:val="24"/>
          <w:lang w:val="en-GB"/>
        </w:rPr>
        <w:t xml:space="preserve"> </w:t>
      </w:r>
      <w:r w:rsidRPr="00DF33C7">
        <w:rPr>
          <w:sz w:val="24"/>
          <w:szCs w:val="24"/>
          <w:vertAlign w:val="superscript"/>
          <w:lang w:val="en-GB"/>
        </w:rPr>
        <w:t>82</w:t>
      </w:r>
      <w:r w:rsidRPr="00DF33C7">
        <w:rPr>
          <w:sz w:val="24"/>
          <w:szCs w:val="24"/>
          <w:lang w:val="en-GB"/>
        </w:rPr>
        <w:t xml:space="preserve">Rb </w:t>
      </w:r>
    </w:p>
    <w:p w14:paraId="27652DE3" w14:textId="77777777" w:rsidR="001C42D9" w:rsidRPr="00DF33C7" w:rsidRDefault="001C42D9" w:rsidP="00DF33C7">
      <w:pPr>
        <w:ind w:left="851"/>
        <w:rPr>
          <w:sz w:val="24"/>
          <w:szCs w:val="24"/>
          <w:lang w:val="en-GB"/>
        </w:rPr>
      </w:pPr>
    </w:p>
    <w:p w14:paraId="6F9E1FD9" w14:textId="77777777" w:rsidR="001C42D9" w:rsidRPr="00DF33C7" w:rsidRDefault="001C42D9" w:rsidP="00DF33C7">
      <w:pPr>
        <w:ind w:left="851"/>
        <w:rPr>
          <w:sz w:val="24"/>
          <w:szCs w:val="24"/>
          <w:lang w:val="en-GB"/>
        </w:rPr>
      </w:pPr>
      <w:r w:rsidRPr="00DF33C7">
        <w:rPr>
          <w:sz w:val="24"/>
          <w:szCs w:val="24"/>
          <w:lang w:val="en-GB"/>
        </w:rPr>
        <w:t xml:space="preserve">In this example, the </w:t>
      </w:r>
      <w:r w:rsidRPr="00DF33C7">
        <w:rPr>
          <w:sz w:val="24"/>
          <w:szCs w:val="24"/>
          <w:vertAlign w:val="superscript"/>
          <w:lang w:val="en-GB"/>
        </w:rPr>
        <w:t>85</w:t>
      </w:r>
      <w:r w:rsidRPr="00DF33C7">
        <w:rPr>
          <w:sz w:val="24"/>
          <w:szCs w:val="24"/>
          <w:lang w:val="en-GB"/>
        </w:rPr>
        <w:t>Sr content is less than the alert limit of 2x10</w:t>
      </w:r>
      <w:r w:rsidRPr="00DF33C7">
        <w:rPr>
          <w:sz w:val="24"/>
          <w:szCs w:val="24"/>
          <w:vertAlign w:val="superscript"/>
          <w:lang w:val="en-GB"/>
        </w:rPr>
        <w:t>-5</w:t>
      </w:r>
      <w:r w:rsidRPr="00DF33C7">
        <w:rPr>
          <w:sz w:val="24"/>
          <w:szCs w:val="24"/>
          <w:lang w:val="en-GB"/>
        </w:rPr>
        <w:t xml:space="preserve"> </w:t>
      </w:r>
      <w:proofErr w:type="spellStart"/>
      <w:r w:rsidRPr="00DF33C7">
        <w:rPr>
          <w:sz w:val="24"/>
          <w:szCs w:val="24"/>
          <w:lang w:val="en-GB"/>
        </w:rPr>
        <w:t>MBq</w:t>
      </w:r>
      <w:proofErr w:type="spellEnd"/>
      <w:r w:rsidRPr="00DF33C7">
        <w:rPr>
          <w:sz w:val="24"/>
          <w:szCs w:val="24"/>
          <w:lang w:val="en-GB"/>
        </w:rPr>
        <w:t>/</w:t>
      </w:r>
      <w:proofErr w:type="spellStart"/>
      <w:r w:rsidRPr="00DF33C7">
        <w:rPr>
          <w:sz w:val="24"/>
          <w:szCs w:val="24"/>
          <w:lang w:val="en-GB"/>
        </w:rPr>
        <w:t>MBq</w:t>
      </w:r>
      <w:proofErr w:type="spellEnd"/>
      <w:r w:rsidRPr="00DF33C7">
        <w:rPr>
          <w:sz w:val="24"/>
          <w:szCs w:val="24"/>
          <w:lang w:val="en-GB"/>
        </w:rPr>
        <w:t xml:space="preserve"> of </w:t>
      </w:r>
      <w:r w:rsidRPr="00DF33C7">
        <w:rPr>
          <w:sz w:val="24"/>
          <w:szCs w:val="24"/>
          <w:vertAlign w:val="superscript"/>
          <w:lang w:val="en-GB"/>
        </w:rPr>
        <w:t>82</w:t>
      </w:r>
      <w:r w:rsidRPr="00DF33C7">
        <w:rPr>
          <w:sz w:val="24"/>
          <w:szCs w:val="24"/>
          <w:lang w:val="en-GB"/>
        </w:rPr>
        <w:t>Rb.</w:t>
      </w:r>
    </w:p>
    <w:p w14:paraId="2038C57D" w14:textId="45349F60" w:rsidR="00245D0F" w:rsidRDefault="00245D0F">
      <w:pPr>
        <w:rPr>
          <w:sz w:val="24"/>
          <w:szCs w:val="24"/>
          <w:lang w:val="en-GB"/>
        </w:rPr>
      </w:pPr>
      <w:r>
        <w:rPr>
          <w:sz w:val="24"/>
          <w:szCs w:val="24"/>
          <w:lang w:val="en-GB"/>
        </w:rPr>
        <w:br w:type="page"/>
      </w:r>
    </w:p>
    <w:p w14:paraId="0ED2FC32" w14:textId="77777777" w:rsidR="001C42D9" w:rsidRPr="00DF33C7" w:rsidRDefault="001C42D9" w:rsidP="00DF33C7">
      <w:pPr>
        <w:ind w:left="851"/>
        <w:rPr>
          <w:sz w:val="24"/>
          <w:szCs w:val="24"/>
          <w:lang w:val="en-GB"/>
        </w:rPr>
      </w:pPr>
    </w:p>
    <w:p w14:paraId="3CFD176A" w14:textId="77777777" w:rsidR="001C42D9" w:rsidRPr="00DF33C7" w:rsidRDefault="001C42D9" w:rsidP="00DF33C7">
      <w:pPr>
        <w:ind w:left="851"/>
        <w:rPr>
          <w:b/>
          <w:bCs/>
          <w:sz w:val="24"/>
          <w:szCs w:val="24"/>
          <w:lang w:val="en-GB"/>
        </w:rPr>
      </w:pPr>
      <w:r w:rsidRPr="00DF33C7">
        <w:rPr>
          <w:b/>
          <w:bCs/>
          <w:sz w:val="24"/>
          <w:szCs w:val="24"/>
          <w:lang w:val="en-GB"/>
        </w:rPr>
        <w:t xml:space="preserve">Table 2: </w:t>
      </w:r>
      <w:r w:rsidRPr="00DF33C7">
        <w:rPr>
          <w:b/>
          <w:bCs/>
          <w:sz w:val="24"/>
          <w:szCs w:val="24"/>
          <w:vertAlign w:val="superscript"/>
          <w:lang w:val="en-GB"/>
        </w:rPr>
        <w:t>85</w:t>
      </w:r>
      <w:r w:rsidRPr="00DF33C7">
        <w:rPr>
          <w:b/>
          <w:bCs/>
          <w:sz w:val="24"/>
          <w:szCs w:val="24"/>
          <w:lang w:val="en-GB"/>
        </w:rPr>
        <w:t>Sr/</w:t>
      </w:r>
      <w:r w:rsidRPr="00DF33C7">
        <w:rPr>
          <w:b/>
          <w:bCs/>
          <w:sz w:val="24"/>
          <w:szCs w:val="24"/>
          <w:vertAlign w:val="superscript"/>
          <w:lang w:val="en-GB"/>
        </w:rPr>
        <w:t>82</w:t>
      </w:r>
      <w:r w:rsidRPr="00DF33C7">
        <w:rPr>
          <w:b/>
          <w:bCs/>
          <w:sz w:val="24"/>
          <w:szCs w:val="24"/>
          <w:lang w:val="en-GB"/>
        </w:rPr>
        <w:t>Rb ratio</w:t>
      </w:r>
    </w:p>
    <w:p w14:paraId="54781087" w14:textId="77777777" w:rsidR="001C42D9" w:rsidRPr="00DF33C7" w:rsidRDefault="001C42D9" w:rsidP="001C42D9">
      <w:pPr>
        <w:rPr>
          <w:b/>
          <w:bCs/>
          <w:sz w:val="24"/>
          <w:szCs w:val="24"/>
          <w:lang w:val="en-GB"/>
        </w:rPr>
      </w:pPr>
    </w:p>
    <w:tbl>
      <w:tblPr>
        <w:tblOverlap w:val="never"/>
        <w:tblW w:w="5000" w:type="pct"/>
        <w:jc w:val="center"/>
        <w:tblCellMar>
          <w:left w:w="10" w:type="dxa"/>
          <w:right w:w="10" w:type="dxa"/>
        </w:tblCellMar>
        <w:tblLook w:val="04A0" w:firstRow="1" w:lastRow="0" w:firstColumn="1" w:lastColumn="0" w:noHBand="0" w:noVBand="1"/>
      </w:tblPr>
      <w:tblGrid>
        <w:gridCol w:w="1964"/>
        <w:gridCol w:w="2809"/>
        <w:gridCol w:w="1870"/>
        <w:gridCol w:w="2985"/>
      </w:tblGrid>
      <w:tr w:rsidR="001C42D9" w:rsidRPr="00DF33C7" w14:paraId="7CD325E9" w14:textId="77777777" w:rsidTr="00DF33C7">
        <w:trPr>
          <w:trHeight w:val="382"/>
          <w:jc w:val="center"/>
        </w:trPr>
        <w:tc>
          <w:tcPr>
            <w:tcW w:w="1020" w:type="pct"/>
            <w:tcBorders>
              <w:top w:val="single" w:sz="4" w:space="0" w:color="auto"/>
              <w:left w:val="single" w:sz="4" w:space="0" w:color="auto"/>
              <w:bottom w:val="nil"/>
              <w:right w:val="nil"/>
            </w:tcBorders>
            <w:shd w:val="clear" w:color="auto" w:fill="FFFFFF"/>
            <w:vAlign w:val="center"/>
            <w:hideMark/>
          </w:tcPr>
          <w:p w14:paraId="1D1EEEC6" w14:textId="77777777" w:rsidR="001C42D9" w:rsidRPr="00DF33C7" w:rsidRDefault="001C42D9">
            <w:pPr>
              <w:jc w:val="center"/>
              <w:rPr>
                <w:b/>
                <w:bCs/>
                <w:sz w:val="24"/>
                <w:szCs w:val="24"/>
                <w:lang w:val="en-GB"/>
              </w:rPr>
            </w:pPr>
            <w:r w:rsidRPr="00DF33C7">
              <w:rPr>
                <w:b/>
                <w:bCs/>
                <w:sz w:val="24"/>
                <w:szCs w:val="24"/>
                <w:lang w:val="en-GB"/>
              </w:rPr>
              <w:t>Days</w:t>
            </w:r>
          </w:p>
        </w:tc>
        <w:tc>
          <w:tcPr>
            <w:tcW w:w="1459" w:type="pct"/>
            <w:tcBorders>
              <w:top w:val="single" w:sz="4" w:space="0" w:color="auto"/>
              <w:left w:val="single" w:sz="4" w:space="0" w:color="auto"/>
              <w:bottom w:val="nil"/>
              <w:right w:val="nil"/>
            </w:tcBorders>
            <w:shd w:val="clear" w:color="auto" w:fill="FFFFFF"/>
            <w:vAlign w:val="center"/>
            <w:hideMark/>
          </w:tcPr>
          <w:p w14:paraId="46BAF2B4" w14:textId="77777777" w:rsidR="001C42D9" w:rsidRPr="00DF33C7" w:rsidRDefault="001C42D9">
            <w:pPr>
              <w:jc w:val="center"/>
              <w:rPr>
                <w:b/>
                <w:bCs/>
                <w:sz w:val="24"/>
                <w:szCs w:val="24"/>
                <w:lang w:val="en-GB"/>
              </w:rPr>
            </w:pPr>
            <w:r w:rsidRPr="00DF33C7">
              <w:rPr>
                <w:b/>
                <w:bCs/>
                <w:sz w:val="24"/>
                <w:szCs w:val="24"/>
                <w:lang w:val="en-GB"/>
              </w:rPr>
              <w:t>Correction factor</w:t>
            </w:r>
          </w:p>
        </w:tc>
        <w:tc>
          <w:tcPr>
            <w:tcW w:w="971" w:type="pct"/>
            <w:tcBorders>
              <w:top w:val="single" w:sz="4" w:space="0" w:color="auto"/>
              <w:left w:val="single" w:sz="4" w:space="0" w:color="auto"/>
              <w:bottom w:val="nil"/>
              <w:right w:val="nil"/>
            </w:tcBorders>
            <w:shd w:val="clear" w:color="auto" w:fill="FFFFFF"/>
            <w:vAlign w:val="center"/>
            <w:hideMark/>
          </w:tcPr>
          <w:p w14:paraId="0CFDB5E4" w14:textId="77777777" w:rsidR="001C42D9" w:rsidRPr="00DF33C7" w:rsidRDefault="001C42D9">
            <w:pPr>
              <w:jc w:val="center"/>
              <w:rPr>
                <w:b/>
                <w:bCs/>
                <w:sz w:val="24"/>
                <w:szCs w:val="24"/>
                <w:lang w:val="en-GB"/>
              </w:rPr>
            </w:pPr>
            <w:r w:rsidRPr="00DF33C7">
              <w:rPr>
                <w:b/>
                <w:bCs/>
                <w:sz w:val="24"/>
                <w:szCs w:val="24"/>
                <w:lang w:val="en-GB"/>
              </w:rPr>
              <w:t>Days</w:t>
            </w:r>
          </w:p>
        </w:tc>
        <w:tc>
          <w:tcPr>
            <w:tcW w:w="1550" w:type="pct"/>
            <w:tcBorders>
              <w:top w:val="single" w:sz="4" w:space="0" w:color="auto"/>
              <w:left w:val="single" w:sz="4" w:space="0" w:color="auto"/>
              <w:bottom w:val="nil"/>
              <w:right w:val="single" w:sz="4" w:space="0" w:color="auto"/>
            </w:tcBorders>
            <w:shd w:val="clear" w:color="auto" w:fill="FFFFFF"/>
            <w:vAlign w:val="center"/>
            <w:hideMark/>
          </w:tcPr>
          <w:p w14:paraId="7C379EC7" w14:textId="77777777" w:rsidR="001C42D9" w:rsidRPr="00DF33C7" w:rsidRDefault="001C42D9">
            <w:pPr>
              <w:jc w:val="center"/>
              <w:rPr>
                <w:b/>
                <w:bCs/>
                <w:sz w:val="24"/>
                <w:szCs w:val="24"/>
                <w:lang w:val="en-GB"/>
              </w:rPr>
            </w:pPr>
            <w:r w:rsidRPr="00DF33C7">
              <w:rPr>
                <w:b/>
                <w:bCs/>
                <w:sz w:val="24"/>
                <w:szCs w:val="24"/>
                <w:lang w:val="en-GB"/>
              </w:rPr>
              <w:t>Correction factor</w:t>
            </w:r>
          </w:p>
        </w:tc>
      </w:tr>
      <w:tr w:rsidR="001C42D9" w:rsidRPr="00DF33C7" w14:paraId="1692DD5B" w14:textId="77777777" w:rsidTr="00DF33C7">
        <w:trPr>
          <w:trHeight w:val="382"/>
          <w:jc w:val="center"/>
        </w:trPr>
        <w:tc>
          <w:tcPr>
            <w:tcW w:w="1020" w:type="pct"/>
            <w:tcBorders>
              <w:top w:val="single" w:sz="4" w:space="0" w:color="auto"/>
              <w:left w:val="single" w:sz="4" w:space="0" w:color="auto"/>
              <w:bottom w:val="nil"/>
              <w:right w:val="nil"/>
            </w:tcBorders>
            <w:shd w:val="clear" w:color="auto" w:fill="FFFFFF"/>
            <w:vAlign w:val="center"/>
            <w:hideMark/>
          </w:tcPr>
          <w:p w14:paraId="4B6251F5" w14:textId="77777777" w:rsidR="001C42D9" w:rsidRPr="00DF33C7" w:rsidRDefault="001C42D9">
            <w:pPr>
              <w:jc w:val="center"/>
              <w:rPr>
                <w:sz w:val="24"/>
                <w:szCs w:val="24"/>
                <w:lang w:val="en-GB"/>
              </w:rPr>
            </w:pPr>
            <w:r w:rsidRPr="00DF33C7">
              <w:rPr>
                <w:sz w:val="24"/>
                <w:szCs w:val="24"/>
                <w:lang w:val="en-GB"/>
              </w:rPr>
              <w:t>0*</w:t>
            </w:r>
          </w:p>
        </w:tc>
        <w:tc>
          <w:tcPr>
            <w:tcW w:w="1459" w:type="pct"/>
            <w:tcBorders>
              <w:top w:val="single" w:sz="4" w:space="0" w:color="auto"/>
              <w:left w:val="single" w:sz="4" w:space="0" w:color="auto"/>
              <w:bottom w:val="nil"/>
              <w:right w:val="nil"/>
            </w:tcBorders>
            <w:shd w:val="clear" w:color="auto" w:fill="FFFFFF"/>
            <w:vAlign w:val="center"/>
            <w:hideMark/>
          </w:tcPr>
          <w:p w14:paraId="15EEF6A7" w14:textId="77777777" w:rsidR="001C42D9" w:rsidRPr="00DF33C7" w:rsidRDefault="001C42D9">
            <w:pPr>
              <w:jc w:val="center"/>
              <w:rPr>
                <w:sz w:val="24"/>
                <w:szCs w:val="24"/>
                <w:lang w:val="en-GB"/>
              </w:rPr>
            </w:pPr>
            <w:r w:rsidRPr="00DF33C7">
              <w:rPr>
                <w:sz w:val="24"/>
                <w:szCs w:val="24"/>
                <w:lang w:val="en-GB"/>
              </w:rPr>
              <w:t>1.00</w:t>
            </w:r>
          </w:p>
        </w:tc>
        <w:tc>
          <w:tcPr>
            <w:tcW w:w="971" w:type="pct"/>
            <w:tcBorders>
              <w:top w:val="single" w:sz="4" w:space="0" w:color="auto"/>
              <w:left w:val="single" w:sz="4" w:space="0" w:color="auto"/>
              <w:bottom w:val="nil"/>
              <w:right w:val="nil"/>
            </w:tcBorders>
            <w:shd w:val="clear" w:color="auto" w:fill="FFFFFF"/>
            <w:vAlign w:val="center"/>
            <w:hideMark/>
          </w:tcPr>
          <w:p w14:paraId="0B79258F" w14:textId="77777777" w:rsidR="001C42D9" w:rsidRPr="00DF33C7" w:rsidRDefault="001C42D9">
            <w:pPr>
              <w:jc w:val="center"/>
              <w:rPr>
                <w:sz w:val="24"/>
                <w:szCs w:val="24"/>
                <w:lang w:val="en-GB"/>
              </w:rPr>
            </w:pPr>
            <w:r w:rsidRPr="00DF33C7">
              <w:rPr>
                <w:sz w:val="24"/>
                <w:szCs w:val="24"/>
                <w:lang w:val="en-GB"/>
              </w:rPr>
              <w:t>22</w:t>
            </w:r>
          </w:p>
        </w:tc>
        <w:tc>
          <w:tcPr>
            <w:tcW w:w="1550" w:type="pct"/>
            <w:tcBorders>
              <w:top w:val="single" w:sz="4" w:space="0" w:color="auto"/>
              <w:left w:val="single" w:sz="4" w:space="0" w:color="auto"/>
              <w:bottom w:val="nil"/>
              <w:right w:val="single" w:sz="4" w:space="0" w:color="auto"/>
            </w:tcBorders>
            <w:shd w:val="clear" w:color="auto" w:fill="FFFFFF"/>
            <w:vAlign w:val="center"/>
            <w:hideMark/>
          </w:tcPr>
          <w:p w14:paraId="41A29DF7" w14:textId="77777777" w:rsidR="001C42D9" w:rsidRPr="00DF33C7" w:rsidRDefault="001C42D9">
            <w:pPr>
              <w:jc w:val="center"/>
              <w:rPr>
                <w:sz w:val="24"/>
                <w:szCs w:val="24"/>
                <w:lang w:val="en-GB"/>
              </w:rPr>
            </w:pPr>
            <w:r w:rsidRPr="00DF33C7">
              <w:rPr>
                <w:sz w:val="24"/>
                <w:szCs w:val="24"/>
                <w:lang w:val="en-GB"/>
              </w:rPr>
              <w:t>1.46</w:t>
            </w:r>
          </w:p>
        </w:tc>
      </w:tr>
      <w:tr w:rsidR="001C42D9" w:rsidRPr="00DF33C7" w14:paraId="24C87CAE"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1B42B09F" w14:textId="77777777" w:rsidR="001C42D9" w:rsidRPr="00DF33C7" w:rsidRDefault="001C42D9">
            <w:pPr>
              <w:jc w:val="center"/>
              <w:rPr>
                <w:sz w:val="24"/>
                <w:szCs w:val="24"/>
                <w:lang w:val="en-GB"/>
              </w:rPr>
            </w:pPr>
            <w:r w:rsidRPr="00DF33C7">
              <w:rPr>
                <w:sz w:val="24"/>
                <w:szCs w:val="24"/>
                <w:lang w:val="en-GB"/>
              </w:rPr>
              <w:t>1</w:t>
            </w:r>
          </w:p>
        </w:tc>
        <w:tc>
          <w:tcPr>
            <w:tcW w:w="1459" w:type="pct"/>
            <w:tcBorders>
              <w:top w:val="nil"/>
              <w:left w:val="single" w:sz="4" w:space="0" w:color="auto"/>
              <w:bottom w:val="nil"/>
              <w:right w:val="nil"/>
            </w:tcBorders>
            <w:shd w:val="clear" w:color="auto" w:fill="FFFFFF"/>
            <w:vAlign w:val="center"/>
            <w:hideMark/>
          </w:tcPr>
          <w:p w14:paraId="687E7EF4" w14:textId="77777777" w:rsidR="001C42D9" w:rsidRPr="00DF33C7" w:rsidRDefault="001C42D9">
            <w:pPr>
              <w:jc w:val="center"/>
              <w:rPr>
                <w:sz w:val="24"/>
                <w:szCs w:val="24"/>
                <w:lang w:val="en-GB"/>
              </w:rPr>
            </w:pPr>
            <w:r w:rsidRPr="00DF33C7">
              <w:rPr>
                <w:sz w:val="24"/>
                <w:szCs w:val="24"/>
                <w:lang w:val="en-GB"/>
              </w:rPr>
              <w:t>1.02</w:t>
            </w:r>
          </w:p>
        </w:tc>
        <w:tc>
          <w:tcPr>
            <w:tcW w:w="971" w:type="pct"/>
            <w:tcBorders>
              <w:top w:val="nil"/>
              <w:left w:val="single" w:sz="4" w:space="0" w:color="auto"/>
              <w:bottom w:val="nil"/>
              <w:right w:val="nil"/>
            </w:tcBorders>
            <w:shd w:val="clear" w:color="auto" w:fill="FFFFFF"/>
            <w:vAlign w:val="center"/>
            <w:hideMark/>
          </w:tcPr>
          <w:p w14:paraId="57D94383" w14:textId="77777777" w:rsidR="001C42D9" w:rsidRPr="00DF33C7" w:rsidRDefault="001C42D9">
            <w:pPr>
              <w:jc w:val="center"/>
              <w:rPr>
                <w:sz w:val="24"/>
                <w:szCs w:val="24"/>
                <w:lang w:val="en-GB"/>
              </w:rPr>
            </w:pPr>
            <w:r w:rsidRPr="00DF33C7">
              <w:rPr>
                <w:sz w:val="24"/>
                <w:szCs w:val="24"/>
                <w:lang w:val="en-GB"/>
              </w:rPr>
              <w:t>23</w:t>
            </w:r>
          </w:p>
        </w:tc>
        <w:tc>
          <w:tcPr>
            <w:tcW w:w="1550" w:type="pct"/>
            <w:tcBorders>
              <w:top w:val="nil"/>
              <w:left w:val="single" w:sz="4" w:space="0" w:color="auto"/>
              <w:bottom w:val="nil"/>
              <w:right w:val="single" w:sz="4" w:space="0" w:color="auto"/>
            </w:tcBorders>
            <w:shd w:val="clear" w:color="auto" w:fill="FFFFFF"/>
            <w:vAlign w:val="center"/>
            <w:hideMark/>
          </w:tcPr>
          <w:p w14:paraId="44FFCF82" w14:textId="77777777" w:rsidR="001C42D9" w:rsidRPr="00DF33C7" w:rsidRDefault="001C42D9">
            <w:pPr>
              <w:jc w:val="center"/>
              <w:rPr>
                <w:sz w:val="24"/>
                <w:szCs w:val="24"/>
                <w:lang w:val="en-GB"/>
              </w:rPr>
            </w:pPr>
            <w:r w:rsidRPr="00DF33C7">
              <w:rPr>
                <w:sz w:val="24"/>
                <w:szCs w:val="24"/>
                <w:lang w:val="en-GB"/>
              </w:rPr>
              <w:t>1.48</w:t>
            </w:r>
          </w:p>
        </w:tc>
      </w:tr>
      <w:tr w:rsidR="001C42D9" w:rsidRPr="00DF33C7" w14:paraId="7EC4AEF6"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3A63D981" w14:textId="77777777" w:rsidR="001C42D9" w:rsidRPr="00DF33C7" w:rsidRDefault="001C42D9">
            <w:pPr>
              <w:jc w:val="center"/>
              <w:rPr>
                <w:sz w:val="24"/>
                <w:szCs w:val="24"/>
                <w:lang w:val="en-GB"/>
              </w:rPr>
            </w:pPr>
            <w:r w:rsidRPr="00DF33C7">
              <w:rPr>
                <w:sz w:val="24"/>
                <w:szCs w:val="24"/>
                <w:lang w:val="en-GB"/>
              </w:rPr>
              <w:t>2</w:t>
            </w:r>
          </w:p>
        </w:tc>
        <w:tc>
          <w:tcPr>
            <w:tcW w:w="1459" w:type="pct"/>
            <w:tcBorders>
              <w:top w:val="nil"/>
              <w:left w:val="single" w:sz="4" w:space="0" w:color="auto"/>
              <w:bottom w:val="nil"/>
              <w:right w:val="nil"/>
            </w:tcBorders>
            <w:shd w:val="clear" w:color="auto" w:fill="FFFFFF"/>
            <w:vAlign w:val="center"/>
            <w:hideMark/>
          </w:tcPr>
          <w:p w14:paraId="239C0FD8" w14:textId="77777777" w:rsidR="001C42D9" w:rsidRPr="00DF33C7" w:rsidRDefault="001C42D9">
            <w:pPr>
              <w:jc w:val="center"/>
              <w:rPr>
                <w:sz w:val="24"/>
                <w:szCs w:val="24"/>
                <w:lang w:val="en-GB"/>
              </w:rPr>
            </w:pPr>
            <w:r w:rsidRPr="00DF33C7">
              <w:rPr>
                <w:sz w:val="24"/>
                <w:szCs w:val="24"/>
                <w:lang w:val="en-GB"/>
              </w:rPr>
              <w:t>1.03</w:t>
            </w:r>
          </w:p>
        </w:tc>
        <w:tc>
          <w:tcPr>
            <w:tcW w:w="971" w:type="pct"/>
            <w:tcBorders>
              <w:top w:val="nil"/>
              <w:left w:val="single" w:sz="4" w:space="0" w:color="auto"/>
              <w:bottom w:val="nil"/>
              <w:right w:val="nil"/>
            </w:tcBorders>
            <w:shd w:val="clear" w:color="auto" w:fill="FFFFFF"/>
            <w:vAlign w:val="center"/>
            <w:hideMark/>
          </w:tcPr>
          <w:p w14:paraId="35188D1D" w14:textId="77777777" w:rsidR="001C42D9" w:rsidRPr="00DF33C7" w:rsidRDefault="001C42D9">
            <w:pPr>
              <w:jc w:val="center"/>
              <w:rPr>
                <w:sz w:val="24"/>
                <w:szCs w:val="24"/>
                <w:lang w:val="en-GB"/>
              </w:rPr>
            </w:pPr>
            <w:r w:rsidRPr="00DF33C7">
              <w:rPr>
                <w:sz w:val="24"/>
                <w:szCs w:val="24"/>
                <w:lang w:val="en-GB"/>
              </w:rPr>
              <w:t>24</w:t>
            </w:r>
          </w:p>
        </w:tc>
        <w:tc>
          <w:tcPr>
            <w:tcW w:w="1550" w:type="pct"/>
            <w:tcBorders>
              <w:top w:val="nil"/>
              <w:left w:val="single" w:sz="4" w:space="0" w:color="auto"/>
              <w:bottom w:val="nil"/>
              <w:right w:val="single" w:sz="4" w:space="0" w:color="auto"/>
            </w:tcBorders>
            <w:shd w:val="clear" w:color="auto" w:fill="FFFFFF"/>
            <w:vAlign w:val="center"/>
            <w:hideMark/>
          </w:tcPr>
          <w:p w14:paraId="09EA5B7E" w14:textId="77777777" w:rsidR="001C42D9" w:rsidRPr="00DF33C7" w:rsidRDefault="001C42D9">
            <w:pPr>
              <w:jc w:val="center"/>
              <w:rPr>
                <w:sz w:val="24"/>
                <w:szCs w:val="24"/>
                <w:lang w:val="en-GB"/>
              </w:rPr>
            </w:pPr>
            <w:r w:rsidRPr="00DF33C7">
              <w:rPr>
                <w:sz w:val="24"/>
                <w:szCs w:val="24"/>
                <w:lang w:val="en-GB"/>
              </w:rPr>
              <w:t>1.51</w:t>
            </w:r>
          </w:p>
        </w:tc>
      </w:tr>
      <w:tr w:rsidR="001C42D9" w:rsidRPr="00DF33C7" w14:paraId="79F2B413"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5A790A6D" w14:textId="77777777" w:rsidR="001C42D9" w:rsidRPr="00DF33C7" w:rsidRDefault="001C42D9">
            <w:pPr>
              <w:jc w:val="center"/>
              <w:rPr>
                <w:sz w:val="24"/>
                <w:szCs w:val="24"/>
                <w:lang w:val="en-GB"/>
              </w:rPr>
            </w:pPr>
            <w:r w:rsidRPr="00DF33C7">
              <w:rPr>
                <w:sz w:val="24"/>
                <w:szCs w:val="24"/>
                <w:lang w:val="en-GB"/>
              </w:rPr>
              <w:t>3</w:t>
            </w:r>
          </w:p>
        </w:tc>
        <w:tc>
          <w:tcPr>
            <w:tcW w:w="1459" w:type="pct"/>
            <w:tcBorders>
              <w:top w:val="nil"/>
              <w:left w:val="single" w:sz="4" w:space="0" w:color="auto"/>
              <w:bottom w:val="nil"/>
              <w:right w:val="nil"/>
            </w:tcBorders>
            <w:shd w:val="clear" w:color="auto" w:fill="FFFFFF"/>
            <w:vAlign w:val="center"/>
            <w:hideMark/>
          </w:tcPr>
          <w:p w14:paraId="7091E990" w14:textId="77777777" w:rsidR="001C42D9" w:rsidRPr="00DF33C7" w:rsidRDefault="001C42D9">
            <w:pPr>
              <w:jc w:val="center"/>
              <w:rPr>
                <w:sz w:val="24"/>
                <w:szCs w:val="24"/>
                <w:lang w:val="en-GB"/>
              </w:rPr>
            </w:pPr>
            <w:r w:rsidRPr="00DF33C7">
              <w:rPr>
                <w:sz w:val="24"/>
                <w:szCs w:val="24"/>
                <w:lang w:val="en-GB"/>
              </w:rPr>
              <w:t>1.05</w:t>
            </w:r>
          </w:p>
        </w:tc>
        <w:tc>
          <w:tcPr>
            <w:tcW w:w="971" w:type="pct"/>
            <w:tcBorders>
              <w:top w:val="nil"/>
              <w:left w:val="single" w:sz="4" w:space="0" w:color="auto"/>
              <w:bottom w:val="nil"/>
              <w:right w:val="nil"/>
            </w:tcBorders>
            <w:shd w:val="clear" w:color="auto" w:fill="FFFFFF"/>
            <w:vAlign w:val="center"/>
            <w:hideMark/>
          </w:tcPr>
          <w:p w14:paraId="28BA1DB8" w14:textId="77777777" w:rsidR="001C42D9" w:rsidRPr="00DF33C7" w:rsidRDefault="001C42D9">
            <w:pPr>
              <w:jc w:val="center"/>
              <w:rPr>
                <w:sz w:val="24"/>
                <w:szCs w:val="24"/>
                <w:lang w:val="en-GB"/>
              </w:rPr>
            </w:pPr>
            <w:r w:rsidRPr="00DF33C7">
              <w:rPr>
                <w:sz w:val="24"/>
                <w:szCs w:val="24"/>
                <w:lang w:val="en-GB"/>
              </w:rPr>
              <w:t>25</w:t>
            </w:r>
          </w:p>
        </w:tc>
        <w:tc>
          <w:tcPr>
            <w:tcW w:w="1550" w:type="pct"/>
            <w:tcBorders>
              <w:top w:val="nil"/>
              <w:left w:val="single" w:sz="4" w:space="0" w:color="auto"/>
              <w:bottom w:val="nil"/>
              <w:right w:val="single" w:sz="4" w:space="0" w:color="auto"/>
            </w:tcBorders>
            <w:shd w:val="clear" w:color="auto" w:fill="FFFFFF"/>
            <w:vAlign w:val="center"/>
            <w:hideMark/>
          </w:tcPr>
          <w:p w14:paraId="0712DE9C" w14:textId="77777777" w:rsidR="001C42D9" w:rsidRPr="00DF33C7" w:rsidRDefault="001C42D9">
            <w:pPr>
              <w:jc w:val="center"/>
              <w:rPr>
                <w:sz w:val="24"/>
                <w:szCs w:val="24"/>
                <w:lang w:val="en-GB"/>
              </w:rPr>
            </w:pPr>
            <w:r w:rsidRPr="00DF33C7">
              <w:rPr>
                <w:sz w:val="24"/>
                <w:szCs w:val="24"/>
                <w:lang w:val="en-GB"/>
              </w:rPr>
              <w:t>1.53</w:t>
            </w:r>
          </w:p>
        </w:tc>
      </w:tr>
      <w:tr w:rsidR="001C42D9" w:rsidRPr="00DF33C7" w14:paraId="38D1C0DB"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6EF33FF3" w14:textId="77777777" w:rsidR="001C42D9" w:rsidRPr="00DF33C7" w:rsidRDefault="001C42D9">
            <w:pPr>
              <w:jc w:val="center"/>
              <w:rPr>
                <w:sz w:val="24"/>
                <w:szCs w:val="24"/>
                <w:lang w:val="en-GB"/>
              </w:rPr>
            </w:pPr>
            <w:r w:rsidRPr="00DF33C7">
              <w:rPr>
                <w:sz w:val="24"/>
                <w:szCs w:val="24"/>
                <w:lang w:val="en-GB"/>
              </w:rPr>
              <w:t>4</w:t>
            </w:r>
          </w:p>
        </w:tc>
        <w:tc>
          <w:tcPr>
            <w:tcW w:w="1459" w:type="pct"/>
            <w:tcBorders>
              <w:top w:val="nil"/>
              <w:left w:val="single" w:sz="4" w:space="0" w:color="auto"/>
              <w:bottom w:val="nil"/>
              <w:right w:val="nil"/>
            </w:tcBorders>
            <w:shd w:val="clear" w:color="auto" w:fill="FFFFFF"/>
            <w:vAlign w:val="center"/>
            <w:hideMark/>
          </w:tcPr>
          <w:p w14:paraId="04E941A5" w14:textId="77777777" w:rsidR="001C42D9" w:rsidRPr="00DF33C7" w:rsidRDefault="001C42D9">
            <w:pPr>
              <w:jc w:val="center"/>
              <w:rPr>
                <w:sz w:val="24"/>
                <w:szCs w:val="24"/>
                <w:lang w:val="en-GB"/>
              </w:rPr>
            </w:pPr>
            <w:r w:rsidRPr="00DF33C7">
              <w:rPr>
                <w:sz w:val="24"/>
                <w:szCs w:val="24"/>
                <w:lang w:val="en-GB"/>
              </w:rPr>
              <w:t>1.07</w:t>
            </w:r>
          </w:p>
        </w:tc>
        <w:tc>
          <w:tcPr>
            <w:tcW w:w="971" w:type="pct"/>
            <w:tcBorders>
              <w:top w:val="nil"/>
              <w:left w:val="single" w:sz="4" w:space="0" w:color="auto"/>
              <w:bottom w:val="nil"/>
              <w:right w:val="nil"/>
            </w:tcBorders>
            <w:shd w:val="clear" w:color="auto" w:fill="FFFFFF"/>
            <w:vAlign w:val="center"/>
            <w:hideMark/>
          </w:tcPr>
          <w:p w14:paraId="03880DDE" w14:textId="77777777" w:rsidR="001C42D9" w:rsidRPr="00DF33C7" w:rsidRDefault="001C42D9">
            <w:pPr>
              <w:jc w:val="center"/>
              <w:rPr>
                <w:sz w:val="24"/>
                <w:szCs w:val="24"/>
                <w:lang w:val="en-GB"/>
              </w:rPr>
            </w:pPr>
            <w:r w:rsidRPr="00DF33C7">
              <w:rPr>
                <w:sz w:val="24"/>
                <w:szCs w:val="24"/>
                <w:lang w:val="en-GB"/>
              </w:rPr>
              <w:t>26</w:t>
            </w:r>
          </w:p>
        </w:tc>
        <w:tc>
          <w:tcPr>
            <w:tcW w:w="1550" w:type="pct"/>
            <w:tcBorders>
              <w:top w:val="nil"/>
              <w:left w:val="single" w:sz="4" w:space="0" w:color="auto"/>
              <w:bottom w:val="nil"/>
              <w:right w:val="single" w:sz="4" w:space="0" w:color="auto"/>
            </w:tcBorders>
            <w:shd w:val="clear" w:color="auto" w:fill="FFFFFF"/>
            <w:vAlign w:val="center"/>
            <w:hideMark/>
          </w:tcPr>
          <w:p w14:paraId="1588B699" w14:textId="77777777" w:rsidR="001C42D9" w:rsidRPr="00DF33C7" w:rsidRDefault="001C42D9">
            <w:pPr>
              <w:jc w:val="center"/>
              <w:rPr>
                <w:sz w:val="24"/>
                <w:szCs w:val="24"/>
                <w:lang w:val="en-GB"/>
              </w:rPr>
            </w:pPr>
            <w:r w:rsidRPr="00DF33C7">
              <w:rPr>
                <w:sz w:val="24"/>
                <w:szCs w:val="24"/>
                <w:lang w:val="en-GB"/>
              </w:rPr>
              <w:t>1.56</w:t>
            </w:r>
          </w:p>
        </w:tc>
      </w:tr>
      <w:tr w:rsidR="001C42D9" w:rsidRPr="00DF33C7" w14:paraId="74A11FA5"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61E07104" w14:textId="77777777" w:rsidR="001C42D9" w:rsidRPr="00DF33C7" w:rsidRDefault="001C42D9">
            <w:pPr>
              <w:jc w:val="center"/>
              <w:rPr>
                <w:sz w:val="24"/>
                <w:szCs w:val="24"/>
                <w:lang w:val="en-GB"/>
              </w:rPr>
            </w:pPr>
            <w:r w:rsidRPr="00DF33C7">
              <w:rPr>
                <w:sz w:val="24"/>
                <w:szCs w:val="24"/>
                <w:lang w:val="en-GB"/>
              </w:rPr>
              <w:t>5</w:t>
            </w:r>
          </w:p>
        </w:tc>
        <w:tc>
          <w:tcPr>
            <w:tcW w:w="1459" w:type="pct"/>
            <w:tcBorders>
              <w:top w:val="nil"/>
              <w:left w:val="single" w:sz="4" w:space="0" w:color="auto"/>
              <w:bottom w:val="nil"/>
              <w:right w:val="nil"/>
            </w:tcBorders>
            <w:shd w:val="clear" w:color="auto" w:fill="FFFFFF"/>
            <w:vAlign w:val="center"/>
            <w:hideMark/>
          </w:tcPr>
          <w:p w14:paraId="7A5C9006" w14:textId="77777777" w:rsidR="001C42D9" w:rsidRPr="00DF33C7" w:rsidRDefault="001C42D9">
            <w:pPr>
              <w:jc w:val="center"/>
              <w:rPr>
                <w:sz w:val="24"/>
                <w:szCs w:val="24"/>
                <w:lang w:val="en-GB"/>
              </w:rPr>
            </w:pPr>
            <w:r w:rsidRPr="00DF33C7">
              <w:rPr>
                <w:sz w:val="24"/>
                <w:szCs w:val="24"/>
                <w:lang w:val="en-GB"/>
              </w:rPr>
              <w:t>1.09</w:t>
            </w:r>
          </w:p>
        </w:tc>
        <w:tc>
          <w:tcPr>
            <w:tcW w:w="971" w:type="pct"/>
            <w:tcBorders>
              <w:top w:val="nil"/>
              <w:left w:val="single" w:sz="4" w:space="0" w:color="auto"/>
              <w:bottom w:val="nil"/>
              <w:right w:val="nil"/>
            </w:tcBorders>
            <w:shd w:val="clear" w:color="auto" w:fill="FFFFFF"/>
            <w:vAlign w:val="center"/>
            <w:hideMark/>
          </w:tcPr>
          <w:p w14:paraId="4C0E33C2" w14:textId="77777777" w:rsidR="001C42D9" w:rsidRPr="00DF33C7" w:rsidRDefault="001C42D9">
            <w:pPr>
              <w:jc w:val="center"/>
              <w:rPr>
                <w:sz w:val="24"/>
                <w:szCs w:val="24"/>
                <w:lang w:val="en-GB"/>
              </w:rPr>
            </w:pPr>
            <w:r w:rsidRPr="00DF33C7">
              <w:rPr>
                <w:sz w:val="24"/>
                <w:szCs w:val="24"/>
                <w:lang w:val="en-GB"/>
              </w:rPr>
              <w:t>27</w:t>
            </w:r>
          </w:p>
        </w:tc>
        <w:tc>
          <w:tcPr>
            <w:tcW w:w="1550" w:type="pct"/>
            <w:tcBorders>
              <w:top w:val="nil"/>
              <w:left w:val="single" w:sz="4" w:space="0" w:color="auto"/>
              <w:bottom w:val="nil"/>
              <w:right w:val="single" w:sz="4" w:space="0" w:color="auto"/>
            </w:tcBorders>
            <w:shd w:val="clear" w:color="auto" w:fill="FFFFFF"/>
            <w:vAlign w:val="center"/>
            <w:hideMark/>
          </w:tcPr>
          <w:p w14:paraId="57E483CC" w14:textId="77777777" w:rsidR="001C42D9" w:rsidRPr="00DF33C7" w:rsidRDefault="001C42D9">
            <w:pPr>
              <w:jc w:val="center"/>
              <w:rPr>
                <w:sz w:val="24"/>
                <w:szCs w:val="24"/>
                <w:lang w:val="en-GB"/>
              </w:rPr>
            </w:pPr>
            <w:r w:rsidRPr="00DF33C7">
              <w:rPr>
                <w:sz w:val="24"/>
                <w:szCs w:val="24"/>
                <w:lang w:val="en-GB"/>
              </w:rPr>
              <w:t>1.59</w:t>
            </w:r>
          </w:p>
        </w:tc>
      </w:tr>
      <w:tr w:rsidR="001C42D9" w:rsidRPr="00DF33C7" w14:paraId="1D0A8D57"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6447E46A" w14:textId="77777777" w:rsidR="001C42D9" w:rsidRPr="00DF33C7" w:rsidRDefault="001C42D9">
            <w:pPr>
              <w:jc w:val="center"/>
              <w:rPr>
                <w:sz w:val="24"/>
                <w:szCs w:val="24"/>
                <w:lang w:val="en-GB"/>
              </w:rPr>
            </w:pPr>
            <w:r w:rsidRPr="00DF33C7">
              <w:rPr>
                <w:sz w:val="24"/>
                <w:szCs w:val="24"/>
                <w:lang w:val="en-GB"/>
              </w:rPr>
              <w:t>6</w:t>
            </w:r>
          </w:p>
        </w:tc>
        <w:tc>
          <w:tcPr>
            <w:tcW w:w="1459" w:type="pct"/>
            <w:tcBorders>
              <w:top w:val="nil"/>
              <w:left w:val="single" w:sz="4" w:space="0" w:color="auto"/>
              <w:bottom w:val="nil"/>
              <w:right w:val="nil"/>
            </w:tcBorders>
            <w:shd w:val="clear" w:color="auto" w:fill="FFFFFF"/>
            <w:vAlign w:val="center"/>
            <w:hideMark/>
          </w:tcPr>
          <w:p w14:paraId="3512B0DE" w14:textId="77777777" w:rsidR="001C42D9" w:rsidRPr="00DF33C7" w:rsidRDefault="001C42D9">
            <w:pPr>
              <w:jc w:val="center"/>
              <w:rPr>
                <w:sz w:val="24"/>
                <w:szCs w:val="24"/>
                <w:lang w:val="en-GB"/>
              </w:rPr>
            </w:pPr>
            <w:r w:rsidRPr="00DF33C7">
              <w:rPr>
                <w:sz w:val="24"/>
                <w:szCs w:val="24"/>
                <w:lang w:val="en-GB"/>
              </w:rPr>
              <w:t>1.11</w:t>
            </w:r>
          </w:p>
        </w:tc>
        <w:tc>
          <w:tcPr>
            <w:tcW w:w="971" w:type="pct"/>
            <w:tcBorders>
              <w:top w:val="nil"/>
              <w:left w:val="single" w:sz="4" w:space="0" w:color="auto"/>
              <w:bottom w:val="nil"/>
              <w:right w:val="nil"/>
            </w:tcBorders>
            <w:shd w:val="clear" w:color="auto" w:fill="FFFFFF"/>
            <w:vAlign w:val="center"/>
            <w:hideMark/>
          </w:tcPr>
          <w:p w14:paraId="2917FFE1" w14:textId="77777777" w:rsidR="001C42D9" w:rsidRPr="00DF33C7" w:rsidRDefault="001C42D9">
            <w:pPr>
              <w:jc w:val="center"/>
              <w:rPr>
                <w:sz w:val="24"/>
                <w:szCs w:val="24"/>
                <w:lang w:val="en-GB"/>
              </w:rPr>
            </w:pPr>
            <w:r w:rsidRPr="00DF33C7">
              <w:rPr>
                <w:sz w:val="24"/>
                <w:szCs w:val="24"/>
                <w:lang w:val="en-GB"/>
              </w:rPr>
              <w:t>28</w:t>
            </w:r>
          </w:p>
        </w:tc>
        <w:tc>
          <w:tcPr>
            <w:tcW w:w="1550" w:type="pct"/>
            <w:tcBorders>
              <w:top w:val="nil"/>
              <w:left w:val="single" w:sz="4" w:space="0" w:color="auto"/>
              <w:bottom w:val="nil"/>
              <w:right w:val="single" w:sz="4" w:space="0" w:color="auto"/>
            </w:tcBorders>
            <w:shd w:val="clear" w:color="auto" w:fill="FFFFFF"/>
            <w:vAlign w:val="center"/>
            <w:hideMark/>
          </w:tcPr>
          <w:p w14:paraId="18C01C4E" w14:textId="77777777" w:rsidR="001C42D9" w:rsidRPr="00DF33C7" w:rsidRDefault="001C42D9">
            <w:pPr>
              <w:jc w:val="center"/>
              <w:rPr>
                <w:sz w:val="24"/>
                <w:szCs w:val="24"/>
                <w:lang w:val="en-GB"/>
              </w:rPr>
            </w:pPr>
            <w:r w:rsidRPr="00DF33C7">
              <w:rPr>
                <w:sz w:val="24"/>
                <w:szCs w:val="24"/>
                <w:lang w:val="en-GB"/>
              </w:rPr>
              <w:t>1.61</w:t>
            </w:r>
          </w:p>
        </w:tc>
      </w:tr>
      <w:tr w:rsidR="001C42D9" w:rsidRPr="00DF33C7" w14:paraId="3BF138A8"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38DD1481" w14:textId="77777777" w:rsidR="001C42D9" w:rsidRPr="00DF33C7" w:rsidRDefault="001C42D9">
            <w:pPr>
              <w:jc w:val="center"/>
              <w:rPr>
                <w:sz w:val="24"/>
                <w:szCs w:val="24"/>
                <w:lang w:val="en-GB"/>
              </w:rPr>
            </w:pPr>
            <w:r w:rsidRPr="00DF33C7">
              <w:rPr>
                <w:sz w:val="24"/>
                <w:szCs w:val="24"/>
                <w:lang w:val="en-GB"/>
              </w:rPr>
              <w:t>7</w:t>
            </w:r>
          </w:p>
        </w:tc>
        <w:tc>
          <w:tcPr>
            <w:tcW w:w="1459" w:type="pct"/>
            <w:tcBorders>
              <w:top w:val="nil"/>
              <w:left w:val="single" w:sz="4" w:space="0" w:color="auto"/>
              <w:bottom w:val="nil"/>
              <w:right w:val="nil"/>
            </w:tcBorders>
            <w:shd w:val="clear" w:color="auto" w:fill="FFFFFF"/>
            <w:vAlign w:val="center"/>
            <w:hideMark/>
          </w:tcPr>
          <w:p w14:paraId="146860CC" w14:textId="77777777" w:rsidR="001C42D9" w:rsidRPr="00DF33C7" w:rsidRDefault="001C42D9">
            <w:pPr>
              <w:jc w:val="center"/>
              <w:rPr>
                <w:sz w:val="24"/>
                <w:szCs w:val="24"/>
                <w:lang w:val="en-GB"/>
              </w:rPr>
            </w:pPr>
            <w:r w:rsidRPr="00DF33C7">
              <w:rPr>
                <w:sz w:val="24"/>
                <w:szCs w:val="24"/>
                <w:lang w:val="en-GB"/>
              </w:rPr>
              <w:t>1.13</w:t>
            </w:r>
          </w:p>
        </w:tc>
        <w:tc>
          <w:tcPr>
            <w:tcW w:w="971" w:type="pct"/>
            <w:tcBorders>
              <w:top w:val="nil"/>
              <w:left w:val="single" w:sz="4" w:space="0" w:color="auto"/>
              <w:bottom w:val="nil"/>
              <w:right w:val="nil"/>
            </w:tcBorders>
            <w:shd w:val="clear" w:color="auto" w:fill="FFFFFF"/>
            <w:vAlign w:val="center"/>
            <w:hideMark/>
          </w:tcPr>
          <w:p w14:paraId="035633FA" w14:textId="77777777" w:rsidR="001C42D9" w:rsidRPr="00DF33C7" w:rsidRDefault="001C42D9">
            <w:pPr>
              <w:jc w:val="center"/>
              <w:rPr>
                <w:sz w:val="24"/>
                <w:szCs w:val="24"/>
                <w:lang w:val="en-GB"/>
              </w:rPr>
            </w:pPr>
            <w:r w:rsidRPr="00DF33C7">
              <w:rPr>
                <w:sz w:val="24"/>
                <w:szCs w:val="24"/>
                <w:lang w:val="en-GB"/>
              </w:rPr>
              <w:t>29</w:t>
            </w:r>
          </w:p>
        </w:tc>
        <w:tc>
          <w:tcPr>
            <w:tcW w:w="1550" w:type="pct"/>
            <w:tcBorders>
              <w:top w:val="nil"/>
              <w:left w:val="single" w:sz="4" w:space="0" w:color="auto"/>
              <w:bottom w:val="nil"/>
              <w:right w:val="single" w:sz="4" w:space="0" w:color="auto"/>
            </w:tcBorders>
            <w:shd w:val="clear" w:color="auto" w:fill="FFFFFF"/>
            <w:vAlign w:val="center"/>
            <w:hideMark/>
          </w:tcPr>
          <w:p w14:paraId="1D14A456" w14:textId="77777777" w:rsidR="001C42D9" w:rsidRPr="00DF33C7" w:rsidRDefault="001C42D9">
            <w:pPr>
              <w:jc w:val="center"/>
              <w:rPr>
                <w:sz w:val="24"/>
                <w:szCs w:val="24"/>
                <w:lang w:val="en-GB"/>
              </w:rPr>
            </w:pPr>
            <w:r w:rsidRPr="00DF33C7">
              <w:rPr>
                <w:sz w:val="24"/>
                <w:szCs w:val="24"/>
                <w:lang w:val="en-GB"/>
              </w:rPr>
              <w:t>1.64</w:t>
            </w:r>
          </w:p>
        </w:tc>
      </w:tr>
      <w:tr w:rsidR="001C42D9" w:rsidRPr="00DF33C7" w14:paraId="525C3DF2"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30174E76" w14:textId="77777777" w:rsidR="001C42D9" w:rsidRPr="00DF33C7" w:rsidRDefault="001C42D9">
            <w:pPr>
              <w:jc w:val="center"/>
              <w:rPr>
                <w:sz w:val="24"/>
                <w:szCs w:val="24"/>
                <w:lang w:val="en-GB"/>
              </w:rPr>
            </w:pPr>
            <w:r w:rsidRPr="00DF33C7">
              <w:rPr>
                <w:sz w:val="24"/>
                <w:szCs w:val="24"/>
                <w:lang w:val="en-GB"/>
              </w:rPr>
              <w:t>8</w:t>
            </w:r>
          </w:p>
        </w:tc>
        <w:tc>
          <w:tcPr>
            <w:tcW w:w="1459" w:type="pct"/>
            <w:tcBorders>
              <w:top w:val="nil"/>
              <w:left w:val="single" w:sz="4" w:space="0" w:color="auto"/>
              <w:bottom w:val="nil"/>
              <w:right w:val="nil"/>
            </w:tcBorders>
            <w:shd w:val="clear" w:color="auto" w:fill="FFFFFF"/>
            <w:vAlign w:val="center"/>
            <w:hideMark/>
          </w:tcPr>
          <w:p w14:paraId="0929DF02" w14:textId="77777777" w:rsidR="001C42D9" w:rsidRPr="00DF33C7" w:rsidRDefault="001C42D9">
            <w:pPr>
              <w:jc w:val="center"/>
              <w:rPr>
                <w:sz w:val="24"/>
                <w:szCs w:val="24"/>
                <w:lang w:val="en-GB"/>
              </w:rPr>
            </w:pPr>
            <w:r w:rsidRPr="00DF33C7">
              <w:rPr>
                <w:sz w:val="24"/>
                <w:szCs w:val="24"/>
                <w:lang w:val="en-GB"/>
              </w:rPr>
              <w:t>1.15</w:t>
            </w:r>
          </w:p>
        </w:tc>
        <w:tc>
          <w:tcPr>
            <w:tcW w:w="971" w:type="pct"/>
            <w:tcBorders>
              <w:top w:val="nil"/>
              <w:left w:val="single" w:sz="4" w:space="0" w:color="auto"/>
              <w:bottom w:val="nil"/>
              <w:right w:val="nil"/>
            </w:tcBorders>
            <w:shd w:val="clear" w:color="auto" w:fill="FFFFFF"/>
            <w:vAlign w:val="center"/>
            <w:hideMark/>
          </w:tcPr>
          <w:p w14:paraId="265D16E9" w14:textId="77777777" w:rsidR="001C42D9" w:rsidRPr="00DF33C7" w:rsidRDefault="001C42D9">
            <w:pPr>
              <w:jc w:val="center"/>
              <w:rPr>
                <w:sz w:val="24"/>
                <w:szCs w:val="24"/>
                <w:lang w:val="en-GB"/>
              </w:rPr>
            </w:pPr>
            <w:r w:rsidRPr="00DF33C7">
              <w:rPr>
                <w:sz w:val="24"/>
                <w:szCs w:val="24"/>
                <w:lang w:val="en-GB"/>
              </w:rPr>
              <w:t>30</w:t>
            </w:r>
          </w:p>
        </w:tc>
        <w:tc>
          <w:tcPr>
            <w:tcW w:w="1550" w:type="pct"/>
            <w:tcBorders>
              <w:top w:val="nil"/>
              <w:left w:val="single" w:sz="4" w:space="0" w:color="auto"/>
              <w:bottom w:val="nil"/>
              <w:right w:val="single" w:sz="4" w:space="0" w:color="auto"/>
            </w:tcBorders>
            <w:shd w:val="clear" w:color="auto" w:fill="FFFFFF"/>
            <w:vAlign w:val="center"/>
            <w:hideMark/>
          </w:tcPr>
          <w:p w14:paraId="5C44B18C" w14:textId="77777777" w:rsidR="001C42D9" w:rsidRPr="00DF33C7" w:rsidRDefault="001C42D9">
            <w:pPr>
              <w:jc w:val="center"/>
              <w:rPr>
                <w:sz w:val="24"/>
                <w:szCs w:val="24"/>
                <w:lang w:val="en-GB"/>
              </w:rPr>
            </w:pPr>
            <w:r w:rsidRPr="00DF33C7">
              <w:rPr>
                <w:sz w:val="24"/>
                <w:szCs w:val="24"/>
                <w:lang w:val="en-GB"/>
              </w:rPr>
              <w:t>1.67</w:t>
            </w:r>
          </w:p>
        </w:tc>
      </w:tr>
      <w:tr w:rsidR="001C42D9" w:rsidRPr="00DF33C7" w14:paraId="3EA92373"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37C150F2" w14:textId="77777777" w:rsidR="001C42D9" w:rsidRPr="00DF33C7" w:rsidRDefault="001C42D9">
            <w:pPr>
              <w:jc w:val="center"/>
              <w:rPr>
                <w:sz w:val="24"/>
                <w:szCs w:val="24"/>
                <w:lang w:val="en-GB"/>
              </w:rPr>
            </w:pPr>
            <w:r w:rsidRPr="00DF33C7">
              <w:rPr>
                <w:sz w:val="24"/>
                <w:szCs w:val="24"/>
                <w:lang w:val="en-GB"/>
              </w:rPr>
              <w:t>9</w:t>
            </w:r>
          </w:p>
        </w:tc>
        <w:tc>
          <w:tcPr>
            <w:tcW w:w="1459" w:type="pct"/>
            <w:tcBorders>
              <w:top w:val="nil"/>
              <w:left w:val="single" w:sz="4" w:space="0" w:color="auto"/>
              <w:bottom w:val="nil"/>
              <w:right w:val="nil"/>
            </w:tcBorders>
            <w:shd w:val="clear" w:color="auto" w:fill="FFFFFF"/>
            <w:vAlign w:val="center"/>
            <w:hideMark/>
          </w:tcPr>
          <w:p w14:paraId="0E4B1A33" w14:textId="77777777" w:rsidR="001C42D9" w:rsidRPr="00DF33C7" w:rsidRDefault="001C42D9">
            <w:pPr>
              <w:jc w:val="center"/>
              <w:rPr>
                <w:sz w:val="24"/>
                <w:szCs w:val="24"/>
                <w:lang w:val="en-GB"/>
              </w:rPr>
            </w:pPr>
            <w:r w:rsidRPr="00DF33C7">
              <w:rPr>
                <w:sz w:val="24"/>
                <w:szCs w:val="24"/>
                <w:lang w:val="en-GB"/>
              </w:rPr>
              <w:t>1.17</w:t>
            </w:r>
          </w:p>
        </w:tc>
        <w:tc>
          <w:tcPr>
            <w:tcW w:w="971" w:type="pct"/>
            <w:tcBorders>
              <w:top w:val="nil"/>
              <w:left w:val="single" w:sz="4" w:space="0" w:color="auto"/>
              <w:bottom w:val="nil"/>
              <w:right w:val="nil"/>
            </w:tcBorders>
            <w:shd w:val="clear" w:color="auto" w:fill="FFFFFF"/>
            <w:vAlign w:val="center"/>
            <w:hideMark/>
          </w:tcPr>
          <w:p w14:paraId="7238D889" w14:textId="77777777" w:rsidR="001C42D9" w:rsidRPr="00DF33C7" w:rsidRDefault="001C42D9">
            <w:pPr>
              <w:jc w:val="center"/>
              <w:rPr>
                <w:sz w:val="24"/>
                <w:szCs w:val="24"/>
                <w:lang w:val="en-GB"/>
              </w:rPr>
            </w:pPr>
            <w:r w:rsidRPr="00DF33C7">
              <w:rPr>
                <w:sz w:val="24"/>
                <w:szCs w:val="24"/>
                <w:lang w:val="en-GB"/>
              </w:rPr>
              <w:t>31</w:t>
            </w:r>
          </w:p>
        </w:tc>
        <w:tc>
          <w:tcPr>
            <w:tcW w:w="1550" w:type="pct"/>
            <w:tcBorders>
              <w:top w:val="nil"/>
              <w:left w:val="single" w:sz="4" w:space="0" w:color="auto"/>
              <w:bottom w:val="nil"/>
              <w:right w:val="single" w:sz="4" w:space="0" w:color="auto"/>
            </w:tcBorders>
            <w:shd w:val="clear" w:color="auto" w:fill="FFFFFF"/>
            <w:vAlign w:val="center"/>
            <w:hideMark/>
          </w:tcPr>
          <w:p w14:paraId="09D800F3" w14:textId="77777777" w:rsidR="001C42D9" w:rsidRPr="00DF33C7" w:rsidRDefault="001C42D9">
            <w:pPr>
              <w:jc w:val="center"/>
              <w:rPr>
                <w:sz w:val="24"/>
                <w:szCs w:val="24"/>
                <w:lang w:val="en-GB"/>
              </w:rPr>
            </w:pPr>
            <w:r w:rsidRPr="00DF33C7">
              <w:rPr>
                <w:sz w:val="24"/>
                <w:szCs w:val="24"/>
                <w:lang w:val="en-GB"/>
              </w:rPr>
              <w:t>1.70</w:t>
            </w:r>
          </w:p>
        </w:tc>
      </w:tr>
      <w:tr w:rsidR="001C42D9" w:rsidRPr="00DF33C7" w14:paraId="38968376"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79C1BCF4" w14:textId="77777777" w:rsidR="001C42D9" w:rsidRPr="00DF33C7" w:rsidRDefault="001C42D9">
            <w:pPr>
              <w:jc w:val="center"/>
              <w:rPr>
                <w:sz w:val="24"/>
                <w:szCs w:val="24"/>
                <w:lang w:val="en-GB"/>
              </w:rPr>
            </w:pPr>
            <w:r w:rsidRPr="00DF33C7">
              <w:rPr>
                <w:sz w:val="24"/>
                <w:szCs w:val="24"/>
                <w:lang w:val="en-GB"/>
              </w:rPr>
              <w:t>10</w:t>
            </w:r>
          </w:p>
        </w:tc>
        <w:tc>
          <w:tcPr>
            <w:tcW w:w="1459" w:type="pct"/>
            <w:tcBorders>
              <w:top w:val="nil"/>
              <w:left w:val="single" w:sz="4" w:space="0" w:color="auto"/>
              <w:bottom w:val="nil"/>
              <w:right w:val="nil"/>
            </w:tcBorders>
            <w:shd w:val="clear" w:color="auto" w:fill="FFFFFF"/>
            <w:vAlign w:val="center"/>
            <w:hideMark/>
          </w:tcPr>
          <w:p w14:paraId="187AD61A" w14:textId="77777777" w:rsidR="001C42D9" w:rsidRPr="00DF33C7" w:rsidRDefault="001C42D9">
            <w:pPr>
              <w:jc w:val="center"/>
              <w:rPr>
                <w:sz w:val="24"/>
                <w:szCs w:val="24"/>
                <w:lang w:val="en-GB"/>
              </w:rPr>
            </w:pPr>
            <w:r w:rsidRPr="00DF33C7">
              <w:rPr>
                <w:sz w:val="24"/>
                <w:szCs w:val="24"/>
                <w:lang w:val="en-GB"/>
              </w:rPr>
              <w:t>1.19</w:t>
            </w:r>
          </w:p>
        </w:tc>
        <w:tc>
          <w:tcPr>
            <w:tcW w:w="971" w:type="pct"/>
            <w:tcBorders>
              <w:top w:val="nil"/>
              <w:left w:val="single" w:sz="4" w:space="0" w:color="auto"/>
              <w:bottom w:val="nil"/>
              <w:right w:val="nil"/>
            </w:tcBorders>
            <w:shd w:val="clear" w:color="auto" w:fill="FFFFFF"/>
            <w:vAlign w:val="center"/>
            <w:hideMark/>
          </w:tcPr>
          <w:p w14:paraId="3B7467DB" w14:textId="77777777" w:rsidR="001C42D9" w:rsidRPr="00DF33C7" w:rsidRDefault="001C42D9">
            <w:pPr>
              <w:jc w:val="center"/>
              <w:rPr>
                <w:sz w:val="24"/>
                <w:szCs w:val="24"/>
                <w:lang w:val="en-GB"/>
              </w:rPr>
            </w:pPr>
            <w:r w:rsidRPr="00DF33C7">
              <w:rPr>
                <w:sz w:val="24"/>
                <w:szCs w:val="24"/>
                <w:lang w:val="en-GB"/>
              </w:rPr>
              <w:t>32</w:t>
            </w:r>
          </w:p>
        </w:tc>
        <w:tc>
          <w:tcPr>
            <w:tcW w:w="1550" w:type="pct"/>
            <w:tcBorders>
              <w:top w:val="nil"/>
              <w:left w:val="single" w:sz="4" w:space="0" w:color="auto"/>
              <w:bottom w:val="nil"/>
              <w:right w:val="single" w:sz="4" w:space="0" w:color="auto"/>
            </w:tcBorders>
            <w:shd w:val="clear" w:color="auto" w:fill="FFFFFF"/>
            <w:vAlign w:val="center"/>
            <w:hideMark/>
          </w:tcPr>
          <w:p w14:paraId="7BC1102D" w14:textId="77777777" w:rsidR="001C42D9" w:rsidRPr="00DF33C7" w:rsidRDefault="001C42D9">
            <w:pPr>
              <w:jc w:val="center"/>
              <w:rPr>
                <w:sz w:val="24"/>
                <w:szCs w:val="24"/>
                <w:lang w:val="en-GB"/>
              </w:rPr>
            </w:pPr>
            <w:r w:rsidRPr="00DF33C7">
              <w:rPr>
                <w:sz w:val="24"/>
                <w:szCs w:val="24"/>
                <w:lang w:val="en-GB"/>
              </w:rPr>
              <w:t>1.73</w:t>
            </w:r>
          </w:p>
        </w:tc>
      </w:tr>
      <w:tr w:rsidR="001C42D9" w:rsidRPr="00DF33C7" w14:paraId="2F7D6EF8"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013E1C1D" w14:textId="77777777" w:rsidR="001C42D9" w:rsidRPr="00DF33C7" w:rsidRDefault="001C42D9">
            <w:pPr>
              <w:jc w:val="center"/>
              <w:rPr>
                <w:sz w:val="24"/>
                <w:szCs w:val="24"/>
                <w:lang w:val="en-GB"/>
              </w:rPr>
            </w:pPr>
            <w:r w:rsidRPr="00DF33C7">
              <w:rPr>
                <w:sz w:val="24"/>
                <w:szCs w:val="24"/>
                <w:lang w:val="en-GB"/>
              </w:rPr>
              <w:t>11</w:t>
            </w:r>
          </w:p>
        </w:tc>
        <w:tc>
          <w:tcPr>
            <w:tcW w:w="1459" w:type="pct"/>
            <w:tcBorders>
              <w:top w:val="nil"/>
              <w:left w:val="single" w:sz="4" w:space="0" w:color="auto"/>
              <w:bottom w:val="nil"/>
              <w:right w:val="nil"/>
            </w:tcBorders>
            <w:shd w:val="clear" w:color="auto" w:fill="FFFFFF"/>
            <w:vAlign w:val="center"/>
            <w:hideMark/>
          </w:tcPr>
          <w:p w14:paraId="46C93AA2" w14:textId="77777777" w:rsidR="001C42D9" w:rsidRPr="00DF33C7" w:rsidRDefault="001C42D9">
            <w:pPr>
              <w:jc w:val="center"/>
              <w:rPr>
                <w:sz w:val="24"/>
                <w:szCs w:val="24"/>
                <w:lang w:val="en-GB"/>
              </w:rPr>
            </w:pPr>
            <w:r w:rsidRPr="00DF33C7">
              <w:rPr>
                <w:sz w:val="24"/>
                <w:szCs w:val="24"/>
                <w:lang w:val="en-GB"/>
              </w:rPr>
              <w:t>1.21</w:t>
            </w:r>
          </w:p>
        </w:tc>
        <w:tc>
          <w:tcPr>
            <w:tcW w:w="971" w:type="pct"/>
            <w:tcBorders>
              <w:top w:val="nil"/>
              <w:left w:val="single" w:sz="4" w:space="0" w:color="auto"/>
              <w:bottom w:val="nil"/>
              <w:right w:val="nil"/>
            </w:tcBorders>
            <w:shd w:val="clear" w:color="auto" w:fill="FFFFFF"/>
            <w:vAlign w:val="center"/>
            <w:hideMark/>
          </w:tcPr>
          <w:p w14:paraId="30DB383D" w14:textId="77777777" w:rsidR="001C42D9" w:rsidRPr="00DF33C7" w:rsidRDefault="001C42D9">
            <w:pPr>
              <w:jc w:val="center"/>
              <w:rPr>
                <w:sz w:val="24"/>
                <w:szCs w:val="24"/>
                <w:lang w:val="en-GB"/>
              </w:rPr>
            </w:pPr>
            <w:r w:rsidRPr="00DF33C7">
              <w:rPr>
                <w:sz w:val="24"/>
                <w:szCs w:val="24"/>
                <w:lang w:val="en-GB"/>
              </w:rPr>
              <w:t>33</w:t>
            </w:r>
          </w:p>
        </w:tc>
        <w:tc>
          <w:tcPr>
            <w:tcW w:w="1550" w:type="pct"/>
            <w:tcBorders>
              <w:top w:val="nil"/>
              <w:left w:val="single" w:sz="4" w:space="0" w:color="auto"/>
              <w:bottom w:val="nil"/>
              <w:right w:val="single" w:sz="4" w:space="0" w:color="auto"/>
            </w:tcBorders>
            <w:shd w:val="clear" w:color="auto" w:fill="FFFFFF"/>
            <w:vAlign w:val="center"/>
            <w:hideMark/>
          </w:tcPr>
          <w:p w14:paraId="650943DD" w14:textId="77777777" w:rsidR="001C42D9" w:rsidRPr="00DF33C7" w:rsidRDefault="001C42D9">
            <w:pPr>
              <w:jc w:val="center"/>
              <w:rPr>
                <w:sz w:val="24"/>
                <w:szCs w:val="24"/>
                <w:lang w:val="en-GB"/>
              </w:rPr>
            </w:pPr>
            <w:r w:rsidRPr="00DF33C7">
              <w:rPr>
                <w:sz w:val="24"/>
                <w:szCs w:val="24"/>
                <w:lang w:val="en-GB"/>
              </w:rPr>
              <w:t>1.76</w:t>
            </w:r>
          </w:p>
        </w:tc>
      </w:tr>
      <w:tr w:rsidR="001C42D9" w:rsidRPr="00DF33C7" w14:paraId="508B9CA6"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7A16F955" w14:textId="77777777" w:rsidR="001C42D9" w:rsidRPr="00DF33C7" w:rsidRDefault="001C42D9">
            <w:pPr>
              <w:jc w:val="center"/>
              <w:rPr>
                <w:sz w:val="24"/>
                <w:szCs w:val="24"/>
                <w:lang w:val="en-GB"/>
              </w:rPr>
            </w:pPr>
            <w:r w:rsidRPr="00DF33C7">
              <w:rPr>
                <w:sz w:val="24"/>
                <w:szCs w:val="24"/>
                <w:lang w:val="en-GB"/>
              </w:rPr>
              <w:t>12</w:t>
            </w:r>
          </w:p>
        </w:tc>
        <w:tc>
          <w:tcPr>
            <w:tcW w:w="1459" w:type="pct"/>
            <w:tcBorders>
              <w:top w:val="nil"/>
              <w:left w:val="single" w:sz="4" w:space="0" w:color="auto"/>
              <w:bottom w:val="nil"/>
              <w:right w:val="nil"/>
            </w:tcBorders>
            <w:shd w:val="clear" w:color="auto" w:fill="FFFFFF"/>
            <w:vAlign w:val="center"/>
            <w:hideMark/>
          </w:tcPr>
          <w:p w14:paraId="5E681887" w14:textId="77777777" w:rsidR="001C42D9" w:rsidRPr="00DF33C7" w:rsidRDefault="001C42D9">
            <w:pPr>
              <w:jc w:val="center"/>
              <w:rPr>
                <w:sz w:val="24"/>
                <w:szCs w:val="24"/>
                <w:lang w:val="en-GB"/>
              </w:rPr>
            </w:pPr>
            <w:r w:rsidRPr="00DF33C7">
              <w:rPr>
                <w:sz w:val="24"/>
                <w:szCs w:val="24"/>
                <w:lang w:val="en-GB"/>
              </w:rPr>
              <w:t>1.23</w:t>
            </w:r>
          </w:p>
        </w:tc>
        <w:tc>
          <w:tcPr>
            <w:tcW w:w="971" w:type="pct"/>
            <w:tcBorders>
              <w:top w:val="nil"/>
              <w:left w:val="single" w:sz="4" w:space="0" w:color="auto"/>
              <w:bottom w:val="nil"/>
              <w:right w:val="nil"/>
            </w:tcBorders>
            <w:shd w:val="clear" w:color="auto" w:fill="FFFFFF"/>
            <w:vAlign w:val="center"/>
            <w:hideMark/>
          </w:tcPr>
          <w:p w14:paraId="5A81ED8D" w14:textId="77777777" w:rsidR="001C42D9" w:rsidRPr="00DF33C7" w:rsidRDefault="001C42D9">
            <w:pPr>
              <w:jc w:val="center"/>
              <w:rPr>
                <w:sz w:val="24"/>
                <w:szCs w:val="24"/>
                <w:lang w:val="en-GB"/>
              </w:rPr>
            </w:pPr>
            <w:r w:rsidRPr="00DF33C7">
              <w:rPr>
                <w:sz w:val="24"/>
                <w:szCs w:val="24"/>
                <w:lang w:val="en-GB"/>
              </w:rPr>
              <w:t>34</w:t>
            </w:r>
          </w:p>
        </w:tc>
        <w:tc>
          <w:tcPr>
            <w:tcW w:w="1550" w:type="pct"/>
            <w:tcBorders>
              <w:top w:val="nil"/>
              <w:left w:val="single" w:sz="4" w:space="0" w:color="auto"/>
              <w:bottom w:val="nil"/>
              <w:right w:val="single" w:sz="4" w:space="0" w:color="auto"/>
            </w:tcBorders>
            <w:shd w:val="clear" w:color="auto" w:fill="FFFFFF"/>
            <w:vAlign w:val="center"/>
            <w:hideMark/>
          </w:tcPr>
          <w:p w14:paraId="45831363" w14:textId="77777777" w:rsidR="001C42D9" w:rsidRPr="00DF33C7" w:rsidRDefault="001C42D9">
            <w:pPr>
              <w:jc w:val="center"/>
              <w:rPr>
                <w:sz w:val="24"/>
                <w:szCs w:val="24"/>
                <w:lang w:val="en-GB"/>
              </w:rPr>
            </w:pPr>
            <w:r w:rsidRPr="00DF33C7">
              <w:rPr>
                <w:sz w:val="24"/>
                <w:szCs w:val="24"/>
                <w:lang w:val="en-GB"/>
              </w:rPr>
              <w:t>1.79</w:t>
            </w:r>
          </w:p>
        </w:tc>
      </w:tr>
      <w:tr w:rsidR="001C42D9" w:rsidRPr="00DF33C7" w14:paraId="4E823C7E"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1705646C" w14:textId="77777777" w:rsidR="001C42D9" w:rsidRPr="00DF33C7" w:rsidRDefault="001C42D9">
            <w:pPr>
              <w:jc w:val="center"/>
              <w:rPr>
                <w:sz w:val="24"/>
                <w:szCs w:val="24"/>
                <w:lang w:val="en-GB"/>
              </w:rPr>
            </w:pPr>
            <w:r w:rsidRPr="00DF33C7">
              <w:rPr>
                <w:sz w:val="24"/>
                <w:szCs w:val="24"/>
                <w:lang w:val="en-GB"/>
              </w:rPr>
              <w:t>13</w:t>
            </w:r>
          </w:p>
        </w:tc>
        <w:tc>
          <w:tcPr>
            <w:tcW w:w="1459" w:type="pct"/>
            <w:tcBorders>
              <w:top w:val="nil"/>
              <w:left w:val="single" w:sz="4" w:space="0" w:color="auto"/>
              <w:bottom w:val="nil"/>
              <w:right w:val="nil"/>
            </w:tcBorders>
            <w:shd w:val="clear" w:color="auto" w:fill="FFFFFF"/>
            <w:vAlign w:val="center"/>
            <w:hideMark/>
          </w:tcPr>
          <w:p w14:paraId="44EA4E16" w14:textId="77777777" w:rsidR="001C42D9" w:rsidRPr="00DF33C7" w:rsidRDefault="001C42D9">
            <w:pPr>
              <w:jc w:val="center"/>
              <w:rPr>
                <w:sz w:val="24"/>
                <w:szCs w:val="24"/>
                <w:lang w:val="en-GB"/>
              </w:rPr>
            </w:pPr>
            <w:r w:rsidRPr="00DF33C7">
              <w:rPr>
                <w:sz w:val="24"/>
                <w:szCs w:val="24"/>
                <w:lang w:val="en-GB"/>
              </w:rPr>
              <w:t>1.25</w:t>
            </w:r>
          </w:p>
        </w:tc>
        <w:tc>
          <w:tcPr>
            <w:tcW w:w="971" w:type="pct"/>
            <w:tcBorders>
              <w:top w:val="nil"/>
              <w:left w:val="single" w:sz="4" w:space="0" w:color="auto"/>
              <w:bottom w:val="nil"/>
              <w:right w:val="nil"/>
            </w:tcBorders>
            <w:shd w:val="clear" w:color="auto" w:fill="FFFFFF"/>
            <w:vAlign w:val="center"/>
            <w:hideMark/>
          </w:tcPr>
          <w:p w14:paraId="6BC28D70" w14:textId="77777777" w:rsidR="001C42D9" w:rsidRPr="00DF33C7" w:rsidRDefault="001C42D9">
            <w:pPr>
              <w:jc w:val="center"/>
              <w:rPr>
                <w:sz w:val="24"/>
                <w:szCs w:val="24"/>
                <w:lang w:val="en-GB"/>
              </w:rPr>
            </w:pPr>
            <w:r w:rsidRPr="00DF33C7">
              <w:rPr>
                <w:sz w:val="24"/>
                <w:szCs w:val="24"/>
                <w:lang w:val="en-GB"/>
              </w:rPr>
              <w:t>35</w:t>
            </w:r>
          </w:p>
        </w:tc>
        <w:tc>
          <w:tcPr>
            <w:tcW w:w="1550" w:type="pct"/>
            <w:tcBorders>
              <w:top w:val="nil"/>
              <w:left w:val="single" w:sz="4" w:space="0" w:color="auto"/>
              <w:bottom w:val="nil"/>
              <w:right w:val="single" w:sz="4" w:space="0" w:color="auto"/>
            </w:tcBorders>
            <w:shd w:val="clear" w:color="auto" w:fill="FFFFFF"/>
            <w:vAlign w:val="center"/>
            <w:hideMark/>
          </w:tcPr>
          <w:p w14:paraId="21B8EDA9" w14:textId="77777777" w:rsidR="001C42D9" w:rsidRPr="00DF33C7" w:rsidRDefault="001C42D9">
            <w:pPr>
              <w:jc w:val="center"/>
              <w:rPr>
                <w:sz w:val="24"/>
                <w:szCs w:val="24"/>
                <w:lang w:val="en-GB"/>
              </w:rPr>
            </w:pPr>
            <w:r w:rsidRPr="00DF33C7">
              <w:rPr>
                <w:sz w:val="24"/>
                <w:szCs w:val="24"/>
                <w:lang w:val="en-GB"/>
              </w:rPr>
              <w:t>1.82</w:t>
            </w:r>
          </w:p>
        </w:tc>
      </w:tr>
      <w:tr w:rsidR="001C42D9" w:rsidRPr="00DF33C7" w14:paraId="5AAB7A9B"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75578E47" w14:textId="77777777" w:rsidR="001C42D9" w:rsidRPr="00DF33C7" w:rsidRDefault="001C42D9">
            <w:pPr>
              <w:jc w:val="center"/>
              <w:rPr>
                <w:sz w:val="24"/>
                <w:szCs w:val="24"/>
                <w:lang w:val="en-GB"/>
              </w:rPr>
            </w:pPr>
            <w:r w:rsidRPr="00DF33C7">
              <w:rPr>
                <w:sz w:val="24"/>
                <w:szCs w:val="24"/>
                <w:lang w:val="en-GB"/>
              </w:rPr>
              <w:t>14</w:t>
            </w:r>
          </w:p>
        </w:tc>
        <w:tc>
          <w:tcPr>
            <w:tcW w:w="1459" w:type="pct"/>
            <w:tcBorders>
              <w:top w:val="nil"/>
              <w:left w:val="single" w:sz="4" w:space="0" w:color="auto"/>
              <w:bottom w:val="nil"/>
              <w:right w:val="nil"/>
            </w:tcBorders>
            <w:shd w:val="clear" w:color="auto" w:fill="FFFFFF"/>
            <w:vAlign w:val="center"/>
            <w:hideMark/>
          </w:tcPr>
          <w:p w14:paraId="3AFA3833" w14:textId="77777777" w:rsidR="001C42D9" w:rsidRPr="00DF33C7" w:rsidRDefault="001C42D9">
            <w:pPr>
              <w:jc w:val="center"/>
              <w:rPr>
                <w:sz w:val="24"/>
                <w:szCs w:val="24"/>
                <w:lang w:val="en-GB"/>
              </w:rPr>
            </w:pPr>
            <w:r w:rsidRPr="00DF33C7">
              <w:rPr>
                <w:sz w:val="24"/>
                <w:szCs w:val="24"/>
                <w:lang w:val="en-GB"/>
              </w:rPr>
              <w:t>1.27</w:t>
            </w:r>
          </w:p>
        </w:tc>
        <w:tc>
          <w:tcPr>
            <w:tcW w:w="971" w:type="pct"/>
            <w:tcBorders>
              <w:top w:val="nil"/>
              <w:left w:val="single" w:sz="4" w:space="0" w:color="auto"/>
              <w:bottom w:val="nil"/>
              <w:right w:val="nil"/>
            </w:tcBorders>
            <w:shd w:val="clear" w:color="auto" w:fill="FFFFFF"/>
            <w:vAlign w:val="center"/>
            <w:hideMark/>
          </w:tcPr>
          <w:p w14:paraId="2C4AC07D" w14:textId="77777777" w:rsidR="001C42D9" w:rsidRPr="00DF33C7" w:rsidRDefault="001C42D9">
            <w:pPr>
              <w:jc w:val="center"/>
              <w:rPr>
                <w:sz w:val="24"/>
                <w:szCs w:val="24"/>
                <w:lang w:val="en-GB"/>
              </w:rPr>
            </w:pPr>
            <w:r w:rsidRPr="00DF33C7">
              <w:rPr>
                <w:sz w:val="24"/>
                <w:szCs w:val="24"/>
                <w:lang w:val="en-GB"/>
              </w:rPr>
              <w:t>36</w:t>
            </w:r>
          </w:p>
        </w:tc>
        <w:tc>
          <w:tcPr>
            <w:tcW w:w="1550" w:type="pct"/>
            <w:tcBorders>
              <w:top w:val="nil"/>
              <w:left w:val="single" w:sz="4" w:space="0" w:color="auto"/>
              <w:bottom w:val="nil"/>
              <w:right w:val="single" w:sz="4" w:space="0" w:color="auto"/>
            </w:tcBorders>
            <w:shd w:val="clear" w:color="auto" w:fill="FFFFFF"/>
            <w:vAlign w:val="center"/>
            <w:hideMark/>
          </w:tcPr>
          <w:p w14:paraId="4AC74B95" w14:textId="77777777" w:rsidR="001C42D9" w:rsidRPr="00DF33C7" w:rsidRDefault="001C42D9">
            <w:pPr>
              <w:jc w:val="center"/>
              <w:rPr>
                <w:sz w:val="24"/>
                <w:szCs w:val="24"/>
                <w:lang w:val="en-GB"/>
              </w:rPr>
            </w:pPr>
            <w:r w:rsidRPr="00DF33C7">
              <w:rPr>
                <w:sz w:val="24"/>
                <w:szCs w:val="24"/>
                <w:lang w:val="en-GB"/>
              </w:rPr>
              <w:t>1.85</w:t>
            </w:r>
          </w:p>
        </w:tc>
      </w:tr>
      <w:tr w:rsidR="001C42D9" w:rsidRPr="00DF33C7" w14:paraId="219FF177"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7F8B603A" w14:textId="77777777" w:rsidR="001C42D9" w:rsidRPr="00DF33C7" w:rsidRDefault="001C42D9">
            <w:pPr>
              <w:jc w:val="center"/>
              <w:rPr>
                <w:sz w:val="24"/>
                <w:szCs w:val="24"/>
                <w:lang w:val="en-GB"/>
              </w:rPr>
            </w:pPr>
            <w:r w:rsidRPr="00DF33C7">
              <w:rPr>
                <w:sz w:val="24"/>
                <w:szCs w:val="24"/>
                <w:lang w:val="en-GB"/>
              </w:rPr>
              <w:t>15</w:t>
            </w:r>
          </w:p>
        </w:tc>
        <w:tc>
          <w:tcPr>
            <w:tcW w:w="1459" w:type="pct"/>
            <w:tcBorders>
              <w:top w:val="nil"/>
              <w:left w:val="single" w:sz="4" w:space="0" w:color="auto"/>
              <w:bottom w:val="nil"/>
              <w:right w:val="nil"/>
            </w:tcBorders>
            <w:shd w:val="clear" w:color="auto" w:fill="FFFFFF"/>
            <w:vAlign w:val="center"/>
            <w:hideMark/>
          </w:tcPr>
          <w:p w14:paraId="20F77BB2" w14:textId="77777777" w:rsidR="001C42D9" w:rsidRPr="00DF33C7" w:rsidRDefault="001C42D9">
            <w:pPr>
              <w:jc w:val="center"/>
              <w:rPr>
                <w:sz w:val="24"/>
                <w:szCs w:val="24"/>
                <w:lang w:val="en-GB"/>
              </w:rPr>
            </w:pPr>
            <w:r w:rsidRPr="00DF33C7">
              <w:rPr>
                <w:sz w:val="24"/>
                <w:szCs w:val="24"/>
                <w:lang w:val="en-GB"/>
              </w:rPr>
              <w:t>1.29</w:t>
            </w:r>
          </w:p>
        </w:tc>
        <w:tc>
          <w:tcPr>
            <w:tcW w:w="971" w:type="pct"/>
            <w:tcBorders>
              <w:top w:val="nil"/>
              <w:left w:val="single" w:sz="4" w:space="0" w:color="auto"/>
              <w:bottom w:val="nil"/>
              <w:right w:val="nil"/>
            </w:tcBorders>
            <w:shd w:val="clear" w:color="auto" w:fill="FFFFFF"/>
            <w:vAlign w:val="center"/>
            <w:hideMark/>
          </w:tcPr>
          <w:p w14:paraId="5151216C" w14:textId="77777777" w:rsidR="001C42D9" w:rsidRPr="00DF33C7" w:rsidRDefault="001C42D9">
            <w:pPr>
              <w:jc w:val="center"/>
              <w:rPr>
                <w:sz w:val="24"/>
                <w:szCs w:val="24"/>
                <w:lang w:val="en-GB"/>
              </w:rPr>
            </w:pPr>
            <w:r w:rsidRPr="00DF33C7">
              <w:rPr>
                <w:sz w:val="24"/>
                <w:szCs w:val="24"/>
                <w:lang w:val="en-GB"/>
              </w:rPr>
              <w:t>37</w:t>
            </w:r>
          </w:p>
        </w:tc>
        <w:tc>
          <w:tcPr>
            <w:tcW w:w="1550" w:type="pct"/>
            <w:tcBorders>
              <w:top w:val="nil"/>
              <w:left w:val="single" w:sz="4" w:space="0" w:color="auto"/>
              <w:bottom w:val="nil"/>
              <w:right w:val="single" w:sz="4" w:space="0" w:color="auto"/>
            </w:tcBorders>
            <w:shd w:val="clear" w:color="auto" w:fill="FFFFFF"/>
            <w:vAlign w:val="center"/>
            <w:hideMark/>
          </w:tcPr>
          <w:p w14:paraId="307C0A32" w14:textId="77777777" w:rsidR="001C42D9" w:rsidRPr="00DF33C7" w:rsidRDefault="001C42D9">
            <w:pPr>
              <w:jc w:val="center"/>
              <w:rPr>
                <w:sz w:val="24"/>
                <w:szCs w:val="24"/>
                <w:lang w:val="en-GB"/>
              </w:rPr>
            </w:pPr>
            <w:r w:rsidRPr="00DF33C7">
              <w:rPr>
                <w:sz w:val="24"/>
                <w:szCs w:val="24"/>
                <w:lang w:val="en-GB"/>
              </w:rPr>
              <w:t>1.88</w:t>
            </w:r>
          </w:p>
        </w:tc>
      </w:tr>
      <w:tr w:rsidR="001C42D9" w:rsidRPr="00DF33C7" w14:paraId="6A335898"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0FFF18C8" w14:textId="77777777" w:rsidR="001C42D9" w:rsidRPr="00DF33C7" w:rsidRDefault="001C42D9">
            <w:pPr>
              <w:jc w:val="center"/>
              <w:rPr>
                <w:sz w:val="24"/>
                <w:szCs w:val="24"/>
                <w:lang w:val="en-GB"/>
              </w:rPr>
            </w:pPr>
            <w:r w:rsidRPr="00DF33C7">
              <w:rPr>
                <w:sz w:val="24"/>
                <w:szCs w:val="24"/>
                <w:lang w:val="en-GB"/>
              </w:rPr>
              <w:t>16</w:t>
            </w:r>
          </w:p>
        </w:tc>
        <w:tc>
          <w:tcPr>
            <w:tcW w:w="1459" w:type="pct"/>
            <w:tcBorders>
              <w:top w:val="nil"/>
              <w:left w:val="single" w:sz="4" w:space="0" w:color="auto"/>
              <w:bottom w:val="nil"/>
              <w:right w:val="nil"/>
            </w:tcBorders>
            <w:shd w:val="clear" w:color="auto" w:fill="FFFFFF"/>
            <w:vAlign w:val="center"/>
            <w:hideMark/>
          </w:tcPr>
          <w:p w14:paraId="48666D20" w14:textId="77777777" w:rsidR="001C42D9" w:rsidRPr="00DF33C7" w:rsidRDefault="001C42D9">
            <w:pPr>
              <w:jc w:val="center"/>
              <w:rPr>
                <w:sz w:val="24"/>
                <w:szCs w:val="24"/>
                <w:lang w:val="en-GB"/>
              </w:rPr>
            </w:pPr>
            <w:r w:rsidRPr="00DF33C7">
              <w:rPr>
                <w:sz w:val="24"/>
                <w:szCs w:val="24"/>
                <w:lang w:val="en-GB"/>
              </w:rPr>
              <w:t>1.31</w:t>
            </w:r>
          </w:p>
        </w:tc>
        <w:tc>
          <w:tcPr>
            <w:tcW w:w="971" w:type="pct"/>
            <w:tcBorders>
              <w:top w:val="nil"/>
              <w:left w:val="single" w:sz="4" w:space="0" w:color="auto"/>
              <w:bottom w:val="nil"/>
              <w:right w:val="nil"/>
            </w:tcBorders>
            <w:shd w:val="clear" w:color="auto" w:fill="FFFFFF"/>
            <w:vAlign w:val="center"/>
            <w:hideMark/>
          </w:tcPr>
          <w:p w14:paraId="1C752E82" w14:textId="77777777" w:rsidR="001C42D9" w:rsidRPr="00DF33C7" w:rsidRDefault="001C42D9">
            <w:pPr>
              <w:jc w:val="center"/>
              <w:rPr>
                <w:sz w:val="24"/>
                <w:szCs w:val="24"/>
                <w:lang w:val="en-GB"/>
              </w:rPr>
            </w:pPr>
            <w:r w:rsidRPr="00DF33C7">
              <w:rPr>
                <w:sz w:val="24"/>
                <w:szCs w:val="24"/>
                <w:lang w:val="en-GB"/>
              </w:rPr>
              <w:t>38</w:t>
            </w:r>
          </w:p>
        </w:tc>
        <w:tc>
          <w:tcPr>
            <w:tcW w:w="1550" w:type="pct"/>
            <w:tcBorders>
              <w:top w:val="nil"/>
              <w:left w:val="single" w:sz="4" w:space="0" w:color="auto"/>
              <w:bottom w:val="nil"/>
              <w:right w:val="single" w:sz="4" w:space="0" w:color="auto"/>
            </w:tcBorders>
            <w:shd w:val="clear" w:color="auto" w:fill="FFFFFF"/>
            <w:vAlign w:val="center"/>
            <w:hideMark/>
          </w:tcPr>
          <w:p w14:paraId="5685E873" w14:textId="77777777" w:rsidR="001C42D9" w:rsidRPr="00DF33C7" w:rsidRDefault="001C42D9">
            <w:pPr>
              <w:jc w:val="center"/>
              <w:rPr>
                <w:sz w:val="24"/>
                <w:szCs w:val="24"/>
                <w:lang w:val="en-GB"/>
              </w:rPr>
            </w:pPr>
            <w:r w:rsidRPr="00DF33C7">
              <w:rPr>
                <w:sz w:val="24"/>
                <w:szCs w:val="24"/>
                <w:lang w:val="en-GB"/>
              </w:rPr>
              <w:t>1.91</w:t>
            </w:r>
          </w:p>
        </w:tc>
      </w:tr>
      <w:tr w:rsidR="001C42D9" w:rsidRPr="00DF33C7" w14:paraId="344A258C"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4EDAB0BC" w14:textId="77777777" w:rsidR="001C42D9" w:rsidRPr="00DF33C7" w:rsidRDefault="001C42D9">
            <w:pPr>
              <w:jc w:val="center"/>
              <w:rPr>
                <w:sz w:val="24"/>
                <w:szCs w:val="24"/>
                <w:lang w:val="en-GB"/>
              </w:rPr>
            </w:pPr>
            <w:r w:rsidRPr="00DF33C7">
              <w:rPr>
                <w:sz w:val="24"/>
                <w:szCs w:val="24"/>
                <w:lang w:val="en-GB"/>
              </w:rPr>
              <w:t>17</w:t>
            </w:r>
          </w:p>
        </w:tc>
        <w:tc>
          <w:tcPr>
            <w:tcW w:w="1459" w:type="pct"/>
            <w:tcBorders>
              <w:top w:val="nil"/>
              <w:left w:val="single" w:sz="4" w:space="0" w:color="auto"/>
              <w:bottom w:val="nil"/>
              <w:right w:val="nil"/>
            </w:tcBorders>
            <w:shd w:val="clear" w:color="auto" w:fill="FFFFFF"/>
            <w:vAlign w:val="center"/>
            <w:hideMark/>
          </w:tcPr>
          <w:p w14:paraId="36BAFD41" w14:textId="77777777" w:rsidR="001C42D9" w:rsidRPr="00DF33C7" w:rsidRDefault="001C42D9">
            <w:pPr>
              <w:jc w:val="center"/>
              <w:rPr>
                <w:sz w:val="24"/>
                <w:szCs w:val="24"/>
                <w:lang w:val="en-GB"/>
              </w:rPr>
            </w:pPr>
            <w:r w:rsidRPr="00DF33C7">
              <w:rPr>
                <w:sz w:val="24"/>
                <w:szCs w:val="24"/>
                <w:lang w:val="en-GB"/>
              </w:rPr>
              <w:t>1.34</w:t>
            </w:r>
          </w:p>
        </w:tc>
        <w:tc>
          <w:tcPr>
            <w:tcW w:w="971" w:type="pct"/>
            <w:tcBorders>
              <w:top w:val="nil"/>
              <w:left w:val="single" w:sz="4" w:space="0" w:color="auto"/>
              <w:bottom w:val="nil"/>
              <w:right w:val="nil"/>
            </w:tcBorders>
            <w:shd w:val="clear" w:color="auto" w:fill="FFFFFF"/>
            <w:vAlign w:val="center"/>
            <w:hideMark/>
          </w:tcPr>
          <w:p w14:paraId="3E92821A" w14:textId="77777777" w:rsidR="001C42D9" w:rsidRPr="00DF33C7" w:rsidRDefault="001C42D9">
            <w:pPr>
              <w:jc w:val="center"/>
              <w:rPr>
                <w:sz w:val="24"/>
                <w:szCs w:val="24"/>
                <w:lang w:val="en-GB"/>
              </w:rPr>
            </w:pPr>
            <w:r w:rsidRPr="00DF33C7">
              <w:rPr>
                <w:sz w:val="24"/>
                <w:szCs w:val="24"/>
                <w:lang w:val="en-GB"/>
              </w:rPr>
              <w:t>39</w:t>
            </w:r>
          </w:p>
        </w:tc>
        <w:tc>
          <w:tcPr>
            <w:tcW w:w="1550" w:type="pct"/>
            <w:tcBorders>
              <w:top w:val="nil"/>
              <w:left w:val="single" w:sz="4" w:space="0" w:color="auto"/>
              <w:bottom w:val="nil"/>
              <w:right w:val="single" w:sz="4" w:space="0" w:color="auto"/>
            </w:tcBorders>
            <w:shd w:val="clear" w:color="auto" w:fill="FFFFFF"/>
            <w:vAlign w:val="center"/>
            <w:hideMark/>
          </w:tcPr>
          <w:p w14:paraId="1595F0F8" w14:textId="77777777" w:rsidR="001C42D9" w:rsidRPr="00DF33C7" w:rsidRDefault="001C42D9">
            <w:pPr>
              <w:jc w:val="center"/>
              <w:rPr>
                <w:sz w:val="24"/>
                <w:szCs w:val="24"/>
                <w:lang w:val="en-GB"/>
              </w:rPr>
            </w:pPr>
            <w:r w:rsidRPr="00DF33C7">
              <w:rPr>
                <w:sz w:val="24"/>
                <w:szCs w:val="24"/>
                <w:lang w:val="en-GB"/>
              </w:rPr>
              <w:t>1.95</w:t>
            </w:r>
          </w:p>
        </w:tc>
      </w:tr>
      <w:tr w:rsidR="001C42D9" w:rsidRPr="00DF33C7" w14:paraId="72F15F3A"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1B8F4254" w14:textId="77777777" w:rsidR="001C42D9" w:rsidRPr="00DF33C7" w:rsidRDefault="001C42D9">
            <w:pPr>
              <w:jc w:val="center"/>
              <w:rPr>
                <w:sz w:val="24"/>
                <w:szCs w:val="24"/>
                <w:lang w:val="en-GB"/>
              </w:rPr>
            </w:pPr>
            <w:r w:rsidRPr="00DF33C7">
              <w:rPr>
                <w:sz w:val="24"/>
                <w:szCs w:val="24"/>
                <w:lang w:val="en-GB"/>
              </w:rPr>
              <w:t>18</w:t>
            </w:r>
          </w:p>
        </w:tc>
        <w:tc>
          <w:tcPr>
            <w:tcW w:w="1459" w:type="pct"/>
            <w:tcBorders>
              <w:top w:val="nil"/>
              <w:left w:val="single" w:sz="4" w:space="0" w:color="auto"/>
              <w:bottom w:val="nil"/>
              <w:right w:val="nil"/>
            </w:tcBorders>
            <w:shd w:val="clear" w:color="auto" w:fill="FFFFFF"/>
            <w:vAlign w:val="center"/>
            <w:hideMark/>
          </w:tcPr>
          <w:p w14:paraId="61F05B84" w14:textId="77777777" w:rsidR="001C42D9" w:rsidRPr="00DF33C7" w:rsidRDefault="001C42D9">
            <w:pPr>
              <w:jc w:val="center"/>
              <w:rPr>
                <w:sz w:val="24"/>
                <w:szCs w:val="24"/>
                <w:lang w:val="en-GB"/>
              </w:rPr>
            </w:pPr>
            <w:r w:rsidRPr="00DF33C7">
              <w:rPr>
                <w:sz w:val="24"/>
                <w:szCs w:val="24"/>
                <w:lang w:val="en-GB"/>
              </w:rPr>
              <w:t>1.36</w:t>
            </w:r>
          </w:p>
        </w:tc>
        <w:tc>
          <w:tcPr>
            <w:tcW w:w="971" w:type="pct"/>
            <w:tcBorders>
              <w:top w:val="nil"/>
              <w:left w:val="single" w:sz="4" w:space="0" w:color="auto"/>
              <w:bottom w:val="nil"/>
              <w:right w:val="nil"/>
            </w:tcBorders>
            <w:shd w:val="clear" w:color="auto" w:fill="FFFFFF"/>
            <w:vAlign w:val="center"/>
            <w:hideMark/>
          </w:tcPr>
          <w:p w14:paraId="5CF3D056" w14:textId="77777777" w:rsidR="001C42D9" w:rsidRPr="00DF33C7" w:rsidRDefault="001C42D9">
            <w:pPr>
              <w:jc w:val="center"/>
              <w:rPr>
                <w:sz w:val="24"/>
                <w:szCs w:val="24"/>
                <w:lang w:val="en-GB"/>
              </w:rPr>
            </w:pPr>
            <w:r w:rsidRPr="00DF33C7">
              <w:rPr>
                <w:sz w:val="24"/>
                <w:szCs w:val="24"/>
                <w:lang w:val="en-GB"/>
              </w:rPr>
              <w:t>40</w:t>
            </w:r>
          </w:p>
        </w:tc>
        <w:tc>
          <w:tcPr>
            <w:tcW w:w="1550" w:type="pct"/>
            <w:tcBorders>
              <w:top w:val="nil"/>
              <w:left w:val="single" w:sz="4" w:space="0" w:color="auto"/>
              <w:bottom w:val="nil"/>
              <w:right w:val="single" w:sz="4" w:space="0" w:color="auto"/>
            </w:tcBorders>
            <w:shd w:val="clear" w:color="auto" w:fill="FFFFFF"/>
            <w:vAlign w:val="center"/>
            <w:hideMark/>
          </w:tcPr>
          <w:p w14:paraId="108C56FA" w14:textId="77777777" w:rsidR="001C42D9" w:rsidRPr="00DF33C7" w:rsidRDefault="001C42D9">
            <w:pPr>
              <w:jc w:val="center"/>
              <w:rPr>
                <w:sz w:val="24"/>
                <w:szCs w:val="24"/>
                <w:lang w:val="en-GB"/>
              </w:rPr>
            </w:pPr>
            <w:r w:rsidRPr="00DF33C7">
              <w:rPr>
                <w:sz w:val="24"/>
                <w:szCs w:val="24"/>
                <w:lang w:val="en-GB"/>
              </w:rPr>
              <w:t>1.98</w:t>
            </w:r>
          </w:p>
        </w:tc>
      </w:tr>
      <w:tr w:rsidR="001C42D9" w:rsidRPr="00DF33C7" w14:paraId="0A1003E4"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30DF2CEE" w14:textId="77777777" w:rsidR="001C42D9" w:rsidRPr="00DF33C7" w:rsidRDefault="001C42D9">
            <w:pPr>
              <w:jc w:val="center"/>
              <w:rPr>
                <w:sz w:val="24"/>
                <w:szCs w:val="24"/>
                <w:lang w:val="en-GB"/>
              </w:rPr>
            </w:pPr>
            <w:r w:rsidRPr="00DF33C7">
              <w:rPr>
                <w:sz w:val="24"/>
                <w:szCs w:val="24"/>
                <w:lang w:val="en-GB"/>
              </w:rPr>
              <w:t>19</w:t>
            </w:r>
          </w:p>
        </w:tc>
        <w:tc>
          <w:tcPr>
            <w:tcW w:w="1459" w:type="pct"/>
            <w:tcBorders>
              <w:top w:val="nil"/>
              <w:left w:val="single" w:sz="4" w:space="0" w:color="auto"/>
              <w:bottom w:val="nil"/>
              <w:right w:val="nil"/>
            </w:tcBorders>
            <w:shd w:val="clear" w:color="auto" w:fill="FFFFFF"/>
            <w:vAlign w:val="center"/>
            <w:hideMark/>
          </w:tcPr>
          <w:p w14:paraId="7CCB7FD9" w14:textId="77777777" w:rsidR="001C42D9" w:rsidRPr="00DF33C7" w:rsidRDefault="001C42D9">
            <w:pPr>
              <w:jc w:val="center"/>
              <w:rPr>
                <w:sz w:val="24"/>
                <w:szCs w:val="24"/>
                <w:lang w:val="en-GB"/>
              </w:rPr>
            </w:pPr>
            <w:r w:rsidRPr="00DF33C7">
              <w:rPr>
                <w:sz w:val="24"/>
                <w:szCs w:val="24"/>
                <w:lang w:val="en-GB"/>
              </w:rPr>
              <w:t>1.38</w:t>
            </w:r>
          </w:p>
        </w:tc>
        <w:tc>
          <w:tcPr>
            <w:tcW w:w="971" w:type="pct"/>
            <w:tcBorders>
              <w:top w:val="nil"/>
              <w:left w:val="single" w:sz="4" w:space="0" w:color="auto"/>
              <w:bottom w:val="nil"/>
              <w:right w:val="nil"/>
            </w:tcBorders>
            <w:shd w:val="clear" w:color="auto" w:fill="FFFFFF"/>
            <w:vAlign w:val="center"/>
            <w:hideMark/>
          </w:tcPr>
          <w:p w14:paraId="25F49C6C" w14:textId="77777777" w:rsidR="001C42D9" w:rsidRPr="00DF33C7" w:rsidRDefault="001C42D9">
            <w:pPr>
              <w:jc w:val="center"/>
              <w:rPr>
                <w:sz w:val="24"/>
                <w:szCs w:val="24"/>
                <w:lang w:val="en-GB"/>
              </w:rPr>
            </w:pPr>
            <w:r w:rsidRPr="00DF33C7">
              <w:rPr>
                <w:sz w:val="24"/>
                <w:szCs w:val="24"/>
                <w:lang w:val="en-GB"/>
              </w:rPr>
              <w:t>41</w:t>
            </w:r>
          </w:p>
        </w:tc>
        <w:tc>
          <w:tcPr>
            <w:tcW w:w="1550" w:type="pct"/>
            <w:tcBorders>
              <w:top w:val="nil"/>
              <w:left w:val="single" w:sz="4" w:space="0" w:color="auto"/>
              <w:bottom w:val="nil"/>
              <w:right w:val="single" w:sz="4" w:space="0" w:color="auto"/>
            </w:tcBorders>
            <w:shd w:val="clear" w:color="auto" w:fill="FFFFFF"/>
            <w:vAlign w:val="center"/>
            <w:hideMark/>
          </w:tcPr>
          <w:p w14:paraId="3421A6FD" w14:textId="77777777" w:rsidR="001C42D9" w:rsidRPr="00DF33C7" w:rsidRDefault="001C42D9">
            <w:pPr>
              <w:jc w:val="center"/>
              <w:rPr>
                <w:sz w:val="24"/>
                <w:szCs w:val="24"/>
                <w:lang w:val="en-GB"/>
              </w:rPr>
            </w:pPr>
            <w:r w:rsidRPr="00DF33C7">
              <w:rPr>
                <w:sz w:val="24"/>
                <w:szCs w:val="24"/>
                <w:lang w:val="en-GB"/>
              </w:rPr>
              <w:t>2.01</w:t>
            </w:r>
          </w:p>
        </w:tc>
      </w:tr>
      <w:tr w:rsidR="001C42D9" w:rsidRPr="00DF33C7" w14:paraId="79DF0A0F" w14:textId="77777777" w:rsidTr="00DF33C7">
        <w:trPr>
          <w:trHeight w:val="382"/>
          <w:jc w:val="center"/>
        </w:trPr>
        <w:tc>
          <w:tcPr>
            <w:tcW w:w="1020" w:type="pct"/>
            <w:tcBorders>
              <w:top w:val="nil"/>
              <w:left w:val="single" w:sz="4" w:space="0" w:color="auto"/>
              <w:bottom w:val="nil"/>
              <w:right w:val="nil"/>
            </w:tcBorders>
            <w:shd w:val="clear" w:color="auto" w:fill="FFFFFF"/>
            <w:vAlign w:val="center"/>
            <w:hideMark/>
          </w:tcPr>
          <w:p w14:paraId="2371FC59" w14:textId="77777777" w:rsidR="001C42D9" w:rsidRPr="00DF33C7" w:rsidRDefault="001C42D9">
            <w:pPr>
              <w:jc w:val="center"/>
              <w:rPr>
                <w:sz w:val="24"/>
                <w:szCs w:val="24"/>
                <w:lang w:val="en-GB"/>
              </w:rPr>
            </w:pPr>
            <w:r w:rsidRPr="00DF33C7">
              <w:rPr>
                <w:sz w:val="24"/>
                <w:szCs w:val="24"/>
                <w:lang w:val="en-GB"/>
              </w:rPr>
              <w:t>20</w:t>
            </w:r>
          </w:p>
        </w:tc>
        <w:tc>
          <w:tcPr>
            <w:tcW w:w="1459" w:type="pct"/>
            <w:tcBorders>
              <w:top w:val="nil"/>
              <w:left w:val="single" w:sz="4" w:space="0" w:color="auto"/>
              <w:bottom w:val="nil"/>
              <w:right w:val="nil"/>
            </w:tcBorders>
            <w:shd w:val="clear" w:color="auto" w:fill="FFFFFF"/>
            <w:vAlign w:val="center"/>
            <w:hideMark/>
          </w:tcPr>
          <w:p w14:paraId="66EAB6D9" w14:textId="77777777" w:rsidR="001C42D9" w:rsidRPr="00DF33C7" w:rsidRDefault="001C42D9">
            <w:pPr>
              <w:jc w:val="center"/>
              <w:rPr>
                <w:sz w:val="24"/>
                <w:szCs w:val="24"/>
                <w:lang w:val="en-GB"/>
              </w:rPr>
            </w:pPr>
            <w:r w:rsidRPr="00DF33C7">
              <w:rPr>
                <w:sz w:val="24"/>
                <w:szCs w:val="24"/>
                <w:lang w:val="en-GB"/>
              </w:rPr>
              <w:t>1.41</w:t>
            </w:r>
          </w:p>
        </w:tc>
        <w:tc>
          <w:tcPr>
            <w:tcW w:w="971" w:type="pct"/>
            <w:tcBorders>
              <w:top w:val="nil"/>
              <w:left w:val="single" w:sz="4" w:space="0" w:color="auto"/>
              <w:bottom w:val="nil"/>
              <w:right w:val="nil"/>
            </w:tcBorders>
            <w:shd w:val="clear" w:color="auto" w:fill="FFFFFF"/>
            <w:vAlign w:val="center"/>
            <w:hideMark/>
          </w:tcPr>
          <w:p w14:paraId="55759ED6" w14:textId="77777777" w:rsidR="001C42D9" w:rsidRPr="00DF33C7" w:rsidRDefault="001C42D9">
            <w:pPr>
              <w:jc w:val="center"/>
              <w:rPr>
                <w:sz w:val="24"/>
                <w:szCs w:val="24"/>
                <w:lang w:val="en-GB"/>
              </w:rPr>
            </w:pPr>
            <w:r w:rsidRPr="00DF33C7">
              <w:rPr>
                <w:sz w:val="24"/>
                <w:szCs w:val="24"/>
                <w:lang w:val="en-GB"/>
              </w:rPr>
              <w:t>42</w:t>
            </w:r>
          </w:p>
        </w:tc>
        <w:tc>
          <w:tcPr>
            <w:tcW w:w="1550" w:type="pct"/>
            <w:tcBorders>
              <w:top w:val="nil"/>
              <w:left w:val="single" w:sz="4" w:space="0" w:color="auto"/>
              <w:bottom w:val="nil"/>
              <w:right w:val="single" w:sz="4" w:space="0" w:color="auto"/>
            </w:tcBorders>
            <w:shd w:val="clear" w:color="auto" w:fill="FFFFFF"/>
            <w:vAlign w:val="center"/>
            <w:hideMark/>
          </w:tcPr>
          <w:p w14:paraId="1C5B6930" w14:textId="77777777" w:rsidR="001C42D9" w:rsidRPr="00DF33C7" w:rsidRDefault="001C42D9">
            <w:pPr>
              <w:jc w:val="center"/>
              <w:rPr>
                <w:sz w:val="24"/>
                <w:szCs w:val="24"/>
                <w:lang w:val="en-GB"/>
              </w:rPr>
            </w:pPr>
            <w:r w:rsidRPr="00DF33C7">
              <w:rPr>
                <w:sz w:val="24"/>
                <w:szCs w:val="24"/>
                <w:lang w:val="en-GB"/>
              </w:rPr>
              <w:t>2.05</w:t>
            </w:r>
          </w:p>
        </w:tc>
      </w:tr>
      <w:tr w:rsidR="001C42D9" w:rsidRPr="00DF33C7" w14:paraId="223EEA58" w14:textId="77777777" w:rsidTr="00DF33C7">
        <w:trPr>
          <w:trHeight w:val="382"/>
          <w:jc w:val="center"/>
        </w:trPr>
        <w:tc>
          <w:tcPr>
            <w:tcW w:w="1020" w:type="pct"/>
            <w:tcBorders>
              <w:top w:val="nil"/>
              <w:left w:val="single" w:sz="4" w:space="0" w:color="auto"/>
              <w:bottom w:val="single" w:sz="4" w:space="0" w:color="auto"/>
              <w:right w:val="nil"/>
            </w:tcBorders>
            <w:shd w:val="clear" w:color="auto" w:fill="FFFFFF"/>
            <w:vAlign w:val="center"/>
            <w:hideMark/>
          </w:tcPr>
          <w:p w14:paraId="7C91E76B" w14:textId="77777777" w:rsidR="001C42D9" w:rsidRPr="00DF33C7" w:rsidRDefault="001C42D9">
            <w:pPr>
              <w:jc w:val="center"/>
              <w:rPr>
                <w:sz w:val="24"/>
                <w:szCs w:val="24"/>
                <w:lang w:val="en-GB"/>
              </w:rPr>
            </w:pPr>
            <w:r w:rsidRPr="00DF33C7">
              <w:rPr>
                <w:sz w:val="24"/>
                <w:szCs w:val="24"/>
                <w:lang w:val="en-GB"/>
              </w:rPr>
              <w:t>21</w:t>
            </w:r>
          </w:p>
        </w:tc>
        <w:tc>
          <w:tcPr>
            <w:tcW w:w="1459" w:type="pct"/>
            <w:tcBorders>
              <w:top w:val="nil"/>
              <w:left w:val="single" w:sz="4" w:space="0" w:color="auto"/>
              <w:bottom w:val="single" w:sz="4" w:space="0" w:color="auto"/>
              <w:right w:val="nil"/>
            </w:tcBorders>
            <w:shd w:val="clear" w:color="auto" w:fill="FFFFFF"/>
            <w:vAlign w:val="center"/>
            <w:hideMark/>
          </w:tcPr>
          <w:p w14:paraId="0467EB63" w14:textId="77777777" w:rsidR="001C42D9" w:rsidRPr="00DF33C7" w:rsidRDefault="001C42D9">
            <w:pPr>
              <w:jc w:val="center"/>
              <w:rPr>
                <w:sz w:val="24"/>
                <w:szCs w:val="24"/>
                <w:lang w:val="en-GB"/>
              </w:rPr>
            </w:pPr>
            <w:r w:rsidRPr="00DF33C7">
              <w:rPr>
                <w:sz w:val="24"/>
                <w:szCs w:val="24"/>
                <w:lang w:val="en-GB"/>
              </w:rPr>
              <w:t>1.43</w:t>
            </w:r>
          </w:p>
        </w:tc>
        <w:tc>
          <w:tcPr>
            <w:tcW w:w="971" w:type="pct"/>
            <w:tcBorders>
              <w:top w:val="nil"/>
              <w:left w:val="single" w:sz="4" w:space="0" w:color="auto"/>
              <w:bottom w:val="single" w:sz="4" w:space="0" w:color="auto"/>
              <w:right w:val="nil"/>
            </w:tcBorders>
            <w:shd w:val="clear" w:color="auto" w:fill="FFFFFF"/>
            <w:vAlign w:val="center"/>
          </w:tcPr>
          <w:p w14:paraId="21BDDDA7" w14:textId="77777777" w:rsidR="001C42D9" w:rsidRPr="00DF33C7" w:rsidRDefault="001C42D9">
            <w:pPr>
              <w:jc w:val="center"/>
              <w:rPr>
                <w:sz w:val="24"/>
                <w:szCs w:val="24"/>
                <w:lang w:val="en-GB"/>
              </w:rPr>
            </w:pPr>
          </w:p>
        </w:tc>
        <w:tc>
          <w:tcPr>
            <w:tcW w:w="1550" w:type="pct"/>
            <w:tcBorders>
              <w:top w:val="nil"/>
              <w:left w:val="single" w:sz="4" w:space="0" w:color="auto"/>
              <w:bottom w:val="single" w:sz="4" w:space="0" w:color="auto"/>
              <w:right w:val="single" w:sz="4" w:space="0" w:color="auto"/>
            </w:tcBorders>
            <w:shd w:val="clear" w:color="auto" w:fill="FFFFFF"/>
            <w:vAlign w:val="center"/>
          </w:tcPr>
          <w:p w14:paraId="0BED1B59" w14:textId="77777777" w:rsidR="001C42D9" w:rsidRPr="00DF33C7" w:rsidRDefault="001C42D9">
            <w:pPr>
              <w:jc w:val="center"/>
              <w:rPr>
                <w:sz w:val="24"/>
                <w:szCs w:val="24"/>
                <w:lang w:val="en-GB"/>
              </w:rPr>
            </w:pPr>
          </w:p>
        </w:tc>
      </w:tr>
    </w:tbl>
    <w:p w14:paraId="62B0F09B" w14:textId="77777777" w:rsidR="001C42D9" w:rsidRPr="00DF33C7" w:rsidRDefault="001C42D9" w:rsidP="001C42D9">
      <w:pPr>
        <w:rPr>
          <w:sz w:val="24"/>
          <w:szCs w:val="24"/>
          <w:lang w:val="en-GB" w:eastAsia="fr-FR" w:bidi="fr-FR"/>
        </w:rPr>
      </w:pPr>
      <w:r w:rsidRPr="00DF33C7">
        <w:rPr>
          <w:sz w:val="24"/>
          <w:szCs w:val="24"/>
          <w:lang w:val="en-GB"/>
        </w:rPr>
        <w:t xml:space="preserve">* day of calibration </w:t>
      </w:r>
    </w:p>
    <w:p w14:paraId="390B64D1" w14:textId="77777777" w:rsidR="001C42D9" w:rsidRPr="00DF33C7" w:rsidRDefault="001C42D9" w:rsidP="001C42D9">
      <w:pPr>
        <w:rPr>
          <w:sz w:val="24"/>
          <w:szCs w:val="24"/>
          <w:u w:val="single"/>
          <w:lang w:val="en-GB"/>
        </w:rPr>
      </w:pPr>
    </w:p>
    <w:p w14:paraId="05277F18" w14:textId="77777777" w:rsidR="001C42D9" w:rsidRPr="00DF33C7" w:rsidRDefault="001C42D9" w:rsidP="00DF33C7">
      <w:pPr>
        <w:ind w:left="851"/>
        <w:rPr>
          <w:sz w:val="24"/>
          <w:szCs w:val="24"/>
          <w:u w:val="single"/>
          <w:lang w:val="en-GB"/>
        </w:rPr>
      </w:pPr>
      <w:r w:rsidRPr="00DF33C7">
        <w:rPr>
          <w:sz w:val="24"/>
          <w:szCs w:val="24"/>
          <w:u w:val="single"/>
          <w:lang w:val="en-GB"/>
        </w:rPr>
        <w:t>Radiation emission</w:t>
      </w:r>
    </w:p>
    <w:p w14:paraId="5743750A" w14:textId="77777777" w:rsidR="001C42D9" w:rsidRPr="00DF33C7" w:rsidRDefault="001C42D9" w:rsidP="00DF33C7">
      <w:pPr>
        <w:ind w:left="851"/>
        <w:rPr>
          <w:sz w:val="24"/>
          <w:szCs w:val="24"/>
          <w:lang w:val="en-GB"/>
        </w:rPr>
      </w:pPr>
    </w:p>
    <w:p w14:paraId="51EDD8BF" w14:textId="77777777" w:rsidR="001C42D9" w:rsidRPr="00DF33C7" w:rsidRDefault="001C42D9" w:rsidP="00DF33C7">
      <w:pPr>
        <w:ind w:left="851"/>
        <w:rPr>
          <w:sz w:val="24"/>
          <w:szCs w:val="24"/>
          <w:lang w:val="en-GB"/>
        </w:rPr>
      </w:pPr>
      <w:r w:rsidRPr="00DF33C7">
        <w:rPr>
          <w:sz w:val="24"/>
          <w:szCs w:val="24"/>
          <w:lang w:val="en-GB"/>
        </w:rPr>
        <w:t>The half-value layer is 0.7 cm of lead (Pb). Table 3 shows a range of values for the relative attenuation of the radiation emitted by radionuclides, which results from the interposition of various thicknesses of lead. For example, the use of a 7.0-cm thickness of lead will attenuate the radiation emitted by a factor of about 1000.</w:t>
      </w:r>
    </w:p>
    <w:p w14:paraId="2CA1089B" w14:textId="4F21C73B" w:rsidR="00245D0F" w:rsidRDefault="00245D0F">
      <w:pPr>
        <w:rPr>
          <w:sz w:val="24"/>
          <w:szCs w:val="24"/>
          <w:lang w:val="en-GB"/>
        </w:rPr>
      </w:pPr>
      <w:r>
        <w:rPr>
          <w:sz w:val="24"/>
          <w:szCs w:val="24"/>
          <w:lang w:val="en-GB"/>
        </w:rPr>
        <w:br w:type="page"/>
      </w:r>
    </w:p>
    <w:p w14:paraId="5DE4FDB2" w14:textId="77777777" w:rsidR="001C42D9" w:rsidRPr="00DF33C7" w:rsidRDefault="001C42D9" w:rsidP="00DF33C7">
      <w:pPr>
        <w:ind w:left="851"/>
        <w:rPr>
          <w:sz w:val="24"/>
          <w:szCs w:val="24"/>
          <w:lang w:val="en-GB"/>
        </w:rPr>
      </w:pPr>
    </w:p>
    <w:p w14:paraId="38D3E765" w14:textId="77777777" w:rsidR="001C42D9" w:rsidRPr="00DF33C7" w:rsidRDefault="001C42D9" w:rsidP="00DF33C7">
      <w:pPr>
        <w:ind w:left="851"/>
        <w:rPr>
          <w:b/>
          <w:bCs/>
          <w:sz w:val="24"/>
          <w:szCs w:val="24"/>
          <w:lang w:val="en-GB"/>
        </w:rPr>
      </w:pPr>
      <w:r w:rsidRPr="00DF33C7">
        <w:rPr>
          <w:b/>
          <w:bCs/>
          <w:sz w:val="24"/>
          <w:szCs w:val="24"/>
          <w:lang w:val="en-GB"/>
        </w:rPr>
        <w:t>Table 3: Radiation attenuation by lead shielding</w:t>
      </w:r>
    </w:p>
    <w:p w14:paraId="3460D34D" w14:textId="77777777" w:rsidR="001C42D9" w:rsidRPr="00DF33C7" w:rsidRDefault="001C42D9" w:rsidP="001C42D9">
      <w:pPr>
        <w:rPr>
          <w:b/>
          <w:bCs/>
          <w:sz w:val="24"/>
          <w:szCs w:val="24"/>
          <w:lang w:val="en-GB"/>
        </w:rPr>
      </w:pPr>
    </w:p>
    <w:tbl>
      <w:tblPr>
        <w:tblOverlap w:val="never"/>
        <w:tblW w:w="0" w:type="auto"/>
        <w:tblInd w:w="846" w:type="dxa"/>
        <w:tblLayout w:type="fixed"/>
        <w:tblCellMar>
          <w:left w:w="10" w:type="dxa"/>
          <w:right w:w="10" w:type="dxa"/>
        </w:tblCellMar>
        <w:tblLook w:val="04A0" w:firstRow="1" w:lastRow="0" w:firstColumn="1" w:lastColumn="0" w:noHBand="0" w:noVBand="1"/>
      </w:tblPr>
      <w:tblGrid>
        <w:gridCol w:w="3408"/>
        <w:gridCol w:w="3422"/>
      </w:tblGrid>
      <w:tr w:rsidR="001C42D9" w:rsidRPr="00DF33C7" w14:paraId="4B8F6A83" w14:textId="77777777" w:rsidTr="00DF33C7">
        <w:trPr>
          <w:trHeight w:hRule="exact" w:val="480"/>
        </w:trPr>
        <w:tc>
          <w:tcPr>
            <w:tcW w:w="3408" w:type="dxa"/>
            <w:tcBorders>
              <w:top w:val="single" w:sz="4" w:space="0" w:color="auto"/>
              <w:left w:val="single" w:sz="4" w:space="0" w:color="auto"/>
              <w:bottom w:val="nil"/>
              <w:right w:val="nil"/>
            </w:tcBorders>
            <w:shd w:val="clear" w:color="auto" w:fill="E7E6E6" w:themeFill="background2"/>
            <w:vAlign w:val="center"/>
            <w:hideMark/>
          </w:tcPr>
          <w:p w14:paraId="01970100" w14:textId="77777777" w:rsidR="001C42D9" w:rsidRPr="00DF33C7" w:rsidRDefault="001C42D9">
            <w:pPr>
              <w:jc w:val="center"/>
              <w:rPr>
                <w:b/>
                <w:bCs/>
                <w:sz w:val="24"/>
                <w:szCs w:val="24"/>
                <w:lang w:val="en-GB"/>
              </w:rPr>
            </w:pPr>
            <w:r w:rsidRPr="00DF33C7">
              <w:rPr>
                <w:b/>
                <w:bCs/>
                <w:sz w:val="24"/>
                <w:szCs w:val="24"/>
                <w:lang w:val="en-GB"/>
              </w:rPr>
              <w:t>Shield thickness (Pb, in cm)</w:t>
            </w:r>
          </w:p>
        </w:tc>
        <w:tc>
          <w:tcPr>
            <w:tcW w:w="3422" w:type="dxa"/>
            <w:tcBorders>
              <w:top w:val="single" w:sz="4" w:space="0" w:color="auto"/>
              <w:left w:val="single" w:sz="4" w:space="0" w:color="auto"/>
              <w:bottom w:val="nil"/>
              <w:right w:val="single" w:sz="4" w:space="0" w:color="auto"/>
            </w:tcBorders>
            <w:shd w:val="clear" w:color="auto" w:fill="E7E6E6" w:themeFill="background2"/>
            <w:vAlign w:val="center"/>
            <w:hideMark/>
          </w:tcPr>
          <w:p w14:paraId="190E102E" w14:textId="77777777" w:rsidR="001C42D9" w:rsidRPr="00DF33C7" w:rsidRDefault="001C42D9">
            <w:pPr>
              <w:jc w:val="center"/>
              <w:rPr>
                <w:b/>
                <w:bCs/>
                <w:sz w:val="24"/>
                <w:szCs w:val="24"/>
                <w:lang w:val="en-GB"/>
              </w:rPr>
            </w:pPr>
            <w:r w:rsidRPr="00DF33C7">
              <w:rPr>
                <w:b/>
                <w:bCs/>
                <w:sz w:val="24"/>
                <w:szCs w:val="24"/>
                <w:lang w:val="en-GB"/>
              </w:rPr>
              <w:t>Attenuation factor</w:t>
            </w:r>
          </w:p>
        </w:tc>
      </w:tr>
      <w:tr w:rsidR="001C42D9" w:rsidRPr="00DF33C7" w14:paraId="7E6768F9" w14:textId="77777777" w:rsidTr="00DF33C7">
        <w:trPr>
          <w:trHeight w:hRule="exact" w:val="355"/>
        </w:trPr>
        <w:tc>
          <w:tcPr>
            <w:tcW w:w="3408" w:type="dxa"/>
            <w:tcBorders>
              <w:top w:val="single" w:sz="4" w:space="0" w:color="auto"/>
              <w:left w:val="single" w:sz="4" w:space="0" w:color="auto"/>
              <w:bottom w:val="nil"/>
              <w:right w:val="nil"/>
            </w:tcBorders>
            <w:shd w:val="clear" w:color="auto" w:fill="FFFFFF"/>
            <w:vAlign w:val="center"/>
            <w:hideMark/>
          </w:tcPr>
          <w:p w14:paraId="57F5F29A" w14:textId="77777777" w:rsidR="001C42D9" w:rsidRPr="00DF33C7" w:rsidRDefault="001C42D9">
            <w:pPr>
              <w:jc w:val="center"/>
              <w:rPr>
                <w:sz w:val="24"/>
                <w:szCs w:val="24"/>
                <w:lang w:val="en-GB"/>
              </w:rPr>
            </w:pPr>
            <w:r w:rsidRPr="00DF33C7">
              <w:rPr>
                <w:sz w:val="24"/>
                <w:szCs w:val="24"/>
                <w:lang w:val="en-GB"/>
              </w:rPr>
              <w:t>0.7</w:t>
            </w:r>
          </w:p>
        </w:tc>
        <w:tc>
          <w:tcPr>
            <w:tcW w:w="3422" w:type="dxa"/>
            <w:tcBorders>
              <w:top w:val="single" w:sz="4" w:space="0" w:color="auto"/>
              <w:left w:val="single" w:sz="4" w:space="0" w:color="auto"/>
              <w:bottom w:val="nil"/>
              <w:right w:val="single" w:sz="4" w:space="0" w:color="auto"/>
            </w:tcBorders>
            <w:shd w:val="clear" w:color="auto" w:fill="FFFFFF"/>
            <w:vAlign w:val="center"/>
            <w:hideMark/>
          </w:tcPr>
          <w:p w14:paraId="1168D95C" w14:textId="77777777" w:rsidR="001C42D9" w:rsidRPr="00DF33C7" w:rsidRDefault="001C42D9">
            <w:pPr>
              <w:jc w:val="center"/>
              <w:rPr>
                <w:sz w:val="24"/>
                <w:szCs w:val="24"/>
                <w:lang w:val="en-GB"/>
              </w:rPr>
            </w:pPr>
            <w:r w:rsidRPr="00DF33C7">
              <w:rPr>
                <w:sz w:val="24"/>
                <w:szCs w:val="24"/>
                <w:lang w:val="en-GB"/>
              </w:rPr>
              <w:t>0.5</w:t>
            </w:r>
          </w:p>
        </w:tc>
      </w:tr>
      <w:tr w:rsidR="001C42D9" w:rsidRPr="00DF33C7" w14:paraId="4695C349" w14:textId="77777777" w:rsidTr="00DF33C7">
        <w:trPr>
          <w:trHeight w:hRule="exact" w:val="350"/>
        </w:trPr>
        <w:tc>
          <w:tcPr>
            <w:tcW w:w="3408" w:type="dxa"/>
            <w:tcBorders>
              <w:top w:val="nil"/>
              <w:left w:val="single" w:sz="4" w:space="0" w:color="auto"/>
              <w:bottom w:val="nil"/>
              <w:right w:val="nil"/>
            </w:tcBorders>
            <w:shd w:val="clear" w:color="auto" w:fill="FFFFFF"/>
            <w:vAlign w:val="center"/>
            <w:hideMark/>
          </w:tcPr>
          <w:p w14:paraId="60330E64" w14:textId="77777777" w:rsidR="001C42D9" w:rsidRPr="00DF33C7" w:rsidRDefault="001C42D9">
            <w:pPr>
              <w:jc w:val="center"/>
              <w:rPr>
                <w:sz w:val="24"/>
                <w:szCs w:val="24"/>
                <w:lang w:val="en-GB"/>
              </w:rPr>
            </w:pPr>
            <w:r w:rsidRPr="00DF33C7">
              <w:rPr>
                <w:sz w:val="24"/>
                <w:szCs w:val="24"/>
                <w:lang w:val="en-GB"/>
              </w:rPr>
              <w:t>2.3</w:t>
            </w:r>
          </w:p>
        </w:tc>
        <w:tc>
          <w:tcPr>
            <w:tcW w:w="3422" w:type="dxa"/>
            <w:tcBorders>
              <w:top w:val="nil"/>
              <w:left w:val="single" w:sz="4" w:space="0" w:color="auto"/>
              <w:bottom w:val="nil"/>
              <w:right w:val="single" w:sz="4" w:space="0" w:color="auto"/>
            </w:tcBorders>
            <w:shd w:val="clear" w:color="auto" w:fill="FFFFFF"/>
            <w:vAlign w:val="center"/>
            <w:hideMark/>
          </w:tcPr>
          <w:p w14:paraId="21BC0EF0" w14:textId="77777777" w:rsidR="001C42D9" w:rsidRPr="00DF33C7" w:rsidRDefault="001C42D9">
            <w:pPr>
              <w:jc w:val="center"/>
              <w:rPr>
                <w:sz w:val="24"/>
                <w:szCs w:val="24"/>
                <w:lang w:val="en-GB"/>
              </w:rPr>
            </w:pPr>
            <w:r w:rsidRPr="00DF33C7">
              <w:rPr>
                <w:sz w:val="24"/>
                <w:szCs w:val="24"/>
                <w:lang w:val="en-GB"/>
              </w:rPr>
              <w:t>10</w:t>
            </w:r>
            <w:r w:rsidRPr="00DF33C7">
              <w:rPr>
                <w:sz w:val="24"/>
                <w:szCs w:val="24"/>
                <w:vertAlign w:val="superscript"/>
                <w:lang w:val="en-GB"/>
              </w:rPr>
              <w:t>-1</w:t>
            </w:r>
          </w:p>
        </w:tc>
      </w:tr>
      <w:tr w:rsidR="001C42D9" w:rsidRPr="00DF33C7" w14:paraId="6D2BC604" w14:textId="77777777" w:rsidTr="00DF33C7">
        <w:trPr>
          <w:trHeight w:hRule="exact" w:val="350"/>
        </w:trPr>
        <w:tc>
          <w:tcPr>
            <w:tcW w:w="3408" w:type="dxa"/>
            <w:tcBorders>
              <w:top w:val="nil"/>
              <w:left w:val="single" w:sz="4" w:space="0" w:color="auto"/>
              <w:bottom w:val="nil"/>
              <w:right w:val="nil"/>
            </w:tcBorders>
            <w:shd w:val="clear" w:color="auto" w:fill="FFFFFF"/>
            <w:vAlign w:val="center"/>
            <w:hideMark/>
          </w:tcPr>
          <w:p w14:paraId="7A71A6E6" w14:textId="77777777" w:rsidR="001C42D9" w:rsidRPr="00DF33C7" w:rsidRDefault="001C42D9">
            <w:pPr>
              <w:jc w:val="center"/>
              <w:rPr>
                <w:sz w:val="24"/>
                <w:szCs w:val="24"/>
                <w:lang w:val="en-GB"/>
              </w:rPr>
            </w:pPr>
            <w:r w:rsidRPr="00DF33C7">
              <w:rPr>
                <w:sz w:val="24"/>
                <w:szCs w:val="24"/>
                <w:lang w:val="en-GB"/>
              </w:rPr>
              <w:t>4.7</w:t>
            </w:r>
          </w:p>
        </w:tc>
        <w:tc>
          <w:tcPr>
            <w:tcW w:w="3422" w:type="dxa"/>
            <w:tcBorders>
              <w:top w:val="nil"/>
              <w:left w:val="single" w:sz="4" w:space="0" w:color="auto"/>
              <w:bottom w:val="nil"/>
              <w:right w:val="single" w:sz="4" w:space="0" w:color="auto"/>
            </w:tcBorders>
            <w:shd w:val="clear" w:color="auto" w:fill="FFFFFF"/>
            <w:vAlign w:val="center"/>
            <w:hideMark/>
          </w:tcPr>
          <w:p w14:paraId="751CCE85" w14:textId="77777777" w:rsidR="001C42D9" w:rsidRPr="00DF33C7" w:rsidRDefault="001C42D9">
            <w:pPr>
              <w:jc w:val="center"/>
              <w:rPr>
                <w:sz w:val="24"/>
                <w:szCs w:val="24"/>
                <w:lang w:val="en-GB"/>
              </w:rPr>
            </w:pPr>
            <w:r w:rsidRPr="00DF33C7">
              <w:rPr>
                <w:sz w:val="24"/>
                <w:szCs w:val="24"/>
                <w:lang w:val="en-GB"/>
              </w:rPr>
              <w:t>10</w:t>
            </w:r>
            <w:r w:rsidRPr="00DF33C7">
              <w:rPr>
                <w:sz w:val="24"/>
                <w:szCs w:val="24"/>
                <w:vertAlign w:val="superscript"/>
                <w:lang w:val="en-GB"/>
              </w:rPr>
              <w:t>-2</w:t>
            </w:r>
          </w:p>
        </w:tc>
      </w:tr>
      <w:tr w:rsidR="001C42D9" w:rsidRPr="00DF33C7" w14:paraId="0F6E8805" w14:textId="77777777" w:rsidTr="00DF33C7">
        <w:trPr>
          <w:trHeight w:hRule="exact" w:val="346"/>
        </w:trPr>
        <w:tc>
          <w:tcPr>
            <w:tcW w:w="3408" w:type="dxa"/>
            <w:tcBorders>
              <w:top w:val="nil"/>
              <w:left w:val="single" w:sz="4" w:space="0" w:color="auto"/>
              <w:bottom w:val="nil"/>
              <w:right w:val="nil"/>
            </w:tcBorders>
            <w:shd w:val="clear" w:color="auto" w:fill="FFFFFF"/>
            <w:vAlign w:val="center"/>
            <w:hideMark/>
          </w:tcPr>
          <w:p w14:paraId="4358717A" w14:textId="77777777" w:rsidR="001C42D9" w:rsidRPr="00DF33C7" w:rsidRDefault="001C42D9">
            <w:pPr>
              <w:jc w:val="center"/>
              <w:rPr>
                <w:sz w:val="24"/>
                <w:szCs w:val="24"/>
                <w:lang w:val="en-GB"/>
              </w:rPr>
            </w:pPr>
            <w:r w:rsidRPr="00DF33C7">
              <w:rPr>
                <w:sz w:val="24"/>
                <w:szCs w:val="24"/>
                <w:lang w:val="en-GB"/>
              </w:rPr>
              <w:t>7.0</w:t>
            </w:r>
          </w:p>
        </w:tc>
        <w:tc>
          <w:tcPr>
            <w:tcW w:w="3422" w:type="dxa"/>
            <w:tcBorders>
              <w:top w:val="nil"/>
              <w:left w:val="single" w:sz="4" w:space="0" w:color="auto"/>
              <w:bottom w:val="nil"/>
              <w:right w:val="single" w:sz="4" w:space="0" w:color="auto"/>
            </w:tcBorders>
            <w:shd w:val="clear" w:color="auto" w:fill="FFFFFF"/>
            <w:vAlign w:val="center"/>
            <w:hideMark/>
          </w:tcPr>
          <w:p w14:paraId="3306300F" w14:textId="77777777" w:rsidR="001C42D9" w:rsidRPr="00DF33C7" w:rsidRDefault="001C42D9">
            <w:pPr>
              <w:jc w:val="center"/>
              <w:rPr>
                <w:sz w:val="24"/>
                <w:szCs w:val="24"/>
                <w:lang w:val="en-GB"/>
              </w:rPr>
            </w:pPr>
            <w:r w:rsidRPr="00DF33C7">
              <w:rPr>
                <w:sz w:val="24"/>
                <w:szCs w:val="24"/>
                <w:lang w:val="en-GB"/>
              </w:rPr>
              <w:t>10</w:t>
            </w:r>
            <w:r w:rsidRPr="00DF33C7">
              <w:rPr>
                <w:sz w:val="24"/>
                <w:szCs w:val="24"/>
                <w:vertAlign w:val="superscript"/>
                <w:lang w:val="en-GB"/>
              </w:rPr>
              <w:t>-3</w:t>
            </w:r>
          </w:p>
        </w:tc>
      </w:tr>
      <w:tr w:rsidR="001C42D9" w:rsidRPr="00DF33C7" w14:paraId="66846699" w14:textId="77777777" w:rsidTr="00DF33C7">
        <w:trPr>
          <w:trHeight w:hRule="exact" w:val="480"/>
        </w:trPr>
        <w:tc>
          <w:tcPr>
            <w:tcW w:w="3408" w:type="dxa"/>
            <w:tcBorders>
              <w:top w:val="nil"/>
              <w:left w:val="single" w:sz="4" w:space="0" w:color="auto"/>
              <w:bottom w:val="single" w:sz="4" w:space="0" w:color="auto"/>
              <w:right w:val="nil"/>
            </w:tcBorders>
            <w:shd w:val="clear" w:color="auto" w:fill="FFFFFF"/>
            <w:vAlign w:val="center"/>
            <w:hideMark/>
          </w:tcPr>
          <w:p w14:paraId="1E64CFC1" w14:textId="77777777" w:rsidR="001C42D9" w:rsidRPr="00DF33C7" w:rsidRDefault="001C42D9">
            <w:pPr>
              <w:jc w:val="center"/>
              <w:rPr>
                <w:sz w:val="24"/>
                <w:szCs w:val="24"/>
                <w:lang w:val="en-GB"/>
              </w:rPr>
            </w:pPr>
            <w:r w:rsidRPr="00DF33C7">
              <w:rPr>
                <w:sz w:val="24"/>
                <w:szCs w:val="24"/>
                <w:lang w:val="en-GB"/>
              </w:rPr>
              <w:t>9.3</w:t>
            </w:r>
          </w:p>
        </w:tc>
        <w:tc>
          <w:tcPr>
            <w:tcW w:w="3422" w:type="dxa"/>
            <w:tcBorders>
              <w:top w:val="nil"/>
              <w:left w:val="single" w:sz="4" w:space="0" w:color="auto"/>
              <w:bottom w:val="single" w:sz="4" w:space="0" w:color="auto"/>
              <w:right w:val="single" w:sz="4" w:space="0" w:color="auto"/>
            </w:tcBorders>
            <w:shd w:val="clear" w:color="auto" w:fill="FFFFFF"/>
            <w:vAlign w:val="center"/>
            <w:hideMark/>
          </w:tcPr>
          <w:p w14:paraId="1C82F1D6" w14:textId="77777777" w:rsidR="001C42D9" w:rsidRPr="00DF33C7" w:rsidRDefault="001C42D9">
            <w:pPr>
              <w:jc w:val="center"/>
              <w:rPr>
                <w:sz w:val="24"/>
                <w:szCs w:val="24"/>
                <w:lang w:val="en-GB"/>
              </w:rPr>
            </w:pPr>
            <w:r w:rsidRPr="00DF33C7">
              <w:rPr>
                <w:sz w:val="24"/>
                <w:szCs w:val="24"/>
                <w:lang w:val="en-GB"/>
              </w:rPr>
              <w:t>10</w:t>
            </w:r>
            <w:r w:rsidRPr="00DF33C7">
              <w:rPr>
                <w:sz w:val="24"/>
                <w:szCs w:val="24"/>
                <w:vertAlign w:val="superscript"/>
                <w:lang w:val="en-GB"/>
              </w:rPr>
              <w:t>-4</w:t>
            </w:r>
          </w:p>
        </w:tc>
      </w:tr>
    </w:tbl>
    <w:p w14:paraId="0060DCD8" w14:textId="77777777" w:rsidR="001C42D9" w:rsidRPr="00DF33C7" w:rsidRDefault="001C42D9" w:rsidP="001C42D9">
      <w:pPr>
        <w:rPr>
          <w:sz w:val="24"/>
          <w:szCs w:val="24"/>
          <w:lang w:val="en-GB" w:eastAsia="fr-FR" w:bidi="fr-FR"/>
        </w:rPr>
      </w:pPr>
    </w:p>
    <w:p w14:paraId="1F04F51B" w14:textId="77777777" w:rsidR="001C42D9" w:rsidRPr="00DF33C7" w:rsidRDefault="001C42D9" w:rsidP="00DF33C7">
      <w:pPr>
        <w:ind w:left="851"/>
        <w:rPr>
          <w:sz w:val="24"/>
          <w:szCs w:val="24"/>
          <w:lang w:val="en-GB"/>
        </w:rPr>
      </w:pPr>
      <w:r w:rsidRPr="00DF33C7">
        <w:rPr>
          <w:sz w:val="24"/>
          <w:szCs w:val="24"/>
          <w:lang w:val="en-GB"/>
        </w:rPr>
        <w:t xml:space="preserve">Strontium-82, with its half-life of 25 days (600 hours), decays to rubidium-82 </w:t>
      </w:r>
      <w:r w:rsidRPr="00DF33C7">
        <w:rPr>
          <w:sz w:val="24"/>
          <w:szCs w:val="24"/>
          <w:vertAlign w:val="superscript"/>
          <w:lang w:val="en-GB"/>
        </w:rPr>
        <w:t>82</w:t>
      </w:r>
      <w:r w:rsidRPr="00DF33C7">
        <w:rPr>
          <w:sz w:val="24"/>
          <w:szCs w:val="24"/>
          <w:lang w:val="en-GB"/>
        </w:rPr>
        <w:t xml:space="preserve">Rb. To correct for physical decay of strontium </w:t>
      </w:r>
      <w:r w:rsidRPr="00DF33C7">
        <w:rPr>
          <w:sz w:val="24"/>
          <w:szCs w:val="24"/>
          <w:vertAlign w:val="superscript"/>
          <w:lang w:val="en-GB"/>
        </w:rPr>
        <w:t>82</w:t>
      </w:r>
      <w:r w:rsidRPr="00DF33C7">
        <w:rPr>
          <w:sz w:val="24"/>
          <w:szCs w:val="24"/>
          <w:lang w:val="en-GB"/>
        </w:rPr>
        <w:t>Sr, Table 4 shows the fractions that remain at selected intervals after the time of calibration.</w:t>
      </w:r>
    </w:p>
    <w:p w14:paraId="1C3BCDDA" w14:textId="77777777" w:rsidR="001C42D9" w:rsidRPr="00DF33C7" w:rsidRDefault="001C42D9" w:rsidP="00DF33C7">
      <w:pPr>
        <w:ind w:left="851"/>
        <w:rPr>
          <w:sz w:val="24"/>
          <w:szCs w:val="24"/>
          <w:lang w:val="en-GB"/>
        </w:rPr>
      </w:pPr>
    </w:p>
    <w:p w14:paraId="3D54D92C" w14:textId="77777777" w:rsidR="001C42D9" w:rsidRPr="00DF33C7" w:rsidRDefault="001C42D9" w:rsidP="00DF33C7">
      <w:pPr>
        <w:ind w:left="851"/>
        <w:rPr>
          <w:b/>
          <w:bCs/>
          <w:sz w:val="24"/>
          <w:szCs w:val="24"/>
          <w:lang w:val="en-GB"/>
        </w:rPr>
      </w:pPr>
      <w:r w:rsidRPr="00DF33C7">
        <w:rPr>
          <w:b/>
          <w:bCs/>
          <w:sz w:val="24"/>
          <w:szCs w:val="24"/>
          <w:lang w:val="en-GB"/>
        </w:rPr>
        <w:t>Table 4: Radioactive decay table:</w:t>
      </w:r>
    </w:p>
    <w:p w14:paraId="7B1C3091" w14:textId="77777777" w:rsidR="001C42D9" w:rsidRPr="00DF33C7" w:rsidRDefault="001C42D9" w:rsidP="001C42D9">
      <w:pPr>
        <w:rPr>
          <w:b/>
          <w:bCs/>
          <w:sz w:val="24"/>
          <w:szCs w:val="24"/>
          <w:lang w:val="en-GB"/>
        </w:rPr>
      </w:pPr>
    </w:p>
    <w:tbl>
      <w:tblPr>
        <w:tblOverlap w:val="never"/>
        <w:tblW w:w="5000" w:type="pct"/>
        <w:jc w:val="center"/>
        <w:tblCellMar>
          <w:left w:w="10" w:type="dxa"/>
          <w:right w:w="10" w:type="dxa"/>
        </w:tblCellMar>
        <w:tblLook w:val="04A0" w:firstRow="1" w:lastRow="0" w:firstColumn="1" w:lastColumn="0" w:noHBand="0" w:noVBand="1"/>
      </w:tblPr>
      <w:tblGrid>
        <w:gridCol w:w="1607"/>
        <w:gridCol w:w="1596"/>
        <w:gridCol w:w="1602"/>
        <w:gridCol w:w="1602"/>
        <w:gridCol w:w="1602"/>
        <w:gridCol w:w="1619"/>
      </w:tblGrid>
      <w:tr w:rsidR="001C42D9" w:rsidRPr="00DF33C7" w14:paraId="3289435B" w14:textId="77777777" w:rsidTr="00DF33C7">
        <w:trPr>
          <w:trHeight w:hRule="exact" w:val="706"/>
          <w:jc w:val="center"/>
        </w:trPr>
        <w:tc>
          <w:tcPr>
            <w:tcW w:w="834" w:type="pct"/>
            <w:tcBorders>
              <w:top w:val="single" w:sz="4" w:space="0" w:color="auto"/>
              <w:left w:val="single" w:sz="4" w:space="0" w:color="auto"/>
              <w:bottom w:val="nil"/>
              <w:right w:val="nil"/>
            </w:tcBorders>
            <w:shd w:val="clear" w:color="auto" w:fill="E7E6E6" w:themeFill="background2"/>
            <w:hideMark/>
          </w:tcPr>
          <w:p w14:paraId="038024BD" w14:textId="77777777" w:rsidR="001C42D9" w:rsidRPr="00DF33C7" w:rsidRDefault="001C42D9">
            <w:pPr>
              <w:rPr>
                <w:b/>
                <w:bCs/>
                <w:sz w:val="24"/>
                <w:szCs w:val="24"/>
                <w:lang w:val="en-GB"/>
              </w:rPr>
            </w:pPr>
            <w:r w:rsidRPr="00DF33C7">
              <w:rPr>
                <w:b/>
                <w:bCs/>
                <w:sz w:val="24"/>
                <w:szCs w:val="24"/>
                <w:lang w:val="en-GB"/>
              </w:rPr>
              <w:t>Days</w:t>
            </w:r>
          </w:p>
        </w:tc>
        <w:tc>
          <w:tcPr>
            <w:tcW w:w="829" w:type="pct"/>
            <w:tcBorders>
              <w:top w:val="single" w:sz="4" w:space="0" w:color="auto"/>
              <w:left w:val="single" w:sz="4" w:space="0" w:color="auto"/>
              <w:bottom w:val="nil"/>
              <w:right w:val="nil"/>
            </w:tcBorders>
            <w:shd w:val="clear" w:color="auto" w:fill="E7E6E6" w:themeFill="background2"/>
            <w:hideMark/>
          </w:tcPr>
          <w:p w14:paraId="660E1616" w14:textId="77777777" w:rsidR="001C42D9" w:rsidRPr="00DF33C7" w:rsidRDefault="001C42D9">
            <w:pPr>
              <w:rPr>
                <w:b/>
                <w:bCs/>
                <w:sz w:val="24"/>
                <w:szCs w:val="24"/>
                <w:lang w:val="en-GB"/>
              </w:rPr>
            </w:pPr>
            <w:r w:rsidRPr="00DF33C7">
              <w:rPr>
                <w:b/>
                <w:bCs/>
                <w:sz w:val="24"/>
                <w:szCs w:val="24"/>
                <w:lang w:val="en-GB"/>
              </w:rPr>
              <w:t>Fraction</w:t>
            </w:r>
          </w:p>
          <w:p w14:paraId="4572495F" w14:textId="77777777" w:rsidR="001C42D9" w:rsidRPr="00DF33C7" w:rsidRDefault="001C42D9">
            <w:pPr>
              <w:rPr>
                <w:b/>
                <w:bCs/>
                <w:sz w:val="24"/>
                <w:szCs w:val="24"/>
                <w:lang w:val="en-GB"/>
              </w:rPr>
            </w:pPr>
            <w:r w:rsidRPr="00DF33C7">
              <w:rPr>
                <w:b/>
                <w:bCs/>
                <w:sz w:val="24"/>
                <w:szCs w:val="24"/>
                <w:lang w:val="en-GB"/>
              </w:rPr>
              <w:t>remaining</w:t>
            </w:r>
          </w:p>
        </w:tc>
        <w:tc>
          <w:tcPr>
            <w:tcW w:w="832" w:type="pct"/>
            <w:tcBorders>
              <w:top w:val="single" w:sz="4" w:space="0" w:color="auto"/>
              <w:left w:val="single" w:sz="4" w:space="0" w:color="auto"/>
              <w:bottom w:val="nil"/>
              <w:right w:val="nil"/>
            </w:tcBorders>
            <w:shd w:val="clear" w:color="auto" w:fill="E7E6E6" w:themeFill="background2"/>
            <w:hideMark/>
          </w:tcPr>
          <w:p w14:paraId="4C759342" w14:textId="77777777" w:rsidR="001C42D9" w:rsidRPr="00DF33C7" w:rsidRDefault="001C42D9">
            <w:pPr>
              <w:rPr>
                <w:b/>
                <w:bCs/>
                <w:sz w:val="24"/>
                <w:szCs w:val="24"/>
                <w:lang w:val="en-GB"/>
              </w:rPr>
            </w:pPr>
            <w:r w:rsidRPr="00DF33C7">
              <w:rPr>
                <w:b/>
                <w:bCs/>
                <w:sz w:val="24"/>
                <w:szCs w:val="24"/>
                <w:lang w:val="en-GB"/>
              </w:rPr>
              <w:t>Days</w:t>
            </w:r>
          </w:p>
        </w:tc>
        <w:tc>
          <w:tcPr>
            <w:tcW w:w="832" w:type="pct"/>
            <w:tcBorders>
              <w:top w:val="single" w:sz="4" w:space="0" w:color="auto"/>
              <w:left w:val="single" w:sz="4" w:space="0" w:color="auto"/>
              <w:bottom w:val="nil"/>
              <w:right w:val="nil"/>
            </w:tcBorders>
            <w:shd w:val="clear" w:color="auto" w:fill="E7E6E6" w:themeFill="background2"/>
            <w:hideMark/>
          </w:tcPr>
          <w:p w14:paraId="559F2B55" w14:textId="77777777" w:rsidR="001C42D9" w:rsidRPr="00DF33C7" w:rsidRDefault="001C42D9">
            <w:pPr>
              <w:rPr>
                <w:b/>
                <w:bCs/>
                <w:sz w:val="24"/>
                <w:szCs w:val="24"/>
                <w:lang w:val="en-GB"/>
              </w:rPr>
            </w:pPr>
            <w:r w:rsidRPr="00DF33C7">
              <w:rPr>
                <w:b/>
                <w:bCs/>
                <w:sz w:val="24"/>
                <w:szCs w:val="24"/>
                <w:lang w:val="en-GB"/>
              </w:rPr>
              <w:t>Fraction</w:t>
            </w:r>
          </w:p>
          <w:p w14:paraId="564E4C58" w14:textId="77777777" w:rsidR="001C42D9" w:rsidRPr="00DF33C7" w:rsidRDefault="001C42D9">
            <w:pPr>
              <w:rPr>
                <w:b/>
                <w:bCs/>
                <w:sz w:val="24"/>
                <w:szCs w:val="24"/>
                <w:lang w:val="en-GB"/>
              </w:rPr>
            </w:pPr>
            <w:r w:rsidRPr="00DF33C7">
              <w:rPr>
                <w:b/>
                <w:bCs/>
                <w:sz w:val="24"/>
                <w:szCs w:val="24"/>
                <w:lang w:val="en-GB"/>
              </w:rPr>
              <w:t>remaining</w:t>
            </w:r>
          </w:p>
        </w:tc>
        <w:tc>
          <w:tcPr>
            <w:tcW w:w="832" w:type="pct"/>
            <w:tcBorders>
              <w:top w:val="single" w:sz="4" w:space="0" w:color="auto"/>
              <w:left w:val="single" w:sz="4" w:space="0" w:color="auto"/>
              <w:bottom w:val="nil"/>
              <w:right w:val="nil"/>
            </w:tcBorders>
            <w:shd w:val="clear" w:color="auto" w:fill="E7E6E6" w:themeFill="background2"/>
            <w:hideMark/>
          </w:tcPr>
          <w:p w14:paraId="14D3BE76" w14:textId="77777777" w:rsidR="001C42D9" w:rsidRPr="00DF33C7" w:rsidRDefault="001C42D9">
            <w:pPr>
              <w:rPr>
                <w:b/>
                <w:bCs/>
                <w:sz w:val="24"/>
                <w:szCs w:val="24"/>
                <w:lang w:val="en-GB"/>
              </w:rPr>
            </w:pPr>
            <w:r w:rsidRPr="00DF33C7">
              <w:rPr>
                <w:b/>
                <w:bCs/>
                <w:sz w:val="24"/>
                <w:szCs w:val="24"/>
                <w:lang w:val="en-GB"/>
              </w:rPr>
              <w:t>Days</w:t>
            </w:r>
          </w:p>
        </w:tc>
        <w:tc>
          <w:tcPr>
            <w:tcW w:w="842" w:type="pct"/>
            <w:tcBorders>
              <w:top w:val="single" w:sz="4" w:space="0" w:color="auto"/>
              <w:left w:val="single" w:sz="4" w:space="0" w:color="auto"/>
              <w:bottom w:val="nil"/>
              <w:right w:val="single" w:sz="4" w:space="0" w:color="auto"/>
            </w:tcBorders>
            <w:shd w:val="clear" w:color="auto" w:fill="E7E6E6" w:themeFill="background2"/>
            <w:hideMark/>
          </w:tcPr>
          <w:p w14:paraId="1A3E7D53" w14:textId="77777777" w:rsidR="001C42D9" w:rsidRPr="00DF33C7" w:rsidRDefault="001C42D9">
            <w:pPr>
              <w:rPr>
                <w:b/>
                <w:bCs/>
                <w:sz w:val="24"/>
                <w:szCs w:val="24"/>
                <w:lang w:val="en-GB"/>
              </w:rPr>
            </w:pPr>
            <w:r w:rsidRPr="00DF33C7">
              <w:rPr>
                <w:b/>
                <w:bCs/>
                <w:sz w:val="24"/>
                <w:szCs w:val="24"/>
                <w:lang w:val="en-GB"/>
              </w:rPr>
              <w:t>Fraction</w:t>
            </w:r>
          </w:p>
          <w:p w14:paraId="6A5AA56D" w14:textId="77777777" w:rsidR="001C42D9" w:rsidRPr="00DF33C7" w:rsidRDefault="001C42D9">
            <w:pPr>
              <w:rPr>
                <w:b/>
                <w:bCs/>
                <w:sz w:val="24"/>
                <w:szCs w:val="24"/>
                <w:lang w:val="en-GB"/>
              </w:rPr>
            </w:pPr>
            <w:r w:rsidRPr="00DF33C7">
              <w:rPr>
                <w:b/>
                <w:bCs/>
                <w:sz w:val="24"/>
                <w:szCs w:val="24"/>
                <w:lang w:val="en-GB"/>
              </w:rPr>
              <w:t>remaining</w:t>
            </w:r>
          </w:p>
        </w:tc>
      </w:tr>
      <w:tr w:rsidR="001C42D9" w:rsidRPr="00DF33C7" w14:paraId="090196A7" w14:textId="77777777" w:rsidTr="00DF33C7">
        <w:trPr>
          <w:trHeight w:hRule="exact" w:val="360"/>
          <w:jc w:val="center"/>
        </w:trPr>
        <w:tc>
          <w:tcPr>
            <w:tcW w:w="834" w:type="pct"/>
            <w:tcBorders>
              <w:top w:val="single" w:sz="4" w:space="0" w:color="auto"/>
              <w:left w:val="single" w:sz="4" w:space="0" w:color="auto"/>
              <w:bottom w:val="nil"/>
              <w:right w:val="nil"/>
            </w:tcBorders>
            <w:shd w:val="clear" w:color="auto" w:fill="FFFFFF"/>
            <w:vAlign w:val="center"/>
            <w:hideMark/>
          </w:tcPr>
          <w:p w14:paraId="56E9BE18" w14:textId="77777777" w:rsidR="001C42D9" w:rsidRPr="00DF33C7" w:rsidRDefault="001C42D9">
            <w:pPr>
              <w:rPr>
                <w:sz w:val="24"/>
                <w:szCs w:val="24"/>
                <w:lang w:val="en-GB"/>
              </w:rPr>
            </w:pPr>
            <w:r w:rsidRPr="00DF33C7">
              <w:rPr>
                <w:sz w:val="24"/>
                <w:szCs w:val="24"/>
                <w:lang w:val="en-GB"/>
              </w:rPr>
              <w:t>0*</w:t>
            </w:r>
          </w:p>
        </w:tc>
        <w:tc>
          <w:tcPr>
            <w:tcW w:w="829" w:type="pct"/>
            <w:tcBorders>
              <w:top w:val="single" w:sz="4" w:space="0" w:color="auto"/>
              <w:left w:val="single" w:sz="4" w:space="0" w:color="auto"/>
              <w:bottom w:val="nil"/>
              <w:right w:val="nil"/>
            </w:tcBorders>
            <w:shd w:val="clear" w:color="auto" w:fill="FFFFFF"/>
            <w:vAlign w:val="center"/>
            <w:hideMark/>
          </w:tcPr>
          <w:p w14:paraId="602E75DC" w14:textId="77777777" w:rsidR="001C42D9" w:rsidRPr="00DF33C7" w:rsidRDefault="001C42D9">
            <w:pPr>
              <w:rPr>
                <w:sz w:val="24"/>
                <w:szCs w:val="24"/>
                <w:lang w:val="en-GB"/>
              </w:rPr>
            </w:pPr>
            <w:r w:rsidRPr="00DF33C7">
              <w:rPr>
                <w:sz w:val="24"/>
                <w:szCs w:val="24"/>
                <w:lang w:val="en-GB"/>
              </w:rPr>
              <w:t>1.000</w:t>
            </w:r>
          </w:p>
        </w:tc>
        <w:tc>
          <w:tcPr>
            <w:tcW w:w="832" w:type="pct"/>
            <w:tcBorders>
              <w:top w:val="single" w:sz="4" w:space="0" w:color="auto"/>
              <w:left w:val="single" w:sz="4" w:space="0" w:color="auto"/>
              <w:bottom w:val="nil"/>
              <w:right w:val="nil"/>
            </w:tcBorders>
            <w:shd w:val="clear" w:color="auto" w:fill="FFFFFF"/>
            <w:vAlign w:val="center"/>
            <w:hideMark/>
          </w:tcPr>
          <w:p w14:paraId="716C5C46" w14:textId="77777777" w:rsidR="001C42D9" w:rsidRPr="00DF33C7" w:rsidRDefault="001C42D9">
            <w:pPr>
              <w:rPr>
                <w:sz w:val="24"/>
                <w:szCs w:val="24"/>
                <w:lang w:val="en-GB"/>
              </w:rPr>
            </w:pPr>
            <w:r w:rsidRPr="00DF33C7">
              <w:rPr>
                <w:sz w:val="24"/>
                <w:szCs w:val="24"/>
                <w:lang w:val="en-GB"/>
              </w:rPr>
              <w:t>15</w:t>
            </w:r>
          </w:p>
        </w:tc>
        <w:tc>
          <w:tcPr>
            <w:tcW w:w="832" w:type="pct"/>
            <w:tcBorders>
              <w:top w:val="single" w:sz="4" w:space="0" w:color="auto"/>
              <w:left w:val="single" w:sz="4" w:space="0" w:color="auto"/>
              <w:bottom w:val="nil"/>
              <w:right w:val="nil"/>
            </w:tcBorders>
            <w:shd w:val="clear" w:color="auto" w:fill="FFFFFF"/>
            <w:vAlign w:val="center"/>
            <w:hideMark/>
          </w:tcPr>
          <w:p w14:paraId="651CE416" w14:textId="77777777" w:rsidR="001C42D9" w:rsidRPr="00DF33C7" w:rsidRDefault="001C42D9">
            <w:pPr>
              <w:rPr>
                <w:sz w:val="24"/>
                <w:szCs w:val="24"/>
                <w:lang w:val="en-GB"/>
              </w:rPr>
            </w:pPr>
            <w:r w:rsidRPr="00DF33C7">
              <w:rPr>
                <w:sz w:val="24"/>
                <w:szCs w:val="24"/>
                <w:lang w:val="en-GB"/>
              </w:rPr>
              <w:t>0.660</w:t>
            </w:r>
          </w:p>
        </w:tc>
        <w:tc>
          <w:tcPr>
            <w:tcW w:w="832" w:type="pct"/>
            <w:tcBorders>
              <w:top w:val="single" w:sz="4" w:space="0" w:color="auto"/>
              <w:left w:val="single" w:sz="4" w:space="0" w:color="auto"/>
              <w:bottom w:val="nil"/>
              <w:right w:val="nil"/>
            </w:tcBorders>
            <w:shd w:val="clear" w:color="auto" w:fill="FFFFFF"/>
            <w:vAlign w:val="center"/>
            <w:hideMark/>
          </w:tcPr>
          <w:p w14:paraId="2067072C" w14:textId="77777777" w:rsidR="001C42D9" w:rsidRPr="00DF33C7" w:rsidRDefault="001C42D9">
            <w:pPr>
              <w:rPr>
                <w:sz w:val="24"/>
                <w:szCs w:val="24"/>
                <w:lang w:val="en-GB"/>
              </w:rPr>
            </w:pPr>
            <w:r w:rsidRPr="00DF33C7">
              <w:rPr>
                <w:sz w:val="24"/>
                <w:szCs w:val="24"/>
                <w:lang w:val="en-GB"/>
              </w:rPr>
              <w:t>30</w:t>
            </w:r>
          </w:p>
        </w:tc>
        <w:tc>
          <w:tcPr>
            <w:tcW w:w="842" w:type="pct"/>
            <w:tcBorders>
              <w:top w:val="single" w:sz="4" w:space="0" w:color="auto"/>
              <w:left w:val="single" w:sz="4" w:space="0" w:color="auto"/>
              <w:bottom w:val="nil"/>
              <w:right w:val="single" w:sz="4" w:space="0" w:color="auto"/>
            </w:tcBorders>
            <w:shd w:val="clear" w:color="auto" w:fill="FFFFFF"/>
            <w:vAlign w:val="center"/>
            <w:hideMark/>
          </w:tcPr>
          <w:p w14:paraId="2B8ADB08" w14:textId="77777777" w:rsidR="001C42D9" w:rsidRPr="00DF33C7" w:rsidRDefault="001C42D9">
            <w:pPr>
              <w:rPr>
                <w:sz w:val="24"/>
                <w:szCs w:val="24"/>
                <w:lang w:val="en-GB"/>
              </w:rPr>
            </w:pPr>
            <w:r w:rsidRPr="00DF33C7">
              <w:rPr>
                <w:sz w:val="24"/>
                <w:szCs w:val="24"/>
                <w:lang w:val="en-GB"/>
              </w:rPr>
              <w:t>0.435</w:t>
            </w:r>
          </w:p>
        </w:tc>
      </w:tr>
      <w:tr w:rsidR="001C42D9" w:rsidRPr="00DF33C7" w14:paraId="1C77F64F" w14:textId="77777777" w:rsidTr="00DF33C7">
        <w:trPr>
          <w:trHeight w:hRule="exact" w:val="350"/>
          <w:jc w:val="center"/>
        </w:trPr>
        <w:tc>
          <w:tcPr>
            <w:tcW w:w="834" w:type="pct"/>
            <w:tcBorders>
              <w:top w:val="nil"/>
              <w:left w:val="single" w:sz="4" w:space="0" w:color="auto"/>
              <w:bottom w:val="nil"/>
              <w:right w:val="nil"/>
            </w:tcBorders>
            <w:shd w:val="clear" w:color="auto" w:fill="FFFFFF"/>
            <w:vAlign w:val="center"/>
            <w:hideMark/>
          </w:tcPr>
          <w:p w14:paraId="1CFD48DB" w14:textId="77777777" w:rsidR="001C42D9" w:rsidRPr="00DF33C7" w:rsidRDefault="001C42D9">
            <w:pPr>
              <w:rPr>
                <w:sz w:val="24"/>
                <w:szCs w:val="24"/>
                <w:lang w:val="en-GB"/>
              </w:rPr>
            </w:pPr>
            <w:r w:rsidRPr="00DF33C7">
              <w:rPr>
                <w:sz w:val="24"/>
                <w:szCs w:val="24"/>
                <w:lang w:val="en-GB"/>
              </w:rPr>
              <w:t>1</w:t>
            </w:r>
          </w:p>
        </w:tc>
        <w:tc>
          <w:tcPr>
            <w:tcW w:w="829" w:type="pct"/>
            <w:tcBorders>
              <w:top w:val="nil"/>
              <w:left w:val="single" w:sz="4" w:space="0" w:color="auto"/>
              <w:bottom w:val="nil"/>
              <w:right w:val="nil"/>
            </w:tcBorders>
            <w:shd w:val="clear" w:color="auto" w:fill="FFFFFF"/>
            <w:vAlign w:val="center"/>
            <w:hideMark/>
          </w:tcPr>
          <w:p w14:paraId="3BE0B846" w14:textId="77777777" w:rsidR="001C42D9" w:rsidRPr="00DF33C7" w:rsidRDefault="001C42D9">
            <w:pPr>
              <w:rPr>
                <w:sz w:val="24"/>
                <w:szCs w:val="24"/>
                <w:lang w:val="en-GB"/>
              </w:rPr>
            </w:pPr>
            <w:r w:rsidRPr="00DF33C7">
              <w:rPr>
                <w:sz w:val="24"/>
                <w:szCs w:val="24"/>
                <w:lang w:val="en-GB"/>
              </w:rPr>
              <w:t>0.973</w:t>
            </w:r>
          </w:p>
        </w:tc>
        <w:tc>
          <w:tcPr>
            <w:tcW w:w="832" w:type="pct"/>
            <w:tcBorders>
              <w:top w:val="nil"/>
              <w:left w:val="single" w:sz="4" w:space="0" w:color="auto"/>
              <w:bottom w:val="nil"/>
              <w:right w:val="nil"/>
            </w:tcBorders>
            <w:shd w:val="clear" w:color="auto" w:fill="FFFFFF"/>
            <w:vAlign w:val="center"/>
            <w:hideMark/>
          </w:tcPr>
          <w:p w14:paraId="370A308B" w14:textId="77777777" w:rsidR="001C42D9" w:rsidRPr="00DF33C7" w:rsidRDefault="001C42D9">
            <w:pPr>
              <w:rPr>
                <w:sz w:val="24"/>
                <w:szCs w:val="24"/>
                <w:lang w:val="en-GB"/>
              </w:rPr>
            </w:pPr>
            <w:r w:rsidRPr="00DF33C7">
              <w:rPr>
                <w:sz w:val="24"/>
                <w:szCs w:val="24"/>
                <w:lang w:val="en-GB"/>
              </w:rPr>
              <w:t>16</w:t>
            </w:r>
          </w:p>
        </w:tc>
        <w:tc>
          <w:tcPr>
            <w:tcW w:w="832" w:type="pct"/>
            <w:tcBorders>
              <w:top w:val="nil"/>
              <w:left w:val="single" w:sz="4" w:space="0" w:color="auto"/>
              <w:bottom w:val="nil"/>
              <w:right w:val="nil"/>
            </w:tcBorders>
            <w:shd w:val="clear" w:color="auto" w:fill="FFFFFF"/>
            <w:vAlign w:val="center"/>
            <w:hideMark/>
          </w:tcPr>
          <w:p w14:paraId="1CF5198B" w14:textId="77777777" w:rsidR="001C42D9" w:rsidRPr="00DF33C7" w:rsidRDefault="001C42D9">
            <w:pPr>
              <w:rPr>
                <w:sz w:val="24"/>
                <w:szCs w:val="24"/>
                <w:lang w:val="en-GB"/>
              </w:rPr>
            </w:pPr>
            <w:r w:rsidRPr="00DF33C7">
              <w:rPr>
                <w:sz w:val="24"/>
                <w:szCs w:val="24"/>
                <w:lang w:val="en-GB"/>
              </w:rPr>
              <w:t>0.642</w:t>
            </w:r>
          </w:p>
        </w:tc>
        <w:tc>
          <w:tcPr>
            <w:tcW w:w="832" w:type="pct"/>
            <w:tcBorders>
              <w:top w:val="nil"/>
              <w:left w:val="single" w:sz="4" w:space="0" w:color="auto"/>
              <w:bottom w:val="nil"/>
              <w:right w:val="nil"/>
            </w:tcBorders>
            <w:shd w:val="clear" w:color="auto" w:fill="FFFFFF"/>
            <w:vAlign w:val="center"/>
            <w:hideMark/>
          </w:tcPr>
          <w:p w14:paraId="01E1A332" w14:textId="77777777" w:rsidR="001C42D9" w:rsidRPr="00DF33C7" w:rsidRDefault="001C42D9">
            <w:pPr>
              <w:rPr>
                <w:sz w:val="24"/>
                <w:szCs w:val="24"/>
                <w:lang w:val="en-GB"/>
              </w:rPr>
            </w:pPr>
            <w:r w:rsidRPr="00DF33C7">
              <w:rPr>
                <w:sz w:val="24"/>
                <w:szCs w:val="24"/>
                <w:lang w:val="en-GB"/>
              </w:rPr>
              <w:t>31</w:t>
            </w:r>
          </w:p>
        </w:tc>
        <w:tc>
          <w:tcPr>
            <w:tcW w:w="842" w:type="pct"/>
            <w:tcBorders>
              <w:top w:val="nil"/>
              <w:left w:val="single" w:sz="4" w:space="0" w:color="auto"/>
              <w:bottom w:val="nil"/>
              <w:right w:val="single" w:sz="4" w:space="0" w:color="auto"/>
            </w:tcBorders>
            <w:shd w:val="clear" w:color="auto" w:fill="FFFFFF"/>
            <w:vAlign w:val="center"/>
            <w:hideMark/>
          </w:tcPr>
          <w:p w14:paraId="483E6365" w14:textId="77777777" w:rsidR="001C42D9" w:rsidRPr="00DF33C7" w:rsidRDefault="001C42D9">
            <w:pPr>
              <w:rPr>
                <w:sz w:val="24"/>
                <w:szCs w:val="24"/>
                <w:lang w:val="en-GB"/>
              </w:rPr>
            </w:pPr>
            <w:r w:rsidRPr="00DF33C7">
              <w:rPr>
                <w:sz w:val="24"/>
                <w:szCs w:val="24"/>
                <w:lang w:val="en-GB"/>
              </w:rPr>
              <w:t>0.423</w:t>
            </w:r>
          </w:p>
        </w:tc>
      </w:tr>
      <w:tr w:rsidR="001C42D9" w:rsidRPr="00DF33C7" w14:paraId="215B04E4" w14:textId="77777777" w:rsidTr="00DF33C7">
        <w:trPr>
          <w:trHeight w:hRule="exact" w:val="346"/>
          <w:jc w:val="center"/>
        </w:trPr>
        <w:tc>
          <w:tcPr>
            <w:tcW w:w="834" w:type="pct"/>
            <w:tcBorders>
              <w:top w:val="nil"/>
              <w:left w:val="single" w:sz="4" w:space="0" w:color="auto"/>
              <w:bottom w:val="nil"/>
              <w:right w:val="nil"/>
            </w:tcBorders>
            <w:shd w:val="clear" w:color="auto" w:fill="FFFFFF"/>
            <w:vAlign w:val="center"/>
            <w:hideMark/>
          </w:tcPr>
          <w:p w14:paraId="4130EC4C" w14:textId="77777777" w:rsidR="001C42D9" w:rsidRPr="00DF33C7" w:rsidRDefault="001C42D9">
            <w:pPr>
              <w:rPr>
                <w:sz w:val="24"/>
                <w:szCs w:val="24"/>
                <w:lang w:val="en-GB"/>
              </w:rPr>
            </w:pPr>
            <w:r w:rsidRPr="00DF33C7">
              <w:rPr>
                <w:sz w:val="24"/>
                <w:szCs w:val="24"/>
                <w:lang w:val="en-GB"/>
              </w:rPr>
              <w:t>2</w:t>
            </w:r>
          </w:p>
        </w:tc>
        <w:tc>
          <w:tcPr>
            <w:tcW w:w="829" w:type="pct"/>
            <w:tcBorders>
              <w:top w:val="nil"/>
              <w:left w:val="single" w:sz="4" w:space="0" w:color="auto"/>
              <w:bottom w:val="nil"/>
              <w:right w:val="nil"/>
            </w:tcBorders>
            <w:shd w:val="clear" w:color="auto" w:fill="FFFFFF"/>
            <w:vAlign w:val="center"/>
            <w:hideMark/>
          </w:tcPr>
          <w:p w14:paraId="0CE5F0E9" w14:textId="77777777" w:rsidR="001C42D9" w:rsidRPr="00DF33C7" w:rsidRDefault="001C42D9">
            <w:pPr>
              <w:rPr>
                <w:sz w:val="24"/>
                <w:szCs w:val="24"/>
                <w:lang w:val="en-GB"/>
              </w:rPr>
            </w:pPr>
            <w:r w:rsidRPr="00DF33C7">
              <w:rPr>
                <w:sz w:val="24"/>
                <w:szCs w:val="24"/>
                <w:lang w:val="en-GB"/>
              </w:rPr>
              <w:t>0.946</w:t>
            </w:r>
          </w:p>
        </w:tc>
        <w:tc>
          <w:tcPr>
            <w:tcW w:w="832" w:type="pct"/>
            <w:tcBorders>
              <w:top w:val="nil"/>
              <w:left w:val="single" w:sz="4" w:space="0" w:color="auto"/>
              <w:bottom w:val="nil"/>
              <w:right w:val="nil"/>
            </w:tcBorders>
            <w:shd w:val="clear" w:color="auto" w:fill="FFFFFF"/>
            <w:vAlign w:val="center"/>
            <w:hideMark/>
          </w:tcPr>
          <w:p w14:paraId="6C57D131" w14:textId="77777777" w:rsidR="001C42D9" w:rsidRPr="00DF33C7" w:rsidRDefault="001C42D9">
            <w:pPr>
              <w:rPr>
                <w:sz w:val="24"/>
                <w:szCs w:val="24"/>
                <w:lang w:val="en-GB"/>
              </w:rPr>
            </w:pPr>
            <w:r w:rsidRPr="00DF33C7">
              <w:rPr>
                <w:sz w:val="24"/>
                <w:szCs w:val="24"/>
                <w:lang w:val="en-GB"/>
              </w:rPr>
              <w:t>17</w:t>
            </w:r>
          </w:p>
        </w:tc>
        <w:tc>
          <w:tcPr>
            <w:tcW w:w="832" w:type="pct"/>
            <w:tcBorders>
              <w:top w:val="nil"/>
              <w:left w:val="single" w:sz="4" w:space="0" w:color="auto"/>
              <w:bottom w:val="nil"/>
              <w:right w:val="nil"/>
            </w:tcBorders>
            <w:shd w:val="clear" w:color="auto" w:fill="FFFFFF"/>
            <w:vAlign w:val="center"/>
            <w:hideMark/>
          </w:tcPr>
          <w:p w14:paraId="000127A3" w14:textId="77777777" w:rsidR="001C42D9" w:rsidRPr="00DF33C7" w:rsidRDefault="001C42D9">
            <w:pPr>
              <w:rPr>
                <w:sz w:val="24"/>
                <w:szCs w:val="24"/>
                <w:lang w:val="en-GB"/>
              </w:rPr>
            </w:pPr>
            <w:r w:rsidRPr="00DF33C7">
              <w:rPr>
                <w:sz w:val="24"/>
                <w:szCs w:val="24"/>
                <w:lang w:val="en-GB"/>
              </w:rPr>
              <w:t>0.624</w:t>
            </w:r>
          </w:p>
        </w:tc>
        <w:tc>
          <w:tcPr>
            <w:tcW w:w="832" w:type="pct"/>
            <w:tcBorders>
              <w:top w:val="nil"/>
              <w:left w:val="single" w:sz="4" w:space="0" w:color="auto"/>
              <w:bottom w:val="nil"/>
              <w:right w:val="nil"/>
            </w:tcBorders>
            <w:shd w:val="clear" w:color="auto" w:fill="FFFFFF"/>
            <w:vAlign w:val="center"/>
            <w:hideMark/>
          </w:tcPr>
          <w:p w14:paraId="475A3BCE" w14:textId="77777777" w:rsidR="001C42D9" w:rsidRPr="00DF33C7" w:rsidRDefault="001C42D9">
            <w:pPr>
              <w:rPr>
                <w:sz w:val="24"/>
                <w:szCs w:val="24"/>
                <w:lang w:val="en-GB"/>
              </w:rPr>
            </w:pPr>
            <w:r w:rsidRPr="00DF33C7">
              <w:rPr>
                <w:sz w:val="24"/>
                <w:szCs w:val="24"/>
                <w:lang w:val="en-GB"/>
              </w:rPr>
              <w:t>32</w:t>
            </w:r>
          </w:p>
        </w:tc>
        <w:tc>
          <w:tcPr>
            <w:tcW w:w="842" w:type="pct"/>
            <w:tcBorders>
              <w:top w:val="nil"/>
              <w:left w:val="single" w:sz="4" w:space="0" w:color="auto"/>
              <w:bottom w:val="nil"/>
              <w:right w:val="single" w:sz="4" w:space="0" w:color="auto"/>
            </w:tcBorders>
            <w:shd w:val="clear" w:color="auto" w:fill="FFFFFF"/>
            <w:vAlign w:val="center"/>
            <w:hideMark/>
          </w:tcPr>
          <w:p w14:paraId="6BB53264" w14:textId="77777777" w:rsidR="001C42D9" w:rsidRPr="00DF33C7" w:rsidRDefault="001C42D9">
            <w:pPr>
              <w:rPr>
                <w:sz w:val="24"/>
                <w:szCs w:val="24"/>
                <w:lang w:val="en-GB"/>
              </w:rPr>
            </w:pPr>
            <w:r w:rsidRPr="00DF33C7">
              <w:rPr>
                <w:sz w:val="24"/>
                <w:szCs w:val="24"/>
                <w:lang w:val="en-GB"/>
              </w:rPr>
              <w:t>0.412</w:t>
            </w:r>
          </w:p>
        </w:tc>
      </w:tr>
      <w:tr w:rsidR="001C42D9" w:rsidRPr="00DF33C7" w14:paraId="12F9848D" w14:textId="77777777" w:rsidTr="00DF33C7">
        <w:trPr>
          <w:trHeight w:hRule="exact" w:val="355"/>
          <w:jc w:val="center"/>
        </w:trPr>
        <w:tc>
          <w:tcPr>
            <w:tcW w:w="834" w:type="pct"/>
            <w:tcBorders>
              <w:top w:val="nil"/>
              <w:left w:val="single" w:sz="4" w:space="0" w:color="auto"/>
              <w:bottom w:val="nil"/>
              <w:right w:val="nil"/>
            </w:tcBorders>
            <w:shd w:val="clear" w:color="auto" w:fill="FFFFFF"/>
            <w:vAlign w:val="center"/>
            <w:hideMark/>
          </w:tcPr>
          <w:p w14:paraId="3BD75B4C" w14:textId="77777777" w:rsidR="001C42D9" w:rsidRPr="00DF33C7" w:rsidRDefault="001C42D9">
            <w:pPr>
              <w:rPr>
                <w:sz w:val="24"/>
                <w:szCs w:val="24"/>
                <w:lang w:val="en-GB"/>
              </w:rPr>
            </w:pPr>
            <w:r w:rsidRPr="00DF33C7">
              <w:rPr>
                <w:sz w:val="24"/>
                <w:szCs w:val="24"/>
                <w:lang w:val="en-GB"/>
              </w:rPr>
              <w:t>3</w:t>
            </w:r>
          </w:p>
        </w:tc>
        <w:tc>
          <w:tcPr>
            <w:tcW w:w="829" w:type="pct"/>
            <w:tcBorders>
              <w:top w:val="nil"/>
              <w:left w:val="single" w:sz="4" w:space="0" w:color="auto"/>
              <w:bottom w:val="nil"/>
              <w:right w:val="nil"/>
            </w:tcBorders>
            <w:shd w:val="clear" w:color="auto" w:fill="FFFFFF"/>
            <w:vAlign w:val="center"/>
            <w:hideMark/>
          </w:tcPr>
          <w:p w14:paraId="4FD63C7D" w14:textId="77777777" w:rsidR="001C42D9" w:rsidRPr="00DF33C7" w:rsidRDefault="001C42D9">
            <w:pPr>
              <w:rPr>
                <w:sz w:val="24"/>
                <w:szCs w:val="24"/>
                <w:lang w:val="en-GB"/>
              </w:rPr>
            </w:pPr>
            <w:r w:rsidRPr="00DF33C7">
              <w:rPr>
                <w:sz w:val="24"/>
                <w:szCs w:val="24"/>
                <w:lang w:val="en-GB"/>
              </w:rPr>
              <w:t>0.920</w:t>
            </w:r>
          </w:p>
        </w:tc>
        <w:tc>
          <w:tcPr>
            <w:tcW w:w="832" w:type="pct"/>
            <w:tcBorders>
              <w:top w:val="nil"/>
              <w:left w:val="single" w:sz="4" w:space="0" w:color="auto"/>
              <w:bottom w:val="nil"/>
              <w:right w:val="nil"/>
            </w:tcBorders>
            <w:shd w:val="clear" w:color="auto" w:fill="FFFFFF"/>
            <w:vAlign w:val="center"/>
            <w:hideMark/>
          </w:tcPr>
          <w:p w14:paraId="68DB64FE" w14:textId="77777777" w:rsidR="001C42D9" w:rsidRPr="00DF33C7" w:rsidRDefault="001C42D9">
            <w:pPr>
              <w:rPr>
                <w:sz w:val="24"/>
                <w:szCs w:val="24"/>
                <w:lang w:val="en-GB"/>
              </w:rPr>
            </w:pPr>
            <w:r w:rsidRPr="00DF33C7">
              <w:rPr>
                <w:sz w:val="24"/>
                <w:szCs w:val="24"/>
                <w:lang w:val="en-GB"/>
              </w:rPr>
              <w:t>18</w:t>
            </w:r>
          </w:p>
        </w:tc>
        <w:tc>
          <w:tcPr>
            <w:tcW w:w="832" w:type="pct"/>
            <w:tcBorders>
              <w:top w:val="nil"/>
              <w:left w:val="single" w:sz="4" w:space="0" w:color="auto"/>
              <w:bottom w:val="nil"/>
              <w:right w:val="nil"/>
            </w:tcBorders>
            <w:shd w:val="clear" w:color="auto" w:fill="FFFFFF"/>
            <w:vAlign w:val="center"/>
            <w:hideMark/>
          </w:tcPr>
          <w:p w14:paraId="43BE5F75" w14:textId="77777777" w:rsidR="001C42D9" w:rsidRPr="00DF33C7" w:rsidRDefault="001C42D9">
            <w:pPr>
              <w:rPr>
                <w:sz w:val="24"/>
                <w:szCs w:val="24"/>
                <w:lang w:val="en-GB"/>
              </w:rPr>
            </w:pPr>
            <w:r w:rsidRPr="00DF33C7">
              <w:rPr>
                <w:sz w:val="24"/>
                <w:szCs w:val="24"/>
                <w:lang w:val="en-GB"/>
              </w:rPr>
              <w:t>0.607</w:t>
            </w:r>
          </w:p>
        </w:tc>
        <w:tc>
          <w:tcPr>
            <w:tcW w:w="832" w:type="pct"/>
            <w:tcBorders>
              <w:top w:val="nil"/>
              <w:left w:val="single" w:sz="4" w:space="0" w:color="auto"/>
              <w:bottom w:val="nil"/>
              <w:right w:val="nil"/>
            </w:tcBorders>
            <w:shd w:val="clear" w:color="auto" w:fill="FFFFFF"/>
            <w:vAlign w:val="center"/>
            <w:hideMark/>
          </w:tcPr>
          <w:p w14:paraId="7960D6A7" w14:textId="77777777" w:rsidR="001C42D9" w:rsidRPr="00DF33C7" w:rsidRDefault="001C42D9">
            <w:pPr>
              <w:rPr>
                <w:sz w:val="24"/>
                <w:szCs w:val="24"/>
                <w:lang w:val="en-GB"/>
              </w:rPr>
            </w:pPr>
            <w:r w:rsidRPr="00DF33C7">
              <w:rPr>
                <w:sz w:val="24"/>
                <w:szCs w:val="24"/>
                <w:lang w:val="en-GB"/>
              </w:rPr>
              <w:t>33</w:t>
            </w:r>
          </w:p>
        </w:tc>
        <w:tc>
          <w:tcPr>
            <w:tcW w:w="842" w:type="pct"/>
            <w:tcBorders>
              <w:top w:val="nil"/>
              <w:left w:val="single" w:sz="4" w:space="0" w:color="auto"/>
              <w:bottom w:val="nil"/>
              <w:right w:val="single" w:sz="4" w:space="0" w:color="auto"/>
            </w:tcBorders>
            <w:shd w:val="clear" w:color="auto" w:fill="FFFFFF"/>
            <w:vAlign w:val="center"/>
            <w:hideMark/>
          </w:tcPr>
          <w:p w14:paraId="1317CBFE" w14:textId="77777777" w:rsidR="001C42D9" w:rsidRPr="00DF33C7" w:rsidRDefault="001C42D9">
            <w:pPr>
              <w:rPr>
                <w:sz w:val="24"/>
                <w:szCs w:val="24"/>
                <w:lang w:val="en-GB"/>
              </w:rPr>
            </w:pPr>
            <w:r w:rsidRPr="00DF33C7">
              <w:rPr>
                <w:sz w:val="24"/>
                <w:szCs w:val="24"/>
                <w:lang w:val="en-GB"/>
              </w:rPr>
              <w:t>0.401</w:t>
            </w:r>
          </w:p>
        </w:tc>
      </w:tr>
      <w:tr w:rsidR="001C42D9" w:rsidRPr="00DF33C7" w14:paraId="11395D50" w14:textId="77777777" w:rsidTr="00DF33C7">
        <w:trPr>
          <w:trHeight w:hRule="exact" w:val="346"/>
          <w:jc w:val="center"/>
        </w:trPr>
        <w:tc>
          <w:tcPr>
            <w:tcW w:w="834" w:type="pct"/>
            <w:tcBorders>
              <w:top w:val="nil"/>
              <w:left w:val="single" w:sz="4" w:space="0" w:color="auto"/>
              <w:bottom w:val="nil"/>
              <w:right w:val="nil"/>
            </w:tcBorders>
            <w:shd w:val="clear" w:color="auto" w:fill="FFFFFF"/>
            <w:vAlign w:val="center"/>
            <w:hideMark/>
          </w:tcPr>
          <w:p w14:paraId="095ECE52" w14:textId="77777777" w:rsidR="001C42D9" w:rsidRPr="00DF33C7" w:rsidRDefault="001C42D9">
            <w:pPr>
              <w:rPr>
                <w:sz w:val="24"/>
                <w:szCs w:val="24"/>
                <w:lang w:val="en-GB"/>
              </w:rPr>
            </w:pPr>
            <w:r w:rsidRPr="00DF33C7">
              <w:rPr>
                <w:sz w:val="24"/>
                <w:szCs w:val="24"/>
                <w:lang w:val="en-GB"/>
              </w:rPr>
              <w:t>4</w:t>
            </w:r>
          </w:p>
        </w:tc>
        <w:tc>
          <w:tcPr>
            <w:tcW w:w="829" w:type="pct"/>
            <w:tcBorders>
              <w:top w:val="nil"/>
              <w:left w:val="single" w:sz="4" w:space="0" w:color="auto"/>
              <w:bottom w:val="nil"/>
              <w:right w:val="nil"/>
            </w:tcBorders>
            <w:shd w:val="clear" w:color="auto" w:fill="FFFFFF"/>
            <w:vAlign w:val="center"/>
            <w:hideMark/>
          </w:tcPr>
          <w:p w14:paraId="151DE301" w14:textId="77777777" w:rsidR="001C42D9" w:rsidRPr="00DF33C7" w:rsidRDefault="001C42D9">
            <w:pPr>
              <w:rPr>
                <w:sz w:val="24"/>
                <w:szCs w:val="24"/>
                <w:lang w:val="en-GB"/>
              </w:rPr>
            </w:pPr>
            <w:r w:rsidRPr="00DF33C7">
              <w:rPr>
                <w:sz w:val="24"/>
                <w:szCs w:val="24"/>
                <w:lang w:val="en-GB"/>
              </w:rPr>
              <w:t>0.895</w:t>
            </w:r>
          </w:p>
        </w:tc>
        <w:tc>
          <w:tcPr>
            <w:tcW w:w="832" w:type="pct"/>
            <w:tcBorders>
              <w:top w:val="nil"/>
              <w:left w:val="single" w:sz="4" w:space="0" w:color="auto"/>
              <w:bottom w:val="nil"/>
              <w:right w:val="nil"/>
            </w:tcBorders>
            <w:shd w:val="clear" w:color="auto" w:fill="FFFFFF"/>
            <w:vAlign w:val="center"/>
            <w:hideMark/>
          </w:tcPr>
          <w:p w14:paraId="369A4E38" w14:textId="77777777" w:rsidR="001C42D9" w:rsidRPr="00DF33C7" w:rsidRDefault="001C42D9">
            <w:pPr>
              <w:rPr>
                <w:sz w:val="24"/>
                <w:szCs w:val="24"/>
                <w:lang w:val="en-GB"/>
              </w:rPr>
            </w:pPr>
            <w:r w:rsidRPr="00DF33C7">
              <w:rPr>
                <w:sz w:val="24"/>
                <w:szCs w:val="24"/>
                <w:lang w:val="en-GB"/>
              </w:rPr>
              <w:t>19</w:t>
            </w:r>
          </w:p>
        </w:tc>
        <w:tc>
          <w:tcPr>
            <w:tcW w:w="832" w:type="pct"/>
            <w:tcBorders>
              <w:top w:val="nil"/>
              <w:left w:val="single" w:sz="4" w:space="0" w:color="auto"/>
              <w:bottom w:val="nil"/>
              <w:right w:val="nil"/>
            </w:tcBorders>
            <w:shd w:val="clear" w:color="auto" w:fill="FFFFFF"/>
            <w:vAlign w:val="center"/>
            <w:hideMark/>
          </w:tcPr>
          <w:p w14:paraId="58B77E4D" w14:textId="77777777" w:rsidR="001C42D9" w:rsidRPr="00DF33C7" w:rsidRDefault="001C42D9">
            <w:pPr>
              <w:rPr>
                <w:sz w:val="24"/>
                <w:szCs w:val="24"/>
                <w:lang w:val="en-GB"/>
              </w:rPr>
            </w:pPr>
            <w:r w:rsidRPr="00DF33C7">
              <w:rPr>
                <w:sz w:val="24"/>
                <w:szCs w:val="24"/>
                <w:lang w:val="en-GB"/>
              </w:rPr>
              <w:t>0.591</w:t>
            </w:r>
          </w:p>
        </w:tc>
        <w:tc>
          <w:tcPr>
            <w:tcW w:w="832" w:type="pct"/>
            <w:tcBorders>
              <w:top w:val="nil"/>
              <w:left w:val="single" w:sz="4" w:space="0" w:color="auto"/>
              <w:bottom w:val="nil"/>
              <w:right w:val="nil"/>
            </w:tcBorders>
            <w:shd w:val="clear" w:color="auto" w:fill="FFFFFF"/>
            <w:vAlign w:val="center"/>
            <w:hideMark/>
          </w:tcPr>
          <w:p w14:paraId="12754683" w14:textId="77777777" w:rsidR="001C42D9" w:rsidRPr="00DF33C7" w:rsidRDefault="001C42D9">
            <w:pPr>
              <w:rPr>
                <w:sz w:val="24"/>
                <w:szCs w:val="24"/>
                <w:lang w:val="en-GB"/>
              </w:rPr>
            </w:pPr>
            <w:r w:rsidRPr="00DF33C7">
              <w:rPr>
                <w:sz w:val="24"/>
                <w:szCs w:val="24"/>
                <w:lang w:val="en-GB"/>
              </w:rPr>
              <w:t>34</w:t>
            </w:r>
          </w:p>
        </w:tc>
        <w:tc>
          <w:tcPr>
            <w:tcW w:w="842" w:type="pct"/>
            <w:tcBorders>
              <w:top w:val="nil"/>
              <w:left w:val="single" w:sz="4" w:space="0" w:color="auto"/>
              <w:bottom w:val="nil"/>
              <w:right w:val="single" w:sz="4" w:space="0" w:color="auto"/>
            </w:tcBorders>
            <w:shd w:val="clear" w:color="auto" w:fill="FFFFFF"/>
            <w:vAlign w:val="center"/>
            <w:hideMark/>
          </w:tcPr>
          <w:p w14:paraId="381ED0B4" w14:textId="77777777" w:rsidR="001C42D9" w:rsidRPr="00DF33C7" w:rsidRDefault="001C42D9">
            <w:pPr>
              <w:rPr>
                <w:sz w:val="24"/>
                <w:szCs w:val="24"/>
                <w:lang w:val="en-GB"/>
              </w:rPr>
            </w:pPr>
            <w:r w:rsidRPr="00DF33C7">
              <w:rPr>
                <w:sz w:val="24"/>
                <w:szCs w:val="24"/>
                <w:lang w:val="en-GB"/>
              </w:rPr>
              <w:t>0.390</w:t>
            </w:r>
          </w:p>
        </w:tc>
      </w:tr>
      <w:tr w:rsidR="001C42D9" w:rsidRPr="00DF33C7" w14:paraId="5FEE2952" w14:textId="77777777" w:rsidTr="00DF33C7">
        <w:trPr>
          <w:trHeight w:hRule="exact" w:val="350"/>
          <w:jc w:val="center"/>
        </w:trPr>
        <w:tc>
          <w:tcPr>
            <w:tcW w:w="834" w:type="pct"/>
            <w:tcBorders>
              <w:top w:val="nil"/>
              <w:left w:val="single" w:sz="4" w:space="0" w:color="auto"/>
              <w:bottom w:val="nil"/>
              <w:right w:val="nil"/>
            </w:tcBorders>
            <w:shd w:val="clear" w:color="auto" w:fill="FFFFFF"/>
            <w:vAlign w:val="center"/>
            <w:hideMark/>
          </w:tcPr>
          <w:p w14:paraId="60BD8A52" w14:textId="77777777" w:rsidR="001C42D9" w:rsidRPr="00DF33C7" w:rsidRDefault="001C42D9">
            <w:pPr>
              <w:rPr>
                <w:sz w:val="24"/>
                <w:szCs w:val="24"/>
                <w:lang w:val="en-GB"/>
              </w:rPr>
            </w:pPr>
            <w:r w:rsidRPr="00DF33C7">
              <w:rPr>
                <w:sz w:val="24"/>
                <w:szCs w:val="24"/>
                <w:lang w:val="en-GB"/>
              </w:rPr>
              <w:t>5</w:t>
            </w:r>
          </w:p>
        </w:tc>
        <w:tc>
          <w:tcPr>
            <w:tcW w:w="829" w:type="pct"/>
            <w:tcBorders>
              <w:top w:val="nil"/>
              <w:left w:val="single" w:sz="4" w:space="0" w:color="auto"/>
              <w:bottom w:val="nil"/>
              <w:right w:val="nil"/>
            </w:tcBorders>
            <w:shd w:val="clear" w:color="auto" w:fill="FFFFFF"/>
            <w:vAlign w:val="center"/>
            <w:hideMark/>
          </w:tcPr>
          <w:p w14:paraId="627057D5" w14:textId="77777777" w:rsidR="001C42D9" w:rsidRPr="00DF33C7" w:rsidRDefault="001C42D9">
            <w:pPr>
              <w:rPr>
                <w:sz w:val="24"/>
                <w:szCs w:val="24"/>
                <w:lang w:val="en-GB"/>
              </w:rPr>
            </w:pPr>
            <w:r w:rsidRPr="00DF33C7">
              <w:rPr>
                <w:sz w:val="24"/>
                <w:szCs w:val="24"/>
                <w:lang w:val="en-GB"/>
              </w:rPr>
              <w:t>0.871</w:t>
            </w:r>
          </w:p>
        </w:tc>
        <w:tc>
          <w:tcPr>
            <w:tcW w:w="832" w:type="pct"/>
            <w:tcBorders>
              <w:top w:val="nil"/>
              <w:left w:val="single" w:sz="4" w:space="0" w:color="auto"/>
              <w:bottom w:val="nil"/>
              <w:right w:val="nil"/>
            </w:tcBorders>
            <w:shd w:val="clear" w:color="auto" w:fill="FFFFFF"/>
            <w:vAlign w:val="center"/>
            <w:hideMark/>
          </w:tcPr>
          <w:p w14:paraId="0AE683BD" w14:textId="77777777" w:rsidR="001C42D9" w:rsidRPr="00DF33C7" w:rsidRDefault="001C42D9">
            <w:pPr>
              <w:rPr>
                <w:sz w:val="24"/>
                <w:szCs w:val="24"/>
                <w:lang w:val="en-GB"/>
              </w:rPr>
            </w:pPr>
            <w:r w:rsidRPr="00DF33C7">
              <w:rPr>
                <w:sz w:val="24"/>
                <w:szCs w:val="24"/>
                <w:lang w:val="en-GB"/>
              </w:rPr>
              <w:t>20</w:t>
            </w:r>
          </w:p>
        </w:tc>
        <w:tc>
          <w:tcPr>
            <w:tcW w:w="832" w:type="pct"/>
            <w:tcBorders>
              <w:top w:val="nil"/>
              <w:left w:val="single" w:sz="4" w:space="0" w:color="auto"/>
              <w:bottom w:val="nil"/>
              <w:right w:val="nil"/>
            </w:tcBorders>
            <w:shd w:val="clear" w:color="auto" w:fill="FFFFFF"/>
            <w:vAlign w:val="center"/>
            <w:hideMark/>
          </w:tcPr>
          <w:p w14:paraId="485898B7" w14:textId="77777777" w:rsidR="001C42D9" w:rsidRPr="00DF33C7" w:rsidRDefault="001C42D9">
            <w:pPr>
              <w:rPr>
                <w:sz w:val="24"/>
                <w:szCs w:val="24"/>
                <w:lang w:val="en-GB"/>
              </w:rPr>
            </w:pPr>
            <w:r w:rsidRPr="00DF33C7">
              <w:rPr>
                <w:sz w:val="24"/>
                <w:szCs w:val="24"/>
                <w:lang w:val="en-GB"/>
              </w:rPr>
              <w:t>0.574</w:t>
            </w:r>
          </w:p>
        </w:tc>
        <w:tc>
          <w:tcPr>
            <w:tcW w:w="832" w:type="pct"/>
            <w:tcBorders>
              <w:top w:val="nil"/>
              <w:left w:val="single" w:sz="4" w:space="0" w:color="auto"/>
              <w:bottom w:val="nil"/>
              <w:right w:val="nil"/>
            </w:tcBorders>
            <w:shd w:val="clear" w:color="auto" w:fill="FFFFFF"/>
            <w:vAlign w:val="center"/>
            <w:hideMark/>
          </w:tcPr>
          <w:p w14:paraId="09E78105" w14:textId="77777777" w:rsidR="001C42D9" w:rsidRPr="00DF33C7" w:rsidRDefault="001C42D9">
            <w:pPr>
              <w:rPr>
                <w:sz w:val="24"/>
                <w:szCs w:val="24"/>
                <w:lang w:val="en-GB"/>
              </w:rPr>
            </w:pPr>
            <w:r w:rsidRPr="00DF33C7">
              <w:rPr>
                <w:sz w:val="24"/>
                <w:szCs w:val="24"/>
                <w:lang w:val="en-GB"/>
              </w:rPr>
              <w:t>35</w:t>
            </w:r>
          </w:p>
        </w:tc>
        <w:tc>
          <w:tcPr>
            <w:tcW w:w="842" w:type="pct"/>
            <w:tcBorders>
              <w:top w:val="nil"/>
              <w:left w:val="single" w:sz="4" w:space="0" w:color="auto"/>
              <w:bottom w:val="nil"/>
              <w:right w:val="single" w:sz="4" w:space="0" w:color="auto"/>
            </w:tcBorders>
            <w:shd w:val="clear" w:color="auto" w:fill="FFFFFF"/>
            <w:vAlign w:val="center"/>
            <w:hideMark/>
          </w:tcPr>
          <w:p w14:paraId="114D5CCF" w14:textId="77777777" w:rsidR="001C42D9" w:rsidRPr="00DF33C7" w:rsidRDefault="001C42D9">
            <w:pPr>
              <w:rPr>
                <w:sz w:val="24"/>
                <w:szCs w:val="24"/>
                <w:lang w:val="en-GB"/>
              </w:rPr>
            </w:pPr>
            <w:r w:rsidRPr="00DF33C7">
              <w:rPr>
                <w:sz w:val="24"/>
                <w:szCs w:val="24"/>
                <w:lang w:val="en-GB"/>
              </w:rPr>
              <w:t>0.379</w:t>
            </w:r>
          </w:p>
        </w:tc>
      </w:tr>
      <w:tr w:rsidR="001C42D9" w:rsidRPr="00DF33C7" w14:paraId="75AF1FD9" w14:textId="77777777" w:rsidTr="00DF33C7">
        <w:trPr>
          <w:trHeight w:hRule="exact" w:val="350"/>
          <w:jc w:val="center"/>
        </w:trPr>
        <w:tc>
          <w:tcPr>
            <w:tcW w:w="834" w:type="pct"/>
            <w:tcBorders>
              <w:top w:val="nil"/>
              <w:left w:val="single" w:sz="4" w:space="0" w:color="auto"/>
              <w:bottom w:val="nil"/>
              <w:right w:val="nil"/>
            </w:tcBorders>
            <w:shd w:val="clear" w:color="auto" w:fill="FFFFFF"/>
            <w:vAlign w:val="center"/>
            <w:hideMark/>
          </w:tcPr>
          <w:p w14:paraId="4EB40A80" w14:textId="77777777" w:rsidR="001C42D9" w:rsidRPr="00DF33C7" w:rsidRDefault="001C42D9">
            <w:pPr>
              <w:rPr>
                <w:sz w:val="24"/>
                <w:szCs w:val="24"/>
                <w:lang w:val="en-GB"/>
              </w:rPr>
            </w:pPr>
            <w:r w:rsidRPr="00DF33C7">
              <w:rPr>
                <w:sz w:val="24"/>
                <w:szCs w:val="24"/>
                <w:lang w:val="en-GB"/>
              </w:rPr>
              <w:t>6</w:t>
            </w:r>
          </w:p>
        </w:tc>
        <w:tc>
          <w:tcPr>
            <w:tcW w:w="829" w:type="pct"/>
            <w:tcBorders>
              <w:top w:val="nil"/>
              <w:left w:val="single" w:sz="4" w:space="0" w:color="auto"/>
              <w:bottom w:val="nil"/>
              <w:right w:val="nil"/>
            </w:tcBorders>
            <w:shd w:val="clear" w:color="auto" w:fill="FFFFFF"/>
            <w:vAlign w:val="center"/>
            <w:hideMark/>
          </w:tcPr>
          <w:p w14:paraId="6C03B6ED" w14:textId="77777777" w:rsidR="001C42D9" w:rsidRPr="00DF33C7" w:rsidRDefault="001C42D9">
            <w:pPr>
              <w:rPr>
                <w:sz w:val="24"/>
                <w:szCs w:val="24"/>
                <w:lang w:val="en-GB"/>
              </w:rPr>
            </w:pPr>
            <w:r w:rsidRPr="00DF33C7">
              <w:rPr>
                <w:sz w:val="24"/>
                <w:szCs w:val="24"/>
                <w:lang w:val="en-GB"/>
              </w:rPr>
              <w:t>0.847</w:t>
            </w:r>
          </w:p>
        </w:tc>
        <w:tc>
          <w:tcPr>
            <w:tcW w:w="832" w:type="pct"/>
            <w:tcBorders>
              <w:top w:val="nil"/>
              <w:left w:val="single" w:sz="4" w:space="0" w:color="auto"/>
              <w:bottom w:val="nil"/>
              <w:right w:val="nil"/>
            </w:tcBorders>
            <w:shd w:val="clear" w:color="auto" w:fill="FFFFFF"/>
            <w:vAlign w:val="center"/>
            <w:hideMark/>
          </w:tcPr>
          <w:p w14:paraId="658D878C" w14:textId="77777777" w:rsidR="001C42D9" w:rsidRPr="00DF33C7" w:rsidRDefault="001C42D9">
            <w:pPr>
              <w:rPr>
                <w:sz w:val="24"/>
                <w:szCs w:val="24"/>
                <w:lang w:val="en-GB"/>
              </w:rPr>
            </w:pPr>
            <w:r w:rsidRPr="00DF33C7">
              <w:rPr>
                <w:sz w:val="24"/>
                <w:szCs w:val="24"/>
                <w:lang w:val="en-GB"/>
              </w:rPr>
              <w:t>21</w:t>
            </w:r>
          </w:p>
        </w:tc>
        <w:tc>
          <w:tcPr>
            <w:tcW w:w="832" w:type="pct"/>
            <w:tcBorders>
              <w:top w:val="nil"/>
              <w:left w:val="single" w:sz="4" w:space="0" w:color="auto"/>
              <w:bottom w:val="nil"/>
              <w:right w:val="nil"/>
            </w:tcBorders>
            <w:shd w:val="clear" w:color="auto" w:fill="FFFFFF"/>
            <w:vAlign w:val="center"/>
            <w:hideMark/>
          </w:tcPr>
          <w:p w14:paraId="019603F8" w14:textId="77777777" w:rsidR="001C42D9" w:rsidRPr="00DF33C7" w:rsidRDefault="001C42D9">
            <w:pPr>
              <w:rPr>
                <w:sz w:val="24"/>
                <w:szCs w:val="24"/>
                <w:lang w:val="en-GB"/>
              </w:rPr>
            </w:pPr>
            <w:r w:rsidRPr="00DF33C7">
              <w:rPr>
                <w:sz w:val="24"/>
                <w:szCs w:val="24"/>
                <w:lang w:val="en-GB"/>
              </w:rPr>
              <w:t>0.559</w:t>
            </w:r>
          </w:p>
        </w:tc>
        <w:tc>
          <w:tcPr>
            <w:tcW w:w="832" w:type="pct"/>
            <w:tcBorders>
              <w:top w:val="nil"/>
              <w:left w:val="single" w:sz="4" w:space="0" w:color="auto"/>
              <w:bottom w:val="nil"/>
              <w:right w:val="nil"/>
            </w:tcBorders>
            <w:shd w:val="clear" w:color="auto" w:fill="FFFFFF"/>
            <w:vAlign w:val="center"/>
            <w:hideMark/>
          </w:tcPr>
          <w:p w14:paraId="7322E91A" w14:textId="77777777" w:rsidR="001C42D9" w:rsidRPr="00DF33C7" w:rsidRDefault="001C42D9">
            <w:pPr>
              <w:rPr>
                <w:sz w:val="24"/>
                <w:szCs w:val="24"/>
                <w:lang w:val="en-GB"/>
              </w:rPr>
            </w:pPr>
            <w:r w:rsidRPr="00DF33C7">
              <w:rPr>
                <w:sz w:val="24"/>
                <w:szCs w:val="24"/>
                <w:lang w:val="en-GB"/>
              </w:rPr>
              <w:t>36</w:t>
            </w:r>
          </w:p>
        </w:tc>
        <w:tc>
          <w:tcPr>
            <w:tcW w:w="842" w:type="pct"/>
            <w:tcBorders>
              <w:top w:val="nil"/>
              <w:left w:val="single" w:sz="4" w:space="0" w:color="auto"/>
              <w:bottom w:val="nil"/>
              <w:right w:val="single" w:sz="4" w:space="0" w:color="auto"/>
            </w:tcBorders>
            <w:shd w:val="clear" w:color="auto" w:fill="FFFFFF"/>
            <w:vAlign w:val="center"/>
            <w:hideMark/>
          </w:tcPr>
          <w:p w14:paraId="1D558A80" w14:textId="77777777" w:rsidR="001C42D9" w:rsidRPr="00DF33C7" w:rsidRDefault="001C42D9">
            <w:pPr>
              <w:rPr>
                <w:sz w:val="24"/>
                <w:szCs w:val="24"/>
                <w:lang w:val="en-GB"/>
              </w:rPr>
            </w:pPr>
            <w:r w:rsidRPr="00DF33C7">
              <w:rPr>
                <w:sz w:val="24"/>
                <w:szCs w:val="24"/>
                <w:lang w:val="en-GB"/>
              </w:rPr>
              <w:t>0.369</w:t>
            </w:r>
          </w:p>
        </w:tc>
      </w:tr>
      <w:tr w:rsidR="001C42D9" w:rsidRPr="00DF33C7" w14:paraId="2E19741F" w14:textId="77777777" w:rsidTr="00DF33C7">
        <w:trPr>
          <w:trHeight w:hRule="exact" w:val="350"/>
          <w:jc w:val="center"/>
        </w:trPr>
        <w:tc>
          <w:tcPr>
            <w:tcW w:w="834" w:type="pct"/>
            <w:tcBorders>
              <w:top w:val="nil"/>
              <w:left w:val="single" w:sz="4" w:space="0" w:color="auto"/>
              <w:bottom w:val="nil"/>
              <w:right w:val="nil"/>
            </w:tcBorders>
            <w:shd w:val="clear" w:color="auto" w:fill="FFFFFF"/>
            <w:vAlign w:val="center"/>
            <w:hideMark/>
          </w:tcPr>
          <w:p w14:paraId="5A65AF62" w14:textId="77777777" w:rsidR="001C42D9" w:rsidRPr="00DF33C7" w:rsidRDefault="001C42D9">
            <w:pPr>
              <w:rPr>
                <w:sz w:val="24"/>
                <w:szCs w:val="24"/>
                <w:lang w:val="en-GB"/>
              </w:rPr>
            </w:pPr>
            <w:r w:rsidRPr="00DF33C7">
              <w:rPr>
                <w:sz w:val="24"/>
                <w:szCs w:val="24"/>
                <w:lang w:val="en-GB"/>
              </w:rPr>
              <w:t>7</w:t>
            </w:r>
          </w:p>
        </w:tc>
        <w:tc>
          <w:tcPr>
            <w:tcW w:w="829" w:type="pct"/>
            <w:tcBorders>
              <w:top w:val="nil"/>
              <w:left w:val="single" w:sz="4" w:space="0" w:color="auto"/>
              <w:bottom w:val="nil"/>
              <w:right w:val="nil"/>
            </w:tcBorders>
            <w:shd w:val="clear" w:color="auto" w:fill="FFFFFF"/>
            <w:vAlign w:val="center"/>
            <w:hideMark/>
          </w:tcPr>
          <w:p w14:paraId="0A061DA5" w14:textId="77777777" w:rsidR="001C42D9" w:rsidRPr="00DF33C7" w:rsidRDefault="001C42D9">
            <w:pPr>
              <w:rPr>
                <w:sz w:val="24"/>
                <w:szCs w:val="24"/>
                <w:lang w:val="en-GB"/>
              </w:rPr>
            </w:pPr>
            <w:r w:rsidRPr="00DF33C7">
              <w:rPr>
                <w:sz w:val="24"/>
                <w:szCs w:val="24"/>
                <w:lang w:val="en-GB"/>
              </w:rPr>
              <w:t>0.824</w:t>
            </w:r>
          </w:p>
        </w:tc>
        <w:tc>
          <w:tcPr>
            <w:tcW w:w="832" w:type="pct"/>
            <w:tcBorders>
              <w:top w:val="nil"/>
              <w:left w:val="single" w:sz="4" w:space="0" w:color="auto"/>
              <w:bottom w:val="nil"/>
              <w:right w:val="nil"/>
            </w:tcBorders>
            <w:shd w:val="clear" w:color="auto" w:fill="FFFFFF"/>
            <w:vAlign w:val="center"/>
            <w:hideMark/>
          </w:tcPr>
          <w:p w14:paraId="27ABEAA8" w14:textId="77777777" w:rsidR="001C42D9" w:rsidRPr="00DF33C7" w:rsidRDefault="001C42D9">
            <w:pPr>
              <w:rPr>
                <w:sz w:val="24"/>
                <w:szCs w:val="24"/>
                <w:lang w:val="en-GB"/>
              </w:rPr>
            </w:pPr>
            <w:r w:rsidRPr="00DF33C7">
              <w:rPr>
                <w:sz w:val="24"/>
                <w:szCs w:val="24"/>
                <w:lang w:val="en-GB"/>
              </w:rPr>
              <w:t>22</w:t>
            </w:r>
          </w:p>
        </w:tc>
        <w:tc>
          <w:tcPr>
            <w:tcW w:w="832" w:type="pct"/>
            <w:tcBorders>
              <w:top w:val="nil"/>
              <w:left w:val="single" w:sz="4" w:space="0" w:color="auto"/>
              <w:bottom w:val="nil"/>
              <w:right w:val="nil"/>
            </w:tcBorders>
            <w:shd w:val="clear" w:color="auto" w:fill="FFFFFF"/>
            <w:vAlign w:val="center"/>
            <w:hideMark/>
          </w:tcPr>
          <w:p w14:paraId="0955ECDA" w14:textId="77777777" w:rsidR="001C42D9" w:rsidRPr="00DF33C7" w:rsidRDefault="001C42D9">
            <w:pPr>
              <w:rPr>
                <w:sz w:val="24"/>
                <w:szCs w:val="24"/>
                <w:lang w:val="en-GB"/>
              </w:rPr>
            </w:pPr>
            <w:r w:rsidRPr="00DF33C7">
              <w:rPr>
                <w:sz w:val="24"/>
                <w:szCs w:val="24"/>
                <w:lang w:val="en-GB"/>
              </w:rPr>
              <w:t>0.543</w:t>
            </w:r>
          </w:p>
        </w:tc>
        <w:tc>
          <w:tcPr>
            <w:tcW w:w="832" w:type="pct"/>
            <w:tcBorders>
              <w:top w:val="nil"/>
              <w:left w:val="single" w:sz="4" w:space="0" w:color="auto"/>
              <w:bottom w:val="nil"/>
              <w:right w:val="nil"/>
            </w:tcBorders>
            <w:shd w:val="clear" w:color="auto" w:fill="FFFFFF"/>
            <w:vAlign w:val="center"/>
            <w:hideMark/>
          </w:tcPr>
          <w:p w14:paraId="406C150D" w14:textId="77777777" w:rsidR="001C42D9" w:rsidRPr="00DF33C7" w:rsidRDefault="001C42D9">
            <w:pPr>
              <w:rPr>
                <w:sz w:val="24"/>
                <w:szCs w:val="24"/>
                <w:lang w:val="en-GB"/>
              </w:rPr>
            </w:pPr>
            <w:r w:rsidRPr="00DF33C7">
              <w:rPr>
                <w:sz w:val="24"/>
                <w:szCs w:val="24"/>
                <w:lang w:val="en-GB"/>
              </w:rPr>
              <w:t>37</w:t>
            </w:r>
          </w:p>
        </w:tc>
        <w:tc>
          <w:tcPr>
            <w:tcW w:w="842" w:type="pct"/>
            <w:tcBorders>
              <w:top w:val="nil"/>
              <w:left w:val="single" w:sz="4" w:space="0" w:color="auto"/>
              <w:bottom w:val="nil"/>
              <w:right w:val="single" w:sz="4" w:space="0" w:color="auto"/>
            </w:tcBorders>
            <w:shd w:val="clear" w:color="auto" w:fill="FFFFFF"/>
            <w:vAlign w:val="center"/>
            <w:hideMark/>
          </w:tcPr>
          <w:p w14:paraId="0D7073DC" w14:textId="77777777" w:rsidR="001C42D9" w:rsidRPr="00DF33C7" w:rsidRDefault="001C42D9">
            <w:pPr>
              <w:rPr>
                <w:sz w:val="24"/>
                <w:szCs w:val="24"/>
                <w:lang w:val="en-GB"/>
              </w:rPr>
            </w:pPr>
            <w:r w:rsidRPr="00DF33C7">
              <w:rPr>
                <w:sz w:val="24"/>
                <w:szCs w:val="24"/>
                <w:lang w:val="en-GB"/>
              </w:rPr>
              <w:t>0.359</w:t>
            </w:r>
          </w:p>
        </w:tc>
      </w:tr>
      <w:tr w:rsidR="001C42D9" w:rsidRPr="00DF33C7" w14:paraId="204966CA" w14:textId="77777777" w:rsidTr="00DF33C7">
        <w:trPr>
          <w:trHeight w:hRule="exact" w:val="350"/>
          <w:jc w:val="center"/>
        </w:trPr>
        <w:tc>
          <w:tcPr>
            <w:tcW w:w="834" w:type="pct"/>
            <w:tcBorders>
              <w:top w:val="nil"/>
              <w:left w:val="single" w:sz="4" w:space="0" w:color="auto"/>
              <w:bottom w:val="nil"/>
              <w:right w:val="nil"/>
            </w:tcBorders>
            <w:shd w:val="clear" w:color="auto" w:fill="FFFFFF"/>
            <w:vAlign w:val="center"/>
            <w:hideMark/>
          </w:tcPr>
          <w:p w14:paraId="2188A1C1" w14:textId="77777777" w:rsidR="001C42D9" w:rsidRPr="00DF33C7" w:rsidRDefault="001C42D9">
            <w:pPr>
              <w:rPr>
                <w:sz w:val="24"/>
                <w:szCs w:val="24"/>
                <w:lang w:val="en-GB"/>
              </w:rPr>
            </w:pPr>
            <w:r w:rsidRPr="00DF33C7">
              <w:rPr>
                <w:sz w:val="24"/>
                <w:szCs w:val="24"/>
                <w:lang w:val="en-GB"/>
              </w:rPr>
              <w:t>8</w:t>
            </w:r>
          </w:p>
        </w:tc>
        <w:tc>
          <w:tcPr>
            <w:tcW w:w="829" w:type="pct"/>
            <w:tcBorders>
              <w:top w:val="nil"/>
              <w:left w:val="single" w:sz="4" w:space="0" w:color="auto"/>
              <w:bottom w:val="nil"/>
              <w:right w:val="nil"/>
            </w:tcBorders>
            <w:shd w:val="clear" w:color="auto" w:fill="FFFFFF"/>
            <w:vAlign w:val="center"/>
            <w:hideMark/>
          </w:tcPr>
          <w:p w14:paraId="11B23073" w14:textId="77777777" w:rsidR="001C42D9" w:rsidRPr="00DF33C7" w:rsidRDefault="001C42D9">
            <w:pPr>
              <w:rPr>
                <w:sz w:val="24"/>
                <w:szCs w:val="24"/>
                <w:lang w:val="en-GB"/>
              </w:rPr>
            </w:pPr>
            <w:r w:rsidRPr="00DF33C7">
              <w:rPr>
                <w:sz w:val="24"/>
                <w:szCs w:val="24"/>
                <w:lang w:val="en-GB"/>
              </w:rPr>
              <w:t>0.801</w:t>
            </w:r>
          </w:p>
        </w:tc>
        <w:tc>
          <w:tcPr>
            <w:tcW w:w="832" w:type="pct"/>
            <w:tcBorders>
              <w:top w:val="nil"/>
              <w:left w:val="single" w:sz="4" w:space="0" w:color="auto"/>
              <w:bottom w:val="nil"/>
              <w:right w:val="nil"/>
            </w:tcBorders>
            <w:shd w:val="clear" w:color="auto" w:fill="FFFFFF"/>
            <w:vAlign w:val="center"/>
            <w:hideMark/>
          </w:tcPr>
          <w:p w14:paraId="7BF95C41" w14:textId="77777777" w:rsidR="001C42D9" w:rsidRPr="00DF33C7" w:rsidRDefault="001C42D9">
            <w:pPr>
              <w:rPr>
                <w:sz w:val="24"/>
                <w:szCs w:val="24"/>
                <w:lang w:val="en-GB"/>
              </w:rPr>
            </w:pPr>
            <w:r w:rsidRPr="00DF33C7">
              <w:rPr>
                <w:sz w:val="24"/>
                <w:szCs w:val="24"/>
                <w:lang w:val="en-GB"/>
              </w:rPr>
              <w:t>23</w:t>
            </w:r>
          </w:p>
        </w:tc>
        <w:tc>
          <w:tcPr>
            <w:tcW w:w="832" w:type="pct"/>
            <w:tcBorders>
              <w:top w:val="nil"/>
              <w:left w:val="single" w:sz="4" w:space="0" w:color="auto"/>
              <w:bottom w:val="nil"/>
              <w:right w:val="nil"/>
            </w:tcBorders>
            <w:shd w:val="clear" w:color="auto" w:fill="FFFFFF"/>
            <w:vAlign w:val="center"/>
            <w:hideMark/>
          </w:tcPr>
          <w:p w14:paraId="28551776" w14:textId="77777777" w:rsidR="001C42D9" w:rsidRPr="00DF33C7" w:rsidRDefault="001C42D9">
            <w:pPr>
              <w:rPr>
                <w:sz w:val="24"/>
                <w:szCs w:val="24"/>
                <w:lang w:val="en-GB"/>
              </w:rPr>
            </w:pPr>
            <w:r w:rsidRPr="00DF33C7">
              <w:rPr>
                <w:sz w:val="24"/>
                <w:szCs w:val="24"/>
                <w:lang w:val="en-GB"/>
              </w:rPr>
              <w:t>0.529</w:t>
            </w:r>
          </w:p>
        </w:tc>
        <w:tc>
          <w:tcPr>
            <w:tcW w:w="832" w:type="pct"/>
            <w:tcBorders>
              <w:top w:val="nil"/>
              <w:left w:val="single" w:sz="4" w:space="0" w:color="auto"/>
              <w:bottom w:val="nil"/>
              <w:right w:val="nil"/>
            </w:tcBorders>
            <w:shd w:val="clear" w:color="auto" w:fill="FFFFFF"/>
            <w:vAlign w:val="center"/>
            <w:hideMark/>
          </w:tcPr>
          <w:p w14:paraId="6371C86E" w14:textId="77777777" w:rsidR="001C42D9" w:rsidRPr="00DF33C7" w:rsidRDefault="001C42D9">
            <w:pPr>
              <w:rPr>
                <w:sz w:val="24"/>
                <w:szCs w:val="24"/>
                <w:lang w:val="en-GB"/>
              </w:rPr>
            </w:pPr>
            <w:r w:rsidRPr="00DF33C7">
              <w:rPr>
                <w:sz w:val="24"/>
                <w:szCs w:val="24"/>
                <w:lang w:val="en-GB"/>
              </w:rPr>
              <w:t>38</w:t>
            </w:r>
          </w:p>
        </w:tc>
        <w:tc>
          <w:tcPr>
            <w:tcW w:w="842" w:type="pct"/>
            <w:tcBorders>
              <w:top w:val="nil"/>
              <w:left w:val="single" w:sz="4" w:space="0" w:color="auto"/>
              <w:bottom w:val="nil"/>
              <w:right w:val="single" w:sz="4" w:space="0" w:color="auto"/>
            </w:tcBorders>
            <w:shd w:val="clear" w:color="auto" w:fill="FFFFFF"/>
            <w:vAlign w:val="center"/>
            <w:hideMark/>
          </w:tcPr>
          <w:p w14:paraId="1F231781" w14:textId="77777777" w:rsidR="001C42D9" w:rsidRPr="00DF33C7" w:rsidRDefault="001C42D9">
            <w:pPr>
              <w:rPr>
                <w:sz w:val="24"/>
                <w:szCs w:val="24"/>
                <w:lang w:val="en-GB"/>
              </w:rPr>
            </w:pPr>
            <w:r w:rsidRPr="00DF33C7">
              <w:rPr>
                <w:sz w:val="24"/>
                <w:szCs w:val="24"/>
                <w:lang w:val="en-GB"/>
              </w:rPr>
              <w:t>0.349</w:t>
            </w:r>
          </w:p>
        </w:tc>
      </w:tr>
      <w:tr w:rsidR="001C42D9" w:rsidRPr="00DF33C7" w14:paraId="438C9F27" w14:textId="77777777" w:rsidTr="00DF33C7">
        <w:trPr>
          <w:trHeight w:hRule="exact" w:val="350"/>
          <w:jc w:val="center"/>
        </w:trPr>
        <w:tc>
          <w:tcPr>
            <w:tcW w:w="834" w:type="pct"/>
            <w:tcBorders>
              <w:top w:val="nil"/>
              <w:left w:val="single" w:sz="4" w:space="0" w:color="auto"/>
              <w:bottom w:val="nil"/>
              <w:right w:val="nil"/>
            </w:tcBorders>
            <w:shd w:val="clear" w:color="auto" w:fill="FFFFFF"/>
            <w:vAlign w:val="center"/>
            <w:hideMark/>
          </w:tcPr>
          <w:p w14:paraId="3AF90C54" w14:textId="77777777" w:rsidR="001C42D9" w:rsidRPr="00DF33C7" w:rsidRDefault="001C42D9">
            <w:pPr>
              <w:rPr>
                <w:sz w:val="24"/>
                <w:szCs w:val="24"/>
                <w:lang w:val="en-GB"/>
              </w:rPr>
            </w:pPr>
            <w:r w:rsidRPr="00DF33C7">
              <w:rPr>
                <w:sz w:val="24"/>
                <w:szCs w:val="24"/>
                <w:lang w:val="en-GB"/>
              </w:rPr>
              <w:t>9</w:t>
            </w:r>
          </w:p>
        </w:tc>
        <w:tc>
          <w:tcPr>
            <w:tcW w:w="829" w:type="pct"/>
            <w:tcBorders>
              <w:top w:val="nil"/>
              <w:left w:val="single" w:sz="4" w:space="0" w:color="auto"/>
              <w:bottom w:val="nil"/>
              <w:right w:val="nil"/>
            </w:tcBorders>
            <w:shd w:val="clear" w:color="auto" w:fill="FFFFFF"/>
            <w:vAlign w:val="center"/>
            <w:hideMark/>
          </w:tcPr>
          <w:p w14:paraId="7F5ACE26" w14:textId="77777777" w:rsidR="001C42D9" w:rsidRPr="00DF33C7" w:rsidRDefault="001C42D9">
            <w:pPr>
              <w:rPr>
                <w:sz w:val="24"/>
                <w:szCs w:val="24"/>
                <w:lang w:val="en-GB"/>
              </w:rPr>
            </w:pPr>
            <w:r w:rsidRPr="00DF33C7">
              <w:rPr>
                <w:sz w:val="24"/>
                <w:szCs w:val="24"/>
                <w:lang w:val="en-GB"/>
              </w:rPr>
              <w:t>0.779</w:t>
            </w:r>
          </w:p>
        </w:tc>
        <w:tc>
          <w:tcPr>
            <w:tcW w:w="832" w:type="pct"/>
            <w:tcBorders>
              <w:top w:val="nil"/>
              <w:left w:val="single" w:sz="4" w:space="0" w:color="auto"/>
              <w:bottom w:val="nil"/>
              <w:right w:val="nil"/>
            </w:tcBorders>
            <w:shd w:val="clear" w:color="auto" w:fill="FFFFFF"/>
            <w:vAlign w:val="center"/>
            <w:hideMark/>
          </w:tcPr>
          <w:p w14:paraId="59A38DA0" w14:textId="77777777" w:rsidR="001C42D9" w:rsidRPr="00DF33C7" w:rsidRDefault="001C42D9">
            <w:pPr>
              <w:rPr>
                <w:sz w:val="24"/>
                <w:szCs w:val="24"/>
                <w:lang w:val="en-GB"/>
              </w:rPr>
            </w:pPr>
            <w:r w:rsidRPr="00DF33C7">
              <w:rPr>
                <w:sz w:val="24"/>
                <w:szCs w:val="24"/>
                <w:lang w:val="en-GB"/>
              </w:rPr>
              <w:t>24</w:t>
            </w:r>
          </w:p>
        </w:tc>
        <w:tc>
          <w:tcPr>
            <w:tcW w:w="832" w:type="pct"/>
            <w:tcBorders>
              <w:top w:val="nil"/>
              <w:left w:val="single" w:sz="4" w:space="0" w:color="auto"/>
              <w:bottom w:val="nil"/>
              <w:right w:val="nil"/>
            </w:tcBorders>
            <w:shd w:val="clear" w:color="auto" w:fill="FFFFFF"/>
            <w:vAlign w:val="center"/>
            <w:hideMark/>
          </w:tcPr>
          <w:p w14:paraId="727D1CD9" w14:textId="77777777" w:rsidR="001C42D9" w:rsidRPr="00DF33C7" w:rsidRDefault="001C42D9">
            <w:pPr>
              <w:rPr>
                <w:sz w:val="24"/>
                <w:szCs w:val="24"/>
                <w:lang w:val="en-GB"/>
              </w:rPr>
            </w:pPr>
            <w:r w:rsidRPr="00DF33C7">
              <w:rPr>
                <w:sz w:val="24"/>
                <w:szCs w:val="24"/>
                <w:lang w:val="en-GB"/>
              </w:rPr>
              <w:t>0.514</w:t>
            </w:r>
          </w:p>
        </w:tc>
        <w:tc>
          <w:tcPr>
            <w:tcW w:w="832" w:type="pct"/>
            <w:tcBorders>
              <w:top w:val="nil"/>
              <w:left w:val="single" w:sz="4" w:space="0" w:color="auto"/>
              <w:bottom w:val="nil"/>
              <w:right w:val="nil"/>
            </w:tcBorders>
            <w:shd w:val="clear" w:color="auto" w:fill="FFFFFF"/>
            <w:vAlign w:val="center"/>
            <w:hideMark/>
          </w:tcPr>
          <w:p w14:paraId="44C895FC" w14:textId="77777777" w:rsidR="001C42D9" w:rsidRPr="00DF33C7" w:rsidRDefault="001C42D9">
            <w:pPr>
              <w:rPr>
                <w:sz w:val="24"/>
                <w:szCs w:val="24"/>
                <w:lang w:val="en-GB"/>
              </w:rPr>
            </w:pPr>
            <w:r w:rsidRPr="00DF33C7">
              <w:rPr>
                <w:sz w:val="24"/>
                <w:szCs w:val="24"/>
                <w:lang w:val="en-GB"/>
              </w:rPr>
              <w:t>39</w:t>
            </w:r>
          </w:p>
        </w:tc>
        <w:tc>
          <w:tcPr>
            <w:tcW w:w="842" w:type="pct"/>
            <w:tcBorders>
              <w:top w:val="nil"/>
              <w:left w:val="single" w:sz="4" w:space="0" w:color="auto"/>
              <w:bottom w:val="nil"/>
              <w:right w:val="single" w:sz="4" w:space="0" w:color="auto"/>
            </w:tcBorders>
            <w:shd w:val="clear" w:color="auto" w:fill="FFFFFF"/>
            <w:vAlign w:val="center"/>
            <w:hideMark/>
          </w:tcPr>
          <w:p w14:paraId="5E2EC6C7" w14:textId="77777777" w:rsidR="001C42D9" w:rsidRPr="00DF33C7" w:rsidRDefault="001C42D9">
            <w:pPr>
              <w:rPr>
                <w:sz w:val="24"/>
                <w:szCs w:val="24"/>
                <w:lang w:val="en-GB"/>
              </w:rPr>
            </w:pPr>
            <w:r w:rsidRPr="00DF33C7">
              <w:rPr>
                <w:sz w:val="24"/>
                <w:szCs w:val="24"/>
                <w:lang w:val="en-GB"/>
              </w:rPr>
              <w:t>0.339</w:t>
            </w:r>
          </w:p>
        </w:tc>
      </w:tr>
      <w:tr w:rsidR="001C42D9" w:rsidRPr="00DF33C7" w14:paraId="4CB065F9" w14:textId="77777777" w:rsidTr="00DF33C7">
        <w:trPr>
          <w:trHeight w:hRule="exact" w:val="350"/>
          <w:jc w:val="center"/>
        </w:trPr>
        <w:tc>
          <w:tcPr>
            <w:tcW w:w="834" w:type="pct"/>
            <w:tcBorders>
              <w:top w:val="nil"/>
              <w:left w:val="single" w:sz="4" w:space="0" w:color="auto"/>
              <w:bottom w:val="nil"/>
              <w:right w:val="nil"/>
            </w:tcBorders>
            <w:shd w:val="clear" w:color="auto" w:fill="FFFFFF"/>
            <w:vAlign w:val="center"/>
            <w:hideMark/>
          </w:tcPr>
          <w:p w14:paraId="04C2735D" w14:textId="77777777" w:rsidR="001C42D9" w:rsidRPr="00DF33C7" w:rsidRDefault="001C42D9">
            <w:pPr>
              <w:rPr>
                <w:sz w:val="24"/>
                <w:szCs w:val="24"/>
                <w:lang w:val="en-GB"/>
              </w:rPr>
            </w:pPr>
            <w:r w:rsidRPr="00DF33C7">
              <w:rPr>
                <w:sz w:val="24"/>
                <w:szCs w:val="24"/>
                <w:lang w:val="en-GB"/>
              </w:rPr>
              <w:t>10</w:t>
            </w:r>
          </w:p>
        </w:tc>
        <w:tc>
          <w:tcPr>
            <w:tcW w:w="829" w:type="pct"/>
            <w:tcBorders>
              <w:top w:val="nil"/>
              <w:left w:val="single" w:sz="4" w:space="0" w:color="auto"/>
              <w:bottom w:val="nil"/>
              <w:right w:val="nil"/>
            </w:tcBorders>
            <w:shd w:val="clear" w:color="auto" w:fill="FFFFFF"/>
            <w:vAlign w:val="center"/>
            <w:hideMark/>
          </w:tcPr>
          <w:p w14:paraId="32D0623F" w14:textId="77777777" w:rsidR="001C42D9" w:rsidRPr="00DF33C7" w:rsidRDefault="001C42D9">
            <w:pPr>
              <w:rPr>
                <w:sz w:val="24"/>
                <w:szCs w:val="24"/>
                <w:lang w:val="en-GB"/>
              </w:rPr>
            </w:pPr>
            <w:r w:rsidRPr="00DF33C7">
              <w:rPr>
                <w:sz w:val="24"/>
                <w:szCs w:val="24"/>
                <w:lang w:val="en-GB"/>
              </w:rPr>
              <w:t>0.758</w:t>
            </w:r>
          </w:p>
        </w:tc>
        <w:tc>
          <w:tcPr>
            <w:tcW w:w="832" w:type="pct"/>
            <w:tcBorders>
              <w:top w:val="nil"/>
              <w:left w:val="single" w:sz="4" w:space="0" w:color="auto"/>
              <w:bottom w:val="nil"/>
              <w:right w:val="nil"/>
            </w:tcBorders>
            <w:shd w:val="clear" w:color="auto" w:fill="FFFFFF"/>
            <w:vAlign w:val="center"/>
            <w:hideMark/>
          </w:tcPr>
          <w:p w14:paraId="7F55CBD9" w14:textId="77777777" w:rsidR="001C42D9" w:rsidRPr="00DF33C7" w:rsidRDefault="001C42D9">
            <w:pPr>
              <w:rPr>
                <w:sz w:val="24"/>
                <w:szCs w:val="24"/>
                <w:lang w:val="en-GB"/>
              </w:rPr>
            </w:pPr>
            <w:r w:rsidRPr="00DF33C7">
              <w:rPr>
                <w:sz w:val="24"/>
                <w:szCs w:val="24"/>
                <w:lang w:val="en-GB"/>
              </w:rPr>
              <w:t>25</w:t>
            </w:r>
          </w:p>
        </w:tc>
        <w:tc>
          <w:tcPr>
            <w:tcW w:w="832" w:type="pct"/>
            <w:tcBorders>
              <w:top w:val="nil"/>
              <w:left w:val="single" w:sz="4" w:space="0" w:color="auto"/>
              <w:bottom w:val="nil"/>
              <w:right w:val="nil"/>
            </w:tcBorders>
            <w:shd w:val="clear" w:color="auto" w:fill="FFFFFF"/>
            <w:vAlign w:val="center"/>
            <w:hideMark/>
          </w:tcPr>
          <w:p w14:paraId="197A302E" w14:textId="77777777" w:rsidR="001C42D9" w:rsidRPr="00DF33C7" w:rsidRDefault="001C42D9">
            <w:pPr>
              <w:rPr>
                <w:sz w:val="24"/>
                <w:szCs w:val="24"/>
                <w:lang w:val="en-GB"/>
              </w:rPr>
            </w:pPr>
            <w:r w:rsidRPr="00DF33C7">
              <w:rPr>
                <w:sz w:val="24"/>
                <w:szCs w:val="24"/>
                <w:lang w:val="en-GB"/>
              </w:rPr>
              <w:t>0.500</w:t>
            </w:r>
          </w:p>
        </w:tc>
        <w:tc>
          <w:tcPr>
            <w:tcW w:w="832" w:type="pct"/>
            <w:tcBorders>
              <w:top w:val="nil"/>
              <w:left w:val="single" w:sz="4" w:space="0" w:color="auto"/>
              <w:bottom w:val="nil"/>
              <w:right w:val="nil"/>
            </w:tcBorders>
            <w:shd w:val="clear" w:color="auto" w:fill="FFFFFF"/>
            <w:vAlign w:val="center"/>
            <w:hideMark/>
          </w:tcPr>
          <w:p w14:paraId="7F97215C" w14:textId="77777777" w:rsidR="001C42D9" w:rsidRPr="00DF33C7" w:rsidRDefault="001C42D9">
            <w:pPr>
              <w:rPr>
                <w:sz w:val="24"/>
                <w:szCs w:val="24"/>
                <w:lang w:val="en-GB"/>
              </w:rPr>
            </w:pPr>
            <w:r w:rsidRPr="00DF33C7">
              <w:rPr>
                <w:sz w:val="24"/>
                <w:szCs w:val="24"/>
                <w:lang w:val="en-GB"/>
              </w:rPr>
              <w:t>40</w:t>
            </w:r>
          </w:p>
        </w:tc>
        <w:tc>
          <w:tcPr>
            <w:tcW w:w="842" w:type="pct"/>
            <w:tcBorders>
              <w:top w:val="nil"/>
              <w:left w:val="single" w:sz="4" w:space="0" w:color="auto"/>
              <w:bottom w:val="nil"/>
              <w:right w:val="single" w:sz="4" w:space="0" w:color="auto"/>
            </w:tcBorders>
            <w:shd w:val="clear" w:color="auto" w:fill="FFFFFF"/>
            <w:vAlign w:val="center"/>
            <w:hideMark/>
          </w:tcPr>
          <w:p w14:paraId="63E7BFA7" w14:textId="77777777" w:rsidR="001C42D9" w:rsidRPr="00DF33C7" w:rsidRDefault="001C42D9">
            <w:pPr>
              <w:rPr>
                <w:sz w:val="24"/>
                <w:szCs w:val="24"/>
                <w:lang w:val="en-GB"/>
              </w:rPr>
            </w:pPr>
            <w:r w:rsidRPr="00DF33C7">
              <w:rPr>
                <w:sz w:val="24"/>
                <w:szCs w:val="24"/>
                <w:lang w:val="en-GB"/>
              </w:rPr>
              <w:t>0.330</w:t>
            </w:r>
          </w:p>
        </w:tc>
      </w:tr>
      <w:tr w:rsidR="001C42D9" w:rsidRPr="00DF33C7" w14:paraId="7C6B4D6F" w14:textId="77777777" w:rsidTr="00DF33C7">
        <w:trPr>
          <w:trHeight w:hRule="exact" w:val="350"/>
          <w:jc w:val="center"/>
        </w:trPr>
        <w:tc>
          <w:tcPr>
            <w:tcW w:w="834" w:type="pct"/>
            <w:tcBorders>
              <w:top w:val="nil"/>
              <w:left w:val="single" w:sz="4" w:space="0" w:color="auto"/>
              <w:bottom w:val="nil"/>
              <w:right w:val="nil"/>
            </w:tcBorders>
            <w:shd w:val="clear" w:color="auto" w:fill="FFFFFF"/>
            <w:vAlign w:val="center"/>
            <w:hideMark/>
          </w:tcPr>
          <w:p w14:paraId="2644E869" w14:textId="77777777" w:rsidR="001C42D9" w:rsidRPr="00DF33C7" w:rsidRDefault="001C42D9">
            <w:pPr>
              <w:rPr>
                <w:sz w:val="24"/>
                <w:szCs w:val="24"/>
                <w:lang w:val="en-GB"/>
              </w:rPr>
            </w:pPr>
            <w:r w:rsidRPr="00DF33C7">
              <w:rPr>
                <w:sz w:val="24"/>
                <w:szCs w:val="24"/>
                <w:lang w:val="en-GB"/>
              </w:rPr>
              <w:t>11</w:t>
            </w:r>
          </w:p>
        </w:tc>
        <w:tc>
          <w:tcPr>
            <w:tcW w:w="829" w:type="pct"/>
            <w:tcBorders>
              <w:top w:val="nil"/>
              <w:left w:val="single" w:sz="4" w:space="0" w:color="auto"/>
              <w:bottom w:val="nil"/>
              <w:right w:val="nil"/>
            </w:tcBorders>
            <w:shd w:val="clear" w:color="auto" w:fill="FFFFFF"/>
            <w:vAlign w:val="center"/>
            <w:hideMark/>
          </w:tcPr>
          <w:p w14:paraId="3C94CDA6" w14:textId="77777777" w:rsidR="001C42D9" w:rsidRPr="00DF33C7" w:rsidRDefault="001C42D9">
            <w:pPr>
              <w:rPr>
                <w:sz w:val="24"/>
                <w:szCs w:val="24"/>
                <w:lang w:val="en-GB"/>
              </w:rPr>
            </w:pPr>
            <w:r w:rsidRPr="00DF33C7">
              <w:rPr>
                <w:sz w:val="24"/>
                <w:szCs w:val="24"/>
                <w:lang w:val="en-GB"/>
              </w:rPr>
              <w:t>0.737</w:t>
            </w:r>
          </w:p>
        </w:tc>
        <w:tc>
          <w:tcPr>
            <w:tcW w:w="832" w:type="pct"/>
            <w:tcBorders>
              <w:top w:val="nil"/>
              <w:left w:val="single" w:sz="4" w:space="0" w:color="auto"/>
              <w:bottom w:val="nil"/>
              <w:right w:val="nil"/>
            </w:tcBorders>
            <w:shd w:val="clear" w:color="auto" w:fill="FFFFFF"/>
            <w:vAlign w:val="center"/>
            <w:hideMark/>
          </w:tcPr>
          <w:p w14:paraId="33A23A6A" w14:textId="77777777" w:rsidR="001C42D9" w:rsidRPr="00DF33C7" w:rsidRDefault="001C42D9">
            <w:pPr>
              <w:rPr>
                <w:sz w:val="24"/>
                <w:szCs w:val="24"/>
                <w:lang w:val="en-GB"/>
              </w:rPr>
            </w:pPr>
            <w:r w:rsidRPr="00DF33C7">
              <w:rPr>
                <w:sz w:val="24"/>
                <w:szCs w:val="24"/>
                <w:lang w:val="en-GB"/>
              </w:rPr>
              <w:t>26</w:t>
            </w:r>
          </w:p>
        </w:tc>
        <w:tc>
          <w:tcPr>
            <w:tcW w:w="832" w:type="pct"/>
            <w:tcBorders>
              <w:top w:val="nil"/>
              <w:left w:val="single" w:sz="4" w:space="0" w:color="auto"/>
              <w:bottom w:val="nil"/>
              <w:right w:val="nil"/>
            </w:tcBorders>
            <w:shd w:val="clear" w:color="auto" w:fill="FFFFFF"/>
            <w:vAlign w:val="center"/>
            <w:hideMark/>
          </w:tcPr>
          <w:p w14:paraId="71A7B791" w14:textId="77777777" w:rsidR="001C42D9" w:rsidRPr="00DF33C7" w:rsidRDefault="001C42D9">
            <w:pPr>
              <w:rPr>
                <w:sz w:val="24"/>
                <w:szCs w:val="24"/>
                <w:lang w:val="en-GB"/>
              </w:rPr>
            </w:pPr>
            <w:r w:rsidRPr="00DF33C7">
              <w:rPr>
                <w:sz w:val="24"/>
                <w:szCs w:val="24"/>
                <w:lang w:val="en-GB"/>
              </w:rPr>
              <w:t>0.486</w:t>
            </w:r>
          </w:p>
        </w:tc>
        <w:tc>
          <w:tcPr>
            <w:tcW w:w="832" w:type="pct"/>
            <w:tcBorders>
              <w:top w:val="nil"/>
              <w:left w:val="single" w:sz="4" w:space="0" w:color="auto"/>
              <w:bottom w:val="nil"/>
              <w:right w:val="nil"/>
            </w:tcBorders>
            <w:shd w:val="clear" w:color="auto" w:fill="FFFFFF"/>
            <w:vAlign w:val="center"/>
            <w:hideMark/>
          </w:tcPr>
          <w:p w14:paraId="4A3A2552" w14:textId="77777777" w:rsidR="001C42D9" w:rsidRPr="00DF33C7" w:rsidRDefault="001C42D9">
            <w:pPr>
              <w:rPr>
                <w:sz w:val="24"/>
                <w:szCs w:val="24"/>
                <w:lang w:val="en-GB"/>
              </w:rPr>
            </w:pPr>
            <w:r w:rsidRPr="00DF33C7">
              <w:rPr>
                <w:sz w:val="24"/>
                <w:szCs w:val="24"/>
                <w:lang w:val="en-GB"/>
              </w:rPr>
              <w:t>41</w:t>
            </w:r>
          </w:p>
        </w:tc>
        <w:tc>
          <w:tcPr>
            <w:tcW w:w="842" w:type="pct"/>
            <w:tcBorders>
              <w:top w:val="nil"/>
              <w:left w:val="single" w:sz="4" w:space="0" w:color="auto"/>
              <w:bottom w:val="nil"/>
              <w:right w:val="single" w:sz="4" w:space="0" w:color="auto"/>
            </w:tcBorders>
            <w:shd w:val="clear" w:color="auto" w:fill="FFFFFF"/>
            <w:vAlign w:val="center"/>
            <w:hideMark/>
          </w:tcPr>
          <w:p w14:paraId="33B68724" w14:textId="77777777" w:rsidR="001C42D9" w:rsidRPr="00DF33C7" w:rsidRDefault="001C42D9">
            <w:pPr>
              <w:rPr>
                <w:sz w:val="24"/>
                <w:szCs w:val="24"/>
                <w:lang w:val="en-GB"/>
              </w:rPr>
            </w:pPr>
            <w:r w:rsidRPr="00DF33C7">
              <w:rPr>
                <w:sz w:val="24"/>
                <w:szCs w:val="24"/>
                <w:lang w:val="en-GB"/>
              </w:rPr>
              <w:t>0.321</w:t>
            </w:r>
          </w:p>
        </w:tc>
      </w:tr>
      <w:tr w:rsidR="001C42D9" w:rsidRPr="00DF33C7" w14:paraId="5353C4FA" w14:textId="77777777" w:rsidTr="00DF33C7">
        <w:trPr>
          <w:trHeight w:hRule="exact" w:val="350"/>
          <w:jc w:val="center"/>
        </w:trPr>
        <w:tc>
          <w:tcPr>
            <w:tcW w:w="834" w:type="pct"/>
            <w:tcBorders>
              <w:top w:val="nil"/>
              <w:left w:val="single" w:sz="4" w:space="0" w:color="auto"/>
              <w:bottom w:val="nil"/>
              <w:right w:val="nil"/>
            </w:tcBorders>
            <w:shd w:val="clear" w:color="auto" w:fill="FFFFFF"/>
            <w:vAlign w:val="center"/>
            <w:hideMark/>
          </w:tcPr>
          <w:p w14:paraId="3B86A7F7" w14:textId="77777777" w:rsidR="001C42D9" w:rsidRPr="00DF33C7" w:rsidRDefault="001C42D9">
            <w:pPr>
              <w:rPr>
                <w:sz w:val="24"/>
                <w:szCs w:val="24"/>
                <w:lang w:val="en-GB"/>
              </w:rPr>
            </w:pPr>
            <w:r w:rsidRPr="00DF33C7">
              <w:rPr>
                <w:sz w:val="24"/>
                <w:szCs w:val="24"/>
                <w:lang w:val="en-GB"/>
              </w:rPr>
              <w:t>12</w:t>
            </w:r>
          </w:p>
        </w:tc>
        <w:tc>
          <w:tcPr>
            <w:tcW w:w="829" w:type="pct"/>
            <w:tcBorders>
              <w:top w:val="nil"/>
              <w:left w:val="single" w:sz="4" w:space="0" w:color="auto"/>
              <w:bottom w:val="nil"/>
              <w:right w:val="nil"/>
            </w:tcBorders>
            <w:shd w:val="clear" w:color="auto" w:fill="FFFFFF"/>
            <w:vAlign w:val="center"/>
            <w:hideMark/>
          </w:tcPr>
          <w:p w14:paraId="37E68653" w14:textId="77777777" w:rsidR="001C42D9" w:rsidRPr="00DF33C7" w:rsidRDefault="001C42D9">
            <w:pPr>
              <w:rPr>
                <w:sz w:val="24"/>
                <w:szCs w:val="24"/>
                <w:lang w:val="en-GB"/>
              </w:rPr>
            </w:pPr>
            <w:r w:rsidRPr="00DF33C7">
              <w:rPr>
                <w:sz w:val="24"/>
                <w:szCs w:val="24"/>
                <w:lang w:val="en-GB"/>
              </w:rPr>
              <w:t>0.717</w:t>
            </w:r>
          </w:p>
        </w:tc>
        <w:tc>
          <w:tcPr>
            <w:tcW w:w="832" w:type="pct"/>
            <w:tcBorders>
              <w:top w:val="nil"/>
              <w:left w:val="single" w:sz="4" w:space="0" w:color="auto"/>
              <w:bottom w:val="nil"/>
              <w:right w:val="nil"/>
            </w:tcBorders>
            <w:shd w:val="clear" w:color="auto" w:fill="FFFFFF"/>
            <w:vAlign w:val="center"/>
            <w:hideMark/>
          </w:tcPr>
          <w:p w14:paraId="21BBDE98" w14:textId="77777777" w:rsidR="001C42D9" w:rsidRPr="00DF33C7" w:rsidRDefault="001C42D9">
            <w:pPr>
              <w:rPr>
                <w:sz w:val="24"/>
                <w:szCs w:val="24"/>
                <w:lang w:val="en-GB"/>
              </w:rPr>
            </w:pPr>
            <w:r w:rsidRPr="00DF33C7">
              <w:rPr>
                <w:sz w:val="24"/>
                <w:szCs w:val="24"/>
                <w:lang w:val="en-GB"/>
              </w:rPr>
              <w:t>27</w:t>
            </w:r>
          </w:p>
        </w:tc>
        <w:tc>
          <w:tcPr>
            <w:tcW w:w="832" w:type="pct"/>
            <w:tcBorders>
              <w:top w:val="nil"/>
              <w:left w:val="single" w:sz="4" w:space="0" w:color="auto"/>
              <w:bottom w:val="nil"/>
              <w:right w:val="nil"/>
            </w:tcBorders>
            <w:shd w:val="clear" w:color="auto" w:fill="FFFFFF"/>
            <w:vAlign w:val="center"/>
            <w:hideMark/>
          </w:tcPr>
          <w:p w14:paraId="3F5728CA" w14:textId="77777777" w:rsidR="001C42D9" w:rsidRPr="00DF33C7" w:rsidRDefault="001C42D9">
            <w:pPr>
              <w:rPr>
                <w:sz w:val="24"/>
                <w:szCs w:val="24"/>
                <w:lang w:val="en-GB"/>
              </w:rPr>
            </w:pPr>
            <w:r w:rsidRPr="00DF33C7">
              <w:rPr>
                <w:sz w:val="24"/>
                <w:szCs w:val="24"/>
                <w:lang w:val="en-GB"/>
              </w:rPr>
              <w:t>0.473</w:t>
            </w:r>
          </w:p>
        </w:tc>
        <w:tc>
          <w:tcPr>
            <w:tcW w:w="832" w:type="pct"/>
            <w:tcBorders>
              <w:top w:val="nil"/>
              <w:left w:val="single" w:sz="4" w:space="0" w:color="auto"/>
              <w:bottom w:val="nil"/>
              <w:right w:val="nil"/>
            </w:tcBorders>
            <w:shd w:val="clear" w:color="auto" w:fill="FFFFFF"/>
            <w:vAlign w:val="center"/>
            <w:hideMark/>
          </w:tcPr>
          <w:p w14:paraId="0DC4905F" w14:textId="77777777" w:rsidR="001C42D9" w:rsidRPr="00DF33C7" w:rsidRDefault="001C42D9">
            <w:pPr>
              <w:rPr>
                <w:sz w:val="24"/>
                <w:szCs w:val="24"/>
                <w:lang w:val="en-GB"/>
              </w:rPr>
            </w:pPr>
            <w:r w:rsidRPr="00DF33C7">
              <w:rPr>
                <w:sz w:val="24"/>
                <w:szCs w:val="24"/>
                <w:lang w:val="en-GB"/>
              </w:rPr>
              <w:t>42</w:t>
            </w:r>
          </w:p>
        </w:tc>
        <w:tc>
          <w:tcPr>
            <w:tcW w:w="842" w:type="pct"/>
            <w:tcBorders>
              <w:top w:val="nil"/>
              <w:left w:val="single" w:sz="4" w:space="0" w:color="auto"/>
              <w:bottom w:val="nil"/>
              <w:right w:val="single" w:sz="4" w:space="0" w:color="auto"/>
            </w:tcBorders>
            <w:shd w:val="clear" w:color="auto" w:fill="FFFFFF"/>
            <w:vAlign w:val="center"/>
            <w:hideMark/>
          </w:tcPr>
          <w:p w14:paraId="48E34ED3" w14:textId="77777777" w:rsidR="001C42D9" w:rsidRPr="00DF33C7" w:rsidRDefault="001C42D9">
            <w:pPr>
              <w:rPr>
                <w:sz w:val="24"/>
                <w:szCs w:val="24"/>
                <w:lang w:val="en-GB"/>
              </w:rPr>
            </w:pPr>
            <w:r w:rsidRPr="00DF33C7">
              <w:rPr>
                <w:sz w:val="24"/>
                <w:szCs w:val="24"/>
                <w:lang w:val="en-GB"/>
              </w:rPr>
              <w:t>0.312</w:t>
            </w:r>
          </w:p>
        </w:tc>
      </w:tr>
      <w:tr w:rsidR="001C42D9" w:rsidRPr="00DF33C7" w14:paraId="400E86C9" w14:textId="77777777" w:rsidTr="00DF33C7">
        <w:trPr>
          <w:trHeight w:hRule="exact" w:val="350"/>
          <w:jc w:val="center"/>
        </w:trPr>
        <w:tc>
          <w:tcPr>
            <w:tcW w:w="834" w:type="pct"/>
            <w:tcBorders>
              <w:top w:val="nil"/>
              <w:left w:val="single" w:sz="4" w:space="0" w:color="auto"/>
              <w:bottom w:val="nil"/>
              <w:right w:val="nil"/>
            </w:tcBorders>
            <w:shd w:val="clear" w:color="auto" w:fill="FFFFFF"/>
            <w:vAlign w:val="center"/>
            <w:hideMark/>
          </w:tcPr>
          <w:p w14:paraId="4FB879DE" w14:textId="77777777" w:rsidR="001C42D9" w:rsidRPr="00DF33C7" w:rsidRDefault="001C42D9">
            <w:pPr>
              <w:rPr>
                <w:sz w:val="24"/>
                <w:szCs w:val="24"/>
                <w:lang w:val="en-GB"/>
              </w:rPr>
            </w:pPr>
            <w:r w:rsidRPr="00DF33C7">
              <w:rPr>
                <w:sz w:val="24"/>
                <w:szCs w:val="24"/>
                <w:lang w:val="en-GB"/>
              </w:rPr>
              <w:t>13</w:t>
            </w:r>
          </w:p>
        </w:tc>
        <w:tc>
          <w:tcPr>
            <w:tcW w:w="829" w:type="pct"/>
            <w:tcBorders>
              <w:top w:val="nil"/>
              <w:left w:val="single" w:sz="4" w:space="0" w:color="auto"/>
              <w:bottom w:val="nil"/>
              <w:right w:val="nil"/>
            </w:tcBorders>
            <w:shd w:val="clear" w:color="auto" w:fill="FFFFFF"/>
            <w:vAlign w:val="center"/>
            <w:hideMark/>
          </w:tcPr>
          <w:p w14:paraId="73282BB0" w14:textId="77777777" w:rsidR="001C42D9" w:rsidRPr="00DF33C7" w:rsidRDefault="001C42D9">
            <w:pPr>
              <w:rPr>
                <w:sz w:val="24"/>
                <w:szCs w:val="24"/>
                <w:lang w:val="en-GB"/>
              </w:rPr>
            </w:pPr>
            <w:r w:rsidRPr="00DF33C7">
              <w:rPr>
                <w:sz w:val="24"/>
                <w:szCs w:val="24"/>
                <w:lang w:val="en-GB"/>
              </w:rPr>
              <w:t>0.697</w:t>
            </w:r>
          </w:p>
        </w:tc>
        <w:tc>
          <w:tcPr>
            <w:tcW w:w="832" w:type="pct"/>
            <w:tcBorders>
              <w:top w:val="nil"/>
              <w:left w:val="single" w:sz="4" w:space="0" w:color="auto"/>
              <w:bottom w:val="nil"/>
              <w:right w:val="nil"/>
            </w:tcBorders>
            <w:shd w:val="clear" w:color="auto" w:fill="FFFFFF"/>
            <w:vAlign w:val="center"/>
            <w:hideMark/>
          </w:tcPr>
          <w:p w14:paraId="6720EA4F" w14:textId="77777777" w:rsidR="001C42D9" w:rsidRPr="00DF33C7" w:rsidRDefault="001C42D9">
            <w:pPr>
              <w:rPr>
                <w:sz w:val="24"/>
                <w:szCs w:val="24"/>
                <w:lang w:val="en-GB"/>
              </w:rPr>
            </w:pPr>
            <w:r w:rsidRPr="00DF33C7">
              <w:rPr>
                <w:sz w:val="24"/>
                <w:szCs w:val="24"/>
                <w:lang w:val="en-GB"/>
              </w:rPr>
              <w:t>28</w:t>
            </w:r>
          </w:p>
        </w:tc>
        <w:tc>
          <w:tcPr>
            <w:tcW w:w="832" w:type="pct"/>
            <w:tcBorders>
              <w:top w:val="nil"/>
              <w:left w:val="single" w:sz="4" w:space="0" w:color="auto"/>
              <w:bottom w:val="nil"/>
              <w:right w:val="nil"/>
            </w:tcBorders>
            <w:shd w:val="clear" w:color="auto" w:fill="FFFFFF"/>
            <w:vAlign w:val="center"/>
            <w:hideMark/>
          </w:tcPr>
          <w:p w14:paraId="74C9BDC6" w14:textId="77777777" w:rsidR="001C42D9" w:rsidRPr="00DF33C7" w:rsidRDefault="001C42D9">
            <w:pPr>
              <w:rPr>
                <w:sz w:val="24"/>
                <w:szCs w:val="24"/>
                <w:lang w:val="en-GB"/>
              </w:rPr>
            </w:pPr>
            <w:r w:rsidRPr="00DF33C7">
              <w:rPr>
                <w:sz w:val="24"/>
                <w:szCs w:val="24"/>
                <w:lang w:val="en-GB"/>
              </w:rPr>
              <w:t>0.460</w:t>
            </w:r>
          </w:p>
        </w:tc>
        <w:tc>
          <w:tcPr>
            <w:tcW w:w="832" w:type="pct"/>
            <w:tcBorders>
              <w:top w:val="nil"/>
              <w:left w:val="single" w:sz="4" w:space="0" w:color="auto"/>
              <w:bottom w:val="nil"/>
              <w:right w:val="nil"/>
            </w:tcBorders>
            <w:shd w:val="clear" w:color="auto" w:fill="FFFFFF"/>
            <w:vAlign w:val="center"/>
          </w:tcPr>
          <w:p w14:paraId="7A825667" w14:textId="77777777" w:rsidR="001C42D9" w:rsidRPr="00DF33C7" w:rsidRDefault="001C42D9">
            <w:pPr>
              <w:rPr>
                <w:sz w:val="24"/>
                <w:szCs w:val="24"/>
                <w:lang w:val="en-GB"/>
              </w:rPr>
            </w:pPr>
          </w:p>
        </w:tc>
        <w:tc>
          <w:tcPr>
            <w:tcW w:w="842" w:type="pct"/>
            <w:tcBorders>
              <w:top w:val="nil"/>
              <w:left w:val="single" w:sz="4" w:space="0" w:color="auto"/>
              <w:bottom w:val="nil"/>
              <w:right w:val="single" w:sz="4" w:space="0" w:color="auto"/>
            </w:tcBorders>
            <w:shd w:val="clear" w:color="auto" w:fill="FFFFFF"/>
            <w:vAlign w:val="center"/>
          </w:tcPr>
          <w:p w14:paraId="7539A8D2" w14:textId="77777777" w:rsidR="001C42D9" w:rsidRPr="00DF33C7" w:rsidRDefault="001C42D9">
            <w:pPr>
              <w:rPr>
                <w:sz w:val="24"/>
                <w:szCs w:val="24"/>
                <w:lang w:val="en-GB"/>
              </w:rPr>
            </w:pPr>
          </w:p>
        </w:tc>
      </w:tr>
      <w:tr w:rsidR="001C42D9" w:rsidRPr="00DF33C7" w14:paraId="1E011797" w14:textId="77777777" w:rsidTr="00DF33C7">
        <w:trPr>
          <w:trHeight w:hRule="exact" w:val="475"/>
          <w:jc w:val="center"/>
        </w:trPr>
        <w:tc>
          <w:tcPr>
            <w:tcW w:w="834" w:type="pct"/>
            <w:tcBorders>
              <w:top w:val="nil"/>
              <w:left w:val="single" w:sz="4" w:space="0" w:color="auto"/>
              <w:bottom w:val="single" w:sz="4" w:space="0" w:color="auto"/>
              <w:right w:val="nil"/>
            </w:tcBorders>
            <w:shd w:val="clear" w:color="auto" w:fill="FFFFFF"/>
            <w:vAlign w:val="center"/>
            <w:hideMark/>
          </w:tcPr>
          <w:p w14:paraId="0855A8A9" w14:textId="77777777" w:rsidR="001C42D9" w:rsidRPr="00DF33C7" w:rsidRDefault="001C42D9">
            <w:pPr>
              <w:rPr>
                <w:sz w:val="24"/>
                <w:szCs w:val="24"/>
                <w:lang w:val="en-GB"/>
              </w:rPr>
            </w:pPr>
            <w:r w:rsidRPr="00DF33C7">
              <w:rPr>
                <w:sz w:val="24"/>
                <w:szCs w:val="24"/>
                <w:lang w:val="en-GB"/>
              </w:rPr>
              <w:t>14</w:t>
            </w:r>
          </w:p>
        </w:tc>
        <w:tc>
          <w:tcPr>
            <w:tcW w:w="829" w:type="pct"/>
            <w:tcBorders>
              <w:top w:val="nil"/>
              <w:left w:val="single" w:sz="4" w:space="0" w:color="auto"/>
              <w:bottom w:val="single" w:sz="4" w:space="0" w:color="auto"/>
              <w:right w:val="nil"/>
            </w:tcBorders>
            <w:shd w:val="clear" w:color="auto" w:fill="FFFFFF"/>
            <w:vAlign w:val="center"/>
            <w:hideMark/>
          </w:tcPr>
          <w:p w14:paraId="5934147D" w14:textId="77777777" w:rsidR="001C42D9" w:rsidRPr="00DF33C7" w:rsidRDefault="001C42D9">
            <w:pPr>
              <w:rPr>
                <w:sz w:val="24"/>
                <w:szCs w:val="24"/>
                <w:lang w:val="en-GB"/>
              </w:rPr>
            </w:pPr>
            <w:r w:rsidRPr="00DF33C7">
              <w:rPr>
                <w:sz w:val="24"/>
                <w:szCs w:val="24"/>
                <w:lang w:val="en-GB"/>
              </w:rPr>
              <w:t>0.678</w:t>
            </w:r>
          </w:p>
        </w:tc>
        <w:tc>
          <w:tcPr>
            <w:tcW w:w="832" w:type="pct"/>
            <w:tcBorders>
              <w:top w:val="nil"/>
              <w:left w:val="single" w:sz="4" w:space="0" w:color="auto"/>
              <w:bottom w:val="single" w:sz="4" w:space="0" w:color="auto"/>
              <w:right w:val="nil"/>
            </w:tcBorders>
            <w:shd w:val="clear" w:color="auto" w:fill="FFFFFF"/>
            <w:vAlign w:val="center"/>
            <w:hideMark/>
          </w:tcPr>
          <w:p w14:paraId="3E02E8FC" w14:textId="77777777" w:rsidR="001C42D9" w:rsidRPr="00DF33C7" w:rsidRDefault="001C42D9">
            <w:pPr>
              <w:rPr>
                <w:sz w:val="24"/>
                <w:szCs w:val="24"/>
                <w:lang w:val="en-GB"/>
              </w:rPr>
            </w:pPr>
            <w:r w:rsidRPr="00DF33C7">
              <w:rPr>
                <w:sz w:val="24"/>
                <w:szCs w:val="24"/>
                <w:lang w:val="en-GB"/>
              </w:rPr>
              <w:t>29</w:t>
            </w:r>
          </w:p>
        </w:tc>
        <w:tc>
          <w:tcPr>
            <w:tcW w:w="832" w:type="pct"/>
            <w:tcBorders>
              <w:top w:val="nil"/>
              <w:left w:val="single" w:sz="4" w:space="0" w:color="auto"/>
              <w:bottom w:val="single" w:sz="4" w:space="0" w:color="auto"/>
              <w:right w:val="nil"/>
            </w:tcBorders>
            <w:shd w:val="clear" w:color="auto" w:fill="FFFFFF"/>
            <w:vAlign w:val="center"/>
            <w:hideMark/>
          </w:tcPr>
          <w:p w14:paraId="10B0E2C4" w14:textId="77777777" w:rsidR="001C42D9" w:rsidRPr="00DF33C7" w:rsidRDefault="001C42D9">
            <w:pPr>
              <w:rPr>
                <w:sz w:val="24"/>
                <w:szCs w:val="24"/>
                <w:lang w:val="en-GB"/>
              </w:rPr>
            </w:pPr>
            <w:r w:rsidRPr="00DF33C7">
              <w:rPr>
                <w:sz w:val="24"/>
                <w:szCs w:val="24"/>
                <w:lang w:val="en-GB"/>
              </w:rPr>
              <w:t>0.448</w:t>
            </w:r>
          </w:p>
        </w:tc>
        <w:tc>
          <w:tcPr>
            <w:tcW w:w="832" w:type="pct"/>
            <w:tcBorders>
              <w:top w:val="nil"/>
              <w:left w:val="single" w:sz="4" w:space="0" w:color="auto"/>
              <w:bottom w:val="single" w:sz="4" w:space="0" w:color="auto"/>
              <w:right w:val="nil"/>
            </w:tcBorders>
            <w:shd w:val="clear" w:color="auto" w:fill="FFFFFF"/>
            <w:vAlign w:val="center"/>
          </w:tcPr>
          <w:p w14:paraId="6CF83D29" w14:textId="77777777" w:rsidR="001C42D9" w:rsidRPr="00DF33C7" w:rsidRDefault="001C42D9">
            <w:pPr>
              <w:rPr>
                <w:sz w:val="24"/>
                <w:szCs w:val="24"/>
                <w:lang w:val="en-GB"/>
              </w:rPr>
            </w:pPr>
          </w:p>
        </w:tc>
        <w:tc>
          <w:tcPr>
            <w:tcW w:w="842" w:type="pct"/>
            <w:tcBorders>
              <w:top w:val="nil"/>
              <w:left w:val="single" w:sz="4" w:space="0" w:color="auto"/>
              <w:bottom w:val="single" w:sz="4" w:space="0" w:color="auto"/>
              <w:right w:val="single" w:sz="4" w:space="0" w:color="auto"/>
            </w:tcBorders>
            <w:shd w:val="clear" w:color="auto" w:fill="FFFFFF"/>
            <w:vAlign w:val="center"/>
          </w:tcPr>
          <w:p w14:paraId="0A4F446F" w14:textId="77777777" w:rsidR="001C42D9" w:rsidRPr="00DF33C7" w:rsidRDefault="001C42D9">
            <w:pPr>
              <w:rPr>
                <w:sz w:val="24"/>
                <w:szCs w:val="24"/>
                <w:lang w:val="en-GB"/>
              </w:rPr>
            </w:pPr>
          </w:p>
        </w:tc>
      </w:tr>
    </w:tbl>
    <w:p w14:paraId="2AF2B75A" w14:textId="77777777" w:rsidR="001C42D9" w:rsidRPr="00DF33C7" w:rsidRDefault="001C42D9" w:rsidP="001C42D9">
      <w:pPr>
        <w:rPr>
          <w:sz w:val="24"/>
          <w:szCs w:val="24"/>
          <w:lang w:val="en-GB" w:eastAsia="fr-FR" w:bidi="fr-FR"/>
        </w:rPr>
      </w:pPr>
      <w:r w:rsidRPr="00DF33C7">
        <w:rPr>
          <w:sz w:val="24"/>
          <w:szCs w:val="24"/>
          <w:lang w:val="en-GB"/>
        </w:rPr>
        <w:t>* Calibration date</w:t>
      </w:r>
    </w:p>
    <w:p w14:paraId="3C70B3B7" w14:textId="77777777" w:rsidR="001C42D9" w:rsidRPr="00DF33C7" w:rsidRDefault="001C42D9" w:rsidP="001C42D9">
      <w:pPr>
        <w:rPr>
          <w:sz w:val="24"/>
          <w:szCs w:val="24"/>
          <w:lang w:val="en-GB"/>
        </w:rPr>
      </w:pPr>
    </w:p>
    <w:p w14:paraId="4AAB39EA" w14:textId="77777777" w:rsidR="001C42D9" w:rsidRPr="00DF33C7" w:rsidRDefault="001C42D9" w:rsidP="00DF33C7">
      <w:pPr>
        <w:ind w:left="851"/>
        <w:rPr>
          <w:sz w:val="24"/>
          <w:szCs w:val="24"/>
          <w:lang w:val="en-GB"/>
        </w:rPr>
      </w:pPr>
      <w:r w:rsidRPr="00DF33C7">
        <w:rPr>
          <w:sz w:val="24"/>
          <w:szCs w:val="24"/>
          <w:lang w:val="en-GB"/>
        </w:rPr>
        <w:t xml:space="preserve">To correct for physical decay of rubidium </w:t>
      </w:r>
      <w:r w:rsidRPr="00DF33C7">
        <w:rPr>
          <w:sz w:val="24"/>
          <w:szCs w:val="24"/>
          <w:vertAlign w:val="superscript"/>
          <w:lang w:val="en-GB"/>
        </w:rPr>
        <w:t>82</w:t>
      </w:r>
      <w:r w:rsidRPr="00DF33C7">
        <w:rPr>
          <w:sz w:val="24"/>
          <w:szCs w:val="24"/>
          <w:lang w:val="en-GB"/>
        </w:rPr>
        <w:t xml:space="preserve">Rb, Table 5 shows the fraction of the rubidium </w:t>
      </w:r>
      <w:r w:rsidRPr="00DF33C7">
        <w:rPr>
          <w:sz w:val="24"/>
          <w:szCs w:val="24"/>
          <w:vertAlign w:val="superscript"/>
          <w:lang w:val="en-GB"/>
        </w:rPr>
        <w:t>82</w:t>
      </w:r>
      <w:r w:rsidRPr="00DF33C7">
        <w:rPr>
          <w:sz w:val="24"/>
          <w:szCs w:val="24"/>
          <w:lang w:val="en-GB"/>
        </w:rPr>
        <w:t>Rb chloride injectable solution remaining in 15-second intervals up to 300 seconds after time of calibration.</w:t>
      </w:r>
    </w:p>
    <w:p w14:paraId="25D995F5" w14:textId="34E578A5" w:rsidR="00245D0F" w:rsidRDefault="00245D0F">
      <w:pPr>
        <w:rPr>
          <w:sz w:val="24"/>
          <w:szCs w:val="24"/>
          <w:lang w:val="en-GB"/>
        </w:rPr>
      </w:pPr>
      <w:r>
        <w:rPr>
          <w:sz w:val="24"/>
          <w:szCs w:val="24"/>
          <w:lang w:val="en-GB"/>
        </w:rPr>
        <w:br w:type="page"/>
      </w:r>
    </w:p>
    <w:p w14:paraId="625229C1" w14:textId="77777777" w:rsidR="001C42D9" w:rsidRPr="00DF33C7" w:rsidRDefault="001C42D9" w:rsidP="00DF33C7">
      <w:pPr>
        <w:ind w:left="851"/>
        <w:rPr>
          <w:sz w:val="24"/>
          <w:szCs w:val="24"/>
          <w:lang w:val="en-GB"/>
        </w:rPr>
      </w:pPr>
    </w:p>
    <w:p w14:paraId="275AAA94" w14:textId="77777777" w:rsidR="001C42D9" w:rsidRPr="00DF33C7" w:rsidRDefault="001C42D9" w:rsidP="00DF33C7">
      <w:pPr>
        <w:ind w:left="851"/>
        <w:rPr>
          <w:b/>
          <w:bCs/>
          <w:sz w:val="24"/>
          <w:szCs w:val="24"/>
          <w:lang w:val="en-GB"/>
        </w:rPr>
      </w:pPr>
      <w:r w:rsidRPr="00DF33C7">
        <w:rPr>
          <w:b/>
          <w:bCs/>
          <w:sz w:val="24"/>
          <w:szCs w:val="24"/>
          <w:lang w:val="en-GB"/>
        </w:rPr>
        <w:t>Table 5: Radioactive decay table:</w:t>
      </w:r>
    </w:p>
    <w:p w14:paraId="5C4EA9AF" w14:textId="77777777" w:rsidR="001C42D9" w:rsidRPr="00DF33C7" w:rsidRDefault="001C42D9" w:rsidP="001C42D9">
      <w:pPr>
        <w:rPr>
          <w:b/>
          <w:bCs/>
          <w:sz w:val="24"/>
          <w:szCs w:val="24"/>
          <w:lang w:val="en-GB"/>
        </w:rPr>
      </w:pPr>
    </w:p>
    <w:tbl>
      <w:tblPr>
        <w:tblOverlap w:val="never"/>
        <w:tblW w:w="5000" w:type="pct"/>
        <w:jc w:val="center"/>
        <w:tblCellMar>
          <w:left w:w="10" w:type="dxa"/>
          <w:right w:w="10" w:type="dxa"/>
        </w:tblCellMar>
        <w:tblLook w:val="04A0" w:firstRow="1" w:lastRow="0" w:firstColumn="1" w:lastColumn="0" w:noHBand="0" w:noVBand="1"/>
      </w:tblPr>
      <w:tblGrid>
        <w:gridCol w:w="2405"/>
        <w:gridCol w:w="2399"/>
        <w:gridCol w:w="2405"/>
        <w:gridCol w:w="2419"/>
      </w:tblGrid>
      <w:tr w:rsidR="001C42D9" w:rsidRPr="00DF33C7" w14:paraId="168ED71A" w14:textId="77777777" w:rsidTr="00DF33C7">
        <w:trPr>
          <w:trHeight w:hRule="exact" w:val="480"/>
          <w:jc w:val="center"/>
        </w:trPr>
        <w:tc>
          <w:tcPr>
            <w:tcW w:w="1249" w:type="pct"/>
            <w:tcBorders>
              <w:top w:val="single" w:sz="4" w:space="0" w:color="auto"/>
              <w:left w:val="single" w:sz="4" w:space="0" w:color="auto"/>
              <w:bottom w:val="nil"/>
              <w:right w:val="nil"/>
            </w:tcBorders>
            <w:shd w:val="clear" w:color="auto" w:fill="E7E6E6" w:themeFill="background2"/>
            <w:vAlign w:val="center"/>
            <w:hideMark/>
          </w:tcPr>
          <w:p w14:paraId="50D08813" w14:textId="77777777" w:rsidR="001C42D9" w:rsidRPr="00DF33C7" w:rsidRDefault="001C42D9">
            <w:pPr>
              <w:rPr>
                <w:b/>
                <w:bCs/>
                <w:sz w:val="24"/>
                <w:szCs w:val="24"/>
                <w:lang w:val="en-GB"/>
              </w:rPr>
            </w:pPr>
            <w:r w:rsidRPr="00DF33C7">
              <w:rPr>
                <w:b/>
                <w:bCs/>
                <w:sz w:val="24"/>
                <w:szCs w:val="24"/>
                <w:lang w:val="en-GB"/>
              </w:rPr>
              <w:t>Seconds</w:t>
            </w:r>
          </w:p>
        </w:tc>
        <w:tc>
          <w:tcPr>
            <w:tcW w:w="1246" w:type="pct"/>
            <w:tcBorders>
              <w:top w:val="single" w:sz="4" w:space="0" w:color="auto"/>
              <w:left w:val="single" w:sz="4" w:space="0" w:color="auto"/>
              <w:bottom w:val="nil"/>
              <w:right w:val="nil"/>
            </w:tcBorders>
            <w:shd w:val="clear" w:color="auto" w:fill="E7E6E6" w:themeFill="background2"/>
            <w:vAlign w:val="center"/>
            <w:hideMark/>
          </w:tcPr>
          <w:p w14:paraId="6B011126" w14:textId="77777777" w:rsidR="001C42D9" w:rsidRPr="00DF33C7" w:rsidRDefault="001C42D9">
            <w:pPr>
              <w:rPr>
                <w:b/>
                <w:bCs/>
                <w:sz w:val="24"/>
                <w:szCs w:val="24"/>
                <w:lang w:val="en-GB"/>
              </w:rPr>
            </w:pPr>
            <w:r w:rsidRPr="00DF33C7">
              <w:rPr>
                <w:b/>
                <w:bCs/>
                <w:sz w:val="24"/>
                <w:szCs w:val="24"/>
                <w:lang w:val="en-GB"/>
              </w:rPr>
              <w:t>Fraction remaining</w:t>
            </w:r>
          </w:p>
        </w:tc>
        <w:tc>
          <w:tcPr>
            <w:tcW w:w="1249" w:type="pct"/>
            <w:tcBorders>
              <w:top w:val="single" w:sz="4" w:space="0" w:color="auto"/>
              <w:left w:val="single" w:sz="4" w:space="0" w:color="auto"/>
              <w:bottom w:val="nil"/>
              <w:right w:val="nil"/>
            </w:tcBorders>
            <w:shd w:val="clear" w:color="auto" w:fill="E7E6E6" w:themeFill="background2"/>
            <w:vAlign w:val="center"/>
            <w:hideMark/>
          </w:tcPr>
          <w:p w14:paraId="22FBCD40" w14:textId="77777777" w:rsidR="001C42D9" w:rsidRPr="00DF33C7" w:rsidRDefault="001C42D9">
            <w:pPr>
              <w:rPr>
                <w:b/>
                <w:bCs/>
                <w:sz w:val="24"/>
                <w:szCs w:val="24"/>
                <w:lang w:val="en-GB"/>
              </w:rPr>
            </w:pPr>
            <w:r w:rsidRPr="00DF33C7">
              <w:rPr>
                <w:b/>
                <w:bCs/>
                <w:sz w:val="24"/>
                <w:szCs w:val="24"/>
                <w:lang w:val="en-GB"/>
              </w:rPr>
              <w:t>Seconds</w:t>
            </w:r>
          </w:p>
        </w:tc>
        <w:tc>
          <w:tcPr>
            <w:tcW w:w="1256" w:type="pct"/>
            <w:tcBorders>
              <w:top w:val="single" w:sz="4" w:space="0" w:color="auto"/>
              <w:left w:val="single" w:sz="4" w:space="0" w:color="auto"/>
              <w:bottom w:val="nil"/>
              <w:right w:val="single" w:sz="4" w:space="0" w:color="auto"/>
            </w:tcBorders>
            <w:shd w:val="clear" w:color="auto" w:fill="E7E6E6" w:themeFill="background2"/>
            <w:vAlign w:val="center"/>
            <w:hideMark/>
          </w:tcPr>
          <w:p w14:paraId="30FDE033" w14:textId="77777777" w:rsidR="001C42D9" w:rsidRPr="00DF33C7" w:rsidRDefault="001C42D9">
            <w:pPr>
              <w:rPr>
                <w:b/>
                <w:bCs/>
                <w:sz w:val="24"/>
                <w:szCs w:val="24"/>
                <w:lang w:val="en-GB"/>
              </w:rPr>
            </w:pPr>
            <w:r w:rsidRPr="00DF33C7">
              <w:rPr>
                <w:b/>
                <w:bCs/>
                <w:sz w:val="24"/>
                <w:szCs w:val="24"/>
                <w:lang w:val="en-GB"/>
              </w:rPr>
              <w:t>Fraction remaining</w:t>
            </w:r>
          </w:p>
        </w:tc>
      </w:tr>
      <w:tr w:rsidR="001C42D9" w:rsidRPr="00DF33C7" w14:paraId="3FCF0C0F" w14:textId="77777777" w:rsidTr="00DF33C7">
        <w:trPr>
          <w:trHeight w:hRule="exact" w:val="355"/>
          <w:jc w:val="center"/>
        </w:trPr>
        <w:tc>
          <w:tcPr>
            <w:tcW w:w="1249" w:type="pct"/>
            <w:tcBorders>
              <w:top w:val="single" w:sz="4" w:space="0" w:color="auto"/>
              <w:left w:val="single" w:sz="4" w:space="0" w:color="auto"/>
              <w:bottom w:val="nil"/>
              <w:right w:val="nil"/>
            </w:tcBorders>
            <w:shd w:val="clear" w:color="auto" w:fill="FFFFFF"/>
            <w:vAlign w:val="center"/>
            <w:hideMark/>
          </w:tcPr>
          <w:p w14:paraId="00DEBA5E" w14:textId="77777777" w:rsidR="001C42D9" w:rsidRPr="00DF33C7" w:rsidRDefault="001C42D9">
            <w:pPr>
              <w:rPr>
                <w:sz w:val="24"/>
                <w:szCs w:val="24"/>
                <w:lang w:val="en-GB"/>
              </w:rPr>
            </w:pPr>
            <w:r w:rsidRPr="00DF33C7">
              <w:rPr>
                <w:sz w:val="24"/>
                <w:szCs w:val="24"/>
                <w:lang w:val="en-GB"/>
              </w:rPr>
              <w:t>0*</w:t>
            </w:r>
          </w:p>
        </w:tc>
        <w:tc>
          <w:tcPr>
            <w:tcW w:w="1246" w:type="pct"/>
            <w:tcBorders>
              <w:top w:val="single" w:sz="4" w:space="0" w:color="auto"/>
              <w:left w:val="single" w:sz="4" w:space="0" w:color="auto"/>
              <w:bottom w:val="nil"/>
              <w:right w:val="nil"/>
            </w:tcBorders>
            <w:shd w:val="clear" w:color="auto" w:fill="FFFFFF"/>
            <w:vAlign w:val="center"/>
            <w:hideMark/>
          </w:tcPr>
          <w:p w14:paraId="7BA06B48" w14:textId="77777777" w:rsidR="001C42D9" w:rsidRPr="00DF33C7" w:rsidRDefault="001C42D9">
            <w:pPr>
              <w:rPr>
                <w:sz w:val="24"/>
                <w:szCs w:val="24"/>
                <w:lang w:val="en-GB"/>
              </w:rPr>
            </w:pPr>
            <w:r w:rsidRPr="00DF33C7">
              <w:rPr>
                <w:sz w:val="24"/>
                <w:szCs w:val="24"/>
                <w:lang w:val="en-GB"/>
              </w:rPr>
              <w:t>1.000</w:t>
            </w:r>
          </w:p>
        </w:tc>
        <w:tc>
          <w:tcPr>
            <w:tcW w:w="1249" w:type="pct"/>
            <w:tcBorders>
              <w:top w:val="single" w:sz="4" w:space="0" w:color="auto"/>
              <w:left w:val="single" w:sz="4" w:space="0" w:color="auto"/>
              <w:bottom w:val="nil"/>
              <w:right w:val="nil"/>
            </w:tcBorders>
            <w:shd w:val="clear" w:color="auto" w:fill="FFFFFF"/>
            <w:vAlign w:val="center"/>
            <w:hideMark/>
          </w:tcPr>
          <w:p w14:paraId="54409FC5" w14:textId="77777777" w:rsidR="001C42D9" w:rsidRPr="00DF33C7" w:rsidRDefault="001C42D9">
            <w:pPr>
              <w:rPr>
                <w:sz w:val="24"/>
                <w:szCs w:val="24"/>
                <w:lang w:val="en-GB"/>
              </w:rPr>
            </w:pPr>
            <w:r w:rsidRPr="00DF33C7">
              <w:rPr>
                <w:sz w:val="24"/>
                <w:szCs w:val="24"/>
                <w:lang w:val="en-GB"/>
              </w:rPr>
              <w:t>165</w:t>
            </w:r>
          </w:p>
        </w:tc>
        <w:tc>
          <w:tcPr>
            <w:tcW w:w="1256" w:type="pct"/>
            <w:tcBorders>
              <w:top w:val="single" w:sz="4" w:space="0" w:color="auto"/>
              <w:left w:val="single" w:sz="4" w:space="0" w:color="auto"/>
              <w:bottom w:val="nil"/>
              <w:right w:val="single" w:sz="4" w:space="0" w:color="auto"/>
            </w:tcBorders>
            <w:shd w:val="clear" w:color="auto" w:fill="FFFFFF"/>
            <w:vAlign w:val="center"/>
            <w:hideMark/>
          </w:tcPr>
          <w:p w14:paraId="4E3E1C43" w14:textId="77777777" w:rsidR="001C42D9" w:rsidRPr="00DF33C7" w:rsidRDefault="001C42D9">
            <w:pPr>
              <w:rPr>
                <w:sz w:val="24"/>
                <w:szCs w:val="24"/>
                <w:lang w:val="en-GB"/>
              </w:rPr>
            </w:pPr>
            <w:r w:rsidRPr="00DF33C7">
              <w:rPr>
                <w:sz w:val="24"/>
                <w:szCs w:val="24"/>
                <w:lang w:val="en-GB"/>
              </w:rPr>
              <w:t>0.218</w:t>
            </w:r>
          </w:p>
        </w:tc>
      </w:tr>
      <w:tr w:rsidR="001C42D9" w:rsidRPr="00DF33C7" w14:paraId="1F3B57BD" w14:textId="77777777" w:rsidTr="00DF33C7">
        <w:trPr>
          <w:trHeight w:hRule="exact" w:val="350"/>
          <w:jc w:val="center"/>
        </w:trPr>
        <w:tc>
          <w:tcPr>
            <w:tcW w:w="1249" w:type="pct"/>
            <w:tcBorders>
              <w:top w:val="nil"/>
              <w:left w:val="single" w:sz="4" w:space="0" w:color="auto"/>
              <w:bottom w:val="nil"/>
              <w:right w:val="nil"/>
            </w:tcBorders>
            <w:shd w:val="clear" w:color="auto" w:fill="FFFFFF"/>
            <w:vAlign w:val="center"/>
            <w:hideMark/>
          </w:tcPr>
          <w:p w14:paraId="050E6D80" w14:textId="77777777" w:rsidR="001C42D9" w:rsidRPr="00DF33C7" w:rsidRDefault="001C42D9">
            <w:pPr>
              <w:rPr>
                <w:sz w:val="24"/>
                <w:szCs w:val="24"/>
                <w:lang w:val="en-GB"/>
              </w:rPr>
            </w:pPr>
            <w:r w:rsidRPr="00DF33C7">
              <w:rPr>
                <w:sz w:val="24"/>
                <w:szCs w:val="24"/>
                <w:lang w:val="en-GB"/>
              </w:rPr>
              <w:t>15</w:t>
            </w:r>
          </w:p>
        </w:tc>
        <w:tc>
          <w:tcPr>
            <w:tcW w:w="1246" w:type="pct"/>
            <w:tcBorders>
              <w:top w:val="nil"/>
              <w:left w:val="single" w:sz="4" w:space="0" w:color="auto"/>
              <w:bottom w:val="nil"/>
              <w:right w:val="nil"/>
            </w:tcBorders>
            <w:shd w:val="clear" w:color="auto" w:fill="FFFFFF"/>
            <w:vAlign w:val="center"/>
            <w:hideMark/>
          </w:tcPr>
          <w:p w14:paraId="158B7702" w14:textId="77777777" w:rsidR="001C42D9" w:rsidRPr="00DF33C7" w:rsidRDefault="001C42D9">
            <w:pPr>
              <w:rPr>
                <w:sz w:val="24"/>
                <w:szCs w:val="24"/>
                <w:lang w:val="en-GB"/>
              </w:rPr>
            </w:pPr>
            <w:r w:rsidRPr="00DF33C7">
              <w:rPr>
                <w:sz w:val="24"/>
                <w:szCs w:val="24"/>
                <w:lang w:val="en-GB"/>
              </w:rPr>
              <w:t>0.871</w:t>
            </w:r>
          </w:p>
        </w:tc>
        <w:tc>
          <w:tcPr>
            <w:tcW w:w="1249" w:type="pct"/>
            <w:tcBorders>
              <w:top w:val="nil"/>
              <w:left w:val="single" w:sz="4" w:space="0" w:color="auto"/>
              <w:bottom w:val="nil"/>
              <w:right w:val="nil"/>
            </w:tcBorders>
            <w:shd w:val="clear" w:color="auto" w:fill="FFFFFF"/>
            <w:vAlign w:val="center"/>
            <w:hideMark/>
          </w:tcPr>
          <w:p w14:paraId="22614159" w14:textId="77777777" w:rsidR="001C42D9" w:rsidRPr="00DF33C7" w:rsidRDefault="001C42D9">
            <w:pPr>
              <w:rPr>
                <w:sz w:val="24"/>
                <w:szCs w:val="24"/>
                <w:lang w:val="en-GB"/>
              </w:rPr>
            </w:pPr>
            <w:r w:rsidRPr="00DF33C7">
              <w:rPr>
                <w:sz w:val="24"/>
                <w:szCs w:val="24"/>
                <w:lang w:val="en-GB"/>
              </w:rPr>
              <w:t>180</w:t>
            </w:r>
          </w:p>
        </w:tc>
        <w:tc>
          <w:tcPr>
            <w:tcW w:w="1256" w:type="pct"/>
            <w:tcBorders>
              <w:top w:val="nil"/>
              <w:left w:val="single" w:sz="4" w:space="0" w:color="auto"/>
              <w:bottom w:val="nil"/>
              <w:right w:val="single" w:sz="4" w:space="0" w:color="auto"/>
            </w:tcBorders>
            <w:shd w:val="clear" w:color="auto" w:fill="FFFFFF"/>
            <w:vAlign w:val="center"/>
            <w:hideMark/>
          </w:tcPr>
          <w:p w14:paraId="0814C0F6" w14:textId="77777777" w:rsidR="001C42D9" w:rsidRPr="00DF33C7" w:rsidRDefault="001C42D9">
            <w:pPr>
              <w:rPr>
                <w:sz w:val="24"/>
                <w:szCs w:val="24"/>
                <w:lang w:val="en-GB"/>
              </w:rPr>
            </w:pPr>
            <w:r w:rsidRPr="00DF33C7">
              <w:rPr>
                <w:sz w:val="24"/>
                <w:szCs w:val="24"/>
                <w:lang w:val="en-GB"/>
              </w:rPr>
              <w:t>0.190</w:t>
            </w:r>
          </w:p>
        </w:tc>
      </w:tr>
      <w:tr w:rsidR="001C42D9" w:rsidRPr="00DF33C7" w14:paraId="2634785E" w14:textId="77777777" w:rsidTr="00DF33C7">
        <w:trPr>
          <w:trHeight w:hRule="exact" w:val="350"/>
          <w:jc w:val="center"/>
        </w:trPr>
        <w:tc>
          <w:tcPr>
            <w:tcW w:w="1249" w:type="pct"/>
            <w:tcBorders>
              <w:top w:val="nil"/>
              <w:left w:val="single" w:sz="4" w:space="0" w:color="auto"/>
              <w:bottom w:val="nil"/>
              <w:right w:val="nil"/>
            </w:tcBorders>
            <w:shd w:val="clear" w:color="auto" w:fill="FFFFFF"/>
            <w:vAlign w:val="center"/>
            <w:hideMark/>
          </w:tcPr>
          <w:p w14:paraId="42A1B43E" w14:textId="77777777" w:rsidR="001C42D9" w:rsidRPr="00DF33C7" w:rsidRDefault="001C42D9">
            <w:pPr>
              <w:rPr>
                <w:sz w:val="24"/>
                <w:szCs w:val="24"/>
                <w:lang w:val="en-GB"/>
              </w:rPr>
            </w:pPr>
            <w:r w:rsidRPr="00DF33C7">
              <w:rPr>
                <w:sz w:val="24"/>
                <w:szCs w:val="24"/>
                <w:lang w:val="en-GB"/>
              </w:rPr>
              <w:t>30</w:t>
            </w:r>
          </w:p>
        </w:tc>
        <w:tc>
          <w:tcPr>
            <w:tcW w:w="1246" w:type="pct"/>
            <w:tcBorders>
              <w:top w:val="nil"/>
              <w:left w:val="single" w:sz="4" w:space="0" w:color="auto"/>
              <w:bottom w:val="nil"/>
              <w:right w:val="nil"/>
            </w:tcBorders>
            <w:shd w:val="clear" w:color="auto" w:fill="FFFFFF"/>
            <w:vAlign w:val="center"/>
            <w:hideMark/>
          </w:tcPr>
          <w:p w14:paraId="508C8C68" w14:textId="77777777" w:rsidR="001C42D9" w:rsidRPr="00DF33C7" w:rsidRDefault="001C42D9">
            <w:pPr>
              <w:rPr>
                <w:sz w:val="24"/>
                <w:szCs w:val="24"/>
                <w:lang w:val="en-GB"/>
              </w:rPr>
            </w:pPr>
            <w:r w:rsidRPr="00DF33C7">
              <w:rPr>
                <w:sz w:val="24"/>
                <w:szCs w:val="24"/>
                <w:lang w:val="en-GB"/>
              </w:rPr>
              <w:t>0.758</w:t>
            </w:r>
          </w:p>
        </w:tc>
        <w:tc>
          <w:tcPr>
            <w:tcW w:w="1249" w:type="pct"/>
            <w:tcBorders>
              <w:top w:val="nil"/>
              <w:left w:val="single" w:sz="4" w:space="0" w:color="auto"/>
              <w:bottom w:val="nil"/>
              <w:right w:val="nil"/>
            </w:tcBorders>
            <w:shd w:val="clear" w:color="auto" w:fill="FFFFFF"/>
            <w:vAlign w:val="center"/>
            <w:hideMark/>
          </w:tcPr>
          <w:p w14:paraId="3AF36279" w14:textId="77777777" w:rsidR="001C42D9" w:rsidRPr="00DF33C7" w:rsidRDefault="001C42D9">
            <w:pPr>
              <w:rPr>
                <w:sz w:val="24"/>
                <w:szCs w:val="24"/>
                <w:lang w:val="en-GB"/>
              </w:rPr>
            </w:pPr>
            <w:r w:rsidRPr="00DF33C7">
              <w:rPr>
                <w:sz w:val="24"/>
                <w:szCs w:val="24"/>
                <w:lang w:val="en-GB"/>
              </w:rPr>
              <w:t>195</w:t>
            </w:r>
          </w:p>
        </w:tc>
        <w:tc>
          <w:tcPr>
            <w:tcW w:w="1256" w:type="pct"/>
            <w:tcBorders>
              <w:top w:val="nil"/>
              <w:left w:val="single" w:sz="4" w:space="0" w:color="auto"/>
              <w:bottom w:val="nil"/>
              <w:right w:val="single" w:sz="4" w:space="0" w:color="auto"/>
            </w:tcBorders>
            <w:shd w:val="clear" w:color="auto" w:fill="FFFFFF"/>
            <w:vAlign w:val="center"/>
            <w:hideMark/>
          </w:tcPr>
          <w:p w14:paraId="26159CFE" w14:textId="77777777" w:rsidR="001C42D9" w:rsidRPr="00DF33C7" w:rsidRDefault="001C42D9">
            <w:pPr>
              <w:rPr>
                <w:sz w:val="24"/>
                <w:szCs w:val="24"/>
                <w:lang w:val="en-GB"/>
              </w:rPr>
            </w:pPr>
            <w:r w:rsidRPr="00DF33C7">
              <w:rPr>
                <w:sz w:val="24"/>
                <w:szCs w:val="24"/>
                <w:lang w:val="en-GB"/>
              </w:rPr>
              <w:t>0.165</w:t>
            </w:r>
          </w:p>
        </w:tc>
      </w:tr>
      <w:tr w:rsidR="001C42D9" w:rsidRPr="00DF33C7" w14:paraId="786877FE" w14:textId="77777777" w:rsidTr="00DF33C7">
        <w:trPr>
          <w:trHeight w:hRule="exact" w:val="346"/>
          <w:jc w:val="center"/>
        </w:trPr>
        <w:tc>
          <w:tcPr>
            <w:tcW w:w="1249" w:type="pct"/>
            <w:tcBorders>
              <w:top w:val="nil"/>
              <w:left w:val="single" w:sz="4" w:space="0" w:color="auto"/>
              <w:bottom w:val="nil"/>
              <w:right w:val="nil"/>
            </w:tcBorders>
            <w:shd w:val="clear" w:color="auto" w:fill="FFFFFF"/>
            <w:vAlign w:val="center"/>
            <w:hideMark/>
          </w:tcPr>
          <w:p w14:paraId="45FA7B8D" w14:textId="77777777" w:rsidR="001C42D9" w:rsidRPr="00DF33C7" w:rsidRDefault="001C42D9">
            <w:pPr>
              <w:rPr>
                <w:sz w:val="24"/>
                <w:szCs w:val="24"/>
                <w:lang w:val="en-GB"/>
              </w:rPr>
            </w:pPr>
            <w:r w:rsidRPr="00DF33C7">
              <w:rPr>
                <w:sz w:val="24"/>
                <w:szCs w:val="24"/>
                <w:lang w:val="en-GB"/>
              </w:rPr>
              <w:t>45</w:t>
            </w:r>
          </w:p>
        </w:tc>
        <w:tc>
          <w:tcPr>
            <w:tcW w:w="1246" w:type="pct"/>
            <w:tcBorders>
              <w:top w:val="nil"/>
              <w:left w:val="single" w:sz="4" w:space="0" w:color="auto"/>
              <w:bottom w:val="nil"/>
              <w:right w:val="nil"/>
            </w:tcBorders>
            <w:shd w:val="clear" w:color="auto" w:fill="FFFFFF"/>
            <w:vAlign w:val="center"/>
            <w:hideMark/>
          </w:tcPr>
          <w:p w14:paraId="35629C0D" w14:textId="77777777" w:rsidR="001C42D9" w:rsidRPr="00DF33C7" w:rsidRDefault="001C42D9">
            <w:pPr>
              <w:rPr>
                <w:sz w:val="24"/>
                <w:szCs w:val="24"/>
                <w:lang w:val="en-GB"/>
              </w:rPr>
            </w:pPr>
            <w:r w:rsidRPr="00DF33C7">
              <w:rPr>
                <w:sz w:val="24"/>
                <w:szCs w:val="24"/>
                <w:lang w:val="en-GB"/>
              </w:rPr>
              <w:t>0.660</w:t>
            </w:r>
          </w:p>
        </w:tc>
        <w:tc>
          <w:tcPr>
            <w:tcW w:w="1249" w:type="pct"/>
            <w:tcBorders>
              <w:top w:val="nil"/>
              <w:left w:val="single" w:sz="4" w:space="0" w:color="auto"/>
              <w:bottom w:val="nil"/>
              <w:right w:val="nil"/>
            </w:tcBorders>
            <w:shd w:val="clear" w:color="auto" w:fill="FFFFFF"/>
            <w:vAlign w:val="center"/>
            <w:hideMark/>
          </w:tcPr>
          <w:p w14:paraId="230971AC" w14:textId="77777777" w:rsidR="001C42D9" w:rsidRPr="00DF33C7" w:rsidRDefault="001C42D9">
            <w:pPr>
              <w:rPr>
                <w:sz w:val="24"/>
                <w:szCs w:val="24"/>
                <w:lang w:val="en-GB"/>
              </w:rPr>
            </w:pPr>
            <w:r w:rsidRPr="00DF33C7">
              <w:rPr>
                <w:sz w:val="24"/>
                <w:szCs w:val="24"/>
                <w:lang w:val="en-GB"/>
              </w:rPr>
              <w:t>210</w:t>
            </w:r>
          </w:p>
        </w:tc>
        <w:tc>
          <w:tcPr>
            <w:tcW w:w="1256" w:type="pct"/>
            <w:tcBorders>
              <w:top w:val="nil"/>
              <w:left w:val="single" w:sz="4" w:space="0" w:color="auto"/>
              <w:bottom w:val="nil"/>
              <w:right w:val="single" w:sz="4" w:space="0" w:color="auto"/>
            </w:tcBorders>
            <w:shd w:val="clear" w:color="auto" w:fill="FFFFFF"/>
            <w:vAlign w:val="center"/>
            <w:hideMark/>
          </w:tcPr>
          <w:p w14:paraId="3C5A89E2" w14:textId="77777777" w:rsidR="001C42D9" w:rsidRPr="00DF33C7" w:rsidRDefault="001C42D9">
            <w:pPr>
              <w:rPr>
                <w:sz w:val="24"/>
                <w:szCs w:val="24"/>
                <w:lang w:val="en-GB"/>
              </w:rPr>
            </w:pPr>
            <w:r w:rsidRPr="00DF33C7">
              <w:rPr>
                <w:sz w:val="24"/>
                <w:szCs w:val="24"/>
                <w:lang w:val="en-GB"/>
              </w:rPr>
              <w:t>0.144</w:t>
            </w:r>
          </w:p>
        </w:tc>
      </w:tr>
      <w:tr w:rsidR="001C42D9" w:rsidRPr="00DF33C7" w14:paraId="0449734D" w14:textId="77777777" w:rsidTr="00DF33C7">
        <w:trPr>
          <w:trHeight w:hRule="exact" w:val="355"/>
          <w:jc w:val="center"/>
        </w:trPr>
        <w:tc>
          <w:tcPr>
            <w:tcW w:w="1249" w:type="pct"/>
            <w:tcBorders>
              <w:top w:val="nil"/>
              <w:left w:val="single" w:sz="4" w:space="0" w:color="auto"/>
              <w:bottom w:val="nil"/>
              <w:right w:val="nil"/>
            </w:tcBorders>
            <w:shd w:val="clear" w:color="auto" w:fill="FFFFFF"/>
            <w:vAlign w:val="center"/>
            <w:hideMark/>
          </w:tcPr>
          <w:p w14:paraId="5AD043C2" w14:textId="77777777" w:rsidR="001C42D9" w:rsidRPr="00DF33C7" w:rsidRDefault="001C42D9">
            <w:pPr>
              <w:rPr>
                <w:sz w:val="24"/>
                <w:szCs w:val="24"/>
                <w:lang w:val="en-GB"/>
              </w:rPr>
            </w:pPr>
            <w:r w:rsidRPr="00DF33C7">
              <w:rPr>
                <w:sz w:val="24"/>
                <w:szCs w:val="24"/>
                <w:lang w:val="en-GB"/>
              </w:rPr>
              <w:t>60</w:t>
            </w:r>
          </w:p>
        </w:tc>
        <w:tc>
          <w:tcPr>
            <w:tcW w:w="1246" w:type="pct"/>
            <w:tcBorders>
              <w:top w:val="nil"/>
              <w:left w:val="single" w:sz="4" w:space="0" w:color="auto"/>
              <w:bottom w:val="nil"/>
              <w:right w:val="nil"/>
            </w:tcBorders>
            <w:shd w:val="clear" w:color="auto" w:fill="FFFFFF"/>
            <w:vAlign w:val="center"/>
            <w:hideMark/>
          </w:tcPr>
          <w:p w14:paraId="02C44651" w14:textId="77777777" w:rsidR="001C42D9" w:rsidRPr="00DF33C7" w:rsidRDefault="001C42D9">
            <w:pPr>
              <w:rPr>
                <w:sz w:val="24"/>
                <w:szCs w:val="24"/>
                <w:lang w:val="en-GB"/>
              </w:rPr>
            </w:pPr>
            <w:r w:rsidRPr="00DF33C7">
              <w:rPr>
                <w:sz w:val="24"/>
                <w:szCs w:val="24"/>
                <w:lang w:val="en-GB"/>
              </w:rPr>
              <w:t>0.574</w:t>
            </w:r>
          </w:p>
        </w:tc>
        <w:tc>
          <w:tcPr>
            <w:tcW w:w="1249" w:type="pct"/>
            <w:tcBorders>
              <w:top w:val="nil"/>
              <w:left w:val="single" w:sz="4" w:space="0" w:color="auto"/>
              <w:bottom w:val="nil"/>
              <w:right w:val="nil"/>
            </w:tcBorders>
            <w:shd w:val="clear" w:color="auto" w:fill="FFFFFF"/>
            <w:vAlign w:val="center"/>
            <w:hideMark/>
          </w:tcPr>
          <w:p w14:paraId="3ECA46ED" w14:textId="77777777" w:rsidR="001C42D9" w:rsidRPr="00DF33C7" w:rsidRDefault="001C42D9">
            <w:pPr>
              <w:rPr>
                <w:sz w:val="24"/>
                <w:szCs w:val="24"/>
                <w:lang w:val="en-GB"/>
              </w:rPr>
            </w:pPr>
            <w:r w:rsidRPr="00DF33C7">
              <w:rPr>
                <w:sz w:val="24"/>
                <w:szCs w:val="24"/>
                <w:lang w:val="en-GB"/>
              </w:rPr>
              <w:t>225</w:t>
            </w:r>
          </w:p>
        </w:tc>
        <w:tc>
          <w:tcPr>
            <w:tcW w:w="1256" w:type="pct"/>
            <w:tcBorders>
              <w:top w:val="nil"/>
              <w:left w:val="single" w:sz="4" w:space="0" w:color="auto"/>
              <w:bottom w:val="nil"/>
              <w:right w:val="single" w:sz="4" w:space="0" w:color="auto"/>
            </w:tcBorders>
            <w:shd w:val="clear" w:color="auto" w:fill="FFFFFF"/>
            <w:vAlign w:val="center"/>
            <w:hideMark/>
          </w:tcPr>
          <w:p w14:paraId="710FC019" w14:textId="77777777" w:rsidR="001C42D9" w:rsidRPr="00DF33C7" w:rsidRDefault="001C42D9">
            <w:pPr>
              <w:rPr>
                <w:sz w:val="24"/>
                <w:szCs w:val="24"/>
                <w:lang w:val="en-GB"/>
              </w:rPr>
            </w:pPr>
            <w:r w:rsidRPr="00DF33C7">
              <w:rPr>
                <w:sz w:val="24"/>
                <w:szCs w:val="24"/>
                <w:lang w:val="en-GB"/>
              </w:rPr>
              <w:t>0.125</w:t>
            </w:r>
          </w:p>
        </w:tc>
      </w:tr>
      <w:tr w:rsidR="001C42D9" w:rsidRPr="00DF33C7" w14:paraId="22384DCC" w14:textId="77777777" w:rsidTr="00DF33C7">
        <w:trPr>
          <w:trHeight w:hRule="exact" w:val="350"/>
          <w:jc w:val="center"/>
        </w:trPr>
        <w:tc>
          <w:tcPr>
            <w:tcW w:w="1249" w:type="pct"/>
            <w:tcBorders>
              <w:top w:val="nil"/>
              <w:left w:val="single" w:sz="4" w:space="0" w:color="auto"/>
              <w:bottom w:val="nil"/>
              <w:right w:val="nil"/>
            </w:tcBorders>
            <w:shd w:val="clear" w:color="auto" w:fill="FFFFFF"/>
            <w:vAlign w:val="center"/>
            <w:hideMark/>
          </w:tcPr>
          <w:p w14:paraId="10D8F9F6" w14:textId="77777777" w:rsidR="001C42D9" w:rsidRPr="00DF33C7" w:rsidRDefault="001C42D9">
            <w:pPr>
              <w:rPr>
                <w:sz w:val="24"/>
                <w:szCs w:val="24"/>
                <w:lang w:val="en-GB"/>
              </w:rPr>
            </w:pPr>
            <w:r w:rsidRPr="00DF33C7">
              <w:rPr>
                <w:sz w:val="24"/>
                <w:szCs w:val="24"/>
                <w:lang w:val="en-GB"/>
              </w:rPr>
              <w:t>75</w:t>
            </w:r>
          </w:p>
        </w:tc>
        <w:tc>
          <w:tcPr>
            <w:tcW w:w="1246" w:type="pct"/>
            <w:tcBorders>
              <w:top w:val="nil"/>
              <w:left w:val="single" w:sz="4" w:space="0" w:color="auto"/>
              <w:bottom w:val="nil"/>
              <w:right w:val="nil"/>
            </w:tcBorders>
            <w:shd w:val="clear" w:color="auto" w:fill="FFFFFF"/>
            <w:vAlign w:val="center"/>
            <w:hideMark/>
          </w:tcPr>
          <w:p w14:paraId="6EFA138D" w14:textId="77777777" w:rsidR="001C42D9" w:rsidRPr="00DF33C7" w:rsidRDefault="001C42D9">
            <w:pPr>
              <w:rPr>
                <w:sz w:val="24"/>
                <w:szCs w:val="24"/>
                <w:lang w:val="en-GB"/>
              </w:rPr>
            </w:pPr>
            <w:r w:rsidRPr="00DF33C7">
              <w:rPr>
                <w:sz w:val="24"/>
                <w:szCs w:val="24"/>
                <w:lang w:val="en-GB"/>
              </w:rPr>
              <w:t>0.500</w:t>
            </w:r>
          </w:p>
        </w:tc>
        <w:tc>
          <w:tcPr>
            <w:tcW w:w="1249" w:type="pct"/>
            <w:tcBorders>
              <w:top w:val="nil"/>
              <w:left w:val="single" w:sz="4" w:space="0" w:color="auto"/>
              <w:bottom w:val="nil"/>
              <w:right w:val="nil"/>
            </w:tcBorders>
            <w:shd w:val="clear" w:color="auto" w:fill="FFFFFF"/>
            <w:vAlign w:val="center"/>
            <w:hideMark/>
          </w:tcPr>
          <w:p w14:paraId="0ACD097A" w14:textId="77777777" w:rsidR="001C42D9" w:rsidRPr="00DF33C7" w:rsidRDefault="001C42D9">
            <w:pPr>
              <w:rPr>
                <w:sz w:val="24"/>
                <w:szCs w:val="24"/>
                <w:lang w:val="en-GB"/>
              </w:rPr>
            </w:pPr>
            <w:r w:rsidRPr="00DF33C7">
              <w:rPr>
                <w:sz w:val="24"/>
                <w:szCs w:val="24"/>
                <w:lang w:val="en-GB"/>
              </w:rPr>
              <w:t>240</w:t>
            </w:r>
          </w:p>
        </w:tc>
        <w:tc>
          <w:tcPr>
            <w:tcW w:w="1256" w:type="pct"/>
            <w:tcBorders>
              <w:top w:val="nil"/>
              <w:left w:val="single" w:sz="4" w:space="0" w:color="auto"/>
              <w:bottom w:val="nil"/>
              <w:right w:val="single" w:sz="4" w:space="0" w:color="auto"/>
            </w:tcBorders>
            <w:shd w:val="clear" w:color="auto" w:fill="FFFFFF"/>
            <w:vAlign w:val="center"/>
            <w:hideMark/>
          </w:tcPr>
          <w:p w14:paraId="76F14D88" w14:textId="77777777" w:rsidR="001C42D9" w:rsidRPr="00DF33C7" w:rsidRDefault="001C42D9">
            <w:pPr>
              <w:rPr>
                <w:sz w:val="24"/>
                <w:szCs w:val="24"/>
                <w:lang w:val="en-GB"/>
              </w:rPr>
            </w:pPr>
            <w:r w:rsidRPr="00DF33C7">
              <w:rPr>
                <w:sz w:val="24"/>
                <w:szCs w:val="24"/>
                <w:lang w:val="en-GB"/>
              </w:rPr>
              <w:t>0.109</w:t>
            </w:r>
          </w:p>
        </w:tc>
      </w:tr>
      <w:tr w:rsidR="001C42D9" w:rsidRPr="00DF33C7" w14:paraId="43CBB66D" w14:textId="77777777" w:rsidTr="00DF33C7">
        <w:trPr>
          <w:trHeight w:hRule="exact" w:val="346"/>
          <w:jc w:val="center"/>
        </w:trPr>
        <w:tc>
          <w:tcPr>
            <w:tcW w:w="1249" w:type="pct"/>
            <w:tcBorders>
              <w:top w:val="nil"/>
              <w:left w:val="single" w:sz="4" w:space="0" w:color="auto"/>
              <w:bottom w:val="nil"/>
              <w:right w:val="nil"/>
            </w:tcBorders>
            <w:shd w:val="clear" w:color="auto" w:fill="FFFFFF"/>
            <w:vAlign w:val="center"/>
            <w:hideMark/>
          </w:tcPr>
          <w:p w14:paraId="650D5A75" w14:textId="77777777" w:rsidR="001C42D9" w:rsidRPr="00DF33C7" w:rsidRDefault="001C42D9">
            <w:pPr>
              <w:rPr>
                <w:sz w:val="24"/>
                <w:szCs w:val="24"/>
                <w:lang w:val="en-GB"/>
              </w:rPr>
            </w:pPr>
            <w:r w:rsidRPr="00DF33C7">
              <w:rPr>
                <w:sz w:val="24"/>
                <w:szCs w:val="24"/>
                <w:lang w:val="en-GB"/>
              </w:rPr>
              <w:t>90</w:t>
            </w:r>
          </w:p>
        </w:tc>
        <w:tc>
          <w:tcPr>
            <w:tcW w:w="1246" w:type="pct"/>
            <w:tcBorders>
              <w:top w:val="nil"/>
              <w:left w:val="single" w:sz="4" w:space="0" w:color="auto"/>
              <w:bottom w:val="nil"/>
              <w:right w:val="nil"/>
            </w:tcBorders>
            <w:shd w:val="clear" w:color="auto" w:fill="FFFFFF"/>
            <w:vAlign w:val="center"/>
            <w:hideMark/>
          </w:tcPr>
          <w:p w14:paraId="4C54220E" w14:textId="77777777" w:rsidR="001C42D9" w:rsidRPr="00DF33C7" w:rsidRDefault="001C42D9">
            <w:pPr>
              <w:rPr>
                <w:sz w:val="24"/>
                <w:szCs w:val="24"/>
                <w:lang w:val="en-GB"/>
              </w:rPr>
            </w:pPr>
            <w:r w:rsidRPr="00DF33C7">
              <w:rPr>
                <w:sz w:val="24"/>
                <w:szCs w:val="24"/>
                <w:lang w:val="en-GB"/>
              </w:rPr>
              <w:t>0.435</w:t>
            </w:r>
          </w:p>
        </w:tc>
        <w:tc>
          <w:tcPr>
            <w:tcW w:w="1249" w:type="pct"/>
            <w:tcBorders>
              <w:top w:val="nil"/>
              <w:left w:val="single" w:sz="4" w:space="0" w:color="auto"/>
              <w:bottom w:val="nil"/>
              <w:right w:val="nil"/>
            </w:tcBorders>
            <w:shd w:val="clear" w:color="auto" w:fill="FFFFFF"/>
            <w:vAlign w:val="center"/>
            <w:hideMark/>
          </w:tcPr>
          <w:p w14:paraId="52AB4DF9" w14:textId="77777777" w:rsidR="001C42D9" w:rsidRPr="00DF33C7" w:rsidRDefault="001C42D9">
            <w:pPr>
              <w:rPr>
                <w:sz w:val="24"/>
                <w:szCs w:val="24"/>
                <w:lang w:val="en-GB"/>
              </w:rPr>
            </w:pPr>
            <w:r w:rsidRPr="00DF33C7">
              <w:rPr>
                <w:sz w:val="24"/>
                <w:szCs w:val="24"/>
                <w:lang w:val="en-GB"/>
              </w:rPr>
              <w:t>255</w:t>
            </w:r>
          </w:p>
        </w:tc>
        <w:tc>
          <w:tcPr>
            <w:tcW w:w="1256" w:type="pct"/>
            <w:tcBorders>
              <w:top w:val="nil"/>
              <w:left w:val="single" w:sz="4" w:space="0" w:color="auto"/>
              <w:bottom w:val="nil"/>
              <w:right w:val="single" w:sz="4" w:space="0" w:color="auto"/>
            </w:tcBorders>
            <w:shd w:val="clear" w:color="auto" w:fill="FFFFFF"/>
            <w:vAlign w:val="center"/>
            <w:hideMark/>
          </w:tcPr>
          <w:p w14:paraId="10DB2FF6" w14:textId="77777777" w:rsidR="001C42D9" w:rsidRPr="00DF33C7" w:rsidRDefault="001C42D9">
            <w:pPr>
              <w:rPr>
                <w:sz w:val="24"/>
                <w:szCs w:val="24"/>
                <w:lang w:val="en-GB"/>
              </w:rPr>
            </w:pPr>
            <w:r w:rsidRPr="00DF33C7">
              <w:rPr>
                <w:sz w:val="24"/>
                <w:szCs w:val="24"/>
                <w:lang w:val="en-GB"/>
              </w:rPr>
              <w:t>0.095</w:t>
            </w:r>
          </w:p>
        </w:tc>
      </w:tr>
      <w:tr w:rsidR="001C42D9" w:rsidRPr="00DF33C7" w14:paraId="735C7EA9" w14:textId="77777777" w:rsidTr="00DF33C7">
        <w:trPr>
          <w:trHeight w:hRule="exact" w:val="350"/>
          <w:jc w:val="center"/>
        </w:trPr>
        <w:tc>
          <w:tcPr>
            <w:tcW w:w="1249" w:type="pct"/>
            <w:tcBorders>
              <w:top w:val="nil"/>
              <w:left w:val="single" w:sz="4" w:space="0" w:color="auto"/>
              <w:bottom w:val="nil"/>
              <w:right w:val="nil"/>
            </w:tcBorders>
            <w:shd w:val="clear" w:color="auto" w:fill="FFFFFF"/>
            <w:vAlign w:val="center"/>
            <w:hideMark/>
          </w:tcPr>
          <w:p w14:paraId="79224711" w14:textId="77777777" w:rsidR="001C42D9" w:rsidRPr="00DF33C7" w:rsidRDefault="001C42D9">
            <w:pPr>
              <w:rPr>
                <w:sz w:val="24"/>
                <w:szCs w:val="24"/>
                <w:lang w:val="en-GB"/>
              </w:rPr>
            </w:pPr>
            <w:r w:rsidRPr="00DF33C7">
              <w:rPr>
                <w:sz w:val="24"/>
                <w:szCs w:val="24"/>
                <w:lang w:val="en-GB"/>
              </w:rPr>
              <w:t>105</w:t>
            </w:r>
          </w:p>
        </w:tc>
        <w:tc>
          <w:tcPr>
            <w:tcW w:w="1246" w:type="pct"/>
            <w:tcBorders>
              <w:top w:val="nil"/>
              <w:left w:val="single" w:sz="4" w:space="0" w:color="auto"/>
              <w:bottom w:val="nil"/>
              <w:right w:val="nil"/>
            </w:tcBorders>
            <w:shd w:val="clear" w:color="auto" w:fill="FFFFFF"/>
            <w:vAlign w:val="center"/>
            <w:hideMark/>
          </w:tcPr>
          <w:p w14:paraId="330D3E5A" w14:textId="77777777" w:rsidR="001C42D9" w:rsidRPr="00DF33C7" w:rsidRDefault="001C42D9">
            <w:pPr>
              <w:rPr>
                <w:sz w:val="24"/>
                <w:szCs w:val="24"/>
                <w:lang w:val="en-GB"/>
              </w:rPr>
            </w:pPr>
            <w:r w:rsidRPr="00DF33C7">
              <w:rPr>
                <w:sz w:val="24"/>
                <w:szCs w:val="24"/>
                <w:lang w:val="en-GB"/>
              </w:rPr>
              <w:t>0.379</w:t>
            </w:r>
          </w:p>
        </w:tc>
        <w:tc>
          <w:tcPr>
            <w:tcW w:w="1249" w:type="pct"/>
            <w:tcBorders>
              <w:top w:val="nil"/>
              <w:left w:val="single" w:sz="4" w:space="0" w:color="auto"/>
              <w:bottom w:val="nil"/>
              <w:right w:val="nil"/>
            </w:tcBorders>
            <w:shd w:val="clear" w:color="auto" w:fill="FFFFFF"/>
            <w:vAlign w:val="center"/>
            <w:hideMark/>
          </w:tcPr>
          <w:p w14:paraId="1E1DE12F" w14:textId="77777777" w:rsidR="001C42D9" w:rsidRPr="00DF33C7" w:rsidRDefault="001C42D9">
            <w:pPr>
              <w:rPr>
                <w:sz w:val="24"/>
                <w:szCs w:val="24"/>
                <w:lang w:val="en-GB"/>
              </w:rPr>
            </w:pPr>
            <w:r w:rsidRPr="00DF33C7">
              <w:rPr>
                <w:sz w:val="24"/>
                <w:szCs w:val="24"/>
                <w:lang w:val="en-GB"/>
              </w:rPr>
              <w:t>270</w:t>
            </w:r>
          </w:p>
        </w:tc>
        <w:tc>
          <w:tcPr>
            <w:tcW w:w="1256" w:type="pct"/>
            <w:tcBorders>
              <w:top w:val="nil"/>
              <w:left w:val="single" w:sz="4" w:space="0" w:color="auto"/>
              <w:bottom w:val="nil"/>
              <w:right w:val="single" w:sz="4" w:space="0" w:color="auto"/>
            </w:tcBorders>
            <w:shd w:val="clear" w:color="auto" w:fill="FFFFFF"/>
            <w:vAlign w:val="center"/>
            <w:hideMark/>
          </w:tcPr>
          <w:p w14:paraId="7B547D6B" w14:textId="77777777" w:rsidR="001C42D9" w:rsidRPr="00DF33C7" w:rsidRDefault="001C42D9">
            <w:pPr>
              <w:rPr>
                <w:sz w:val="24"/>
                <w:szCs w:val="24"/>
                <w:lang w:val="en-GB"/>
              </w:rPr>
            </w:pPr>
            <w:r w:rsidRPr="00DF33C7">
              <w:rPr>
                <w:sz w:val="24"/>
                <w:szCs w:val="24"/>
                <w:lang w:val="en-GB"/>
              </w:rPr>
              <w:t>0.083</w:t>
            </w:r>
          </w:p>
        </w:tc>
      </w:tr>
      <w:tr w:rsidR="001C42D9" w:rsidRPr="00DF33C7" w14:paraId="76AAAB73" w14:textId="77777777" w:rsidTr="00DF33C7">
        <w:trPr>
          <w:trHeight w:hRule="exact" w:val="350"/>
          <w:jc w:val="center"/>
        </w:trPr>
        <w:tc>
          <w:tcPr>
            <w:tcW w:w="1249" w:type="pct"/>
            <w:tcBorders>
              <w:top w:val="nil"/>
              <w:left w:val="single" w:sz="4" w:space="0" w:color="auto"/>
              <w:bottom w:val="nil"/>
              <w:right w:val="nil"/>
            </w:tcBorders>
            <w:shd w:val="clear" w:color="auto" w:fill="FFFFFF"/>
            <w:vAlign w:val="center"/>
            <w:hideMark/>
          </w:tcPr>
          <w:p w14:paraId="3E73FEEC" w14:textId="77777777" w:rsidR="001C42D9" w:rsidRPr="00DF33C7" w:rsidRDefault="001C42D9">
            <w:pPr>
              <w:rPr>
                <w:sz w:val="24"/>
                <w:szCs w:val="24"/>
                <w:lang w:val="en-GB"/>
              </w:rPr>
            </w:pPr>
            <w:r w:rsidRPr="00DF33C7">
              <w:rPr>
                <w:sz w:val="24"/>
                <w:szCs w:val="24"/>
                <w:lang w:val="en-GB"/>
              </w:rPr>
              <w:t>120</w:t>
            </w:r>
          </w:p>
        </w:tc>
        <w:tc>
          <w:tcPr>
            <w:tcW w:w="1246" w:type="pct"/>
            <w:tcBorders>
              <w:top w:val="nil"/>
              <w:left w:val="single" w:sz="4" w:space="0" w:color="auto"/>
              <w:bottom w:val="nil"/>
              <w:right w:val="nil"/>
            </w:tcBorders>
            <w:shd w:val="clear" w:color="auto" w:fill="FFFFFF"/>
            <w:vAlign w:val="center"/>
            <w:hideMark/>
          </w:tcPr>
          <w:p w14:paraId="0307825F" w14:textId="77777777" w:rsidR="001C42D9" w:rsidRPr="00DF33C7" w:rsidRDefault="001C42D9">
            <w:pPr>
              <w:rPr>
                <w:sz w:val="24"/>
                <w:szCs w:val="24"/>
                <w:lang w:val="en-GB"/>
              </w:rPr>
            </w:pPr>
            <w:r w:rsidRPr="00DF33C7">
              <w:rPr>
                <w:sz w:val="24"/>
                <w:szCs w:val="24"/>
                <w:lang w:val="en-GB"/>
              </w:rPr>
              <w:t>0.330</w:t>
            </w:r>
          </w:p>
        </w:tc>
        <w:tc>
          <w:tcPr>
            <w:tcW w:w="1249" w:type="pct"/>
            <w:tcBorders>
              <w:top w:val="nil"/>
              <w:left w:val="single" w:sz="4" w:space="0" w:color="auto"/>
              <w:bottom w:val="nil"/>
              <w:right w:val="nil"/>
            </w:tcBorders>
            <w:shd w:val="clear" w:color="auto" w:fill="FFFFFF"/>
            <w:vAlign w:val="center"/>
            <w:hideMark/>
          </w:tcPr>
          <w:p w14:paraId="522139CC" w14:textId="77777777" w:rsidR="001C42D9" w:rsidRPr="00DF33C7" w:rsidRDefault="001C42D9">
            <w:pPr>
              <w:rPr>
                <w:sz w:val="24"/>
                <w:szCs w:val="24"/>
                <w:lang w:val="en-GB"/>
              </w:rPr>
            </w:pPr>
            <w:r w:rsidRPr="00DF33C7">
              <w:rPr>
                <w:sz w:val="24"/>
                <w:szCs w:val="24"/>
                <w:lang w:val="en-GB"/>
              </w:rPr>
              <w:t>285</w:t>
            </w:r>
          </w:p>
        </w:tc>
        <w:tc>
          <w:tcPr>
            <w:tcW w:w="1256" w:type="pct"/>
            <w:tcBorders>
              <w:top w:val="nil"/>
              <w:left w:val="single" w:sz="4" w:space="0" w:color="auto"/>
              <w:bottom w:val="nil"/>
              <w:right w:val="single" w:sz="4" w:space="0" w:color="auto"/>
            </w:tcBorders>
            <w:shd w:val="clear" w:color="auto" w:fill="FFFFFF"/>
            <w:vAlign w:val="center"/>
            <w:hideMark/>
          </w:tcPr>
          <w:p w14:paraId="5FB3254C" w14:textId="77777777" w:rsidR="001C42D9" w:rsidRPr="00DF33C7" w:rsidRDefault="001C42D9">
            <w:pPr>
              <w:rPr>
                <w:sz w:val="24"/>
                <w:szCs w:val="24"/>
                <w:lang w:val="en-GB"/>
              </w:rPr>
            </w:pPr>
            <w:r w:rsidRPr="00DF33C7">
              <w:rPr>
                <w:sz w:val="24"/>
                <w:szCs w:val="24"/>
                <w:lang w:val="en-GB"/>
              </w:rPr>
              <w:t>0.072</w:t>
            </w:r>
          </w:p>
        </w:tc>
      </w:tr>
      <w:tr w:rsidR="001C42D9" w:rsidRPr="00DF33C7" w14:paraId="0D44159F" w14:textId="77777777" w:rsidTr="00DF33C7">
        <w:trPr>
          <w:trHeight w:hRule="exact" w:val="350"/>
          <w:jc w:val="center"/>
        </w:trPr>
        <w:tc>
          <w:tcPr>
            <w:tcW w:w="1249" w:type="pct"/>
            <w:tcBorders>
              <w:top w:val="nil"/>
              <w:left w:val="single" w:sz="4" w:space="0" w:color="auto"/>
              <w:bottom w:val="nil"/>
              <w:right w:val="nil"/>
            </w:tcBorders>
            <w:shd w:val="clear" w:color="auto" w:fill="FFFFFF"/>
            <w:vAlign w:val="center"/>
            <w:hideMark/>
          </w:tcPr>
          <w:p w14:paraId="0C8048A0" w14:textId="77777777" w:rsidR="001C42D9" w:rsidRPr="00DF33C7" w:rsidRDefault="001C42D9">
            <w:pPr>
              <w:rPr>
                <w:sz w:val="24"/>
                <w:szCs w:val="24"/>
                <w:lang w:val="en-GB"/>
              </w:rPr>
            </w:pPr>
            <w:r w:rsidRPr="00DF33C7">
              <w:rPr>
                <w:sz w:val="24"/>
                <w:szCs w:val="24"/>
                <w:lang w:val="en-GB"/>
              </w:rPr>
              <w:t>135</w:t>
            </w:r>
          </w:p>
        </w:tc>
        <w:tc>
          <w:tcPr>
            <w:tcW w:w="1246" w:type="pct"/>
            <w:tcBorders>
              <w:top w:val="nil"/>
              <w:left w:val="single" w:sz="4" w:space="0" w:color="auto"/>
              <w:bottom w:val="nil"/>
              <w:right w:val="nil"/>
            </w:tcBorders>
            <w:shd w:val="clear" w:color="auto" w:fill="FFFFFF"/>
            <w:vAlign w:val="center"/>
            <w:hideMark/>
          </w:tcPr>
          <w:p w14:paraId="306EE0B1" w14:textId="77777777" w:rsidR="001C42D9" w:rsidRPr="00DF33C7" w:rsidRDefault="001C42D9">
            <w:pPr>
              <w:rPr>
                <w:sz w:val="24"/>
                <w:szCs w:val="24"/>
                <w:lang w:val="en-GB"/>
              </w:rPr>
            </w:pPr>
            <w:r w:rsidRPr="00DF33C7">
              <w:rPr>
                <w:sz w:val="24"/>
                <w:szCs w:val="24"/>
                <w:lang w:val="en-GB"/>
              </w:rPr>
              <w:t>0.287</w:t>
            </w:r>
          </w:p>
        </w:tc>
        <w:tc>
          <w:tcPr>
            <w:tcW w:w="1249" w:type="pct"/>
            <w:tcBorders>
              <w:top w:val="nil"/>
              <w:left w:val="single" w:sz="4" w:space="0" w:color="auto"/>
              <w:bottom w:val="nil"/>
              <w:right w:val="nil"/>
            </w:tcBorders>
            <w:shd w:val="clear" w:color="auto" w:fill="FFFFFF"/>
            <w:vAlign w:val="center"/>
            <w:hideMark/>
          </w:tcPr>
          <w:p w14:paraId="28AEB37B" w14:textId="77777777" w:rsidR="001C42D9" w:rsidRPr="00DF33C7" w:rsidRDefault="001C42D9">
            <w:pPr>
              <w:rPr>
                <w:sz w:val="24"/>
                <w:szCs w:val="24"/>
                <w:lang w:val="en-GB"/>
              </w:rPr>
            </w:pPr>
            <w:r w:rsidRPr="00DF33C7">
              <w:rPr>
                <w:sz w:val="24"/>
                <w:szCs w:val="24"/>
                <w:lang w:val="en-GB"/>
              </w:rPr>
              <w:t>300</w:t>
            </w:r>
          </w:p>
        </w:tc>
        <w:tc>
          <w:tcPr>
            <w:tcW w:w="1256" w:type="pct"/>
            <w:tcBorders>
              <w:top w:val="nil"/>
              <w:left w:val="single" w:sz="4" w:space="0" w:color="auto"/>
              <w:bottom w:val="nil"/>
              <w:right w:val="single" w:sz="4" w:space="0" w:color="auto"/>
            </w:tcBorders>
            <w:shd w:val="clear" w:color="auto" w:fill="FFFFFF"/>
            <w:vAlign w:val="center"/>
            <w:hideMark/>
          </w:tcPr>
          <w:p w14:paraId="51282C9B" w14:textId="77777777" w:rsidR="001C42D9" w:rsidRPr="00DF33C7" w:rsidRDefault="001C42D9">
            <w:pPr>
              <w:rPr>
                <w:sz w:val="24"/>
                <w:szCs w:val="24"/>
                <w:lang w:val="en-GB"/>
              </w:rPr>
            </w:pPr>
            <w:r w:rsidRPr="00DF33C7">
              <w:rPr>
                <w:sz w:val="24"/>
                <w:szCs w:val="24"/>
                <w:lang w:val="en-GB"/>
              </w:rPr>
              <w:t>0.063</w:t>
            </w:r>
          </w:p>
        </w:tc>
      </w:tr>
      <w:tr w:rsidR="001C42D9" w:rsidRPr="00DF33C7" w14:paraId="6637E45A" w14:textId="77777777" w:rsidTr="00DF33C7">
        <w:trPr>
          <w:trHeight w:hRule="exact" w:val="480"/>
          <w:jc w:val="center"/>
        </w:trPr>
        <w:tc>
          <w:tcPr>
            <w:tcW w:w="1249" w:type="pct"/>
            <w:tcBorders>
              <w:top w:val="nil"/>
              <w:left w:val="single" w:sz="4" w:space="0" w:color="auto"/>
              <w:bottom w:val="single" w:sz="4" w:space="0" w:color="auto"/>
              <w:right w:val="nil"/>
            </w:tcBorders>
            <w:shd w:val="clear" w:color="auto" w:fill="FFFFFF"/>
            <w:vAlign w:val="center"/>
            <w:hideMark/>
          </w:tcPr>
          <w:p w14:paraId="07FE2A0A" w14:textId="77777777" w:rsidR="001C42D9" w:rsidRPr="00DF33C7" w:rsidRDefault="001C42D9">
            <w:pPr>
              <w:rPr>
                <w:sz w:val="24"/>
                <w:szCs w:val="24"/>
                <w:lang w:val="en-GB"/>
              </w:rPr>
            </w:pPr>
            <w:r w:rsidRPr="00DF33C7">
              <w:rPr>
                <w:sz w:val="24"/>
                <w:szCs w:val="24"/>
                <w:lang w:val="en-GB"/>
              </w:rPr>
              <w:t>150</w:t>
            </w:r>
          </w:p>
        </w:tc>
        <w:tc>
          <w:tcPr>
            <w:tcW w:w="1246" w:type="pct"/>
            <w:tcBorders>
              <w:top w:val="nil"/>
              <w:left w:val="single" w:sz="4" w:space="0" w:color="auto"/>
              <w:bottom w:val="single" w:sz="4" w:space="0" w:color="auto"/>
              <w:right w:val="nil"/>
            </w:tcBorders>
            <w:shd w:val="clear" w:color="auto" w:fill="FFFFFF"/>
            <w:vAlign w:val="center"/>
            <w:hideMark/>
          </w:tcPr>
          <w:p w14:paraId="3C9F7ABB" w14:textId="77777777" w:rsidR="001C42D9" w:rsidRPr="00DF33C7" w:rsidRDefault="001C42D9">
            <w:pPr>
              <w:rPr>
                <w:sz w:val="24"/>
                <w:szCs w:val="24"/>
                <w:lang w:val="en-GB"/>
              </w:rPr>
            </w:pPr>
            <w:r w:rsidRPr="00DF33C7">
              <w:rPr>
                <w:sz w:val="24"/>
                <w:szCs w:val="24"/>
                <w:lang w:val="en-GB"/>
              </w:rPr>
              <w:t>0.250</w:t>
            </w:r>
          </w:p>
        </w:tc>
        <w:tc>
          <w:tcPr>
            <w:tcW w:w="1249" w:type="pct"/>
            <w:tcBorders>
              <w:top w:val="nil"/>
              <w:left w:val="single" w:sz="4" w:space="0" w:color="auto"/>
              <w:bottom w:val="single" w:sz="4" w:space="0" w:color="auto"/>
              <w:right w:val="nil"/>
            </w:tcBorders>
            <w:shd w:val="clear" w:color="auto" w:fill="FFFFFF"/>
            <w:vAlign w:val="center"/>
          </w:tcPr>
          <w:p w14:paraId="4D341B25" w14:textId="77777777" w:rsidR="001C42D9" w:rsidRPr="00DF33C7" w:rsidRDefault="001C42D9">
            <w:pPr>
              <w:rPr>
                <w:sz w:val="24"/>
                <w:szCs w:val="24"/>
                <w:lang w:val="en-GB"/>
              </w:rPr>
            </w:pPr>
          </w:p>
        </w:tc>
        <w:tc>
          <w:tcPr>
            <w:tcW w:w="1256" w:type="pct"/>
            <w:tcBorders>
              <w:top w:val="nil"/>
              <w:left w:val="single" w:sz="4" w:space="0" w:color="auto"/>
              <w:bottom w:val="single" w:sz="4" w:space="0" w:color="auto"/>
              <w:right w:val="single" w:sz="4" w:space="0" w:color="auto"/>
            </w:tcBorders>
            <w:shd w:val="clear" w:color="auto" w:fill="FFFFFF"/>
            <w:vAlign w:val="center"/>
          </w:tcPr>
          <w:p w14:paraId="630231A8" w14:textId="77777777" w:rsidR="001C42D9" w:rsidRPr="00DF33C7" w:rsidRDefault="001C42D9">
            <w:pPr>
              <w:rPr>
                <w:sz w:val="24"/>
                <w:szCs w:val="24"/>
                <w:lang w:val="en-GB"/>
              </w:rPr>
            </w:pPr>
          </w:p>
        </w:tc>
      </w:tr>
    </w:tbl>
    <w:p w14:paraId="70B7F922" w14:textId="7C0B9916" w:rsidR="00562EA1" w:rsidRDefault="001C42D9" w:rsidP="00114971">
      <w:pPr>
        <w:rPr>
          <w:sz w:val="24"/>
          <w:szCs w:val="24"/>
          <w:lang w:val="en-GB"/>
        </w:rPr>
      </w:pPr>
      <w:r w:rsidRPr="00DF33C7">
        <w:rPr>
          <w:sz w:val="24"/>
          <w:szCs w:val="24"/>
          <w:lang w:val="en-GB"/>
        </w:rPr>
        <w:t>*Time elapsed since elution.</w:t>
      </w:r>
      <w:bookmarkStart w:id="4" w:name="bookmark50"/>
      <w:bookmarkEnd w:id="4"/>
    </w:p>
    <w:p w14:paraId="63FCDB0C" w14:textId="536A9A76" w:rsidR="00206CA1" w:rsidRDefault="00206CA1" w:rsidP="00114971">
      <w:pPr>
        <w:rPr>
          <w:sz w:val="24"/>
          <w:szCs w:val="24"/>
        </w:rPr>
      </w:pPr>
    </w:p>
    <w:p w14:paraId="19385C5F" w14:textId="77777777" w:rsidR="00206CA1" w:rsidRPr="00206CA1" w:rsidRDefault="00206CA1" w:rsidP="00206CA1">
      <w:pPr>
        <w:pStyle w:val="Normalindrykning"/>
        <w:ind w:left="851"/>
        <w:rPr>
          <w:rFonts w:eastAsia="Courier New"/>
          <w:sz w:val="24"/>
          <w:szCs w:val="22"/>
          <w:u w:val="single"/>
          <w:lang w:eastAsia="fr-FR" w:bidi="fr-FR"/>
        </w:rPr>
      </w:pPr>
      <w:r w:rsidRPr="00206CA1">
        <w:rPr>
          <w:rFonts w:eastAsia="Courier New"/>
          <w:sz w:val="24"/>
          <w:szCs w:val="22"/>
          <w:u w:val="single"/>
          <w:lang w:eastAsia="fr-FR" w:bidi="fr-FR"/>
        </w:rPr>
        <w:t>12.6.2 Cardiogen-82 Infusion System Model 1701 Eluate Testing Protocol</w:t>
      </w:r>
    </w:p>
    <w:p w14:paraId="223C70F8" w14:textId="77777777" w:rsidR="00206CA1" w:rsidRPr="00206CA1" w:rsidRDefault="00206CA1" w:rsidP="00206CA1">
      <w:pPr>
        <w:pStyle w:val="Normalindrykning"/>
        <w:ind w:left="851"/>
        <w:rPr>
          <w:rFonts w:eastAsia="Courier New"/>
          <w:sz w:val="24"/>
          <w:szCs w:val="22"/>
          <w:lang w:eastAsia="fr-FR" w:bidi="fr-FR"/>
        </w:rPr>
      </w:pPr>
      <w:r w:rsidRPr="00206CA1">
        <w:rPr>
          <w:rFonts w:eastAsia="Courier New"/>
          <w:sz w:val="24"/>
          <w:szCs w:val="22"/>
          <w:lang w:eastAsia="fr-FR" w:bidi="fr-FR"/>
        </w:rPr>
        <w:t xml:space="preserve">The </w:t>
      </w:r>
      <w:r w:rsidRPr="00206CA1">
        <w:rPr>
          <w:rFonts w:eastAsia="Courier New"/>
          <w:b/>
          <w:bCs/>
          <w:sz w:val="24"/>
          <w:szCs w:val="22"/>
          <w:lang w:eastAsia="fr-FR" w:bidi="fr-FR"/>
        </w:rPr>
        <w:t xml:space="preserve">rubidium </w:t>
      </w:r>
      <w:r w:rsidRPr="00206CA1">
        <w:rPr>
          <w:rFonts w:eastAsia="Courier New"/>
          <w:b/>
          <w:bCs/>
          <w:sz w:val="24"/>
          <w:szCs w:val="22"/>
          <w:vertAlign w:val="superscript"/>
          <w:lang w:eastAsia="fr-FR" w:bidi="fr-FR"/>
        </w:rPr>
        <w:t>82</w:t>
      </w:r>
      <w:r w:rsidRPr="00206CA1">
        <w:rPr>
          <w:rFonts w:eastAsia="Courier New"/>
          <w:b/>
          <w:bCs/>
          <w:sz w:val="24"/>
          <w:szCs w:val="22"/>
          <w:lang w:eastAsia="fr-FR" w:bidi="fr-FR"/>
        </w:rPr>
        <w:t>Rb chloride</w:t>
      </w:r>
      <w:r w:rsidRPr="00206CA1">
        <w:rPr>
          <w:rFonts w:eastAsia="Courier New"/>
          <w:sz w:val="24"/>
          <w:szCs w:val="22"/>
          <w:lang w:eastAsia="fr-FR" w:bidi="fr-FR"/>
        </w:rPr>
        <w:t xml:space="preserve"> content of the injectable solution is determined as follows:</w:t>
      </w:r>
    </w:p>
    <w:p w14:paraId="03C6A660" w14:textId="77777777" w:rsidR="00206CA1" w:rsidRPr="00206CA1" w:rsidRDefault="00206CA1" w:rsidP="00206CA1">
      <w:pPr>
        <w:pStyle w:val="Normalindrykning"/>
        <w:numPr>
          <w:ilvl w:val="0"/>
          <w:numId w:val="22"/>
        </w:numPr>
        <w:rPr>
          <w:rFonts w:eastAsia="Courier New"/>
          <w:sz w:val="24"/>
          <w:szCs w:val="22"/>
          <w:lang w:eastAsia="fr-FR" w:bidi="fr-FR"/>
        </w:rPr>
      </w:pPr>
      <w:r w:rsidRPr="00206CA1">
        <w:rPr>
          <w:rFonts w:eastAsia="Courier New"/>
          <w:sz w:val="24"/>
          <w:szCs w:val="22"/>
          <w:lang w:eastAsia="fr-FR" w:bidi="fr-FR"/>
        </w:rPr>
        <w:t xml:space="preserve">Set a dose calibrator for </w:t>
      </w:r>
      <w:r w:rsidRPr="00206CA1">
        <w:rPr>
          <w:sz w:val="24"/>
          <w:szCs w:val="22"/>
          <w:vertAlign w:val="superscript"/>
        </w:rPr>
        <w:t>82</w:t>
      </w:r>
      <w:r w:rsidRPr="00206CA1">
        <w:rPr>
          <w:sz w:val="24"/>
          <w:szCs w:val="22"/>
        </w:rPr>
        <w:t>Rb</w:t>
      </w:r>
      <w:r w:rsidRPr="00206CA1">
        <w:rPr>
          <w:rFonts w:eastAsia="Courier New"/>
          <w:sz w:val="24"/>
          <w:szCs w:val="22"/>
          <w:lang w:eastAsia="fr-FR" w:bidi="fr-FR"/>
        </w:rPr>
        <w:t xml:space="preserve"> as recommended by the manufacturer. Obtain the reading from the instrument in megabecquerels (</w:t>
      </w:r>
      <w:proofErr w:type="spellStart"/>
      <w:r w:rsidRPr="00206CA1">
        <w:rPr>
          <w:rFonts w:eastAsia="Courier New"/>
          <w:sz w:val="24"/>
          <w:szCs w:val="22"/>
          <w:lang w:eastAsia="fr-FR" w:bidi="fr-FR"/>
        </w:rPr>
        <w:t>MBq</w:t>
      </w:r>
      <w:proofErr w:type="spellEnd"/>
      <w:r w:rsidRPr="00206CA1">
        <w:rPr>
          <w:rFonts w:eastAsia="Courier New"/>
          <w:sz w:val="24"/>
          <w:szCs w:val="22"/>
          <w:lang w:eastAsia="fr-FR" w:bidi="fr-FR"/>
        </w:rPr>
        <w:t>).</w:t>
      </w:r>
    </w:p>
    <w:p w14:paraId="76E960E7" w14:textId="77777777" w:rsidR="00206CA1" w:rsidRPr="00206CA1" w:rsidRDefault="00206CA1" w:rsidP="00206CA1">
      <w:pPr>
        <w:pStyle w:val="Normalindrykning"/>
        <w:numPr>
          <w:ilvl w:val="0"/>
          <w:numId w:val="22"/>
        </w:numPr>
        <w:rPr>
          <w:rFonts w:eastAsia="Courier New"/>
          <w:sz w:val="24"/>
          <w:szCs w:val="22"/>
          <w:lang w:eastAsia="fr-FR" w:bidi="fr-FR"/>
        </w:rPr>
      </w:pPr>
      <w:r w:rsidRPr="00206CA1">
        <w:rPr>
          <w:rFonts w:eastAsia="Courier New"/>
          <w:sz w:val="24"/>
          <w:szCs w:val="22"/>
          <w:lang w:eastAsia="fr-FR" w:bidi="fr-FR"/>
        </w:rPr>
        <w:t>Following the prompts in the Graphical User Interface (GUI) for the Cardiogen-82 Infusion System Model 1701, elute the generator with additive-free Sodium Chloride Infusion 9 mg/mL (0.9% w/v) at a rate of 50 mL/min and collect the eluate in the stoppered vial specifically provided for use with the Cardiogen-82 Infusion System Model 1701 (alternative vials, glass or plastic are not suitable). Note the exact time of end of elution (EOE).</w:t>
      </w:r>
    </w:p>
    <w:p w14:paraId="72376850" w14:textId="77777777" w:rsidR="00206CA1" w:rsidRPr="00206CA1" w:rsidRDefault="00206CA1" w:rsidP="00206CA1">
      <w:pPr>
        <w:pStyle w:val="Normalindrykning"/>
        <w:numPr>
          <w:ilvl w:val="0"/>
          <w:numId w:val="22"/>
        </w:numPr>
        <w:rPr>
          <w:rFonts w:eastAsia="Courier New"/>
          <w:sz w:val="24"/>
          <w:szCs w:val="22"/>
          <w:lang w:eastAsia="fr-FR" w:bidi="fr-FR"/>
        </w:rPr>
      </w:pPr>
      <w:r w:rsidRPr="00206CA1">
        <w:rPr>
          <w:rFonts w:eastAsia="Courier New"/>
          <w:sz w:val="24"/>
          <w:szCs w:val="22"/>
          <w:lang w:eastAsia="fr-FR" w:bidi="fr-FR"/>
        </w:rPr>
        <w:t xml:space="preserve">Using the external dose calibrator, assay the eluate at exactly 2:30, 3:45, or 5:00 minutes after EOE. </w:t>
      </w:r>
    </w:p>
    <w:p w14:paraId="52A9C291" w14:textId="77777777" w:rsidR="00206CA1" w:rsidRPr="00206CA1" w:rsidRDefault="00206CA1" w:rsidP="00206CA1">
      <w:pPr>
        <w:pStyle w:val="Normalindrykning"/>
        <w:numPr>
          <w:ilvl w:val="0"/>
          <w:numId w:val="22"/>
        </w:numPr>
        <w:rPr>
          <w:rFonts w:eastAsia="Courier New"/>
          <w:sz w:val="24"/>
          <w:szCs w:val="22"/>
          <w:lang w:eastAsia="fr-FR" w:bidi="fr-FR"/>
        </w:rPr>
      </w:pPr>
      <w:r w:rsidRPr="00206CA1">
        <w:rPr>
          <w:rFonts w:eastAsia="Courier New"/>
          <w:sz w:val="24"/>
          <w:szCs w:val="22"/>
          <w:lang w:eastAsia="fr-FR" w:bidi="fr-FR"/>
        </w:rPr>
        <w:t xml:space="preserve">Following the prompts in the GUI for the Cardiogen-82 Infusion System Model 1701, enter the </w:t>
      </w:r>
      <w:r w:rsidRPr="00206CA1">
        <w:rPr>
          <w:sz w:val="24"/>
          <w:szCs w:val="22"/>
          <w:vertAlign w:val="superscript"/>
        </w:rPr>
        <w:t>82</w:t>
      </w:r>
      <w:r w:rsidRPr="00206CA1">
        <w:rPr>
          <w:sz w:val="24"/>
          <w:szCs w:val="22"/>
        </w:rPr>
        <w:t xml:space="preserve">Rb </w:t>
      </w:r>
      <w:r w:rsidRPr="00206CA1">
        <w:rPr>
          <w:rFonts w:eastAsia="Courier New"/>
          <w:sz w:val="24"/>
          <w:szCs w:val="22"/>
          <w:lang w:eastAsia="fr-FR" w:bidi="fr-FR"/>
        </w:rPr>
        <w:t>reading from the dose calibrator and the time since EOE.</w:t>
      </w:r>
    </w:p>
    <w:p w14:paraId="559A181B" w14:textId="77777777" w:rsidR="00206CA1" w:rsidRPr="00206CA1" w:rsidRDefault="00206CA1" w:rsidP="00206CA1">
      <w:pPr>
        <w:pStyle w:val="Normalindrykning"/>
        <w:numPr>
          <w:ilvl w:val="0"/>
          <w:numId w:val="22"/>
        </w:numPr>
        <w:rPr>
          <w:rFonts w:eastAsia="Courier New"/>
          <w:sz w:val="24"/>
          <w:szCs w:val="22"/>
          <w:lang w:eastAsia="fr-FR" w:bidi="fr-FR"/>
        </w:rPr>
      </w:pPr>
      <w:r w:rsidRPr="00206CA1">
        <w:rPr>
          <w:rFonts w:eastAsia="Courier New"/>
          <w:sz w:val="24"/>
          <w:szCs w:val="22"/>
          <w:lang w:eastAsia="fr-FR" w:bidi="fr-FR"/>
        </w:rPr>
        <w:t>The infusion system software will automatically calculate the Calibration Ratio.</w:t>
      </w:r>
    </w:p>
    <w:p w14:paraId="139B9F13" w14:textId="77777777" w:rsidR="00206CA1" w:rsidRPr="00206CA1" w:rsidRDefault="00206CA1" w:rsidP="00206CA1">
      <w:pPr>
        <w:pStyle w:val="Normalindrykning"/>
        <w:numPr>
          <w:ilvl w:val="0"/>
          <w:numId w:val="26"/>
        </w:numPr>
        <w:rPr>
          <w:rFonts w:eastAsia="Courier New"/>
          <w:sz w:val="24"/>
          <w:szCs w:val="22"/>
          <w:lang w:eastAsia="fr-FR" w:bidi="fr-FR"/>
        </w:rPr>
      </w:pPr>
      <w:r w:rsidRPr="00206CA1">
        <w:rPr>
          <w:rFonts w:eastAsia="Courier New"/>
          <w:sz w:val="24"/>
          <w:szCs w:val="22"/>
          <w:lang w:eastAsia="fr-FR" w:bidi="fr-FR"/>
        </w:rPr>
        <w:t>If the ratio is within +/- 2% (0.98 to 1.02), the infusion system will allow acceptance of the calibration factor that was used for the elution.</w:t>
      </w:r>
    </w:p>
    <w:p w14:paraId="54325885" w14:textId="77777777" w:rsidR="00206CA1" w:rsidRPr="00206CA1" w:rsidRDefault="00206CA1" w:rsidP="00206CA1">
      <w:pPr>
        <w:pStyle w:val="Normalindrykning"/>
        <w:numPr>
          <w:ilvl w:val="0"/>
          <w:numId w:val="26"/>
        </w:numPr>
        <w:rPr>
          <w:rFonts w:eastAsia="Courier New"/>
          <w:sz w:val="24"/>
          <w:szCs w:val="22"/>
          <w:lang w:eastAsia="fr-FR" w:bidi="fr-FR"/>
        </w:rPr>
      </w:pPr>
      <w:r w:rsidRPr="00206CA1">
        <w:rPr>
          <w:rFonts w:eastAsia="Courier New"/>
          <w:sz w:val="24"/>
          <w:szCs w:val="22"/>
          <w:lang w:eastAsia="fr-FR" w:bidi="fr-FR"/>
        </w:rPr>
        <w:t>If the ratio is not within +/- 2% (0.98 to 1.02), the system requires another calibration elution (steps 1 through 4).</w:t>
      </w:r>
    </w:p>
    <w:p w14:paraId="2A7ABE22" w14:textId="77777777" w:rsidR="00206CA1" w:rsidRPr="00206CA1" w:rsidRDefault="00206CA1" w:rsidP="00206CA1">
      <w:pPr>
        <w:pStyle w:val="Normalindrykning"/>
        <w:numPr>
          <w:ilvl w:val="0"/>
          <w:numId w:val="22"/>
        </w:numPr>
        <w:rPr>
          <w:rFonts w:eastAsia="Courier New"/>
          <w:sz w:val="24"/>
          <w:szCs w:val="22"/>
          <w:lang w:eastAsia="fr-FR" w:bidi="fr-FR"/>
        </w:rPr>
      </w:pPr>
      <w:r w:rsidRPr="00206CA1">
        <w:rPr>
          <w:rFonts w:eastAsia="Courier New"/>
          <w:sz w:val="24"/>
          <w:szCs w:val="22"/>
          <w:lang w:eastAsia="fr-FR" w:bidi="fr-FR"/>
        </w:rPr>
        <w:t>Repeat steps 1 through 4 for a flow rate of 20 mL/min.</w:t>
      </w:r>
    </w:p>
    <w:p w14:paraId="41DCF3B2" w14:textId="0EA5577F" w:rsidR="00206CA1" w:rsidRDefault="00206CA1" w:rsidP="00206CA1">
      <w:pPr>
        <w:pStyle w:val="Normalindrykning"/>
        <w:ind w:left="851"/>
        <w:rPr>
          <w:rFonts w:eastAsia="Courier New"/>
          <w:sz w:val="24"/>
          <w:szCs w:val="22"/>
          <w:lang w:eastAsia="fr-FR" w:bidi="fr-FR"/>
        </w:rPr>
      </w:pPr>
      <w:r w:rsidRPr="00206CA1">
        <w:rPr>
          <w:rFonts w:eastAsia="Courier New"/>
          <w:sz w:val="24"/>
          <w:szCs w:val="22"/>
          <w:lang w:eastAsia="fr-FR" w:bidi="fr-FR"/>
        </w:rPr>
        <w:t>Perform additional system calibration every 14 days.</w:t>
      </w:r>
    </w:p>
    <w:p w14:paraId="781A5A5B" w14:textId="77777777" w:rsidR="003D313C" w:rsidRPr="00206CA1" w:rsidRDefault="003D313C" w:rsidP="00206CA1">
      <w:pPr>
        <w:pStyle w:val="Normalindrykning"/>
        <w:ind w:left="851"/>
        <w:rPr>
          <w:rFonts w:eastAsia="Courier New"/>
          <w:sz w:val="24"/>
          <w:szCs w:val="22"/>
          <w:lang w:eastAsia="fr-FR" w:bidi="fr-FR"/>
        </w:rPr>
      </w:pPr>
    </w:p>
    <w:p w14:paraId="789DC6E7" w14:textId="77777777" w:rsidR="00206CA1" w:rsidRPr="00206CA1" w:rsidRDefault="00206CA1" w:rsidP="003D313C">
      <w:pPr>
        <w:pStyle w:val="Normalindrykning"/>
        <w:keepNext/>
        <w:ind w:left="851"/>
        <w:rPr>
          <w:rFonts w:eastAsia="Courier New"/>
          <w:sz w:val="24"/>
          <w:szCs w:val="22"/>
          <w:lang w:eastAsia="fr-FR" w:bidi="fr-FR"/>
        </w:rPr>
      </w:pPr>
      <w:r w:rsidRPr="00206CA1">
        <w:rPr>
          <w:rFonts w:eastAsia="Courier New"/>
          <w:sz w:val="24"/>
          <w:szCs w:val="22"/>
          <w:lang w:eastAsia="fr-FR" w:bidi="fr-FR"/>
        </w:rPr>
        <w:lastRenderedPageBreak/>
        <w:t xml:space="preserve">To measure the </w:t>
      </w:r>
      <w:r w:rsidRPr="00206CA1">
        <w:rPr>
          <w:rFonts w:eastAsia="Courier New"/>
          <w:b/>
          <w:bCs/>
          <w:sz w:val="24"/>
          <w:szCs w:val="22"/>
          <w:lang w:eastAsia="fr-FR" w:bidi="fr-FR"/>
        </w:rPr>
        <w:t xml:space="preserve">concentration of </w:t>
      </w:r>
      <w:r w:rsidRPr="00206CA1">
        <w:rPr>
          <w:b/>
          <w:bCs/>
          <w:sz w:val="24"/>
          <w:szCs w:val="22"/>
          <w:vertAlign w:val="superscript"/>
        </w:rPr>
        <w:t>82</w:t>
      </w:r>
      <w:r w:rsidRPr="00206CA1">
        <w:rPr>
          <w:b/>
          <w:bCs/>
          <w:sz w:val="24"/>
          <w:szCs w:val="22"/>
        </w:rPr>
        <w:t>Sr</w:t>
      </w:r>
      <w:r w:rsidRPr="00206CA1">
        <w:rPr>
          <w:sz w:val="24"/>
          <w:szCs w:val="22"/>
        </w:rPr>
        <w:t xml:space="preserve"> </w:t>
      </w:r>
      <w:r w:rsidRPr="00206CA1">
        <w:rPr>
          <w:rFonts w:eastAsia="Courier New"/>
          <w:sz w:val="24"/>
          <w:szCs w:val="22"/>
          <w:lang w:eastAsia="fr-FR" w:bidi="fr-FR"/>
        </w:rPr>
        <w:t>in the eluate, proceed as follows:</w:t>
      </w:r>
    </w:p>
    <w:p w14:paraId="57E49064" w14:textId="77777777" w:rsidR="00206CA1" w:rsidRPr="00206CA1" w:rsidRDefault="00206CA1" w:rsidP="00206CA1">
      <w:pPr>
        <w:pStyle w:val="Normalindrykning"/>
        <w:ind w:left="851"/>
        <w:rPr>
          <w:rFonts w:eastAsia="Courier New"/>
          <w:sz w:val="24"/>
          <w:szCs w:val="22"/>
          <w:lang w:eastAsia="fr-FR" w:bidi="fr-FR"/>
        </w:rPr>
      </w:pPr>
      <w:r w:rsidRPr="00206CA1">
        <w:rPr>
          <w:rFonts w:eastAsia="Courier New"/>
          <w:sz w:val="24"/>
          <w:szCs w:val="22"/>
          <w:lang w:eastAsia="fr-FR" w:bidi="fr-FR"/>
        </w:rPr>
        <w:t xml:space="preserve">Each day, before administering rubidium </w:t>
      </w:r>
      <w:r w:rsidRPr="00206CA1">
        <w:rPr>
          <w:sz w:val="24"/>
          <w:szCs w:val="22"/>
          <w:vertAlign w:val="superscript"/>
        </w:rPr>
        <w:t>82</w:t>
      </w:r>
      <w:r w:rsidRPr="00206CA1">
        <w:rPr>
          <w:sz w:val="24"/>
          <w:szCs w:val="22"/>
        </w:rPr>
        <w:t>Rb</w:t>
      </w:r>
      <w:r w:rsidRPr="00206CA1">
        <w:rPr>
          <w:rFonts w:eastAsia="Courier New"/>
          <w:sz w:val="24"/>
          <w:szCs w:val="22"/>
          <w:lang w:eastAsia="fr-FR" w:bidi="fr-FR"/>
        </w:rPr>
        <w:t xml:space="preserve"> chloride injection, perform the following test, including Mandatory Eluate Testing:</w:t>
      </w:r>
    </w:p>
    <w:p w14:paraId="76842B8F" w14:textId="77777777" w:rsidR="00206CA1" w:rsidRPr="00206CA1" w:rsidRDefault="00206CA1" w:rsidP="00206CA1">
      <w:pPr>
        <w:pStyle w:val="Normalindrykning"/>
        <w:numPr>
          <w:ilvl w:val="0"/>
          <w:numId w:val="23"/>
        </w:numPr>
        <w:rPr>
          <w:rFonts w:eastAsia="Courier New"/>
          <w:sz w:val="24"/>
          <w:szCs w:val="22"/>
          <w:lang w:eastAsia="fr-FR" w:bidi="fr-FR"/>
        </w:rPr>
      </w:pPr>
      <w:r w:rsidRPr="00206CA1">
        <w:rPr>
          <w:rFonts w:eastAsia="Courier New"/>
          <w:sz w:val="24"/>
          <w:szCs w:val="22"/>
          <w:lang w:eastAsia="fr-FR" w:bidi="fr-FR"/>
        </w:rPr>
        <w:t>Place the stoppered vial, which is specifically provided for use with the Cardiogen-82 Infusion System, Model 1701 (alternative vials, glass or plastic are not suitable) in the Sr detector well on the Cardiogen-82 Infusion System Model 1701 and, following the prompts in the GUI for the infusion system, initiate the Daily Quality Control workflow.</w:t>
      </w:r>
    </w:p>
    <w:p w14:paraId="478807FB" w14:textId="77777777" w:rsidR="00206CA1" w:rsidRPr="00206CA1" w:rsidRDefault="00206CA1" w:rsidP="00206CA1">
      <w:pPr>
        <w:pStyle w:val="Normalindrykning"/>
        <w:numPr>
          <w:ilvl w:val="0"/>
          <w:numId w:val="23"/>
        </w:numPr>
        <w:rPr>
          <w:rFonts w:eastAsia="Courier New"/>
          <w:sz w:val="24"/>
          <w:szCs w:val="22"/>
          <w:lang w:eastAsia="fr-FR" w:bidi="fr-FR"/>
        </w:rPr>
      </w:pPr>
      <w:r w:rsidRPr="00206CA1">
        <w:rPr>
          <w:rFonts w:eastAsia="Courier New"/>
          <w:sz w:val="24"/>
          <w:szCs w:val="22"/>
          <w:lang w:eastAsia="fr-FR" w:bidi="fr-FR"/>
        </w:rPr>
        <w:t>The infusion system will automatically perform the Sr Detector Background Reading.</w:t>
      </w:r>
    </w:p>
    <w:p w14:paraId="48A70BEA" w14:textId="77777777" w:rsidR="00206CA1" w:rsidRPr="00206CA1" w:rsidRDefault="00206CA1" w:rsidP="00206CA1">
      <w:pPr>
        <w:pStyle w:val="Normalindrykning"/>
        <w:numPr>
          <w:ilvl w:val="0"/>
          <w:numId w:val="23"/>
        </w:numPr>
        <w:rPr>
          <w:rFonts w:eastAsia="Courier New"/>
          <w:sz w:val="24"/>
          <w:szCs w:val="22"/>
          <w:lang w:eastAsia="fr-FR" w:bidi="fr-FR"/>
        </w:rPr>
      </w:pPr>
      <w:r w:rsidRPr="00206CA1">
        <w:rPr>
          <w:rFonts w:eastAsia="Courier New"/>
          <w:sz w:val="24"/>
          <w:szCs w:val="22"/>
          <w:lang w:eastAsia="fr-FR" w:bidi="fr-FR"/>
        </w:rPr>
        <w:t>The infusion system will automatically perform the Generator Column Wash.</w:t>
      </w:r>
    </w:p>
    <w:p w14:paraId="4B80E0C8" w14:textId="77777777" w:rsidR="00206CA1" w:rsidRPr="00206CA1" w:rsidRDefault="00206CA1" w:rsidP="00206CA1">
      <w:pPr>
        <w:pStyle w:val="Normalindrykning"/>
        <w:numPr>
          <w:ilvl w:val="0"/>
          <w:numId w:val="23"/>
        </w:numPr>
        <w:rPr>
          <w:rFonts w:eastAsia="Courier New"/>
          <w:sz w:val="24"/>
          <w:szCs w:val="22"/>
          <w:lang w:eastAsia="fr-FR" w:bidi="fr-FR"/>
        </w:rPr>
      </w:pPr>
      <w:r w:rsidRPr="00206CA1">
        <w:rPr>
          <w:rFonts w:eastAsia="Courier New"/>
          <w:sz w:val="24"/>
          <w:szCs w:val="22"/>
          <w:lang w:eastAsia="fr-FR" w:bidi="fr-FR"/>
        </w:rPr>
        <w:t>Strontium Level Test and Dose Constancy:</w:t>
      </w:r>
    </w:p>
    <w:p w14:paraId="2A3C2B27" w14:textId="77777777" w:rsidR="00206CA1" w:rsidRPr="00206CA1" w:rsidRDefault="00206CA1" w:rsidP="00206CA1">
      <w:pPr>
        <w:pStyle w:val="Normalindrykning"/>
        <w:numPr>
          <w:ilvl w:val="0"/>
          <w:numId w:val="24"/>
        </w:numPr>
        <w:rPr>
          <w:rFonts w:eastAsia="Courier New"/>
          <w:sz w:val="24"/>
          <w:szCs w:val="22"/>
          <w:lang w:eastAsia="fr-FR" w:bidi="fr-FR"/>
        </w:rPr>
      </w:pPr>
      <w:r w:rsidRPr="00206CA1">
        <w:rPr>
          <w:rFonts w:eastAsia="Courier New"/>
          <w:sz w:val="24"/>
          <w:szCs w:val="22"/>
          <w:lang w:eastAsia="fr-FR" w:bidi="fr-FR"/>
        </w:rPr>
        <w:t>The infusion system will elute the generator with 50 mL of additive-free 0.9% Sodium Chloride Injection USP at a rate of 50 mL/min into the stoppered vial (which is specifically provided for use with the Cardiogen-82 Infusion System Model 1701).</w:t>
      </w:r>
    </w:p>
    <w:p w14:paraId="6150507B" w14:textId="77777777" w:rsidR="00206CA1" w:rsidRPr="00206CA1" w:rsidRDefault="00206CA1" w:rsidP="00206CA1">
      <w:pPr>
        <w:pStyle w:val="Normalindrykning"/>
        <w:numPr>
          <w:ilvl w:val="0"/>
          <w:numId w:val="24"/>
        </w:numPr>
        <w:rPr>
          <w:rFonts w:eastAsia="Courier New"/>
          <w:sz w:val="24"/>
          <w:szCs w:val="22"/>
          <w:lang w:eastAsia="fr-FR" w:bidi="fr-FR"/>
        </w:rPr>
      </w:pPr>
      <w:r w:rsidRPr="00206CA1">
        <w:rPr>
          <w:rFonts w:eastAsia="Courier New"/>
          <w:sz w:val="24"/>
          <w:szCs w:val="22"/>
          <w:lang w:eastAsia="fr-FR" w:bidi="fr-FR"/>
        </w:rPr>
        <w:t xml:space="preserve">The Sr detector measures the </w:t>
      </w:r>
      <w:r w:rsidRPr="00206CA1">
        <w:rPr>
          <w:sz w:val="24"/>
          <w:szCs w:val="22"/>
          <w:vertAlign w:val="superscript"/>
        </w:rPr>
        <w:t>82</w:t>
      </w:r>
      <w:r w:rsidRPr="00206CA1">
        <w:rPr>
          <w:sz w:val="24"/>
          <w:szCs w:val="22"/>
        </w:rPr>
        <w:t>Rb</w:t>
      </w:r>
      <w:r w:rsidRPr="00206CA1">
        <w:rPr>
          <w:rFonts w:eastAsia="Courier New"/>
          <w:sz w:val="24"/>
          <w:szCs w:val="22"/>
          <w:lang w:eastAsia="fr-FR" w:bidi="fr-FR"/>
        </w:rPr>
        <w:t xml:space="preserve"> and strontium in the 50 mL elution.</w:t>
      </w:r>
    </w:p>
    <w:p w14:paraId="612C6C4D" w14:textId="77777777" w:rsidR="00206CA1" w:rsidRPr="00206CA1" w:rsidRDefault="00206CA1" w:rsidP="00206CA1">
      <w:pPr>
        <w:pStyle w:val="Normalindrykning"/>
        <w:numPr>
          <w:ilvl w:val="0"/>
          <w:numId w:val="24"/>
        </w:numPr>
        <w:rPr>
          <w:rFonts w:eastAsia="Courier New"/>
          <w:sz w:val="24"/>
          <w:szCs w:val="22"/>
          <w:lang w:eastAsia="fr-FR" w:bidi="fr-FR"/>
        </w:rPr>
      </w:pPr>
      <w:r w:rsidRPr="00206CA1">
        <w:rPr>
          <w:rFonts w:eastAsia="Courier New"/>
          <w:sz w:val="24"/>
          <w:szCs w:val="22"/>
          <w:lang w:eastAsia="fr-FR" w:bidi="fr-FR"/>
        </w:rPr>
        <w:t xml:space="preserve">The infusion system software will automatically calculate the </w:t>
      </w:r>
      <w:r w:rsidRPr="00206CA1">
        <w:rPr>
          <w:sz w:val="24"/>
          <w:szCs w:val="22"/>
          <w:vertAlign w:val="superscript"/>
        </w:rPr>
        <w:t>82</w:t>
      </w:r>
      <w:r w:rsidRPr="00206CA1">
        <w:rPr>
          <w:sz w:val="24"/>
          <w:szCs w:val="22"/>
        </w:rPr>
        <w:t xml:space="preserve">Sr </w:t>
      </w:r>
      <w:r w:rsidRPr="00206CA1">
        <w:rPr>
          <w:rFonts w:eastAsia="Courier New"/>
          <w:sz w:val="24"/>
          <w:szCs w:val="22"/>
          <w:lang w:eastAsia="fr-FR" w:bidi="fr-FR"/>
        </w:rPr>
        <w:t xml:space="preserve">and </w:t>
      </w:r>
      <w:r w:rsidRPr="00206CA1">
        <w:rPr>
          <w:sz w:val="24"/>
          <w:szCs w:val="22"/>
          <w:vertAlign w:val="superscript"/>
        </w:rPr>
        <w:t>85</w:t>
      </w:r>
      <w:r w:rsidRPr="00206CA1">
        <w:rPr>
          <w:sz w:val="24"/>
          <w:szCs w:val="22"/>
        </w:rPr>
        <w:t xml:space="preserve">Sr </w:t>
      </w:r>
      <w:r w:rsidRPr="00206CA1">
        <w:rPr>
          <w:rFonts w:eastAsia="Courier New"/>
          <w:sz w:val="24"/>
          <w:szCs w:val="22"/>
          <w:lang w:eastAsia="fr-FR" w:bidi="fr-FR"/>
        </w:rPr>
        <w:t xml:space="preserve">levels on the day (post calibration) of the measurement using the ratio of </w:t>
      </w:r>
      <w:r w:rsidRPr="00206CA1">
        <w:rPr>
          <w:sz w:val="24"/>
          <w:szCs w:val="22"/>
          <w:vertAlign w:val="superscript"/>
        </w:rPr>
        <w:t>85</w:t>
      </w:r>
      <w:r w:rsidRPr="00206CA1">
        <w:rPr>
          <w:sz w:val="24"/>
          <w:szCs w:val="22"/>
        </w:rPr>
        <w:t xml:space="preserve">Sr </w:t>
      </w:r>
      <w:r w:rsidRPr="00206CA1">
        <w:rPr>
          <w:rFonts w:eastAsia="Courier New"/>
          <w:sz w:val="24"/>
          <w:szCs w:val="22"/>
          <w:lang w:eastAsia="fr-FR" w:bidi="fr-FR"/>
        </w:rPr>
        <w:t>/</w:t>
      </w:r>
      <w:r w:rsidRPr="00206CA1">
        <w:rPr>
          <w:sz w:val="24"/>
          <w:szCs w:val="22"/>
          <w:vertAlign w:val="superscript"/>
        </w:rPr>
        <w:t>82</w:t>
      </w:r>
      <w:r w:rsidRPr="00206CA1">
        <w:rPr>
          <w:sz w:val="24"/>
          <w:szCs w:val="22"/>
        </w:rPr>
        <w:t xml:space="preserve">Sr </w:t>
      </w:r>
      <w:r w:rsidRPr="00206CA1">
        <w:rPr>
          <w:rFonts w:eastAsia="Courier New"/>
          <w:sz w:val="24"/>
          <w:szCs w:val="22"/>
          <w:lang w:eastAsia="fr-FR" w:bidi="fr-FR"/>
        </w:rPr>
        <w:t>on the day of calibration provided on the generator label, and using the full exponential decay calculation for each, accounting for the generator’s age.</w:t>
      </w:r>
    </w:p>
    <w:p w14:paraId="0043BC37" w14:textId="77777777" w:rsidR="00206CA1" w:rsidRPr="00206CA1" w:rsidRDefault="00206CA1" w:rsidP="00206CA1">
      <w:pPr>
        <w:pStyle w:val="Normalindrykning"/>
        <w:numPr>
          <w:ilvl w:val="0"/>
          <w:numId w:val="24"/>
        </w:numPr>
        <w:rPr>
          <w:rFonts w:eastAsia="Courier New"/>
          <w:sz w:val="24"/>
          <w:szCs w:val="22"/>
          <w:lang w:eastAsia="fr-FR" w:bidi="fr-FR"/>
        </w:rPr>
      </w:pPr>
      <w:r w:rsidRPr="00206CA1">
        <w:rPr>
          <w:rFonts w:eastAsia="Courier New"/>
          <w:sz w:val="24"/>
          <w:szCs w:val="22"/>
          <w:lang w:eastAsia="fr-FR" w:bidi="fr-FR"/>
        </w:rPr>
        <w:t xml:space="preserve">Using the </w:t>
      </w:r>
      <w:r w:rsidRPr="00206CA1">
        <w:rPr>
          <w:sz w:val="24"/>
          <w:szCs w:val="22"/>
          <w:vertAlign w:val="superscript"/>
        </w:rPr>
        <w:t>82</w:t>
      </w:r>
      <w:r w:rsidRPr="00206CA1">
        <w:rPr>
          <w:sz w:val="24"/>
          <w:szCs w:val="22"/>
        </w:rPr>
        <w:t>Rb</w:t>
      </w:r>
      <w:r w:rsidRPr="00206CA1">
        <w:rPr>
          <w:rFonts w:eastAsia="Courier New"/>
          <w:sz w:val="24"/>
          <w:szCs w:val="22"/>
          <w:lang w:eastAsia="fr-FR" w:bidi="fr-FR"/>
        </w:rPr>
        <w:t xml:space="preserve"> and strontium measurements, the infusion system software will automatically calculate </w:t>
      </w:r>
      <w:proofErr w:type="spellStart"/>
      <w:r w:rsidRPr="00206CA1">
        <w:rPr>
          <w:rFonts w:eastAsia="Courier New"/>
          <w:sz w:val="24"/>
          <w:szCs w:val="22"/>
          <w:lang w:eastAsia="fr-FR" w:bidi="fr-FR"/>
        </w:rPr>
        <w:t>MBq</w:t>
      </w:r>
      <w:proofErr w:type="spellEnd"/>
      <w:r w:rsidRPr="00206CA1">
        <w:rPr>
          <w:rFonts w:eastAsia="Courier New"/>
          <w:sz w:val="24"/>
          <w:szCs w:val="22"/>
          <w:lang w:eastAsia="fr-FR" w:bidi="fr-FR"/>
        </w:rPr>
        <w:t xml:space="preserve"> </w:t>
      </w:r>
      <w:r w:rsidRPr="00206CA1">
        <w:rPr>
          <w:sz w:val="24"/>
          <w:szCs w:val="22"/>
          <w:vertAlign w:val="superscript"/>
        </w:rPr>
        <w:t>82</w:t>
      </w:r>
      <w:r w:rsidRPr="00206CA1">
        <w:rPr>
          <w:sz w:val="24"/>
          <w:szCs w:val="22"/>
        </w:rPr>
        <w:t>Sr</w:t>
      </w:r>
      <w:r w:rsidRPr="00206CA1">
        <w:rPr>
          <w:rFonts w:eastAsia="Courier New"/>
          <w:sz w:val="24"/>
          <w:szCs w:val="22"/>
          <w:lang w:eastAsia="fr-FR" w:bidi="fr-FR"/>
        </w:rPr>
        <w:t>/</w:t>
      </w:r>
      <w:proofErr w:type="spellStart"/>
      <w:r w:rsidRPr="00206CA1">
        <w:rPr>
          <w:rFonts w:eastAsia="Courier New"/>
          <w:sz w:val="24"/>
          <w:szCs w:val="22"/>
          <w:lang w:eastAsia="fr-FR" w:bidi="fr-FR"/>
        </w:rPr>
        <w:t>MBq</w:t>
      </w:r>
      <w:proofErr w:type="spellEnd"/>
      <w:r w:rsidRPr="00206CA1">
        <w:rPr>
          <w:rFonts w:eastAsia="Courier New"/>
          <w:sz w:val="24"/>
          <w:szCs w:val="22"/>
          <w:lang w:eastAsia="fr-FR" w:bidi="fr-FR"/>
        </w:rPr>
        <w:t xml:space="preserve"> </w:t>
      </w:r>
      <w:r w:rsidRPr="00206CA1">
        <w:rPr>
          <w:sz w:val="24"/>
          <w:szCs w:val="22"/>
          <w:vertAlign w:val="superscript"/>
        </w:rPr>
        <w:t>82</w:t>
      </w:r>
      <w:r w:rsidRPr="00206CA1">
        <w:rPr>
          <w:sz w:val="24"/>
          <w:szCs w:val="22"/>
        </w:rPr>
        <w:t>Rb</w:t>
      </w:r>
      <w:r w:rsidRPr="00206CA1">
        <w:rPr>
          <w:rFonts w:eastAsia="Courier New"/>
          <w:sz w:val="24"/>
          <w:szCs w:val="22"/>
          <w:lang w:eastAsia="fr-FR" w:bidi="fr-FR"/>
        </w:rPr>
        <w:t xml:space="preserve"> and </w:t>
      </w:r>
      <w:proofErr w:type="spellStart"/>
      <w:r w:rsidRPr="00206CA1">
        <w:rPr>
          <w:rFonts w:eastAsia="Courier New"/>
          <w:sz w:val="24"/>
          <w:szCs w:val="22"/>
          <w:lang w:eastAsia="fr-FR" w:bidi="fr-FR"/>
        </w:rPr>
        <w:t>MBq</w:t>
      </w:r>
      <w:proofErr w:type="spellEnd"/>
      <w:r w:rsidRPr="00206CA1">
        <w:rPr>
          <w:rFonts w:eastAsia="Courier New"/>
          <w:sz w:val="24"/>
          <w:szCs w:val="22"/>
          <w:lang w:eastAsia="fr-FR" w:bidi="fr-FR"/>
        </w:rPr>
        <w:t xml:space="preserve"> </w:t>
      </w:r>
      <w:r w:rsidRPr="00206CA1">
        <w:rPr>
          <w:sz w:val="24"/>
          <w:szCs w:val="22"/>
          <w:vertAlign w:val="superscript"/>
        </w:rPr>
        <w:t>85</w:t>
      </w:r>
      <w:r w:rsidRPr="00206CA1">
        <w:rPr>
          <w:sz w:val="24"/>
          <w:szCs w:val="22"/>
        </w:rPr>
        <w:t xml:space="preserve">Sr </w:t>
      </w:r>
      <w:r w:rsidRPr="00206CA1">
        <w:rPr>
          <w:rFonts w:eastAsia="Courier New"/>
          <w:sz w:val="24"/>
          <w:szCs w:val="22"/>
          <w:lang w:eastAsia="fr-FR" w:bidi="fr-FR"/>
        </w:rPr>
        <w:t>/</w:t>
      </w:r>
      <w:proofErr w:type="spellStart"/>
      <w:r w:rsidRPr="00206CA1">
        <w:rPr>
          <w:rFonts w:eastAsia="Courier New"/>
          <w:sz w:val="24"/>
          <w:szCs w:val="22"/>
          <w:lang w:eastAsia="fr-FR" w:bidi="fr-FR"/>
        </w:rPr>
        <w:t>MBq</w:t>
      </w:r>
      <w:proofErr w:type="spellEnd"/>
      <w:r w:rsidRPr="00206CA1">
        <w:rPr>
          <w:rFonts w:eastAsia="Courier New"/>
          <w:sz w:val="24"/>
          <w:szCs w:val="22"/>
          <w:lang w:eastAsia="fr-FR" w:bidi="fr-FR"/>
        </w:rPr>
        <w:t xml:space="preserve"> </w:t>
      </w:r>
      <w:r w:rsidRPr="00206CA1">
        <w:rPr>
          <w:sz w:val="24"/>
          <w:szCs w:val="22"/>
          <w:vertAlign w:val="superscript"/>
        </w:rPr>
        <w:t>82</w:t>
      </w:r>
      <w:r w:rsidRPr="00206CA1">
        <w:rPr>
          <w:sz w:val="24"/>
          <w:szCs w:val="22"/>
        </w:rPr>
        <w:t>Rb</w:t>
      </w:r>
      <w:r w:rsidRPr="00206CA1">
        <w:rPr>
          <w:rFonts w:eastAsia="Courier New"/>
          <w:sz w:val="24"/>
          <w:szCs w:val="22"/>
          <w:lang w:eastAsia="fr-FR" w:bidi="fr-FR"/>
        </w:rPr>
        <w:t>. The GUI will automatically indicate if the results exceed Alert or Expiration Limits.</w:t>
      </w:r>
    </w:p>
    <w:p w14:paraId="41982F38" w14:textId="77777777" w:rsidR="00206CA1" w:rsidRPr="00206CA1" w:rsidRDefault="00206CA1" w:rsidP="00206CA1">
      <w:pPr>
        <w:pStyle w:val="Normalindrykning"/>
        <w:numPr>
          <w:ilvl w:val="0"/>
          <w:numId w:val="24"/>
        </w:numPr>
        <w:rPr>
          <w:rFonts w:eastAsia="Courier New"/>
          <w:sz w:val="24"/>
          <w:szCs w:val="22"/>
          <w:lang w:eastAsia="fr-FR" w:bidi="fr-FR"/>
        </w:rPr>
      </w:pPr>
      <w:r w:rsidRPr="00206CA1">
        <w:rPr>
          <w:rFonts w:eastAsia="Courier New"/>
          <w:sz w:val="24"/>
          <w:szCs w:val="22"/>
          <w:lang w:eastAsia="fr-FR" w:bidi="fr-FR"/>
        </w:rPr>
        <w:t>The infusion system software will automatically calculate Dose Constancy.</w:t>
      </w:r>
    </w:p>
    <w:p w14:paraId="06585BC1" w14:textId="77777777" w:rsidR="00206CA1" w:rsidRPr="00206CA1" w:rsidRDefault="00206CA1" w:rsidP="00206CA1">
      <w:pPr>
        <w:pStyle w:val="Normalindrykning"/>
        <w:numPr>
          <w:ilvl w:val="0"/>
          <w:numId w:val="23"/>
        </w:numPr>
        <w:rPr>
          <w:rFonts w:eastAsia="Courier New"/>
          <w:sz w:val="24"/>
          <w:szCs w:val="22"/>
          <w:lang w:eastAsia="fr-FR" w:bidi="fr-FR"/>
        </w:rPr>
      </w:pPr>
      <w:r w:rsidRPr="00206CA1">
        <w:rPr>
          <w:rFonts w:eastAsia="Courier New"/>
          <w:sz w:val="24"/>
          <w:szCs w:val="22"/>
          <w:lang w:eastAsia="fr-FR" w:bidi="fr-FR"/>
        </w:rPr>
        <w:t>Constancy Check of the Sr detector: The infusion system GUI will prompt the user to perform the constancy check of the Sr detector.</w:t>
      </w:r>
    </w:p>
    <w:p w14:paraId="06C4A5E7" w14:textId="77777777" w:rsidR="00206CA1" w:rsidRPr="00206CA1" w:rsidRDefault="00206CA1" w:rsidP="00206CA1">
      <w:pPr>
        <w:pStyle w:val="Normalindrykning"/>
        <w:numPr>
          <w:ilvl w:val="0"/>
          <w:numId w:val="25"/>
        </w:numPr>
        <w:rPr>
          <w:rFonts w:eastAsia="Courier New"/>
          <w:sz w:val="24"/>
          <w:szCs w:val="22"/>
          <w:lang w:eastAsia="fr-FR" w:bidi="fr-FR"/>
        </w:rPr>
      </w:pPr>
      <w:r w:rsidRPr="00206CA1">
        <w:rPr>
          <w:rFonts w:eastAsia="Courier New"/>
          <w:sz w:val="24"/>
          <w:szCs w:val="22"/>
          <w:lang w:eastAsia="fr-FR" w:bidi="fr-FR"/>
        </w:rPr>
        <w:t>Place the external constancy source in the detector well of the infusion system.</w:t>
      </w:r>
    </w:p>
    <w:p w14:paraId="411D3788" w14:textId="77777777" w:rsidR="00206CA1" w:rsidRPr="00206CA1" w:rsidRDefault="00206CA1" w:rsidP="00206CA1">
      <w:pPr>
        <w:ind w:left="851"/>
        <w:rPr>
          <w:b/>
          <w:bCs/>
          <w:sz w:val="24"/>
          <w:szCs w:val="22"/>
          <w:lang w:val="en-GB"/>
        </w:rPr>
      </w:pPr>
      <w:r w:rsidRPr="00206CA1">
        <w:rPr>
          <w:sz w:val="24"/>
          <w:szCs w:val="22"/>
          <w:lang w:val="en-GB"/>
        </w:rPr>
        <w:t>The infusion system software will automatically calculate the constancy of the Sr detector versus the external constancy source when instructed.</w:t>
      </w:r>
    </w:p>
    <w:p w14:paraId="3BB49156" w14:textId="77777777" w:rsidR="00206CA1" w:rsidRPr="00206CA1" w:rsidRDefault="00206CA1" w:rsidP="00206CA1">
      <w:pPr>
        <w:ind w:left="851"/>
        <w:rPr>
          <w:sz w:val="24"/>
          <w:szCs w:val="24"/>
          <w:lang w:val="en-GB"/>
        </w:rPr>
      </w:pPr>
    </w:p>
    <w:sectPr w:rsidR="00206CA1" w:rsidRPr="00206CA1"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9A4AE" w14:textId="77777777" w:rsidR="00206CA1" w:rsidRDefault="00206CA1">
      <w:r>
        <w:separator/>
      </w:r>
    </w:p>
  </w:endnote>
  <w:endnote w:type="continuationSeparator" w:id="0">
    <w:p w14:paraId="12A1625D" w14:textId="77777777" w:rsidR="00206CA1" w:rsidRDefault="0020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F2919" w14:textId="77777777" w:rsidR="00206CA1" w:rsidRDefault="00206CA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BDD2" w14:textId="77777777" w:rsidR="00206CA1" w:rsidRDefault="00206CA1">
    <w:pPr>
      <w:pStyle w:val="Sidefod"/>
      <w:pBdr>
        <w:bottom w:val="single" w:sz="6" w:space="1" w:color="auto"/>
      </w:pBdr>
    </w:pPr>
  </w:p>
  <w:p w14:paraId="2D0407B8" w14:textId="77777777" w:rsidR="00206CA1" w:rsidRDefault="00206CA1">
    <w:pPr>
      <w:pStyle w:val="Sidefod"/>
      <w:tabs>
        <w:tab w:val="clear" w:pos="4819"/>
        <w:tab w:val="left" w:pos="8647"/>
      </w:tabs>
      <w:rPr>
        <w:i/>
        <w:snapToGrid w:val="0"/>
        <w:sz w:val="18"/>
      </w:rPr>
    </w:pPr>
  </w:p>
  <w:p w14:paraId="0EA8DCF0" w14:textId="7E65DB78" w:rsidR="00206CA1" w:rsidRPr="00245D0F" w:rsidRDefault="00206CA1" w:rsidP="00AC033C">
    <w:pPr>
      <w:pStyle w:val="Sidefod"/>
      <w:tabs>
        <w:tab w:val="clear" w:pos="4819"/>
        <w:tab w:val="left" w:pos="8364"/>
      </w:tabs>
      <w:rPr>
        <w:i/>
        <w:sz w:val="18"/>
        <w:lang w:val="en-US"/>
      </w:rPr>
    </w:pPr>
    <w:r>
      <w:rPr>
        <w:i/>
        <w:snapToGrid w:val="0"/>
        <w:sz w:val="18"/>
      </w:rPr>
      <w:fldChar w:fldCharType="begin"/>
    </w:r>
    <w:r w:rsidRPr="00245D0F">
      <w:rPr>
        <w:i/>
        <w:snapToGrid w:val="0"/>
        <w:sz w:val="18"/>
        <w:lang w:val="en-US"/>
      </w:rPr>
      <w:instrText xml:space="preserve"> FILENAME </w:instrText>
    </w:r>
    <w:r>
      <w:rPr>
        <w:i/>
        <w:snapToGrid w:val="0"/>
        <w:sz w:val="18"/>
      </w:rPr>
      <w:fldChar w:fldCharType="separate"/>
    </w:r>
    <w:r w:rsidRPr="00245D0F">
      <w:rPr>
        <w:i/>
        <w:noProof/>
        <w:snapToGrid w:val="0"/>
        <w:sz w:val="18"/>
        <w:lang w:val="en-US"/>
      </w:rPr>
      <w:t>Cardiogen-82, radionuclide generator 3.3-5.6 GBq.docx</w:t>
    </w:r>
    <w:r>
      <w:rPr>
        <w:i/>
        <w:snapToGrid w:val="0"/>
        <w:sz w:val="18"/>
      </w:rPr>
      <w:fldChar w:fldCharType="end"/>
    </w:r>
    <w:r w:rsidRPr="00245D0F">
      <w:rPr>
        <w:i/>
        <w:snapToGrid w:val="0"/>
        <w:sz w:val="18"/>
        <w:lang w:val="en-US"/>
      </w:rPr>
      <w:tab/>
      <w:t xml:space="preserve">Page </w:t>
    </w:r>
    <w:r>
      <w:rPr>
        <w:i/>
        <w:snapToGrid w:val="0"/>
        <w:sz w:val="18"/>
      </w:rPr>
      <w:fldChar w:fldCharType="begin"/>
    </w:r>
    <w:r w:rsidRPr="00245D0F">
      <w:rPr>
        <w:i/>
        <w:snapToGrid w:val="0"/>
        <w:sz w:val="18"/>
        <w:lang w:val="en-US"/>
      </w:rPr>
      <w:instrText xml:space="preserve"> PAGE </w:instrText>
    </w:r>
    <w:r>
      <w:rPr>
        <w:i/>
        <w:snapToGrid w:val="0"/>
        <w:sz w:val="18"/>
      </w:rPr>
      <w:fldChar w:fldCharType="separate"/>
    </w:r>
    <w:r w:rsidRPr="00245D0F">
      <w:rPr>
        <w:i/>
        <w:noProof/>
        <w:snapToGrid w:val="0"/>
        <w:sz w:val="18"/>
        <w:lang w:val="en-US"/>
      </w:rPr>
      <w:t>1</w:t>
    </w:r>
    <w:r>
      <w:rPr>
        <w:i/>
        <w:snapToGrid w:val="0"/>
        <w:sz w:val="18"/>
      </w:rPr>
      <w:fldChar w:fldCharType="end"/>
    </w:r>
    <w:r w:rsidRPr="00245D0F">
      <w:rPr>
        <w:i/>
        <w:snapToGrid w:val="0"/>
        <w:sz w:val="18"/>
        <w:lang w:val="en-US"/>
      </w:rPr>
      <w:t xml:space="preserve"> of </w:t>
    </w:r>
    <w:r>
      <w:rPr>
        <w:i/>
        <w:snapToGrid w:val="0"/>
        <w:sz w:val="18"/>
      </w:rPr>
      <w:fldChar w:fldCharType="begin"/>
    </w:r>
    <w:r w:rsidRPr="00245D0F">
      <w:rPr>
        <w:i/>
        <w:snapToGrid w:val="0"/>
        <w:sz w:val="18"/>
        <w:lang w:val="en-US"/>
      </w:rPr>
      <w:instrText xml:space="preserve"> NUMPAGES </w:instrText>
    </w:r>
    <w:r>
      <w:rPr>
        <w:i/>
        <w:snapToGrid w:val="0"/>
        <w:sz w:val="18"/>
      </w:rPr>
      <w:fldChar w:fldCharType="separate"/>
    </w:r>
    <w:r w:rsidRPr="00245D0F">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196D7" w14:textId="77777777" w:rsidR="00206CA1" w:rsidRDefault="00206CA1">
    <w:pPr>
      <w:pStyle w:val="Sidefod"/>
      <w:pBdr>
        <w:bottom w:val="single" w:sz="6" w:space="1" w:color="auto"/>
      </w:pBdr>
      <w:tabs>
        <w:tab w:val="clear" w:pos="4819"/>
        <w:tab w:val="left" w:pos="8789"/>
      </w:tabs>
      <w:rPr>
        <w:i/>
        <w:snapToGrid w:val="0"/>
        <w:sz w:val="18"/>
      </w:rPr>
    </w:pPr>
  </w:p>
  <w:p w14:paraId="5704786A" w14:textId="77777777" w:rsidR="00206CA1" w:rsidRDefault="00206CA1">
    <w:pPr>
      <w:pStyle w:val="Sidefod"/>
      <w:tabs>
        <w:tab w:val="clear" w:pos="4819"/>
        <w:tab w:val="left" w:pos="8789"/>
      </w:tabs>
      <w:rPr>
        <w:i/>
        <w:snapToGrid w:val="0"/>
        <w:sz w:val="18"/>
      </w:rPr>
    </w:pPr>
  </w:p>
  <w:p w14:paraId="618C7131" w14:textId="65A3F6DA" w:rsidR="00206CA1" w:rsidRPr="00245D0F" w:rsidRDefault="00206CA1">
    <w:pPr>
      <w:pStyle w:val="Sidefod"/>
      <w:tabs>
        <w:tab w:val="clear" w:pos="4819"/>
        <w:tab w:val="left" w:pos="8647"/>
      </w:tabs>
      <w:rPr>
        <w:i/>
        <w:sz w:val="18"/>
        <w:lang w:val="en-US"/>
      </w:rPr>
    </w:pPr>
    <w:r>
      <w:rPr>
        <w:i/>
        <w:snapToGrid w:val="0"/>
        <w:sz w:val="18"/>
      </w:rPr>
      <w:fldChar w:fldCharType="begin"/>
    </w:r>
    <w:r w:rsidRPr="00245D0F">
      <w:rPr>
        <w:i/>
        <w:snapToGrid w:val="0"/>
        <w:sz w:val="18"/>
        <w:lang w:val="en-US"/>
      </w:rPr>
      <w:instrText xml:space="preserve"> FILENAME </w:instrText>
    </w:r>
    <w:r>
      <w:rPr>
        <w:i/>
        <w:snapToGrid w:val="0"/>
        <w:sz w:val="18"/>
      </w:rPr>
      <w:fldChar w:fldCharType="separate"/>
    </w:r>
    <w:r w:rsidRPr="00245D0F">
      <w:rPr>
        <w:i/>
        <w:noProof/>
        <w:snapToGrid w:val="0"/>
        <w:sz w:val="18"/>
        <w:lang w:val="en-US"/>
      </w:rPr>
      <w:t>Cardiogen-82, radionuclide generator 3.3-5.6 GBq.docx</w:t>
    </w:r>
    <w:r>
      <w:rPr>
        <w:i/>
        <w:snapToGrid w:val="0"/>
        <w:sz w:val="18"/>
      </w:rPr>
      <w:fldChar w:fldCharType="end"/>
    </w:r>
    <w:r w:rsidRPr="00245D0F">
      <w:rPr>
        <w:i/>
        <w:snapToGrid w:val="0"/>
        <w:sz w:val="18"/>
        <w:lang w:val="en-US"/>
      </w:rPr>
      <w:tab/>
      <w:t xml:space="preserve">Page </w:t>
    </w:r>
    <w:r>
      <w:rPr>
        <w:i/>
        <w:snapToGrid w:val="0"/>
        <w:sz w:val="18"/>
      </w:rPr>
      <w:fldChar w:fldCharType="begin"/>
    </w:r>
    <w:r w:rsidRPr="00245D0F">
      <w:rPr>
        <w:i/>
        <w:snapToGrid w:val="0"/>
        <w:sz w:val="18"/>
        <w:lang w:val="en-US"/>
      </w:rPr>
      <w:instrText xml:space="preserve"> PAGE </w:instrText>
    </w:r>
    <w:r>
      <w:rPr>
        <w:i/>
        <w:snapToGrid w:val="0"/>
        <w:sz w:val="18"/>
      </w:rPr>
      <w:fldChar w:fldCharType="separate"/>
    </w:r>
    <w:r w:rsidRPr="00245D0F">
      <w:rPr>
        <w:i/>
        <w:noProof/>
        <w:snapToGrid w:val="0"/>
        <w:sz w:val="18"/>
        <w:lang w:val="en-US"/>
      </w:rPr>
      <w:t>1</w:t>
    </w:r>
    <w:r>
      <w:rPr>
        <w:i/>
        <w:snapToGrid w:val="0"/>
        <w:sz w:val="18"/>
      </w:rPr>
      <w:fldChar w:fldCharType="end"/>
    </w:r>
    <w:r w:rsidRPr="00245D0F">
      <w:rPr>
        <w:i/>
        <w:snapToGrid w:val="0"/>
        <w:sz w:val="18"/>
        <w:lang w:val="en-US"/>
      </w:rPr>
      <w:t xml:space="preserve"> of </w:t>
    </w:r>
    <w:r>
      <w:rPr>
        <w:i/>
        <w:snapToGrid w:val="0"/>
        <w:sz w:val="18"/>
      </w:rPr>
      <w:fldChar w:fldCharType="begin"/>
    </w:r>
    <w:r w:rsidRPr="00245D0F">
      <w:rPr>
        <w:i/>
        <w:snapToGrid w:val="0"/>
        <w:sz w:val="18"/>
        <w:lang w:val="en-US"/>
      </w:rPr>
      <w:instrText xml:space="preserve"> NUMPAGES </w:instrText>
    </w:r>
    <w:r>
      <w:rPr>
        <w:i/>
        <w:snapToGrid w:val="0"/>
        <w:sz w:val="18"/>
      </w:rPr>
      <w:fldChar w:fldCharType="separate"/>
    </w:r>
    <w:r w:rsidRPr="00245D0F">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FBC44" w14:textId="77777777" w:rsidR="00206CA1" w:rsidRDefault="00206CA1">
      <w:r>
        <w:separator/>
      </w:r>
    </w:p>
  </w:footnote>
  <w:footnote w:type="continuationSeparator" w:id="0">
    <w:p w14:paraId="66227857" w14:textId="77777777" w:rsidR="00206CA1" w:rsidRDefault="0020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335B2" w14:textId="77777777" w:rsidR="00206CA1" w:rsidRDefault="00206CA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25BC1" w14:textId="77777777" w:rsidR="00206CA1" w:rsidRDefault="00206CA1">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A8D50" w14:textId="77777777" w:rsidR="00206CA1" w:rsidRDefault="00206CA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24A0740"/>
    <w:multiLevelType w:val="hybridMultilevel"/>
    <w:tmpl w:val="4BCA08AC"/>
    <w:lvl w:ilvl="0" w:tplc="2DDA927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5E01281"/>
    <w:multiLevelType w:val="hybridMultilevel"/>
    <w:tmpl w:val="0EBC84D0"/>
    <w:lvl w:ilvl="0" w:tplc="3BD60DB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8616E43"/>
    <w:multiLevelType w:val="hybridMultilevel"/>
    <w:tmpl w:val="5CF0D506"/>
    <w:lvl w:ilvl="0" w:tplc="2DDA92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4802EB"/>
    <w:multiLevelType w:val="hybridMultilevel"/>
    <w:tmpl w:val="1E66B2EE"/>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1F3A1B1A"/>
    <w:multiLevelType w:val="hybridMultilevel"/>
    <w:tmpl w:val="DD2C90C8"/>
    <w:lvl w:ilvl="0" w:tplc="2DDA92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3E3E55"/>
    <w:multiLevelType w:val="hybridMultilevel"/>
    <w:tmpl w:val="0DCC9286"/>
    <w:lvl w:ilvl="0" w:tplc="2DDA9278">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FE53048"/>
    <w:multiLevelType w:val="hybridMultilevel"/>
    <w:tmpl w:val="A2A28B78"/>
    <w:lvl w:ilvl="0" w:tplc="3BD60DB8">
      <w:numFmt w:val="bullet"/>
      <w:lvlText w:val="-"/>
      <w:lvlJc w:val="left"/>
      <w:pPr>
        <w:ind w:left="1665" w:hanging="130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2687AB0"/>
    <w:multiLevelType w:val="hybridMultilevel"/>
    <w:tmpl w:val="E5AA4DAC"/>
    <w:lvl w:ilvl="0" w:tplc="2DDA92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C582B8B"/>
    <w:multiLevelType w:val="hybridMultilevel"/>
    <w:tmpl w:val="ED766C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F89298A"/>
    <w:multiLevelType w:val="hybridMultilevel"/>
    <w:tmpl w:val="6C705CFA"/>
    <w:lvl w:ilvl="0" w:tplc="2DDA92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1035627"/>
    <w:multiLevelType w:val="hybridMultilevel"/>
    <w:tmpl w:val="8C6447C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484B18DA"/>
    <w:multiLevelType w:val="hybridMultilevel"/>
    <w:tmpl w:val="05F6EC5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B1C3A1B"/>
    <w:multiLevelType w:val="hybridMultilevel"/>
    <w:tmpl w:val="B8A0831A"/>
    <w:lvl w:ilvl="0" w:tplc="2DDA92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F247B1"/>
    <w:multiLevelType w:val="hybridMultilevel"/>
    <w:tmpl w:val="27C63178"/>
    <w:lvl w:ilvl="0" w:tplc="2DDA92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14D2AD7"/>
    <w:multiLevelType w:val="hybridMultilevel"/>
    <w:tmpl w:val="CB843784"/>
    <w:lvl w:ilvl="0" w:tplc="FDE49A58">
      <w:start w:val="1"/>
      <w:numFmt w:val="bullet"/>
      <w:lvlText w:val="-"/>
      <w:lvlJc w:val="left"/>
      <w:pPr>
        <w:ind w:left="1080" w:hanging="360"/>
      </w:pPr>
      <w:rPr>
        <w:rFonts w:ascii="Arial" w:eastAsia="Courier New"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A328C1"/>
    <w:multiLevelType w:val="hybridMultilevel"/>
    <w:tmpl w:val="4ACCEEBA"/>
    <w:lvl w:ilvl="0" w:tplc="2DDA92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6D85D6B"/>
    <w:multiLevelType w:val="hybridMultilevel"/>
    <w:tmpl w:val="3378D4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70D4C8D"/>
    <w:multiLevelType w:val="hybridMultilevel"/>
    <w:tmpl w:val="326257C2"/>
    <w:lvl w:ilvl="0" w:tplc="2DDA92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5F7030B"/>
    <w:multiLevelType w:val="hybridMultilevel"/>
    <w:tmpl w:val="FD1E08E8"/>
    <w:lvl w:ilvl="0" w:tplc="2DDA927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667A2E15"/>
    <w:multiLevelType w:val="hybridMultilevel"/>
    <w:tmpl w:val="1E6C955C"/>
    <w:lvl w:ilvl="0" w:tplc="3BD60DB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4" w15:restartNumberingAfterBreak="0">
    <w:nsid w:val="7BDE49A2"/>
    <w:multiLevelType w:val="hybridMultilevel"/>
    <w:tmpl w:val="1A8A9344"/>
    <w:lvl w:ilvl="0" w:tplc="2DDA927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3"/>
  </w:num>
  <w:num w:numId="4">
    <w:abstractNumId w:val="2"/>
  </w:num>
  <w:num w:numId="5">
    <w:abstractNumId w:val="1"/>
  </w:num>
  <w:num w:numId="6">
    <w:abstractNumId w:val="16"/>
  </w:num>
  <w:num w:numId="7">
    <w:abstractNumId w:val="5"/>
  </w:num>
  <w:num w:numId="8">
    <w:abstractNumId w:val="10"/>
  </w:num>
  <w:num w:numId="9">
    <w:abstractNumId w:val="18"/>
  </w:num>
  <w:num w:numId="10">
    <w:abstractNumId w:val="20"/>
  </w:num>
  <w:num w:numId="11">
    <w:abstractNumId w:val="12"/>
  </w:num>
  <w:num w:numId="12">
    <w:abstractNumId w:val="24"/>
  </w:num>
  <w:num w:numId="13">
    <w:abstractNumId w:val="15"/>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num>
  <w:num w:numId="18">
    <w:abstractNumId w:val="9"/>
  </w:num>
  <w:num w:numId="19">
    <w:abstractNumId w:val="22"/>
  </w:num>
  <w:num w:numId="20">
    <w:abstractNumId w:val="3"/>
  </w:num>
  <w:num w:numId="21">
    <w:abstractNumId w:val="17"/>
  </w:num>
  <w:num w:numId="22">
    <w:abstractNumId w:val="13"/>
  </w:num>
  <w:num w:numId="23">
    <w:abstractNumId w:val="14"/>
  </w:num>
  <w:num w:numId="24">
    <w:abstractNumId w:val="11"/>
  </w:num>
  <w:num w:numId="25">
    <w:abstractNumId w:val="19"/>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C3"/>
    <w:rsid w:val="000752A4"/>
    <w:rsid w:val="000C1DE0"/>
    <w:rsid w:val="000C3846"/>
    <w:rsid w:val="000C6218"/>
    <w:rsid w:val="000D28DE"/>
    <w:rsid w:val="000D3C9D"/>
    <w:rsid w:val="000F0D47"/>
    <w:rsid w:val="00114971"/>
    <w:rsid w:val="001242DE"/>
    <w:rsid w:val="00180A12"/>
    <w:rsid w:val="001C42D9"/>
    <w:rsid w:val="00206CA1"/>
    <w:rsid w:val="00214CF4"/>
    <w:rsid w:val="00245D0F"/>
    <w:rsid w:val="00281F03"/>
    <w:rsid w:val="0029458A"/>
    <w:rsid w:val="002B27C5"/>
    <w:rsid w:val="002D09ED"/>
    <w:rsid w:val="00373B55"/>
    <w:rsid w:val="003D313C"/>
    <w:rsid w:val="003D727E"/>
    <w:rsid w:val="003E0341"/>
    <w:rsid w:val="003E3402"/>
    <w:rsid w:val="003F4736"/>
    <w:rsid w:val="00401B49"/>
    <w:rsid w:val="004A3BF4"/>
    <w:rsid w:val="004A3E29"/>
    <w:rsid w:val="004A5DB3"/>
    <w:rsid w:val="004A7E2A"/>
    <w:rsid w:val="005152D9"/>
    <w:rsid w:val="00520597"/>
    <w:rsid w:val="00533AD4"/>
    <w:rsid w:val="00534849"/>
    <w:rsid w:val="00555702"/>
    <w:rsid w:val="00560102"/>
    <w:rsid w:val="00562EA1"/>
    <w:rsid w:val="00577F61"/>
    <w:rsid w:val="005918F1"/>
    <w:rsid w:val="005945AC"/>
    <w:rsid w:val="005A720E"/>
    <w:rsid w:val="00617BB8"/>
    <w:rsid w:val="00682D7D"/>
    <w:rsid w:val="00683267"/>
    <w:rsid w:val="007C3623"/>
    <w:rsid w:val="007C5D2A"/>
    <w:rsid w:val="007F1E00"/>
    <w:rsid w:val="008058C9"/>
    <w:rsid w:val="008400E3"/>
    <w:rsid w:val="00864538"/>
    <w:rsid w:val="00873B4F"/>
    <w:rsid w:val="008E51AE"/>
    <w:rsid w:val="00944A88"/>
    <w:rsid w:val="009925C9"/>
    <w:rsid w:val="009C45E2"/>
    <w:rsid w:val="009D232C"/>
    <w:rsid w:val="00A179D0"/>
    <w:rsid w:val="00A358A3"/>
    <w:rsid w:val="00A85D26"/>
    <w:rsid w:val="00A9153A"/>
    <w:rsid w:val="00AA56C7"/>
    <w:rsid w:val="00AC033C"/>
    <w:rsid w:val="00BB3240"/>
    <w:rsid w:val="00C3571D"/>
    <w:rsid w:val="00C54F0B"/>
    <w:rsid w:val="00C6264D"/>
    <w:rsid w:val="00CB1423"/>
    <w:rsid w:val="00D02508"/>
    <w:rsid w:val="00D778CC"/>
    <w:rsid w:val="00D82FE9"/>
    <w:rsid w:val="00D97B77"/>
    <w:rsid w:val="00DB6A85"/>
    <w:rsid w:val="00DC5A0A"/>
    <w:rsid w:val="00DF33C7"/>
    <w:rsid w:val="00E1290F"/>
    <w:rsid w:val="00E36A80"/>
    <w:rsid w:val="00EB21D7"/>
    <w:rsid w:val="00ED5839"/>
    <w:rsid w:val="00EE3EB7"/>
    <w:rsid w:val="00F108C3"/>
    <w:rsid w:val="00F57E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8DF6C"/>
  <w15:chartTrackingRefBased/>
  <w15:docId w15:val="{4F6CF558-ED73-47E3-8C9C-C69DA7C0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1C42D9"/>
    <w:pPr>
      <w:widowControl w:val="0"/>
      <w:ind w:left="720"/>
      <w:contextualSpacing/>
    </w:pPr>
    <w:rPr>
      <w:rFonts w:ascii="Courier New" w:eastAsia="Courier New" w:hAnsi="Courier New" w:cs="Courier New"/>
      <w:color w:val="000000"/>
      <w:sz w:val="24"/>
      <w:szCs w:val="24"/>
      <w:lang w:val="fr-FR" w:eastAsia="fr-FR" w:bidi="fr-FR"/>
    </w:rPr>
  </w:style>
  <w:style w:type="paragraph" w:styleId="Normalindrykning">
    <w:name w:val="Normal Indent"/>
    <w:basedOn w:val="Normal"/>
    <w:rsid w:val="00206CA1"/>
    <w:pPr>
      <w:spacing w:after="120"/>
      <w:ind w:left="720"/>
    </w:pPr>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5894">
      <w:bodyDiv w:val="1"/>
      <w:marLeft w:val="0"/>
      <w:marRight w:val="0"/>
      <w:marTop w:val="0"/>
      <w:marBottom w:val="0"/>
      <w:divBdr>
        <w:top w:val="none" w:sz="0" w:space="0" w:color="auto"/>
        <w:left w:val="none" w:sz="0" w:space="0" w:color="auto"/>
        <w:bottom w:val="none" w:sz="0" w:space="0" w:color="auto"/>
        <w:right w:val="none" w:sz="0" w:space="0" w:color="auto"/>
      </w:divBdr>
    </w:div>
    <w:div w:id="243419475">
      <w:bodyDiv w:val="1"/>
      <w:marLeft w:val="0"/>
      <w:marRight w:val="0"/>
      <w:marTop w:val="0"/>
      <w:marBottom w:val="0"/>
      <w:divBdr>
        <w:top w:val="none" w:sz="0" w:space="0" w:color="auto"/>
        <w:left w:val="none" w:sz="0" w:space="0" w:color="auto"/>
        <w:bottom w:val="none" w:sz="0" w:space="0" w:color="auto"/>
        <w:right w:val="none" w:sz="0" w:space="0" w:color="auto"/>
      </w:divBdr>
    </w:div>
    <w:div w:id="258877154">
      <w:bodyDiv w:val="1"/>
      <w:marLeft w:val="0"/>
      <w:marRight w:val="0"/>
      <w:marTop w:val="0"/>
      <w:marBottom w:val="0"/>
      <w:divBdr>
        <w:top w:val="none" w:sz="0" w:space="0" w:color="auto"/>
        <w:left w:val="none" w:sz="0" w:space="0" w:color="auto"/>
        <w:bottom w:val="none" w:sz="0" w:space="0" w:color="auto"/>
        <w:right w:val="none" w:sz="0" w:space="0" w:color="auto"/>
      </w:divBdr>
    </w:div>
    <w:div w:id="302121896">
      <w:bodyDiv w:val="1"/>
      <w:marLeft w:val="0"/>
      <w:marRight w:val="0"/>
      <w:marTop w:val="0"/>
      <w:marBottom w:val="0"/>
      <w:divBdr>
        <w:top w:val="none" w:sz="0" w:space="0" w:color="auto"/>
        <w:left w:val="none" w:sz="0" w:space="0" w:color="auto"/>
        <w:bottom w:val="none" w:sz="0" w:space="0" w:color="auto"/>
        <w:right w:val="none" w:sz="0" w:space="0" w:color="auto"/>
      </w:divBdr>
    </w:div>
    <w:div w:id="554392880">
      <w:bodyDiv w:val="1"/>
      <w:marLeft w:val="0"/>
      <w:marRight w:val="0"/>
      <w:marTop w:val="0"/>
      <w:marBottom w:val="0"/>
      <w:divBdr>
        <w:top w:val="none" w:sz="0" w:space="0" w:color="auto"/>
        <w:left w:val="none" w:sz="0" w:space="0" w:color="auto"/>
        <w:bottom w:val="none" w:sz="0" w:space="0" w:color="auto"/>
        <w:right w:val="none" w:sz="0" w:space="0" w:color="auto"/>
      </w:divBdr>
    </w:div>
    <w:div w:id="699627932">
      <w:bodyDiv w:val="1"/>
      <w:marLeft w:val="0"/>
      <w:marRight w:val="0"/>
      <w:marTop w:val="0"/>
      <w:marBottom w:val="0"/>
      <w:divBdr>
        <w:top w:val="none" w:sz="0" w:space="0" w:color="auto"/>
        <w:left w:val="none" w:sz="0" w:space="0" w:color="auto"/>
        <w:bottom w:val="none" w:sz="0" w:space="0" w:color="auto"/>
        <w:right w:val="none" w:sz="0" w:space="0" w:color="auto"/>
      </w:divBdr>
    </w:div>
    <w:div w:id="821430693">
      <w:bodyDiv w:val="1"/>
      <w:marLeft w:val="0"/>
      <w:marRight w:val="0"/>
      <w:marTop w:val="0"/>
      <w:marBottom w:val="0"/>
      <w:divBdr>
        <w:top w:val="none" w:sz="0" w:space="0" w:color="auto"/>
        <w:left w:val="none" w:sz="0" w:space="0" w:color="auto"/>
        <w:bottom w:val="none" w:sz="0" w:space="0" w:color="auto"/>
        <w:right w:val="none" w:sz="0" w:space="0" w:color="auto"/>
      </w:divBdr>
    </w:div>
    <w:div w:id="826553346">
      <w:bodyDiv w:val="1"/>
      <w:marLeft w:val="0"/>
      <w:marRight w:val="0"/>
      <w:marTop w:val="0"/>
      <w:marBottom w:val="0"/>
      <w:divBdr>
        <w:top w:val="none" w:sz="0" w:space="0" w:color="auto"/>
        <w:left w:val="none" w:sz="0" w:space="0" w:color="auto"/>
        <w:bottom w:val="none" w:sz="0" w:space="0" w:color="auto"/>
        <w:right w:val="none" w:sz="0" w:space="0" w:color="auto"/>
      </w:divBdr>
    </w:div>
    <w:div w:id="919018834">
      <w:bodyDiv w:val="1"/>
      <w:marLeft w:val="0"/>
      <w:marRight w:val="0"/>
      <w:marTop w:val="0"/>
      <w:marBottom w:val="0"/>
      <w:divBdr>
        <w:top w:val="none" w:sz="0" w:space="0" w:color="auto"/>
        <w:left w:val="none" w:sz="0" w:space="0" w:color="auto"/>
        <w:bottom w:val="none" w:sz="0" w:space="0" w:color="auto"/>
        <w:right w:val="none" w:sz="0" w:space="0" w:color="auto"/>
      </w:divBdr>
    </w:div>
    <w:div w:id="981929429">
      <w:bodyDiv w:val="1"/>
      <w:marLeft w:val="0"/>
      <w:marRight w:val="0"/>
      <w:marTop w:val="0"/>
      <w:marBottom w:val="0"/>
      <w:divBdr>
        <w:top w:val="none" w:sz="0" w:space="0" w:color="auto"/>
        <w:left w:val="none" w:sz="0" w:space="0" w:color="auto"/>
        <w:bottom w:val="none" w:sz="0" w:space="0" w:color="auto"/>
        <w:right w:val="none" w:sz="0" w:space="0" w:color="auto"/>
      </w:divBdr>
    </w:div>
    <w:div w:id="990409500">
      <w:bodyDiv w:val="1"/>
      <w:marLeft w:val="0"/>
      <w:marRight w:val="0"/>
      <w:marTop w:val="0"/>
      <w:marBottom w:val="0"/>
      <w:divBdr>
        <w:top w:val="none" w:sz="0" w:space="0" w:color="auto"/>
        <w:left w:val="none" w:sz="0" w:space="0" w:color="auto"/>
        <w:bottom w:val="none" w:sz="0" w:space="0" w:color="auto"/>
        <w:right w:val="none" w:sz="0" w:space="0" w:color="auto"/>
      </w:divBdr>
    </w:div>
    <w:div w:id="1001664334">
      <w:bodyDiv w:val="1"/>
      <w:marLeft w:val="0"/>
      <w:marRight w:val="0"/>
      <w:marTop w:val="0"/>
      <w:marBottom w:val="0"/>
      <w:divBdr>
        <w:top w:val="none" w:sz="0" w:space="0" w:color="auto"/>
        <w:left w:val="none" w:sz="0" w:space="0" w:color="auto"/>
        <w:bottom w:val="none" w:sz="0" w:space="0" w:color="auto"/>
        <w:right w:val="none" w:sz="0" w:space="0" w:color="auto"/>
      </w:divBdr>
    </w:div>
    <w:div w:id="1164935043">
      <w:bodyDiv w:val="1"/>
      <w:marLeft w:val="0"/>
      <w:marRight w:val="0"/>
      <w:marTop w:val="0"/>
      <w:marBottom w:val="0"/>
      <w:divBdr>
        <w:top w:val="none" w:sz="0" w:space="0" w:color="auto"/>
        <w:left w:val="none" w:sz="0" w:space="0" w:color="auto"/>
        <w:bottom w:val="none" w:sz="0" w:space="0" w:color="auto"/>
        <w:right w:val="none" w:sz="0" w:space="0" w:color="auto"/>
      </w:divBdr>
    </w:div>
    <w:div w:id="1206867675">
      <w:bodyDiv w:val="1"/>
      <w:marLeft w:val="0"/>
      <w:marRight w:val="0"/>
      <w:marTop w:val="0"/>
      <w:marBottom w:val="0"/>
      <w:divBdr>
        <w:top w:val="none" w:sz="0" w:space="0" w:color="auto"/>
        <w:left w:val="none" w:sz="0" w:space="0" w:color="auto"/>
        <w:bottom w:val="none" w:sz="0" w:space="0" w:color="auto"/>
        <w:right w:val="none" w:sz="0" w:space="0" w:color="auto"/>
      </w:divBdr>
    </w:div>
    <w:div w:id="1303728403">
      <w:bodyDiv w:val="1"/>
      <w:marLeft w:val="0"/>
      <w:marRight w:val="0"/>
      <w:marTop w:val="0"/>
      <w:marBottom w:val="0"/>
      <w:divBdr>
        <w:top w:val="none" w:sz="0" w:space="0" w:color="auto"/>
        <w:left w:val="none" w:sz="0" w:space="0" w:color="auto"/>
        <w:bottom w:val="none" w:sz="0" w:space="0" w:color="auto"/>
        <w:right w:val="none" w:sz="0" w:space="0" w:color="auto"/>
      </w:divBdr>
    </w:div>
    <w:div w:id="1352998702">
      <w:bodyDiv w:val="1"/>
      <w:marLeft w:val="0"/>
      <w:marRight w:val="0"/>
      <w:marTop w:val="0"/>
      <w:marBottom w:val="0"/>
      <w:divBdr>
        <w:top w:val="none" w:sz="0" w:space="0" w:color="auto"/>
        <w:left w:val="none" w:sz="0" w:space="0" w:color="auto"/>
        <w:bottom w:val="none" w:sz="0" w:space="0" w:color="auto"/>
        <w:right w:val="none" w:sz="0" w:space="0" w:color="auto"/>
      </w:divBdr>
    </w:div>
    <w:div w:id="1428229882">
      <w:bodyDiv w:val="1"/>
      <w:marLeft w:val="0"/>
      <w:marRight w:val="0"/>
      <w:marTop w:val="0"/>
      <w:marBottom w:val="0"/>
      <w:divBdr>
        <w:top w:val="none" w:sz="0" w:space="0" w:color="auto"/>
        <w:left w:val="none" w:sz="0" w:space="0" w:color="auto"/>
        <w:bottom w:val="none" w:sz="0" w:space="0" w:color="auto"/>
        <w:right w:val="none" w:sz="0" w:space="0" w:color="auto"/>
      </w:divBdr>
    </w:div>
    <w:div w:id="1503397792">
      <w:bodyDiv w:val="1"/>
      <w:marLeft w:val="0"/>
      <w:marRight w:val="0"/>
      <w:marTop w:val="0"/>
      <w:marBottom w:val="0"/>
      <w:divBdr>
        <w:top w:val="none" w:sz="0" w:space="0" w:color="auto"/>
        <w:left w:val="none" w:sz="0" w:space="0" w:color="auto"/>
        <w:bottom w:val="none" w:sz="0" w:space="0" w:color="auto"/>
        <w:right w:val="none" w:sz="0" w:space="0" w:color="auto"/>
      </w:divBdr>
    </w:div>
    <w:div w:id="1521166204">
      <w:bodyDiv w:val="1"/>
      <w:marLeft w:val="0"/>
      <w:marRight w:val="0"/>
      <w:marTop w:val="0"/>
      <w:marBottom w:val="0"/>
      <w:divBdr>
        <w:top w:val="none" w:sz="0" w:space="0" w:color="auto"/>
        <w:left w:val="none" w:sz="0" w:space="0" w:color="auto"/>
        <w:bottom w:val="none" w:sz="0" w:space="0" w:color="auto"/>
        <w:right w:val="none" w:sz="0" w:space="0" w:color="auto"/>
      </w:divBdr>
    </w:div>
    <w:div w:id="1605570254">
      <w:bodyDiv w:val="1"/>
      <w:marLeft w:val="0"/>
      <w:marRight w:val="0"/>
      <w:marTop w:val="0"/>
      <w:marBottom w:val="0"/>
      <w:divBdr>
        <w:top w:val="none" w:sz="0" w:space="0" w:color="auto"/>
        <w:left w:val="none" w:sz="0" w:space="0" w:color="auto"/>
        <w:bottom w:val="none" w:sz="0" w:space="0" w:color="auto"/>
        <w:right w:val="none" w:sz="0" w:space="0" w:color="auto"/>
      </w:divBdr>
    </w:div>
    <w:div w:id="1677270668">
      <w:bodyDiv w:val="1"/>
      <w:marLeft w:val="0"/>
      <w:marRight w:val="0"/>
      <w:marTop w:val="0"/>
      <w:marBottom w:val="0"/>
      <w:divBdr>
        <w:top w:val="none" w:sz="0" w:space="0" w:color="auto"/>
        <w:left w:val="none" w:sz="0" w:space="0" w:color="auto"/>
        <w:bottom w:val="none" w:sz="0" w:space="0" w:color="auto"/>
        <w:right w:val="none" w:sz="0" w:space="0" w:color="auto"/>
      </w:divBdr>
    </w:div>
    <w:div w:id="1712731488">
      <w:bodyDiv w:val="1"/>
      <w:marLeft w:val="0"/>
      <w:marRight w:val="0"/>
      <w:marTop w:val="0"/>
      <w:marBottom w:val="0"/>
      <w:divBdr>
        <w:top w:val="none" w:sz="0" w:space="0" w:color="auto"/>
        <w:left w:val="none" w:sz="0" w:space="0" w:color="auto"/>
        <w:bottom w:val="none" w:sz="0" w:space="0" w:color="auto"/>
        <w:right w:val="none" w:sz="0" w:space="0" w:color="auto"/>
      </w:divBdr>
    </w:div>
    <w:div w:id="1719545357">
      <w:bodyDiv w:val="1"/>
      <w:marLeft w:val="0"/>
      <w:marRight w:val="0"/>
      <w:marTop w:val="0"/>
      <w:marBottom w:val="0"/>
      <w:divBdr>
        <w:top w:val="none" w:sz="0" w:space="0" w:color="auto"/>
        <w:left w:val="none" w:sz="0" w:space="0" w:color="auto"/>
        <w:bottom w:val="none" w:sz="0" w:space="0" w:color="auto"/>
        <w:right w:val="none" w:sz="0" w:space="0" w:color="auto"/>
      </w:divBdr>
    </w:div>
    <w:div w:id="1735662195">
      <w:bodyDiv w:val="1"/>
      <w:marLeft w:val="0"/>
      <w:marRight w:val="0"/>
      <w:marTop w:val="0"/>
      <w:marBottom w:val="0"/>
      <w:divBdr>
        <w:top w:val="none" w:sz="0" w:space="0" w:color="auto"/>
        <w:left w:val="none" w:sz="0" w:space="0" w:color="auto"/>
        <w:bottom w:val="none" w:sz="0" w:space="0" w:color="auto"/>
        <w:right w:val="none" w:sz="0" w:space="0" w:color="auto"/>
      </w:divBdr>
    </w:div>
    <w:div w:id="1978030086">
      <w:bodyDiv w:val="1"/>
      <w:marLeft w:val="0"/>
      <w:marRight w:val="0"/>
      <w:marTop w:val="0"/>
      <w:marBottom w:val="0"/>
      <w:divBdr>
        <w:top w:val="none" w:sz="0" w:space="0" w:color="auto"/>
        <w:left w:val="none" w:sz="0" w:space="0" w:color="auto"/>
        <w:bottom w:val="none" w:sz="0" w:space="0" w:color="auto"/>
        <w:right w:val="none" w:sz="0" w:space="0" w:color="auto"/>
      </w:divBdr>
    </w:div>
    <w:div w:id="20289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10-01-SKB%20SPC%20Rad%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010-01-SKB SPC Rad skabelon</Template>
  <TotalTime>2</TotalTime>
  <Pages>19</Pages>
  <Words>6118</Words>
  <Characters>31896</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2024091064_x000d_
Ændring af Repræsentant adresse</dc:description>
  <cp:lastModifiedBy>Marianne Ott Jensen</cp:lastModifiedBy>
  <cp:revision>4</cp:revision>
  <cp:lastPrinted>2006-02-24T09:31:00Z</cp:lastPrinted>
  <dcterms:created xsi:type="dcterms:W3CDTF">2024-10-01T08:40:00Z</dcterms:created>
  <dcterms:modified xsi:type="dcterms:W3CDTF">2024-10-01T08:42:00Z</dcterms:modified>
</cp:coreProperties>
</file>