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1E8D93" w14:textId="2C85AC59" w:rsidR="009260DE" w:rsidRPr="003668FF" w:rsidRDefault="0021526C" w:rsidP="003668FF">
      <w:pPr>
        <w:rPr>
          <w:b/>
          <w:sz w:val="24"/>
          <w:szCs w:val="24"/>
        </w:rPr>
      </w:pPr>
      <w:bookmarkStart w:id="0" w:name="_GoBack"/>
      <w:bookmarkEnd w:id="0"/>
      <w:r w:rsidRPr="003668FF">
        <w:rPr>
          <w:noProof/>
          <w:sz w:val="24"/>
          <w:szCs w:val="24"/>
          <w:lang w:eastAsia="da-DK"/>
        </w:rPr>
        <w:drawing>
          <wp:anchor distT="0" distB="0" distL="114300" distR="114300" simplePos="0" relativeHeight="251658240" behindDoc="0" locked="0" layoutInCell="1" allowOverlap="1" wp14:anchorId="656B5758" wp14:editId="6202BB49">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3668FF">
        <w:rPr>
          <w:sz w:val="24"/>
          <w:szCs w:val="24"/>
        </w:rPr>
        <w:br w:type="textWrapping" w:clear="all"/>
      </w:r>
    </w:p>
    <w:p w14:paraId="572A1CB7" w14:textId="059B4FF0" w:rsidR="009260DE" w:rsidRPr="003668FF" w:rsidRDefault="009260DE" w:rsidP="009260DE">
      <w:pPr>
        <w:pStyle w:val="Titel"/>
        <w:tabs>
          <w:tab w:val="right" w:pos="9356"/>
        </w:tabs>
        <w:jc w:val="left"/>
        <w:rPr>
          <w:b w:val="0"/>
          <w:szCs w:val="24"/>
          <w:lang w:eastAsia="en-US"/>
        </w:rPr>
      </w:pPr>
      <w:r w:rsidRPr="003668FF">
        <w:rPr>
          <w:b w:val="0"/>
          <w:szCs w:val="24"/>
          <w:lang w:eastAsia="en-US"/>
        </w:rPr>
        <w:tab/>
      </w:r>
      <w:r w:rsidR="00E32F74">
        <w:rPr>
          <w:szCs w:val="24"/>
        </w:rPr>
        <w:t>11. marts 2025</w:t>
      </w:r>
    </w:p>
    <w:p w14:paraId="059C69EE" w14:textId="77777777" w:rsidR="009260DE" w:rsidRPr="003668FF" w:rsidRDefault="009260DE" w:rsidP="009260DE">
      <w:pPr>
        <w:pStyle w:val="Titel"/>
        <w:tabs>
          <w:tab w:val="left" w:pos="8222"/>
        </w:tabs>
        <w:jc w:val="left"/>
        <w:rPr>
          <w:b w:val="0"/>
          <w:szCs w:val="24"/>
        </w:rPr>
      </w:pPr>
    </w:p>
    <w:p w14:paraId="5C9893F2" w14:textId="77777777" w:rsidR="009260DE" w:rsidRPr="003668FF" w:rsidRDefault="009260DE" w:rsidP="009260DE">
      <w:pPr>
        <w:pStyle w:val="Titel"/>
        <w:jc w:val="left"/>
        <w:rPr>
          <w:b w:val="0"/>
          <w:szCs w:val="24"/>
        </w:rPr>
      </w:pPr>
    </w:p>
    <w:p w14:paraId="64708580" w14:textId="77777777" w:rsidR="009260DE" w:rsidRPr="003668FF" w:rsidRDefault="009260DE" w:rsidP="009260DE">
      <w:pPr>
        <w:pStyle w:val="Titel"/>
        <w:jc w:val="left"/>
        <w:rPr>
          <w:b w:val="0"/>
          <w:szCs w:val="24"/>
        </w:rPr>
      </w:pPr>
    </w:p>
    <w:p w14:paraId="4BBE707E" w14:textId="77777777" w:rsidR="009260DE" w:rsidRPr="003668FF" w:rsidRDefault="009260DE" w:rsidP="009260DE">
      <w:pPr>
        <w:jc w:val="center"/>
        <w:rPr>
          <w:b/>
          <w:sz w:val="24"/>
          <w:szCs w:val="24"/>
        </w:rPr>
      </w:pPr>
      <w:r w:rsidRPr="003668FF">
        <w:rPr>
          <w:b/>
          <w:sz w:val="24"/>
          <w:szCs w:val="24"/>
        </w:rPr>
        <w:t>PRODUKTRESUMÉ</w:t>
      </w:r>
    </w:p>
    <w:p w14:paraId="63EE6850" w14:textId="77777777" w:rsidR="009260DE" w:rsidRPr="003668FF" w:rsidRDefault="009260DE" w:rsidP="009260DE">
      <w:pPr>
        <w:jc w:val="center"/>
        <w:rPr>
          <w:b/>
          <w:sz w:val="24"/>
          <w:szCs w:val="24"/>
        </w:rPr>
      </w:pPr>
    </w:p>
    <w:p w14:paraId="4C24BD66" w14:textId="77777777" w:rsidR="009260DE" w:rsidRPr="003668FF" w:rsidRDefault="009260DE" w:rsidP="009260DE">
      <w:pPr>
        <w:jc w:val="center"/>
        <w:rPr>
          <w:b/>
          <w:sz w:val="24"/>
          <w:szCs w:val="24"/>
        </w:rPr>
      </w:pPr>
      <w:r w:rsidRPr="003668FF">
        <w:rPr>
          <w:b/>
          <w:sz w:val="24"/>
          <w:szCs w:val="24"/>
        </w:rPr>
        <w:t>for</w:t>
      </w:r>
    </w:p>
    <w:p w14:paraId="3882C0F4" w14:textId="77777777" w:rsidR="000B058C" w:rsidRPr="003668FF" w:rsidRDefault="000B058C" w:rsidP="009260DE">
      <w:pPr>
        <w:jc w:val="center"/>
        <w:rPr>
          <w:b/>
          <w:sz w:val="24"/>
          <w:szCs w:val="24"/>
        </w:rPr>
      </w:pPr>
    </w:p>
    <w:p w14:paraId="0B3134C0" w14:textId="3F680FDC" w:rsidR="009260DE" w:rsidRPr="003668FF" w:rsidRDefault="00980BBA" w:rsidP="009260DE">
      <w:pPr>
        <w:jc w:val="center"/>
        <w:rPr>
          <w:b/>
          <w:sz w:val="24"/>
          <w:szCs w:val="24"/>
        </w:rPr>
      </w:pPr>
      <w:proofErr w:type="spellStart"/>
      <w:r w:rsidRPr="003668FF">
        <w:rPr>
          <w:b/>
          <w:sz w:val="24"/>
          <w:szCs w:val="24"/>
        </w:rPr>
        <w:t>Cardovia</w:t>
      </w:r>
      <w:proofErr w:type="spellEnd"/>
      <w:r w:rsidRPr="003668FF">
        <w:rPr>
          <w:b/>
          <w:sz w:val="24"/>
          <w:szCs w:val="24"/>
        </w:rPr>
        <w:t>, filmovertrukne tabletter</w:t>
      </w:r>
    </w:p>
    <w:p w14:paraId="79C150A2" w14:textId="77777777" w:rsidR="009260DE" w:rsidRPr="003668FF" w:rsidRDefault="009260DE" w:rsidP="009260DE">
      <w:pPr>
        <w:jc w:val="both"/>
        <w:rPr>
          <w:sz w:val="24"/>
          <w:szCs w:val="24"/>
        </w:rPr>
      </w:pPr>
    </w:p>
    <w:p w14:paraId="083F6179" w14:textId="77777777" w:rsidR="009260DE" w:rsidRPr="003668FF" w:rsidRDefault="009260DE" w:rsidP="009260DE">
      <w:pPr>
        <w:jc w:val="both"/>
        <w:rPr>
          <w:sz w:val="24"/>
          <w:szCs w:val="24"/>
        </w:rPr>
      </w:pPr>
    </w:p>
    <w:p w14:paraId="028B13EF" w14:textId="77777777" w:rsidR="009260DE" w:rsidRPr="003668FF" w:rsidRDefault="009260DE" w:rsidP="009260DE">
      <w:pPr>
        <w:tabs>
          <w:tab w:val="left" w:pos="851"/>
        </w:tabs>
        <w:ind w:left="851" w:hanging="851"/>
        <w:rPr>
          <w:b/>
          <w:sz w:val="24"/>
          <w:szCs w:val="24"/>
        </w:rPr>
      </w:pPr>
      <w:r w:rsidRPr="003668FF">
        <w:rPr>
          <w:b/>
          <w:sz w:val="24"/>
          <w:szCs w:val="24"/>
        </w:rPr>
        <w:t>0.</w:t>
      </w:r>
      <w:r w:rsidRPr="003668FF">
        <w:rPr>
          <w:b/>
          <w:sz w:val="24"/>
          <w:szCs w:val="24"/>
        </w:rPr>
        <w:tab/>
        <w:t>D.SP.NR.</w:t>
      </w:r>
    </w:p>
    <w:p w14:paraId="2C887B69" w14:textId="5F125FE3" w:rsidR="009260DE" w:rsidRPr="003668FF" w:rsidRDefault="00980BBA" w:rsidP="009260DE">
      <w:pPr>
        <w:tabs>
          <w:tab w:val="left" w:pos="851"/>
        </w:tabs>
        <w:ind w:left="851"/>
        <w:rPr>
          <w:sz w:val="24"/>
          <w:szCs w:val="24"/>
        </w:rPr>
      </w:pPr>
      <w:r w:rsidRPr="003668FF">
        <w:rPr>
          <w:sz w:val="24"/>
          <w:szCs w:val="24"/>
        </w:rPr>
        <w:t>33792</w:t>
      </w:r>
    </w:p>
    <w:p w14:paraId="0AF33ED8" w14:textId="77777777" w:rsidR="009260DE" w:rsidRPr="003668FF" w:rsidRDefault="009260DE" w:rsidP="009260DE">
      <w:pPr>
        <w:tabs>
          <w:tab w:val="left" w:pos="851"/>
        </w:tabs>
        <w:ind w:left="851"/>
        <w:rPr>
          <w:sz w:val="24"/>
          <w:szCs w:val="24"/>
        </w:rPr>
      </w:pPr>
    </w:p>
    <w:p w14:paraId="30BEAAD4" w14:textId="77777777" w:rsidR="009260DE" w:rsidRPr="003668FF" w:rsidRDefault="009260DE" w:rsidP="009260DE">
      <w:pPr>
        <w:tabs>
          <w:tab w:val="left" w:pos="851"/>
        </w:tabs>
        <w:ind w:left="851" w:hanging="851"/>
        <w:rPr>
          <w:b/>
          <w:sz w:val="24"/>
          <w:szCs w:val="24"/>
        </w:rPr>
      </w:pPr>
      <w:r w:rsidRPr="003668FF">
        <w:rPr>
          <w:b/>
          <w:sz w:val="24"/>
          <w:szCs w:val="24"/>
        </w:rPr>
        <w:t>1.</w:t>
      </w:r>
      <w:r w:rsidRPr="003668FF">
        <w:rPr>
          <w:b/>
          <w:sz w:val="24"/>
          <w:szCs w:val="24"/>
        </w:rPr>
        <w:tab/>
        <w:t>LÆGEMIDLETS NAVN</w:t>
      </w:r>
    </w:p>
    <w:p w14:paraId="1DAC5000" w14:textId="276BB128" w:rsidR="009260DE" w:rsidRPr="003668FF" w:rsidRDefault="00980BBA" w:rsidP="009260DE">
      <w:pPr>
        <w:tabs>
          <w:tab w:val="left" w:pos="851"/>
        </w:tabs>
        <w:ind w:left="851"/>
        <w:rPr>
          <w:sz w:val="24"/>
          <w:szCs w:val="24"/>
        </w:rPr>
      </w:pPr>
      <w:proofErr w:type="spellStart"/>
      <w:r w:rsidRPr="003668FF">
        <w:rPr>
          <w:sz w:val="24"/>
          <w:szCs w:val="24"/>
        </w:rPr>
        <w:t>Cardovia</w:t>
      </w:r>
      <w:proofErr w:type="spellEnd"/>
    </w:p>
    <w:p w14:paraId="7685C053" w14:textId="77777777" w:rsidR="009260DE" w:rsidRPr="003668FF" w:rsidRDefault="009260DE" w:rsidP="009260DE">
      <w:pPr>
        <w:tabs>
          <w:tab w:val="left" w:pos="851"/>
        </w:tabs>
        <w:ind w:left="851"/>
        <w:rPr>
          <w:sz w:val="24"/>
          <w:szCs w:val="24"/>
        </w:rPr>
      </w:pPr>
    </w:p>
    <w:p w14:paraId="0430366E" w14:textId="77777777" w:rsidR="009260DE" w:rsidRPr="003668FF" w:rsidRDefault="009260DE" w:rsidP="009260DE">
      <w:pPr>
        <w:tabs>
          <w:tab w:val="left" w:pos="851"/>
        </w:tabs>
        <w:ind w:left="851" w:hanging="851"/>
        <w:rPr>
          <w:b/>
          <w:sz w:val="24"/>
          <w:szCs w:val="24"/>
        </w:rPr>
      </w:pPr>
      <w:r w:rsidRPr="003668FF">
        <w:rPr>
          <w:b/>
          <w:sz w:val="24"/>
          <w:szCs w:val="24"/>
        </w:rPr>
        <w:t>2.</w:t>
      </w:r>
      <w:r w:rsidRPr="003668FF">
        <w:rPr>
          <w:b/>
          <w:sz w:val="24"/>
          <w:szCs w:val="24"/>
        </w:rPr>
        <w:tab/>
        <w:t>KVALITATIV OG KVANTITATIV SAMMENSÆTNING</w:t>
      </w:r>
    </w:p>
    <w:p w14:paraId="4C1A8E86" w14:textId="77777777" w:rsidR="003668FF" w:rsidRDefault="003668FF" w:rsidP="008F65E7">
      <w:pPr>
        <w:ind w:left="851"/>
        <w:rPr>
          <w:sz w:val="24"/>
          <w:szCs w:val="24"/>
        </w:rPr>
      </w:pPr>
    </w:p>
    <w:p w14:paraId="01950D61" w14:textId="1F31947F" w:rsidR="00274F5E" w:rsidRPr="003668FF" w:rsidRDefault="00274F5E" w:rsidP="008F65E7">
      <w:pPr>
        <w:ind w:left="851"/>
        <w:rPr>
          <w:sz w:val="24"/>
          <w:szCs w:val="24"/>
          <w:u w:val="single"/>
        </w:rPr>
      </w:pPr>
      <w:proofErr w:type="spellStart"/>
      <w:r w:rsidRPr="003668FF">
        <w:rPr>
          <w:sz w:val="24"/>
          <w:szCs w:val="24"/>
          <w:u w:val="single"/>
        </w:rPr>
        <w:t>Cardovia</w:t>
      </w:r>
      <w:proofErr w:type="spellEnd"/>
      <w:r w:rsidRPr="003668FF">
        <w:rPr>
          <w:sz w:val="24"/>
          <w:szCs w:val="24"/>
          <w:u w:val="single"/>
        </w:rPr>
        <w:t xml:space="preserve"> 1,25 mg</w:t>
      </w:r>
    </w:p>
    <w:p w14:paraId="4E2EFB55" w14:textId="77777777" w:rsidR="00274F5E" w:rsidRPr="003668FF" w:rsidRDefault="00274F5E" w:rsidP="008F65E7">
      <w:pPr>
        <w:ind w:left="851"/>
        <w:rPr>
          <w:sz w:val="24"/>
          <w:szCs w:val="24"/>
        </w:rPr>
      </w:pPr>
      <w:r w:rsidRPr="003668FF">
        <w:rPr>
          <w:sz w:val="24"/>
          <w:szCs w:val="24"/>
        </w:rPr>
        <w:t xml:space="preserve">Hver filmovertrukket tablet indeholder 1,25 mg </w:t>
      </w:r>
      <w:proofErr w:type="spellStart"/>
      <w:r w:rsidRPr="003668FF">
        <w:rPr>
          <w:sz w:val="24"/>
          <w:szCs w:val="24"/>
        </w:rPr>
        <w:t>bisoprololfumarat</w:t>
      </w:r>
      <w:proofErr w:type="spellEnd"/>
      <w:r w:rsidRPr="003668FF">
        <w:rPr>
          <w:sz w:val="24"/>
          <w:szCs w:val="24"/>
        </w:rPr>
        <w:t>.</w:t>
      </w:r>
    </w:p>
    <w:p w14:paraId="7B6CD573" w14:textId="77777777" w:rsidR="00274F5E" w:rsidRPr="003668FF" w:rsidRDefault="00274F5E" w:rsidP="008F65E7">
      <w:pPr>
        <w:ind w:left="851"/>
        <w:rPr>
          <w:sz w:val="24"/>
          <w:szCs w:val="24"/>
        </w:rPr>
      </w:pPr>
    </w:p>
    <w:p w14:paraId="1945A5D3" w14:textId="77777777" w:rsidR="00274F5E" w:rsidRPr="003668FF" w:rsidRDefault="00274F5E" w:rsidP="008F65E7">
      <w:pPr>
        <w:ind w:left="851"/>
        <w:rPr>
          <w:sz w:val="24"/>
          <w:szCs w:val="24"/>
          <w:u w:val="single"/>
        </w:rPr>
      </w:pPr>
      <w:proofErr w:type="spellStart"/>
      <w:r w:rsidRPr="003668FF">
        <w:rPr>
          <w:sz w:val="24"/>
          <w:szCs w:val="24"/>
          <w:u w:val="single"/>
        </w:rPr>
        <w:t>Cardovia</w:t>
      </w:r>
      <w:proofErr w:type="spellEnd"/>
      <w:r w:rsidRPr="003668FF">
        <w:rPr>
          <w:sz w:val="24"/>
          <w:szCs w:val="24"/>
          <w:u w:val="single"/>
        </w:rPr>
        <w:t xml:space="preserve"> 2,5 mg</w:t>
      </w:r>
    </w:p>
    <w:p w14:paraId="1FF74BAC" w14:textId="77777777" w:rsidR="00274F5E" w:rsidRPr="003668FF" w:rsidRDefault="00274F5E" w:rsidP="008F65E7">
      <w:pPr>
        <w:ind w:left="851"/>
        <w:rPr>
          <w:sz w:val="24"/>
          <w:szCs w:val="24"/>
        </w:rPr>
      </w:pPr>
      <w:r w:rsidRPr="003668FF">
        <w:rPr>
          <w:sz w:val="24"/>
          <w:szCs w:val="24"/>
        </w:rPr>
        <w:t xml:space="preserve">Hver filmovertrukket tablet indeholder 2,5 mg </w:t>
      </w:r>
      <w:proofErr w:type="spellStart"/>
      <w:r w:rsidRPr="003668FF">
        <w:rPr>
          <w:sz w:val="24"/>
          <w:szCs w:val="24"/>
        </w:rPr>
        <w:t>bisoprololfumarat</w:t>
      </w:r>
      <w:proofErr w:type="spellEnd"/>
      <w:r w:rsidRPr="003668FF">
        <w:rPr>
          <w:sz w:val="24"/>
          <w:szCs w:val="24"/>
        </w:rPr>
        <w:t>.</w:t>
      </w:r>
    </w:p>
    <w:p w14:paraId="6D1ECBEA" w14:textId="77777777" w:rsidR="00274F5E" w:rsidRPr="003668FF" w:rsidRDefault="00274F5E" w:rsidP="008F65E7">
      <w:pPr>
        <w:ind w:left="851"/>
        <w:rPr>
          <w:sz w:val="24"/>
          <w:szCs w:val="24"/>
        </w:rPr>
      </w:pPr>
    </w:p>
    <w:p w14:paraId="5181C652" w14:textId="77777777" w:rsidR="00274F5E" w:rsidRPr="003668FF" w:rsidRDefault="00274F5E" w:rsidP="008F65E7">
      <w:pPr>
        <w:ind w:left="851"/>
        <w:rPr>
          <w:sz w:val="24"/>
          <w:szCs w:val="24"/>
          <w:u w:val="single"/>
        </w:rPr>
      </w:pPr>
      <w:proofErr w:type="spellStart"/>
      <w:r w:rsidRPr="003668FF">
        <w:rPr>
          <w:sz w:val="24"/>
          <w:szCs w:val="24"/>
          <w:u w:val="single"/>
        </w:rPr>
        <w:t>Cardovia</w:t>
      </w:r>
      <w:proofErr w:type="spellEnd"/>
      <w:r w:rsidRPr="003668FF">
        <w:rPr>
          <w:sz w:val="24"/>
          <w:szCs w:val="24"/>
          <w:u w:val="single"/>
        </w:rPr>
        <w:t xml:space="preserve"> 3,75 mg</w:t>
      </w:r>
    </w:p>
    <w:p w14:paraId="7AA20A6F" w14:textId="77777777" w:rsidR="00274F5E" w:rsidRPr="003668FF" w:rsidRDefault="00274F5E" w:rsidP="008F65E7">
      <w:pPr>
        <w:ind w:left="851"/>
        <w:rPr>
          <w:sz w:val="24"/>
          <w:szCs w:val="24"/>
        </w:rPr>
      </w:pPr>
      <w:r w:rsidRPr="003668FF">
        <w:rPr>
          <w:sz w:val="24"/>
          <w:szCs w:val="24"/>
        </w:rPr>
        <w:t xml:space="preserve">Hver filmovertrukket tablet indeholder 3,75 mg </w:t>
      </w:r>
      <w:proofErr w:type="spellStart"/>
      <w:r w:rsidRPr="003668FF">
        <w:rPr>
          <w:sz w:val="24"/>
          <w:szCs w:val="24"/>
        </w:rPr>
        <w:t>bisoprololfumarat</w:t>
      </w:r>
      <w:proofErr w:type="spellEnd"/>
      <w:r w:rsidRPr="003668FF">
        <w:rPr>
          <w:sz w:val="24"/>
          <w:szCs w:val="24"/>
        </w:rPr>
        <w:t>.</w:t>
      </w:r>
    </w:p>
    <w:p w14:paraId="35772B94" w14:textId="77777777" w:rsidR="00274F5E" w:rsidRPr="003668FF" w:rsidRDefault="00274F5E" w:rsidP="008F65E7">
      <w:pPr>
        <w:ind w:left="851"/>
        <w:rPr>
          <w:sz w:val="24"/>
          <w:szCs w:val="24"/>
        </w:rPr>
      </w:pPr>
    </w:p>
    <w:p w14:paraId="37CF8BEE" w14:textId="77777777" w:rsidR="00274F5E" w:rsidRPr="003668FF" w:rsidRDefault="00274F5E" w:rsidP="008F65E7">
      <w:pPr>
        <w:ind w:left="851"/>
        <w:rPr>
          <w:sz w:val="24"/>
          <w:szCs w:val="24"/>
          <w:u w:val="single"/>
        </w:rPr>
      </w:pPr>
      <w:proofErr w:type="spellStart"/>
      <w:r w:rsidRPr="003668FF">
        <w:rPr>
          <w:sz w:val="24"/>
          <w:szCs w:val="24"/>
          <w:u w:val="single"/>
        </w:rPr>
        <w:t>Cardovia</w:t>
      </w:r>
      <w:proofErr w:type="spellEnd"/>
      <w:r w:rsidRPr="003668FF">
        <w:rPr>
          <w:sz w:val="24"/>
          <w:szCs w:val="24"/>
          <w:u w:val="single"/>
        </w:rPr>
        <w:t xml:space="preserve"> 5 mg</w:t>
      </w:r>
    </w:p>
    <w:p w14:paraId="30380806" w14:textId="77777777" w:rsidR="00274F5E" w:rsidRPr="003668FF" w:rsidRDefault="00274F5E" w:rsidP="008F65E7">
      <w:pPr>
        <w:ind w:left="851"/>
        <w:rPr>
          <w:sz w:val="24"/>
          <w:szCs w:val="24"/>
        </w:rPr>
      </w:pPr>
      <w:r w:rsidRPr="003668FF">
        <w:rPr>
          <w:sz w:val="24"/>
          <w:szCs w:val="24"/>
        </w:rPr>
        <w:t xml:space="preserve">Hver filmovertrukket tablet indeholder 5 mg </w:t>
      </w:r>
      <w:proofErr w:type="spellStart"/>
      <w:r w:rsidRPr="003668FF">
        <w:rPr>
          <w:sz w:val="24"/>
          <w:szCs w:val="24"/>
        </w:rPr>
        <w:t>bisoprololfumarat</w:t>
      </w:r>
      <w:proofErr w:type="spellEnd"/>
      <w:r w:rsidRPr="003668FF">
        <w:rPr>
          <w:sz w:val="24"/>
          <w:szCs w:val="24"/>
        </w:rPr>
        <w:t>.</w:t>
      </w:r>
    </w:p>
    <w:p w14:paraId="70988A7F" w14:textId="77777777" w:rsidR="00274F5E" w:rsidRPr="003668FF" w:rsidRDefault="00274F5E" w:rsidP="008F65E7">
      <w:pPr>
        <w:ind w:left="851"/>
        <w:rPr>
          <w:sz w:val="24"/>
          <w:szCs w:val="24"/>
        </w:rPr>
      </w:pPr>
    </w:p>
    <w:p w14:paraId="27060C72" w14:textId="77777777" w:rsidR="00274F5E" w:rsidRPr="003668FF" w:rsidRDefault="00274F5E" w:rsidP="008F65E7">
      <w:pPr>
        <w:ind w:left="851"/>
        <w:rPr>
          <w:sz w:val="24"/>
          <w:szCs w:val="24"/>
          <w:u w:val="single"/>
        </w:rPr>
      </w:pPr>
      <w:proofErr w:type="spellStart"/>
      <w:r w:rsidRPr="003668FF">
        <w:rPr>
          <w:sz w:val="24"/>
          <w:szCs w:val="24"/>
          <w:u w:val="single"/>
        </w:rPr>
        <w:t>Cardovia</w:t>
      </w:r>
      <w:proofErr w:type="spellEnd"/>
      <w:r w:rsidRPr="003668FF">
        <w:rPr>
          <w:sz w:val="24"/>
          <w:szCs w:val="24"/>
          <w:u w:val="single"/>
        </w:rPr>
        <w:t xml:space="preserve"> 7,5 mg</w:t>
      </w:r>
    </w:p>
    <w:p w14:paraId="2E1830E1" w14:textId="77777777" w:rsidR="00274F5E" w:rsidRPr="003668FF" w:rsidRDefault="00274F5E" w:rsidP="008F65E7">
      <w:pPr>
        <w:ind w:left="851"/>
        <w:rPr>
          <w:sz w:val="24"/>
          <w:szCs w:val="24"/>
        </w:rPr>
      </w:pPr>
      <w:r w:rsidRPr="003668FF">
        <w:rPr>
          <w:sz w:val="24"/>
          <w:szCs w:val="24"/>
        </w:rPr>
        <w:t xml:space="preserve">Hver filmovertrukket tablet indeholder 7,5 mg </w:t>
      </w:r>
      <w:proofErr w:type="spellStart"/>
      <w:r w:rsidRPr="003668FF">
        <w:rPr>
          <w:sz w:val="24"/>
          <w:szCs w:val="24"/>
        </w:rPr>
        <w:t>bisoprololfumarat</w:t>
      </w:r>
      <w:proofErr w:type="spellEnd"/>
      <w:r w:rsidRPr="003668FF">
        <w:rPr>
          <w:sz w:val="24"/>
          <w:szCs w:val="24"/>
        </w:rPr>
        <w:t>.</w:t>
      </w:r>
    </w:p>
    <w:p w14:paraId="7117FBCE" w14:textId="77777777" w:rsidR="00274F5E" w:rsidRPr="003668FF" w:rsidRDefault="00274F5E" w:rsidP="008F65E7">
      <w:pPr>
        <w:ind w:left="851"/>
        <w:rPr>
          <w:sz w:val="24"/>
          <w:szCs w:val="24"/>
        </w:rPr>
      </w:pPr>
    </w:p>
    <w:p w14:paraId="40240665" w14:textId="77777777" w:rsidR="00274F5E" w:rsidRPr="003668FF" w:rsidRDefault="00274F5E" w:rsidP="008F65E7">
      <w:pPr>
        <w:ind w:left="851"/>
        <w:rPr>
          <w:sz w:val="24"/>
          <w:szCs w:val="24"/>
          <w:u w:val="single"/>
        </w:rPr>
      </w:pPr>
      <w:proofErr w:type="spellStart"/>
      <w:r w:rsidRPr="003668FF">
        <w:rPr>
          <w:sz w:val="24"/>
          <w:szCs w:val="24"/>
          <w:u w:val="single"/>
        </w:rPr>
        <w:t>Cardovia</w:t>
      </w:r>
      <w:proofErr w:type="spellEnd"/>
      <w:r w:rsidRPr="003668FF">
        <w:rPr>
          <w:sz w:val="24"/>
          <w:szCs w:val="24"/>
          <w:u w:val="single"/>
        </w:rPr>
        <w:t xml:space="preserve"> 10 mg</w:t>
      </w:r>
    </w:p>
    <w:p w14:paraId="41163492" w14:textId="77777777" w:rsidR="00274F5E" w:rsidRPr="003668FF" w:rsidRDefault="00274F5E" w:rsidP="008F65E7">
      <w:pPr>
        <w:ind w:left="851"/>
        <w:rPr>
          <w:sz w:val="24"/>
          <w:szCs w:val="24"/>
        </w:rPr>
      </w:pPr>
      <w:r w:rsidRPr="003668FF">
        <w:rPr>
          <w:sz w:val="24"/>
          <w:szCs w:val="24"/>
        </w:rPr>
        <w:t xml:space="preserve">Hver filmovertrukket tablet indeholder 10 mg </w:t>
      </w:r>
      <w:proofErr w:type="spellStart"/>
      <w:r w:rsidRPr="003668FF">
        <w:rPr>
          <w:sz w:val="24"/>
          <w:szCs w:val="24"/>
        </w:rPr>
        <w:t>bisoprololfumarat</w:t>
      </w:r>
      <w:proofErr w:type="spellEnd"/>
      <w:r w:rsidRPr="003668FF">
        <w:rPr>
          <w:sz w:val="24"/>
          <w:szCs w:val="24"/>
        </w:rPr>
        <w:t>.</w:t>
      </w:r>
    </w:p>
    <w:p w14:paraId="0BEBA3C0" w14:textId="77777777" w:rsidR="00274F5E" w:rsidRPr="003668FF" w:rsidRDefault="00274F5E" w:rsidP="008F65E7">
      <w:pPr>
        <w:ind w:left="851"/>
        <w:rPr>
          <w:sz w:val="24"/>
          <w:szCs w:val="24"/>
        </w:rPr>
      </w:pPr>
    </w:p>
    <w:p w14:paraId="69F5C700" w14:textId="77777777" w:rsidR="00274F5E" w:rsidRPr="003668FF" w:rsidRDefault="00274F5E" w:rsidP="008F65E7">
      <w:pPr>
        <w:ind w:left="851"/>
        <w:rPr>
          <w:sz w:val="24"/>
          <w:szCs w:val="24"/>
        </w:rPr>
      </w:pPr>
      <w:r w:rsidRPr="003668FF">
        <w:rPr>
          <w:sz w:val="24"/>
          <w:szCs w:val="24"/>
        </w:rPr>
        <w:t>Alle hjælpestoffer er anført under pkt. 6.1.</w:t>
      </w:r>
    </w:p>
    <w:p w14:paraId="728A3477" w14:textId="77777777" w:rsidR="009260DE" w:rsidRPr="003668FF" w:rsidRDefault="009260DE" w:rsidP="009260DE">
      <w:pPr>
        <w:tabs>
          <w:tab w:val="left" w:pos="851"/>
        </w:tabs>
        <w:ind w:left="851"/>
        <w:rPr>
          <w:sz w:val="24"/>
          <w:szCs w:val="24"/>
        </w:rPr>
      </w:pPr>
    </w:p>
    <w:p w14:paraId="3B0BA5CD" w14:textId="77777777" w:rsidR="009260DE" w:rsidRPr="003668FF" w:rsidRDefault="009260DE" w:rsidP="009260DE">
      <w:pPr>
        <w:tabs>
          <w:tab w:val="left" w:pos="851"/>
        </w:tabs>
        <w:ind w:left="851" w:hanging="851"/>
        <w:rPr>
          <w:b/>
          <w:sz w:val="24"/>
          <w:szCs w:val="24"/>
        </w:rPr>
      </w:pPr>
      <w:r w:rsidRPr="003668FF">
        <w:rPr>
          <w:b/>
          <w:sz w:val="24"/>
          <w:szCs w:val="24"/>
        </w:rPr>
        <w:t>3.</w:t>
      </w:r>
      <w:r w:rsidRPr="003668FF">
        <w:rPr>
          <w:b/>
          <w:sz w:val="24"/>
          <w:szCs w:val="24"/>
        </w:rPr>
        <w:tab/>
        <w:t>LÆGEMIDDELFORM</w:t>
      </w:r>
    </w:p>
    <w:p w14:paraId="3BD56AEE" w14:textId="77777777" w:rsidR="00274F5E" w:rsidRPr="003668FF" w:rsidRDefault="00274F5E" w:rsidP="008F65E7">
      <w:pPr>
        <w:ind w:left="851"/>
        <w:rPr>
          <w:sz w:val="24"/>
          <w:szCs w:val="24"/>
          <w:lang w:eastAsia="fr-LU"/>
        </w:rPr>
      </w:pPr>
      <w:r w:rsidRPr="003668FF">
        <w:rPr>
          <w:sz w:val="24"/>
          <w:szCs w:val="24"/>
        </w:rPr>
        <w:t>Filmovertrukne tabletter</w:t>
      </w:r>
    </w:p>
    <w:p w14:paraId="05740435" w14:textId="77777777" w:rsidR="00274F5E" w:rsidRPr="003668FF" w:rsidRDefault="00274F5E" w:rsidP="008F65E7">
      <w:pPr>
        <w:ind w:left="851"/>
        <w:rPr>
          <w:sz w:val="24"/>
          <w:szCs w:val="24"/>
        </w:rPr>
      </w:pPr>
    </w:p>
    <w:p w14:paraId="4ED20D44" w14:textId="77777777" w:rsidR="00274F5E" w:rsidRPr="003668FF" w:rsidRDefault="00274F5E" w:rsidP="008F65E7">
      <w:pPr>
        <w:ind w:left="851"/>
        <w:rPr>
          <w:sz w:val="24"/>
          <w:szCs w:val="24"/>
          <w:u w:val="single"/>
        </w:rPr>
      </w:pPr>
      <w:proofErr w:type="spellStart"/>
      <w:r w:rsidRPr="003668FF">
        <w:rPr>
          <w:sz w:val="24"/>
          <w:szCs w:val="24"/>
          <w:u w:val="single"/>
        </w:rPr>
        <w:t>Cardovia</w:t>
      </w:r>
      <w:proofErr w:type="spellEnd"/>
      <w:r w:rsidRPr="003668FF">
        <w:rPr>
          <w:sz w:val="24"/>
          <w:szCs w:val="24"/>
          <w:u w:val="single"/>
        </w:rPr>
        <w:t xml:space="preserve"> 1,25 mg</w:t>
      </w:r>
    </w:p>
    <w:p w14:paraId="6B53C364" w14:textId="77777777" w:rsidR="00274F5E" w:rsidRPr="003668FF" w:rsidRDefault="00274F5E" w:rsidP="008F65E7">
      <w:pPr>
        <w:ind w:left="851"/>
        <w:rPr>
          <w:sz w:val="24"/>
          <w:szCs w:val="24"/>
        </w:rPr>
      </w:pPr>
      <w:r w:rsidRPr="003668FF">
        <w:rPr>
          <w:sz w:val="24"/>
          <w:szCs w:val="24"/>
        </w:rPr>
        <w:t xml:space="preserve">Hvide til </w:t>
      </w:r>
      <w:proofErr w:type="spellStart"/>
      <w:r w:rsidRPr="003668FF">
        <w:rPr>
          <w:sz w:val="24"/>
          <w:szCs w:val="24"/>
        </w:rPr>
        <w:t>off-white</w:t>
      </w:r>
      <w:proofErr w:type="spellEnd"/>
      <w:r w:rsidRPr="003668FF">
        <w:rPr>
          <w:sz w:val="24"/>
          <w:szCs w:val="24"/>
        </w:rPr>
        <w:t xml:space="preserve">, runde (5 mm i diameter), </w:t>
      </w:r>
      <w:proofErr w:type="spellStart"/>
      <w:r w:rsidRPr="003668FF">
        <w:rPr>
          <w:sz w:val="24"/>
          <w:szCs w:val="24"/>
        </w:rPr>
        <w:t>bikonvekse</w:t>
      </w:r>
      <w:proofErr w:type="spellEnd"/>
      <w:r w:rsidRPr="003668FF">
        <w:rPr>
          <w:sz w:val="24"/>
          <w:szCs w:val="24"/>
        </w:rPr>
        <w:t xml:space="preserve"> filmovertrukne tabletter, præget med 'C' på den ene side og '42' på den anden side</w:t>
      </w:r>
    </w:p>
    <w:p w14:paraId="077BBD6E" w14:textId="77777777" w:rsidR="00274F5E" w:rsidRPr="003668FF" w:rsidRDefault="00274F5E" w:rsidP="008F65E7">
      <w:pPr>
        <w:ind w:left="851"/>
        <w:rPr>
          <w:sz w:val="24"/>
          <w:szCs w:val="24"/>
        </w:rPr>
      </w:pPr>
    </w:p>
    <w:p w14:paraId="311EE03B" w14:textId="77777777" w:rsidR="00274F5E" w:rsidRPr="003668FF" w:rsidRDefault="00274F5E" w:rsidP="008F65E7">
      <w:pPr>
        <w:ind w:left="851"/>
        <w:rPr>
          <w:sz w:val="24"/>
          <w:szCs w:val="24"/>
          <w:u w:val="single"/>
        </w:rPr>
      </w:pPr>
      <w:proofErr w:type="spellStart"/>
      <w:r w:rsidRPr="003668FF">
        <w:rPr>
          <w:sz w:val="24"/>
          <w:szCs w:val="24"/>
          <w:u w:val="single"/>
        </w:rPr>
        <w:lastRenderedPageBreak/>
        <w:t>Cardovia</w:t>
      </w:r>
      <w:proofErr w:type="spellEnd"/>
      <w:r w:rsidRPr="003668FF">
        <w:rPr>
          <w:sz w:val="24"/>
          <w:szCs w:val="24"/>
          <w:u w:val="single"/>
        </w:rPr>
        <w:t xml:space="preserve"> 2,5 mg</w:t>
      </w:r>
    </w:p>
    <w:p w14:paraId="088D04EA" w14:textId="77777777" w:rsidR="00274F5E" w:rsidRPr="003668FF" w:rsidRDefault="00274F5E" w:rsidP="008F65E7">
      <w:pPr>
        <w:ind w:left="851"/>
        <w:rPr>
          <w:sz w:val="24"/>
          <w:szCs w:val="24"/>
        </w:rPr>
      </w:pPr>
      <w:r w:rsidRPr="003668FF">
        <w:rPr>
          <w:sz w:val="24"/>
          <w:szCs w:val="24"/>
        </w:rPr>
        <w:t xml:space="preserve">Hvide til </w:t>
      </w:r>
      <w:proofErr w:type="spellStart"/>
      <w:r w:rsidRPr="003668FF">
        <w:rPr>
          <w:sz w:val="24"/>
          <w:szCs w:val="24"/>
        </w:rPr>
        <w:t>off-white</w:t>
      </w:r>
      <w:proofErr w:type="spellEnd"/>
      <w:r w:rsidRPr="003668FF">
        <w:rPr>
          <w:sz w:val="24"/>
          <w:szCs w:val="24"/>
        </w:rPr>
        <w:t xml:space="preserve">, runde (7 mm i diameter), </w:t>
      </w:r>
      <w:proofErr w:type="spellStart"/>
      <w:r w:rsidRPr="003668FF">
        <w:rPr>
          <w:sz w:val="24"/>
          <w:szCs w:val="24"/>
        </w:rPr>
        <w:t>bikonvekse</w:t>
      </w:r>
      <w:proofErr w:type="spellEnd"/>
      <w:r w:rsidRPr="003668FF">
        <w:rPr>
          <w:sz w:val="24"/>
          <w:szCs w:val="24"/>
        </w:rPr>
        <w:t xml:space="preserve"> filmovertrukne tabletter, præget med 'C' og delekærv på den ene side og '41' på den anden side.</w:t>
      </w:r>
      <w:r w:rsidRPr="003668FF">
        <w:rPr>
          <w:sz w:val="24"/>
          <w:szCs w:val="24"/>
        </w:rPr>
        <w:br/>
        <w:t>Tabletten kan deles i to lige store doser.</w:t>
      </w:r>
    </w:p>
    <w:p w14:paraId="25023171" w14:textId="77777777" w:rsidR="00274F5E" w:rsidRPr="003668FF" w:rsidRDefault="00274F5E" w:rsidP="008F65E7">
      <w:pPr>
        <w:ind w:left="851"/>
        <w:rPr>
          <w:sz w:val="24"/>
          <w:szCs w:val="24"/>
        </w:rPr>
      </w:pPr>
    </w:p>
    <w:p w14:paraId="602F8AE0" w14:textId="77777777" w:rsidR="00274F5E" w:rsidRPr="003668FF" w:rsidRDefault="00274F5E" w:rsidP="008F65E7">
      <w:pPr>
        <w:ind w:left="851"/>
        <w:rPr>
          <w:sz w:val="24"/>
          <w:szCs w:val="24"/>
          <w:u w:val="single"/>
        </w:rPr>
      </w:pPr>
      <w:proofErr w:type="spellStart"/>
      <w:r w:rsidRPr="003668FF">
        <w:rPr>
          <w:sz w:val="24"/>
          <w:szCs w:val="24"/>
          <w:u w:val="single"/>
        </w:rPr>
        <w:t>Cardovia</w:t>
      </w:r>
      <w:proofErr w:type="spellEnd"/>
      <w:r w:rsidRPr="003668FF">
        <w:rPr>
          <w:sz w:val="24"/>
          <w:szCs w:val="24"/>
          <w:u w:val="single"/>
        </w:rPr>
        <w:t xml:space="preserve"> 3,75 mg</w:t>
      </w:r>
    </w:p>
    <w:p w14:paraId="1AEF9083" w14:textId="31DA81F9" w:rsidR="00274F5E" w:rsidRDefault="00274F5E" w:rsidP="008F65E7">
      <w:pPr>
        <w:ind w:left="851"/>
        <w:rPr>
          <w:sz w:val="24"/>
          <w:szCs w:val="24"/>
        </w:rPr>
      </w:pPr>
      <w:proofErr w:type="spellStart"/>
      <w:r w:rsidRPr="003668FF">
        <w:rPr>
          <w:sz w:val="24"/>
          <w:szCs w:val="24"/>
        </w:rPr>
        <w:t>Off-white</w:t>
      </w:r>
      <w:proofErr w:type="spellEnd"/>
      <w:r w:rsidRPr="003668FF">
        <w:rPr>
          <w:sz w:val="24"/>
          <w:szCs w:val="24"/>
        </w:rPr>
        <w:t xml:space="preserve">, runde (8 mm i diameter), </w:t>
      </w:r>
      <w:proofErr w:type="spellStart"/>
      <w:r w:rsidRPr="003668FF">
        <w:rPr>
          <w:sz w:val="24"/>
          <w:szCs w:val="24"/>
        </w:rPr>
        <w:t>bikonvekse</w:t>
      </w:r>
      <w:proofErr w:type="spellEnd"/>
      <w:r w:rsidRPr="003668FF">
        <w:rPr>
          <w:sz w:val="24"/>
          <w:szCs w:val="24"/>
        </w:rPr>
        <w:t xml:space="preserve"> filmovertrukne tabletter, præget med 'C' og delekærv på den ene side og '40' på den anden side.</w:t>
      </w:r>
      <w:r w:rsidRPr="003668FF">
        <w:rPr>
          <w:sz w:val="24"/>
          <w:szCs w:val="24"/>
        </w:rPr>
        <w:br/>
        <w:t>Tabletten kan deles i to lige store doser.</w:t>
      </w:r>
    </w:p>
    <w:p w14:paraId="26B8F863" w14:textId="77777777" w:rsidR="003668FF" w:rsidRPr="003668FF" w:rsidRDefault="003668FF" w:rsidP="008F65E7">
      <w:pPr>
        <w:ind w:left="851"/>
        <w:rPr>
          <w:sz w:val="24"/>
          <w:szCs w:val="24"/>
        </w:rPr>
      </w:pPr>
    </w:p>
    <w:p w14:paraId="7387C2F6" w14:textId="77777777" w:rsidR="00274F5E" w:rsidRPr="003668FF" w:rsidRDefault="00274F5E" w:rsidP="008F65E7">
      <w:pPr>
        <w:ind w:left="851"/>
        <w:rPr>
          <w:sz w:val="24"/>
          <w:szCs w:val="24"/>
          <w:u w:val="single"/>
        </w:rPr>
      </w:pPr>
      <w:proofErr w:type="spellStart"/>
      <w:r w:rsidRPr="003668FF">
        <w:rPr>
          <w:sz w:val="24"/>
          <w:szCs w:val="24"/>
          <w:u w:val="single"/>
        </w:rPr>
        <w:t>Cardovia</w:t>
      </w:r>
      <w:proofErr w:type="spellEnd"/>
      <w:r w:rsidRPr="003668FF">
        <w:rPr>
          <w:sz w:val="24"/>
          <w:szCs w:val="24"/>
          <w:u w:val="single"/>
        </w:rPr>
        <w:t xml:space="preserve"> 5 mg</w:t>
      </w:r>
    </w:p>
    <w:p w14:paraId="3A4F3B3F" w14:textId="77777777" w:rsidR="00274F5E" w:rsidRPr="003668FF" w:rsidRDefault="00274F5E" w:rsidP="008F65E7">
      <w:pPr>
        <w:ind w:left="851"/>
        <w:rPr>
          <w:sz w:val="24"/>
          <w:szCs w:val="24"/>
        </w:rPr>
      </w:pPr>
      <w:r w:rsidRPr="003668FF">
        <w:rPr>
          <w:sz w:val="24"/>
          <w:szCs w:val="24"/>
        </w:rPr>
        <w:t xml:space="preserve">Gullighvide, runde (8 mm i diameter), </w:t>
      </w:r>
      <w:proofErr w:type="spellStart"/>
      <w:r w:rsidRPr="003668FF">
        <w:rPr>
          <w:sz w:val="24"/>
          <w:szCs w:val="24"/>
        </w:rPr>
        <w:t>bikonvekse</w:t>
      </w:r>
      <w:proofErr w:type="spellEnd"/>
      <w:r w:rsidRPr="003668FF">
        <w:rPr>
          <w:sz w:val="24"/>
          <w:szCs w:val="24"/>
        </w:rPr>
        <w:t xml:space="preserve"> filmovertrukne tabletter, præget med 'C' og delekærv på den ene side og '39' på den anden side.</w:t>
      </w:r>
      <w:r w:rsidRPr="003668FF">
        <w:rPr>
          <w:sz w:val="24"/>
          <w:szCs w:val="24"/>
        </w:rPr>
        <w:br/>
        <w:t>Tabletten kan deles i to lige store doser.</w:t>
      </w:r>
    </w:p>
    <w:p w14:paraId="0CA0BEAD" w14:textId="77777777" w:rsidR="00274F5E" w:rsidRPr="003668FF" w:rsidRDefault="00274F5E" w:rsidP="008F65E7">
      <w:pPr>
        <w:ind w:left="851"/>
        <w:rPr>
          <w:sz w:val="24"/>
          <w:szCs w:val="24"/>
        </w:rPr>
      </w:pPr>
    </w:p>
    <w:p w14:paraId="0DBF9DB6" w14:textId="77777777" w:rsidR="00274F5E" w:rsidRPr="003668FF" w:rsidRDefault="00274F5E" w:rsidP="008F65E7">
      <w:pPr>
        <w:ind w:left="851"/>
        <w:rPr>
          <w:sz w:val="24"/>
          <w:szCs w:val="24"/>
          <w:u w:val="single"/>
        </w:rPr>
      </w:pPr>
      <w:proofErr w:type="spellStart"/>
      <w:r w:rsidRPr="003668FF">
        <w:rPr>
          <w:sz w:val="24"/>
          <w:szCs w:val="24"/>
          <w:u w:val="single"/>
        </w:rPr>
        <w:t>Cardovia</w:t>
      </w:r>
      <w:proofErr w:type="spellEnd"/>
      <w:r w:rsidRPr="003668FF">
        <w:rPr>
          <w:sz w:val="24"/>
          <w:szCs w:val="24"/>
          <w:u w:val="single"/>
        </w:rPr>
        <w:t xml:space="preserve"> 7,5 mg</w:t>
      </w:r>
    </w:p>
    <w:p w14:paraId="0B11FEB3" w14:textId="77777777" w:rsidR="00274F5E" w:rsidRPr="003668FF" w:rsidRDefault="00274F5E" w:rsidP="008F65E7">
      <w:pPr>
        <w:ind w:left="851"/>
        <w:rPr>
          <w:sz w:val="24"/>
          <w:szCs w:val="24"/>
        </w:rPr>
      </w:pPr>
      <w:r w:rsidRPr="003668FF">
        <w:rPr>
          <w:sz w:val="24"/>
          <w:szCs w:val="24"/>
        </w:rPr>
        <w:t xml:space="preserve">Lysegule, runde (8 mm i diameter), </w:t>
      </w:r>
      <w:proofErr w:type="spellStart"/>
      <w:r w:rsidRPr="003668FF">
        <w:rPr>
          <w:sz w:val="24"/>
          <w:szCs w:val="24"/>
        </w:rPr>
        <w:t>bikonvekse</w:t>
      </w:r>
      <w:proofErr w:type="spellEnd"/>
      <w:r w:rsidRPr="003668FF">
        <w:rPr>
          <w:sz w:val="24"/>
          <w:szCs w:val="24"/>
        </w:rPr>
        <w:t xml:space="preserve"> filmovertrukne tabletter, præget med 'C' og delekærv på den ene side og '38' på den anden side.</w:t>
      </w:r>
      <w:r w:rsidRPr="003668FF">
        <w:rPr>
          <w:sz w:val="24"/>
          <w:szCs w:val="24"/>
        </w:rPr>
        <w:br/>
        <w:t>Tabletten kan deles i to lige store doser.</w:t>
      </w:r>
    </w:p>
    <w:p w14:paraId="4C64D99D" w14:textId="77777777" w:rsidR="00274F5E" w:rsidRPr="003668FF" w:rsidRDefault="00274F5E" w:rsidP="008F65E7">
      <w:pPr>
        <w:ind w:left="851"/>
        <w:rPr>
          <w:sz w:val="24"/>
          <w:szCs w:val="24"/>
        </w:rPr>
      </w:pPr>
    </w:p>
    <w:p w14:paraId="53FD4BE7" w14:textId="77777777" w:rsidR="00274F5E" w:rsidRPr="003668FF" w:rsidRDefault="00274F5E" w:rsidP="008F65E7">
      <w:pPr>
        <w:ind w:left="851"/>
        <w:rPr>
          <w:sz w:val="24"/>
          <w:szCs w:val="24"/>
          <w:u w:val="single"/>
        </w:rPr>
      </w:pPr>
      <w:proofErr w:type="spellStart"/>
      <w:r w:rsidRPr="003668FF">
        <w:rPr>
          <w:sz w:val="24"/>
          <w:szCs w:val="24"/>
          <w:u w:val="single"/>
        </w:rPr>
        <w:t>Cardovia</w:t>
      </w:r>
      <w:proofErr w:type="spellEnd"/>
      <w:r w:rsidRPr="003668FF">
        <w:rPr>
          <w:sz w:val="24"/>
          <w:szCs w:val="24"/>
          <w:u w:val="single"/>
        </w:rPr>
        <w:t xml:space="preserve"> 10 mg</w:t>
      </w:r>
    </w:p>
    <w:p w14:paraId="3755BE07" w14:textId="77777777" w:rsidR="00274F5E" w:rsidRPr="003668FF" w:rsidRDefault="00274F5E" w:rsidP="008F65E7">
      <w:pPr>
        <w:ind w:left="851"/>
        <w:rPr>
          <w:sz w:val="24"/>
          <w:szCs w:val="24"/>
        </w:rPr>
      </w:pPr>
      <w:r w:rsidRPr="003668FF">
        <w:rPr>
          <w:sz w:val="24"/>
          <w:szCs w:val="24"/>
        </w:rPr>
        <w:t xml:space="preserve">Lysorange, runde (8 mm i diameter), </w:t>
      </w:r>
      <w:proofErr w:type="spellStart"/>
      <w:r w:rsidRPr="003668FF">
        <w:rPr>
          <w:sz w:val="24"/>
          <w:szCs w:val="24"/>
        </w:rPr>
        <w:t>bikonvekse</w:t>
      </w:r>
      <w:proofErr w:type="spellEnd"/>
      <w:r w:rsidRPr="003668FF">
        <w:rPr>
          <w:sz w:val="24"/>
          <w:szCs w:val="24"/>
        </w:rPr>
        <w:t xml:space="preserve"> filmovertrukne tabletter, præget med 'C' og delekærv på den ene side og '37' på den anden side.</w:t>
      </w:r>
      <w:r w:rsidRPr="003668FF">
        <w:rPr>
          <w:sz w:val="24"/>
          <w:szCs w:val="24"/>
        </w:rPr>
        <w:br/>
        <w:t>Tabletten kan deles i to lige store doser.</w:t>
      </w:r>
    </w:p>
    <w:p w14:paraId="02B3988C" w14:textId="77777777" w:rsidR="009260DE" w:rsidRPr="003668FF" w:rsidRDefault="009260DE" w:rsidP="009260DE">
      <w:pPr>
        <w:tabs>
          <w:tab w:val="left" w:pos="851"/>
        </w:tabs>
        <w:ind w:left="851"/>
        <w:rPr>
          <w:sz w:val="24"/>
          <w:szCs w:val="24"/>
        </w:rPr>
      </w:pPr>
    </w:p>
    <w:p w14:paraId="3EEFE789" w14:textId="77777777" w:rsidR="009260DE" w:rsidRPr="003668FF" w:rsidRDefault="009260DE" w:rsidP="009260DE">
      <w:pPr>
        <w:tabs>
          <w:tab w:val="left" w:pos="851"/>
        </w:tabs>
        <w:ind w:left="851"/>
        <w:rPr>
          <w:sz w:val="24"/>
          <w:szCs w:val="24"/>
        </w:rPr>
      </w:pPr>
    </w:p>
    <w:p w14:paraId="149240DA" w14:textId="77777777" w:rsidR="009260DE" w:rsidRPr="003668FF" w:rsidRDefault="009260DE" w:rsidP="009260DE">
      <w:pPr>
        <w:tabs>
          <w:tab w:val="left" w:pos="851"/>
        </w:tabs>
        <w:ind w:left="851" w:hanging="851"/>
        <w:rPr>
          <w:b/>
          <w:sz w:val="24"/>
          <w:szCs w:val="24"/>
        </w:rPr>
      </w:pPr>
      <w:r w:rsidRPr="003668FF">
        <w:rPr>
          <w:b/>
          <w:sz w:val="24"/>
          <w:szCs w:val="24"/>
        </w:rPr>
        <w:t>4.</w:t>
      </w:r>
      <w:r w:rsidRPr="003668FF">
        <w:rPr>
          <w:b/>
          <w:sz w:val="24"/>
          <w:szCs w:val="24"/>
        </w:rPr>
        <w:tab/>
        <w:t>KLINISKE OPLYSNINGER</w:t>
      </w:r>
    </w:p>
    <w:p w14:paraId="49CE99A7" w14:textId="77777777" w:rsidR="009260DE" w:rsidRPr="003668FF" w:rsidRDefault="009260DE" w:rsidP="009260DE">
      <w:pPr>
        <w:tabs>
          <w:tab w:val="left" w:pos="851"/>
        </w:tabs>
        <w:ind w:left="851"/>
        <w:rPr>
          <w:b/>
          <w:sz w:val="24"/>
          <w:szCs w:val="24"/>
        </w:rPr>
      </w:pPr>
    </w:p>
    <w:p w14:paraId="15E966D3" w14:textId="77777777" w:rsidR="009260DE" w:rsidRPr="003668FF" w:rsidRDefault="009260DE" w:rsidP="009260DE">
      <w:pPr>
        <w:tabs>
          <w:tab w:val="left" w:pos="851"/>
        </w:tabs>
        <w:ind w:left="851" w:hanging="851"/>
        <w:rPr>
          <w:b/>
          <w:sz w:val="24"/>
          <w:szCs w:val="24"/>
          <w:u w:val="single"/>
        </w:rPr>
      </w:pPr>
      <w:r w:rsidRPr="003668FF">
        <w:rPr>
          <w:b/>
          <w:sz w:val="24"/>
          <w:szCs w:val="24"/>
        </w:rPr>
        <w:t>4.1</w:t>
      </w:r>
      <w:r w:rsidRPr="003668FF">
        <w:rPr>
          <w:b/>
          <w:sz w:val="24"/>
          <w:szCs w:val="24"/>
        </w:rPr>
        <w:tab/>
        <w:t>Terapeutiske indikationer</w:t>
      </w:r>
    </w:p>
    <w:p w14:paraId="0C76134F" w14:textId="77777777" w:rsidR="003668FF" w:rsidRDefault="003668FF" w:rsidP="008F65E7">
      <w:pPr>
        <w:ind w:left="851"/>
        <w:rPr>
          <w:sz w:val="24"/>
          <w:szCs w:val="24"/>
        </w:rPr>
      </w:pPr>
    </w:p>
    <w:p w14:paraId="5A877EBA" w14:textId="211DBA05" w:rsidR="00274F5E" w:rsidRPr="003668FF" w:rsidRDefault="00274F5E" w:rsidP="008F65E7">
      <w:pPr>
        <w:ind w:left="851"/>
        <w:rPr>
          <w:sz w:val="24"/>
          <w:szCs w:val="24"/>
          <w:u w:val="single"/>
          <w:lang w:eastAsia="fr-LU"/>
        </w:rPr>
      </w:pPr>
      <w:proofErr w:type="spellStart"/>
      <w:r w:rsidRPr="003668FF">
        <w:rPr>
          <w:sz w:val="24"/>
          <w:szCs w:val="24"/>
          <w:u w:val="single"/>
        </w:rPr>
        <w:t>Cardovia</w:t>
      </w:r>
      <w:proofErr w:type="spellEnd"/>
      <w:r w:rsidRPr="003668FF">
        <w:rPr>
          <w:sz w:val="24"/>
          <w:szCs w:val="24"/>
          <w:u w:val="single"/>
        </w:rPr>
        <w:t xml:space="preserve"> 1,25 mg, 2,5 mg, 3,75 mg og 7,5 mg filmovertrukne tabletter</w:t>
      </w:r>
    </w:p>
    <w:p w14:paraId="1B159597" w14:textId="77777777" w:rsidR="00274F5E" w:rsidRPr="003668FF" w:rsidRDefault="00274F5E" w:rsidP="003668FF">
      <w:pPr>
        <w:pStyle w:val="Listeafsnit"/>
        <w:numPr>
          <w:ilvl w:val="0"/>
          <w:numId w:val="12"/>
        </w:numPr>
        <w:ind w:left="1276" w:hanging="425"/>
        <w:rPr>
          <w:sz w:val="24"/>
          <w:szCs w:val="24"/>
        </w:rPr>
      </w:pPr>
      <w:r w:rsidRPr="003668FF">
        <w:rPr>
          <w:sz w:val="24"/>
          <w:szCs w:val="24"/>
        </w:rPr>
        <w:t>Behandling af stabil kronisk hjerteinsufficiens med nedsat systolisk funktion af venstre ventrikel som supplement til ACE-hæmmere, diuretika og eventuelt hjerteglykosider (for yderligere information se pkt. 5.1).</w:t>
      </w:r>
    </w:p>
    <w:p w14:paraId="26188A8A" w14:textId="77777777" w:rsidR="00274F5E" w:rsidRPr="003668FF" w:rsidRDefault="00274F5E" w:rsidP="008F65E7">
      <w:pPr>
        <w:ind w:left="851"/>
        <w:rPr>
          <w:sz w:val="24"/>
          <w:szCs w:val="24"/>
        </w:rPr>
      </w:pPr>
    </w:p>
    <w:p w14:paraId="16878AF4" w14:textId="77777777" w:rsidR="00274F5E" w:rsidRPr="003668FF" w:rsidRDefault="00274F5E" w:rsidP="008F65E7">
      <w:pPr>
        <w:ind w:left="851"/>
        <w:rPr>
          <w:sz w:val="24"/>
          <w:szCs w:val="24"/>
          <w:u w:val="single"/>
        </w:rPr>
      </w:pPr>
      <w:proofErr w:type="spellStart"/>
      <w:r w:rsidRPr="003668FF">
        <w:rPr>
          <w:sz w:val="24"/>
          <w:szCs w:val="24"/>
          <w:u w:val="single"/>
        </w:rPr>
        <w:t>Cardovia</w:t>
      </w:r>
      <w:proofErr w:type="spellEnd"/>
      <w:r w:rsidRPr="003668FF">
        <w:rPr>
          <w:sz w:val="24"/>
          <w:szCs w:val="24"/>
          <w:u w:val="single"/>
        </w:rPr>
        <w:t xml:space="preserve"> 5 mg og 10 mg filmovertrukne tabletter</w:t>
      </w:r>
    </w:p>
    <w:p w14:paraId="68EA7CAB" w14:textId="77777777" w:rsidR="00274F5E" w:rsidRPr="003668FF" w:rsidRDefault="00274F5E" w:rsidP="003668FF">
      <w:pPr>
        <w:pStyle w:val="Listeafsnit"/>
        <w:numPr>
          <w:ilvl w:val="0"/>
          <w:numId w:val="12"/>
        </w:numPr>
        <w:ind w:left="1276" w:hanging="425"/>
        <w:rPr>
          <w:sz w:val="24"/>
          <w:szCs w:val="24"/>
        </w:rPr>
      </w:pPr>
      <w:r w:rsidRPr="003668FF">
        <w:rPr>
          <w:sz w:val="24"/>
          <w:szCs w:val="24"/>
        </w:rPr>
        <w:t>Behandling af hypertension</w:t>
      </w:r>
    </w:p>
    <w:p w14:paraId="06BD97A6" w14:textId="77777777" w:rsidR="00274F5E" w:rsidRPr="003668FF" w:rsidRDefault="00274F5E" w:rsidP="003668FF">
      <w:pPr>
        <w:pStyle w:val="Listeafsnit"/>
        <w:numPr>
          <w:ilvl w:val="0"/>
          <w:numId w:val="12"/>
        </w:numPr>
        <w:ind w:left="1276" w:hanging="425"/>
        <w:rPr>
          <w:sz w:val="24"/>
          <w:szCs w:val="24"/>
        </w:rPr>
      </w:pPr>
      <w:r w:rsidRPr="003668FF">
        <w:rPr>
          <w:sz w:val="24"/>
          <w:szCs w:val="24"/>
        </w:rPr>
        <w:t>Behandling af stabil kronisk angina pectoris</w:t>
      </w:r>
    </w:p>
    <w:p w14:paraId="326F6185" w14:textId="77777777" w:rsidR="00274F5E" w:rsidRPr="003668FF" w:rsidRDefault="00274F5E" w:rsidP="003668FF">
      <w:pPr>
        <w:pStyle w:val="Listeafsnit"/>
        <w:numPr>
          <w:ilvl w:val="0"/>
          <w:numId w:val="12"/>
        </w:numPr>
        <w:ind w:left="1276" w:hanging="425"/>
        <w:rPr>
          <w:sz w:val="24"/>
          <w:szCs w:val="24"/>
        </w:rPr>
      </w:pPr>
      <w:r w:rsidRPr="003668FF">
        <w:rPr>
          <w:sz w:val="24"/>
          <w:szCs w:val="24"/>
        </w:rPr>
        <w:t>Behandling af stabil kronisk hjerteinsufficiens med nedsat systolisk funktion af venstre ventrikel som supplement til ACE-hæmmere, diuretika og eventuelt hjerteglykosider (for yderligere information se pkt. 5.1).</w:t>
      </w:r>
    </w:p>
    <w:p w14:paraId="2DF7B760" w14:textId="4F8D2C39" w:rsidR="00956382" w:rsidRDefault="00956382">
      <w:pPr>
        <w:rPr>
          <w:sz w:val="24"/>
          <w:szCs w:val="24"/>
        </w:rPr>
      </w:pPr>
      <w:r>
        <w:rPr>
          <w:sz w:val="24"/>
          <w:szCs w:val="24"/>
        </w:rPr>
        <w:br w:type="page"/>
      </w:r>
    </w:p>
    <w:p w14:paraId="75E67406" w14:textId="77777777" w:rsidR="009260DE" w:rsidRPr="003668FF" w:rsidRDefault="009260DE" w:rsidP="009260DE">
      <w:pPr>
        <w:tabs>
          <w:tab w:val="left" w:pos="851"/>
        </w:tabs>
        <w:ind w:left="851"/>
        <w:rPr>
          <w:sz w:val="24"/>
          <w:szCs w:val="24"/>
        </w:rPr>
      </w:pPr>
    </w:p>
    <w:p w14:paraId="1342AF66" w14:textId="77777777" w:rsidR="009260DE" w:rsidRPr="003668FF" w:rsidRDefault="009260DE" w:rsidP="009260DE">
      <w:pPr>
        <w:tabs>
          <w:tab w:val="left" w:pos="851"/>
        </w:tabs>
        <w:ind w:left="851" w:hanging="851"/>
        <w:rPr>
          <w:b/>
          <w:sz w:val="24"/>
          <w:szCs w:val="24"/>
        </w:rPr>
      </w:pPr>
      <w:r w:rsidRPr="003668FF">
        <w:rPr>
          <w:b/>
          <w:sz w:val="24"/>
          <w:szCs w:val="24"/>
        </w:rPr>
        <w:t>4.2</w:t>
      </w:r>
      <w:r w:rsidRPr="003668FF">
        <w:rPr>
          <w:b/>
          <w:sz w:val="24"/>
          <w:szCs w:val="24"/>
        </w:rPr>
        <w:tab/>
        <w:t xml:space="preserve">Dosering og </w:t>
      </w:r>
      <w:r w:rsidR="002C1EC0" w:rsidRPr="003668FF">
        <w:rPr>
          <w:b/>
          <w:sz w:val="24"/>
          <w:szCs w:val="24"/>
        </w:rPr>
        <w:t>administration</w:t>
      </w:r>
    </w:p>
    <w:p w14:paraId="7B7A71AD" w14:textId="77777777" w:rsidR="003668FF" w:rsidRDefault="003668FF" w:rsidP="008F65E7">
      <w:pPr>
        <w:ind w:left="851"/>
        <w:rPr>
          <w:sz w:val="24"/>
          <w:szCs w:val="24"/>
        </w:rPr>
      </w:pPr>
    </w:p>
    <w:p w14:paraId="284C983C" w14:textId="7D067319" w:rsidR="00274F5E" w:rsidRPr="003668FF" w:rsidRDefault="00274F5E" w:rsidP="008F65E7">
      <w:pPr>
        <w:ind w:left="851"/>
        <w:rPr>
          <w:b/>
          <w:sz w:val="24"/>
          <w:szCs w:val="24"/>
          <w:u w:val="single"/>
          <w:lang w:eastAsia="fr-LU"/>
        </w:rPr>
      </w:pPr>
      <w:r w:rsidRPr="003668FF">
        <w:rPr>
          <w:b/>
          <w:sz w:val="24"/>
          <w:szCs w:val="24"/>
          <w:u w:val="single"/>
        </w:rPr>
        <w:t>Dosering</w:t>
      </w:r>
    </w:p>
    <w:p w14:paraId="1D79006E" w14:textId="77777777" w:rsidR="00274F5E" w:rsidRPr="003668FF" w:rsidRDefault="00274F5E" w:rsidP="008F65E7">
      <w:pPr>
        <w:ind w:left="851"/>
        <w:rPr>
          <w:sz w:val="24"/>
          <w:szCs w:val="24"/>
        </w:rPr>
      </w:pPr>
    </w:p>
    <w:p w14:paraId="46122C24" w14:textId="77777777" w:rsidR="00274F5E" w:rsidRPr="003668FF" w:rsidRDefault="00274F5E" w:rsidP="008F65E7">
      <w:pPr>
        <w:ind w:left="851"/>
        <w:rPr>
          <w:sz w:val="24"/>
          <w:szCs w:val="24"/>
          <w:u w:val="single"/>
        </w:rPr>
      </w:pPr>
      <w:proofErr w:type="spellStart"/>
      <w:r w:rsidRPr="003668FF">
        <w:rPr>
          <w:sz w:val="24"/>
          <w:szCs w:val="24"/>
          <w:u w:val="single"/>
        </w:rPr>
        <w:t>Cardovia</w:t>
      </w:r>
      <w:proofErr w:type="spellEnd"/>
      <w:r w:rsidRPr="003668FF">
        <w:rPr>
          <w:sz w:val="24"/>
          <w:szCs w:val="24"/>
          <w:u w:val="single"/>
        </w:rPr>
        <w:t xml:space="preserve"> 1,25 mg, 2,5 mg, 3,75 mg, 5 mg, 7,5 mg og 10 mg filmovertrukne tabletter</w:t>
      </w:r>
    </w:p>
    <w:p w14:paraId="4234330D" w14:textId="77777777" w:rsidR="00274F5E" w:rsidRPr="003668FF" w:rsidRDefault="00274F5E" w:rsidP="008F65E7">
      <w:pPr>
        <w:ind w:left="851"/>
        <w:rPr>
          <w:sz w:val="24"/>
          <w:szCs w:val="24"/>
        </w:rPr>
      </w:pPr>
    </w:p>
    <w:p w14:paraId="6797489F" w14:textId="77777777" w:rsidR="00274F5E" w:rsidRPr="003668FF" w:rsidRDefault="00274F5E" w:rsidP="008F65E7">
      <w:pPr>
        <w:ind w:left="851"/>
        <w:rPr>
          <w:i/>
          <w:iCs/>
          <w:sz w:val="24"/>
          <w:szCs w:val="24"/>
          <w:u w:val="single"/>
        </w:rPr>
      </w:pPr>
      <w:r w:rsidRPr="003668FF">
        <w:rPr>
          <w:i/>
          <w:iCs/>
          <w:sz w:val="24"/>
          <w:szCs w:val="24"/>
          <w:u w:val="single"/>
        </w:rPr>
        <w:t>Behandling af stabil kronisk hjerteinsufficiens</w:t>
      </w:r>
    </w:p>
    <w:p w14:paraId="31C9DFDE" w14:textId="77777777" w:rsidR="00274F5E" w:rsidRPr="003668FF" w:rsidRDefault="00274F5E" w:rsidP="008F65E7">
      <w:pPr>
        <w:ind w:left="851"/>
        <w:rPr>
          <w:sz w:val="24"/>
          <w:szCs w:val="24"/>
        </w:rPr>
      </w:pPr>
    </w:p>
    <w:p w14:paraId="289E14E7" w14:textId="77777777" w:rsidR="00274F5E" w:rsidRPr="003668FF" w:rsidRDefault="00274F5E" w:rsidP="008F65E7">
      <w:pPr>
        <w:ind w:left="851"/>
        <w:rPr>
          <w:noProof/>
          <w:sz w:val="24"/>
          <w:szCs w:val="24"/>
        </w:rPr>
      </w:pPr>
      <w:r w:rsidRPr="003668FF">
        <w:rPr>
          <w:noProof/>
          <w:sz w:val="24"/>
          <w:szCs w:val="24"/>
        </w:rPr>
        <w:t>Standardbehandlingen ved kronisk hjerteinsufficiens består af en ACE-hæmmer (eller en angiotensinreceptorblokker i tilfælde af intolerans over for ACE-hæmmere), en betablokker, diuretika og, når det er hensigtsmæssigt, hjerteglykosider. Patientens tilstand bør være stabil (uden akutte svigt), når behandlingen med bisoprolol påbegyndes.</w:t>
      </w:r>
    </w:p>
    <w:p w14:paraId="53949FCF" w14:textId="77777777" w:rsidR="00274F5E" w:rsidRPr="003668FF" w:rsidRDefault="00274F5E" w:rsidP="008F65E7">
      <w:pPr>
        <w:ind w:left="851"/>
        <w:rPr>
          <w:sz w:val="24"/>
          <w:szCs w:val="24"/>
          <w:lang w:eastAsia="fr-LU"/>
        </w:rPr>
      </w:pPr>
    </w:p>
    <w:p w14:paraId="07C3A364" w14:textId="77777777" w:rsidR="00274F5E" w:rsidRPr="003668FF" w:rsidRDefault="00274F5E" w:rsidP="008F65E7">
      <w:pPr>
        <w:ind w:left="851"/>
        <w:rPr>
          <w:noProof/>
          <w:sz w:val="24"/>
          <w:szCs w:val="24"/>
        </w:rPr>
      </w:pPr>
      <w:r w:rsidRPr="003668FF">
        <w:rPr>
          <w:noProof/>
          <w:sz w:val="24"/>
          <w:szCs w:val="24"/>
        </w:rPr>
        <w:t>Det anbefales, at den ansvarlige læge har erfaring med at behandle kronisk hjerteinsufficiens.</w:t>
      </w:r>
    </w:p>
    <w:p w14:paraId="775FE8F9" w14:textId="77777777" w:rsidR="00274F5E" w:rsidRPr="003668FF" w:rsidRDefault="00274F5E" w:rsidP="008F65E7">
      <w:pPr>
        <w:ind w:left="851"/>
        <w:rPr>
          <w:sz w:val="24"/>
          <w:szCs w:val="24"/>
          <w:lang w:eastAsia="fr-LU"/>
        </w:rPr>
      </w:pPr>
    </w:p>
    <w:p w14:paraId="35799AC2" w14:textId="77777777" w:rsidR="00274F5E" w:rsidRPr="003668FF" w:rsidRDefault="00274F5E" w:rsidP="008F65E7">
      <w:pPr>
        <w:ind w:left="851"/>
        <w:rPr>
          <w:noProof/>
          <w:sz w:val="24"/>
          <w:szCs w:val="24"/>
        </w:rPr>
      </w:pPr>
      <w:r w:rsidRPr="003668FF">
        <w:rPr>
          <w:noProof/>
          <w:sz w:val="24"/>
          <w:szCs w:val="24"/>
        </w:rPr>
        <w:t>En forbigående forværring af hjerteinsufficiens, hypotension eller bradykardi kan forekomme under og efter titreringsperioden.</w:t>
      </w:r>
    </w:p>
    <w:p w14:paraId="1532D986" w14:textId="77777777" w:rsidR="00274F5E" w:rsidRPr="003668FF" w:rsidRDefault="00274F5E" w:rsidP="008F65E7">
      <w:pPr>
        <w:ind w:left="851"/>
        <w:rPr>
          <w:sz w:val="24"/>
          <w:szCs w:val="24"/>
        </w:rPr>
      </w:pPr>
    </w:p>
    <w:p w14:paraId="5ACFA360" w14:textId="77777777" w:rsidR="00274F5E" w:rsidRPr="003668FF" w:rsidRDefault="00274F5E" w:rsidP="008F65E7">
      <w:pPr>
        <w:ind w:left="851"/>
        <w:rPr>
          <w:i/>
          <w:noProof/>
          <w:sz w:val="24"/>
          <w:szCs w:val="24"/>
        </w:rPr>
      </w:pPr>
      <w:r w:rsidRPr="003668FF">
        <w:rPr>
          <w:i/>
          <w:noProof/>
          <w:sz w:val="24"/>
          <w:szCs w:val="24"/>
        </w:rPr>
        <w:t>Titreringsfase</w:t>
      </w:r>
    </w:p>
    <w:p w14:paraId="6ABB6E77" w14:textId="77777777" w:rsidR="00274F5E" w:rsidRPr="003668FF" w:rsidRDefault="00274F5E" w:rsidP="008F65E7">
      <w:pPr>
        <w:ind w:left="851"/>
        <w:rPr>
          <w:noProof/>
          <w:sz w:val="24"/>
          <w:szCs w:val="24"/>
        </w:rPr>
      </w:pPr>
      <w:r w:rsidRPr="003668FF">
        <w:rPr>
          <w:noProof/>
          <w:sz w:val="24"/>
          <w:szCs w:val="24"/>
        </w:rPr>
        <w:t>Behandling af stabil kronisk hjerteinsufficiens med bisoprolol kræver en titreringsfase.</w:t>
      </w:r>
    </w:p>
    <w:p w14:paraId="3389CE35" w14:textId="77777777" w:rsidR="00274F5E" w:rsidRPr="003668FF" w:rsidRDefault="00274F5E" w:rsidP="008F65E7">
      <w:pPr>
        <w:ind w:left="851"/>
        <w:rPr>
          <w:noProof/>
          <w:sz w:val="24"/>
          <w:szCs w:val="24"/>
        </w:rPr>
      </w:pPr>
      <w:r w:rsidRPr="003668FF">
        <w:rPr>
          <w:noProof/>
          <w:sz w:val="24"/>
          <w:szCs w:val="24"/>
        </w:rPr>
        <w:t>Behandlingen med bisoprolol skal indledes med en gradvis optitrering i henhold til følgende trin:</w:t>
      </w:r>
    </w:p>
    <w:p w14:paraId="48B88E36" w14:textId="77777777" w:rsidR="00274F5E" w:rsidRPr="003668FF" w:rsidRDefault="00274F5E" w:rsidP="00956382">
      <w:pPr>
        <w:pStyle w:val="Listeafsnit"/>
        <w:numPr>
          <w:ilvl w:val="0"/>
          <w:numId w:val="13"/>
        </w:numPr>
        <w:ind w:left="1134" w:hanging="283"/>
        <w:rPr>
          <w:sz w:val="24"/>
          <w:szCs w:val="24"/>
        </w:rPr>
      </w:pPr>
      <w:r w:rsidRPr="003668FF">
        <w:rPr>
          <w:sz w:val="24"/>
          <w:szCs w:val="24"/>
        </w:rPr>
        <w:t xml:space="preserve">1,25 mg én gang dagligt i 1 uge. Hvis dosis er veltolereret, øges den til </w:t>
      </w:r>
    </w:p>
    <w:p w14:paraId="6B3487FA" w14:textId="77777777" w:rsidR="00274F5E" w:rsidRPr="003668FF" w:rsidRDefault="00274F5E" w:rsidP="00956382">
      <w:pPr>
        <w:pStyle w:val="Listeafsnit"/>
        <w:numPr>
          <w:ilvl w:val="0"/>
          <w:numId w:val="13"/>
        </w:numPr>
        <w:ind w:left="1134" w:hanging="283"/>
        <w:rPr>
          <w:sz w:val="24"/>
          <w:szCs w:val="24"/>
        </w:rPr>
      </w:pPr>
      <w:r w:rsidRPr="003668FF">
        <w:rPr>
          <w:sz w:val="24"/>
          <w:szCs w:val="24"/>
        </w:rPr>
        <w:t xml:space="preserve">2,5 mg én gang dagligt i yderligere 1 uge. Hvis dosis er veltolereret, øges den til </w:t>
      </w:r>
    </w:p>
    <w:p w14:paraId="59518445" w14:textId="77777777" w:rsidR="00274F5E" w:rsidRPr="003668FF" w:rsidRDefault="00274F5E" w:rsidP="00956382">
      <w:pPr>
        <w:pStyle w:val="Listeafsnit"/>
        <w:numPr>
          <w:ilvl w:val="0"/>
          <w:numId w:val="13"/>
        </w:numPr>
        <w:ind w:left="1134" w:hanging="283"/>
        <w:rPr>
          <w:sz w:val="24"/>
          <w:szCs w:val="24"/>
        </w:rPr>
      </w:pPr>
      <w:r w:rsidRPr="003668FF">
        <w:rPr>
          <w:sz w:val="24"/>
          <w:szCs w:val="24"/>
        </w:rPr>
        <w:t xml:space="preserve">3,75 mg én gang dagligt i yderligere 1 uge. Hvis dosis er veltolereret, øges den til </w:t>
      </w:r>
    </w:p>
    <w:p w14:paraId="274C2E0C" w14:textId="77777777" w:rsidR="00274F5E" w:rsidRPr="003668FF" w:rsidRDefault="00274F5E" w:rsidP="00956382">
      <w:pPr>
        <w:pStyle w:val="Listeafsnit"/>
        <w:numPr>
          <w:ilvl w:val="0"/>
          <w:numId w:val="13"/>
        </w:numPr>
        <w:ind w:left="1134" w:hanging="283"/>
        <w:rPr>
          <w:sz w:val="24"/>
          <w:szCs w:val="24"/>
        </w:rPr>
      </w:pPr>
      <w:r w:rsidRPr="003668FF">
        <w:rPr>
          <w:sz w:val="24"/>
          <w:szCs w:val="24"/>
        </w:rPr>
        <w:t xml:space="preserve">5 mg én gang dagligt i de efterfølgende 4 uger. Hvis dosis er veltolereret, øges den til </w:t>
      </w:r>
    </w:p>
    <w:p w14:paraId="308F5A2D" w14:textId="77777777" w:rsidR="00274F5E" w:rsidRPr="003668FF" w:rsidRDefault="00274F5E" w:rsidP="00956382">
      <w:pPr>
        <w:pStyle w:val="Listeafsnit"/>
        <w:numPr>
          <w:ilvl w:val="0"/>
          <w:numId w:val="13"/>
        </w:numPr>
        <w:ind w:left="1134" w:hanging="283"/>
        <w:rPr>
          <w:sz w:val="24"/>
          <w:szCs w:val="24"/>
        </w:rPr>
      </w:pPr>
      <w:r w:rsidRPr="003668FF">
        <w:rPr>
          <w:sz w:val="24"/>
          <w:szCs w:val="24"/>
        </w:rPr>
        <w:t xml:space="preserve">7,5 mg én gang dagligt i de efterfølgende 4 uger. Hvis dosis er veltolereret, øges den til </w:t>
      </w:r>
    </w:p>
    <w:p w14:paraId="068345B2" w14:textId="77777777" w:rsidR="00274F5E" w:rsidRPr="003668FF" w:rsidRDefault="00274F5E" w:rsidP="00956382">
      <w:pPr>
        <w:pStyle w:val="Listeafsnit"/>
        <w:numPr>
          <w:ilvl w:val="0"/>
          <w:numId w:val="13"/>
        </w:numPr>
        <w:ind w:left="1134" w:hanging="283"/>
        <w:rPr>
          <w:sz w:val="24"/>
          <w:szCs w:val="24"/>
        </w:rPr>
      </w:pPr>
      <w:r w:rsidRPr="003668FF">
        <w:rPr>
          <w:sz w:val="24"/>
          <w:szCs w:val="24"/>
        </w:rPr>
        <w:t>10 mg én gang dagligt som vedligeholdelsesbehandling.</w:t>
      </w:r>
    </w:p>
    <w:p w14:paraId="75156CDE" w14:textId="77777777" w:rsidR="00274F5E" w:rsidRPr="003668FF" w:rsidRDefault="00274F5E" w:rsidP="008F65E7">
      <w:pPr>
        <w:ind w:left="851"/>
        <w:rPr>
          <w:sz w:val="24"/>
          <w:szCs w:val="24"/>
        </w:rPr>
      </w:pPr>
    </w:p>
    <w:p w14:paraId="51FE6B1F" w14:textId="77777777" w:rsidR="00274F5E" w:rsidRPr="003668FF" w:rsidRDefault="00274F5E" w:rsidP="008F65E7">
      <w:pPr>
        <w:ind w:left="851"/>
        <w:rPr>
          <w:noProof/>
          <w:sz w:val="24"/>
          <w:szCs w:val="24"/>
        </w:rPr>
      </w:pPr>
      <w:r w:rsidRPr="003668FF">
        <w:rPr>
          <w:noProof/>
          <w:sz w:val="24"/>
          <w:szCs w:val="24"/>
        </w:rPr>
        <w:t>Den anbefalede maksimaldosis er 10 mg én gang dagligt.</w:t>
      </w:r>
    </w:p>
    <w:p w14:paraId="28606273" w14:textId="77777777" w:rsidR="00274F5E" w:rsidRPr="003668FF" w:rsidRDefault="00274F5E" w:rsidP="008F65E7">
      <w:pPr>
        <w:ind w:left="851"/>
        <w:rPr>
          <w:sz w:val="24"/>
          <w:szCs w:val="24"/>
        </w:rPr>
      </w:pPr>
    </w:p>
    <w:p w14:paraId="14AD959F" w14:textId="77777777" w:rsidR="00274F5E" w:rsidRPr="003668FF" w:rsidRDefault="00274F5E" w:rsidP="008F65E7">
      <w:pPr>
        <w:ind w:left="851"/>
        <w:rPr>
          <w:noProof/>
          <w:sz w:val="24"/>
          <w:szCs w:val="24"/>
        </w:rPr>
      </w:pPr>
      <w:r w:rsidRPr="003668FF">
        <w:rPr>
          <w:noProof/>
          <w:sz w:val="24"/>
          <w:szCs w:val="24"/>
        </w:rPr>
        <w:t>Det anbefales at foretage nøje monitorering af de vitale tegn (hjertefrekvens, blodtryk) og symptomer på forværret hjerteinsufficiens i titreringsfasen. Der kan forekomme symptomer allerede inden for den første dag efter behandlingsstart.</w:t>
      </w:r>
    </w:p>
    <w:p w14:paraId="62519EF2" w14:textId="77777777" w:rsidR="00274F5E" w:rsidRPr="003668FF" w:rsidRDefault="00274F5E" w:rsidP="008F65E7">
      <w:pPr>
        <w:ind w:left="851"/>
        <w:rPr>
          <w:noProof/>
          <w:sz w:val="24"/>
          <w:szCs w:val="24"/>
        </w:rPr>
      </w:pPr>
    </w:p>
    <w:p w14:paraId="704B8DDE" w14:textId="77777777" w:rsidR="00274F5E" w:rsidRPr="003668FF" w:rsidRDefault="00274F5E" w:rsidP="008F65E7">
      <w:pPr>
        <w:ind w:left="851"/>
        <w:rPr>
          <w:i/>
          <w:noProof/>
          <w:sz w:val="24"/>
          <w:szCs w:val="24"/>
        </w:rPr>
      </w:pPr>
      <w:r w:rsidRPr="003668FF">
        <w:rPr>
          <w:i/>
          <w:noProof/>
          <w:sz w:val="24"/>
          <w:szCs w:val="24"/>
        </w:rPr>
        <w:t>Ændring af behandlingen</w:t>
      </w:r>
    </w:p>
    <w:p w14:paraId="1D8E6354" w14:textId="77777777" w:rsidR="00274F5E" w:rsidRPr="003668FF" w:rsidRDefault="00274F5E" w:rsidP="008F65E7">
      <w:pPr>
        <w:ind w:left="851"/>
        <w:rPr>
          <w:noProof/>
          <w:sz w:val="24"/>
          <w:szCs w:val="24"/>
        </w:rPr>
      </w:pPr>
      <w:r w:rsidRPr="003668FF">
        <w:rPr>
          <w:noProof/>
          <w:sz w:val="24"/>
          <w:szCs w:val="24"/>
        </w:rPr>
        <w:t>Hvis den anbefalede maksimaldosis ikke er veltolereret, kan en gradvis dosisreduktion overvejes.</w:t>
      </w:r>
    </w:p>
    <w:p w14:paraId="7A8553B8" w14:textId="77777777" w:rsidR="00274F5E" w:rsidRPr="003668FF" w:rsidRDefault="00274F5E" w:rsidP="008F65E7">
      <w:pPr>
        <w:ind w:left="851"/>
        <w:rPr>
          <w:noProof/>
          <w:sz w:val="24"/>
          <w:szCs w:val="24"/>
        </w:rPr>
      </w:pPr>
    </w:p>
    <w:p w14:paraId="67E9C19D" w14:textId="77777777" w:rsidR="00274F5E" w:rsidRPr="003668FF" w:rsidRDefault="00274F5E" w:rsidP="008F65E7">
      <w:pPr>
        <w:ind w:left="851"/>
        <w:rPr>
          <w:noProof/>
          <w:sz w:val="24"/>
          <w:szCs w:val="24"/>
        </w:rPr>
      </w:pPr>
      <w:r w:rsidRPr="003668FF">
        <w:rPr>
          <w:noProof/>
          <w:sz w:val="24"/>
          <w:szCs w:val="24"/>
        </w:rPr>
        <w:t>I tilfælde af forbigående forværring af hjerteinsufficiens, hypotension eller bradykardi anbefales det at revurdere doseringen af den samtidige medicinering. Det kan også være nødvendigt midlertidigt at reducere dosen af bisoprolol eller at overveje seponering.</w:t>
      </w:r>
    </w:p>
    <w:p w14:paraId="0DB582F9" w14:textId="77777777" w:rsidR="00274F5E" w:rsidRPr="003668FF" w:rsidRDefault="00274F5E" w:rsidP="008F65E7">
      <w:pPr>
        <w:ind w:left="851"/>
        <w:rPr>
          <w:noProof/>
          <w:sz w:val="24"/>
          <w:szCs w:val="24"/>
        </w:rPr>
      </w:pPr>
    </w:p>
    <w:p w14:paraId="076E4342" w14:textId="77777777" w:rsidR="00274F5E" w:rsidRPr="003668FF" w:rsidRDefault="00274F5E" w:rsidP="008F65E7">
      <w:pPr>
        <w:ind w:left="851"/>
        <w:rPr>
          <w:noProof/>
          <w:sz w:val="24"/>
          <w:szCs w:val="24"/>
        </w:rPr>
      </w:pPr>
      <w:r w:rsidRPr="003668FF">
        <w:rPr>
          <w:noProof/>
          <w:sz w:val="24"/>
          <w:szCs w:val="24"/>
        </w:rPr>
        <w:t>Det bør altid overvejes at genoptage og/eller optitrere behandlingen med bisoprolol, når patientens tilstand igen bliver stabil.</w:t>
      </w:r>
    </w:p>
    <w:p w14:paraId="2C16E251" w14:textId="77777777" w:rsidR="00274F5E" w:rsidRPr="003668FF" w:rsidRDefault="00274F5E" w:rsidP="008F65E7">
      <w:pPr>
        <w:ind w:left="851"/>
        <w:rPr>
          <w:noProof/>
          <w:sz w:val="24"/>
          <w:szCs w:val="24"/>
        </w:rPr>
      </w:pPr>
    </w:p>
    <w:p w14:paraId="04F4FEC4" w14:textId="77777777" w:rsidR="00274F5E" w:rsidRPr="003668FF" w:rsidRDefault="00274F5E" w:rsidP="008F65E7">
      <w:pPr>
        <w:ind w:left="851"/>
        <w:rPr>
          <w:noProof/>
          <w:sz w:val="24"/>
          <w:szCs w:val="24"/>
        </w:rPr>
      </w:pPr>
      <w:r w:rsidRPr="003668FF">
        <w:rPr>
          <w:noProof/>
          <w:sz w:val="24"/>
          <w:szCs w:val="24"/>
        </w:rPr>
        <w:t>Hvis det overvejes at seponere behandlingen, bør dosis reduceres gradvist, da brat seponering kan medføre akut forværring af patientens tilstand.</w:t>
      </w:r>
    </w:p>
    <w:p w14:paraId="45DE67AA" w14:textId="77777777" w:rsidR="00274F5E" w:rsidRPr="003668FF" w:rsidRDefault="00274F5E" w:rsidP="008F65E7">
      <w:pPr>
        <w:ind w:left="851"/>
        <w:rPr>
          <w:noProof/>
          <w:sz w:val="24"/>
          <w:szCs w:val="24"/>
        </w:rPr>
      </w:pPr>
    </w:p>
    <w:p w14:paraId="003BC306" w14:textId="77777777" w:rsidR="00274F5E" w:rsidRPr="003668FF" w:rsidRDefault="00274F5E" w:rsidP="008F65E7">
      <w:pPr>
        <w:ind w:left="851"/>
        <w:rPr>
          <w:noProof/>
          <w:sz w:val="24"/>
          <w:szCs w:val="24"/>
        </w:rPr>
      </w:pPr>
      <w:r w:rsidRPr="003668FF">
        <w:rPr>
          <w:noProof/>
          <w:sz w:val="24"/>
          <w:szCs w:val="24"/>
        </w:rPr>
        <w:lastRenderedPageBreak/>
        <w:t>Behandling af stabil kronisk hjerteinsufficiens med bisoprolol er normalt en langtidsbehandling.</w:t>
      </w:r>
    </w:p>
    <w:p w14:paraId="0FB55DA0" w14:textId="77777777" w:rsidR="00274F5E" w:rsidRPr="003668FF" w:rsidRDefault="00274F5E" w:rsidP="008F65E7">
      <w:pPr>
        <w:ind w:left="851"/>
        <w:rPr>
          <w:noProof/>
          <w:sz w:val="24"/>
          <w:szCs w:val="24"/>
        </w:rPr>
      </w:pPr>
    </w:p>
    <w:p w14:paraId="3BD58F8E" w14:textId="77777777" w:rsidR="00274F5E" w:rsidRPr="003668FF" w:rsidRDefault="00274F5E" w:rsidP="008F65E7">
      <w:pPr>
        <w:ind w:left="851"/>
        <w:rPr>
          <w:i/>
          <w:noProof/>
          <w:sz w:val="24"/>
          <w:szCs w:val="24"/>
        </w:rPr>
      </w:pPr>
      <w:r w:rsidRPr="003668FF">
        <w:rPr>
          <w:i/>
          <w:noProof/>
          <w:sz w:val="24"/>
          <w:szCs w:val="24"/>
        </w:rPr>
        <w:t>Patienter med nedsat lever- eller nyrefunktion</w:t>
      </w:r>
    </w:p>
    <w:p w14:paraId="0AF106EC" w14:textId="77777777" w:rsidR="00274F5E" w:rsidRPr="003668FF" w:rsidRDefault="00274F5E" w:rsidP="008F65E7">
      <w:pPr>
        <w:ind w:left="851"/>
        <w:rPr>
          <w:noProof/>
          <w:sz w:val="24"/>
          <w:szCs w:val="24"/>
        </w:rPr>
      </w:pPr>
      <w:r w:rsidRPr="003668FF">
        <w:rPr>
          <w:noProof/>
          <w:sz w:val="24"/>
          <w:szCs w:val="24"/>
        </w:rPr>
        <w:t>Der foreligger ingen oplysninger om bisoprolols farmakokinetik hos patienter med kronisk hjerteinsufficiens og nedsat lever- eller nyrefunktion. Hos disse patienter skal der derfor udvises ekstra forsigtighed ved optitrering af dosis.</w:t>
      </w:r>
    </w:p>
    <w:p w14:paraId="5BA34A99" w14:textId="77777777" w:rsidR="00274F5E" w:rsidRPr="003668FF" w:rsidRDefault="00274F5E" w:rsidP="008F65E7">
      <w:pPr>
        <w:ind w:left="851"/>
        <w:rPr>
          <w:noProof/>
          <w:sz w:val="24"/>
          <w:szCs w:val="24"/>
        </w:rPr>
      </w:pPr>
    </w:p>
    <w:p w14:paraId="2271B8A2" w14:textId="77777777" w:rsidR="00274F5E" w:rsidRPr="003668FF" w:rsidRDefault="00274F5E" w:rsidP="008F65E7">
      <w:pPr>
        <w:ind w:left="851"/>
        <w:rPr>
          <w:i/>
          <w:iCs/>
          <w:noProof/>
          <w:sz w:val="24"/>
          <w:szCs w:val="24"/>
        </w:rPr>
      </w:pPr>
      <w:r w:rsidRPr="003668FF">
        <w:rPr>
          <w:i/>
          <w:iCs/>
          <w:noProof/>
          <w:sz w:val="24"/>
          <w:szCs w:val="24"/>
        </w:rPr>
        <w:t>Ældre</w:t>
      </w:r>
    </w:p>
    <w:p w14:paraId="7FC4EBA6" w14:textId="77777777" w:rsidR="00274F5E" w:rsidRPr="003668FF" w:rsidRDefault="00274F5E" w:rsidP="008F65E7">
      <w:pPr>
        <w:ind w:left="851"/>
        <w:rPr>
          <w:noProof/>
          <w:sz w:val="24"/>
          <w:szCs w:val="24"/>
        </w:rPr>
      </w:pPr>
      <w:r w:rsidRPr="003668FF">
        <w:rPr>
          <w:noProof/>
          <w:sz w:val="24"/>
          <w:szCs w:val="24"/>
        </w:rPr>
        <w:t>Dosisjustering er ikke nødvendig.</w:t>
      </w:r>
    </w:p>
    <w:p w14:paraId="4091467A" w14:textId="77777777" w:rsidR="00274F5E" w:rsidRPr="003668FF" w:rsidRDefault="00274F5E" w:rsidP="008F65E7">
      <w:pPr>
        <w:ind w:left="851"/>
        <w:rPr>
          <w:noProof/>
          <w:sz w:val="24"/>
          <w:szCs w:val="24"/>
        </w:rPr>
      </w:pPr>
    </w:p>
    <w:p w14:paraId="204983E0" w14:textId="77777777" w:rsidR="00274F5E" w:rsidRPr="003668FF" w:rsidRDefault="00274F5E" w:rsidP="008F65E7">
      <w:pPr>
        <w:ind w:left="851"/>
        <w:rPr>
          <w:sz w:val="24"/>
          <w:szCs w:val="24"/>
        </w:rPr>
      </w:pPr>
      <w:r w:rsidRPr="003668FF">
        <w:rPr>
          <w:i/>
          <w:sz w:val="24"/>
          <w:szCs w:val="24"/>
        </w:rPr>
        <w:t>Pædiatrisk population</w:t>
      </w:r>
    </w:p>
    <w:p w14:paraId="3F54DBC7" w14:textId="77777777" w:rsidR="00274F5E" w:rsidRPr="003668FF" w:rsidRDefault="00274F5E" w:rsidP="008F65E7">
      <w:pPr>
        <w:ind w:left="851"/>
        <w:rPr>
          <w:noProof/>
          <w:sz w:val="24"/>
          <w:szCs w:val="24"/>
        </w:rPr>
      </w:pPr>
      <w:r w:rsidRPr="003668FF">
        <w:rPr>
          <w:noProof/>
          <w:sz w:val="24"/>
          <w:szCs w:val="24"/>
        </w:rPr>
        <w:t>Der er ingen pædiatrisk erfaring med bisoprolol, og derfor kan brug hos pædiatriske patienter ikke anbefales.</w:t>
      </w:r>
    </w:p>
    <w:p w14:paraId="35802BFF" w14:textId="77777777" w:rsidR="00274F5E" w:rsidRPr="003668FF" w:rsidRDefault="00274F5E" w:rsidP="008F65E7">
      <w:pPr>
        <w:ind w:left="851"/>
        <w:rPr>
          <w:noProof/>
          <w:sz w:val="24"/>
          <w:szCs w:val="24"/>
        </w:rPr>
      </w:pPr>
    </w:p>
    <w:p w14:paraId="1124B327" w14:textId="77777777" w:rsidR="00274F5E" w:rsidRPr="003668FF" w:rsidRDefault="00274F5E" w:rsidP="008F65E7">
      <w:pPr>
        <w:ind w:left="851"/>
        <w:rPr>
          <w:noProof/>
          <w:sz w:val="24"/>
          <w:szCs w:val="24"/>
          <w:u w:val="single"/>
        </w:rPr>
      </w:pPr>
      <w:r w:rsidRPr="003668FF">
        <w:rPr>
          <w:noProof/>
          <w:sz w:val="24"/>
          <w:szCs w:val="24"/>
          <w:u w:val="single"/>
        </w:rPr>
        <w:t>Cardovia 5 mg og 10 mg filmovertrukne tabletter</w:t>
      </w:r>
    </w:p>
    <w:p w14:paraId="47F986A8" w14:textId="77777777" w:rsidR="00274F5E" w:rsidRPr="003668FF" w:rsidRDefault="00274F5E" w:rsidP="008F65E7">
      <w:pPr>
        <w:ind w:left="851"/>
        <w:rPr>
          <w:sz w:val="24"/>
          <w:szCs w:val="24"/>
        </w:rPr>
      </w:pPr>
    </w:p>
    <w:p w14:paraId="4AAFAA4E" w14:textId="77777777" w:rsidR="00274F5E" w:rsidRPr="003668FF" w:rsidRDefault="00274F5E" w:rsidP="008F65E7">
      <w:pPr>
        <w:ind w:left="851"/>
        <w:rPr>
          <w:i/>
          <w:iCs/>
          <w:sz w:val="24"/>
          <w:szCs w:val="24"/>
          <w:u w:val="single"/>
        </w:rPr>
      </w:pPr>
      <w:r w:rsidRPr="003668FF">
        <w:rPr>
          <w:i/>
          <w:iCs/>
          <w:sz w:val="24"/>
          <w:szCs w:val="24"/>
          <w:u w:val="single"/>
        </w:rPr>
        <w:t>Behandling af hypertension og stabil kronisk angina pectoris</w:t>
      </w:r>
    </w:p>
    <w:p w14:paraId="502552EB" w14:textId="77777777" w:rsidR="00274F5E" w:rsidRPr="003668FF" w:rsidRDefault="00274F5E" w:rsidP="008F65E7">
      <w:pPr>
        <w:ind w:left="851"/>
        <w:rPr>
          <w:i/>
          <w:iCs/>
          <w:sz w:val="24"/>
          <w:szCs w:val="24"/>
        </w:rPr>
      </w:pPr>
    </w:p>
    <w:p w14:paraId="42EAE061" w14:textId="77777777" w:rsidR="00274F5E" w:rsidRPr="003668FF" w:rsidRDefault="00274F5E" w:rsidP="008F65E7">
      <w:pPr>
        <w:ind w:left="851"/>
        <w:rPr>
          <w:i/>
          <w:iCs/>
          <w:sz w:val="24"/>
          <w:szCs w:val="24"/>
        </w:rPr>
      </w:pPr>
      <w:r w:rsidRPr="003668FF">
        <w:rPr>
          <w:i/>
          <w:iCs/>
          <w:sz w:val="24"/>
          <w:szCs w:val="24"/>
        </w:rPr>
        <w:t xml:space="preserve">Voksne </w:t>
      </w:r>
    </w:p>
    <w:p w14:paraId="47AECF5E" w14:textId="77777777" w:rsidR="00274F5E" w:rsidRPr="003668FF" w:rsidRDefault="00274F5E" w:rsidP="008F65E7">
      <w:pPr>
        <w:ind w:left="851"/>
        <w:rPr>
          <w:sz w:val="24"/>
          <w:szCs w:val="24"/>
        </w:rPr>
      </w:pPr>
      <w:r w:rsidRPr="003668FF">
        <w:rPr>
          <w:sz w:val="24"/>
          <w:szCs w:val="24"/>
        </w:rPr>
        <w:t>Dosis skal tilpasses individuelt. Det anbefales at starte med 5 mg dagligt. Den sædvanlige dosis er 10 mg én gang dagligt med en maksimal anbefalet dosis på 20 mg dagligt.</w:t>
      </w:r>
    </w:p>
    <w:p w14:paraId="185612BB" w14:textId="77777777" w:rsidR="00274F5E" w:rsidRPr="003668FF" w:rsidRDefault="00274F5E" w:rsidP="008F65E7">
      <w:pPr>
        <w:ind w:left="851"/>
        <w:rPr>
          <w:sz w:val="24"/>
          <w:szCs w:val="24"/>
        </w:rPr>
      </w:pPr>
    </w:p>
    <w:p w14:paraId="391951A5" w14:textId="77777777" w:rsidR="00274F5E" w:rsidRPr="003668FF" w:rsidRDefault="00274F5E" w:rsidP="008F65E7">
      <w:pPr>
        <w:ind w:left="851"/>
        <w:rPr>
          <w:i/>
          <w:sz w:val="24"/>
          <w:szCs w:val="24"/>
        </w:rPr>
      </w:pPr>
      <w:r w:rsidRPr="003668FF">
        <w:rPr>
          <w:i/>
          <w:sz w:val="24"/>
          <w:szCs w:val="24"/>
        </w:rPr>
        <w:t>Patienter med nedsat nyre- eller leverfunktion</w:t>
      </w:r>
    </w:p>
    <w:p w14:paraId="1B5E0C3F" w14:textId="77777777" w:rsidR="00274F5E" w:rsidRPr="003668FF" w:rsidRDefault="00274F5E" w:rsidP="008F65E7">
      <w:pPr>
        <w:ind w:left="851"/>
        <w:rPr>
          <w:sz w:val="24"/>
          <w:szCs w:val="24"/>
        </w:rPr>
      </w:pPr>
      <w:r w:rsidRPr="003668FF">
        <w:rPr>
          <w:sz w:val="24"/>
          <w:szCs w:val="24"/>
        </w:rPr>
        <w:t>Hos patienter med mildt til moderat nedsat lever- eller nyrefunktion er det normalt ikke nødvendigt at justere dosis. Hos patienter med svært nedsat nyrefunktion (</w:t>
      </w:r>
      <w:proofErr w:type="spellStart"/>
      <w:r w:rsidRPr="003668FF">
        <w:rPr>
          <w:sz w:val="24"/>
          <w:szCs w:val="24"/>
        </w:rPr>
        <w:t>kreatininclearance</w:t>
      </w:r>
      <w:proofErr w:type="spellEnd"/>
      <w:r w:rsidRPr="003668FF">
        <w:rPr>
          <w:sz w:val="24"/>
          <w:szCs w:val="24"/>
        </w:rPr>
        <w:t xml:space="preserve"> på </w:t>
      </w:r>
      <w:r w:rsidRPr="003668FF">
        <w:rPr>
          <w:sz w:val="24"/>
          <w:szCs w:val="24"/>
        </w:rPr>
        <w:sym w:font="Symbol" w:char="F03C"/>
      </w:r>
      <w:r w:rsidRPr="003668FF">
        <w:rPr>
          <w:sz w:val="24"/>
          <w:szCs w:val="24"/>
        </w:rPr>
        <w:t xml:space="preserve"> 20 ml/min.) og hos patienter med svært nedsat leverfunktion bør dosis ikke overstige 10 mg </w:t>
      </w:r>
      <w:proofErr w:type="spellStart"/>
      <w:r w:rsidRPr="003668FF">
        <w:rPr>
          <w:sz w:val="24"/>
          <w:szCs w:val="24"/>
        </w:rPr>
        <w:t>bisoprolol</w:t>
      </w:r>
      <w:proofErr w:type="spellEnd"/>
      <w:r w:rsidRPr="003668FF">
        <w:rPr>
          <w:sz w:val="24"/>
          <w:szCs w:val="24"/>
        </w:rPr>
        <w:t xml:space="preserve"> én gang dagligt. Der er begrænset erfaring med brug af </w:t>
      </w:r>
      <w:proofErr w:type="spellStart"/>
      <w:r w:rsidRPr="003668FF">
        <w:rPr>
          <w:sz w:val="24"/>
          <w:szCs w:val="24"/>
        </w:rPr>
        <w:t>bisoprolol</w:t>
      </w:r>
      <w:proofErr w:type="spellEnd"/>
      <w:r w:rsidRPr="003668FF">
        <w:rPr>
          <w:sz w:val="24"/>
          <w:szCs w:val="24"/>
        </w:rPr>
        <w:t xml:space="preserve"> hos patienter i nyredialyse. Der er dog ikke noget, der tyder på, at det er nødvendigt at ændre doseringsregimet.</w:t>
      </w:r>
    </w:p>
    <w:p w14:paraId="0208968C" w14:textId="77777777" w:rsidR="00274F5E" w:rsidRPr="003668FF" w:rsidRDefault="00274F5E" w:rsidP="008F65E7">
      <w:pPr>
        <w:ind w:left="851"/>
        <w:rPr>
          <w:sz w:val="24"/>
          <w:szCs w:val="24"/>
        </w:rPr>
      </w:pPr>
    </w:p>
    <w:p w14:paraId="1E841B2E" w14:textId="77777777" w:rsidR="00274F5E" w:rsidRPr="003668FF" w:rsidRDefault="00274F5E" w:rsidP="008F65E7">
      <w:pPr>
        <w:ind w:left="851"/>
        <w:rPr>
          <w:i/>
          <w:iCs/>
          <w:noProof/>
          <w:sz w:val="24"/>
          <w:szCs w:val="24"/>
        </w:rPr>
      </w:pPr>
      <w:r w:rsidRPr="003668FF">
        <w:rPr>
          <w:i/>
          <w:iCs/>
          <w:noProof/>
          <w:sz w:val="24"/>
          <w:szCs w:val="24"/>
        </w:rPr>
        <w:t>Ældre</w:t>
      </w:r>
    </w:p>
    <w:p w14:paraId="4D136E88" w14:textId="77777777" w:rsidR="00274F5E" w:rsidRPr="003668FF" w:rsidRDefault="00274F5E" w:rsidP="008F65E7">
      <w:pPr>
        <w:ind w:left="851"/>
        <w:rPr>
          <w:noProof/>
          <w:sz w:val="24"/>
          <w:szCs w:val="24"/>
        </w:rPr>
      </w:pPr>
      <w:r w:rsidRPr="003668FF">
        <w:rPr>
          <w:noProof/>
          <w:sz w:val="24"/>
          <w:szCs w:val="24"/>
        </w:rPr>
        <w:t>Dosisjustering er ikke nødvendig.</w:t>
      </w:r>
    </w:p>
    <w:p w14:paraId="7D84386F" w14:textId="77777777" w:rsidR="00274F5E" w:rsidRPr="003668FF" w:rsidRDefault="00274F5E" w:rsidP="008F65E7">
      <w:pPr>
        <w:ind w:left="851"/>
        <w:rPr>
          <w:noProof/>
          <w:sz w:val="24"/>
          <w:szCs w:val="24"/>
        </w:rPr>
      </w:pPr>
    </w:p>
    <w:p w14:paraId="54760324" w14:textId="77777777" w:rsidR="00274F5E" w:rsidRPr="003668FF" w:rsidRDefault="00274F5E" w:rsidP="008F65E7">
      <w:pPr>
        <w:ind w:left="851"/>
        <w:rPr>
          <w:i/>
          <w:iCs/>
          <w:noProof/>
          <w:sz w:val="24"/>
          <w:szCs w:val="24"/>
        </w:rPr>
      </w:pPr>
      <w:r w:rsidRPr="003668FF">
        <w:rPr>
          <w:i/>
          <w:iCs/>
          <w:noProof/>
          <w:sz w:val="24"/>
          <w:szCs w:val="24"/>
        </w:rPr>
        <w:t>Seponering af behandlingen</w:t>
      </w:r>
    </w:p>
    <w:p w14:paraId="4E636FFE" w14:textId="77777777" w:rsidR="00274F5E" w:rsidRPr="003668FF" w:rsidRDefault="00274F5E" w:rsidP="008F65E7">
      <w:pPr>
        <w:ind w:left="851"/>
        <w:rPr>
          <w:noProof/>
          <w:sz w:val="24"/>
          <w:szCs w:val="24"/>
        </w:rPr>
      </w:pPr>
      <w:r w:rsidRPr="003668FF">
        <w:rPr>
          <w:noProof/>
          <w:sz w:val="24"/>
          <w:szCs w:val="24"/>
        </w:rPr>
        <w:t>Behandlingen må ikke seponeres pludseligt (se pkt. 4.4). Det er især vigtigt hos patienter med iskæmisk hjertesygdom, at behandlingen ikke afbrydes brat; gradvis dosisreducering over 1-2 uger anbefales.</w:t>
      </w:r>
    </w:p>
    <w:p w14:paraId="57CC3D09" w14:textId="77777777" w:rsidR="00274F5E" w:rsidRPr="003668FF" w:rsidRDefault="00274F5E" w:rsidP="008F65E7">
      <w:pPr>
        <w:ind w:left="851"/>
        <w:rPr>
          <w:noProof/>
          <w:sz w:val="24"/>
          <w:szCs w:val="24"/>
        </w:rPr>
      </w:pPr>
    </w:p>
    <w:p w14:paraId="514E7356" w14:textId="77777777" w:rsidR="00274F5E" w:rsidRPr="003668FF" w:rsidRDefault="00274F5E" w:rsidP="008F65E7">
      <w:pPr>
        <w:ind w:left="851"/>
        <w:rPr>
          <w:i/>
          <w:sz w:val="24"/>
          <w:szCs w:val="24"/>
        </w:rPr>
      </w:pPr>
      <w:r w:rsidRPr="003668FF">
        <w:rPr>
          <w:i/>
          <w:sz w:val="24"/>
          <w:szCs w:val="24"/>
        </w:rPr>
        <w:t>Pædiatrisk population</w:t>
      </w:r>
    </w:p>
    <w:p w14:paraId="49AB87C1" w14:textId="77777777" w:rsidR="00274F5E" w:rsidRPr="003668FF" w:rsidRDefault="00274F5E" w:rsidP="008F65E7">
      <w:pPr>
        <w:ind w:left="851"/>
        <w:rPr>
          <w:sz w:val="24"/>
          <w:szCs w:val="24"/>
        </w:rPr>
      </w:pPr>
      <w:r w:rsidRPr="003668FF">
        <w:rPr>
          <w:sz w:val="24"/>
          <w:szCs w:val="24"/>
        </w:rPr>
        <w:t xml:space="preserve">Der er ingen pædiatrisk erfaring med </w:t>
      </w:r>
      <w:proofErr w:type="spellStart"/>
      <w:r w:rsidRPr="003668FF">
        <w:rPr>
          <w:sz w:val="24"/>
          <w:szCs w:val="24"/>
        </w:rPr>
        <w:t>bisoprolol</w:t>
      </w:r>
      <w:proofErr w:type="spellEnd"/>
      <w:r w:rsidRPr="003668FF">
        <w:rPr>
          <w:sz w:val="24"/>
          <w:szCs w:val="24"/>
        </w:rPr>
        <w:t>, og derfor kan brug hos pædiatriske patienter ikke anbefales.</w:t>
      </w:r>
    </w:p>
    <w:p w14:paraId="5483C4F6" w14:textId="77777777" w:rsidR="00274F5E" w:rsidRPr="003668FF" w:rsidRDefault="00274F5E" w:rsidP="008F65E7">
      <w:pPr>
        <w:ind w:left="851"/>
        <w:rPr>
          <w:sz w:val="24"/>
          <w:szCs w:val="24"/>
        </w:rPr>
      </w:pPr>
    </w:p>
    <w:p w14:paraId="5E280701" w14:textId="77777777" w:rsidR="00274F5E" w:rsidRPr="003668FF" w:rsidRDefault="00274F5E" w:rsidP="008F65E7">
      <w:pPr>
        <w:ind w:left="851"/>
        <w:rPr>
          <w:sz w:val="24"/>
          <w:szCs w:val="24"/>
          <w:u w:val="single"/>
        </w:rPr>
      </w:pPr>
      <w:r w:rsidRPr="003668FF">
        <w:rPr>
          <w:sz w:val="24"/>
          <w:szCs w:val="24"/>
          <w:u w:val="single"/>
        </w:rPr>
        <w:t>Administration</w:t>
      </w:r>
    </w:p>
    <w:p w14:paraId="40A191F2" w14:textId="77777777" w:rsidR="00274F5E" w:rsidRPr="003668FF" w:rsidRDefault="00274F5E" w:rsidP="008F65E7">
      <w:pPr>
        <w:ind w:left="851"/>
        <w:rPr>
          <w:sz w:val="24"/>
          <w:szCs w:val="24"/>
        </w:rPr>
      </w:pPr>
      <w:r w:rsidRPr="003668FF">
        <w:rPr>
          <w:sz w:val="24"/>
          <w:szCs w:val="24"/>
        </w:rPr>
        <w:t>Oral anvendelse</w:t>
      </w:r>
    </w:p>
    <w:p w14:paraId="1168CFED" w14:textId="77777777" w:rsidR="00274F5E" w:rsidRPr="003668FF" w:rsidRDefault="00274F5E" w:rsidP="008F65E7">
      <w:pPr>
        <w:ind w:left="851"/>
        <w:rPr>
          <w:sz w:val="24"/>
          <w:szCs w:val="24"/>
        </w:rPr>
      </w:pPr>
      <w:r w:rsidRPr="003668FF">
        <w:rPr>
          <w:noProof/>
          <w:sz w:val="24"/>
          <w:szCs w:val="24"/>
        </w:rPr>
        <w:t xml:space="preserve">Bisoprolol tabletter skal tages om morgenen og de kan tages sammen med et måltid. Tabletterne skal synkes hele med væske </w:t>
      </w:r>
      <w:r w:rsidRPr="003668FF">
        <w:rPr>
          <w:sz w:val="24"/>
          <w:szCs w:val="24"/>
        </w:rPr>
        <w:t xml:space="preserve">og må ikke tygges for at undgå skade på filmovertrækket og dermed forhindre direkte eksponering for det dårligt smagende aktive stof </w:t>
      </w:r>
      <w:proofErr w:type="spellStart"/>
      <w:r w:rsidRPr="003668FF">
        <w:rPr>
          <w:sz w:val="24"/>
          <w:szCs w:val="24"/>
        </w:rPr>
        <w:t>bisoprolol</w:t>
      </w:r>
      <w:proofErr w:type="spellEnd"/>
      <w:r w:rsidRPr="003668FF">
        <w:rPr>
          <w:sz w:val="24"/>
          <w:szCs w:val="24"/>
        </w:rPr>
        <w:t xml:space="preserve">. </w:t>
      </w:r>
    </w:p>
    <w:p w14:paraId="7CFD76DC" w14:textId="77777777" w:rsidR="00274F5E" w:rsidRPr="003668FF" w:rsidRDefault="00274F5E" w:rsidP="008F65E7">
      <w:pPr>
        <w:ind w:left="851"/>
        <w:rPr>
          <w:sz w:val="24"/>
          <w:szCs w:val="24"/>
        </w:rPr>
      </w:pPr>
    </w:p>
    <w:p w14:paraId="22C5C5DE" w14:textId="77777777" w:rsidR="00274F5E" w:rsidRPr="003668FF" w:rsidRDefault="00274F5E" w:rsidP="008F65E7">
      <w:pPr>
        <w:ind w:left="851"/>
        <w:rPr>
          <w:sz w:val="24"/>
          <w:szCs w:val="24"/>
        </w:rPr>
      </w:pPr>
      <w:proofErr w:type="spellStart"/>
      <w:r w:rsidRPr="003668FF">
        <w:rPr>
          <w:sz w:val="24"/>
          <w:szCs w:val="24"/>
        </w:rPr>
        <w:lastRenderedPageBreak/>
        <w:t>Cardovia</w:t>
      </w:r>
      <w:proofErr w:type="spellEnd"/>
      <w:r w:rsidRPr="003668FF">
        <w:rPr>
          <w:sz w:val="24"/>
          <w:szCs w:val="24"/>
        </w:rPr>
        <w:t xml:space="preserve"> 2,5 mg, 3,75 mg, 5 mg, 7,5 mg og 10 mg filmovertrukne tabletter kan deles i to lige store doser.</w:t>
      </w:r>
    </w:p>
    <w:p w14:paraId="0AD9FCB3" w14:textId="77777777" w:rsidR="009260DE" w:rsidRPr="003668FF" w:rsidRDefault="009260DE" w:rsidP="009260DE">
      <w:pPr>
        <w:tabs>
          <w:tab w:val="left" w:pos="851"/>
        </w:tabs>
        <w:ind w:left="851"/>
        <w:rPr>
          <w:sz w:val="24"/>
          <w:szCs w:val="24"/>
        </w:rPr>
      </w:pPr>
    </w:p>
    <w:p w14:paraId="67C003AB" w14:textId="77777777" w:rsidR="009260DE" w:rsidRPr="003668FF" w:rsidRDefault="009260DE" w:rsidP="009260DE">
      <w:pPr>
        <w:tabs>
          <w:tab w:val="left" w:pos="851"/>
        </w:tabs>
        <w:ind w:left="851" w:hanging="851"/>
        <w:rPr>
          <w:b/>
          <w:sz w:val="24"/>
          <w:szCs w:val="24"/>
        </w:rPr>
      </w:pPr>
      <w:r w:rsidRPr="003668FF">
        <w:rPr>
          <w:b/>
          <w:sz w:val="24"/>
          <w:szCs w:val="24"/>
        </w:rPr>
        <w:t>4.3</w:t>
      </w:r>
      <w:r w:rsidRPr="003668FF">
        <w:rPr>
          <w:b/>
          <w:sz w:val="24"/>
          <w:szCs w:val="24"/>
        </w:rPr>
        <w:tab/>
        <w:t>Kontraindikationer</w:t>
      </w:r>
    </w:p>
    <w:p w14:paraId="4D93EFE7" w14:textId="77777777" w:rsidR="00274F5E" w:rsidRPr="003668FF" w:rsidRDefault="00274F5E" w:rsidP="008F65E7">
      <w:pPr>
        <w:ind w:left="851"/>
        <w:rPr>
          <w:sz w:val="24"/>
          <w:szCs w:val="24"/>
          <w:lang w:eastAsia="fr-LU"/>
        </w:rPr>
      </w:pPr>
      <w:proofErr w:type="spellStart"/>
      <w:r w:rsidRPr="003668FF">
        <w:rPr>
          <w:sz w:val="24"/>
          <w:szCs w:val="24"/>
        </w:rPr>
        <w:t>Bisoprolol</w:t>
      </w:r>
      <w:proofErr w:type="spellEnd"/>
      <w:r w:rsidRPr="003668FF">
        <w:rPr>
          <w:sz w:val="24"/>
          <w:szCs w:val="24"/>
        </w:rPr>
        <w:t xml:space="preserve"> er kontraindiceret hos patienter med:</w:t>
      </w:r>
    </w:p>
    <w:p w14:paraId="3F675B3E" w14:textId="77777777" w:rsidR="00274F5E" w:rsidRPr="003668FF" w:rsidRDefault="00274F5E" w:rsidP="003668FF">
      <w:pPr>
        <w:pStyle w:val="Listeafsnit"/>
        <w:numPr>
          <w:ilvl w:val="0"/>
          <w:numId w:val="14"/>
        </w:numPr>
        <w:ind w:left="1276" w:hanging="425"/>
        <w:rPr>
          <w:sz w:val="24"/>
          <w:szCs w:val="24"/>
        </w:rPr>
      </w:pPr>
      <w:r w:rsidRPr="003668FF">
        <w:rPr>
          <w:sz w:val="24"/>
          <w:szCs w:val="24"/>
        </w:rPr>
        <w:t xml:space="preserve">overfølsomhed over for det aktive stof eller over for et eller flere af hjælpestofferne anført i pkt. 6.1 </w:t>
      </w:r>
    </w:p>
    <w:p w14:paraId="7B2429B2" w14:textId="77777777" w:rsidR="00274F5E" w:rsidRPr="003668FF" w:rsidRDefault="00274F5E" w:rsidP="003668FF">
      <w:pPr>
        <w:pStyle w:val="Listeafsnit"/>
        <w:numPr>
          <w:ilvl w:val="0"/>
          <w:numId w:val="14"/>
        </w:numPr>
        <w:ind w:left="1276" w:hanging="425"/>
        <w:rPr>
          <w:sz w:val="24"/>
          <w:szCs w:val="24"/>
        </w:rPr>
      </w:pPr>
      <w:r w:rsidRPr="003668FF">
        <w:rPr>
          <w:sz w:val="24"/>
          <w:szCs w:val="24"/>
        </w:rPr>
        <w:t>akut hjerteinsufficiens eller episoder med dekompenseret hjerteinsufficiens, som kræver intravenøs inotrop behandling</w:t>
      </w:r>
    </w:p>
    <w:p w14:paraId="35607924" w14:textId="77777777" w:rsidR="00274F5E" w:rsidRPr="003668FF" w:rsidRDefault="00274F5E" w:rsidP="003668FF">
      <w:pPr>
        <w:pStyle w:val="Listeafsnit"/>
        <w:numPr>
          <w:ilvl w:val="0"/>
          <w:numId w:val="14"/>
        </w:numPr>
        <w:ind w:left="1276" w:hanging="425"/>
        <w:rPr>
          <w:sz w:val="24"/>
          <w:szCs w:val="24"/>
        </w:rPr>
      </w:pPr>
      <w:r w:rsidRPr="003668FF">
        <w:rPr>
          <w:sz w:val="24"/>
          <w:szCs w:val="24"/>
        </w:rPr>
        <w:t>kardiogent shock</w:t>
      </w:r>
    </w:p>
    <w:p w14:paraId="51142E12" w14:textId="77777777" w:rsidR="00274F5E" w:rsidRPr="003668FF" w:rsidRDefault="00274F5E" w:rsidP="003668FF">
      <w:pPr>
        <w:pStyle w:val="Listeafsnit"/>
        <w:numPr>
          <w:ilvl w:val="0"/>
          <w:numId w:val="14"/>
        </w:numPr>
        <w:ind w:left="1276" w:hanging="425"/>
        <w:rPr>
          <w:sz w:val="24"/>
          <w:szCs w:val="24"/>
        </w:rPr>
      </w:pPr>
      <w:r w:rsidRPr="003668FF">
        <w:rPr>
          <w:sz w:val="24"/>
          <w:szCs w:val="24"/>
        </w:rPr>
        <w:t>AV-blok af 2. eller 3. grad</w:t>
      </w:r>
    </w:p>
    <w:p w14:paraId="0E385A22" w14:textId="77777777" w:rsidR="00274F5E" w:rsidRPr="003668FF" w:rsidRDefault="00274F5E" w:rsidP="003668FF">
      <w:pPr>
        <w:pStyle w:val="Listeafsnit"/>
        <w:numPr>
          <w:ilvl w:val="0"/>
          <w:numId w:val="14"/>
        </w:numPr>
        <w:ind w:left="1276" w:hanging="425"/>
        <w:rPr>
          <w:sz w:val="24"/>
          <w:szCs w:val="24"/>
        </w:rPr>
      </w:pPr>
      <w:r w:rsidRPr="003668FF">
        <w:rPr>
          <w:sz w:val="24"/>
          <w:szCs w:val="24"/>
        </w:rPr>
        <w:t>syg sinus-syndrom</w:t>
      </w:r>
    </w:p>
    <w:p w14:paraId="22E68BEA" w14:textId="77777777" w:rsidR="00274F5E" w:rsidRPr="003668FF" w:rsidRDefault="00274F5E" w:rsidP="003668FF">
      <w:pPr>
        <w:pStyle w:val="Listeafsnit"/>
        <w:numPr>
          <w:ilvl w:val="0"/>
          <w:numId w:val="14"/>
        </w:numPr>
        <w:ind w:left="1276" w:hanging="425"/>
        <w:rPr>
          <w:sz w:val="24"/>
          <w:szCs w:val="24"/>
        </w:rPr>
      </w:pPr>
      <w:r w:rsidRPr="003668FF">
        <w:rPr>
          <w:sz w:val="24"/>
          <w:szCs w:val="24"/>
        </w:rPr>
        <w:t>symptomatisk bradykardi</w:t>
      </w:r>
    </w:p>
    <w:p w14:paraId="01926761" w14:textId="77777777" w:rsidR="00274F5E" w:rsidRPr="003668FF" w:rsidRDefault="00274F5E" w:rsidP="003668FF">
      <w:pPr>
        <w:pStyle w:val="Listeafsnit"/>
        <w:numPr>
          <w:ilvl w:val="0"/>
          <w:numId w:val="14"/>
        </w:numPr>
        <w:ind w:left="1276" w:hanging="425"/>
        <w:rPr>
          <w:sz w:val="24"/>
          <w:szCs w:val="24"/>
        </w:rPr>
      </w:pPr>
      <w:r w:rsidRPr="003668FF">
        <w:rPr>
          <w:sz w:val="24"/>
          <w:szCs w:val="24"/>
        </w:rPr>
        <w:t>symptomatisk hypotension</w:t>
      </w:r>
    </w:p>
    <w:p w14:paraId="68949FC5" w14:textId="77777777" w:rsidR="00274F5E" w:rsidRPr="003668FF" w:rsidRDefault="00274F5E" w:rsidP="003668FF">
      <w:pPr>
        <w:pStyle w:val="Listeafsnit"/>
        <w:numPr>
          <w:ilvl w:val="0"/>
          <w:numId w:val="14"/>
        </w:numPr>
        <w:ind w:left="1276" w:hanging="425"/>
        <w:rPr>
          <w:sz w:val="24"/>
          <w:szCs w:val="24"/>
        </w:rPr>
      </w:pPr>
      <w:r w:rsidRPr="003668FF">
        <w:rPr>
          <w:sz w:val="24"/>
          <w:szCs w:val="24"/>
        </w:rPr>
        <w:t>svær bronkial astma</w:t>
      </w:r>
    </w:p>
    <w:p w14:paraId="28C236DD" w14:textId="77777777" w:rsidR="00274F5E" w:rsidRPr="003668FF" w:rsidRDefault="00274F5E" w:rsidP="003668FF">
      <w:pPr>
        <w:pStyle w:val="Listeafsnit"/>
        <w:numPr>
          <w:ilvl w:val="0"/>
          <w:numId w:val="14"/>
        </w:numPr>
        <w:ind w:left="1276" w:hanging="425"/>
        <w:rPr>
          <w:sz w:val="24"/>
          <w:szCs w:val="24"/>
        </w:rPr>
      </w:pPr>
      <w:r w:rsidRPr="003668FF">
        <w:rPr>
          <w:sz w:val="24"/>
          <w:szCs w:val="24"/>
        </w:rPr>
        <w:t>svære former af perifer arteriel okklusiv sygdom eller svære former af Raynauds syndrom.</w:t>
      </w:r>
    </w:p>
    <w:p w14:paraId="3DBF899D" w14:textId="77777777" w:rsidR="00274F5E" w:rsidRPr="003668FF" w:rsidRDefault="00274F5E" w:rsidP="003668FF">
      <w:pPr>
        <w:pStyle w:val="Listeafsnit"/>
        <w:numPr>
          <w:ilvl w:val="0"/>
          <w:numId w:val="14"/>
        </w:numPr>
        <w:ind w:left="1276" w:hanging="425"/>
        <w:rPr>
          <w:i/>
          <w:iCs/>
          <w:sz w:val="24"/>
          <w:szCs w:val="24"/>
        </w:rPr>
      </w:pPr>
      <w:r w:rsidRPr="003668FF">
        <w:rPr>
          <w:sz w:val="24"/>
          <w:szCs w:val="24"/>
        </w:rPr>
        <w:t>ubehandlet fæokromocytom (se pkt. 4.4)</w:t>
      </w:r>
    </w:p>
    <w:p w14:paraId="780F10E4" w14:textId="77777777" w:rsidR="00274F5E" w:rsidRPr="003668FF" w:rsidRDefault="00274F5E" w:rsidP="003668FF">
      <w:pPr>
        <w:pStyle w:val="Listeafsnit"/>
        <w:numPr>
          <w:ilvl w:val="0"/>
          <w:numId w:val="14"/>
        </w:numPr>
        <w:ind w:left="1276" w:hanging="425"/>
        <w:rPr>
          <w:i/>
          <w:iCs/>
          <w:sz w:val="24"/>
          <w:szCs w:val="24"/>
        </w:rPr>
      </w:pPr>
      <w:r w:rsidRPr="003668FF">
        <w:rPr>
          <w:sz w:val="24"/>
          <w:szCs w:val="24"/>
        </w:rPr>
        <w:t>metabolisk acidose</w:t>
      </w:r>
    </w:p>
    <w:p w14:paraId="243CF5F8" w14:textId="77777777" w:rsidR="009260DE" w:rsidRPr="003668FF" w:rsidRDefault="009260DE" w:rsidP="009260DE">
      <w:pPr>
        <w:tabs>
          <w:tab w:val="left" w:pos="851"/>
        </w:tabs>
        <w:ind w:left="851"/>
        <w:rPr>
          <w:sz w:val="24"/>
          <w:szCs w:val="24"/>
        </w:rPr>
      </w:pPr>
    </w:p>
    <w:p w14:paraId="51B4E1CA" w14:textId="77777777" w:rsidR="009260DE" w:rsidRPr="003668FF" w:rsidRDefault="009260DE" w:rsidP="009260DE">
      <w:pPr>
        <w:tabs>
          <w:tab w:val="left" w:pos="851"/>
        </w:tabs>
        <w:ind w:left="851" w:hanging="851"/>
        <w:rPr>
          <w:b/>
          <w:sz w:val="24"/>
          <w:szCs w:val="24"/>
        </w:rPr>
      </w:pPr>
      <w:r w:rsidRPr="003668FF">
        <w:rPr>
          <w:b/>
          <w:sz w:val="24"/>
          <w:szCs w:val="24"/>
        </w:rPr>
        <w:t>4.4</w:t>
      </w:r>
      <w:r w:rsidRPr="003668FF">
        <w:rPr>
          <w:b/>
          <w:sz w:val="24"/>
          <w:szCs w:val="24"/>
        </w:rPr>
        <w:tab/>
        <w:t>Særlige advarsler og forsigtighedsregler vedrørende brugen</w:t>
      </w:r>
    </w:p>
    <w:p w14:paraId="5395AA2B" w14:textId="77777777" w:rsidR="003668FF" w:rsidRDefault="003668FF" w:rsidP="008F65E7">
      <w:pPr>
        <w:ind w:left="851"/>
        <w:rPr>
          <w:sz w:val="24"/>
          <w:szCs w:val="24"/>
        </w:rPr>
      </w:pPr>
    </w:p>
    <w:p w14:paraId="4E999CE7" w14:textId="6D82F248" w:rsidR="00274F5E" w:rsidRPr="003668FF" w:rsidRDefault="00274F5E" w:rsidP="008F65E7">
      <w:pPr>
        <w:ind w:left="851"/>
        <w:rPr>
          <w:sz w:val="24"/>
          <w:szCs w:val="24"/>
          <w:u w:val="single"/>
          <w:lang w:eastAsia="fr-LU"/>
        </w:rPr>
      </w:pPr>
      <w:r w:rsidRPr="003668FF">
        <w:rPr>
          <w:sz w:val="24"/>
          <w:szCs w:val="24"/>
          <w:u w:val="single"/>
        </w:rPr>
        <w:t>Alle indikationer</w:t>
      </w:r>
    </w:p>
    <w:p w14:paraId="76251631" w14:textId="77777777" w:rsidR="00274F5E" w:rsidRPr="003668FF" w:rsidRDefault="00274F5E" w:rsidP="008F65E7">
      <w:pPr>
        <w:ind w:left="851"/>
        <w:rPr>
          <w:noProof/>
          <w:sz w:val="24"/>
          <w:szCs w:val="24"/>
        </w:rPr>
      </w:pPr>
      <w:r w:rsidRPr="003668FF">
        <w:rPr>
          <w:noProof/>
          <w:sz w:val="24"/>
          <w:szCs w:val="24"/>
        </w:rPr>
        <w:t xml:space="preserve">Især hos patienter med iskæmisk hjertesygdom må behandlingen med bisoprolol ikke seponeres pludseligt, medmindre det er klart indiceret, da det kan medføre en forbigående forværring af hjertelidelsen (se pkt. 4.2). </w:t>
      </w:r>
    </w:p>
    <w:p w14:paraId="07D1528F" w14:textId="77777777" w:rsidR="00274F5E" w:rsidRPr="003668FF" w:rsidRDefault="00274F5E" w:rsidP="008F65E7">
      <w:pPr>
        <w:ind w:left="851"/>
        <w:rPr>
          <w:noProof/>
          <w:sz w:val="24"/>
          <w:szCs w:val="24"/>
        </w:rPr>
      </w:pPr>
    </w:p>
    <w:p w14:paraId="0458FC10" w14:textId="77777777" w:rsidR="00274F5E" w:rsidRPr="003668FF" w:rsidRDefault="00274F5E" w:rsidP="008F65E7">
      <w:pPr>
        <w:ind w:left="851"/>
        <w:rPr>
          <w:noProof/>
          <w:sz w:val="24"/>
          <w:szCs w:val="24"/>
        </w:rPr>
      </w:pPr>
      <w:r w:rsidRPr="003668FF">
        <w:rPr>
          <w:noProof/>
          <w:sz w:val="24"/>
          <w:szCs w:val="24"/>
        </w:rPr>
        <w:t>Bisoprolol skal anvendes med forsigtighed hos patienter med hypertension eller angina pectoris og ledsagende hjertesvigt.</w:t>
      </w:r>
    </w:p>
    <w:p w14:paraId="64CAA98F" w14:textId="77777777" w:rsidR="00274F5E" w:rsidRPr="003668FF" w:rsidRDefault="00274F5E" w:rsidP="008F65E7">
      <w:pPr>
        <w:ind w:left="851"/>
        <w:rPr>
          <w:noProof/>
          <w:sz w:val="24"/>
          <w:szCs w:val="24"/>
        </w:rPr>
      </w:pPr>
    </w:p>
    <w:p w14:paraId="4DD7B22F" w14:textId="77777777" w:rsidR="00274F5E" w:rsidRPr="003668FF" w:rsidRDefault="00274F5E" w:rsidP="008F65E7">
      <w:pPr>
        <w:ind w:left="851"/>
        <w:rPr>
          <w:sz w:val="24"/>
          <w:szCs w:val="24"/>
        </w:rPr>
      </w:pPr>
      <w:proofErr w:type="spellStart"/>
      <w:r w:rsidRPr="003668FF">
        <w:rPr>
          <w:sz w:val="24"/>
          <w:szCs w:val="24"/>
        </w:rPr>
        <w:t>Bisoprolol</w:t>
      </w:r>
      <w:proofErr w:type="spellEnd"/>
      <w:r w:rsidRPr="003668FF">
        <w:rPr>
          <w:sz w:val="24"/>
          <w:szCs w:val="24"/>
        </w:rPr>
        <w:t xml:space="preserve"> bør anvendes med forsigtighed ved:</w:t>
      </w:r>
    </w:p>
    <w:p w14:paraId="66DB89BE" w14:textId="77777777" w:rsidR="00274F5E" w:rsidRPr="003668FF" w:rsidRDefault="00274F5E" w:rsidP="003668FF">
      <w:pPr>
        <w:pStyle w:val="Listeafsnit"/>
        <w:numPr>
          <w:ilvl w:val="0"/>
          <w:numId w:val="15"/>
        </w:numPr>
        <w:ind w:left="1276" w:hanging="425"/>
        <w:rPr>
          <w:sz w:val="24"/>
          <w:szCs w:val="24"/>
        </w:rPr>
      </w:pPr>
      <w:r w:rsidRPr="003668FF">
        <w:rPr>
          <w:sz w:val="24"/>
          <w:szCs w:val="24"/>
          <w:lang w:eastAsia="da-DK"/>
        </w:rPr>
        <w:t>bronkospasme (bronkial astma, obstruktive luftvejssygdomme)</w:t>
      </w:r>
    </w:p>
    <w:p w14:paraId="0F40219B" w14:textId="77777777" w:rsidR="00274F5E" w:rsidRPr="003668FF" w:rsidRDefault="00274F5E" w:rsidP="003668FF">
      <w:pPr>
        <w:pStyle w:val="Listeafsnit"/>
        <w:numPr>
          <w:ilvl w:val="0"/>
          <w:numId w:val="15"/>
        </w:numPr>
        <w:ind w:left="1276" w:hanging="425"/>
        <w:rPr>
          <w:sz w:val="24"/>
          <w:szCs w:val="24"/>
        </w:rPr>
      </w:pPr>
      <w:r w:rsidRPr="003668FF">
        <w:rPr>
          <w:sz w:val="24"/>
          <w:szCs w:val="24"/>
        </w:rPr>
        <w:t xml:space="preserve">diabetes mellitus med store udsving i blodsukkerværdier; symptomer på hypoglykæmi (f.eks. takykardi, hjertebanken eller svedtendens) kan blive maskeret. </w:t>
      </w:r>
    </w:p>
    <w:p w14:paraId="2A55FA25" w14:textId="77777777" w:rsidR="00274F5E" w:rsidRPr="003668FF" w:rsidRDefault="00274F5E" w:rsidP="003668FF">
      <w:pPr>
        <w:pStyle w:val="Listeafsnit"/>
        <w:numPr>
          <w:ilvl w:val="0"/>
          <w:numId w:val="15"/>
        </w:numPr>
        <w:ind w:left="1276" w:hanging="425"/>
        <w:rPr>
          <w:noProof/>
          <w:sz w:val="24"/>
          <w:szCs w:val="24"/>
        </w:rPr>
      </w:pPr>
      <w:r w:rsidRPr="003668FF">
        <w:rPr>
          <w:noProof/>
          <w:sz w:val="24"/>
          <w:szCs w:val="24"/>
        </w:rPr>
        <w:t>streng faste</w:t>
      </w:r>
    </w:p>
    <w:p w14:paraId="3F6A382E" w14:textId="77777777" w:rsidR="00274F5E" w:rsidRPr="003668FF" w:rsidRDefault="00274F5E" w:rsidP="003668FF">
      <w:pPr>
        <w:pStyle w:val="Listeafsnit"/>
        <w:numPr>
          <w:ilvl w:val="0"/>
          <w:numId w:val="15"/>
        </w:numPr>
        <w:ind w:left="1276" w:hanging="425"/>
        <w:rPr>
          <w:noProof/>
          <w:sz w:val="24"/>
          <w:szCs w:val="24"/>
        </w:rPr>
      </w:pPr>
      <w:r w:rsidRPr="003668FF">
        <w:rPr>
          <w:noProof/>
          <w:sz w:val="24"/>
          <w:szCs w:val="24"/>
        </w:rPr>
        <w:t xml:space="preserve">igangværende desensibiliseringsbehandling. Ligesom andre betablokkere kan bisoprolol øge såvel følsomheden over for allergener som sværhedsgraden af anafylaktiske reaktioner. </w:t>
      </w:r>
      <w:r w:rsidRPr="003668FF">
        <w:rPr>
          <w:sz w:val="24"/>
          <w:szCs w:val="24"/>
        </w:rPr>
        <w:t>Epinefrin</w:t>
      </w:r>
      <w:r w:rsidRPr="003668FF">
        <w:rPr>
          <w:noProof/>
          <w:sz w:val="24"/>
          <w:szCs w:val="24"/>
        </w:rPr>
        <w:t xml:space="preserve"> behandling giver muligvis ikke altid den forventede terapeutiske effekt</w:t>
      </w:r>
    </w:p>
    <w:p w14:paraId="68FA1546" w14:textId="77777777" w:rsidR="00274F5E" w:rsidRPr="003668FF" w:rsidRDefault="00274F5E" w:rsidP="003668FF">
      <w:pPr>
        <w:pStyle w:val="Listeafsnit"/>
        <w:numPr>
          <w:ilvl w:val="0"/>
          <w:numId w:val="15"/>
        </w:numPr>
        <w:ind w:left="1276" w:hanging="425"/>
        <w:rPr>
          <w:noProof/>
          <w:sz w:val="24"/>
          <w:szCs w:val="24"/>
        </w:rPr>
      </w:pPr>
      <w:r w:rsidRPr="003668FF">
        <w:rPr>
          <w:noProof/>
          <w:sz w:val="24"/>
          <w:szCs w:val="24"/>
        </w:rPr>
        <w:t>AV-blok af 1. grad</w:t>
      </w:r>
    </w:p>
    <w:p w14:paraId="5D0F1317" w14:textId="77777777" w:rsidR="00274F5E" w:rsidRPr="003668FF" w:rsidRDefault="00274F5E" w:rsidP="003668FF">
      <w:pPr>
        <w:pStyle w:val="Listeafsnit"/>
        <w:numPr>
          <w:ilvl w:val="0"/>
          <w:numId w:val="15"/>
        </w:numPr>
        <w:ind w:left="1276" w:hanging="425"/>
        <w:rPr>
          <w:noProof/>
          <w:sz w:val="24"/>
          <w:szCs w:val="24"/>
        </w:rPr>
      </w:pPr>
      <w:r w:rsidRPr="003668FF">
        <w:rPr>
          <w:noProof/>
          <w:sz w:val="24"/>
          <w:szCs w:val="24"/>
        </w:rPr>
        <w:t>prinzmetals angina: Der er set tilfælde af koronar vasospasme. Til trods for bisoprolols høje beta</w:t>
      </w:r>
      <w:r w:rsidRPr="003668FF">
        <w:rPr>
          <w:noProof/>
          <w:sz w:val="24"/>
          <w:szCs w:val="24"/>
          <w:vertAlign w:val="subscript"/>
        </w:rPr>
        <w:t>1</w:t>
      </w:r>
      <w:r w:rsidRPr="003668FF">
        <w:rPr>
          <w:noProof/>
          <w:sz w:val="24"/>
          <w:szCs w:val="24"/>
        </w:rPr>
        <w:t>-selektivitet kan anginaanfald ikke udelukkes fuldtændigt ved administration hos patienter med Prinzmetals angina.</w:t>
      </w:r>
    </w:p>
    <w:p w14:paraId="265C5271" w14:textId="77777777" w:rsidR="00274F5E" w:rsidRPr="003668FF" w:rsidRDefault="00274F5E" w:rsidP="003668FF">
      <w:pPr>
        <w:pStyle w:val="Listeafsnit"/>
        <w:numPr>
          <w:ilvl w:val="0"/>
          <w:numId w:val="15"/>
        </w:numPr>
        <w:ind w:left="1276" w:hanging="425"/>
        <w:rPr>
          <w:noProof/>
          <w:sz w:val="24"/>
          <w:szCs w:val="24"/>
        </w:rPr>
      </w:pPr>
      <w:r w:rsidRPr="003668FF">
        <w:rPr>
          <w:noProof/>
          <w:sz w:val="24"/>
          <w:szCs w:val="24"/>
        </w:rPr>
        <w:t>perifer arteriel okklusiv sygdom. Symptomerne forværres muligvis, især i starten af behandlingen</w:t>
      </w:r>
    </w:p>
    <w:p w14:paraId="3ED380E8" w14:textId="77777777" w:rsidR="00274F5E" w:rsidRPr="003668FF" w:rsidRDefault="00274F5E" w:rsidP="003668FF">
      <w:pPr>
        <w:pStyle w:val="Listeafsnit"/>
        <w:numPr>
          <w:ilvl w:val="0"/>
          <w:numId w:val="15"/>
        </w:numPr>
        <w:ind w:left="1276" w:hanging="425"/>
        <w:rPr>
          <w:sz w:val="24"/>
          <w:szCs w:val="24"/>
        </w:rPr>
      </w:pPr>
      <w:r w:rsidRPr="003668FF">
        <w:rPr>
          <w:sz w:val="24"/>
          <w:szCs w:val="24"/>
        </w:rPr>
        <w:t xml:space="preserve">universal anæstesi. Hos patienter, der gennemgår universal anæstesi, reducerer betablokader incidensen af arytmier og myokardiskæmi under induktion og intubation samt i den postoperative periode. Det anbefales på nuværende tidspunkt, </w:t>
      </w:r>
      <w:r w:rsidRPr="003668FF">
        <w:rPr>
          <w:noProof/>
          <w:sz w:val="24"/>
          <w:szCs w:val="24"/>
        </w:rPr>
        <w:t>at anvendelsen af betablokader som vedligeholdelsesbehandling fortsættes perioperativt</w:t>
      </w:r>
      <w:r w:rsidRPr="003668FF">
        <w:rPr>
          <w:sz w:val="24"/>
          <w:szCs w:val="24"/>
        </w:rPr>
        <w:t xml:space="preserve">. Anæstesiologen skal være opmærksom på betablokaden på grund af potentialet for </w:t>
      </w:r>
      <w:r w:rsidRPr="003668FF">
        <w:rPr>
          <w:sz w:val="24"/>
          <w:szCs w:val="24"/>
        </w:rPr>
        <w:lastRenderedPageBreak/>
        <w:t xml:space="preserve">interaktioner med andre lægemidler, hvilket kan resultere i bradyarytmier, </w:t>
      </w:r>
      <w:r w:rsidRPr="003668FF">
        <w:rPr>
          <w:noProof/>
          <w:sz w:val="24"/>
          <w:szCs w:val="24"/>
        </w:rPr>
        <w:t>afsvækning af reflekstakykardi samt nedsat evne til reflektorisk at kompensere for blodtab</w:t>
      </w:r>
      <w:r w:rsidRPr="003668FF">
        <w:rPr>
          <w:sz w:val="24"/>
          <w:szCs w:val="24"/>
        </w:rPr>
        <w:t xml:space="preserve">. Hvis det anses for nødvendigt at seponere behandlingen med </w:t>
      </w:r>
      <w:r w:rsidRPr="003668FF">
        <w:rPr>
          <w:noProof/>
          <w:sz w:val="24"/>
          <w:szCs w:val="24"/>
        </w:rPr>
        <w:t>betablokkere forud for</w:t>
      </w:r>
      <w:r w:rsidRPr="003668FF">
        <w:rPr>
          <w:sz w:val="24"/>
          <w:szCs w:val="24"/>
        </w:rPr>
        <w:t xml:space="preserve"> operation, bør dette gøres gradvist og </w:t>
      </w:r>
      <w:r w:rsidRPr="003668FF">
        <w:rPr>
          <w:noProof/>
          <w:sz w:val="24"/>
          <w:szCs w:val="24"/>
        </w:rPr>
        <w:t>være gennemført ca. 48 timer før anæstesien</w:t>
      </w:r>
    </w:p>
    <w:p w14:paraId="5305258A" w14:textId="77777777" w:rsidR="00274F5E" w:rsidRPr="003668FF" w:rsidRDefault="00274F5E" w:rsidP="003668FF">
      <w:pPr>
        <w:ind w:left="1276" w:hanging="425"/>
        <w:rPr>
          <w:noProof/>
          <w:sz w:val="24"/>
          <w:szCs w:val="24"/>
        </w:rPr>
      </w:pPr>
    </w:p>
    <w:p w14:paraId="077DF022" w14:textId="77777777" w:rsidR="00274F5E" w:rsidRPr="003668FF" w:rsidRDefault="00274F5E" w:rsidP="008F65E7">
      <w:pPr>
        <w:ind w:left="851"/>
        <w:rPr>
          <w:noProof/>
          <w:sz w:val="24"/>
          <w:szCs w:val="24"/>
        </w:rPr>
      </w:pPr>
      <w:r w:rsidRPr="003668FF">
        <w:rPr>
          <w:noProof/>
          <w:sz w:val="24"/>
          <w:szCs w:val="24"/>
        </w:rPr>
        <w:t>Kombination of bisoprolol og calciumantagonister af typen verapamil eller diltiazem, klasse I-antiarytmika og centralt virkende antihypertensiva frarådes generelt. Yderligere oplysninger findes i pkt. 4.5.</w:t>
      </w:r>
    </w:p>
    <w:p w14:paraId="05720965" w14:textId="77777777" w:rsidR="00274F5E" w:rsidRPr="003668FF" w:rsidRDefault="00274F5E" w:rsidP="008F65E7">
      <w:pPr>
        <w:ind w:left="851"/>
        <w:rPr>
          <w:noProof/>
          <w:sz w:val="24"/>
          <w:szCs w:val="24"/>
        </w:rPr>
      </w:pPr>
    </w:p>
    <w:p w14:paraId="02DF0E49" w14:textId="77777777" w:rsidR="00274F5E" w:rsidRPr="003668FF" w:rsidRDefault="00274F5E" w:rsidP="008F65E7">
      <w:pPr>
        <w:ind w:left="851"/>
        <w:rPr>
          <w:noProof/>
          <w:sz w:val="24"/>
          <w:szCs w:val="24"/>
        </w:rPr>
      </w:pPr>
      <w:r w:rsidRPr="003668FF">
        <w:rPr>
          <w:noProof/>
          <w:sz w:val="24"/>
          <w:szCs w:val="24"/>
        </w:rPr>
        <w:t>Selvom kardioselektive (beta1) betablokkere kan have mindre virkning på lungefunktionen end ikke-selektive betablokkere, som med alle betablokkere bør disse undgås hos patienter med obstruktive luftvejssygdomme, medmindre der er tvingende klinisk indikation for brug deraf. I sådanne tilfælde skal bisoprolol anvendes med forsigtighed. Hos patienter med obstruktive luftvejssygdomme bør behandlingen med bisoprolol startes med den laveste mulige dosis, og patienterne bør monitoreres nøje for nye symptomer (f.eks. dyspnø, intolerance over for motion, hoste). Hos patienter med bronkial astma eller andre kroniske obstruktive lungesygdomme, som kan forårsage symptomer, bør der gives samtidig bronkodilaterende behandling. Undertiden kan modstanden i luftvejene øges hos patienter med astma, og derfor kan det være nødvendigt at øge dosis af beta</w:t>
      </w:r>
      <w:r w:rsidRPr="003668FF">
        <w:rPr>
          <w:noProof/>
          <w:sz w:val="24"/>
          <w:szCs w:val="24"/>
          <w:vertAlign w:val="subscript"/>
        </w:rPr>
        <w:t>2</w:t>
      </w:r>
      <w:r w:rsidRPr="003668FF">
        <w:rPr>
          <w:noProof/>
          <w:sz w:val="24"/>
          <w:szCs w:val="24"/>
        </w:rPr>
        <w:t xml:space="preserve">-stimulerende midler. </w:t>
      </w:r>
    </w:p>
    <w:p w14:paraId="4233A88A" w14:textId="77777777" w:rsidR="00274F5E" w:rsidRPr="003668FF" w:rsidRDefault="00274F5E" w:rsidP="008F65E7">
      <w:pPr>
        <w:ind w:left="851"/>
        <w:rPr>
          <w:noProof/>
          <w:sz w:val="24"/>
          <w:szCs w:val="24"/>
        </w:rPr>
      </w:pPr>
    </w:p>
    <w:p w14:paraId="52D57B71" w14:textId="77777777" w:rsidR="00274F5E" w:rsidRPr="003668FF" w:rsidRDefault="00274F5E" w:rsidP="008F65E7">
      <w:pPr>
        <w:ind w:left="851"/>
        <w:rPr>
          <w:noProof/>
          <w:sz w:val="24"/>
          <w:szCs w:val="24"/>
        </w:rPr>
      </w:pPr>
      <w:r w:rsidRPr="003668FF">
        <w:rPr>
          <w:noProof/>
          <w:sz w:val="24"/>
          <w:szCs w:val="24"/>
        </w:rPr>
        <w:t>Patienter med psoriasis eller med psoriasis i anamnesen bør kun behandles med betablokkere (f.eks. bisoprolol) efter en nøje afvejning af fordele og risici.</w:t>
      </w:r>
    </w:p>
    <w:p w14:paraId="62ED8F91" w14:textId="77777777" w:rsidR="00274F5E" w:rsidRPr="003668FF" w:rsidRDefault="00274F5E" w:rsidP="008F65E7">
      <w:pPr>
        <w:ind w:left="851"/>
        <w:rPr>
          <w:noProof/>
          <w:sz w:val="24"/>
          <w:szCs w:val="24"/>
        </w:rPr>
      </w:pPr>
    </w:p>
    <w:p w14:paraId="4EA98EA2" w14:textId="77777777" w:rsidR="00274F5E" w:rsidRPr="003668FF" w:rsidRDefault="00274F5E" w:rsidP="008F65E7">
      <w:pPr>
        <w:ind w:left="851"/>
        <w:rPr>
          <w:noProof/>
          <w:sz w:val="24"/>
          <w:szCs w:val="24"/>
        </w:rPr>
      </w:pPr>
      <w:r w:rsidRPr="003668FF">
        <w:rPr>
          <w:noProof/>
          <w:sz w:val="24"/>
          <w:szCs w:val="24"/>
        </w:rPr>
        <w:t>Hos patienter med fæokromocytom må bisoprolol først administreres efter alfa-receptorblokade.</w:t>
      </w:r>
    </w:p>
    <w:p w14:paraId="59D1B856" w14:textId="77777777" w:rsidR="00274F5E" w:rsidRPr="003668FF" w:rsidRDefault="00274F5E" w:rsidP="008F65E7">
      <w:pPr>
        <w:ind w:left="851"/>
        <w:rPr>
          <w:noProof/>
          <w:sz w:val="24"/>
          <w:szCs w:val="24"/>
        </w:rPr>
      </w:pPr>
    </w:p>
    <w:p w14:paraId="5D99B320" w14:textId="77777777" w:rsidR="00274F5E" w:rsidRPr="003668FF" w:rsidRDefault="00274F5E" w:rsidP="008F65E7">
      <w:pPr>
        <w:ind w:left="851"/>
        <w:rPr>
          <w:noProof/>
          <w:sz w:val="24"/>
          <w:szCs w:val="24"/>
        </w:rPr>
      </w:pPr>
      <w:r w:rsidRPr="003668FF">
        <w:rPr>
          <w:noProof/>
          <w:sz w:val="24"/>
          <w:szCs w:val="24"/>
        </w:rPr>
        <w:t>Under behandling med bisoprolol kan symptomerne på tyrotoksikose blive maskeret.</w:t>
      </w:r>
    </w:p>
    <w:p w14:paraId="6C79C470" w14:textId="77777777" w:rsidR="00274F5E" w:rsidRPr="003668FF" w:rsidRDefault="00274F5E" w:rsidP="008F65E7">
      <w:pPr>
        <w:ind w:left="851"/>
        <w:rPr>
          <w:noProof/>
          <w:sz w:val="24"/>
          <w:szCs w:val="24"/>
        </w:rPr>
      </w:pPr>
    </w:p>
    <w:p w14:paraId="1671F985" w14:textId="6F87B633" w:rsidR="00274F5E" w:rsidRPr="003668FF" w:rsidRDefault="00274F5E" w:rsidP="008F65E7">
      <w:pPr>
        <w:ind w:left="851"/>
        <w:rPr>
          <w:noProof/>
          <w:sz w:val="24"/>
          <w:szCs w:val="24"/>
        </w:rPr>
      </w:pPr>
      <w:r w:rsidRPr="003668FF">
        <w:rPr>
          <w:sz w:val="24"/>
          <w:szCs w:val="24"/>
          <w:u w:val="single"/>
        </w:rPr>
        <w:t>Yderligere advarsler gælder kun for stabil kronisk hjerteinsufficiens</w:t>
      </w:r>
      <w:r w:rsidRPr="003668FF">
        <w:rPr>
          <w:sz w:val="24"/>
          <w:szCs w:val="24"/>
          <w:u w:val="single"/>
        </w:rPr>
        <w:br/>
      </w:r>
      <w:r w:rsidRPr="003668FF">
        <w:rPr>
          <w:sz w:val="24"/>
          <w:szCs w:val="24"/>
        </w:rPr>
        <w:t xml:space="preserve">Behandlingen af stabil kronisk hjerteinsufficiens med </w:t>
      </w:r>
      <w:proofErr w:type="spellStart"/>
      <w:r w:rsidRPr="003668FF">
        <w:rPr>
          <w:sz w:val="24"/>
          <w:szCs w:val="24"/>
        </w:rPr>
        <w:t>bisoprolol</w:t>
      </w:r>
      <w:proofErr w:type="spellEnd"/>
      <w:r w:rsidRPr="003668FF">
        <w:rPr>
          <w:sz w:val="24"/>
          <w:szCs w:val="24"/>
        </w:rPr>
        <w:t xml:space="preserve"> skal indledes med en særlig titreringsfase (se </w:t>
      </w:r>
      <w:r w:rsidR="007958C1">
        <w:rPr>
          <w:sz w:val="24"/>
          <w:szCs w:val="24"/>
        </w:rPr>
        <w:t>pkt.</w:t>
      </w:r>
      <w:r w:rsidRPr="003668FF">
        <w:rPr>
          <w:sz w:val="24"/>
          <w:szCs w:val="24"/>
        </w:rPr>
        <w:t xml:space="preserve"> 4.2).</w:t>
      </w:r>
      <w:r w:rsidRPr="003668FF">
        <w:rPr>
          <w:sz w:val="24"/>
          <w:szCs w:val="24"/>
        </w:rPr>
        <w:br/>
        <w:t xml:space="preserve">Initiering og </w:t>
      </w:r>
      <w:proofErr w:type="spellStart"/>
      <w:r w:rsidRPr="003668FF">
        <w:rPr>
          <w:sz w:val="24"/>
          <w:szCs w:val="24"/>
        </w:rPr>
        <w:t>seponering</w:t>
      </w:r>
      <w:proofErr w:type="spellEnd"/>
      <w:r w:rsidRPr="003668FF">
        <w:rPr>
          <w:sz w:val="24"/>
          <w:szCs w:val="24"/>
        </w:rPr>
        <w:t xml:space="preserve"> af behandling med </w:t>
      </w:r>
      <w:proofErr w:type="spellStart"/>
      <w:r w:rsidRPr="003668FF">
        <w:rPr>
          <w:sz w:val="24"/>
          <w:szCs w:val="24"/>
        </w:rPr>
        <w:t>bisoprolol</w:t>
      </w:r>
      <w:proofErr w:type="spellEnd"/>
      <w:r w:rsidRPr="003668FF">
        <w:rPr>
          <w:sz w:val="24"/>
          <w:szCs w:val="24"/>
        </w:rPr>
        <w:t xml:space="preserve"> kræver regelmæssig monitorering.</w:t>
      </w:r>
    </w:p>
    <w:p w14:paraId="2D7E2E79" w14:textId="77777777" w:rsidR="00274F5E" w:rsidRPr="003668FF" w:rsidRDefault="00274F5E" w:rsidP="008F65E7">
      <w:pPr>
        <w:ind w:left="851"/>
        <w:rPr>
          <w:noProof/>
          <w:sz w:val="24"/>
          <w:szCs w:val="24"/>
        </w:rPr>
      </w:pPr>
    </w:p>
    <w:p w14:paraId="5CC9928D" w14:textId="77777777" w:rsidR="00274F5E" w:rsidRPr="003668FF" w:rsidRDefault="00274F5E" w:rsidP="008F65E7">
      <w:pPr>
        <w:ind w:left="851"/>
        <w:rPr>
          <w:sz w:val="24"/>
          <w:szCs w:val="24"/>
        </w:rPr>
      </w:pPr>
      <w:r w:rsidRPr="003668FF">
        <w:rPr>
          <w:sz w:val="24"/>
          <w:szCs w:val="24"/>
        </w:rPr>
        <w:t xml:space="preserve">Der foreligger ingen terapeutisk erfaring med </w:t>
      </w:r>
      <w:proofErr w:type="spellStart"/>
      <w:r w:rsidRPr="003668FF">
        <w:rPr>
          <w:sz w:val="24"/>
          <w:szCs w:val="24"/>
        </w:rPr>
        <w:t>bisoprolol</w:t>
      </w:r>
      <w:proofErr w:type="spellEnd"/>
      <w:r w:rsidRPr="003668FF">
        <w:rPr>
          <w:sz w:val="24"/>
          <w:szCs w:val="24"/>
        </w:rPr>
        <w:t xml:space="preserve"> behandling af hjerteinsufficiens hos patienter med følgende sygdomme og lidelser:</w:t>
      </w:r>
    </w:p>
    <w:p w14:paraId="3C0806B6" w14:textId="77777777" w:rsidR="00274F5E" w:rsidRPr="003668FF" w:rsidRDefault="00274F5E" w:rsidP="003668FF">
      <w:pPr>
        <w:pStyle w:val="Listeafsnit"/>
        <w:numPr>
          <w:ilvl w:val="0"/>
          <w:numId w:val="16"/>
        </w:numPr>
        <w:ind w:left="1276" w:hanging="425"/>
        <w:rPr>
          <w:sz w:val="24"/>
          <w:szCs w:val="24"/>
        </w:rPr>
      </w:pPr>
      <w:r w:rsidRPr="003668FF">
        <w:rPr>
          <w:sz w:val="24"/>
          <w:szCs w:val="24"/>
        </w:rPr>
        <w:t>insulinkrævende diabetes mellitus (type I)</w:t>
      </w:r>
    </w:p>
    <w:p w14:paraId="1AF645A4" w14:textId="77777777" w:rsidR="00274F5E" w:rsidRPr="003668FF" w:rsidRDefault="00274F5E" w:rsidP="003668FF">
      <w:pPr>
        <w:pStyle w:val="Listeafsnit"/>
        <w:numPr>
          <w:ilvl w:val="0"/>
          <w:numId w:val="16"/>
        </w:numPr>
        <w:ind w:left="1276" w:hanging="425"/>
        <w:rPr>
          <w:sz w:val="24"/>
          <w:szCs w:val="24"/>
        </w:rPr>
      </w:pPr>
      <w:r w:rsidRPr="003668FF">
        <w:rPr>
          <w:sz w:val="24"/>
          <w:szCs w:val="24"/>
        </w:rPr>
        <w:t xml:space="preserve">svært nedsat nyrefunktion </w:t>
      </w:r>
    </w:p>
    <w:p w14:paraId="74DA7007" w14:textId="77777777" w:rsidR="00274F5E" w:rsidRPr="003668FF" w:rsidRDefault="00274F5E" w:rsidP="003668FF">
      <w:pPr>
        <w:pStyle w:val="Listeafsnit"/>
        <w:numPr>
          <w:ilvl w:val="0"/>
          <w:numId w:val="16"/>
        </w:numPr>
        <w:ind w:left="1276" w:hanging="425"/>
        <w:rPr>
          <w:sz w:val="24"/>
          <w:szCs w:val="24"/>
        </w:rPr>
      </w:pPr>
      <w:r w:rsidRPr="003668FF">
        <w:rPr>
          <w:sz w:val="24"/>
          <w:szCs w:val="24"/>
        </w:rPr>
        <w:t>svært nedsat leverfunktion</w:t>
      </w:r>
    </w:p>
    <w:p w14:paraId="7B08B95F" w14:textId="77777777" w:rsidR="00274F5E" w:rsidRPr="003668FF" w:rsidRDefault="00274F5E" w:rsidP="003668FF">
      <w:pPr>
        <w:pStyle w:val="Listeafsnit"/>
        <w:numPr>
          <w:ilvl w:val="0"/>
          <w:numId w:val="16"/>
        </w:numPr>
        <w:ind w:left="1276" w:hanging="425"/>
        <w:rPr>
          <w:sz w:val="24"/>
          <w:szCs w:val="24"/>
        </w:rPr>
      </w:pPr>
      <w:r w:rsidRPr="003668FF">
        <w:rPr>
          <w:sz w:val="24"/>
          <w:szCs w:val="24"/>
        </w:rPr>
        <w:t>restriktiv kardiomyopati</w:t>
      </w:r>
    </w:p>
    <w:p w14:paraId="18BC6308" w14:textId="77777777" w:rsidR="00274F5E" w:rsidRPr="003668FF" w:rsidRDefault="00274F5E" w:rsidP="003668FF">
      <w:pPr>
        <w:pStyle w:val="Listeafsnit"/>
        <w:numPr>
          <w:ilvl w:val="0"/>
          <w:numId w:val="16"/>
        </w:numPr>
        <w:ind w:left="1276" w:hanging="425"/>
        <w:rPr>
          <w:sz w:val="24"/>
          <w:szCs w:val="24"/>
        </w:rPr>
      </w:pPr>
      <w:r w:rsidRPr="003668FF">
        <w:rPr>
          <w:sz w:val="24"/>
          <w:szCs w:val="24"/>
        </w:rPr>
        <w:t>medfødt hjertesygdom</w:t>
      </w:r>
    </w:p>
    <w:p w14:paraId="0E2FE494" w14:textId="77777777" w:rsidR="00274F5E" w:rsidRPr="003668FF" w:rsidRDefault="00274F5E" w:rsidP="003668FF">
      <w:pPr>
        <w:pStyle w:val="Listeafsnit"/>
        <w:numPr>
          <w:ilvl w:val="0"/>
          <w:numId w:val="16"/>
        </w:numPr>
        <w:ind w:left="1276" w:hanging="425"/>
        <w:rPr>
          <w:sz w:val="24"/>
          <w:szCs w:val="24"/>
        </w:rPr>
      </w:pPr>
      <w:r w:rsidRPr="003668FF">
        <w:rPr>
          <w:sz w:val="24"/>
          <w:szCs w:val="24"/>
        </w:rPr>
        <w:t>hæmodynamisk signifikante organiske klapfejl</w:t>
      </w:r>
    </w:p>
    <w:p w14:paraId="5E60BDDB" w14:textId="77777777" w:rsidR="00274F5E" w:rsidRPr="003668FF" w:rsidRDefault="00274F5E" w:rsidP="003668FF">
      <w:pPr>
        <w:pStyle w:val="Listeafsnit"/>
        <w:numPr>
          <w:ilvl w:val="0"/>
          <w:numId w:val="16"/>
        </w:numPr>
        <w:ind w:left="1276" w:hanging="425"/>
        <w:rPr>
          <w:sz w:val="24"/>
          <w:szCs w:val="24"/>
        </w:rPr>
      </w:pPr>
      <w:r w:rsidRPr="003668FF">
        <w:rPr>
          <w:sz w:val="24"/>
          <w:szCs w:val="24"/>
        </w:rPr>
        <w:t>myokardieinfarkt inden for de sidste tre måneder.</w:t>
      </w:r>
    </w:p>
    <w:p w14:paraId="73EAE0CD" w14:textId="21A904B8" w:rsidR="00956382" w:rsidRDefault="00956382">
      <w:pPr>
        <w:rPr>
          <w:sz w:val="24"/>
          <w:szCs w:val="24"/>
        </w:rPr>
      </w:pPr>
      <w:r>
        <w:rPr>
          <w:sz w:val="24"/>
          <w:szCs w:val="24"/>
        </w:rPr>
        <w:br w:type="page"/>
      </w:r>
    </w:p>
    <w:p w14:paraId="6C26BAB1" w14:textId="77777777" w:rsidR="009260DE" w:rsidRPr="003668FF" w:rsidRDefault="009260DE" w:rsidP="009260DE">
      <w:pPr>
        <w:tabs>
          <w:tab w:val="left" w:pos="851"/>
        </w:tabs>
        <w:ind w:left="851"/>
        <w:rPr>
          <w:sz w:val="24"/>
          <w:szCs w:val="24"/>
        </w:rPr>
      </w:pPr>
    </w:p>
    <w:p w14:paraId="14BF1D2C" w14:textId="77777777" w:rsidR="009260DE" w:rsidRPr="003668FF" w:rsidRDefault="009260DE" w:rsidP="009260DE">
      <w:pPr>
        <w:tabs>
          <w:tab w:val="left" w:pos="851"/>
        </w:tabs>
        <w:ind w:left="851" w:hanging="851"/>
        <w:rPr>
          <w:b/>
          <w:sz w:val="24"/>
          <w:szCs w:val="24"/>
        </w:rPr>
      </w:pPr>
      <w:r w:rsidRPr="003668FF">
        <w:rPr>
          <w:b/>
          <w:sz w:val="24"/>
          <w:szCs w:val="24"/>
        </w:rPr>
        <w:t>4.5</w:t>
      </w:r>
      <w:r w:rsidRPr="003668FF">
        <w:rPr>
          <w:b/>
          <w:sz w:val="24"/>
          <w:szCs w:val="24"/>
        </w:rPr>
        <w:tab/>
        <w:t>Interaktion med andre lægemidler og andre former for interaktion</w:t>
      </w:r>
    </w:p>
    <w:p w14:paraId="6846179F" w14:textId="77777777" w:rsidR="003668FF" w:rsidRDefault="003668FF" w:rsidP="008F65E7">
      <w:pPr>
        <w:ind w:left="851"/>
        <w:rPr>
          <w:sz w:val="24"/>
          <w:szCs w:val="24"/>
        </w:rPr>
      </w:pPr>
    </w:p>
    <w:p w14:paraId="78B35FD4" w14:textId="711C5DC4" w:rsidR="00274F5E" w:rsidRPr="003668FF" w:rsidRDefault="00274F5E" w:rsidP="008F65E7">
      <w:pPr>
        <w:ind w:left="851"/>
        <w:rPr>
          <w:b/>
          <w:sz w:val="24"/>
          <w:szCs w:val="24"/>
          <w:u w:val="single"/>
          <w:lang w:eastAsia="fr-LU"/>
        </w:rPr>
      </w:pPr>
      <w:r w:rsidRPr="003668FF">
        <w:rPr>
          <w:b/>
          <w:sz w:val="24"/>
          <w:szCs w:val="24"/>
          <w:u w:val="single"/>
        </w:rPr>
        <w:t>Frarådede kombinationer</w:t>
      </w:r>
    </w:p>
    <w:p w14:paraId="14704479" w14:textId="77777777" w:rsidR="00274F5E" w:rsidRPr="003668FF" w:rsidRDefault="00274F5E" w:rsidP="008F65E7">
      <w:pPr>
        <w:ind w:left="851"/>
        <w:rPr>
          <w:sz w:val="24"/>
          <w:szCs w:val="24"/>
        </w:rPr>
      </w:pPr>
    </w:p>
    <w:p w14:paraId="31FFA48F" w14:textId="77777777" w:rsidR="00274F5E" w:rsidRPr="003668FF" w:rsidRDefault="00274F5E" w:rsidP="008F65E7">
      <w:pPr>
        <w:ind w:left="851"/>
        <w:rPr>
          <w:sz w:val="24"/>
          <w:szCs w:val="24"/>
          <w:u w:val="single"/>
        </w:rPr>
      </w:pPr>
      <w:r w:rsidRPr="003668FF">
        <w:rPr>
          <w:sz w:val="24"/>
          <w:szCs w:val="24"/>
          <w:u w:val="single"/>
        </w:rPr>
        <w:t>Kronisk hjerteinsufficiens</w:t>
      </w:r>
    </w:p>
    <w:p w14:paraId="3758CA2E" w14:textId="77777777" w:rsidR="00274F5E" w:rsidRPr="003668FF" w:rsidRDefault="00274F5E" w:rsidP="008F65E7">
      <w:pPr>
        <w:ind w:left="851"/>
        <w:rPr>
          <w:sz w:val="24"/>
          <w:szCs w:val="24"/>
        </w:rPr>
      </w:pPr>
      <w:r w:rsidRPr="003668FF">
        <w:rPr>
          <w:sz w:val="24"/>
          <w:szCs w:val="24"/>
        </w:rPr>
        <w:t>Klasse I-</w:t>
      </w:r>
      <w:proofErr w:type="spellStart"/>
      <w:r w:rsidRPr="003668FF">
        <w:rPr>
          <w:sz w:val="24"/>
          <w:szCs w:val="24"/>
        </w:rPr>
        <w:t>antiarytmika</w:t>
      </w:r>
      <w:proofErr w:type="spellEnd"/>
      <w:r w:rsidRPr="003668FF">
        <w:rPr>
          <w:sz w:val="24"/>
          <w:szCs w:val="24"/>
        </w:rPr>
        <w:t xml:space="preserve"> (f.eks. </w:t>
      </w:r>
      <w:proofErr w:type="spellStart"/>
      <w:r w:rsidRPr="003668FF">
        <w:rPr>
          <w:sz w:val="24"/>
          <w:szCs w:val="24"/>
        </w:rPr>
        <w:t>quinidin</w:t>
      </w:r>
      <w:proofErr w:type="spellEnd"/>
      <w:r w:rsidRPr="003668FF">
        <w:rPr>
          <w:sz w:val="24"/>
          <w:szCs w:val="24"/>
        </w:rPr>
        <w:t xml:space="preserve">, </w:t>
      </w:r>
      <w:proofErr w:type="spellStart"/>
      <w:r w:rsidRPr="003668FF">
        <w:rPr>
          <w:sz w:val="24"/>
          <w:szCs w:val="24"/>
        </w:rPr>
        <w:t>disopyramid</w:t>
      </w:r>
      <w:proofErr w:type="spellEnd"/>
      <w:r w:rsidRPr="003668FF">
        <w:rPr>
          <w:sz w:val="24"/>
          <w:szCs w:val="24"/>
        </w:rPr>
        <w:t xml:space="preserve">, </w:t>
      </w:r>
      <w:proofErr w:type="spellStart"/>
      <w:r w:rsidRPr="003668FF">
        <w:rPr>
          <w:sz w:val="24"/>
          <w:szCs w:val="24"/>
        </w:rPr>
        <w:t>lidocain</w:t>
      </w:r>
      <w:proofErr w:type="spellEnd"/>
      <w:r w:rsidRPr="003668FF">
        <w:rPr>
          <w:sz w:val="24"/>
          <w:szCs w:val="24"/>
        </w:rPr>
        <w:t xml:space="preserve">, </w:t>
      </w:r>
      <w:proofErr w:type="spellStart"/>
      <w:r w:rsidRPr="003668FF">
        <w:rPr>
          <w:sz w:val="24"/>
          <w:szCs w:val="24"/>
        </w:rPr>
        <w:t>phenytoin</w:t>
      </w:r>
      <w:proofErr w:type="spellEnd"/>
      <w:r w:rsidRPr="003668FF">
        <w:rPr>
          <w:sz w:val="24"/>
          <w:szCs w:val="24"/>
        </w:rPr>
        <w:t xml:space="preserve">, </w:t>
      </w:r>
      <w:proofErr w:type="spellStart"/>
      <w:r w:rsidRPr="003668FF">
        <w:rPr>
          <w:sz w:val="24"/>
          <w:szCs w:val="24"/>
        </w:rPr>
        <w:t>flecainid</w:t>
      </w:r>
      <w:proofErr w:type="spellEnd"/>
      <w:r w:rsidRPr="003668FF">
        <w:rPr>
          <w:sz w:val="24"/>
          <w:szCs w:val="24"/>
        </w:rPr>
        <w:t xml:space="preserve"> og </w:t>
      </w:r>
      <w:proofErr w:type="spellStart"/>
      <w:r w:rsidRPr="003668FF">
        <w:rPr>
          <w:sz w:val="24"/>
          <w:szCs w:val="24"/>
        </w:rPr>
        <w:t>propafenon</w:t>
      </w:r>
      <w:proofErr w:type="spellEnd"/>
      <w:r w:rsidRPr="003668FF">
        <w:rPr>
          <w:sz w:val="24"/>
          <w:szCs w:val="24"/>
        </w:rPr>
        <w:t xml:space="preserve">): Effekten på den </w:t>
      </w:r>
      <w:proofErr w:type="spellStart"/>
      <w:r w:rsidRPr="003668FF">
        <w:rPr>
          <w:sz w:val="24"/>
          <w:szCs w:val="24"/>
        </w:rPr>
        <w:t>atrioventrikulære</w:t>
      </w:r>
      <w:proofErr w:type="spellEnd"/>
      <w:r w:rsidRPr="003668FF">
        <w:rPr>
          <w:sz w:val="24"/>
          <w:szCs w:val="24"/>
        </w:rPr>
        <w:t xml:space="preserve"> overledningstid kan blive potenseret, og den negative inotrope effekt kan blive øget.</w:t>
      </w:r>
    </w:p>
    <w:p w14:paraId="64512472" w14:textId="77777777" w:rsidR="00274F5E" w:rsidRPr="003668FF" w:rsidRDefault="00274F5E" w:rsidP="008F65E7">
      <w:pPr>
        <w:ind w:left="851"/>
        <w:rPr>
          <w:sz w:val="24"/>
          <w:szCs w:val="24"/>
        </w:rPr>
      </w:pPr>
    </w:p>
    <w:p w14:paraId="17F00C2C" w14:textId="77777777" w:rsidR="00274F5E" w:rsidRPr="003668FF" w:rsidRDefault="00274F5E" w:rsidP="008F65E7">
      <w:pPr>
        <w:ind w:left="851"/>
        <w:rPr>
          <w:sz w:val="24"/>
          <w:szCs w:val="24"/>
          <w:u w:val="single"/>
        </w:rPr>
      </w:pPr>
      <w:r w:rsidRPr="003668FF">
        <w:rPr>
          <w:sz w:val="24"/>
          <w:szCs w:val="24"/>
          <w:u w:val="single"/>
        </w:rPr>
        <w:t>Alle indikationer</w:t>
      </w:r>
    </w:p>
    <w:p w14:paraId="6F0FB6E5" w14:textId="77777777" w:rsidR="00274F5E" w:rsidRPr="003668FF" w:rsidRDefault="00274F5E" w:rsidP="008F65E7">
      <w:pPr>
        <w:ind w:left="851"/>
        <w:rPr>
          <w:sz w:val="24"/>
          <w:szCs w:val="24"/>
        </w:rPr>
      </w:pPr>
      <w:r w:rsidRPr="003668FF">
        <w:rPr>
          <w:sz w:val="24"/>
          <w:szCs w:val="24"/>
        </w:rPr>
        <w:t xml:space="preserve">Calciumantagonister af typen </w:t>
      </w:r>
      <w:proofErr w:type="spellStart"/>
      <w:r w:rsidRPr="003668FF">
        <w:rPr>
          <w:sz w:val="24"/>
          <w:szCs w:val="24"/>
        </w:rPr>
        <w:t>verapamil</w:t>
      </w:r>
      <w:proofErr w:type="spellEnd"/>
      <w:r w:rsidRPr="003668FF">
        <w:rPr>
          <w:sz w:val="24"/>
          <w:szCs w:val="24"/>
        </w:rPr>
        <w:t xml:space="preserve"> og, i mindre omfang, af typen </w:t>
      </w:r>
      <w:proofErr w:type="spellStart"/>
      <w:r w:rsidRPr="003668FF">
        <w:rPr>
          <w:sz w:val="24"/>
          <w:szCs w:val="24"/>
        </w:rPr>
        <w:t>diltiazem</w:t>
      </w:r>
      <w:proofErr w:type="spellEnd"/>
      <w:r w:rsidRPr="003668FF">
        <w:rPr>
          <w:sz w:val="24"/>
          <w:szCs w:val="24"/>
        </w:rPr>
        <w:t xml:space="preserve">: Negativ påvirkning af </w:t>
      </w:r>
      <w:proofErr w:type="spellStart"/>
      <w:r w:rsidRPr="003668FF">
        <w:rPr>
          <w:sz w:val="24"/>
          <w:szCs w:val="24"/>
        </w:rPr>
        <w:t>kontraktilitet</w:t>
      </w:r>
      <w:proofErr w:type="spellEnd"/>
      <w:r w:rsidRPr="003668FF">
        <w:rPr>
          <w:sz w:val="24"/>
          <w:szCs w:val="24"/>
        </w:rPr>
        <w:t xml:space="preserve"> og </w:t>
      </w:r>
      <w:proofErr w:type="spellStart"/>
      <w:r w:rsidRPr="003668FF">
        <w:rPr>
          <w:sz w:val="24"/>
          <w:szCs w:val="24"/>
        </w:rPr>
        <w:t>atrioventrikulær</w:t>
      </w:r>
      <w:proofErr w:type="spellEnd"/>
      <w:r w:rsidRPr="003668FF">
        <w:rPr>
          <w:sz w:val="24"/>
          <w:szCs w:val="24"/>
        </w:rPr>
        <w:t xml:space="preserve"> overledning. Intravenøs administration af </w:t>
      </w:r>
      <w:proofErr w:type="spellStart"/>
      <w:r w:rsidRPr="003668FF">
        <w:rPr>
          <w:sz w:val="24"/>
          <w:szCs w:val="24"/>
        </w:rPr>
        <w:t>verapamil</w:t>
      </w:r>
      <w:proofErr w:type="spellEnd"/>
      <w:r w:rsidRPr="003668FF">
        <w:rPr>
          <w:sz w:val="24"/>
          <w:szCs w:val="24"/>
        </w:rPr>
        <w:t xml:space="preserve"> hos patienter, der behandles med betablokkere, kan resultere i udtalt hypotension og </w:t>
      </w:r>
      <w:proofErr w:type="spellStart"/>
      <w:r w:rsidRPr="003668FF">
        <w:rPr>
          <w:sz w:val="24"/>
          <w:szCs w:val="24"/>
        </w:rPr>
        <w:t>atrioventrikulært</w:t>
      </w:r>
      <w:proofErr w:type="spellEnd"/>
      <w:r w:rsidRPr="003668FF">
        <w:rPr>
          <w:sz w:val="24"/>
          <w:szCs w:val="24"/>
        </w:rPr>
        <w:t xml:space="preserve"> blok.</w:t>
      </w:r>
    </w:p>
    <w:p w14:paraId="48E850E6" w14:textId="77777777" w:rsidR="00274F5E" w:rsidRPr="003668FF" w:rsidRDefault="00274F5E" w:rsidP="008F65E7">
      <w:pPr>
        <w:ind w:left="851"/>
        <w:rPr>
          <w:sz w:val="24"/>
          <w:szCs w:val="24"/>
        </w:rPr>
      </w:pPr>
    </w:p>
    <w:p w14:paraId="13745C00" w14:textId="77777777" w:rsidR="00274F5E" w:rsidRPr="003668FF" w:rsidRDefault="00274F5E" w:rsidP="008F65E7">
      <w:pPr>
        <w:ind w:left="851"/>
        <w:rPr>
          <w:sz w:val="24"/>
          <w:szCs w:val="24"/>
        </w:rPr>
      </w:pPr>
      <w:r w:rsidRPr="003668FF">
        <w:rPr>
          <w:sz w:val="24"/>
          <w:szCs w:val="24"/>
        </w:rPr>
        <w:t xml:space="preserve">Centralt virkende </w:t>
      </w:r>
      <w:proofErr w:type="spellStart"/>
      <w:r w:rsidRPr="003668FF">
        <w:rPr>
          <w:sz w:val="24"/>
          <w:szCs w:val="24"/>
        </w:rPr>
        <w:t>antihypertensiva</w:t>
      </w:r>
      <w:proofErr w:type="spellEnd"/>
      <w:r w:rsidRPr="003668FF">
        <w:rPr>
          <w:sz w:val="24"/>
          <w:szCs w:val="24"/>
        </w:rPr>
        <w:t xml:space="preserve">, herunder </w:t>
      </w:r>
      <w:proofErr w:type="spellStart"/>
      <w:r w:rsidRPr="003668FF">
        <w:rPr>
          <w:sz w:val="24"/>
          <w:szCs w:val="24"/>
        </w:rPr>
        <w:t>clonidin</w:t>
      </w:r>
      <w:proofErr w:type="spellEnd"/>
      <w:r w:rsidRPr="003668FF">
        <w:rPr>
          <w:sz w:val="24"/>
          <w:szCs w:val="24"/>
        </w:rPr>
        <w:t xml:space="preserve"> med flere (f.eks. </w:t>
      </w:r>
      <w:proofErr w:type="spellStart"/>
      <w:r w:rsidRPr="003668FF">
        <w:rPr>
          <w:sz w:val="24"/>
          <w:szCs w:val="24"/>
        </w:rPr>
        <w:t>metyldopa</w:t>
      </w:r>
      <w:proofErr w:type="spellEnd"/>
      <w:r w:rsidRPr="003668FF">
        <w:rPr>
          <w:sz w:val="24"/>
          <w:szCs w:val="24"/>
        </w:rPr>
        <w:t xml:space="preserve">, </w:t>
      </w:r>
      <w:proofErr w:type="spellStart"/>
      <w:r w:rsidRPr="003668FF">
        <w:rPr>
          <w:sz w:val="24"/>
          <w:szCs w:val="24"/>
        </w:rPr>
        <w:t>moxonidin</w:t>
      </w:r>
      <w:proofErr w:type="spellEnd"/>
      <w:r w:rsidRPr="003668FF">
        <w:rPr>
          <w:sz w:val="24"/>
          <w:szCs w:val="24"/>
        </w:rPr>
        <w:t xml:space="preserve"> og </w:t>
      </w:r>
      <w:proofErr w:type="spellStart"/>
      <w:r w:rsidRPr="003668FF">
        <w:rPr>
          <w:sz w:val="24"/>
          <w:szCs w:val="24"/>
        </w:rPr>
        <w:t>rilmenidin</w:t>
      </w:r>
      <w:proofErr w:type="spellEnd"/>
      <w:r w:rsidRPr="003668FF">
        <w:rPr>
          <w:sz w:val="24"/>
          <w:szCs w:val="24"/>
        </w:rPr>
        <w:t xml:space="preserve">): Samtidig brug af centralt virkende </w:t>
      </w:r>
      <w:proofErr w:type="spellStart"/>
      <w:r w:rsidRPr="003668FF">
        <w:rPr>
          <w:sz w:val="24"/>
          <w:szCs w:val="24"/>
        </w:rPr>
        <w:t>antihypertensiva</w:t>
      </w:r>
      <w:proofErr w:type="spellEnd"/>
      <w:r w:rsidRPr="003668FF">
        <w:rPr>
          <w:sz w:val="24"/>
          <w:szCs w:val="24"/>
        </w:rPr>
        <w:t xml:space="preserve"> kan forværre hjerteinsufficiens ved at nedsætte den centrale sympatiske </w:t>
      </w:r>
      <w:proofErr w:type="spellStart"/>
      <w:r w:rsidRPr="003668FF">
        <w:rPr>
          <w:sz w:val="24"/>
          <w:szCs w:val="24"/>
        </w:rPr>
        <w:t>tonus</w:t>
      </w:r>
      <w:proofErr w:type="spellEnd"/>
      <w:r w:rsidRPr="003668FF">
        <w:rPr>
          <w:sz w:val="24"/>
          <w:szCs w:val="24"/>
        </w:rPr>
        <w:t xml:space="preserve"> (reduktion af hjertefrekvens og minutvolumen, vasodilatation). Pludselig </w:t>
      </w:r>
      <w:proofErr w:type="spellStart"/>
      <w:r w:rsidRPr="003668FF">
        <w:rPr>
          <w:sz w:val="24"/>
          <w:szCs w:val="24"/>
        </w:rPr>
        <w:t>seponering</w:t>
      </w:r>
      <w:proofErr w:type="spellEnd"/>
      <w:r w:rsidRPr="003668FF">
        <w:rPr>
          <w:sz w:val="24"/>
          <w:szCs w:val="24"/>
        </w:rPr>
        <w:t xml:space="preserve">, især hvis det sker forud for </w:t>
      </w:r>
      <w:proofErr w:type="spellStart"/>
      <w:r w:rsidRPr="003668FF">
        <w:rPr>
          <w:sz w:val="24"/>
          <w:szCs w:val="24"/>
        </w:rPr>
        <w:t>seponering</w:t>
      </w:r>
      <w:proofErr w:type="spellEnd"/>
      <w:r w:rsidRPr="003668FF">
        <w:rPr>
          <w:sz w:val="24"/>
          <w:szCs w:val="24"/>
        </w:rPr>
        <w:t xml:space="preserve"> af behandling med betablokkere, kan øge risikoen for ”</w:t>
      </w:r>
      <w:proofErr w:type="spellStart"/>
      <w:r w:rsidRPr="003668FF">
        <w:rPr>
          <w:sz w:val="24"/>
          <w:szCs w:val="24"/>
        </w:rPr>
        <w:t>rebound</w:t>
      </w:r>
      <w:proofErr w:type="spellEnd"/>
      <w:r w:rsidRPr="003668FF">
        <w:rPr>
          <w:sz w:val="24"/>
          <w:szCs w:val="24"/>
        </w:rPr>
        <w:t>-hypertension”.</w:t>
      </w:r>
    </w:p>
    <w:p w14:paraId="71FA3AAC" w14:textId="77777777" w:rsidR="00274F5E" w:rsidRPr="003668FF" w:rsidRDefault="00274F5E" w:rsidP="008F65E7">
      <w:pPr>
        <w:ind w:left="851"/>
        <w:rPr>
          <w:sz w:val="24"/>
          <w:szCs w:val="24"/>
        </w:rPr>
      </w:pPr>
    </w:p>
    <w:p w14:paraId="27A9CE0C" w14:textId="77777777" w:rsidR="00274F5E" w:rsidRPr="003668FF" w:rsidRDefault="00274F5E" w:rsidP="008F65E7">
      <w:pPr>
        <w:ind w:left="851"/>
        <w:rPr>
          <w:b/>
          <w:iCs/>
          <w:sz w:val="24"/>
          <w:szCs w:val="24"/>
          <w:u w:val="single"/>
        </w:rPr>
      </w:pPr>
      <w:r w:rsidRPr="003668FF">
        <w:rPr>
          <w:b/>
          <w:iCs/>
          <w:sz w:val="24"/>
          <w:szCs w:val="24"/>
          <w:u w:val="single"/>
        </w:rPr>
        <w:t>Kombinationer, der skal anvendes med forsigtighed</w:t>
      </w:r>
    </w:p>
    <w:p w14:paraId="38527C0D" w14:textId="77777777" w:rsidR="00274F5E" w:rsidRPr="003668FF" w:rsidRDefault="00274F5E" w:rsidP="008F65E7">
      <w:pPr>
        <w:ind w:left="851"/>
        <w:rPr>
          <w:sz w:val="24"/>
          <w:szCs w:val="24"/>
        </w:rPr>
      </w:pPr>
    </w:p>
    <w:p w14:paraId="4F6DC275" w14:textId="77777777" w:rsidR="00274F5E" w:rsidRPr="003668FF" w:rsidRDefault="00274F5E" w:rsidP="008F65E7">
      <w:pPr>
        <w:ind w:left="851"/>
        <w:rPr>
          <w:sz w:val="24"/>
          <w:szCs w:val="24"/>
          <w:u w:val="single"/>
        </w:rPr>
      </w:pPr>
      <w:r w:rsidRPr="003668FF">
        <w:rPr>
          <w:sz w:val="24"/>
          <w:szCs w:val="24"/>
          <w:u w:val="single"/>
        </w:rPr>
        <w:t>Hypertension og stabil kronisk angina pectoris</w:t>
      </w:r>
    </w:p>
    <w:p w14:paraId="40C9E423" w14:textId="77777777" w:rsidR="00274F5E" w:rsidRPr="003668FF" w:rsidRDefault="00274F5E" w:rsidP="008F65E7">
      <w:pPr>
        <w:ind w:left="851"/>
        <w:rPr>
          <w:sz w:val="24"/>
          <w:szCs w:val="24"/>
        </w:rPr>
      </w:pPr>
      <w:r w:rsidRPr="003668FF">
        <w:rPr>
          <w:sz w:val="24"/>
          <w:szCs w:val="24"/>
        </w:rPr>
        <w:t>Klasse I-</w:t>
      </w:r>
      <w:proofErr w:type="spellStart"/>
      <w:r w:rsidRPr="003668FF">
        <w:rPr>
          <w:sz w:val="24"/>
          <w:szCs w:val="24"/>
        </w:rPr>
        <w:t>antiarytmika</w:t>
      </w:r>
      <w:proofErr w:type="spellEnd"/>
      <w:r w:rsidRPr="003668FF">
        <w:rPr>
          <w:sz w:val="24"/>
          <w:szCs w:val="24"/>
        </w:rPr>
        <w:t xml:space="preserve"> (f.eks. </w:t>
      </w:r>
      <w:proofErr w:type="spellStart"/>
      <w:r w:rsidRPr="003668FF">
        <w:rPr>
          <w:sz w:val="24"/>
          <w:szCs w:val="24"/>
        </w:rPr>
        <w:t>quinidin</w:t>
      </w:r>
      <w:proofErr w:type="spellEnd"/>
      <w:r w:rsidRPr="003668FF">
        <w:rPr>
          <w:sz w:val="24"/>
          <w:szCs w:val="24"/>
        </w:rPr>
        <w:t xml:space="preserve">, </w:t>
      </w:r>
      <w:proofErr w:type="spellStart"/>
      <w:r w:rsidRPr="003668FF">
        <w:rPr>
          <w:sz w:val="24"/>
          <w:szCs w:val="24"/>
        </w:rPr>
        <w:t>disopyramid</w:t>
      </w:r>
      <w:proofErr w:type="spellEnd"/>
      <w:r w:rsidRPr="003668FF">
        <w:rPr>
          <w:sz w:val="24"/>
          <w:szCs w:val="24"/>
        </w:rPr>
        <w:t xml:space="preserve">, </w:t>
      </w:r>
      <w:proofErr w:type="spellStart"/>
      <w:r w:rsidRPr="003668FF">
        <w:rPr>
          <w:sz w:val="24"/>
          <w:szCs w:val="24"/>
        </w:rPr>
        <w:t>lidocain</w:t>
      </w:r>
      <w:proofErr w:type="spellEnd"/>
      <w:r w:rsidRPr="003668FF">
        <w:rPr>
          <w:sz w:val="24"/>
          <w:szCs w:val="24"/>
        </w:rPr>
        <w:t xml:space="preserve">, </w:t>
      </w:r>
      <w:proofErr w:type="spellStart"/>
      <w:r w:rsidRPr="003668FF">
        <w:rPr>
          <w:sz w:val="24"/>
          <w:szCs w:val="24"/>
        </w:rPr>
        <w:t>phenytoin</w:t>
      </w:r>
      <w:proofErr w:type="spellEnd"/>
      <w:r w:rsidRPr="003668FF">
        <w:rPr>
          <w:sz w:val="24"/>
          <w:szCs w:val="24"/>
        </w:rPr>
        <w:t xml:space="preserve">, </w:t>
      </w:r>
      <w:proofErr w:type="spellStart"/>
      <w:r w:rsidRPr="003668FF">
        <w:rPr>
          <w:sz w:val="24"/>
          <w:szCs w:val="24"/>
        </w:rPr>
        <w:t>flecainid</w:t>
      </w:r>
      <w:proofErr w:type="spellEnd"/>
      <w:r w:rsidRPr="003668FF">
        <w:rPr>
          <w:sz w:val="24"/>
          <w:szCs w:val="24"/>
        </w:rPr>
        <w:t xml:space="preserve"> og </w:t>
      </w:r>
      <w:proofErr w:type="spellStart"/>
      <w:r w:rsidRPr="003668FF">
        <w:rPr>
          <w:sz w:val="24"/>
          <w:szCs w:val="24"/>
        </w:rPr>
        <w:t>propafenon</w:t>
      </w:r>
      <w:proofErr w:type="spellEnd"/>
      <w:r w:rsidRPr="003668FF">
        <w:rPr>
          <w:sz w:val="24"/>
          <w:szCs w:val="24"/>
        </w:rPr>
        <w:t xml:space="preserve">): Effekten på den </w:t>
      </w:r>
      <w:proofErr w:type="spellStart"/>
      <w:r w:rsidRPr="003668FF">
        <w:rPr>
          <w:sz w:val="24"/>
          <w:szCs w:val="24"/>
        </w:rPr>
        <w:t>atrioventrikulære</w:t>
      </w:r>
      <w:proofErr w:type="spellEnd"/>
      <w:r w:rsidRPr="003668FF">
        <w:rPr>
          <w:sz w:val="24"/>
          <w:szCs w:val="24"/>
        </w:rPr>
        <w:t xml:space="preserve"> overledningstid kan blive potenseret, og den negative inotrope effekt kan blive øget.</w:t>
      </w:r>
    </w:p>
    <w:p w14:paraId="1C41E031" w14:textId="77777777" w:rsidR="00274F5E" w:rsidRPr="003668FF" w:rsidRDefault="00274F5E" w:rsidP="008F65E7">
      <w:pPr>
        <w:ind w:left="851"/>
        <w:rPr>
          <w:sz w:val="24"/>
          <w:szCs w:val="24"/>
        </w:rPr>
      </w:pPr>
    </w:p>
    <w:p w14:paraId="26428A99" w14:textId="77777777" w:rsidR="00274F5E" w:rsidRPr="003668FF" w:rsidRDefault="00274F5E" w:rsidP="008F65E7">
      <w:pPr>
        <w:ind w:left="851"/>
        <w:rPr>
          <w:sz w:val="24"/>
          <w:szCs w:val="24"/>
          <w:u w:val="single"/>
        </w:rPr>
      </w:pPr>
      <w:r w:rsidRPr="003668FF">
        <w:rPr>
          <w:sz w:val="24"/>
          <w:szCs w:val="24"/>
          <w:u w:val="single"/>
        </w:rPr>
        <w:t>Alle indikationer</w:t>
      </w:r>
    </w:p>
    <w:p w14:paraId="61CBDE68" w14:textId="77777777" w:rsidR="00274F5E" w:rsidRPr="003668FF" w:rsidRDefault="00274F5E" w:rsidP="008F65E7">
      <w:pPr>
        <w:ind w:left="851"/>
        <w:rPr>
          <w:noProof/>
          <w:sz w:val="24"/>
          <w:szCs w:val="24"/>
        </w:rPr>
      </w:pPr>
      <w:r w:rsidRPr="003668FF">
        <w:rPr>
          <w:noProof/>
          <w:sz w:val="24"/>
          <w:szCs w:val="24"/>
        </w:rPr>
        <w:t>Calciumantagonister af typen dihydropyridin, f.eks. felodipin og amlodipin: Samtidig brug kan øge risikoen for hypotension, og en øget risiko for yderligere forringelse af ventriklens pumpefunktion hos patienter med hjerteinsufficiens kan ikke udelukkes.</w:t>
      </w:r>
    </w:p>
    <w:p w14:paraId="652018EA" w14:textId="77777777" w:rsidR="00274F5E" w:rsidRPr="003668FF" w:rsidRDefault="00274F5E" w:rsidP="008F65E7">
      <w:pPr>
        <w:ind w:left="851"/>
        <w:rPr>
          <w:sz w:val="24"/>
          <w:szCs w:val="24"/>
        </w:rPr>
      </w:pPr>
    </w:p>
    <w:p w14:paraId="1B68C0BF" w14:textId="77777777" w:rsidR="00274F5E" w:rsidRPr="003668FF" w:rsidRDefault="00274F5E" w:rsidP="008F65E7">
      <w:pPr>
        <w:ind w:left="851"/>
        <w:rPr>
          <w:noProof/>
          <w:sz w:val="24"/>
          <w:szCs w:val="24"/>
        </w:rPr>
      </w:pPr>
      <w:r w:rsidRPr="003668FF">
        <w:rPr>
          <w:noProof/>
          <w:sz w:val="24"/>
          <w:szCs w:val="24"/>
        </w:rPr>
        <w:t>Klasse III-antiarytmika (f.eks. amiodaron): Effekten på den atrioventrikulære overledningstid kan blive potenseret.</w:t>
      </w:r>
    </w:p>
    <w:p w14:paraId="1CB71CE8" w14:textId="77777777" w:rsidR="00274F5E" w:rsidRPr="003668FF" w:rsidRDefault="00274F5E" w:rsidP="008F65E7">
      <w:pPr>
        <w:ind w:left="851"/>
        <w:rPr>
          <w:sz w:val="24"/>
          <w:szCs w:val="24"/>
        </w:rPr>
      </w:pPr>
    </w:p>
    <w:p w14:paraId="37DCA8A1" w14:textId="77777777" w:rsidR="00274F5E" w:rsidRPr="003668FF" w:rsidRDefault="00274F5E" w:rsidP="008F65E7">
      <w:pPr>
        <w:ind w:left="851"/>
        <w:rPr>
          <w:noProof/>
          <w:sz w:val="24"/>
          <w:szCs w:val="24"/>
        </w:rPr>
      </w:pPr>
      <w:r w:rsidRPr="003668FF">
        <w:rPr>
          <w:noProof/>
          <w:sz w:val="24"/>
          <w:szCs w:val="24"/>
        </w:rPr>
        <w:t>Topiske betablokkere (f.eks. øjendråber til behandling af grøn stær) kan øge de systemiske virkninger af bisoprolol.</w:t>
      </w:r>
    </w:p>
    <w:p w14:paraId="273DF2BE" w14:textId="77777777" w:rsidR="00274F5E" w:rsidRPr="003668FF" w:rsidRDefault="00274F5E" w:rsidP="008F65E7">
      <w:pPr>
        <w:ind w:left="851"/>
        <w:rPr>
          <w:sz w:val="24"/>
          <w:szCs w:val="24"/>
        </w:rPr>
      </w:pPr>
    </w:p>
    <w:p w14:paraId="0E963D17" w14:textId="77777777" w:rsidR="00274F5E" w:rsidRPr="003668FF" w:rsidRDefault="00274F5E" w:rsidP="008F65E7">
      <w:pPr>
        <w:ind w:left="851"/>
        <w:rPr>
          <w:noProof/>
          <w:sz w:val="24"/>
          <w:szCs w:val="24"/>
        </w:rPr>
      </w:pPr>
      <w:r w:rsidRPr="003668FF">
        <w:rPr>
          <w:noProof/>
          <w:sz w:val="24"/>
          <w:szCs w:val="24"/>
        </w:rPr>
        <w:t>Parasympatomimetika: Samtidig brug kan forlænge den atrioventrikulære overledningstid og øge risikoen for bradykardi.</w:t>
      </w:r>
    </w:p>
    <w:p w14:paraId="34B25B92" w14:textId="77777777" w:rsidR="00274F5E" w:rsidRPr="003668FF" w:rsidRDefault="00274F5E" w:rsidP="008F65E7">
      <w:pPr>
        <w:ind w:left="851"/>
        <w:rPr>
          <w:noProof/>
          <w:sz w:val="24"/>
          <w:szCs w:val="24"/>
        </w:rPr>
      </w:pPr>
    </w:p>
    <w:p w14:paraId="396FBD11" w14:textId="77777777" w:rsidR="00274F5E" w:rsidRPr="003668FF" w:rsidRDefault="00274F5E" w:rsidP="008F65E7">
      <w:pPr>
        <w:ind w:left="851"/>
        <w:rPr>
          <w:noProof/>
          <w:sz w:val="24"/>
          <w:szCs w:val="24"/>
        </w:rPr>
      </w:pPr>
      <w:r w:rsidRPr="003668FF">
        <w:rPr>
          <w:noProof/>
          <w:sz w:val="24"/>
          <w:szCs w:val="24"/>
        </w:rPr>
        <w:t>Insulin og orale antidiabetika: Øgning af den blodsukkersænkende virkning. Blokade af beta-adrenoreceptorer kan maskere symptomer på hypoglykæmi.</w:t>
      </w:r>
    </w:p>
    <w:p w14:paraId="0EB50487" w14:textId="77777777" w:rsidR="00274F5E" w:rsidRPr="003668FF" w:rsidRDefault="00274F5E" w:rsidP="008F65E7">
      <w:pPr>
        <w:ind w:left="851"/>
        <w:rPr>
          <w:noProof/>
          <w:sz w:val="24"/>
          <w:szCs w:val="24"/>
        </w:rPr>
      </w:pPr>
    </w:p>
    <w:p w14:paraId="517B703B" w14:textId="77777777" w:rsidR="00274F5E" w:rsidRPr="003668FF" w:rsidRDefault="00274F5E" w:rsidP="008F65E7">
      <w:pPr>
        <w:ind w:left="851"/>
        <w:rPr>
          <w:noProof/>
          <w:sz w:val="24"/>
          <w:szCs w:val="24"/>
        </w:rPr>
      </w:pPr>
      <w:r w:rsidRPr="003668FF">
        <w:rPr>
          <w:noProof/>
          <w:sz w:val="24"/>
          <w:szCs w:val="24"/>
        </w:rPr>
        <w:t>Anæstetika: Afsvækning af reflekstakykardi og øget risiko for hypotension (yderligere oplysninger om universel anæstesi kan findes i pkt. 4.4).</w:t>
      </w:r>
    </w:p>
    <w:p w14:paraId="078D6253" w14:textId="77777777" w:rsidR="00274F5E" w:rsidRPr="003668FF" w:rsidRDefault="00274F5E" w:rsidP="008F65E7">
      <w:pPr>
        <w:ind w:left="851"/>
        <w:rPr>
          <w:noProof/>
          <w:sz w:val="24"/>
          <w:szCs w:val="24"/>
        </w:rPr>
      </w:pPr>
    </w:p>
    <w:p w14:paraId="5601CA4A" w14:textId="77777777" w:rsidR="00274F5E" w:rsidRPr="003668FF" w:rsidRDefault="00274F5E" w:rsidP="008F65E7">
      <w:pPr>
        <w:ind w:left="851"/>
        <w:rPr>
          <w:noProof/>
          <w:sz w:val="24"/>
          <w:szCs w:val="24"/>
        </w:rPr>
      </w:pPr>
      <w:r w:rsidRPr="003668FF">
        <w:rPr>
          <w:noProof/>
          <w:sz w:val="24"/>
          <w:szCs w:val="24"/>
        </w:rPr>
        <w:t>Digitalisglykosider: Nedsat hjertefrekvens, forlænget atrioventrikulær overledningstid.</w:t>
      </w:r>
    </w:p>
    <w:p w14:paraId="1DBA654E" w14:textId="77777777" w:rsidR="00274F5E" w:rsidRPr="003668FF" w:rsidRDefault="00274F5E" w:rsidP="008F65E7">
      <w:pPr>
        <w:ind w:left="851"/>
        <w:rPr>
          <w:noProof/>
          <w:sz w:val="24"/>
          <w:szCs w:val="24"/>
        </w:rPr>
      </w:pPr>
    </w:p>
    <w:p w14:paraId="12CD34CF" w14:textId="77777777" w:rsidR="00274F5E" w:rsidRPr="003668FF" w:rsidRDefault="00274F5E" w:rsidP="008F65E7">
      <w:pPr>
        <w:ind w:left="851"/>
        <w:rPr>
          <w:noProof/>
          <w:sz w:val="24"/>
          <w:szCs w:val="24"/>
        </w:rPr>
      </w:pPr>
      <w:r w:rsidRPr="003668FF">
        <w:rPr>
          <w:noProof/>
          <w:sz w:val="24"/>
          <w:szCs w:val="24"/>
        </w:rPr>
        <w:t>Non-steroide antiinflammatoriske midler (NSAID'er): NSAID'er kan reducere bisoprolols hypotensive virkning.</w:t>
      </w:r>
    </w:p>
    <w:p w14:paraId="656FAA03" w14:textId="77777777" w:rsidR="00274F5E" w:rsidRPr="003668FF" w:rsidRDefault="00274F5E" w:rsidP="008F65E7">
      <w:pPr>
        <w:ind w:left="851"/>
        <w:rPr>
          <w:noProof/>
          <w:sz w:val="24"/>
          <w:szCs w:val="24"/>
        </w:rPr>
      </w:pPr>
    </w:p>
    <w:p w14:paraId="07DA1381" w14:textId="77777777" w:rsidR="00274F5E" w:rsidRPr="003668FF" w:rsidRDefault="00274F5E" w:rsidP="008F65E7">
      <w:pPr>
        <w:ind w:left="851"/>
        <w:rPr>
          <w:noProof/>
          <w:sz w:val="24"/>
          <w:szCs w:val="24"/>
        </w:rPr>
      </w:pPr>
      <w:r w:rsidRPr="003668FF">
        <w:rPr>
          <w:noProof/>
          <w:sz w:val="24"/>
          <w:szCs w:val="24"/>
        </w:rPr>
        <w:t xml:space="preserve">Betasympatomimetika (f.eks. isoprenalin og dobutamin): Kombination med bisoprolol kan reducere virkningen af begge midler. </w:t>
      </w:r>
    </w:p>
    <w:p w14:paraId="542AEA3E" w14:textId="77777777" w:rsidR="00274F5E" w:rsidRPr="003668FF" w:rsidRDefault="00274F5E" w:rsidP="008F65E7">
      <w:pPr>
        <w:ind w:left="851"/>
        <w:rPr>
          <w:noProof/>
          <w:sz w:val="24"/>
          <w:szCs w:val="24"/>
        </w:rPr>
      </w:pPr>
    </w:p>
    <w:p w14:paraId="0D693713" w14:textId="77777777" w:rsidR="00274F5E" w:rsidRPr="003668FF" w:rsidRDefault="00274F5E" w:rsidP="008F65E7">
      <w:pPr>
        <w:ind w:left="851"/>
        <w:rPr>
          <w:noProof/>
          <w:sz w:val="24"/>
          <w:szCs w:val="24"/>
        </w:rPr>
      </w:pPr>
      <w:r w:rsidRPr="003668FF">
        <w:rPr>
          <w:noProof/>
          <w:sz w:val="24"/>
          <w:szCs w:val="24"/>
        </w:rPr>
        <w:t xml:space="preserve">Sympatomimetika, der aktiverer både α- og </w:t>
      </w:r>
      <w:r w:rsidRPr="003668FF">
        <w:rPr>
          <w:noProof/>
          <w:sz w:val="24"/>
          <w:szCs w:val="24"/>
        </w:rPr>
        <w:sym w:font="Symbol" w:char="F062"/>
      </w:r>
      <w:r w:rsidRPr="003668FF">
        <w:rPr>
          <w:noProof/>
          <w:sz w:val="24"/>
          <w:szCs w:val="24"/>
        </w:rPr>
        <w:t>-adrenoreceptorer (f.eks. noradrenalin og adrenalin): Kombination med bisoprolol kan afdække de α-adrenoreceptormedierede vasokonstriktive virkninger af disse midler med deraf følgende forhøjet blodtryk og forværring af claudicatio intermittens. Sådanne interaktioner anses for at være mere sandsynlige ved behandling med ikke-selektive betablokkere.</w:t>
      </w:r>
    </w:p>
    <w:p w14:paraId="1872929F" w14:textId="77777777" w:rsidR="00274F5E" w:rsidRPr="003668FF" w:rsidRDefault="00274F5E" w:rsidP="008F65E7">
      <w:pPr>
        <w:ind w:left="851"/>
        <w:rPr>
          <w:noProof/>
          <w:sz w:val="24"/>
          <w:szCs w:val="24"/>
        </w:rPr>
      </w:pPr>
      <w:r w:rsidRPr="003668FF">
        <w:rPr>
          <w:noProof/>
          <w:sz w:val="24"/>
          <w:szCs w:val="24"/>
        </w:rPr>
        <w:t>Samtidig brug af antihypertensiva såvel som andre lægemidler med potentiel blodtrykssænkende virkning (f.eks. tricykliske antidepressiva, barbiturater og fenotiaziner) kan øge risikoen for hypotension.</w:t>
      </w:r>
    </w:p>
    <w:p w14:paraId="7E6F9282" w14:textId="77777777" w:rsidR="00274F5E" w:rsidRPr="003668FF" w:rsidRDefault="00274F5E" w:rsidP="008F65E7">
      <w:pPr>
        <w:ind w:left="851"/>
        <w:rPr>
          <w:noProof/>
          <w:sz w:val="24"/>
          <w:szCs w:val="24"/>
        </w:rPr>
      </w:pPr>
    </w:p>
    <w:p w14:paraId="195480A3" w14:textId="77777777" w:rsidR="00274F5E" w:rsidRPr="003668FF" w:rsidRDefault="00274F5E" w:rsidP="008F65E7">
      <w:pPr>
        <w:ind w:left="851"/>
        <w:rPr>
          <w:b/>
          <w:iCs/>
          <w:noProof/>
          <w:sz w:val="24"/>
          <w:szCs w:val="24"/>
        </w:rPr>
      </w:pPr>
      <w:r w:rsidRPr="003668FF">
        <w:rPr>
          <w:b/>
          <w:iCs/>
          <w:noProof/>
          <w:sz w:val="24"/>
          <w:szCs w:val="24"/>
        </w:rPr>
        <w:t>Kombinationer, der kræver overvejelser</w:t>
      </w:r>
    </w:p>
    <w:p w14:paraId="59D7A6FC" w14:textId="77777777" w:rsidR="00274F5E" w:rsidRPr="003668FF" w:rsidRDefault="00274F5E" w:rsidP="008F65E7">
      <w:pPr>
        <w:ind w:left="851"/>
        <w:rPr>
          <w:noProof/>
          <w:sz w:val="24"/>
          <w:szCs w:val="24"/>
        </w:rPr>
      </w:pPr>
      <w:r w:rsidRPr="003668FF">
        <w:rPr>
          <w:noProof/>
          <w:sz w:val="24"/>
          <w:szCs w:val="24"/>
        </w:rPr>
        <w:t>Mefloquin: øget risiko for bradykardi.</w:t>
      </w:r>
    </w:p>
    <w:p w14:paraId="412DED1C" w14:textId="77777777" w:rsidR="00274F5E" w:rsidRPr="003668FF" w:rsidRDefault="00274F5E" w:rsidP="008F65E7">
      <w:pPr>
        <w:ind w:left="851"/>
        <w:rPr>
          <w:noProof/>
          <w:sz w:val="24"/>
          <w:szCs w:val="24"/>
        </w:rPr>
      </w:pPr>
      <w:r w:rsidRPr="003668FF">
        <w:rPr>
          <w:noProof/>
          <w:sz w:val="24"/>
          <w:szCs w:val="24"/>
        </w:rPr>
        <w:t>Monoaminooxidasehæmmere (bortset fra MAO-B-hæmmere): Forstærket hypotensiv virkning af betablokkerne, men også risiko for hypertensiv krise.</w:t>
      </w:r>
    </w:p>
    <w:p w14:paraId="57AD5704" w14:textId="77777777" w:rsidR="009260DE" w:rsidRPr="003668FF" w:rsidRDefault="009260DE" w:rsidP="008F65E7">
      <w:pPr>
        <w:ind w:left="851"/>
        <w:rPr>
          <w:sz w:val="24"/>
          <w:szCs w:val="24"/>
        </w:rPr>
      </w:pPr>
    </w:p>
    <w:p w14:paraId="2FF0150A" w14:textId="77777777" w:rsidR="009260DE" w:rsidRPr="003668FF" w:rsidRDefault="009260DE" w:rsidP="009260DE">
      <w:pPr>
        <w:tabs>
          <w:tab w:val="left" w:pos="851"/>
        </w:tabs>
        <w:ind w:left="851" w:hanging="851"/>
        <w:rPr>
          <w:b/>
          <w:sz w:val="24"/>
          <w:szCs w:val="24"/>
        </w:rPr>
      </w:pPr>
      <w:r w:rsidRPr="003668FF">
        <w:rPr>
          <w:b/>
          <w:sz w:val="24"/>
          <w:szCs w:val="24"/>
        </w:rPr>
        <w:t>4.6</w:t>
      </w:r>
      <w:r w:rsidRPr="003668FF">
        <w:rPr>
          <w:b/>
          <w:sz w:val="24"/>
          <w:szCs w:val="24"/>
        </w:rPr>
        <w:tab/>
      </w:r>
      <w:r w:rsidR="0071241E" w:rsidRPr="003668FF">
        <w:rPr>
          <w:b/>
          <w:sz w:val="24"/>
          <w:szCs w:val="24"/>
        </w:rPr>
        <w:t>Fertilitet, g</w:t>
      </w:r>
      <w:r w:rsidRPr="003668FF">
        <w:rPr>
          <w:b/>
          <w:sz w:val="24"/>
          <w:szCs w:val="24"/>
        </w:rPr>
        <w:t>raviditet og amning</w:t>
      </w:r>
    </w:p>
    <w:p w14:paraId="30BD46E5" w14:textId="77777777" w:rsidR="003668FF" w:rsidRDefault="003668FF" w:rsidP="008F65E7">
      <w:pPr>
        <w:ind w:left="851"/>
        <w:rPr>
          <w:sz w:val="24"/>
          <w:szCs w:val="24"/>
        </w:rPr>
      </w:pPr>
    </w:p>
    <w:p w14:paraId="162EC8D7" w14:textId="64050C7F" w:rsidR="00274F5E" w:rsidRPr="00D14FC6" w:rsidRDefault="00274F5E" w:rsidP="008F65E7">
      <w:pPr>
        <w:ind w:left="851"/>
        <w:rPr>
          <w:sz w:val="24"/>
          <w:szCs w:val="24"/>
          <w:u w:val="single"/>
          <w:lang w:eastAsia="fr-LU"/>
        </w:rPr>
      </w:pPr>
      <w:r w:rsidRPr="00D14FC6">
        <w:rPr>
          <w:sz w:val="24"/>
          <w:szCs w:val="24"/>
          <w:u w:val="single"/>
        </w:rPr>
        <w:t>Graviditet</w:t>
      </w:r>
    </w:p>
    <w:p w14:paraId="1BDBA138" w14:textId="77777777" w:rsidR="00274F5E" w:rsidRPr="003668FF" w:rsidRDefault="00274F5E" w:rsidP="008F65E7">
      <w:pPr>
        <w:ind w:left="851"/>
        <w:rPr>
          <w:noProof/>
          <w:sz w:val="24"/>
          <w:szCs w:val="24"/>
        </w:rPr>
      </w:pPr>
      <w:r w:rsidRPr="003668FF">
        <w:rPr>
          <w:noProof/>
          <w:sz w:val="24"/>
          <w:szCs w:val="24"/>
        </w:rPr>
        <w:t>Bisoprolol har farmakologiske effekter, der kan have en skadelig indvirkning på graviditetsforløbet og/eller på fosteret/det nyfødte barn. Generelt reduceres placentas perfusion af beta-adrenoreceptorblokkere, hvilket har været forbundet med vækstretardering, intrauterin død, abort eller tidlig fødsel. Der kan forekomme bivirkninger (f.eks. hypoglykæmi og bradykardi) hos fosteret og det nyfødte barn. Hvis behandling med beta-adrenoreceptorblokkere er påkrævet, foretrækkes beta</w:t>
      </w:r>
      <w:r w:rsidRPr="003668FF">
        <w:rPr>
          <w:noProof/>
          <w:sz w:val="24"/>
          <w:szCs w:val="24"/>
          <w:vertAlign w:val="subscript"/>
        </w:rPr>
        <w:t>1</w:t>
      </w:r>
      <w:r w:rsidRPr="003668FF">
        <w:rPr>
          <w:noProof/>
          <w:sz w:val="24"/>
          <w:szCs w:val="24"/>
        </w:rPr>
        <w:t>-selektive adrenoreceptorblokkere.</w:t>
      </w:r>
    </w:p>
    <w:p w14:paraId="53C4B543" w14:textId="77777777" w:rsidR="00274F5E" w:rsidRPr="003668FF" w:rsidRDefault="00274F5E" w:rsidP="008F65E7">
      <w:pPr>
        <w:ind w:left="851"/>
        <w:rPr>
          <w:noProof/>
          <w:sz w:val="24"/>
          <w:szCs w:val="24"/>
        </w:rPr>
      </w:pPr>
      <w:r w:rsidRPr="003668FF">
        <w:rPr>
          <w:noProof/>
          <w:sz w:val="24"/>
          <w:szCs w:val="24"/>
        </w:rPr>
        <w:t>Bisoprolol bør ikke anvendes under graviditet, medmindre det er strengt nødvendigt. Hvis bisoprolol</w:t>
      </w:r>
      <w:r w:rsidRPr="003668FF">
        <w:rPr>
          <w:noProof/>
          <w:sz w:val="24"/>
          <w:szCs w:val="24"/>
        </w:rPr>
        <w:softHyphen/>
        <w:t>behandling skønnes nødvendig, skal den uteroplacentale blodgennemstrømning samt fosterets vækst monitoreres. I tilfælde af skadelig indvirkning på graviditeten eller fosteret skal det overvejes at iværksætte en alternativ behandling. Det nyfødte barn skal monitoreres nøje. Der vil normalt kunne forventes symptomer på hypoglykæmi og bradykardi inden for de første 3 dage.</w:t>
      </w:r>
    </w:p>
    <w:p w14:paraId="3C6AB5F7" w14:textId="77777777" w:rsidR="00274F5E" w:rsidRPr="003668FF" w:rsidRDefault="00274F5E" w:rsidP="008F65E7">
      <w:pPr>
        <w:ind w:left="851"/>
        <w:rPr>
          <w:noProof/>
          <w:sz w:val="24"/>
          <w:szCs w:val="24"/>
        </w:rPr>
      </w:pPr>
    </w:p>
    <w:p w14:paraId="64D38A69" w14:textId="77777777" w:rsidR="00274F5E" w:rsidRPr="00D14FC6" w:rsidRDefault="00274F5E" w:rsidP="008F65E7">
      <w:pPr>
        <w:ind w:left="851"/>
        <w:rPr>
          <w:noProof/>
          <w:sz w:val="24"/>
          <w:szCs w:val="24"/>
          <w:u w:val="single"/>
        </w:rPr>
      </w:pPr>
      <w:r w:rsidRPr="00D14FC6">
        <w:rPr>
          <w:noProof/>
          <w:sz w:val="24"/>
          <w:szCs w:val="24"/>
          <w:u w:val="single"/>
        </w:rPr>
        <w:t>Amning</w:t>
      </w:r>
    </w:p>
    <w:p w14:paraId="2271DB80" w14:textId="77777777" w:rsidR="00274F5E" w:rsidRPr="003668FF" w:rsidRDefault="00274F5E" w:rsidP="008F65E7">
      <w:pPr>
        <w:ind w:left="851"/>
        <w:rPr>
          <w:rFonts w:eastAsia="SimSun"/>
          <w:sz w:val="24"/>
          <w:szCs w:val="24"/>
          <w:lang w:eastAsia="zh-CN"/>
        </w:rPr>
      </w:pPr>
      <w:r w:rsidRPr="003668FF">
        <w:rPr>
          <w:rFonts w:eastAsia="SimSun"/>
          <w:sz w:val="24"/>
          <w:szCs w:val="24"/>
          <w:lang w:eastAsia="zh-CN"/>
        </w:rPr>
        <w:t xml:space="preserve">Det er ukendt, om </w:t>
      </w:r>
      <w:proofErr w:type="spellStart"/>
      <w:r w:rsidRPr="003668FF">
        <w:rPr>
          <w:rFonts w:eastAsia="SimSun"/>
          <w:sz w:val="24"/>
          <w:szCs w:val="24"/>
          <w:lang w:eastAsia="zh-CN"/>
        </w:rPr>
        <w:t>bisoprolol</w:t>
      </w:r>
      <w:proofErr w:type="spellEnd"/>
      <w:r w:rsidRPr="003668FF">
        <w:rPr>
          <w:rFonts w:eastAsia="SimSun"/>
          <w:sz w:val="24"/>
          <w:szCs w:val="24"/>
          <w:lang w:eastAsia="zh-CN"/>
        </w:rPr>
        <w:t xml:space="preserve"> udskilles i human mælk. Derfor frarådes amning under behandling med </w:t>
      </w:r>
      <w:proofErr w:type="spellStart"/>
      <w:r w:rsidRPr="003668FF">
        <w:rPr>
          <w:rFonts w:eastAsia="SimSun"/>
          <w:sz w:val="24"/>
          <w:szCs w:val="24"/>
          <w:lang w:eastAsia="zh-CN"/>
        </w:rPr>
        <w:t>bisoprolol</w:t>
      </w:r>
      <w:proofErr w:type="spellEnd"/>
      <w:r w:rsidRPr="003668FF">
        <w:rPr>
          <w:rFonts w:eastAsia="SimSun"/>
          <w:sz w:val="24"/>
          <w:szCs w:val="24"/>
          <w:lang w:eastAsia="zh-CN"/>
        </w:rPr>
        <w:t>.</w:t>
      </w:r>
    </w:p>
    <w:p w14:paraId="1D05D738" w14:textId="77777777" w:rsidR="009260DE" w:rsidRPr="003668FF" w:rsidRDefault="009260DE" w:rsidP="009260DE">
      <w:pPr>
        <w:tabs>
          <w:tab w:val="left" w:pos="851"/>
        </w:tabs>
        <w:ind w:left="851"/>
        <w:rPr>
          <w:sz w:val="24"/>
          <w:szCs w:val="24"/>
        </w:rPr>
      </w:pPr>
    </w:p>
    <w:p w14:paraId="041E49C0" w14:textId="77777777" w:rsidR="009260DE" w:rsidRPr="003668FF" w:rsidRDefault="009260DE" w:rsidP="009260DE">
      <w:pPr>
        <w:tabs>
          <w:tab w:val="left" w:pos="851"/>
        </w:tabs>
        <w:ind w:left="851" w:hanging="851"/>
        <w:rPr>
          <w:b/>
          <w:sz w:val="24"/>
          <w:szCs w:val="24"/>
        </w:rPr>
      </w:pPr>
      <w:r w:rsidRPr="003668FF">
        <w:rPr>
          <w:b/>
          <w:sz w:val="24"/>
          <w:szCs w:val="24"/>
        </w:rPr>
        <w:t>4.7</w:t>
      </w:r>
      <w:r w:rsidRPr="003668FF">
        <w:rPr>
          <w:b/>
          <w:sz w:val="24"/>
          <w:szCs w:val="24"/>
        </w:rPr>
        <w:tab/>
        <w:t xml:space="preserve">Virkning på evnen til at føre motorkøretøj </w:t>
      </w:r>
      <w:r w:rsidR="0071241E" w:rsidRPr="003668FF">
        <w:rPr>
          <w:b/>
          <w:sz w:val="24"/>
          <w:szCs w:val="24"/>
        </w:rPr>
        <w:t>og</w:t>
      </w:r>
      <w:r w:rsidRPr="003668FF">
        <w:rPr>
          <w:b/>
          <w:sz w:val="24"/>
          <w:szCs w:val="24"/>
        </w:rPr>
        <w:t xml:space="preserve"> betjene maskiner</w:t>
      </w:r>
    </w:p>
    <w:p w14:paraId="659EC21B" w14:textId="77777777" w:rsidR="00274F5E" w:rsidRPr="003668FF" w:rsidRDefault="00274F5E" w:rsidP="008F65E7">
      <w:pPr>
        <w:ind w:left="851"/>
        <w:rPr>
          <w:sz w:val="24"/>
          <w:szCs w:val="24"/>
          <w:lang w:eastAsia="fr-LU"/>
        </w:rPr>
      </w:pPr>
      <w:r w:rsidRPr="003668FF">
        <w:rPr>
          <w:sz w:val="24"/>
          <w:szCs w:val="24"/>
        </w:rPr>
        <w:t>Ikke mærkning</w:t>
      </w:r>
    </w:p>
    <w:p w14:paraId="16896F29" w14:textId="77777777" w:rsidR="00274F5E" w:rsidRPr="003668FF" w:rsidRDefault="00274F5E" w:rsidP="008F65E7">
      <w:pPr>
        <w:ind w:left="851"/>
        <w:rPr>
          <w:sz w:val="24"/>
          <w:szCs w:val="24"/>
        </w:rPr>
      </w:pPr>
      <w:r w:rsidRPr="003668FF">
        <w:rPr>
          <w:sz w:val="24"/>
          <w:szCs w:val="24"/>
        </w:rPr>
        <w:t xml:space="preserve">I et studie med patienter med </w:t>
      </w:r>
      <w:proofErr w:type="spellStart"/>
      <w:r w:rsidRPr="003668FF">
        <w:rPr>
          <w:sz w:val="24"/>
          <w:szCs w:val="24"/>
        </w:rPr>
        <w:t>koronar</w:t>
      </w:r>
      <w:proofErr w:type="spellEnd"/>
      <w:r w:rsidRPr="003668FF">
        <w:rPr>
          <w:sz w:val="24"/>
          <w:szCs w:val="24"/>
        </w:rPr>
        <w:t xml:space="preserve"> hjertesygdom påvirkede </w:t>
      </w:r>
      <w:proofErr w:type="spellStart"/>
      <w:r w:rsidRPr="003668FF">
        <w:rPr>
          <w:sz w:val="24"/>
          <w:szCs w:val="24"/>
        </w:rPr>
        <w:t>bisoprolol</w:t>
      </w:r>
      <w:proofErr w:type="spellEnd"/>
      <w:r w:rsidRPr="003668FF">
        <w:rPr>
          <w:sz w:val="24"/>
          <w:szCs w:val="24"/>
        </w:rPr>
        <w:t xml:space="preserve"> ikke evnen til at føre motorkøretøj og betjene maskiner. Afhængigt af den enkelte patients respons kan evnen til at føre motorkøretøj og betjene maskiner være nedsat. Der skal tages højde for dette, specielt ved behandlingsstart, ved ændret medicinering eller ved indtagelse af alkohol.</w:t>
      </w:r>
    </w:p>
    <w:p w14:paraId="31E8104D" w14:textId="24D50CD1" w:rsidR="00956382" w:rsidRDefault="00956382">
      <w:pPr>
        <w:rPr>
          <w:sz w:val="24"/>
          <w:szCs w:val="24"/>
        </w:rPr>
      </w:pPr>
      <w:r>
        <w:rPr>
          <w:sz w:val="24"/>
          <w:szCs w:val="24"/>
        </w:rPr>
        <w:br w:type="page"/>
      </w:r>
    </w:p>
    <w:p w14:paraId="1C5972CA" w14:textId="77777777" w:rsidR="009260DE" w:rsidRPr="003668FF" w:rsidRDefault="009260DE" w:rsidP="009260DE">
      <w:pPr>
        <w:tabs>
          <w:tab w:val="left" w:pos="851"/>
        </w:tabs>
        <w:ind w:left="851"/>
        <w:rPr>
          <w:sz w:val="24"/>
          <w:szCs w:val="24"/>
        </w:rPr>
      </w:pPr>
    </w:p>
    <w:p w14:paraId="2EC627C0" w14:textId="77777777" w:rsidR="009260DE" w:rsidRPr="003668FF" w:rsidRDefault="009260DE" w:rsidP="009260DE">
      <w:pPr>
        <w:tabs>
          <w:tab w:val="left" w:pos="851"/>
        </w:tabs>
        <w:ind w:left="851" w:hanging="851"/>
        <w:rPr>
          <w:b/>
          <w:sz w:val="24"/>
          <w:szCs w:val="24"/>
        </w:rPr>
      </w:pPr>
      <w:r w:rsidRPr="003668FF">
        <w:rPr>
          <w:b/>
          <w:sz w:val="24"/>
          <w:szCs w:val="24"/>
        </w:rPr>
        <w:t>4.8</w:t>
      </w:r>
      <w:r w:rsidRPr="003668FF">
        <w:rPr>
          <w:b/>
          <w:sz w:val="24"/>
          <w:szCs w:val="24"/>
        </w:rPr>
        <w:tab/>
        <w:t>Bivirkninger</w:t>
      </w:r>
    </w:p>
    <w:p w14:paraId="3B49F2E6" w14:textId="77777777" w:rsidR="00274F5E" w:rsidRPr="003668FF" w:rsidRDefault="00274F5E" w:rsidP="008F65E7">
      <w:pPr>
        <w:ind w:left="851"/>
        <w:rPr>
          <w:sz w:val="24"/>
          <w:szCs w:val="24"/>
          <w:lang w:eastAsia="fr-LU"/>
        </w:rPr>
      </w:pPr>
      <w:r w:rsidRPr="003668FF">
        <w:rPr>
          <w:sz w:val="24"/>
          <w:szCs w:val="24"/>
        </w:rPr>
        <w:t>Følgende definitioner gælder for den frekvensterminologi, der anvendes nedenfor:</w:t>
      </w:r>
    </w:p>
    <w:p w14:paraId="1EF82AD6" w14:textId="77777777" w:rsidR="00274F5E" w:rsidRPr="003668FF" w:rsidRDefault="00274F5E" w:rsidP="008F65E7">
      <w:pPr>
        <w:ind w:left="851"/>
        <w:rPr>
          <w:bCs/>
          <w:sz w:val="24"/>
          <w:szCs w:val="24"/>
        </w:rPr>
      </w:pPr>
      <w:r w:rsidRPr="003668FF">
        <w:rPr>
          <w:bCs/>
          <w:sz w:val="24"/>
          <w:szCs w:val="24"/>
        </w:rPr>
        <w:t>Meget almindelig (</w:t>
      </w:r>
      <w:r w:rsidRPr="003668FF">
        <w:rPr>
          <w:bCs/>
          <w:sz w:val="24"/>
          <w:szCs w:val="24"/>
        </w:rPr>
        <w:sym w:font="Symbol" w:char="F0B3"/>
      </w:r>
      <w:r w:rsidRPr="003668FF">
        <w:rPr>
          <w:bCs/>
          <w:sz w:val="24"/>
          <w:szCs w:val="24"/>
        </w:rPr>
        <w:t xml:space="preserve"> 1/10)</w:t>
      </w:r>
    </w:p>
    <w:p w14:paraId="31901FF2" w14:textId="77777777" w:rsidR="00274F5E" w:rsidRPr="003668FF" w:rsidRDefault="00274F5E" w:rsidP="008F65E7">
      <w:pPr>
        <w:ind w:left="851"/>
        <w:rPr>
          <w:bCs/>
          <w:sz w:val="24"/>
          <w:szCs w:val="24"/>
        </w:rPr>
      </w:pPr>
      <w:r w:rsidRPr="003668FF">
        <w:rPr>
          <w:bCs/>
          <w:sz w:val="24"/>
          <w:szCs w:val="24"/>
        </w:rPr>
        <w:t>Almindelig (</w:t>
      </w:r>
      <w:r w:rsidRPr="003668FF">
        <w:rPr>
          <w:bCs/>
          <w:sz w:val="24"/>
          <w:szCs w:val="24"/>
        </w:rPr>
        <w:sym w:font="Symbol" w:char="F0B3"/>
      </w:r>
      <w:r w:rsidRPr="003668FF">
        <w:rPr>
          <w:bCs/>
          <w:sz w:val="24"/>
          <w:szCs w:val="24"/>
        </w:rPr>
        <w:t> 1/100 til &lt; 1/10)</w:t>
      </w:r>
    </w:p>
    <w:p w14:paraId="01265658" w14:textId="77777777" w:rsidR="00274F5E" w:rsidRPr="003668FF" w:rsidRDefault="00274F5E" w:rsidP="008F65E7">
      <w:pPr>
        <w:ind w:left="851"/>
        <w:rPr>
          <w:bCs/>
          <w:sz w:val="24"/>
          <w:szCs w:val="24"/>
        </w:rPr>
      </w:pPr>
      <w:r w:rsidRPr="003668FF">
        <w:rPr>
          <w:bCs/>
          <w:sz w:val="24"/>
          <w:szCs w:val="24"/>
        </w:rPr>
        <w:t>Ikke almindelig (</w:t>
      </w:r>
      <w:r w:rsidRPr="003668FF">
        <w:rPr>
          <w:bCs/>
          <w:sz w:val="24"/>
          <w:szCs w:val="24"/>
        </w:rPr>
        <w:sym w:font="Symbol" w:char="F0B3"/>
      </w:r>
      <w:r w:rsidRPr="003668FF">
        <w:rPr>
          <w:bCs/>
          <w:sz w:val="24"/>
          <w:szCs w:val="24"/>
        </w:rPr>
        <w:t> 1/1.000 til &lt; 1/100)</w:t>
      </w:r>
    </w:p>
    <w:p w14:paraId="36CB0FC3" w14:textId="77777777" w:rsidR="00274F5E" w:rsidRPr="003668FF" w:rsidRDefault="00274F5E" w:rsidP="008F65E7">
      <w:pPr>
        <w:ind w:left="851"/>
        <w:rPr>
          <w:bCs/>
          <w:sz w:val="24"/>
          <w:szCs w:val="24"/>
        </w:rPr>
      </w:pPr>
      <w:r w:rsidRPr="003668FF">
        <w:rPr>
          <w:bCs/>
          <w:sz w:val="24"/>
          <w:szCs w:val="24"/>
        </w:rPr>
        <w:t>Sjælden (</w:t>
      </w:r>
      <w:r w:rsidRPr="003668FF">
        <w:rPr>
          <w:bCs/>
          <w:sz w:val="24"/>
          <w:szCs w:val="24"/>
        </w:rPr>
        <w:sym w:font="Symbol" w:char="F0B3"/>
      </w:r>
      <w:r w:rsidRPr="003668FF">
        <w:rPr>
          <w:bCs/>
          <w:sz w:val="24"/>
          <w:szCs w:val="24"/>
        </w:rPr>
        <w:t> 1/10.000 til &lt; 1/1.000)</w:t>
      </w:r>
    </w:p>
    <w:p w14:paraId="2728829C" w14:textId="77777777" w:rsidR="00274F5E" w:rsidRPr="003668FF" w:rsidRDefault="00274F5E" w:rsidP="008F65E7">
      <w:pPr>
        <w:ind w:left="851"/>
        <w:rPr>
          <w:bCs/>
          <w:sz w:val="24"/>
          <w:szCs w:val="24"/>
        </w:rPr>
      </w:pPr>
      <w:r w:rsidRPr="003668FF">
        <w:rPr>
          <w:bCs/>
          <w:sz w:val="24"/>
          <w:szCs w:val="24"/>
        </w:rPr>
        <w:t>Meget sjælden (&lt; 1/10.000)</w:t>
      </w:r>
    </w:p>
    <w:p w14:paraId="582766A6" w14:textId="77777777" w:rsidR="00274F5E" w:rsidRPr="003668FF" w:rsidRDefault="00274F5E" w:rsidP="008F65E7">
      <w:pPr>
        <w:ind w:left="851"/>
        <w:rPr>
          <w:bCs/>
          <w:sz w:val="24"/>
          <w:szCs w:val="24"/>
        </w:rPr>
      </w:pPr>
      <w:r w:rsidRPr="003668FF">
        <w:rPr>
          <w:bCs/>
          <w:sz w:val="24"/>
          <w:szCs w:val="24"/>
        </w:rPr>
        <w:t>Ikke kendt (kan ikke estimeres ud fra forhåndenværende data)</w:t>
      </w:r>
    </w:p>
    <w:p w14:paraId="7A99CF2F" w14:textId="77777777" w:rsidR="00274F5E" w:rsidRPr="003668FF" w:rsidRDefault="00274F5E" w:rsidP="008F65E7">
      <w:pPr>
        <w:ind w:left="851"/>
        <w:rPr>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86"/>
        <w:gridCol w:w="1714"/>
        <w:gridCol w:w="4128"/>
      </w:tblGrid>
      <w:tr w:rsidR="00274F5E" w:rsidRPr="00D14FC6" w14:paraId="3EAE665B" w14:textId="77777777" w:rsidTr="008F65E7">
        <w:tc>
          <w:tcPr>
            <w:tcW w:w="1966" w:type="pct"/>
            <w:tcBorders>
              <w:top w:val="single" w:sz="4" w:space="0" w:color="auto"/>
              <w:left w:val="single" w:sz="4" w:space="0" w:color="auto"/>
              <w:bottom w:val="single" w:sz="4" w:space="0" w:color="auto"/>
              <w:right w:val="single" w:sz="4" w:space="0" w:color="auto"/>
            </w:tcBorders>
            <w:hideMark/>
          </w:tcPr>
          <w:p w14:paraId="79AE38F4" w14:textId="77777777" w:rsidR="00274F5E" w:rsidRPr="00D14FC6" w:rsidRDefault="00274F5E" w:rsidP="008F65E7">
            <w:pPr>
              <w:rPr>
                <w:b/>
                <w:sz w:val="24"/>
                <w:szCs w:val="24"/>
                <w:lang w:eastAsia="cs-CZ"/>
              </w:rPr>
            </w:pPr>
            <w:proofErr w:type="spellStart"/>
            <w:r w:rsidRPr="00D14FC6">
              <w:rPr>
                <w:b/>
                <w:sz w:val="24"/>
                <w:szCs w:val="24"/>
                <w:lang w:eastAsia="cs-CZ"/>
              </w:rPr>
              <w:t>MedDRA</w:t>
            </w:r>
            <w:proofErr w:type="spellEnd"/>
          </w:p>
          <w:p w14:paraId="2BCBE4A6" w14:textId="77777777" w:rsidR="00274F5E" w:rsidRPr="00D14FC6" w:rsidRDefault="00274F5E" w:rsidP="008F65E7">
            <w:pPr>
              <w:rPr>
                <w:b/>
                <w:sz w:val="24"/>
                <w:szCs w:val="24"/>
                <w:lang w:eastAsia="cs-CZ"/>
              </w:rPr>
            </w:pPr>
            <w:r w:rsidRPr="00D14FC6">
              <w:rPr>
                <w:b/>
                <w:sz w:val="24"/>
                <w:szCs w:val="24"/>
                <w:lang w:eastAsia="cs-CZ"/>
              </w:rPr>
              <w:t>systemorganklasse</w:t>
            </w:r>
          </w:p>
        </w:tc>
        <w:tc>
          <w:tcPr>
            <w:tcW w:w="890" w:type="pct"/>
            <w:tcBorders>
              <w:top w:val="single" w:sz="4" w:space="0" w:color="auto"/>
              <w:left w:val="single" w:sz="4" w:space="0" w:color="auto"/>
              <w:bottom w:val="single" w:sz="4" w:space="0" w:color="auto"/>
              <w:right w:val="single" w:sz="4" w:space="0" w:color="auto"/>
            </w:tcBorders>
            <w:hideMark/>
          </w:tcPr>
          <w:p w14:paraId="480F7F75" w14:textId="77777777" w:rsidR="00274F5E" w:rsidRPr="00D14FC6" w:rsidRDefault="00274F5E" w:rsidP="008F65E7">
            <w:pPr>
              <w:rPr>
                <w:b/>
                <w:sz w:val="24"/>
                <w:szCs w:val="24"/>
                <w:lang w:eastAsia="cs-CZ"/>
              </w:rPr>
            </w:pPr>
            <w:r w:rsidRPr="00D14FC6">
              <w:rPr>
                <w:b/>
                <w:sz w:val="24"/>
                <w:szCs w:val="24"/>
                <w:lang w:eastAsia="cs-CZ"/>
              </w:rPr>
              <w:t>Frekvens</w:t>
            </w:r>
          </w:p>
        </w:tc>
        <w:tc>
          <w:tcPr>
            <w:tcW w:w="2144" w:type="pct"/>
            <w:tcBorders>
              <w:top w:val="single" w:sz="4" w:space="0" w:color="auto"/>
              <w:left w:val="single" w:sz="4" w:space="0" w:color="auto"/>
              <w:bottom w:val="single" w:sz="4" w:space="0" w:color="auto"/>
              <w:right w:val="single" w:sz="4" w:space="0" w:color="auto"/>
            </w:tcBorders>
            <w:hideMark/>
          </w:tcPr>
          <w:p w14:paraId="15998C77" w14:textId="77777777" w:rsidR="00274F5E" w:rsidRPr="00D14FC6" w:rsidRDefault="00274F5E" w:rsidP="008F65E7">
            <w:pPr>
              <w:rPr>
                <w:b/>
                <w:sz w:val="24"/>
                <w:szCs w:val="24"/>
                <w:lang w:eastAsia="cs-CZ"/>
              </w:rPr>
            </w:pPr>
            <w:r w:rsidRPr="00D14FC6">
              <w:rPr>
                <w:b/>
                <w:sz w:val="24"/>
                <w:szCs w:val="24"/>
                <w:lang w:eastAsia="cs-CZ"/>
              </w:rPr>
              <w:t>Bivirkning</w:t>
            </w:r>
          </w:p>
        </w:tc>
      </w:tr>
      <w:tr w:rsidR="00274F5E" w:rsidRPr="003668FF" w14:paraId="17999C42" w14:textId="77777777" w:rsidTr="008F65E7">
        <w:trPr>
          <w:trHeight w:val="283"/>
        </w:trPr>
        <w:tc>
          <w:tcPr>
            <w:tcW w:w="1966" w:type="pct"/>
            <w:vMerge w:val="restart"/>
            <w:tcBorders>
              <w:top w:val="single" w:sz="4" w:space="0" w:color="auto"/>
              <w:left w:val="single" w:sz="4" w:space="0" w:color="auto"/>
              <w:bottom w:val="single" w:sz="4" w:space="0" w:color="auto"/>
              <w:right w:val="single" w:sz="4" w:space="0" w:color="auto"/>
            </w:tcBorders>
          </w:tcPr>
          <w:p w14:paraId="73335994" w14:textId="37870778" w:rsidR="00274F5E" w:rsidRPr="003668FF" w:rsidRDefault="00274F5E" w:rsidP="00D14FC6">
            <w:pPr>
              <w:rPr>
                <w:sz w:val="24"/>
                <w:szCs w:val="24"/>
                <w:lang w:eastAsia="cs-CZ"/>
              </w:rPr>
            </w:pPr>
            <w:r w:rsidRPr="003668FF">
              <w:rPr>
                <w:sz w:val="24"/>
                <w:szCs w:val="24"/>
                <w:lang w:eastAsia="cs-CZ"/>
              </w:rPr>
              <w:t>Psykiske forstyrrelser</w:t>
            </w:r>
          </w:p>
        </w:tc>
        <w:tc>
          <w:tcPr>
            <w:tcW w:w="890" w:type="pct"/>
            <w:tcBorders>
              <w:top w:val="single" w:sz="4" w:space="0" w:color="auto"/>
              <w:left w:val="single" w:sz="4" w:space="0" w:color="auto"/>
              <w:bottom w:val="single" w:sz="4" w:space="0" w:color="auto"/>
              <w:right w:val="single" w:sz="4" w:space="0" w:color="auto"/>
            </w:tcBorders>
            <w:hideMark/>
          </w:tcPr>
          <w:p w14:paraId="14007F99" w14:textId="77777777" w:rsidR="00274F5E" w:rsidRPr="003668FF" w:rsidRDefault="00274F5E" w:rsidP="008F65E7">
            <w:pPr>
              <w:rPr>
                <w:sz w:val="24"/>
                <w:szCs w:val="24"/>
                <w:lang w:eastAsia="cs-CZ"/>
              </w:rPr>
            </w:pPr>
            <w:r w:rsidRPr="003668FF">
              <w:rPr>
                <w:sz w:val="24"/>
                <w:szCs w:val="24"/>
                <w:lang w:eastAsia="cs-CZ"/>
              </w:rPr>
              <w:t>Ikke almindelig</w:t>
            </w:r>
          </w:p>
        </w:tc>
        <w:tc>
          <w:tcPr>
            <w:tcW w:w="2144" w:type="pct"/>
            <w:tcBorders>
              <w:top w:val="single" w:sz="4" w:space="0" w:color="auto"/>
              <w:left w:val="single" w:sz="4" w:space="0" w:color="auto"/>
              <w:bottom w:val="single" w:sz="4" w:space="0" w:color="auto"/>
              <w:right w:val="single" w:sz="4" w:space="0" w:color="auto"/>
            </w:tcBorders>
            <w:hideMark/>
          </w:tcPr>
          <w:p w14:paraId="722BDBBB" w14:textId="77777777" w:rsidR="00274F5E" w:rsidRPr="003668FF" w:rsidRDefault="00274F5E" w:rsidP="008F65E7">
            <w:pPr>
              <w:rPr>
                <w:sz w:val="24"/>
                <w:szCs w:val="24"/>
                <w:lang w:eastAsia="cs-CZ"/>
              </w:rPr>
            </w:pPr>
            <w:r w:rsidRPr="003668FF">
              <w:rPr>
                <w:sz w:val="24"/>
                <w:szCs w:val="24"/>
                <w:lang w:eastAsia="cs-CZ"/>
              </w:rPr>
              <w:t>Søvnforstyrrelser, depression</w:t>
            </w:r>
          </w:p>
        </w:tc>
      </w:tr>
      <w:tr w:rsidR="00274F5E" w:rsidRPr="003668FF" w14:paraId="29E6717A" w14:textId="77777777" w:rsidTr="008F65E7">
        <w:trPr>
          <w:trHeight w:val="283"/>
        </w:trPr>
        <w:tc>
          <w:tcPr>
            <w:tcW w:w="1966" w:type="pct"/>
            <w:vMerge/>
            <w:tcBorders>
              <w:top w:val="single" w:sz="4" w:space="0" w:color="auto"/>
              <w:left w:val="single" w:sz="4" w:space="0" w:color="auto"/>
              <w:bottom w:val="single" w:sz="4" w:space="0" w:color="auto"/>
              <w:right w:val="single" w:sz="4" w:space="0" w:color="auto"/>
            </w:tcBorders>
            <w:vAlign w:val="center"/>
            <w:hideMark/>
          </w:tcPr>
          <w:p w14:paraId="7B0C453F" w14:textId="77777777" w:rsidR="00274F5E" w:rsidRPr="003668FF" w:rsidRDefault="00274F5E" w:rsidP="008F65E7">
            <w:pPr>
              <w:rPr>
                <w:sz w:val="24"/>
                <w:szCs w:val="24"/>
                <w:lang w:eastAsia="cs-CZ"/>
              </w:rPr>
            </w:pPr>
          </w:p>
        </w:tc>
        <w:tc>
          <w:tcPr>
            <w:tcW w:w="890" w:type="pct"/>
            <w:tcBorders>
              <w:top w:val="single" w:sz="4" w:space="0" w:color="auto"/>
              <w:left w:val="single" w:sz="4" w:space="0" w:color="auto"/>
              <w:bottom w:val="single" w:sz="4" w:space="0" w:color="auto"/>
              <w:right w:val="single" w:sz="4" w:space="0" w:color="auto"/>
            </w:tcBorders>
            <w:hideMark/>
          </w:tcPr>
          <w:p w14:paraId="20C987B6" w14:textId="77777777" w:rsidR="00274F5E" w:rsidRPr="003668FF" w:rsidRDefault="00274F5E" w:rsidP="008F65E7">
            <w:pPr>
              <w:rPr>
                <w:sz w:val="24"/>
                <w:szCs w:val="24"/>
                <w:lang w:eastAsia="cs-CZ"/>
              </w:rPr>
            </w:pPr>
            <w:r w:rsidRPr="003668FF">
              <w:rPr>
                <w:sz w:val="24"/>
                <w:szCs w:val="24"/>
              </w:rPr>
              <w:t>Sjælden</w:t>
            </w:r>
          </w:p>
        </w:tc>
        <w:tc>
          <w:tcPr>
            <w:tcW w:w="2144" w:type="pct"/>
            <w:tcBorders>
              <w:top w:val="single" w:sz="4" w:space="0" w:color="auto"/>
              <w:left w:val="single" w:sz="4" w:space="0" w:color="auto"/>
              <w:bottom w:val="single" w:sz="4" w:space="0" w:color="auto"/>
              <w:right w:val="single" w:sz="4" w:space="0" w:color="auto"/>
            </w:tcBorders>
            <w:hideMark/>
          </w:tcPr>
          <w:p w14:paraId="6E68147A" w14:textId="77777777" w:rsidR="00274F5E" w:rsidRPr="003668FF" w:rsidRDefault="00274F5E" w:rsidP="008F65E7">
            <w:pPr>
              <w:rPr>
                <w:sz w:val="24"/>
                <w:szCs w:val="24"/>
                <w:lang w:eastAsia="cs-CZ"/>
              </w:rPr>
            </w:pPr>
            <w:r w:rsidRPr="003668FF">
              <w:rPr>
                <w:sz w:val="24"/>
                <w:szCs w:val="24"/>
                <w:lang w:eastAsia="cs-CZ"/>
              </w:rPr>
              <w:t>Mareridt, hallucinationer</w:t>
            </w:r>
          </w:p>
        </w:tc>
      </w:tr>
      <w:tr w:rsidR="00274F5E" w:rsidRPr="003668FF" w14:paraId="751FCA92" w14:textId="77777777" w:rsidTr="008F65E7">
        <w:trPr>
          <w:trHeight w:val="283"/>
        </w:trPr>
        <w:tc>
          <w:tcPr>
            <w:tcW w:w="1966" w:type="pct"/>
            <w:vMerge w:val="restart"/>
            <w:tcBorders>
              <w:top w:val="single" w:sz="4" w:space="0" w:color="auto"/>
              <w:left w:val="single" w:sz="4" w:space="0" w:color="auto"/>
              <w:bottom w:val="single" w:sz="4" w:space="0" w:color="auto"/>
              <w:right w:val="single" w:sz="4" w:space="0" w:color="auto"/>
            </w:tcBorders>
          </w:tcPr>
          <w:p w14:paraId="664C3D4B" w14:textId="523647C8" w:rsidR="00274F5E" w:rsidRPr="003668FF" w:rsidRDefault="00274F5E" w:rsidP="00D14FC6">
            <w:pPr>
              <w:rPr>
                <w:sz w:val="24"/>
                <w:szCs w:val="24"/>
                <w:lang w:eastAsia="cs-CZ"/>
              </w:rPr>
            </w:pPr>
            <w:r w:rsidRPr="003668FF">
              <w:rPr>
                <w:sz w:val="24"/>
                <w:szCs w:val="24"/>
                <w:lang w:eastAsia="cs-CZ"/>
              </w:rPr>
              <w:t xml:space="preserve">Nervesystemet </w:t>
            </w:r>
          </w:p>
        </w:tc>
        <w:tc>
          <w:tcPr>
            <w:tcW w:w="890" w:type="pct"/>
            <w:tcBorders>
              <w:top w:val="single" w:sz="4" w:space="0" w:color="auto"/>
              <w:left w:val="single" w:sz="4" w:space="0" w:color="auto"/>
              <w:bottom w:val="single" w:sz="4" w:space="0" w:color="auto"/>
              <w:right w:val="single" w:sz="4" w:space="0" w:color="auto"/>
            </w:tcBorders>
            <w:hideMark/>
          </w:tcPr>
          <w:p w14:paraId="15D864CE" w14:textId="77777777" w:rsidR="00274F5E" w:rsidRPr="003668FF" w:rsidRDefault="00274F5E" w:rsidP="008F65E7">
            <w:pPr>
              <w:rPr>
                <w:sz w:val="24"/>
                <w:szCs w:val="24"/>
                <w:lang w:eastAsia="cs-CZ"/>
              </w:rPr>
            </w:pPr>
            <w:r w:rsidRPr="003668FF">
              <w:rPr>
                <w:sz w:val="24"/>
                <w:szCs w:val="24"/>
              </w:rPr>
              <w:t>Almindelig</w:t>
            </w:r>
          </w:p>
        </w:tc>
        <w:tc>
          <w:tcPr>
            <w:tcW w:w="2144" w:type="pct"/>
            <w:tcBorders>
              <w:top w:val="single" w:sz="4" w:space="0" w:color="auto"/>
              <w:left w:val="single" w:sz="4" w:space="0" w:color="auto"/>
              <w:bottom w:val="single" w:sz="4" w:space="0" w:color="auto"/>
              <w:right w:val="single" w:sz="4" w:space="0" w:color="auto"/>
            </w:tcBorders>
            <w:hideMark/>
          </w:tcPr>
          <w:p w14:paraId="299FDE4C" w14:textId="77777777" w:rsidR="00274F5E" w:rsidRPr="003668FF" w:rsidRDefault="00274F5E" w:rsidP="008F65E7">
            <w:pPr>
              <w:rPr>
                <w:sz w:val="24"/>
                <w:szCs w:val="24"/>
                <w:lang w:eastAsia="cs-CZ"/>
              </w:rPr>
            </w:pPr>
            <w:r w:rsidRPr="003668FF">
              <w:rPr>
                <w:sz w:val="24"/>
                <w:szCs w:val="24"/>
              </w:rPr>
              <w:t>Svimmelhed, hovedpine</w:t>
            </w:r>
          </w:p>
        </w:tc>
      </w:tr>
      <w:tr w:rsidR="00274F5E" w:rsidRPr="003668FF" w14:paraId="47B5C9DC" w14:textId="77777777" w:rsidTr="008F65E7">
        <w:trPr>
          <w:trHeight w:val="283"/>
        </w:trPr>
        <w:tc>
          <w:tcPr>
            <w:tcW w:w="1966" w:type="pct"/>
            <w:vMerge/>
            <w:tcBorders>
              <w:top w:val="single" w:sz="4" w:space="0" w:color="auto"/>
              <w:left w:val="single" w:sz="4" w:space="0" w:color="auto"/>
              <w:bottom w:val="single" w:sz="4" w:space="0" w:color="auto"/>
              <w:right w:val="single" w:sz="4" w:space="0" w:color="auto"/>
            </w:tcBorders>
            <w:vAlign w:val="center"/>
            <w:hideMark/>
          </w:tcPr>
          <w:p w14:paraId="5FAB2F62" w14:textId="77777777" w:rsidR="00274F5E" w:rsidRPr="003668FF" w:rsidRDefault="00274F5E" w:rsidP="008F65E7">
            <w:pPr>
              <w:rPr>
                <w:sz w:val="24"/>
                <w:szCs w:val="24"/>
                <w:lang w:eastAsia="cs-CZ"/>
              </w:rPr>
            </w:pPr>
          </w:p>
        </w:tc>
        <w:tc>
          <w:tcPr>
            <w:tcW w:w="890" w:type="pct"/>
            <w:tcBorders>
              <w:top w:val="single" w:sz="4" w:space="0" w:color="auto"/>
              <w:left w:val="single" w:sz="4" w:space="0" w:color="auto"/>
              <w:bottom w:val="single" w:sz="4" w:space="0" w:color="auto"/>
              <w:right w:val="single" w:sz="4" w:space="0" w:color="auto"/>
            </w:tcBorders>
            <w:hideMark/>
          </w:tcPr>
          <w:p w14:paraId="4545B59E" w14:textId="77777777" w:rsidR="00274F5E" w:rsidRPr="003668FF" w:rsidRDefault="00274F5E" w:rsidP="008F65E7">
            <w:pPr>
              <w:rPr>
                <w:sz w:val="24"/>
                <w:szCs w:val="24"/>
                <w:lang w:eastAsia="cs-CZ"/>
              </w:rPr>
            </w:pPr>
            <w:r w:rsidRPr="003668FF">
              <w:rPr>
                <w:sz w:val="24"/>
                <w:szCs w:val="24"/>
              </w:rPr>
              <w:t>Sjælden</w:t>
            </w:r>
          </w:p>
        </w:tc>
        <w:tc>
          <w:tcPr>
            <w:tcW w:w="2144" w:type="pct"/>
            <w:tcBorders>
              <w:top w:val="single" w:sz="4" w:space="0" w:color="auto"/>
              <w:left w:val="single" w:sz="4" w:space="0" w:color="auto"/>
              <w:bottom w:val="single" w:sz="4" w:space="0" w:color="auto"/>
              <w:right w:val="single" w:sz="4" w:space="0" w:color="auto"/>
            </w:tcBorders>
            <w:hideMark/>
          </w:tcPr>
          <w:p w14:paraId="1E554146" w14:textId="77777777" w:rsidR="00274F5E" w:rsidRPr="003668FF" w:rsidRDefault="00274F5E" w:rsidP="008F65E7">
            <w:pPr>
              <w:rPr>
                <w:sz w:val="24"/>
                <w:szCs w:val="24"/>
                <w:lang w:eastAsia="cs-CZ"/>
              </w:rPr>
            </w:pPr>
            <w:r w:rsidRPr="003668FF">
              <w:rPr>
                <w:sz w:val="24"/>
                <w:szCs w:val="24"/>
                <w:lang w:eastAsia="cs-CZ"/>
              </w:rPr>
              <w:t>Synkope</w:t>
            </w:r>
          </w:p>
        </w:tc>
      </w:tr>
      <w:tr w:rsidR="00274F5E" w:rsidRPr="003668FF" w14:paraId="59FFD7D6" w14:textId="77777777" w:rsidTr="008F65E7">
        <w:trPr>
          <w:trHeight w:val="567"/>
        </w:trPr>
        <w:tc>
          <w:tcPr>
            <w:tcW w:w="1966" w:type="pct"/>
            <w:vMerge w:val="restart"/>
            <w:tcBorders>
              <w:top w:val="single" w:sz="4" w:space="0" w:color="auto"/>
              <w:left w:val="single" w:sz="4" w:space="0" w:color="auto"/>
              <w:bottom w:val="single" w:sz="4" w:space="0" w:color="auto"/>
              <w:right w:val="single" w:sz="4" w:space="0" w:color="auto"/>
            </w:tcBorders>
          </w:tcPr>
          <w:p w14:paraId="41D529EF" w14:textId="076C9E8C" w:rsidR="00274F5E" w:rsidRPr="003668FF" w:rsidRDefault="00274F5E" w:rsidP="00D14FC6">
            <w:pPr>
              <w:rPr>
                <w:sz w:val="24"/>
                <w:szCs w:val="24"/>
                <w:lang w:eastAsia="cs-CZ"/>
              </w:rPr>
            </w:pPr>
            <w:r w:rsidRPr="003668FF">
              <w:rPr>
                <w:sz w:val="24"/>
                <w:szCs w:val="24"/>
                <w:lang w:eastAsia="cs-CZ"/>
              </w:rPr>
              <w:t xml:space="preserve">Øjne </w:t>
            </w:r>
          </w:p>
        </w:tc>
        <w:tc>
          <w:tcPr>
            <w:tcW w:w="890" w:type="pct"/>
            <w:tcBorders>
              <w:top w:val="single" w:sz="4" w:space="0" w:color="auto"/>
              <w:left w:val="single" w:sz="4" w:space="0" w:color="auto"/>
              <w:bottom w:val="single" w:sz="4" w:space="0" w:color="auto"/>
              <w:right w:val="single" w:sz="4" w:space="0" w:color="auto"/>
            </w:tcBorders>
            <w:hideMark/>
          </w:tcPr>
          <w:p w14:paraId="29B6962F" w14:textId="77777777" w:rsidR="00274F5E" w:rsidRPr="003668FF" w:rsidRDefault="00274F5E" w:rsidP="008F65E7">
            <w:pPr>
              <w:rPr>
                <w:sz w:val="24"/>
                <w:szCs w:val="24"/>
                <w:lang w:eastAsia="cs-CZ"/>
              </w:rPr>
            </w:pPr>
            <w:r w:rsidRPr="003668FF">
              <w:rPr>
                <w:sz w:val="24"/>
                <w:szCs w:val="24"/>
              </w:rPr>
              <w:t>Sjælden</w:t>
            </w:r>
          </w:p>
        </w:tc>
        <w:tc>
          <w:tcPr>
            <w:tcW w:w="2144" w:type="pct"/>
            <w:tcBorders>
              <w:top w:val="single" w:sz="4" w:space="0" w:color="auto"/>
              <w:left w:val="single" w:sz="4" w:space="0" w:color="auto"/>
              <w:bottom w:val="single" w:sz="4" w:space="0" w:color="auto"/>
              <w:right w:val="single" w:sz="4" w:space="0" w:color="auto"/>
            </w:tcBorders>
            <w:hideMark/>
          </w:tcPr>
          <w:p w14:paraId="5CAC532D" w14:textId="77777777" w:rsidR="00274F5E" w:rsidRPr="003668FF" w:rsidRDefault="00274F5E" w:rsidP="008F65E7">
            <w:pPr>
              <w:rPr>
                <w:sz w:val="24"/>
                <w:szCs w:val="24"/>
                <w:lang w:eastAsia="cs-CZ"/>
              </w:rPr>
            </w:pPr>
            <w:r w:rsidRPr="003668FF">
              <w:rPr>
                <w:sz w:val="24"/>
                <w:szCs w:val="24"/>
                <w:lang w:eastAsia="cs-CZ"/>
              </w:rPr>
              <w:t>Nedsat tåreflåd (der skal tages højde for dette, hvis patienten bruger kontaktlinser.)</w:t>
            </w:r>
          </w:p>
        </w:tc>
      </w:tr>
      <w:tr w:rsidR="00274F5E" w:rsidRPr="003668FF" w14:paraId="02C07D4A" w14:textId="77777777" w:rsidTr="008F65E7">
        <w:trPr>
          <w:trHeight w:val="283"/>
        </w:trPr>
        <w:tc>
          <w:tcPr>
            <w:tcW w:w="1966" w:type="pct"/>
            <w:vMerge/>
            <w:tcBorders>
              <w:top w:val="single" w:sz="4" w:space="0" w:color="auto"/>
              <w:left w:val="single" w:sz="4" w:space="0" w:color="auto"/>
              <w:bottom w:val="single" w:sz="4" w:space="0" w:color="auto"/>
              <w:right w:val="single" w:sz="4" w:space="0" w:color="auto"/>
            </w:tcBorders>
            <w:vAlign w:val="center"/>
            <w:hideMark/>
          </w:tcPr>
          <w:p w14:paraId="47081B90" w14:textId="77777777" w:rsidR="00274F5E" w:rsidRPr="003668FF" w:rsidRDefault="00274F5E" w:rsidP="008F65E7">
            <w:pPr>
              <w:rPr>
                <w:sz w:val="24"/>
                <w:szCs w:val="24"/>
                <w:lang w:eastAsia="cs-CZ"/>
              </w:rPr>
            </w:pPr>
          </w:p>
        </w:tc>
        <w:tc>
          <w:tcPr>
            <w:tcW w:w="890" w:type="pct"/>
            <w:tcBorders>
              <w:top w:val="single" w:sz="4" w:space="0" w:color="auto"/>
              <w:left w:val="single" w:sz="4" w:space="0" w:color="auto"/>
              <w:bottom w:val="single" w:sz="4" w:space="0" w:color="auto"/>
              <w:right w:val="single" w:sz="4" w:space="0" w:color="auto"/>
            </w:tcBorders>
            <w:hideMark/>
          </w:tcPr>
          <w:p w14:paraId="1D162F98" w14:textId="77777777" w:rsidR="00274F5E" w:rsidRPr="003668FF" w:rsidRDefault="00274F5E" w:rsidP="008F65E7">
            <w:pPr>
              <w:rPr>
                <w:sz w:val="24"/>
                <w:szCs w:val="24"/>
                <w:lang w:eastAsia="cs-CZ"/>
              </w:rPr>
            </w:pPr>
            <w:r w:rsidRPr="003668FF">
              <w:rPr>
                <w:sz w:val="24"/>
                <w:szCs w:val="24"/>
              </w:rPr>
              <w:t>Meget sjælden</w:t>
            </w:r>
          </w:p>
        </w:tc>
        <w:tc>
          <w:tcPr>
            <w:tcW w:w="2144" w:type="pct"/>
            <w:tcBorders>
              <w:top w:val="single" w:sz="4" w:space="0" w:color="auto"/>
              <w:left w:val="single" w:sz="4" w:space="0" w:color="auto"/>
              <w:bottom w:val="single" w:sz="4" w:space="0" w:color="auto"/>
              <w:right w:val="single" w:sz="4" w:space="0" w:color="auto"/>
            </w:tcBorders>
            <w:hideMark/>
          </w:tcPr>
          <w:p w14:paraId="772C8A3F" w14:textId="77777777" w:rsidR="00274F5E" w:rsidRPr="003668FF" w:rsidRDefault="00274F5E" w:rsidP="008F65E7">
            <w:pPr>
              <w:rPr>
                <w:sz w:val="24"/>
                <w:szCs w:val="24"/>
                <w:lang w:eastAsia="cs-CZ"/>
              </w:rPr>
            </w:pPr>
            <w:proofErr w:type="spellStart"/>
            <w:r w:rsidRPr="003668FF">
              <w:rPr>
                <w:sz w:val="24"/>
                <w:szCs w:val="24"/>
                <w:lang w:eastAsia="cs-CZ"/>
              </w:rPr>
              <w:t>Conjunctivitis</w:t>
            </w:r>
            <w:proofErr w:type="spellEnd"/>
          </w:p>
        </w:tc>
      </w:tr>
      <w:tr w:rsidR="00274F5E" w:rsidRPr="003668FF" w14:paraId="187E0AF6" w14:textId="77777777" w:rsidTr="008F65E7">
        <w:trPr>
          <w:trHeight w:val="283"/>
        </w:trPr>
        <w:tc>
          <w:tcPr>
            <w:tcW w:w="1966" w:type="pct"/>
            <w:tcBorders>
              <w:top w:val="single" w:sz="4" w:space="0" w:color="auto"/>
              <w:left w:val="single" w:sz="4" w:space="0" w:color="auto"/>
              <w:bottom w:val="single" w:sz="4" w:space="0" w:color="auto"/>
              <w:right w:val="single" w:sz="4" w:space="0" w:color="auto"/>
            </w:tcBorders>
          </w:tcPr>
          <w:p w14:paraId="02BEA6C1" w14:textId="6D0B20FF" w:rsidR="00274F5E" w:rsidRPr="003668FF" w:rsidRDefault="00274F5E" w:rsidP="00D14FC6">
            <w:pPr>
              <w:rPr>
                <w:sz w:val="24"/>
                <w:szCs w:val="24"/>
                <w:lang w:eastAsia="cs-CZ"/>
              </w:rPr>
            </w:pPr>
            <w:r w:rsidRPr="003668FF">
              <w:rPr>
                <w:sz w:val="24"/>
                <w:szCs w:val="24"/>
                <w:lang w:eastAsia="cs-CZ"/>
              </w:rPr>
              <w:t xml:space="preserve">Øre og labyrint </w:t>
            </w:r>
          </w:p>
        </w:tc>
        <w:tc>
          <w:tcPr>
            <w:tcW w:w="890" w:type="pct"/>
            <w:tcBorders>
              <w:top w:val="single" w:sz="4" w:space="0" w:color="auto"/>
              <w:left w:val="single" w:sz="4" w:space="0" w:color="auto"/>
              <w:bottom w:val="single" w:sz="4" w:space="0" w:color="auto"/>
              <w:right w:val="single" w:sz="4" w:space="0" w:color="auto"/>
            </w:tcBorders>
            <w:hideMark/>
          </w:tcPr>
          <w:p w14:paraId="670FFF0C" w14:textId="77777777" w:rsidR="00274F5E" w:rsidRPr="003668FF" w:rsidRDefault="00274F5E" w:rsidP="008F65E7">
            <w:pPr>
              <w:rPr>
                <w:sz w:val="24"/>
                <w:szCs w:val="24"/>
                <w:lang w:eastAsia="cs-CZ"/>
              </w:rPr>
            </w:pPr>
            <w:r w:rsidRPr="003668FF">
              <w:rPr>
                <w:sz w:val="24"/>
                <w:szCs w:val="24"/>
              </w:rPr>
              <w:t>Sjælden</w:t>
            </w:r>
          </w:p>
        </w:tc>
        <w:tc>
          <w:tcPr>
            <w:tcW w:w="2144" w:type="pct"/>
            <w:tcBorders>
              <w:top w:val="single" w:sz="4" w:space="0" w:color="auto"/>
              <w:left w:val="single" w:sz="4" w:space="0" w:color="auto"/>
              <w:bottom w:val="single" w:sz="4" w:space="0" w:color="auto"/>
              <w:right w:val="single" w:sz="4" w:space="0" w:color="auto"/>
            </w:tcBorders>
            <w:hideMark/>
          </w:tcPr>
          <w:p w14:paraId="6BB84D65" w14:textId="77777777" w:rsidR="00274F5E" w:rsidRPr="003668FF" w:rsidRDefault="00274F5E" w:rsidP="008F65E7">
            <w:pPr>
              <w:rPr>
                <w:sz w:val="24"/>
                <w:szCs w:val="24"/>
                <w:lang w:eastAsia="cs-CZ"/>
              </w:rPr>
            </w:pPr>
            <w:r w:rsidRPr="003668FF">
              <w:rPr>
                <w:sz w:val="24"/>
                <w:szCs w:val="24"/>
              </w:rPr>
              <w:t>Høreforstyrrelser</w:t>
            </w:r>
          </w:p>
        </w:tc>
      </w:tr>
      <w:tr w:rsidR="00274F5E" w:rsidRPr="003668FF" w14:paraId="6CF06676" w14:textId="77777777" w:rsidTr="008F65E7">
        <w:trPr>
          <w:trHeight w:val="283"/>
        </w:trPr>
        <w:tc>
          <w:tcPr>
            <w:tcW w:w="1966" w:type="pct"/>
            <w:vMerge w:val="restart"/>
            <w:tcBorders>
              <w:top w:val="single" w:sz="4" w:space="0" w:color="auto"/>
              <w:left w:val="single" w:sz="4" w:space="0" w:color="auto"/>
              <w:bottom w:val="single" w:sz="4" w:space="0" w:color="auto"/>
              <w:right w:val="single" w:sz="4" w:space="0" w:color="auto"/>
            </w:tcBorders>
            <w:hideMark/>
          </w:tcPr>
          <w:p w14:paraId="36774F2B" w14:textId="77777777" w:rsidR="00274F5E" w:rsidRPr="003668FF" w:rsidRDefault="00274F5E" w:rsidP="008F65E7">
            <w:pPr>
              <w:rPr>
                <w:sz w:val="24"/>
                <w:szCs w:val="24"/>
                <w:lang w:eastAsia="cs-CZ"/>
              </w:rPr>
            </w:pPr>
            <w:r w:rsidRPr="003668FF">
              <w:rPr>
                <w:sz w:val="24"/>
                <w:szCs w:val="24"/>
              </w:rPr>
              <w:t>Hjerte</w:t>
            </w:r>
          </w:p>
        </w:tc>
        <w:tc>
          <w:tcPr>
            <w:tcW w:w="890" w:type="pct"/>
            <w:tcBorders>
              <w:top w:val="single" w:sz="4" w:space="0" w:color="auto"/>
              <w:left w:val="single" w:sz="4" w:space="0" w:color="auto"/>
              <w:bottom w:val="single" w:sz="4" w:space="0" w:color="auto"/>
              <w:right w:val="single" w:sz="4" w:space="0" w:color="auto"/>
            </w:tcBorders>
            <w:hideMark/>
          </w:tcPr>
          <w:p w14:paraId="1A24E942" w14:textId="77777777" w:rsidR="00274F5E" w:rsidRPr="003668FF" w:rsidRDefault="00274F5E" w:rsidP="008F65E7">
            <w:pPr>
              <w:rPr>
                <w:sz w:val="24"/>
                <w:szCs w:val="24"/>
                <w:lang w:eastAsia="cs-CZ"/>
              </w:rPr>
            </w:pPr>
            <w:r w:rsidRPr="003668FF">
              <w:rPr>
                <w:sz w:val="24"/>
                <w:szCs w:val="24"/>
              </w:rPr>
              <w:t>Meget almindelig</w:t>
            </w:r>
          </w:p>
        </w:tc>
        <w:tc>
          <w:tcPr>
            <w:tcW w:w="2144" w:type="pct"/>
            <w:tcBorders>
              <w:top w:val="single" w:sz="4" w:space="0" w:color="auto"/>
              <w:left w:val="single" w:sz="4" w:space="0" w:color="auto"/>
              <w:bottom w:val="single" w:sz="4" w:space="0" w:color="auto"/>
              <w:right w:val="single" w:sz="4" w:space="0" w:color="auto"/>
            </w:tcBorders>
            <w:hideMark/>
          </w:tcPr>
          <w:p w14:paraId="15154B24" w14:textId="77777777" w:rsidR="00274F5E" w:rsidRPr="003668FF" w:rsidRDefault="00274F5E" w:rsidP="008F65E7">
            <w:pPr>
              <w:rPr>
                <w:sz w:val="24"/>
                <w:szCs w:val="24"/>
                <w:lang w:eastAsia="cs-CZ"/>
              </w:rPr>
            </w:pPr>
            <w:r w:rsidRPr="003668FF">
              <w:rPr>
                <w:sz w:val="24"/>
                <w:szCs w:val="24"/>
                <w:lang w:eastAsia="cs-CZ"/>
              </w:rPr>
              <w:t>Bradykardi (hos patienter med kronisk hjerteinsufficiens.)</w:t>
            </w:r>
          </w:p>
        </w:tc>
      </w:tr>
      <w:tr w:rsidR="00274F5E" w:rsidRPr="003668FF" w14:paraId="61D3BFF2" w14:textId="77777777" w:rsidTr="008F65E7">
        <w:trPr>
          <w:trHeight w:val="283"/>
        </w:trPr>
        <w:tc>
          <w:tcPr>
            <w:tcW w:w="1966" w:type="pct"/>
            <w:vMerge/>
            <w:tcBorders>
              <w:top w:val="single" w:sz="4" w:space="0" w:color="auto"/>
              <w:left w:val="single" w:sz="4" w:space="0" w:color="auto"/>
              <w:bottom w:val="single" w:sz="4" w:space="0" w:color="auto"/>
              <w:right w:val="single" w:sz="4" w:space="0" w:color="auto"/>
            </w:tcBorders>
            <w:vAlign w:val="center"/>
            <w:hideMark/>
          </w:tcPr>
          <w:p w14:paraId="5D97BA85" w14:textId="77777777" w:rsidR="00274F5E" w:rsidRPr="003668FF" w:rsidRDefault="00274F5E" w:rsidP="008F65E7">
            <w:pPr>
              <w:rPr>
                <w:sz w:val="24"/>
                <w:szCs w:val="24"/>
                <w:lang w:eastAsia="cs-CZ"/>
              </w:rPr>
            </w:pPr>
          </w:p>
        </w:tc>
        <w:tc>
          <w:tcPr>
            <w:tcW w:w="890" w:type="pct"/>
            <w:tcBorders>
              <w:top w:val="single" w:sz="4" w:space="0" w:color="auto"/>
              <w:left w:val="single" w:sz="4" w:space="0" w:color="auto"/>
              <w:bottom w:val="single" w:sz="4" w:space="0" w:color="auto"/>
              <w:right w:val="single" w:sz="4" w:space="0" w:color="auto"/>
            </w:tcBorders>
            <w:hideMark/>
          </w:tcPr>
          <w:p w14:paraId="20DB71AF" w14:textId="77777777" w:rsidR="00274F5E" w:rsidRPr="003668FF" w:rsidRDefault="00274F5E" w:rsidP="008F65E7">
            <w:pPr>
              <w:rPr>
                <w:sz w:val="24"/>
                <w:szCs w:val="24"/>
                <w:lang w:eastAsia="cs-CZ"/>
              </w:rPr>
            </w:pPr>
            <w:r w:rsidRPr="003668FF">
              <w:rPr>
                <w:sz w:val="24"/>
                <w:szCs w:val="24"/>
              </w:rPr>
              <w:t>Almindelig</w:t>
            </w:r>
          </w:p>
        </w:tc>
        <w:tc>
          <w:tcPr>
            <w:tcW w:w="2144" w:type="pct"/>
            <w:tcBorders>
              <w:top w:val="single" w:sz="4" w:space="0" w:color="auto"/>
              <w:left w:val="single" w:sz="4" w:space="0" w:color="auto"/>
              <w:bottom w:val="single" w:sz="4" w:space="0" w:color="auto"/>
              <w:right w:val="single" w:sz="4" w:space="0" w:color="auto"/>
            </w:tcBorders>
            <w:hideMark/>
          </w:tcPr>
          <w:p w14:paraId="1DA51999" w14:textId="77777777" w:rsidR="00274F5E" w:rsidRPr="003668FF" w:rsidRDefault="00274F5E" w:rsidP="008F65E7">
            <w:pPr>
              <w:rPr>
                <w:sz w:val="24"/>
                <w:szCs w:val="24"/>
                <w:lang w:eastAsia="cs-CZ"/>
              </w:rPr>
            </w:pPr>
            <w:r w:rsidRPr="003668FF">
              <w:rPr>
                <w:sz w:val="24"/>
                <w:szCs w:val="24"/>
                <w:lang w:eastAsia="cs-CZ"/>
              </w:rPr>
              <w:t>Forværring af hjerteinsufficiens (hos patienter med kronisk hjerteinsufficiens.)</w:t>
            </w:r>
          </w:p>
        </w:tc>
      </w:tr>
      <w:tr w:rsidR="00274F5E" w:rsidRPr="003668FF" w14:paraId="48BB06A7" w14:textId="77777777" w:rsidTr="008F65E7">
        <w:trPr>
          <w:trHeight w:val="283"/>
        </w:trPr>
        <w:tc>
          <w:tcPr>
            <w:tcW w:w="1966" w:type="pct"/>
            <w:vMerge/>
            <w:tcBorders>
              <w:top w:val="single" w:sz="4" w:space="0" w:color="auto"/>
              <w:left w:val="single" w:sz="4" w:space="0" w:color="auto"/>
              <w:bottom w:val="single" w:sz="4" w:space="0" w:color="auto"/>
              <w:right w:val="single" w:sz="4" w:space="0" w:color="auto"/>
            </w:tcBorders>
            <w:vAlign w:val="center"/>
            <w:hideMark/>
          </w:tcPr>
          <w:p w14:paraId="13779E0E" w14:textId="77777777" w:rsidR="00274F5E" w:rsidRPr="003668FF" w:rsidRDefault="00274F5E" w:rsidP="008F65E7">
            <w:pPr>
              <w:rPr>
                <w:sz w:val="24"/>
                <w:szCs w:val="24"/>
                <w:lang w:eastAsia="cs-CZ"/>
              </w:rPr>
            </w:pPr>
          </w:p>
        </w:tc>
        <w:tc>
          <w:tcPr>
            <w:tcW w:w="890" w:type="pct"/>
            <w:tcBorders>
              <w:top w:val="single" w:sz="4" w:space="0" w:color="auto"/>
              <w:left w:val="single" w:sz="4" w:space="0" w:color="auto"/>
              <w:bottom w:val="single" w:sz="4" w:space="0" w:color="auto"/>
              <w:right w:val="single" w:sz="4" w:space="0" w:color="auto"/>
            </w:tcBorders>
            <w:hideMark/>
          </w:tcPr>
          <w:p w14:paraId="6EF72B37" w14:textId="77777777" w:rsidR="00274F5E" w:rsidRPr="003668FF" w:rsidRDefault="00274F5E" w:rsidP="008F65E7">
            <w:pPr>
              <w:rPr>
                <w:sz w:val="24"/>
                <w:szCs w:val="24"/>
                <w:lang w:eastAsia="cs-CZ"/>
              </w:rPr>
            </w:pPr>
            <w:r w:rsidRPr="003668FF">
              <w:rPr>
                <w:sz w:val="24"/>
                <w:szCs w:val="24"/>
                <w:lang w:eastAsia="cs-CZ"/>
              </w:rPr>
              <w:t>Ikke almindelig</w:t>
            </w:r>
          </w:p>
        </w:tc>
        <w:tc>
          <w:tcPr>
            <w:tcW w:w="2144" w:type="pct"/>
            <w:tcBorders>
              <w:top w:val="single" w:sz="4" w:space="0" w:color="auto"/>
              <w:left w:val="single" w:sz="4" w:space="0" w:color="auto"/>
              <w:bottom w:val="single" w:sz="4" w:space="0" w:color="auto"/>
              <w:right w:val="single" w:sz="4" w:space="0" w:color="auto"/>
            </w:tcBorders>
            <w:hideMark/>
          </w:tcPr>
          <w:p w14:paraId="1B41DCA9" w14:textId="77777777" w:rsidR="00274F5E" w:rsidRPr="003668FF" w:rsidRDefault="00274F5E" w:rsidP="008F65E7">
            <w:pPr>
              <w:rPr>
                <w:sz w:val="24"/>
                <w:szCs w:val="24"/>
                <w:lang w:eastAsia="cs-CZ"/>
              </w:rPr>
            </w:pPr>
            <w:r w:rsidRPr="003668FF">
              <w:rPr>
                <w:sz w:val="24"/>
                <w:szCs w:val="24"/>
                <w:lang w:eastAsia="cs-CZ"/>
              </w:rPr>
              <w:t>AV-overledningsforstyrrelser. Forværring af allerede eksisterende hjerteinsufficiens (hos patienter med hypertension eller angina pectoris), bradykardi (hos patienter med hypertension eller angina pectoris).</w:t>
            </w:r>
          </w:p>
        </w:tc>
      </w:tr>
      <w:tr w:rsidR="00274F5E" w:rsidRPr="003668FF" w14:paraId="58D190C1" w14:textId="77777777" w:rsidTr="008F65E7">
        <w:trPr>
          <w:trHeight w:val="567"/>
        </w:trPr>
        <w:tc>
          <w:tcPr>
            <w:tcW w:w="1966" w:type="pct"/>
            <w:vMerge w:val="restart"/>
            <w:tcBorders>
              <w:top w:val="single" w:sz="4" w:space="0" w:color="auto"/>
              <w:left w:val="single" w:sz="4" w:space="0" w:color="auto"/>
              <w:bottom w:val="single" w:sz="4" w:space="0" w:color="auto"/>
              <w:right w:val="single" w:sz="4" w:space="0" w:color="auto"/>
            </w:tcBorders>
          </w:tcPr>
          <w:p w14:paraId="3DEA1419" w14:textId="5EFDC30E" w:rsidR="00274F5E" w:rsidRPr="003668FF" w:rsidRDefault="00274F5E" w:rsidP="00D14FC6">
            <w:pPr>
              <w:rPr>
                <w:sz w:val="24"/>
                <w:szCs w:val="24"/>
                <w:lang w:eastAsia="cs-CZ"/>
              </w:rPr>
            </w:pPr>
            <w:proofErr w:type="spellStart"/>
            <w:r w:rsidRPr="003668FF">
              <w:rPr>
                <w:sz w:val="24"/>
                <w:szCs w:val="24"/>
                <w:lang w:eastAsia="cs-CZ"/>
              </w:rPr>
              <w:t>Vaskulære</w:t>
            </w:r>
            <w:proofErr w:type="spellEnd"/>
            <w:r w:rsidRPr="003668FF">
              <w:rPr>
                <w:sz w:val="24"/>
                <w:szCs w:val="24"/>
                <w:lang w:eastAsia="cs-CZ"/>
              </w:rPr>
              <w:t xml:space="preserve"> sygdomme </w:t>
            </w:r>
          </w:p>
        </w:tc>
        <w:tc>
          <w:tcPr>
            <w:tcW w:w="890" w:type="pct"/>
            <w:tcBorders>
              <w:top w:val="single" w:sz="4" w:space="0" w:color="auto"/>
              <w:left w:val="single" w:sz="4" w:space="0" w:color="auto"/>
              <w:bottom w:val="single" w:sz="4" w:space="0" w:color="auto"/>
              <w:right w:val="single" w:sz="4" w:space="0" w:color="auto"/>
            </w:tcBorders>
            <w:hideMark/>
          </w:tcPr>
          <w:p w14:paraId="5811E77C" w14:textId="77777777" w:rsidR="00274F5E" w:rsidRPr="003668FF" w:rsidRDefault="00274F5E" w:rsidP="008F65E7">
            <w:pPr>
              <w:rPr>
                <w:sz w:val="24"/>
                <w:szCs w:val="24"/>
                <w:lang w:eastAsia="cs-CZ"/>
              </w:rPr>
            </w:pPr>
            <w:r w:rsidRPr="003668FF">
              <w:rPr>
                <w:sz w:val="24"/>
                <w:szCs w:val="24"/>
              </w:rPr>
              <w:t>Almindelig</w:t>
            </w:r>
          </w:p>
        </w:tc>
        <w:tc>
          <w:tcPr>
            <w:tcW w:w="2144" w:type="pct"/>
            <w:tcBorders>
              <w:top w:val="single" w:sz="4" w:space="0" w:color="auto"/>
              <w:left w:val="single" w:sz="4" w:space="0" w:color="auto"/>
              <w:bottom w:val="single" w:sz="4" w:space="0" w:color="auto"/>
              <w:right w:val="single" w:sz="4" w:space="0" w:color="auto"/>
            </w:tcBorders>
            <w:hideMark/>
          </w:tcPr>
          <w:p w14:paraId="41EA692C" w14:textId="77777777" w:rsidR="00274F5E" w:rsidRPr="003668FF" w:rsidRDefault="00274F5E" w:rsidP="008F65E7">
            <w:pPr>
              <w:rPr>
                <w:sz w:val="24"/>
                <w:szCs w:val="24"/>
                <w:lang w:eastAsia="cs-CZ"/>
              </w:rPr>
            </w:pPr>
            <w:r w:rsidRPr="003668FF">
              <w:rPr>
                <w:sz w:val="24"/>
                <w:szCs w:val="24"/>
                <w:lang w:eastAsia="cs-CZ"/>
              </w:rPr>
              <w:t>Kuldefornemmelse eller følelsesløshed i ekstremiteterne, hypotension.</w:t>
            </w:r>
          </w:p>
        </w:tc>
      </w:tr>
      <w:tr w:rsidR="00274F5E" w:rsidRPr="003668FF" w14:paraId="6A1B3112" w14:textId="77777777" w:rsidTr="008F65E7">
        <w:trPr>
          <w:trHeight w:val="283"/>
        </w:trPr>
        <w:tc>
          <w:tcPr>
            <w:tcW w:w="1966" w:type="pct"/>
            <w:vMerge/>
            <w:tcBorders>
              <w:top w:val="single" w:sz="4" w:space="0" w:color="auto"/>
              <w:left w:val="single" w:sz="4" w:space="0" w:color="auto"/>
              <w:bottom w:val="single" w:sz="4" w:space="0" w:color="auto"/>
              <w:right w:val="single" w:sz="4" w:space="0" w:color="auto"/>
            </w:tcBorders>
            <w:vAlign w:val="center"/>
            <w:hideMark/>
          </w:tcPr>
          <w:p w14:paraId="7AAB18CC" w14:textId="77777777" w:rsidR="00274F5E" w:rsidRPr="003668FF" w:rsidRDefault="00274F5E" w:rsidP="008F65E7">
            <w:pPr>
              <w:rPr>
                <w:sz w:val="24"/>
                <w:szCs w:val="24"/>
                <w:lang w:eastAsia="cs-CZ"/>
              </w:rPr>
            </w:pPr>
          </w:p>
        </w:tc>
        <w:tc>
          <w:tcPr>
            <w:tcW w:w="890" w:type="pct"/>
            <w:tcBorders>
              <w:top w:val="single" w:sz="4" w:space="0" w:color="auto"/>
              <w:left w:val="single" w:sz="4" w:space="0" w:color="auto"/>
              <w:bottom w:val="single" w:sz="4" w:space="0" w:color="auto"/>
              <w:right w:val="single" w:sz="4" w:space="0" w:color="auto"/>
            </w:tcBorders>
            <w:hideMark/>
          </w:tcPr>
          <w:p w14:paraId="10E33E67" w14:textId="77777777" w:rsidR="00274F5E" w:rsidRPr="003668FF" w:rsidRDefault="00274F5E" w:rsidP="008F65E7">
            <w:pPr>
              <w:rPr>
                <w:sz w:val="24"/>
                <w:szCs w:val="24"/>
                <w:lang w:eastAsia="cs-CZ"/>
              </w:rPr>
            </w:pPr>
            <w:r w:rsidRPr="003668FF">
              <w:rPr>
                <w:sz w:val="24"/>
                <w:szCs w:val="24"/>
                <w:lang w:eastAsia="cs-CZ"/>
              </w:rPr>
              <w:t>Ikke almindelig</w:t>
            </w:r>
          </w:p>
        </w:tc>
        <w:tc>
          <w:tcPr>
            <w:tcW w:w="2144" w:type="pct"/>
            <w:tcBorders>
              <w:top w:val="single" w:sz="4" w:space="0" w:color="auto"/>
              <w:left w:val="single" w:sz="4" w:space="0" w:color="auto"/>
              <w:bottom w:val="single" w:sz="4" w:space="0" w:color="auto"/>
              <w:right w:val="single" w:sz="4" w:space="0" w:color="auto"/>
            </w:tcBorders>
            <w:hideMark/>
          </w:tcPr>
          <w:p w14:paraId="78DDA54B" w14:textId="77777777" w:rsidR="00274F5E" w:rsidRPr="003668FF" w:rsidRDefault="00274F5E" w:rsidP="008F65E7">
            <w:pPr>
              <w:rPr>
                <w:sz w:val="24"/>
                <w:szCs w:val="24"/>
                <w:lang w:eastAsia="cs-CZ"/>
              </w:rPr>
            </w:pPr>
            <w:proofErr w:type="spellStart"/>
            <w:r w:rsidRPr="003668FF">
              <w:rPr>
                <w:sz w:val="24"/>
                <w:szCs w:val="24"/>
              </w:rPr>
              <w:t>Ortostatisk</w:t>
            </w:r>
            <w:proofErr w:type="spellEnd"/>
            <w:r w:rsidRPr="003668FF">
              <w:rPr>
                <w:sz w:val="24"/>
                <w:szCs w:val="24"/>
              </w:rPr>
              <w:t xml:space="preserve"> hypotension</w:t>
            </w:r>
          </w:p>
        </w:tc>
      </w:tr>
      <w:tr w:rsidR="00274F5E" w:rsidRPr="003668FF" w14:paraId="47093DEF" w14:textId="77777777" w:rsidTr="008F65E7">
        <w:trPr>
          <w:trHeight w:val="850"/>
        </w:trPr>
        <w:tc>
          <w:tcPr>
            <w:tcW w:w="1966" w:type="pct"/>
            <w:vMerge w:val="restart"/>
            <w:tcBorders>
              <w:top w:val="single" w:sz="4" w:space="0" w:color="auto"/>
              <w:left w:val="single" w:sz="4" w:space="0" w:color="auto"/>
              <w:bottom w:val="single" w:sz="4" w:space="0" w:color="auto"/>
              <w:right w:val="single" w:sz="4" w:space="0" w:color="auto"/>
            </w:tcBorders>
          </w:tcPr>
          <w:p w14:paraId="30EA2615" w14:textId="4830E9FE" w:rsidR="00274F5E" w:rsidRPr="003668FF" w:rsidRDefault="00274F5E" w:rsidP="00D14FC6">
            <w:pPr>
              <w:rPr>
                <w:sz w:val="24"/>
                <w:szCs w:val="24"/>
                <w:lang w:eastAsia="cs-CZ"/>
              </w:rPr>
            </w:pPr>
            <w:r w:rsidRPr="003668FF">
              <w:rPr>
                <w:sz w:val="24"/>
                <w:szCs w:val="24"/>
                <w:lang w:eastAsia="cs-CZ"/>
              </w:rPr>
              <w:t xml:space="preserve">Luftveje, thorax og </w:t>
            </w:r>
            <w:proofErr w:type="spellStart"/>
            <w:r w:rsidRPr="003668FF">
              <w:rPr>
                <w:sz w:val="24"/>
                <w:szCs w:val="24"/>
                <w:lang w:eastAsia="cs-CZ"/>
              </w:rPr>
              <w:t>mediastinum</w:t>
            </w:r>
            <w:proofErr w:type="spellEnd"/>
            <w:r w:rsidRPr="003668FF">
              <w:rPr>
                <w:sz w:val="24"/>
                <w:szCs w:val="24"/>
                <w:lang w:eastAsia="cs-CZ"/>
              </w:rPr>
              <w:t xml:space="preserve"> </w:t>
            </w:r>
          </w:p>
        </w:tc>
        <w:tc>
          <w:tcPr>
            <w:tcW w:w="890" w:type="pct"/>
            <w:tcBorders>
              <w:top w:val="single" w:sz="4" w:space="0" w:color="auto"/>
              <w:left w:val="single" w:sz="4" w:space="0" w:color="auto"/>
              <w:bottom w:val="single" w:sz="4" w:space="0" w:color="auto"/>
              <w:right w:val="single" w:sz="4" w:space="0" w:color="auto"/>
            </w:tcBorders>
            <w:hideMark/>
          </w:tcPr>
          <w:p w14:paraId="21C3C6BA" w14:textId="77777777" w:rsidR="00274F5E" w:rsidRPr="003668FF" w:rsidRDefault="00274F5E" w:rsidP="008F65E7">
            <w:pPr>
              <w:rPr>
                <w:sz w:val="24"/>
                <w:szCs w:val="24"/>
                <w:lang w:eastAsia="cs-CZ"/>
              </w:rPr>
            </w:pPr>
            <w:r w:rsidRPr="003668FF">
              <w:rPr>
                <w:sz w:val="24"/>
                <w:szCs w:val="24"/>
                <w:lang w:eastAsia="cs-CZ"/>
              </w:rPr>
              <w:t>Ikke almindelig</w:t>
            </w:r>
          </w:p>
        </w:tc>
        <w:tc>
          <w:tcPr>
            <w:tcW w:w="2144" w:type="pct"/>
            <w:tcBorders>
              <w:top w:val="single" w:sz="4" w:space="0" w:color="auto"/>
              <w:left w:val="single" w:sz="4" w:space="0" w:color="auto"/>
              <w:bottom w:val="single" w:sz="4" w:space="0" w:color="auto"/>
              <w:right w:val="single" w:sz="4" w:space="0" w:color="auto"/>
            </w:tcBorders>
            <w:hideMark/>
          </w:tcPr>
          <w:p w14:paraId="6EAB91E7" w14:textId="77777777" w:rsidR="00274F5E" w:rsidRPr="003668FF" w:rsidRDefault="00274F5E" w:rsidP="008F65E7">
            <w:pPr>
              <w:rPr>
                <w:sz w:val="24"/>
                <w:szCs w:val="24"/>
                <w:lang w:eastAsia="cs-CZ"/>
              </w:rPr>
            </w:pPr>
            <w:proofErr w:type="spellStart"/>
            <w:r w:rsidRPr="003668FF">
              <w:rPr>
                <w:sz w:val="24"/>
                <w:szCs w:val="24"/>
                <w:lang w:eastAsia="cs-CZ"/>
              </w:rPr>
              <w:t>Bronkospasmer</w:t>
            </w:r>
            <w:proofErr w:type="spellEnd"/>
            <w:r w:rsidRPr="003668FF">
              <w:rPr>
                <w:sz w:val="24"/>
                <w:szCs w:val="24"/>
                <w:lang w:eastAsia="cs-CZ"/>
              </w:rPr>
              <w:t xml:space="preserve"> hos patienter med bronkial astma eller med obstruktiv luftvejssygdom i anamnesen.</w:t>
            </w:r>
          </w:p>
        </w:tc>
      </w:tr>
      <w:tr w:rsidR="00274F5E" w:rsidRPr="003668FF" w14:paraId="2C3C5B44" w14:textId="77777777" w:rsidTr="008F65E7">
        <w:trPr>
          <w:trHeight w:val="283"/>
        </w:trPr>
        <w:tc>
          <w:tcPr>
            <w:tcW w:w="1966" w:type="pct"/>
            <w:vMerge/>
            <w:tcBorders>
              <w:top w:val="single" w:sz="4" w:space="0" w:color="auto"/>
              <w:left w:val="single" w:sz="4" w:space="0" w:color="auto"/>
              <w:bottom w:val="single" w:sz="4" w:space="0" w:color="auto"/>
              <w:right w:val="single" w:sz="4" w:space="0" w:color="auto"/>
            </w:tcBorders>
            <w:vAlign w:val="center"/>
            <w:hideMark/>
          </w:tcPr>
          <w:p w14:paraId="4899CCC5" w14:textId="77777777" w:rsidR="00274F5E" w:rsidRPr="003668FF" w:rsidRDefault="00274F5E" w:rsidP="008F65E7">
            <w:pPr>
              <w:rPr>
                <w:sz w:val="24"/>
                <w:szCs w:val="24"/>
                <w:lang w:eastAsia="cs-CZ"/>
              </w:rPr>
            </w:pPr>
          </w:p>
        </w:tc>
        <w:tc>
          <w:tcPr>
            <w:tcW w:w="890" w:type="pct"/>
            <w:tcBorders>
              <w:top w:val="single" w:sz="4" w:space="0" w:color="auto"/>
              <w:left w:val="single" w:sz="4" w:space="0" w:color="auto"/>
              <w:bottom w:val="single" w:sz="4" w:space="0" w:color="auto"/>
              <w:right w:val="single" w:sz="4" w:space="0" w:color="auto"/>
            </w:tcBorders>
            <w:hideMark/>
          </w:tcPr>
          <w:p w14:paraId="4F517E54" w14:textId="77777777" w:rsidR="00274F5E" w:rsidRPr="003668FF" w:rsidRDefault="00274F5E" w:rsidP="008F65E7">
            <w:pPr>
              <w:rPr>
                <w:sz w:val="24"/>
                <w:szCs w:val="24"/>
                <w:lang w:eastAsia="cs-CZ"/>
              </w:rPr>
            </w:pPr>
            <w:r w:rsidRPr="003668FF">
              <w:rPr>
                <w:sz w:val="24"/>
                <w:szCs w:val="24"/>
              </w:rPr>
              <w:t>Sjælden</w:t>
            </w:r>
          </w:p>
        </w:tc>
        <w:tc>
          <w:tcPr>
            <w:tcW w:w="2144" w:type="pct"/>
            <w:tcBorders>
              <w:top w:val="single" w:sz="4" w:space="0" w:color="auto"/>
              <w:left w:val="single" w:sz="4" w:space="0" w:color="auto"/>
              <w:bottom w:val="single" w:sz="4" w:space="0" w:color="auto"/>
              <w:right w:val="single" w:sz="4" w:space="0" w:color="auto"/>
            </w:tcBorders>
            <w:hideMark/>
          </w:tcPr>
          <w:p w14:paraId="0468316A" w14:textId="77777777" w:rsidR="00274F5E" w:rsidRPr="003668FF" w:rsidRDefault="00274F5E" w:rsidP="008F65E7">
            <w:pPr>
              <w:rPr>
                <w:sz w:val="24"/>
                <w:szCs w:val="24"/>
                <w:lang w:eastAsia="cs-CZ"/>
              </w:rPr>
            </w:pPr>
            <w:r w:rsidRPr="003668FF">
              <w:rPr>
                <w:sz w:val="24"/>
                <w:szCs w:val="24"/>
              </w:rPr>
              <w:t xml:space="preserve">Allergisk </w:t>
            </w:r>
            <w:proofErr w:type="spellStart"/>
            <w:r w:rsidRPr="003668FF">
              <w:rPr>
                <w:sz w:val="24"/>
                <w:szCs w:val="24"/>
              </w:rPr>
              <w:t>rhinitis</w:t>
            </w:r>
            <w:proofErr w:type="spellEnd"/>
          </w:p>
        </w:tc>
      </w:tr>
      <w:tr w:rsidR="00274F5E" w:rsidRPr="003668FF" w14:paraId="4C17BCF0" w14:textId="77777777" w:rsidTr="008F65E7">
        <w:trPr>
          <w:trHeight w:val="850"/>
        </w:trPr>
        <w:tc>
          <w:tcPr>
            <w:tcW w:w="1966" w:type="pct"/>
            <w:tcBorders>
              <w:top w:val="single" w:sz="4" w:space="0" w:color="auto"/>
              <w:left w:val="single" w:sz="4" w:space="0" w:color="auto"/>
              <w:bottom w:val="single" w:sz="4" w:space="0" w:color="auto"/>
              <w:right w:val="single" w:sz="4" w:space="0" w:color="auto"/>
            </w:tcBorders>
          </w:tcPr>
          <w:p w14:paraId="0E01B600" w14:textId="178DA36C" w:rsidR="00274F5E" w:rsidRPr="003668FF" w:rsidRDefault="00274F5E" w:rsidP="00D14FC6">
            <w:pPr>
              <w:rPr>
                <w:sz w:val="24"/>
                <w:szCs w:val="24"/>
                <w:lang w:eastAsia="cs-CZ"/>
              </w:rPr>
            </w:pPr>
            <w:r w:rsidRPr="003668FF">
              <w:rPr>
                <w:sz w:val="24"/>
                <w:szCs w:val="24"/>
                <w:lang w:eastAsia="cs-CZ"/>
              </w:rPr>
              <w:t xml:space="preserve">Mave-tarm-kanalen </w:t>
            </w:r>
          </w:p>
        </w:tc>
        <w:tc>
          <w:tcPr>
            <w:tcW w:w="890" w:type="pct"/>
            <w:tcBorders>
              <w:top w:val="single" w:sz="4" w:space="0" w:color="auto"/>
              <w:left w:val="single" w:sz="4" w:space="0" w:color="auto"/>
              <w:bottom w:val="single" w:sz="4" w:space="0" w:color="auto"/>
              <w:right w:val="single" w:sz="4" w:space="0" w:color="auto"/>
            </w:tcBorders>
            <w:hideMark/>
          </w:tcPr>
          <w:p w14:paraId="72AFC5A2" w14:textId="77777777" w:rsidR="00274F5E" w:rsidRPr="003668FF" w:rsidRDefault="00274F5E" w:rsidP="008F65E7">
            <w:pPr>
              <w:rPr>
                <w:sz w:val="24"/>
                <w:szCs w:val="24"/>
                <w:lang w:eastAsia="cs-CZ"/>
              </w:rPr>
            </w:pPr>
            <w:r w:rsidRPr="003668FF">
              <w:rPr>
                <w:sz w:val="24"/>
                <w:szCs w:val="24"/>
              </w:rPr>
              <w:t>Almindelig</w:t>
            </w:r>
          </w:p>
        </w:tc>
        <w:tc>
          <w:tcPr>
            <w:tcW w:w="2144" w:type="pct"/>
            <w:tcBorders>
              <w:top w:val="single" w:sz="4" w:space="0" w:color="auto"/>
              <w:left w:val="single" w:sz="4" w:space="0" w:color="auto"/>
              <w:bottom w:val="single" w:sz="4" w:space="0" w:color="auto"/>
              <w:right w:val="single" w:sz="4" w:space="0" w:color="auto"/>
            </w:tcBorders>
            <w:hideMark/>
          </w:tcPr>
          <w:p w14:paraId="5C3DDB6D" w14:textId="77777777" w:rsidR="00274F5E" w:rsidRPr="003668FF" w:rsidRDefault="00274F5E" w:rsidP="008F65E7">
            <w:pPr>
              <w:rPr>
                <w:sz w:val="24"/>
                <w:szCs w:val="24"/>
                <w:lang w:eastAsia="cs-CZ"/>
              </w:rPr>
            </w:pPr>
            <w:proofErr w:type="spellStart"/>
            <w:r w:rsidRPr="003668FF">
              <w:rPr>
                <w:sz w:val="24"/>
                <w:szCs w:val="24"/>
                <w:lang w:eastAsia="cs-CZ"/>
              </w:rPr>
              <w:t>Gastrointestinale</w:t>
            </w:r>
            <w:proofErr w:type="spellEnd"/>
            <w:r w:rsidRPr="003668FF">
              <w:rPr>
                <w:sz w:val="24"/>
                <w:szCs w:val="24"/>
                <w:lang w:eastAsia="cs-CZ"/>
              </w:rPr>
              <w:t xml:space="preserve"> problemer såsom kvalme, opkastning, diarré og forstoppelse.</w:t>
            </w:r>
          </w:p>
        </w:tc>
      </w:tr>
      <w:tr w:rsidR="00274F5E" w:rsidRPr="003668FF" w14:paraId="7754488F" w14:textId="77777777" w:rsidTr="008F65E7">
        <w:trPr>
          <w:trHeight w:val="283"/>
        </w:trPr>
        <w:tc>
          <w:tcPr>
            <w:tcW w:w="1966" w:type="pct"/>
            <w:tcBorders>
              <w:top w:val="single" w:sz="4" w:space="0" w:color="auto"/>
              <w:left w:val="single" w:sz="4" w:space="0" w:color="auto"/>
              <w:bottom w:val="single" w:sz="4" w:space="0" w:color="auto"/>
              <w:right w:val="single" w:sz="4" w:space="0" w:color="auto"/>
            </w:tcBorders>
          </w:tcPr>
          <w:p w14:paraId="44217D00" w14:textId="2FC31A29" w:rsidR="00274F5E" w:rsidRPr="003668FF" w:rsidRDefault="00274F5E" w:rsidP="00D14FC6">
            <w:pPr>
              <w:rPr>
                <w:sz w:val="24"/>
                <w:szCs w:val="24"/>
                <w:lang w:eastAsia="cs-CZ"/>
              </w:rPr>
            </w:pPr>
            <w:r w:rsidRPr="003668FF">
              <w:rPr>
                <w:sz w:val="24"/>
                <w:szCs w:val="24"/>
                <w:lang w:eastAsia="cs-CZ"/>
              </w:rPr>
              <w:t xml:space="preserve">Lever og galdeveje </w:t>
            </w:r>
          </w:p>
        </w:tc>
        <w:tc>
          <w:tcPr>
            <w:tcW w:w="890" w:type="pct"/>
            <w:tcBorders>
              <w:top w:val="single" w:sz="4" w:space="0" w:color="auto"/>
              <w:left w:val="single" w:sz="4" w:space="0" w:color="auto"/>
              <w:bottom w:val="single" w:sz="4" w:space="0" w:color="auto"/>
              <w:right w:val="single" w:sz="4" w:space="0" w:color="auto"/>
            </w:tcBorders>
            <w:hideMark/>
          </w:tcPr>
          <w:p w14:paraId="53C52FBB" w14:textId="77777777" w:rsidR="00274F5E" w:rsidRPr="003668FF" w:rsidRDefault="00274F5E" w:rsidP="008F65E7">
            <w:pPr>
              <w:rPr>
                <w:sz w:val="24"/>
                <w:szCs w:val="24"/>
                <w:lang w:eastAsia="cs-CZ"/>
              </w:rPr>
            </w:pPr>
            <w:r w:rsidRPr="003668FF">
              <w:rPr>
                <w:sz w:val="24"/>
                <w:szCs w:val="24"/>
              </w:rPr>
              <w:t>Sjælden</w:t>
            </w:r>
          </w:p>
        </w:tc>
        <w:tc>
          <w:tcPr>
            <w:tcW w:w="2144" w:type="pct"/>
            <w:tcBorders>
              <w:top w:val="single" w:sz="4" w:space="0" w:color="auto"/>
              <w:left w:val="single" w:sz="4" w:space="0" w:color="auto"/>
              <w:bottom w:val="single" w:sz="4" w:space="0" w:color="auto"/>
              <w:right w:val="single" w:sz="4" w:space="0" w:color="auto"/>
            </w:tcBorders>
            <w:hideMark/>
          </w:tcPr>
          <w:p w14:paraId="4EC504C1" w14:textId="77777777" w:rsidR="00274F5E" w:rsidRPr="003668FF" w:rsidRDefault="00274F5E" w:rsidP="008F65E7">
            <w:pPr>
              <w:rPr>
                <w:sz w:val="24"/>
                <w:szCs w:val="24"/>
                <w:lang w:eastAsia="cs-CZ"/>
              </w:rPr>
            </w:pPr>
            <w:r w:rsidRPr="003668FF">
              <w:rPr>
                <w:sz w:val="24"/>
                <w:szCs w:val="24"/>
                <w:lang w:eastAsia="cs-CZ"/>
              </w:rPr>
              <w:t>Hepatitis</w:t>
            </w:r>
          </w:p>
        </w:tc>
      </w:tr>
      <w:tr w:rsidR="00274F5E" w:rsidRPr="003668FF" w14:paraId="20347CBF" w14:textId="77777777" w:rsidTr="008F65E7">
        <w:trPr>
          <w:trHeight w:val="567"/>
        </w:trPr>
        <w:tc>
          <w:tcPr>
            <w:tcW w:w="1966" w:type="pct"/>
            <w:vMerge w:val="restart"/>
            <w:tcBorders>
              <w:top w:val="single" w:sz="4" w:space="0" w:color="auto"/>
              <w:left w:val="single" w:sz="4" w:space="0" w:color="auto"/>
              <w:bottom w:val="single" w:sz="4" w:space="0" w:color="auto"/>
              <w:right w:val="single" w:sz="4" w:space="0" w:color="auto"/>
            </w:tcBorders>
          </w:tcPr>
          <w:p w14:paraId="366DDA35" w14:textId="6ACF6C03" w:rsidR="00274F5E" w:rsidRPr="003668FF" w:rsidRDefault="00274F5E" w:rsidP="00D14FC6">
            <w:pPr>
              <w:rPr>
                <w:sz w:val="24"/>
                <w:szCs w:val="24"/>
                <w:lang w:eastAsia="cs-CZ"/>
              </w:rPr>
            </w:pPr>
            <w:r w:rsidRPr="003668FF">
              <w:rPr>
                <w:sz w:val="24"/>
                <w:szCs w:val="24"/>
                <w:lang w:eastAsia="cs-CZ"/>
              </w:rPr>
              <w:t xml:space="preserve">Hud og subkutane væv </w:t>
            </w:r>
          </w:p>
        </w:tc>
        <w:tc>
          <w:tcPr>
            <w:tcW w:w="890" w:type="pct"/>
            <w:tcBorders>
              <w:top w:val="single" w:sz="4" w:space="0" w:color="auto"/>
              <w:left w:val="single" w:sz="4" w:space="0" w:color="auto"/>
              <w:bottom w:val="single" w:sz="4" w:space="0" w:color="auto"/>
              <w:right w:val="single" w:sz="4" w:space="0" w:color="auto"/>
            </w:tcBorders>
            <w:hideMark/>
          </w:tcPr>
          <w:p w14:paraId="2F58F4DA" w14:textId="77777777" w:rsidR="00274F5E" w:rsidRPr="003668FF" w:rsidRDefault="00274F5E" w:rsidP="008F65E7">
            <w:pPr>
              <w:rPr>
                <w:sz w:val="24"/>
                <w:szCs w:val="24"/>
                <w:lang w:eastAsia="cs-CZ"/>
              </w:rPr>
            </w:pPr>
            <w:r w:rsidRPr="003668FF">
              <w:rPr>
                <w:sz w:val="24"/>
                <w:szCs w:val="24"/>
              </w:rPr>
              <w:t>Sjælden</w:t>
            </w:r>
          </w:p>
        </w:tc>
        <w:tc>
          <w:tcPr>
            <w:tcW w:w="2144" w:type="pct"/>
            <w:tcBorders>
              <w:top w:val="single" w:sz="4" w:space="0" w:color="auto"/>
              <w:left w:val="single" w:sz="4" w:space="0" w:color="auto"/>
              <w:bottom w:val="single" w:sz="4" w:space="0" w:color="auto"/>
              <w:right w:val="single" w:sz="4" w:space="0" w:color="auto"/>
            </w:tcBorders>
            <w:hideMark/>
          </w:tcPr>
          <w:p w14:paraId="02B6219F" w14:textId="77777777" w:rsidR="00274F5E" w:rsidRPr="003668FF" w:rsidRDefault="00274F5E" w:rsidP="008F65E7">
            <w:pPr>
              <w:rPr>
                <w:sz w:val="24"/>
                <w:szCs w:val="24"/>
                <w:lang w:eastAsia="cs-CZ"/>
              </w:rPr>
            </w:pPr>
            <w:r w:rsidRPr="003668FF">
              <w:rPr>
                <w:sz w:val="24"/>
                <w:szCs w:val="24"/>
              </w:rPr>
              <w:t xml:space="preserve">Overfølsomhedsreaktioner (kløe, rødme, udslæt og </w:t>
            </w:r>
            <w:proofErr w:type="spellStart"/>
            <w:r w:rsidRPr="003668FF">
              <w:rPr>
                <w:sz w:val="24"/>
                <w:szCs w:val="24"/>
              </w:rPr>
              <w:t>angioødem</w:t>
            </w:r>
            <w:proofErr w:type="spellEnd"/>
            <w:r w:rsidRPr="003668FF">
              <w:rPr>
                <w:sz w:val="24"/>
                <w:szCs w:val="24"/>
              </w:rPr>
              <w:t>)</w:t>
            </w:r>
          </w:p>
        </w:tc>
      </w:tr>
      <w:tr w:rsidR="00274F5E" w:rsidRPr="003668FF" w14:paraId="1225AB09" w14:textId="77777777" w:rsidTr="008F65E7">
        <w:trPr>
          <w:trHeight w:val="850"/>
        </w:trPr>
        <w:tc>
          <w:tcPr>
            <w:tcW w:w="1966" w:type="pct"/>
            <w:vMerge/>
            <w:tcBorders>
              <w:top w:val="single" w:sz="4" w:space="0" w:color="auto"/>
              <w:left w:val="single" w:sz="4" w:space="0" w:color="auto"/>
              <w:bottom w:val="single" w:sz="4" w:space="0" w:color="auto"/>
              <w:right w:val="single" w:sz="4" w:space="0" w:color="auto"/>
            </w:tcBorders>
            <w:vAlign w:val="center"/>
            <w:hideMark/>
          </w:tcPr>
          <w:p w14:paraId="18A276C5" w14:textId="77777777" w:rsidR="00274F5E" w:rsidRPr="003668FF" w:rsidRDefault="00274F5E" w:rsidP="008F65E7">
            <w:pPr>
              <w:rPr>
                <w:sz w:val="24"/>
                <w:szCs w:val="24"/>
                <w:lang w:eastAsia="cs-CZ"/>
              </w:rPr>
            </w:pPr>
          </w:p>
        </w:tc>
        <w:tc>
          <w:tcPr>
            <w:tcW w:w="890" w:type="pct"/>
            <w:tcBorders>
              <w:top w:val="single" w:sz="4" w:space="0" w:color="auto"/>
              <w:left w:val="single" w:sz="4" w:space="0" w:color="auto"/>
              <w:bottom w:val="single" w:sz="4" w:space="0" w:color="auto"/>
              <w:right w:val="single" w:sz="4" w:space="0" w:color="auto"/>
            </w:tcBorders>
            <w:hideMark/>
          </w:tcPr>
          <w:p w14:paraId="2BB323B5" w14:textId="77777777" w:rsidR="00274F5E" w:rsidRPr="003668FF" w:rsidRDefault="00274F5E" w:rsidP="008F65E7">
            <w:pPr>
              <w:rPr>
                <w:sz w:val="24"/>
                <w:szCs w:val="24"/>
                <w:lang w:eastAsia="cs-CZ"/>
              </w:rPr>
            </w:pPr>
            <w:r w:rsidRPr="003668FF">
              <w:rPr>
                <w:sz w:val="24"/>
                <w:szCs w:val="24"/>
              </w:rPr>
              <w:t>Meget sjælden</w:t>
            </w:r>
          </w:p>
        </w:tc>
        <w:tc>
          <w:tcPr>
            <w:tcW w:w="2144" w:type="pct"/>
            <w:tcBorders>
              <w:top w:val="single" w:sz="4" w:space="0" w:color="auto"/>
              <w:left w:val="single" w:sz="4" w:space="0" w:color="auto"/>
              <w:bottom w:val="single" w:sz="4" w:space="0" w:color="auto"/>
              <w:right w:val="single" w:sz="4" w:space="0" w:color="auto"/>
            </w:tcBorders>
            <w:hideMark/>
          </w:tcPr>
          <w:p w14:paraId="126D9CD1" w14:textId="77777777" w:rsidR="00274F5E" w:rsidRPr="003668FF" w:rsidRDefault="00274F5E" w:rsidP="008F65E7">
            <w:pPr>
              <w:rPr>
                <w:sz w:val="24"/>
                <w:szCs w:val="24"/>
                <w:lang w:eastAsia="cs-CZ"/>
              </w:rPr>
            </w:pPr>
            <w:proofErr w:type="spellStart"/>
            <w:r w:rsidRPr="003668FF">
              <w:rPr>
                <w:sz w:val="24"/>
                <w:szCs w:val="24"/>
              </w:rPr>
              <w:t>Alopeci</w:t>
            </w:r>
            <w:proofErr w:type="spellEnd"/>
            <w:r w:rsidRPr="003668FF">
              <w:rPr>
                <w:sz w:val="24"/>
                <w:szCs w:val="24"/>
              </w:rPr>
              <w:t>. Betablokkere kan udløse eller forværre psoriasis eller inducere psoriasislignende udslæt.</w:t>
            </w:r>
          </w:p>
        </w:tc>
      </w:tr>
      <w:tr w:rsidR="00274F5E" w:rsidRPr="003668FF" w14:paraId="09969E51" w14:textId="77777777" w:rsidTr="008F65E7">
        <w:trPr>
          <w:trHeight w:val="567"/>
        </w:trPr>
        <w:tc>
          <w:tcPr>
            <w:tcW w:w="1966" w:type="pct"/>
            <w:tcBorders>
              <w:top w:val="single" w:sz="4" w:space="0" w:color="auto"/>
              <w:left w:val="single" w:sz="4" w:space="0" w:color="auto"/>
              <w:bottom w:val="single" w:sz="4" w:space="0" w:color="auto"/>
              <w:right w:val="single" w:sz="4" w:space="0" w:color="auto"/>
            </w:tcBorders>
          </w:tcPr>
          <w:p w14:paraId="2ADDB90A" w14:textId="326F961E" w:rsidR="00274F5E" w:rsidRPr="003668FF" w:rsidRDefault="00274F5E" w:rsidP="00D14FC6">
            <w:pPr>
              <w:rPr>
                <w:sz w:val="24"/>
                <w:szCs w:val="24"/>
                <w:lang w:eastAsia="cs-CZ"/>
              </w:rPr>
            </w:pPr>
            <w:r w:rsidRPr="003668FF">
              <w:rPr>
                <w:sz w:val="24"/>
                <w:szCs w:val="24"/>
                <w:lang w:eastAsia="cs-CZ"/>
              </w:rPr>
              <w:lastRenderedPageBreak/>
              <w:t>Knogler, led, muskler og bindevæv</w:t>
            </w:r>
          </w:p>
        </w:tc>
        <w:tc>
          <w:tcPr>
            <w:tcW w:w="890" w:type="pct"/>
            <w:tcBorders>
              <w:top w:val="single" w:sz="4" w:space="0" w:color="auto"/>
              <w:left w:val="single" w:sz="4" w:space="0" w:color="auto"/>
              <w:bottom w:val="single" w:sz="4" w:space="0" w:color="auto"/>
              <w:right w:val="single" w:sz="4" w:space="0" w:color="auto"/>
            </w:tcBorders>
            <w:hideMark/>
          </w:tcPr>
          <w:p w14:paraId="17108961" w14:textId="77777777" w:rsidR="00274F5E" w:rsidRPr="003668FF" w:rsidRDefault="00274F5E" w:rsidP="008F65E7">
            <w:pPr>
              <w:rPr>
                <w:sz w:val="24"/>
                <w:szCs w:val="24"/>
                <w:lang w:eastAsia="cs-CZ"/>
              </w:rPr>
            </w:pPr>
            <w:r w:rsidRPr="003668FF">
              <w:rPr>
                <w:sz w:val="24"/>
                <w:szCs w:val="24"/>
                <w:lang w:eastAsia="cs-CZ"/>
              </w:rPr>
              <w:t>Ikke almindelig</w:t>
            </w:r>
          </w:p>
        </w:tc>
        <w:tc>
          <w:tcPr>
            <w:tcW w:w="2144" w:type="pct"/>
            <w:tcBorders>
              <w:top w:val="single" w:sz="4" w:space="0" w:color="auto"/>
              <w:left w:val="single" w:sz="4" w:space="0" w:color="auto"/>
              <w:bottom w:val="single" w:sz="4" w:space="0" w:color="auto"/>
              <w:right w:val="single" w:sz="4" w:space="0" w:color="auto"/>
            </w:tcBorders>
            <w:hideMark/>
          </w:tcPr>
          <w:p w14:paraId="7073126C" w14:textId="77777777" w:rsidR="00274F5E" w:rsidRPr="003668FF" w:rsidRDefault="00274F5E" w:rsidP="008F65E7">
            <w:pPr>
              <w:rPr>
                <w:sz w:val="24"/>
                <w:szCs w:val="24"/>
                <w:lang w:eastAsia="cs-CZ"/>
              </w:rPr>
            </w:pPr>
            <w:r w:rsidRPr="003668FF">
              <w:rPr>
                <w:sz w:val="24"/>
                <w:szCs w:val="24"/>
              </w:rPr>
              <w:t>Muskelsvaghed, muskelkramper.</w:t>
            </w:r>
          </w:p>
        </w:tc>
      </w:tr>
      <w:tr w:rsidR="00274F5E" w:rsidRPr="003668FF" w14:paraId="0E3A1CEF" w14:textId="77777777" w:rsidTr="008F65E7">
        <w:trPr>
          <w:trHeight w:val="567"/>
        </w:trPr>
        <w:tc>
          <w:tcPr>
            <w:tcW w:w="1966" w:type="pct"/>
            <w:tcBorders>
              <w:top w:val="single" w:sz="4" w:space="0" w:color="auto"/>
              <w:left w:val="single" w:sz="4" w:space="0" w:color="auto"/>
              <w:bottom w:val="single" w:sz="4" w:space="0" w:color="auto"/>
              <w:right w:val="single" w:sz="4" w:space="0" w:color="auto"/>
            </w:tcBorders>
          </w:tcPr>
          <w:p w14:paraId="3F14F943" w14:textId="7DDECD71" w:rsidR="00274F5E" w:rsidRPr="003668FF" w:rsidRDefault="00274F5E" w:rsidP="00D14FC6">
            <w:pPr>
              <w:rPr>
                <w:sz w:val="24"/>
                <w:szCs w:val="24"/>
                <w:lang w:eastAsia="cs-CZ"/>
              </w:rPr>
            </w:pPr>
            <w:r w:rsidRPr="003668FF">
              <w:rPr>
                <w:sz w:val="24"/>
                <w:szCs w:val="24"/>
                <w:lang w:eastAsia="cs-CZ"/>
              </w:rPr>
              <w:t xml:space="preserve">Det reproduktive system og mammae </w:t>
            </w:r>
          </w:p>
        </w:tc>
        <w:tc>
          <w:tcPr>
            <w:tcW w:w="890" w:type="pct"/>
            <w:tcBorders>
              <w:top w:val="single" w:sz="4" w:space="0" w:color="auto"/>
              <w:left w:val="single" w:sz="4" w:space="0" w:color="auto"/>
              <w:bottom w:val="single" w:sz="4" w:space="0" w:color="auto"/>
              <w:right w:val="single" w:sz="4" w:space="0" w:color="auto"/>
            </w:tcBorders>
            <w:hideMark/>
          </w:tcPr>
          <w:p w14:paraId="22AB5B47" w14:textId="77777777" w:rsidR="00274F5E" w:rsidRPr="003668FF" w:rsidRDefault="00274F5E" w:rsidP="008F65E7">
            <w:pPr>
              <w:rPr>
                <w:sz w:val="24"/>
                <w:szCs w:val="24"/>
                <w:lang w:eastAsia="cs-CZ"/>
              </w:rPr>
            </w:pPr>
            <w:r w:rsidRPr="003668FF">
              <w:rPr>
                <w:sz w:val="24"/>
                <w:szCs w:val="24"/>
              </w:rPr>
              <w:t>Sjælden</w:t>
            </w:r>
          </w:p>
        </w:tc>
        <w:tc>
          <w:tcPr>
            <w:tcW w:w="2144" w:type="pct"/>
            <w:tcBorders>
              <w:top w:val="single" w:sz="4" w:space="0" w:color="auto"/>
              <w:left w:val="single" w:sz="4" w:space="0" w:color="auto"/>
              <w:bottom w:val="single" w:sz="4" w:space="0" w:color="auto"/>
              <w:right w:val="single" w:sz="4" w:space="0" w:color="auto"/>
            </w:tcBorders>
            <w:hideMark/>
          </w:tcPr>
          <w:p w14:paraId="22D987C4" w14:textId="77777777" w:rsidR="00274F5E" w:rsidRPr="003668FF" w:rsidRDefault="00274F5E" w:rsidP="008F65E7">
            <w:pPr>
              <w:rPr>
                <w:sz w:val="24"/>
                <w:szCs w:val="24"/>
                <w:lang w:eastAsia="cs-CZ"/>
              </w:rPr>
            </w:pPr>
            <w:proofErr w:type="spellStart"/>
            <w:r w:rsidRPr="003668FF">
              <w:rPr>
                <w:sz w:val="24"/>
                <w:szCs w:val="24"/>
              </w:rPr>
              <w:t>Erektil</w:t>
            </w:r>
            <w:proofErr w:type="spellEnd"/>
            <w:r w:rsidRPr="003668FF">
              <w:rPr>
                <w:sz w:val="24"/>
                <w:szCs w:val="24"/>
              </w:rPr>
              <w:t xml:space="preserve"> dysfunktion</w:t>
            </w:r>
          </w:p>
        </w:tc>
      </w:tr>
      <w:tr w:rsidR="00274F5E" w:rsidRPr="003668FF" w14:paraId="3A2F2210" w14:textId="77777777" w:rsidTr="008F65E7">
        <w:trPr>
          <w:trHeight w:val="283"/>
        </w:trPr>
        <w:tc>
          <w:tcPr>
            <w:tcW w:w="1966" w:type="pct"/>
            <w:vMerge w:val="restart"/>
            <w:tcBorders>
              <w:top w:val="single" w:sz="4" w:space="0" w:color="auto"/>
              <w:left w:val="single" w:sz="4" w:space="0" w:color="auto"/>
              <w:bottom w:val="single" w:sz="4" w:space="0" w:color="auto"/>
              <w:right w:val="single" w:sz="4" w:space="0" w:color="auto"/>
            </w:tcBorders>
            <w:hideMark/>
          </w:tcPr>
          <w:p w14:paraId="6674AF2D" w14:textId="77777777" w:rsidR="00274F5E" w:rsidRPr="003668FF" w:rsidRDefault="00274F5E" w:rsidP="008F65E7">
            <w:pPr>
              <w:rPr>
                <w:sz w:val="24"/>
                <w:szCs w:val="24"/>
                <w:lang w:eastAsia="cs-CZ"/>
              </w:rPr>
            </w:pPr>
            <w:r w:rsidRPr="003668FF">
              <w:rPr>
                <w:sz w:val="24"/>
                <w:szCs w:val="24"/>
              </w:rPr>
              <w:t>Almene symptomer</w:t>
            </w:r>
          </w:p>
        </w:tc>
        <w:tc>
          <w:tcPr>
            <w:tcW w:w="890" w:type="pct"/>
            <w:tcBorders>
              <w:top w:val="single" w:sz="4" w:space="0" w:color="auto"/>
              <w:left w:val="single" w:sz="4" w:space="0" w:color="auto"/>
              <w:bottom w:val="single" w:sz="4" w:space="0" w:color="auto"/>
              <w:right w:val="single" w:sz="4" w:space="0" w:color="auto"/>
            </w:tcBorders>
            <w:hideMark/>
          </w:tcPr>
          <w:p w14:paraId="25712D96" w14:textId="77777777" w:rsidR="00274F5E" w:rsidRPr="003668FF" w:rsidRDefault="00274F5E" w:rsidP="008F65E7">
            <w:pPr>
              <w:rPr>
                <w:sz w:val="24"/>
                <w:szCs w:val="24"/>
                <w:lang w:eastAsia="cs-CZ"/>
              </w:rPr>
            </w:pPr>
            <w:r w:rsidRPr="003668FF">
              <w:rPr>
                <w:sz w:val="24"/>
                <w:szCs w:val="24"/>
              </w:rPr>
              <w:t>Almindelig</w:t>
            </w:r>
          </w:p>
        </w:tc>
        <w:tc>
          <w:tcPr>
            <w:tcW w:w="2144" w:type="pct"/>
            <w:tcBorders>
              <w:top w:val="single" w:sz="4" w:space="0" w:color="auto"/>
              <w:left w:val="single" w:sz="4" w:space="0" w:color="auto"/>
              <w:bottom w:val="single" w:sz="4" w:space="0" w:color="auto"/>
              <w:right w:val="single" w:sz="4" w:space="0" w:color="auto"/>
            </w:tcBorders>
            <w:hideMark/>
          </w:tcPr>
          <w:p w14:paraId="01EE9DFA" w14:textId="7DCE72EE" w:rsidR="00274F5E" w:rsidRPr="003668FF" w:rsidRDefault="00274F5E" w:rsidP="008F65E7">
            <w:pPr>
              <w:rPr>
                <w:sz w:val="24"/>
                <w:szCs w:val="24"/>
                <w:lang w:eastAsia="cs-CZ"/>
              </w:rPr>
            </w:pPr>
            <w:r w:rsidRPr="003668FF">
              <w:rPr>
                <w:sz w:val="24"/>
                <w:szCs w:val="24"/>
              </w:rPr>
              <w:t>Asteni (hos patienter med kronisk hjerteinsufficiens), træthed.</w:t>
            </w:r>
          </w:p>
        </w:tc>
      </w:tr>
      <w:tr w:rsidR="00274F5E" w:rsidRPr="003668FF" w14:paraId="17F04150" w14:textId="77777777" w:rsidTr="008F65E7">
        <w:trPr>
          <w:trHeight w:val="283"/>
        </w:trPr>
        <w:tc>
          <w:tcPr>
            <w:tcW w:w="1966" w:type="pct"/>
            <w:vMerge/>
            <w:tcBorders>
              <w:top w:val="single" w:sz="4" w:space="0" w:color="auto"/>
              <w:left w:val="single" w:sz="4" w:space="0" w:color="auto"/>
              <w:bottom w:val="single" w:sz="4" w:space="0" w:color="auto"/>
              <w:right w:val="single" w:sz="4" w:space="0" w:color="auto"/>
            </w:tcBorders>
            <w:vAlign w:val="center"/>
            <w:hideMark/>
          </w:tcPr>
          <w:p w14:paraId="3D3A9A07" w14:textId="77777777" w:rsidR="00274F5E" w:rsidRPr="003668FF" w:rsidRDefault="00274F5E" w:rsidP="008F65E7">
            <w:pPr>
              <w:rPr>
                <w:sz w:val="24"/>
                <w:szCs w:val="24"/>
                <w:lang w:eastAsia="cs-CZ"/>
              </w:rPr>
            </w:pPr>
          </w:p>
        </w:tc>
        <w:tc>
          <w:tcPr>
            <w:tcW w:w="890" w:type="pct"/>
            <w:tcBorders>
              <w:top w:val="single" w:sz="4" w:space="0" w:color="auto"/>
              <w:left w:val="single" w:sz="4" w:space="0" w:color="auto"/>
              <w:bottom w:val="single" w:sz="4" w:space="0" w:color="auto"/>
              <w:right w:val="single" w:sz="4" w:space="0" w:color="auto"/>
            </w:tcBorders>
            <w:hideMark/>
          </w:tcPr>
          <w:p w14:paraId="0C33E3B3" w14:textId="77777777" w:rsidR="00274F5E" w:rsidRPr="003668FF" w:rsidRDefault="00274F5E" w:rsidP="008F65E7">
            <w:pPr>
              <w:rPr>
                <w:sz w:val="24"/>
                <w:szCs w:val="24"/>
                <w:lang w:eastAsia="cs-CZ"/>
              </w:rPr>
            </w:pPr>
            <w:r w:rsidRPr="003668FF">
              <w:rPr>
                <w:sz w:val="24"/>
                <w:szCs w:val="24"/>
                <w:lang w:eastAsia="cs-CZ"/>
              </w:rPr>
              <w:t>Ikke almindelig</w:t>
            </w:r>
          </w:p>
        </w:tc>
        <w:tc>
          <w:tcPr>
            <w:tcW w:w="2144" w:type="pct"/>
            <w:tcBorders>
              <w:top w:val="single" w:sz="4" w:space="0" w:color="auto"/>
              <w:left w:val="single" w:sz="4" w:space="0" w:color="auto"/>
              <w:bottom w:val="single" w:sz="4" w:space="0" w:color="auto"/>
              <w:right w:val="single" w:sz="4" w:space="0" w:color="auto"/>
            </w:tcBorders>
            <w:hideMark/>
          </w:tcPr>
          <w:p w14:paraId="3DB305BF" w14:textId="77777777" w:rsidR="00274F5E" w:rsidRPr="003668FF" w:rsidRDefault="00274F5E" w:rsidP="008F65E7">
            <w:pPr>
              <w:rPr>
                <w:sz w:val="24"/>
                <w:szCs w:val="24"/>
                <w:lang w:eastAsia="cs-CZ"/>
              </w:rPr>
            </w:pPr>
            <w:r w:rsidRPr="003668FF">
              <w:rPr>
                <w:sz w:val="24"/>
                <w:szCs w:val="24"/>
              </w:rPr>
              <w:t>Asteni (hos patienter med hypertension eller angina pectoris)</w:t>
            </w:r>
          </w:p>
        </w:tc>
      </w:tr>
      <w:tr w:rsidR="00274F5E" w:rsidRPr="003668FF" w14:paraId="18DFE0E2" w14:textId="77777777" w:rsidTr="008F65E7">
        <w:trPr>
          <w:trHeight w:val="567"/>
        </w:trPr>
        <w:tc>
          <w:tcPr>
            <w:tcW w:w="1966" w:type="pct"/>
            <w:tcBorders>
              <w:top w:val="single" w:sz="4" w:space="0" w:color="auto"/>
              <w:left w:val="single" w:sz="4" w:space="0" w:color="auto"/>
              <w:bottom w:val="single" w:sz="4" w:space="0" w:color="auto"/>
              <w:right w:val="single" w:sz="4" w:space="0" w:color="auto"/>
            </w:tcBorders>
            <w:hideMark/>
          </w:tcPr>
          <w:p w14:paraId="77065421" w14:textId="77777777" w:rsidR="00274F5E" w:rsidRPr="003668FF" w:rsidRDefault="00274F5E" w:rsidP="008F65E7">
            <w:pPr>
              <w:rPr>
                <w:sz w:val="24"/>
                <w:szCs w:val="24"/>
                <w:lang w:eastAsia="cs-CZ"/>
              </w:rPr>
            </w:pPr>
            <w:r w:rsidRPr="003668FF">
              <w:rPr>
                <w:sz w:val="24"/>
                <w:szCs w:val="24"/>
              </w:rPr>
              <w:t>Undersøgelser</w:t>
            </w:r>
          </w:p>
        </w:tc>
        <w:tc>
          <w:tcPr>
            <w:tcW w:w="890" w:type="pct"/>
            <w:tcBorders>
              <w:top w:val="single" w:sz="4" w:space="0" w:color="auto"/>
              <w:left w:val="single" w:sz="4" w:space="0" w:color="auto"/>
              <w:bottom w:val="single" w:sz="4" w:space="0" w:color="auto"/>
              <w:right w:val="single" w:sz="4" w:space="0" w:color="auto"/>
            </w:tcBorders>
            <w:hideMark/>
          </w:tcPr>
          <w:p w14:paraId="48D66D6C" w14:textId="77777777" w:rsidR="00274F5E" w:rsidRPr="003668FF" w:rsidRDefault="00274F5E" w:rsidP="008F65E7">
            <w:pPr>
              <w:rPr>
                <w:sz w:val="24"/>
                <w:szCs w:val="24"/>
                <w:lang w:eastAsia="cs-CZ"/>
              </w:rPr>
            </w:pPr>
            <w:r w:rsidRPr="003668FF">
              <w:rPr>
                <w:sz w:val="24"/>
                <w:szCs w:val="24"/>
              </w:rPr>
              <w:t>Sjælden</w:t>
            </w:r>
          </w:p>
        </w:tc>
        <w:tc>
          <w:tcPr>
            <w:tcW w:w="2144" w:type="pct"/>
            <w:tcBorders>
              <w:top w:val="single" w:sz="4" w:space="0" w:color="auto"/>
              <w:left w:val="single" w:sz="4" w:space="0" w:color="auto"/>
              <w:bottom w:val="single" w:sz="4" w:space="0" w:color="auto"/>
              <w:right w:val="single" w:sz="4" w:space="0" w:color="auto"/>
            </w:tcBorders>
            <w:hideMark/>
          </w:tcPr>
          <w:p w14:paraId="6530B6C0" w14:textId="77777777" w:rsidR="00274F5E" w:rsidRPr="003668FF" w:rsidRDefault="00274F5E" w:rsidP="008F65E7">
            <w:pPr>
              <w:rPr>
                <w:sz w:val="24"/>
                <w:szCs w:val="24"/>
                <w:lang w:eastAsia="cs-CZ"/>
              </w:rPr>
            </w:pPr>
            <w:r w:rsidRPr="003668FF">
              <w:rPr>
                <w:sz w:val="24"/>
                <w:szCs w:val="24"/>
              </w:rPr>
              <w:t>Forhøjede triglycerider, forhøjede leverenzymtal (ALAT, ASAT).</w:t>
            </w:r>
          </w:p>
        </w:tc>
      </w:tr>
    </w:tbl>
    <w:p w14:paraId="56AEB5EF" w14:textId="77777777" w:rsidR="00274F5E" w:rsidRPr="003668FF" w:rsidRDefault="00274F5E" w:rsidP="00274F5E">
      <w:pPr>
        <w:rPr>
          <w:sz w:val="24"/>
          <w:szCs w:val="24"/>
        </w:rPr>
      </w:pPr>
    </w:p>
    <w:p w14:paraId="0786770E" w14:textId="77777777" w:rsidR="00274F5E" w:rsidRPr="00D14FC6" w:rsidRDefault="00274F5E" w:rsidP="008F65E7">
      <w:pPr>
        <w:ind w:left="851"/>
        <w:rPr>
          <w:sz w:val="24"/>
          <w:szCs w:val="24"/>
          <w:u w:val="single"/>
        </w:rPr>
      </w:pPr>
      <w:r w:rsidRPr="00D14FC6">
        <w:rPr>
          <w:noProof/>
          <w:sz w:val="24"/>
          <w:szCs w:val="24"/>
          <w:u w:val="single"/>
        </w:rPr>
        <w:t>Indberetning af formodede bivirkninger</w:t>
      </w:r>
    </w:p>
    <w:p w14:paraId="4C9216C6" w14:textId="77777777" w:rsidR="00274F5E" w:rsidRPr="003668FF" w:rsidRDefault="00274F5E" w:rsidP="008F65E7">
      <w:pPr>
        <w:ind w:left="851"/>
        <w:rPr>
          <w:noProof/>
          <w:sz w:val="24"/>
          <w:szCs w:val="24"/>
        </w:rPr>
      </w:pPr>
      <w:r w:rsidRPr="003668FF">
        <w:rPr>
          <w:noProof/>
          <w:sz w:val="24"/>
          <w:szCs w:val="24"/>
        </w:rPr>
        <w:t>Når lægemidlet er godkendt, er indberetning af formodede bivirkninger vigtig.</w:t>
      </w:r>
      <w:r w:rsidRPr="003668FF">
        <w:rPr>
          <w:sz w:val="24"/>
          <w:szCs w:val="24"/>
        </w:rPr>
        <w:t xml:space="preserve"> </w:t>
      </w:r>
      <w:r w:rsidRPr="003668FF">
        <w:rPr>
          <w:noProof/>
          <w:sz w:val="24"/>
          <w:szCs w:val="24"/>
        </w:rPr>
        <w:t>Det muliggør løbende overvågning af benefit/risk-forholdet for lægemidlet.</w:t>
      </w:r>
      <w:r w:rsidRPr="003668FF">
        <w:rPr>
          <w:sz w:val="24"/>
          <w:szCs w:val="24"/>
        </w:rPr>
        <w:t xml:space="preserve"> </w:t>
      </w:r>
      <w:r w:rsidRPr="003668FF">
        <w:rPr>
          <w:noProof/>
          <w:sz w:val="24"/>
          <w:szCs w:val="24"/>
        </w:rPr>
        <w:t>Sundhedspersoner anmodes om at indberette alle formodede bivirkninger via:</w:t>
      </w:r>
    </w:p>
    <w:p w14:paraId="1B8076BC" w14:textId="77777777" w:rsidR="00274F5E" w:rsidRPr="003668FF" w:rsidRDefault="00274F5E" w:rsidP="008F65E7">
      <w:pPr>
        <w:ind w:left="851"/>
        <w:rPr>
          <w:noProof/>
          <w:sz w:val="24"/>
          <w:szCs w:val="24"/>
        </w:rPr>
      </w:pPr>
    </w:p>
    <w:p w14:paraId="2A57C4BE" w14:textId="77777777" w:rsidR="00274F5E" w:rsidRPr="003668FF" w:rsidRDefault="00274F5E" w:rsidP="008F65E7">
      <w:pPr>
        <w:ind w:left="851"/>
        <w:rPr>
          <w:color w:val="000000" w:themeColor="text1"/>
          <w:sz w:val="24"/>
          <w:szCs w:val="24"/>
        </w:rPr>
      </w:pPr>
      <w:r w:rsidRPr="003668FF">
        <w:rPr>
          <w:color w:val="000000" w:themeColor="text1"/>
          <w:sz w:val="24"/>
          <w:szCs w:val="24"/>
        </w:rPr>
        <w:t>Lægemiddelstyrelsen</w:t>
      </w:r>
      <w:r w:rsidRPr="003668FF">
        <w:rPr>
          <w:color w:val="000000" w:themeColor="text1"/>
          <w:sz w:val="24"/>
          <w:szCs w:val="24"/>
        </w:rPr>
        <w:br/>
        <w:t>Axel Heides Gade 1</w:t>
      </w:r>
      <w:r w:rsidRPr="003668FF">
        <w:rPr>
          <w:color w:val="000000" w:themeColor="text1"/>
          <w:sz w:val="24"/>
          <w:szCs w:val="24"/>
        </w:rPr>
        <w:br/>
        <w:t>DK-2300 København S</w:t>
      </w:r>
      <w:r w:rsidRPr="003668FF">
        <w:rPr>
          <w:color w:val="000000" w:themeColor="text1"/>
          <w:sz w:val="24"/>
          <w:szCs w:val="24"/>
        </w:rPr>
        <w:br/>
        <w:t>Websted: </w:t>
      </w:r>
      <w:hyperlink r:id="rId8" w:history="1">
        <w:r w:rsidRPr="003668FF">
          <w:rPr>
            <w:rStyle w:val="Hyperlink"/>
            <w:sz w:val="24"/>
            <w:szCs w:val="24"/>
          </w:rPr>
          <w:t>www.meldenbivirkning.dk</w:t>
        </w:r>
      </w:hyperlink>
    </w:p>
    <w:p w14:paraId="419B32CA" w14:textId="77777777" w:rsidR="009260DE" w:rsidRPr="003668FF" w:rsidRDefault="009260DE" w:rsidP="00A10294">
      <w:pPr>
        <w:tabs>
          <w:tab w:val="left" w:pos="851"/>
        </w:tabs>
        <w:ind w:left="851"/>
        <w:rPr>
          <w:sz w:val="24"/>
          <w:szCs w:val="24"/>
        </w:rPr>
      </w:pPr>
    </w:p>
    <w:p w14:paraId="79F84E04" w14:textId="77777777" w:rsidR="009260DE" w:rsidRPr="003668FF" w:rsidRDefault="009260DE" w:rsidP="009260DE">
      <w:pPr>
        <w:tabs>
          <w:tab w:val="left" w:pos="851"/>
        </w:tabs>
        <w:ind w:left="851" w:hanging="851"/>
        <w:rPr>
          <w:b/>
          <w:sz w:val="24"/>
          <w:szCs w:val="24"/>
        </w:rPr>
      </w:pPr>
      <w:r w:rsidRPr="003668FF">
        <w:rPr>
          <w:b/>
          <w:sz w:val="24"/>
          <w:szCs w:val="24"/>
        </w:rPr>
        <w:t>4.9</w:t>
      </w:r>
      <w:r w:rsidRPr="003668FF">
        <w:rPr>
          <w:b/>
          <w:sz w:val="24"/>
          <w:szCs w:val="24"/>
        </w:rPr>
        <w:tab/>
        <w:t>Overdosering</w:t>
      </w:r>
    </w:p>
    <w:p w14:paraId="2C3C65FA" w14:textId="77777777" w:rsidR="00D14FC6" w:rsidRDefault="00D14FC6" w:rsidP="008F65E7">
      <w:pPr>
        <w:ind w:left="851"/>
        <w:rPr>
          <w:sz w:val="24"/>
          <w:szCs w:val="24"/>
        </w:rPr>
      </w:pPr>
    </w:p>
    <w:p w14:paraId="74171319" w14:textId="677C725E" w:rsidR="00274F5E" w:rsidRPr="00D14FC6" w:rsidRDefault="00274F5E" w:rsidP="008F65E7">
      <w:pPr>
        <w:ind w:left="851"/>
        <w:rPr>
          <w:sz w:val="24"/>
          <w:szCs w:val="24"/>
          <w:u w:val="single"/>
          <w:lang w:eastAsia="fr-LU"/>
        </w:rPr>
      </w:pPr>
      <w:r w:rsidRPr="00D14FC6">
        <w:rPr>
          <w:sz w:val="24"/>
          <w:szCs w:val="24"/>
          <w:u w:val="single"/>
        </w:rPr>
        <w:t>Symptomer</w:t>
      </w:r>
    </w:p>
    <w:p w14:paraId="34449520" w14:textId="77777777" w:rsidR="00274F5E" w:rsidRPr="003668FF" w:rsidRDefault="00274F5E" w:rsidP="008F65E7">
      <w:pPr>
        <w:ind w:left="851"/>
        <w:rPr>
          <w:sz w:val="24"/>
          <w:szCs w:val="24"/>
        </w:rPr>
      </w:pPr>
      <w:r w:rsidRPr="003668FF">
        <w:rPr>
          <w:sz w:val="24"/>
          <w:szCs w:val="24"/>
        </w:rPr>
        <w:t xml:space="preserve">Der er rapporteret om AV-blok af 3. grad, bradykardi og svimmelhed i forbindelse med overdosering (f.eks. en daglig dosis på 15 mg i stedet for 7,5 mg). Generelt er de mest almindelige symptomer, der forventes ved overdosering med en betablokker, bradykardi, hypotension, </w:t>
      </w:r>
      <w:proofErr w:type="spellStart"/>
      <w:r w:rsidRPr="003668FF">
        <w:rPr>
          <w:sz w:val="24"/>
          <w:szCs w:val="24"/>
        </w:rPr>
        <w:t>bronkospasme</w:t>
      </w:r>
      <w:proofErr w:type="spellEnd"/>
      <w:r w:rsidRPr="003668FF">
        <w:rPr>
          <w:sz w:val="24"/>
          <w:szCs w:val="24"/>
        </w:rPr>
        <w:t xml:space="preserve">, akut hjerteinsufficiens og hypoglykæmi. Der er til dato kun rapporteret om få tilfælde af overdosering (maksimum: 2.000 mg) med </w:t>
      </w:r>
      <w:proofErr w:type="spellStart"/>
      <w:r w:rsidRPr="003668FF">
        <w:rPr>
          <w:sz w:val="24"/>
          <w:szCs w:val="24"/>
        </w:rPr>
        <w:t>bisoprolol</w:t>
      </w:r>
      <w:proofErr w:type="spellEnd"/>
      <w:r w:rsidRPr="003668FF">
        <w:rPr>
          <w:sz w:val="24"/>
          <w:szCs w:val="24"/>
        </w:rPr>
        <w:t xml:space="preserve"> hos patienter med hypertension og/eller iskæmisk hjertesygdom, som resulterede i bradykardi og/eller hypotension. Alle patienter kom sig. Der er stor individuel variation i følsomheden over for en enkelt høj </w:t>
      </w:r>
      <w:proofErr w:type="spellStart"/>
      <w:r w:rsidRPr="003668FF">
        <w:rPr>
          <w:sz w:val="24"/>
          <w:szCs w:val="24"/>
        </w:rPr>
        <w:t>bisoprololdosis</w:t>
      </w:r>
      <w:proofErr w:type="spellEnd"/>
      <w:r w:rsidRPr="003668FF">
        <w:rPr>
          <w:sz w:val="24"/>
          <w:szCs w:val="24"/>
        </w:rPr>
        <w:t xml:space="preserve">, og patienter med hjerteinsufficiens er sandsynligvis meget følsomme. Hos disse patienter er det derfor påkrævet at iværksætte behandlingen med en gradvis </w:t>
      </w:r>
      <w:proofErr w:type="spellStart"/>
      <w:r w:rsidRPr="003668FF">
        <w:rPr>
          <w:sz w:val="24"/>
          <w:szCs w:val="24"/>
        </w:rPr>
        <w:t>optitrering</w:t>
      </w:r>
      <w:proofErr w:type="spellEnd"/>
      <w:r w:rsidRPr="003668FF">
        <w:rPr>
          <w:sz w:val="24"/>
          <w:szCs w:val="24"/>
        </w:rPr>
        <w:t xml:space="preserve"> i henhold til skemaet i pkt. 4.2.</w:t>
      </w:r>
    </w:p>
    <w:p w14:paraId="4619CDF5" w14:textId="77777777" w:rsidR="00274F5E" w:rsidRPr="003668FF" w:rsidRDefault="00274F5E" w:rsidP="008F65E7">
      <w:pPr>
        <w:ind w:left="851"/>
        <w:rPr>
          <w:sz w:val="24"/>
          <w:szCs w:val="24"/>
        </w:rPr>
      </w:pPr>
    </w:p>
    <w:p w14:paraId="66FF07F8" w14:textId="77777777" w:rsidR="00274F5E" w:rsidRPr="00D14FC6" w:rsidRDefault="00274F5E" w:rsidP="008F65E7">
      <w:pPr>
        <w:ind w:left="851"/>
        <w:rPr>
          <w:sz w:val="24"/>
          <w:szCs w:val="24"/>
          <w:u w:val="single"/>
        </w:rPr>
      </w:pPr>
      <w:r w:rsidRPr="00D14FC6">
        <w:rPr>
          <w:sz w:val="24"/>
          <w:szCs w:val="24"/>
          <w:u w:val="single"/>
        </w:rPr>
        <w:t>Behandling</w:t>
      </w:r>
    </w:p>
    <w:p w14:paraId="60E1985F" w14:textId="77777777" w:rsidR="00274F5E" w:rsidRPr="003668FF" w:rsidRDefault="00274F5E" w:rsidP="008F65E7">
      <w:pPr>
        <w:ind w:left="851"/>
        <w:rPr>
          <w:sz w:val="24"/>
          <w:szCs w:val="24"/>
        </w:rPr>
      </w:pPr>
      <w:r w:rsidRPr="003668FF">
        <w:rPr>
          <w:sz w:val="24"/>
          <w:szCs w:val="24"/>
        </w:rPr>
        <w:t xml:space="preserve">Hvis der forekommer overdosering, skal behandlingen med </w:t>
      </w:r>
      <w:proofErr w:type="spellStart"/>
      <w:r w:rsidRPr="003668FF">
        <w:rPr>
          <w:sz w:val="24"/>
          <w:szCs w:val="24"/>
        </w:rPr>
        <w:t>bisoprolol</w:t>
      </w:r>
      <w:proofErr w:type="spellEnd"/>
      <w:r w:rsidRPr="003668FF">
        <w:rPr>
          <w:sz w:val="24"/>
          <w:szCs w:val="24"/>
        </w:rPr>
        <w:t xml:space="preserve"> seponeres, og der skal iværksættes understøttende og symptomatisk behandling. Begrænsede data indikerer, at </w:t>
      </w:r>
      <w:proofErr w:type="spellStart"/>
      <w:r w:rsidRPr="003668FF">
        <w:rPr>
          <w:sz w:val="24"/>
          <w:szCs w:val="24"/>
        </w:rPr>
        <w:t>bisoprolol</w:t>
      </w:r>
      <w:proofErr w:type="spellEnd"/>
      <w:r w:rsidRPr="003668FF">
        <w:rPr>
          <w:sz w:val="24"/>
          <w:szCs w:val="24"/>
        </w:rPr>
        <w:t xml:space="preserve"> er svært </w:t>
      </w:r>
      <w:proofErr w:type="spellStart"/>
      <w:r w:rsidRPr="003668FF">
        <w:rPr>
          <w:sz w:val="24"/>
          <w:szCs w:val="24"/>
        </w:rPr>
        <w:t>dialyserbart</w:t>
      </w:r>
      <w:proofErr w:type="spellEnd"/>
      <w:r w:rsidRPr="003668FF">
        <w:rPr>
          <w:sz w:val="24"/>
          <w:szCs w:val="24"/>
        </w:rPr>
        <w:t>. Baseret på de forventede farmakologiske virkninger og anbefalinger for andre betablokkere bør følgende generelle forholdsregler tages i betragtning, når det er klinisk berettiget.</w:t>
      </w:r>
    </w:p>
    <w:p w14:paraId="499F6833" w14:textId="77777777" w:rsidR="00274F5E" w:rsidRPr="003668FF" w:rsidRDefault="00274F5E" w:rsidP="008F65E7">
      <w:pPr>
        <w:ind w:left="851"/>
        <w:rPr>
          <w:sz w:val="24"/>
          <w:szCs w:val="24"/>
        </w:rPr>
      </w:pPr>
    </w:p>
    <w:p w14:paraId="036D57C1" w14:textId="77777777" w:rsidR="00274F5E" w:rsidRPr="003668FF" w:rsidRDefault="00274F5E" w:rsidP="008F65E7">
      <w:pPr>
        <w:ind w:left="851"/>
        <w:rPr>
          <w:sz w:val="24"/>
          <w:szCs w:val="24"/>
        </w:rPr>
      </w:pPr>
      <w:r w:rsidRPr="003668FF">
        <w:rPr>
          <w:sz w:val="24"/>
          <w:szCs w:val="24"/>
        </w:rPr>
        <w:t xml:space="preserve">Bradykardi: Administrer intravenøst atropin. Hvis responsen er utilstrækkelig, kan </w:t>
      </w:r>
      <w:proofErr w:type="spellStart"/>
      <w:r w:rsidRPr="003668FF">
        <w:rPr>
          <w:sz w:val="24"/>
          <w:szCs w:val="24"/>
        </w:rPr>
        <w:t>isoprenalin</w:t>
      </w:r>
      <w:proofErr w:type="spellEnd"/>
      <w:r w:rsidRPr="003668FF">
        <w:rPr>
          <w:sz w:val="24"/>
          <w:szCs w:val="24"/>
        </w:rPr>
        <w:t xml:space="preserve"> eller et andet middel med positive </w:t>
      </w:r>
      <w:proofErr w:type="spellStart"/>
      <w:r w:rsidRPr="003668FF">
        <w:rPr>
          <w:sz w:val="24"/>
          <w:szCs w:val="24"/>
        </w:rPr>
        <w:t>kronotrope</w:t>
      </w:r>
      <w:proofErr w:type="spellEnd"/>
      <w:r w:rsidRPr="003668FF">
        <w:rPr>
          <w:sz w:val="24"/>
          <w:szCs w:val="24"/>
        </w:rPr>
        <w:t xml:space="preserve"> egenskaber administreres med forsigtighed. Under visse omstændigheder kan </w:t>
      </w:r>
      <w:proofErr w:type="spellStart"/>
      <w:r w:rsidRPr="003668FF">
        <w:rPr>
          <w:sz w:val="24"/>
          <w:szCs w:val="24"/>
        </w:rPr>
        <w:t>transvenøs</w:t>
      </w:r>
      <w:proofErr w:type="spellEnd"/>
      <w:r w:rsidRPr="003668FF">
        <w:rPr>
          <w:sz w:val="24"/>
          <w:szCs w:val="24"/>
        </w:rPr>
        <w:t xml:space="preserve"> indsættelse af pacemaker være nødvendigt.</w:t>
      </w:r>
    </w:p>
    <w:p w14:paraId="14CC37D2" w14:textId="77777777" w:rsidR="00274F5E" w:rsidRPr="003668FF" w:rsidRDefault="00274F5E" w:rsidP="008F65E7">
      <w:pPr>
        <w:ind w:left="851"/>
        <w:rPr>
          <w:sz w:val="24"/>
          <w:szCs w:val="24"/>
        </w:rPr>
      </w:pPr>
    </w:p>
    <w:p w14:paraId="7986294F" w14:textId="77777777" w:rsidR="00274F5E" w:rsidRPr="003668FF" w:rsidRDefault="00274F5E" w:rsidP="008F65E7">
      <w:pPr>
        <w:ind w:left="851"/>
        <w:rPr>
          <w:sz w:val="24"/>
          <w:szCs w:val="24"/>
        </w:rPr>
      </w:pPr>
      <w:r w:rsidRPr="003668FF">
        <w:rPr>
          <w:sz w:val="24"/>
          <w:szCs w:val="24"/>
        </w:rPr>
        <w:t xml:space="preserve">Hypotension: Der skal administreres intravenøse væsker og </w:t>
      </w:r>
      <w:proofErr w:type="spellStart"/>
      <w:r w:rsidRPr="003668FF">
        <w:rPr>
          <w:sz w:val="24"/>
          <w:szCs w:val="24"/>
        </w:rPr>
        <w:t>vasopressorer</w:t>
      </w:r>
      <w:proofErr w:type="spellEnd"/>
      <w:r w:rsidRPr="003668FF">
        <w:rPr>
          <w:sz w:val="24"/>
          <w:szCs w:val="24"/>
        </w:rPr>
        <w:t xml:space="preserve">. Det kan være hensigtsmæssigt at administrere intravenøs </w:t>
      </w:r>
      <w:proofErr w:type="spellStart"/>
      <w:r w:rsidRPr="003668FF">
        <w:rPr>
          <w:sz w:val="24"/>
          <w:szCs w:val="24"/>
        </w:rPr>
        <w:t>glucagon</w:t>
      </w:r>
      <w:proofErr w:type="spellEnd"/>
      <w:r w:rsidRPr="003668FF">
        <w:rPr>
          <w:sz w:val="24"/>
          <w:szCs w:val="24"/>
        </w:rPr>
        <w:t>.</w:t>
      </w:r>
    </w:p>
    <w:p w14:paraId="2AEBBA7B" w14:textId="77777777" w:rsidR="00274F5E" w:rsidRPr="003668FF" w:rsidRDefault="00274F5E" w:rsidP="008F65E7">
      <w:pPr>
        <w:ind w:left="851"/>
        <w:rPr>
          <w:sz w:val="24"/>
          <w:szCs w:val="24"/>
        </w:rPr>
      </w:pPr>
    </w:p>
    <w:p w14:paraId="305DC10C" w14:textId="77777777" w:rsidR="00274F5E" w:rsidRPr="003668FF" w:rsidRDefault="00274F5E" w:rsidP="008F65E7">
      <w:pPr>
        <w:ind w:left="851"/>
        <w:rPr>
          <w:sz w:val="24"/>
          <w:szCs w:val="24"/>
        </w:rPr>
      </w:pPr>
      <w:r w:rsidRPr="003668FF">
        <w:rPr>
          <w:sz w:val="24"/>
          <w:szCs w:val="24"/>
        </w:rPr>
        <w:lastRenderedPageBreak/>
        <w:t xml:space="preserve">AV-blok (2. eller 3. grad): Patienten skal monitoreres nøje og behandles med infusion af </w:t>
      </w:r>
      <w:proofErr w:type="spellStart"/>
      <w:r w:rsidRPr="003668FF">
        <w:rPr>
          <w:sz w:val="24"/>
          <w:szCs w:val="24"/>
        </w:rPr>
        <w:t>isoprenalin</w:t>
      </w:r>
      <w:proofErr w:type="spellEnd"/>
      <w:r w:rsidRPr="003668FF">
        <w:rPr>
          <w:sz w:val="24"/>
          <w:szCs w:val="24"/>
        </w:rPr>
        <w:t xml:space="preserve"> eller </w:t>
      </w:r>
      <w:proofErr w:type="spellStart"/>
      <w:r w:rsidRPr="003668FF">
        <w:rPr>
          <w:sz w:val="24"/>
          <w:szCs w:val="24"/>
        </w:rPr>
        <w:t>transvenøs</w:t>
      </w:r>
      <w:proofErr w:type="spellEnd"/>
      <w:r w:rsidRPr="003668FF">
        <w:rPr>
          <w:sz w:val="24"/>
          <w:szCs w:val="24"/>
        </w:rPr>
        <w:t xml:space="preserve"> indsættelse af pacemaker.</w:t>
      </w:r>
    </w:p>
    <w:p w14:paraId="17C3C453" w14:textId="77777777" w:rsidR="00274F5E" w:rsidRPr="003668FF" w:rsidRDefault="00274F5E" w:rsidP="008F65E7">
      <w:pPr>
        <w:ind w:left="851"/>
        <w:rPr>
          <w:sz w:val="24"/>
          <w:szCs w:val="24"/>
        </w:rPr>
      </w:pPr>
    </w:p>
    <w:p w14:paraId="4C4F6B42" w14:textId="77777777" w:rsidR="00274F5E" w:rsidRPr="003668FF" w:rsidRDefault="00274F5E" w:rsidP="008F65E7">
      <w:pPr>
        <w:ind w:left="851"/>
        <w:rPr>
          <w:sz w:val="24"/>
          <w:szCs w:val="24"/>
        </w:rPr>
      </w:pPr>
      <w:r w:rsidRPr="003668FF">
        <w:rPr>
          <w:sz w:val="24"/>
          <w:szCs w:val="24"/>
        </w:rPr>
        <w:t xml:space="preserve">Akut forværring af hjerteinsufficiens: Administrer intravenøse </w:t>
      </w:r>
      <w:proofErr w:type="spellStart"/>
      <w:r w:rsidRPr="003668FF">
        <w:rPr>
          <w:sz w:val="24"/>
          <w:szCs w:val="24"/>
        </w:rPr>
        <w:t>diuretika</w:t>
      </w:r>
      <w:proofErr w:type="spellEnd"/>
      <w:r w:rsidRPr="003668FF">
        <w:rPr>
          <w:sz w:val="24"/>
          <w:szCs w:val="24"/>
        </w:rPr>
        <w:t xml:space="preserve">, inotrope stoffer og </w:t>
      </w:r>
      <w:proofErr w:type="spellStart"/>
      <w:r w:rsidRPr="003668FF">
        <w:rPr>
          <w:sz w:val="24"/>
          <w:szCs w:val="24"/>
        </w:rPr>
        <w:t>vasodilatorer</w:t>
      </w:r>
      <w:proofErr w:type="spellEnd"/>
      <w:r w:rsidRPr="003668FF">
        <w:rPr>
          <w:sz w:val="24"/>
          <w:szCs w:val="24"/>
        </w:rPr>
        <w:t>.</w:t>
      </w:r>
    </w:p>
    <w:p w14:paraId="1DD2AB47" w14:textId="77777777" w:rsidR="00274F5E" w:rsidRPr="003668FF" w:rsidRDefault="00274F5E" w:rsidP="008F65E7">
      <w:pPr>
        <w:ind w:left="851"/>
        <w:rPr>
          <w:sz w:val="24"/>
          <w:szCs w:val="24"/>
        </w:rPr>
      </w:pPr>
    </w:p>
    <w:p w14:paraId="360196A3" w14:textId="77777777" w:rsidR="00274F5E" w:rsidRPr="003668FF" w:rsidRDefault="00274F5E" w:rsidP="008F65E7">
      <w:pPr>
        <w:ind w:left="851"/>
        <w:rPr>
          <w:sz w:val="24"/>
          <w:szCs w:val="24"/>
        </w:rPr>
      </w:pPr>
      <w:proofErr w:type="spellStart"/>
      <w:r w:rsidRPr="003668FF">
        <w:rPr>
          <w:sz w:val="24"/>
          <w:szCs w:val="24"/>
        </w:rPr>
        <w:t>Bronkospasme</w:t>
      </w:r>
      <w:proofErr w:type="spellEnd"/>
      <w:r w:rsidRPr="003668FF">
        <w:rPr>
          <w:sz w:val="24"/>
          <w:szCs w:val="24"/>
        </w:rPr>
        <w:t xml:space="preserve">: Administrer </w:t>
      </w:r>
      <w:proofErr w:type="spellStart"/>
      <w:r w:rsidRPr="003668FF">
        <w:rPr>
          <w:sz w:val="24"/>
          <w:szCs w:val="24"/>
        </w:rPr>
        <w:t>bronkodilaterende</w:t>
      </w:r>
      <w:proofErr w:type="spellEnd"/>
      <w:r w:rsidRPr="003668FF">
        <w:rPr>
          <w:sz w:val="24"/>
          <w:szCs w:val="24"/>
        </w:rPr>
        <w:t xml:space="preserve"> behandling, f.eks. </w:t>
      </w:r>
      <w:proofErr w:type="spellStart"/>
      <w:r w:rsidRPr="003668FF">
        <w:rPr>
          <w:sz w:val="24"/>
          <w:szCs w:val="24"/>
        </w:rPr>
        <w:t>isoprenalin</w:t>
      </w:r>
      <w:proofErr w:type="spellEnd"/>
      <w:r w:rsidRPr="003668FF">
        <w:rPr>
          <w:sz w:val="24"/>
          <w:szCs w:val="24"/>
        </w:rPr>
        <w:t>, beta</w:t>
      </w:r>
      <w:r w:rsidRPr="003668FF">
        <w:rPr>
          <w:sz w:val="24"/>
          <w:szCs w:val="24"/>
          <w:vertAlign w:val="subscript"/>
        </w:rPr>
        <w:t>2</w:t>
      </w:r>
      <w:r w:rsidRPr="003668FF">
        <w:rPr>
          <w:sz w:val="24"/>
          <w:szCs w:val="24"/>
        </w:rPr>
        <w:t xml:space="preserve">-sympatomimetika og/eller </w:t>
      </w:r>
      <w:proofErr w:type="spellStart"/>
      <w:r w:rsidRPr="003668FF">
        <w:rPr>
          <w:sz w:val="24"/>
          <w:szCs w:val="24"/>
        </w:rPr>
        <w:t>aminophyllin</w:t>
      </w:r>
      <w:proofErr w:type="spellEnd"/>
      <w:r w:rsidRPr="003668FF">
        <w:rPr>
          <w:sz w:val="24"/>
          <w:szCs w:val="24"/>
        </w:rPr>
        <w:t>.</w:t>
      </w:r>
    </w:p>
    <w:p w14:paraId="75FCCEDE" w14:textId="77777777" w:rsidR="00274F5E" w:rsidRPr="003668FF" w:rsidRDefault="00274F5E" w:rsidP="008F65E7">
      <w:pPr>
        <w:ind w:left="851"/>
        <w:rPr>
          <w:sz w:val="24"/>
          <w:szCs w:val="24"/>
        </w:rPr>
      </w:pPr>
    </w:p>
    <w:p w14:paraId="7E990AD0" w14:textId="77777777" w:rsidR="00274F5E" w:rsidRPr="003668FF" w:rsidRDefault="00274F5E" w:rsidP="008F65E7">
      <w:pPr>
        <w:ind w:left="851"/>
        <w:rPr>
          <w:sz w:val="24"/>
          <w:szCs w:val="24"/>
        </w:rPr>
      </w:pPr>
      <w:r w:rsidRPr="003668FF">
        <w:rPr>
          <w:sz w:val="24"/>
          <w:szCs w:val="24"/>
        </w:rPr>
        <w:t xml:space="preserve">Hypoglykæmi: Administrer intravenøs </w:t>
      </w:r>
      <w:proofErr w:type="spellStart"/>
      <w:r w:rsidRPr="003668FF">
        <w:rPr>
          <w:sz w:val="24"/>
          <w:szCs w:val="24"/>
        </w:rPr>
        <w:t>glucose</w:t>
      </w:r>
      <w:proofErr w:type="spellEnd"/>
      <w:r w:rsidRPr="003668FF">
        <w:rPr>
          <w:sz w:val="24"/>
          <w:szCs w:val="24"/>
        </w:rPr>
        <w:t>.</w:t>
      </w:r>
    </w:p>
    <w:p w14:paraId="3B691101" w14:textId="77777777" w:rsidR="009260DE" w:rsidRPr="003668FF" w:rsidRDefault="009260DE" w:rsidP="009260DE">
      <w:pPr>
        <w:tabs>
          <w:tab w:val="left" w:pos="851"/>
        </w:tabs>
        <w:ind w:left="851"/>
        <w:rPr>
          <w:sz w:val="24"/>
          <w:szCs w:val="24"/>
        </w:rPr>
      </w:pPr>
    </w:p>
    <w:p w14:paraId="48BE1AFF" w14:textId="77777777" w:rsidR="009260DE" w:rsidRPr="003668FF" w:rsidRDefault="009260DE" w:rsidP="009260DE">
      <w:pPr>
        <w:tabs>
          <w:tab w:val="left" w:pos="851"/>
        </w:tabs>
        <w:ind w:left="851" w:hanging="851"/>
        <w:rPr>
          <w:b/>
          <w:sz w:val="24"/>
          <w:szCs w:val="24"/>
        </w:rPr>
      </w:pPr>
      <w:r w:rsidRPr="003668FF">
        <w:rPr>
          <w:b/>
          <w:sz w:val="24"/>
          <w:szCs w:val="24"/>
        </w:rPr>
        <w:t>4.10</w:t>
      </w:r>
      <w:r w:rsidRPr="003668FF">
        <w:rPr>
          <w:b/>
          <w:sz w:val="24"/>
          <w:szCs w:val="24"/>
        </w:rPr>
        <w:tab/>
        <w:t>Udlevering</w:t>
      </w:r>
    </w:p>
    <w:p w14:paraId="401E74FD" w14:textId="60A9EF61" w:rsidR="009260DE" w:rsidRPr="003668FF" w:rsidRDefault="00274F5E" w:rsidP="009260DE">
      <w:pPr>
        <w:tabs>
          <w:tab w:val="left" w:pos="851"/>
        </w:tabs>
        <w:ind w:left="851"/>
        <w:rPr>
          <w:sz w:val="24"/>
          <w:szCs w:val="24"/>
        </w:rPr>
      </w:pPr>
      <w:r w:rsidRPr="003668FF">
        <w:rPr>
          <w:sz w:val="24"/>
          <w:szCs w:val="24"/>
        </w:rPr>
        <w:t>B</w:t>
      </w:r>
    </w:p>
    <w:p w14:paraId="6B7AEB45" w14:textId="77777777" w:rsidR="009260DE" w:rsidRPr="003668FF" w:rsidRDefault="009260DE" w:rsidP="009260DE">
      <w:pPr>
        <w:tabs>
          <w:tab w:val="left" w:pos="851"/>
        </w:tabs>
        <w:ind w:left="851"/>
        <w:rPr>
          <w:sz w:val="24"/>
          <w:szCs w:val="24"/>
        </w:rPr>
      </w:pPr>
    </w:p>
    <w:p w14:paraId="65A09C57" w14:textId="77777777" w:rsidR="009260DE" w:rsidRPr="003668FF" w:rsidRDefault="009260DE" w:rsidP="009260DE">
      <w:pPr>
        <w:tabs>
          <w:tab w:val="left" w:pos="851"/>
        </w:tabs>
        <w:ind w:left="851"/>
        <w:rPr>
          <w:sz w:val="24"/>
          <w:szCs w:val="24"/>
        </w:rPr>
      </w:pPr>
    </w:p>
    <w:p w14:paraId="5D9AB38F" w14:textId="77777777" w:rsidR="009260DE" w:rsidRPr="003668FF" w:rsidRDefault="009260DE" w:rsidP="009260DE">
      <w:pPr>
        <w:tabs>
          <w:tab w:val="left" w:pos="851"/>
        </w:tabs>
        <w:ind w:left="851" w:hanging="851"/>
        <w:rPr>
          <w:b/>
          <w:sz w:val="24"/>
          <w:szCs w:val="24"/>
        </w:rPr>
      </w:pPr>
      <w:r w:rsidRPr="003668FF">
        <w:rPr>
          <w:b/>
          <w:sz w:val="24"/>
          <w:szCs w:val="24"/>
        </w:rPr>
        <w:t>5.</w:t>
      </w:r>
      <w:r w:rsidRPr="003668FF">
        <w:rPr>
          <w:b/>
          <w:sz w:val="24"/>
          <w:szCs w:val="24"/>
        </w:rPr>
        <w:tab/>
        <w:t>FARMAKOLOGISKE EGENSKABER</w:t>
      </w:r>
    </w:p>
    <w:p w14:paraId="12E75BC1" w14:textId="77777777" w:rsidR="009260DE" w:rsidRPr="003668FF" w:rsidRDefault="009260DE" w:rsidP="009260DE">
      <w:pPr>
        <w:tabs>
          <w:tab w:val="left" w:pos="851"/>
        </w:tabs>
        <w:ind w:left="851"/>
        <w:rPr>
          <w:sz w:val="24"/>
          <w:szCs w:val="24"/>
        </w:rPr>
      </w:pPr>
    </w:p>
    <w:p w14:paraId="50B7B6AE" w14:textId="77777777" w:rsidR="009260DE" w:rsidRPr="003668FF" w:rsidRDefault="009260DE" w:rsidP="009260DE">
      <w:pPr>
        <w:tabs>
          <w:tab w:val="num" w:pos="851"/>
        </w:tabs>
        <w:ind w:left="851" w:hanging="851"/>
        <w:rPr>
          <w:b/>
          <w:sz w:val="24"/>
          <w:szCs w:val="24"/>
        </w:rPr>
      </w:pPr>
      <w:r w:rsidRPr="003668FF">
        <w:rPr>
          <w:b/>
          <w:sz w:val="24"/>
          <w:szCs w:val="24"/>
        </w:rPr>
        <w:t>5.1</w:t>
      </w:r>
      <w:r w:rsidRPr="003668FF">
        <w:rPr>
          <w:b/>
          <w:sz w:val="24"/>
          <w:szCs w:val="24"/>
        </w:rPr>
        <w:tab/>
      </w:r>
      <w:proofErr w:type="spellStart"/>
      <w:r w:rsidRPr="003668FF">
        <w:rPr>
          <w:b/>
          <w:sz w:val="24"/>
          <w:szCs w:val="24"/>
        </w:rPr>
        <w:t>Farmakodynamiske</w:t>
      </w:r>
      <w:proofErr w:type="spellEnd"/>
      <w:r w:rsidRPr="003668FF">
        <w:rPr>
          <w:b/>
          <w:sz w:val="24"/>
          <w:szCs w:val="24"/>
        </w:rPr>
        <w:t xml:space="preserve"> egenskaber</w:t>
      </w:r>
    </w:p>
    <w:p w14:paraId="1DFBB7F0" w14:textId="77777777" w:rsidR="00274F5E" w:rsidRPr="003668FF" w:rsidRDefault="00274F5E" w:rsidP="008F65E7">
      <w:pPr>
        <w:ind w:left="851"/>
        <w:rPr>
          <w:sz w:val="24"/>
          <w:szCs w:val="24"/>
          <w:lang w:eastAsia="fr-LU"/>
        </w:rPr>
      </w:pPr>
      <w:proofErr w:type="spellStart"/>
      <w:r w:rsidRPr="003668FF">
        <w:rPr>
          <w:sz w:val="24"/>
          <w:szCs w:val="24"/>
        </w:rPr>
        <w:t>Farmakoterapeutisk</w:t>
      </w:r>
      <w:proofErr w:type="spellEnd"/>
      <w:r w:rsidRPr="003668FF">
        <w:rPr>
          <w:sz w:val="24"/>
          <w:szCs w:val="24"/>
        </w:rPr>
        <w:t xml:space="preserve"> klassifikation: Beta-blokerende midler, selektive, ATC-kode: C07AB07</w:t>
      </w:r>
    </w:p>
    <w:p w14:paraId="5CCC4428" w14:textId="77777777" w:rsidR="00274F5E" w:rsidRPr="003668FF" w:rsidRDefault="00274F5E" w:rsidP="008F65E7">
      <w:pPr>
        <w:ind w:left="851"/>
        <w:rPr>
          <w:sz w:val="24"/>
          <w:szCs w:val="24"/>
        </w:rPr>
      </w:pPr>
    </w:p>
    <w:p w14:paraId="235FA7CC" w14:textId="77777777" w:rsidR="00274F5E" w:rsidRPr="003668FF" w:rsidRDefault="00274F5E" w:rsidP="008F65E7">
      <w:pPr>
        <w:ind w:left="851"/>
        <w:rPr>
          <w:sz w:val="24"/>
          <w:szCs w:val="24"/>
          <w:u w:val="single"/>
        </w:rPr>
      </w:pPr>
      <w:r w:rsidRPr="003668FF">
        <w:rPr>
          <w:sz w:val="24"/>
          <w:szCs w:val="24"/>
          <w:u w:val="single"/>
        </w:rPr>
        <w:t>Virkningsmekanisme</w:t>
      </w:r>
    </w:p>
    <w:p w14:paraId="27B4FADA" w14:textId="77777777" w:rsidR="00274F5E" w:rsidRPr="003668FF" w:rsidRDefault="00274F5E" w:rsidP="008F65E7">
      <w:pPr>
        <w:ind w:left="851"/>
        <w:rPr>
          <w:bCs/>
          <w:noProof/>
          <w:sz w:val="24"/>
          <w:szCs w:val="24"/>
        </w:rPr>
      </w:pPr>
      <w:r w:rsidRPr="003668FF">
        <w:rPr>
          <w:bCs/>
          <w:noProof/>
          <w:sz w:val="24"/>
          <w:szCs w:val="24"/>
        </w:rPr>
        <w:t>Bisoprolol er en udtalt beta</w:t>
      </w:r>
      <w:r w:rsidRPr="003668FF">
        <w:rPr>
          <w:bCs/>
          <w:noProof/>
          <w:sz w:val="24"/>
          <w:szCs w:val="24"/>
          <w:vertAlign w:val="subscript"/>
        </w:rPr>
        <w:t>1</w:t>
      </w:r>
      <w:r w:rsidRPr="003668FF">
        <w:rPr>
          <w:bCs/>
          <w:noProof/>
          <w:sz w:val="24"/>
          <w:szCs w:val="24"/>
        </w:rPr>
        <w:t>-selektiv adrenoreceptorblokker uden egenstimulerende sympatomimetisk og relevant membranstabiliserende aktivitet. Bisoprolol udviser kun lav affinitet for beta</w:t>
      </w:r>
      <w:r w:rsidRPr="003668FF">
        <w:rPr>
          <w:bCs/>
          <w:noProof/>
          <w:sz w:val="24"/>
          <w:szCs w:val="24"/>
          <w:vertAlign w:val="subscript"/>
        </w:rPr>
        <w:t>2</w:t>
      </w:r>
      <w:r w:rsidRPr="003668FF">
        <w:rPr>
          <w:bCs/>
          <w:noProof/>
          <w:sz w:val="24"/>
          <w:szCs w:val="24"/>
        </w:rPr>
        <w:t>-receptorerne i glatmuskulaturen i bronkier og kar samt beta</w:t>
      </w:r>
      <w:r w:rsidRPr="003668FF">
        <w:rPr>
          <w:bCs/>
          <w:noProof/>
          <w:sz w:val="24"/>
          <w:szCs w:val="24"/>
          <w:vertAlign w:val="subscript"/>
        </w:rPr>
        <w:t>2</w:t>
      </w:r>
      <w:r w:rsidRPr="003668FF">
        <w:rPr>
          <w:bCs/>
          <w:noProof/>
          <w:sz w:val="24"/>
          <w:szCs w:val="24"/>
        </w:rPr>
        <w:t>-receptorerne ved metabolisk regulering. Derfor forventes bisoprolol normalt ikke at have nogen indvirkning på luftvejsmodstanden og effekten af den beta</w:t>
      </w:r>
      <w:r w:rsidRPr="003668FF">
        <w:rPr>
          <w:bCs/>
          <w:noProof/>
          <w:sz w:val="24"/>
          <w:szCs w:val="24"/>
          <w:vertAlign w:val="subscript"/>
        </w:rPr>
        <w:t>2</w:t>
      </w:r>
      <w:r w:rsidRPr="003668FF">
        <w:rPr>
          <w:bCs/>
          <w:noProof/>
          <w:sz w:val="24"/>
          <w:szCs w:val="24"/>
        </w:rPr>
        <w:t>-medierede metabolisme. Beta</w:t>
      </w:r>
      <w:r w:rsidRPr="003668FF">
        <w:rPr>
          <w:bCs/>
          <w:noProof/>
          <w:sz w:val="24"/>
          <w:szCs w:val="24"/>
          <w:vertAlign w:val="subscript"/>
        </w:rPr>
        <w:t>1</w:t>
      </w:r>
      <w:r w:rsidRPr="003668FF">
        <w:rPr>
          <w:bCs/>
          <w:noProof/>
          <w:sz w:val="24"/>
          <w:szCs w:val="24"/>
        </w:rPr>
        <w:t>-selektiviteten rækker ud over det terapeutiske dosisområde.</w:t>
      </w:r>
    </w:p>
    <w:p w14:paraId="65084A72" w14:textId="77777777" w:rsidR="00274F5E" w:rsidRPr="003668FF" w:rsidRDefault="00274F5E" w:rsidP="008F65E7">
      <w:pPr>
        <w:ind w:left="851"/>
        <w:rPr>
          <w:sz w:val="24"/>
          <w:szCs w:val="24"/>
          <w:u w:val="single"/>
        </w:rPr>
      </w:pPr>
    </w:p>
    <w:p w14:paraId="0A1CDBAC" w14:textId="77777777" w:rsidR="00274F5E" w:rsidRPr="003668FF" w:rsidRDefault="00274F5E" w:rsidP="008F65E7">
      <w:pPr>
        <w:ind w:left="851"/>
        <w:rPr>
          <w:sz w:val="24"/>
          <w:szCs w:val="24"/>
          <w:u w:val="single"/>
        </w:rPr>
      </w:pPr>
      <w:proofErr w:type="spellStart"/>
      <w:r w:rsidRPr="003668FF">
        <w:rPr>
          <w:sz w:val="24"/>
          <w:szCs w:val="24"/>
          <w:u w:val="single"/>
        </w:rPr>
        <w:t>Farmakodynamisk</w:t>
      </w:r>
      <w:proofErr w:type="spellEnd"/>
      <w:r w:rsidRPr="003668FF">
        <w:rPr>
          <w:sz w:val="24"/>
          <w:szCs w:val="24"/>
          <w:u w:val="single"/>
        </w:rPr>
        <w:t xml:space="preserve"> virkning</w:t>
      </w:r>
    </w:p>
    <w:p w14:paraId="10240A50" w14:textId="77777777" w:rsidR="00274F5E" w:rsidRPr="003668FF" w:rsidRDefault="00274F5E" w:rsidP="008F65E7">
      <w:pPr>
        <w:ind w:left="851"/>
        <w:rPr>
          <w:bCs/>
          <w:noProof/>
          <w:sz w:val="24"/>
          <w:szCs w:val="24"/>
        </w:rPr>
      </w:pPr>
      <w:r w:rsidRPr="003668FF">
        <w:rPr>
          <w:bCs/>
          <w:noProof/>
          <w:sz w:val="24"/>
          <w:szCs w:val="24"/>
        </w:rPr>
        <w:t>Som med andre beta</w:t>
      </w:r>
      <w:r w:rsidRPr="003668FF">
        <w:rPr>
          <w:bCs/>
          <w:noProof/>
          <w:sz w:val="24"/>
          <w:szCs w:val="24"/>
          <w:vertAlign w:val="subscript"/>
        </w:rPr>
        <w:t>1</w:t>
      </w:r>
      <w:r w:rsidRPr="003668FF">
        <w:rPr>
          <w:bCs/>
          <w:noProof/>
          <w:sz w:val="24"/>
          <w:szCs w:val="24"/>
        </w:rPr>
        <w:t>-blokkere er virkningsmekanismen ved hypertension uklar. Det vides imidlertid, at bisoprolol i udtalt grad reducerer plasmareninaktiviteten.</w:t>
      </w:r>
    </w:p>
    <w:p w14:paraId="51AC54B6" w14:textId="77777777" w:rsidR="00274F5E" w:rsidRPr="003668FF" w:rsidRDefault="00274F5E" w:rsidP="008F65E7">
      <w:pPr>
        <w:ind w:left="851"/>
        <w:rPr>
          <w:bCs/>
          <w:noProof/>
          <w:sz w:val="24"/>
          <w:szCs w:val="24"/>
        </w:rPr>
      </w:pPr>
      <w:r w:rsidRPr="003668FF">
        <w:rPr>
          <w:bCs/>
          <w:noProof/>
          <w:sz w:val="24"/>
          <w:szCs w:val="24"/>
        </w:rPr>
        <w:t>Hos patienter med angina medfører β1-receptorblokaden reduceret hjerteaktion og dermed reduceret iltbehov. Derfor er bisoprolol effektivt til eliminering eller reduktion af symptomerne.</w:t>
      </w:r>
    </w:p>
    <w:p w14:paraId="5B3AA60E" w14:textId="77777777" w:rsidR="00274F5E" w:rsidRPr="003668FF" w:rsidRDefault="00274F5E" w:rsidP="008F65E7">
      <w:pPr>
        <w:ind w:left="851"/>
        <w:rPr>
          <w:bCs/>
          <w:noProof/>
          <w:sz w:val="24"/>
          <w:szCs w:val="24"/>
        </w:rPr>
      </w:pPr>
      <w:r w:rsidRPr="003668FF">
        <w:rPr>
          <w:bCs/>
          <w:noProof/>
          <w:sz w:val="24"/>
          <w:szCs w:val="24"/>
        </w:rPr>
        <w:t>Ved akut administration til patienter med koronar hjertesygdom uden kronisk hjerteinsufficiens nedsætter bisoprolol hjertefrekvensen og slagvolumenen og dermed minutvolumenen og iltforbruget. Ved kronisk administration reduceres den initialt forhøjede perifere modstand.</w:t>
      </w:r>
    </w:p>
    <w:p w14:paraId="74013C0D" w14:textId="77777777" w:rsidR="00274F5E" w:rsidRPr="003668FF" w:rsidRDefault="00274F5E" w:rsidP="008F65E7">
      <w:pPr>
        <w:ind w:left="851"/>
        <w:rPr>
          <w:sz w:val="24"/>
          <w:szCs w:val="24"/>
          <w:u w:val="single"/>
        </w:rPr>
      </w:pPr>
    </w:p>
    <w:p w14:paraId="6E69BE2C" w14:textId="77777777" w:rsidR="00274F5E" w:rsidRPr="003668FF" w:rsidRDefault="00274F5E" w:rsidP="008F65E7">
      <w:pPr>
        <w:ind w:left="851"/>
        <w:rPr>
          <w:sz w:val="24"/>
          <w:szCs w:val="24"/>
          <w:u w:val="single"/>
        </w:rPr>
      </w:pPr>
      <w:r w:rsidRPr="003668FF">
        <w:rPr>
          <w:sz w:val="24"/>
          <w:szCs w:val="24"/>
          <w:u w:val="single"/>
        </w:rPr>
        <w:t>Klinisk virkning og sikkerhed</w:t>
      </w:r>
    </w:p>
    <w:p w14:paraId="69B19D23" w14:textId="2E956016" w:rsidR="00274F5E" w:rsidRPr="003668FF" w:rsidRDefault="00274F5E" w:rsidP="008F65E7">
      <w:pPr>
        <w:ind w:left="851"/>
        <w:rPr>
          <w:bCs/>
          <w:noProof/>
          <w:sz w:val="24"/>
          <w:szCs w:val="24"/>
        </w:rPr>
      </w:pPr>
      <w:r w:rsidRPr="003668FF">
        <w:rPr>
          <w:bCs/>
          <w:noProof/>
          <w:sz w:val="24"/>
          <w:szCs w:val="24"/>
        </w:rPr>
        <w:t>I alt 2.647 patienter deltog i CIBIS II-forsøget, heraf 83 % (n = 2.202) i NYHA-gruppe III og 17 % (n = 445) i NYHA-gruppe IV. De havde stabil symptomatisk systolisk hjerteinsufficiens (ejektionsfraktion på ≤ 35 % baseret på ekkokardiografi). Den samlede mortalitet blev reduceret fra 17,3 % til 11,8 % (relativ reduktion på 34 %). Der blev observeret et fald i pludselig død (3,6 % i forhold til 6,3 %, relativ reduktion på 44 %) og færre tilfælde af hjerteinsufficiens, som krævede hospitalsindlæggelse (12 % i forhold til 17,6 %, relativ reduktion på 36 %). Derudover blev der påvist en signifikant forbedring af den funktionelle status i henhold til NYHA-klassifikationen. Der blev observeret hospitalsindlæggelse på grund af bradykardi (0,53 %), hypotension (0,23 %) og akut dekompensation (4,97 %) ved iværksættelse og titrering af bisoprolol, men hospitals</w:t>
      </w:r>
      <w:r w:rsidR="00956382">
        <w:rPr>
          <w:bCs/>
          <w:noProof/>
          <w:sz w:val="24"/>
          <w:szCs w:val="24"/>
        </w:rPr>
        <w:softHyphen/>
      </w:r>
      <w:r w:rsidRPr="003668FF">
        <w:rPr>
          <w:bCs/>
          <w:noProof/>
          <w:sz w:val="24"/>
          <w:szCs w:val="24"/>
        </w:rPr>
        <w:lastRenderedPageBreak/>
        <w:t>indlæggelserne var ikke hyppigere end i placebogruppen (0 %, 0,3 % og 6,74 %). Antallet af fatale og invaliderende slagtilfælde under hele forsøget var 20 i bisoprololgruppen og 15 i placebogruppen.</w:t>
      </w:r>
    </w:p>
    <w:p w14:paraId="5DE62AFE" w14:textId="77777777" w:rsidR="00274F5E" w:rsidRPr="003668FF" w:rsidRDefault="00274F5E" w:rsidP="008F65E7">
      <w:pPr>
        <w:ind w:left="851"/>
        <w:rPr>
          <w:sz w:val="24"/>
          <w:szCs w:val="24"/>
          <w:u w:val="single"/>
        </w:rPr>
      </w:pPr>
    </w:p>
    <w:p w14:paraId="620C45F6" w14:textId="77777777" w:rsidR="00274F5E" w:rsidRPr="003668FF" w:rsidRDefault="00274F5E" w:rsidP="008F65E7">
      <w:pPr>
        <w:ind w:left="851"/>
        <w:rPr>
          <w:bCs/>
          <w:noProof/>
          <w:sz w:val="24"/>
          <w:szCs w:val="24"/>
        </w:rPr>
      </w:pPr>
      <w:r w:rsidRPr="003668FF">
        <w:rPr>
          <w:bCs/>
          <w:noProof/>
          <w:sz w:val="24"/>
          <w:szCs w:val="24"/>
        </w:rPr>
        <w:t xml:space="preserve">I CIBIS III-forsøget deltog 1.010 patienter i alderen ≥ 65 år med mild til moderat kronisk hjerteinsufficiens (CHF; NYHA-gruppe II eller III) og venstre ventrikels ejektionsfraktion på </w:t>
      </w:r>
      <w:r w:rsidRPr="003668FF">
        <w:rPr>
          <w:bCs/>
          <w:noProof/>
          <w:sz w:val="24"/>
          <w:szCs w:val="24"/>
        </w:rPr>
        <w:sym w:font="Symbol" w:char="F0A3"/>
      </w:r>
      <w:r w:rsidRPr="003668FF">
        <w:rPr>
          <w:bCs/>
          <w:noProof/>
          <w:sz w:val="24"/>
          <w:szCs w:val="24"/>
        </w:rPr>
        <w:t xml:space="preserve"> 35 %, der ikke tidligere var blevet behandlet med ACE-hæmmere, betablokkere eller angiotensinreceptorblokkere. Patienterne blev behandlet med en kombination af bisoprolol og enalapril i 6-24 måneder efter en indledende behandling af 6 måneders varighed med enten bisoprolol eller enalapril.</w:t>
      </w:r>
    </w:p>
    <w:p w14:paraId="0BE4D998" w14:textId="77777777" w:rsidR="00274F5E" w:rsidRPr="003668FF" w:rsidRDefault="00274F5E" w:rsidP="008F65E7">
      <w:pPr>
        <w:ind w:left="851"/>
        <w:rPr>
          <w:bCs/>
          <w:noProof/>
          <w:sz w:val="24"/>
          <w:szCs w:val="24"/>
        </w:rPr>
      </w:pPr>
    </w:p>
    <w:p w14:paraId="657C4CEC" w14:textId="77777777" w:rsidR="00274F5E" w:rsidRPr="003668FF" w:rsidRDefault="00274F5E" w:rsidP="008F65E7">
      <w:pPr>
        <w:ind w:left="851"/>
        <w:rPr>
          <w:bCs/>
          <w:noProof/>
          <w:sz w:val="24"/>
          <w:szCs w:val="24"/>
        </w:rPr>
      </w:pPr>
      <w:r w:rsidRPr="003668FF">
        <w:rPr>
          <w:bCs/>
          <w:noProof/>
          <w:sz w:val="24"/>
          <w:szCs w:val="24"/>
        </w:rPr>
        <w:t>Der sås en tendens til en højere frekvens af forværring af kronisk hjerteinsufficiens, når bisoprolol blev anvendt i den indledende behandling på 6 måneder. Der blev ikke påvist noninferioritet af behandling med bisoprolol først i forhold til enalapril først i per-protokol-analysen, skønt der ved de to strategier for iværksættelse af CHF-behandling sås en tilsvarende hyppighed af det kombinerede primære endpoint, død og hospitalsindlæggelse, ved forsøgets afslutning (32,4 % i bisoprolol først-gruppen i forhold til 33,1 % i enalapril først-gruppen, per-protokol-population). Forsøget viser, at bisoprolol også kan anvendes til ældre patienter med kronisk hjerteinsufficiens med mild til moderat sygdom.</w:t>
      </w:r>
    </w:p>
    <w:p w14:paraId="0D4FC8A1" w14:textId="77777777" w:rsidR="009260DE" w:rsidRPr="003668FF" w:rsidRDefault="009260DE" w:rsidP="009260DE">
      <w:pPr>
        <w:tabs>
          <w:tab w:val="left" w:pos="851"/>
        </w:tabs>
        <w:ind w:left="851"/>
        <w:rPr>
          <w:sz w:val="24"/>
          <w:szCs w:val="24"/>
        </w:rPr>
      </w:pPr>
    </w:p>
    <w:p w14:paraId="48D07273" w14:textId="77777777" w:rsidR="009260DE" w:rsidRPr="003668FF" w:rsidRDefault="009260DE" w:rsidP="009260DE">
      <w:pPr>
        <w:tabs>
          <w:tab w:val="left" w:pos="851"/>
        </w:tabs>
        <w:ind w:left="851" w:hanging="851"/>
        <w:rPr>
          <w:b/>
          <w:sz w:val="24"/>
          <w:szCs w:val="24"/>
        </w:rPr>
      </w:pPr>
      <w:r w:rsidRPr="003668FF">
        <w:rPr>
          <w:b/>
          <w:sz w:val="24"/>
          <w:szCs w:val="24"/>
        </w:rPr>
        <w:t>5.2</w:t>
      </w:r>
      <w:r w:rsidRPr="003668FF">
        <w:rPr>
          <w:b/>
          <w:sz w:val="24"/>
          <w:szCs w:val="24"/>
        </w:rPr>
        <w:tab/>
      </w:r>
      <w:proofErr w:type="spellStart"/>
      <w:r w:rsidRPr="003668FF">
        <w:rPr>
          <w:b/>
          <w:sz w:val="24"/>
          <w:szCs w:val="24"/>
        </w:rPr>
        <w:t>Farmakokinetiske</w:t>
      </w:r>
      <w:proofErr w:type="spellEnd"/>
      <w:r w:rsidRPr="003668FF">
        <w:rPr>
          <w:b/>
          <w:sz w:val="24"/>
          <w:szCs w:val="24"/>
        </w:rPr>
        <w:t xml:space="preserve"> egenskaber</w:t>
      </w:r>
    </w:p>
    <w:p w14:paraId="206C2C07" w14:textId="77777777" w:rsidR="00D14FC6" w:rsidRDefault="00D14FC6" w:rsidP="008F65E7">
      <w:pPr>
        <w:ind w:left="851"/>
        <w:rPr>
          <w:sz w:val="24"/>
          <w:szCs w:val="24"/>
        </w:rPr>
      </w:pPr>
    </w:p>
    <w:p w14:paraId="29DF942F" w14:textId="2420FBE4" w:rsidR="00274F5E" w:rsidRPr="00D14FC6" w:rsidRDefault="00274F5E" w:rsidP="008F65E7">
      <w:pPr>
        <w:ind w:left="851"/>
        <w:rPr>
          <w:sz w:val="24"/>
          <w:szCs w:val="24"/>
          <w:u w:val="single"/>
          <w:lang w:eastAsia="fr-LU"/>
        </w:rPr>
      </w:pPr>
      <w:r w:rsidRPr="00D14FC6">
        <w:rPr>
          <w:sz w:val="24"/>
          <w:szCs w:val="24"/>
          <w:u w:val="single"/>
        </w:rPr>
        <w:t>Absorption</w:t>
      </w:r>
    </w:p>
    <w:p w14:paraId="01448686" w14:textId="77777777" w:rsidR="00274F5E" w:rsidRPr="003668FF" w:rsidRDefault="00274F5E" w:rsidP="008F65E7">
      <w:pPr>
        <w:ind w:left="851"/>
        <w:rPr>
          <w:sz w:val="24"/>
          <w:szCs w:val="24"/>
        </w:rPr>
      </w:pPr>
      <w:proofErr w:type="spellStart"/>
      <w:r w:rsidRPr="003668FF">
        <w:rPr>
          <w:sz w:val="24"/>
          <w:szCs w:val="24"/>
        </w:rPr>
        <w:t>Bisoprolol</w:t>
      </w:r>
      <w:proofErr w:type="spellEnd"/>
      <w:r w:rsidRPr="003668FF">
        <w:rPr>
          <w:sz w:val="24"/>
          <w:szCs w:val="24"/>
        </w:rPr>
        <w:t xml:space="preserve"> absorberes og har en biotilgængelighed på ca. 90 % efter oral administration.</w:t>
      </w:r>
    </w:p>
    <w:p w14:paraId="3CE9860A" w14:textId="77777777" w:rsidR="00274F5E" w:rsidRPr="003668FF" w:rsidRDefault="00274F5E" w:rsidP="008F65E7">
      <w:pPr>
        <w:ind w:left="851"/>
        <w:rPr>
          <w:sz w:val="24"/>
          <w:szCs w:val="24"/>
        </w:rPr>
      </w:pPr>
    </w:p>
    <w:p w14:paraId="65C812C9" w14:textId="77777777" w:rsidR="00274F5E" w:rsidRPr="00D14FC6" w:rsidRDefault="00274F5E" w:rsidP="008F65E7">
      <w:pPr>
        <w:ind w:left="851"/>
        <w:rPr>
          <w:sz w:val="24"/>
          <w:szCs w:val="24"/>
          <w:u w:val="single"/>
        </w:rPr>
      </w:pPr>
      <w:r w:rsidRPr="00D14FC6">
        <w:rPr>
          <w:noProof/>
          <w:sz w:val="24"/>
          <w:szCs w:val="24"/>
          <w:u w:val="single"/>
        </w:rPr>
        <w:t>Fordeling</w:t>
      </w:r>
    </w:p>
    <w:p w14:paraId="47859691" w14:textId="77777777" w:rsidR="00274F5E" w:rsidRPr="003668FF" w:rsidRDefault="00274F5E" w:rsidP="008F65E7">
      <w:pPr>
        <w:ind w:left="851"/>
        <w:rPr>
          <w:sz w:val="24"/>
          <w:szCs w:val="24"/>
        </w:rPr>
      </w:pPr>
      <w:r w:rsidRPr="003668FF">
        <w:rPr>
          <w:sz w:val="24"/>
          <w:szCs w:val="24"/>
        </w:rPr>
        <w:t xml:space="preserve">Fordelingsvolumenet er 3,5 l/kg. </w:t>
      </w:r>
      <w:proofErr w:type="spellStart"/>
      <w:r w:rsidRPr="003668FF">
        <w:rPr>
          <w:sz w:val="24"/>
          <w:szCs w:val="24"/>
        </w:rPr>
        <w:t>Bisoprolols</w:t>
      </w:r>
      <w:proofErr w:type="spellEnd"/>
      <w:r w:rsidRPr="003668FF">
        <w:rPr>
          <w:sz w:val="24"/>
          <w:szCs w:val="24"/>
        </w:rPr>
        <w:t xml:space="preserve"> plasmaproteinbinding er ca. 30 %.</w:t>
      </w:r>
    </w:p>
    <w:p w14:paraId="6AEE0194" w14:textId="77777777" w:rsidR="00274F5E" w:rsidRPr="003668FF" w:rsidRDefault="00274F5E" w:rsidP="008F65E7">
      <w:pPr>
        <w:ind w:left="851"/>
        <w:rPr>
          <w:sz w:val="24"/>
          <w:szCs w:val="24"/>
        </w:rPr>
      </w:pPr>
    </w:p>
    <w:p w14:paraId="47BF80DA" w14:textId="77777777" w:rsidR="00274F5E" w:rsidRPr="00D14FC6" w:rsidRDefault="00274F5E" w:rsidP="008F65E7">
      <w:pPr>
        <w:ind w:left="851"/>
        <w:rPr>
          <w:sz w:val="24"/>
          <w:szCs w:val="24"/>
          <w:u w:val="single"/>
        </w:rPr>
      </w:pPr>
      <w:r w:rsidRPr="00D14FC6">
        <w:rPr>
          <w:sz w:val="24"/>
          <w:szCs w:val="24"/>
          <w:u w:val="single"/>
        </w:rPr>
        <w:t>Biotransformation og elimination</w:t>
      </w:r>
    </w:p>
    <w:p w14:paraId="18BF0F3A" w14:textId="77777777" w:rsidR="00274F5E" w:rsidRPr="003668FF" w:rsidRDefault="00274F5E" w:rsidP="008F65E7">
      <w:pPr>
        <w:ind w:left="851"/>
        <w:rPr>
          <w:sz w:val="24"/>
          <w:szCs w:val="24"/>
        </w:rPr>
      </w:pPr>
      <w:proofErr w:type="spellStart"/>
      <w:r w:rsidRPr="003668FF">
        <w:rPr>
          <w:sz w:val="24"/>
          <w:szCs w:val="24"/>
        </w:rPr>
        <w:t>Bisoprolol</w:t>
      </w:r>
      <w:proofErr w:type="spellEnd"/>
      <w:r w:rsidRPr="003668FF">
        <w:rPr>
          <w:sz w:val="24"/>
          <w:szCs w:val="24"/>
        </w:rPr>
        <w:t xml:space="preserve"> udskilles fra kroppen ad to veje. 50 % </w:t>
      </w:r>
      <w:proofErr w:type="spellStart"/>
      <w:r w:rsidRPr="003668FF">
        <w:rPr>
          <w:sz w:val="24"/>
          <w:szCs w:val="24"/>
        </w:rPr>
        <w:t>metaboliseres</w:t>
      </w:r>
      <w:proofErr w:type="spellEnd"/>
      <w:r w:rsidRPr="003668FF">
        <w:rPr>
          <w:sz w:val="24"/>
          <w:szCs w:val="24"/>
        </w:rPr>
        <w:t xml:space="preserve"> i leveren til inaktive metabolitter, som derpå udskilles via nyrerne. De resterende 50 % udskilles </w:t>
      </w:r>
      <w:proofErr w:type="spellStart"/>
      <w:r w:rsidRPr="003668FF">
        <w:rPr>
          <w:sz w:val="24"/>
          <w:szCs w:val="24"/>
        </w:rPr>
        <w:t>uomdannet</w:t>
      </w:r>
      <w:proofErr w:type="spellEnd"/>
      <w:r w:rsidRPr="003668FF">
        <w:rPr>
          <w:sz w:val="24"/>
          <w:szCs w:val="24"/>
        </w:rPr>
        <w:t xml:space="preserve"> via nyrerne. Den totale </w:t>
      </w:r>
      <w:proofErr w:type="spellStart"/>
      <w:r w:rsidRPr="003668FF">
        <w:rPr>
          <w:sz w:val="24"/>
          <w:szCs w:val="24"/>
        </w:rPr>
        <w:t>clearance</w:t>
      </w:r>
      <w:proofErr w:type="spellEnd"/>
      <w:r w:rsidRPr="003668FF">
        <w:rPr>
          <w:sz w:val="24"/>
          <w:szCs w:val="24"/>
        </w:rPr>
        <w:t xml:space="preserve"> er ca. 15 l/t. Plasmahalveringstiden på 10-12 timer giver en virkning i 24 timer efter dosering én gang dagligt.</w:t>
      </w:r>
    </w:p>
    <w:p w14:paraId="74B7EA5A" w14:textId="77777777" w:rsidR="00274F5E" w:rsidRPr="003668FF" w:rsidRDefault="00274F5E" w:rsidP="008F65E7">
      <w:pPr>
        <w:ind w:left="851"/>
        <w:rPr>
          <w:sz w:val="24"/>
          <w:szCs w:val="24"/>
        </w:rPr>
      </w:pPr>
    </w:p>
    <w:p w14:paraId="4EA66712" w14:textId="77777777" w:rsidR="00274F5E" w:rsidRPr="00D14FC6" w:rsidRDefault="00274F5E" w:rsidP="008F65E7">
      <w:pPr>
        <w:ind w:left="851"/>
        <w:rPr>
          <w:sz w:val="24"/>
          <w:szCs w:val="24"/>
          <w:u w:val="single"/>
        </w:rPr>
      </w:pPr>
      <w:r w:rsidRPr="00D14FC6">
        <w:rPr>
          <w:sz w:val="24"/>
          <w:szCs w:val="24"/>
          <w:u w:val="single"/>
        </w:rPr>
        <w:t>Linearitet</w:t>
      </w:r>
    </w:p>
    <w:p w14:paraId="60CCF86D" w14:textId="77777777" w:rsidR="00274F5E" w:rsidRPr="003668FF" w:rsidRDefault="00274F5E" w:rsidP="008F65E7">
      <w:pPr>
        <w:ind w:left="851"/>
        <w:rPr>
          <w:sz w:val="24"/>
          <w:szCs w:val="24"/>
        </w:rPr>
      </w:pPr>
      <w:proofErr w:type="spellStart"/>
      <w:r w:rsidRPr="003668FF">
        <w:rPr>
          <w:sz w:val="24"/>
          <w:szCs w:val="24"/>
        </w:rPr>
        <w:t>Bisoprolols</w:t>
      </w:r>
      <w:proofErr w:type="spellEnd"/>
      <w:r w:rsidRPr="003668FF">
        <w:rPr>
          <w:sz w:val="24"/>
          <w:szCs w:val="24"/>
        </w:rPr>
        <w:t xml:space="preserve"> kinetik er lineær og uafhængig af alder.</w:t>
      </w:r>
    </w:p>
    <w:p w14:paraId="3263541A" w14:textId="77777777" w:rsidR="00274F5E" w:rsidRPr="003668FF" w:rsidRDefault="00274F5E" w:rsidP="008F65E7">
      <w:pPr>
        <w:ind w:left="851"/>
        <w:rPr>
          <w:sz w:val="24"/>
          <w:szCs w:val="24"/>
        </w:rPr>
      </w:pPr>
    </w:p>
    <w:p w14:paraId="279E2F81" w14:textId="77777777" w:rsidR="00274F5E" w:rsidRPr="00D14FC6" w:rsidRDefault="00274F5E" w:rsidP="008F65E7">
      <w:pPr>
        <w:ind w:left="851"/>
        <w:rPr>
          <w:noProof/>
          <w:sz w:val="24"/>
          <w:szCs w:val="24"/>
          <w:u w:val="single"/>
        </w:rPr>
      </w:pPr>
      <w:r w:rsidRPr="00D14FC6">
        <w:rPr>
          <w:noProof/>
          <w:sz w:val="24"/>
          <w:szCs w:val="24"/>
          <w:u w:val="single"/>
        </w:rPr>
        <w:t>Særlige populationer</w:t>
      </w:r>
    </w:p>
    <w:p w14:paraId="7A913B55" w14:textId="77777777" w:rsidR="00274F5E" w:rsidRPr="003668FF" w:rsidRDefault="00274F5E" w:rsidP="008F65E7">
      <w:pPr>
        <w:ind w:left="851"/>
        <w:rPr>
          <w:noProof/>
          <w:sz w:val="24"/>
          <w:szCs w:val="24"/>
        </w:rPr>
      </w:pPr>
      <w:r w:rsidRPr="003668FF">
        <w:rPr>
          <w:sz w:val="24"/>
          <w:szCs w:val="24"/>
        </w:rPr>
        <w:t>Eftersom eliminationen sker i samme grad i nyrerne og leveren, er det ikke nødvendigt at justere dosis hos patienter med nedsat lever- eller nyrefunktion.</w:t>
      </w:r>
    </w:p>
    <w:p w14:paraId="309E130E" w14:textId="77777777" w:rsidR="00274F5E" w:rsidRPr="003668FF" w:rsidRDefault="00274F5E" w:rsidP="008F65E7">
      <w:pPr>
        <w:ind w:left="851"/>
        <w:rPr>
          <w:sz w:val="24"/>
          <w:szCs w:val="24"/>
        </w:rPr>
      </w:pPr>
      <w:r w:rsidRPr="003668FF">
        <w:rPr>
          <w:sz w:val="24"/>
          <w:szCs w:val="24"/>
        </w:rPr>
        <w:t xml:space="preserve">Farmakokinetikken hos patienter med stabil kronisk hjerteinsufficiens og med nedsat lever- eller nyrefunktion er ikke blevet undersøgt. Hos patienter med kronisk hjerteinsufficiens (NYHA-gruppe III) er plasmaniveauet af </w:t>
      </w:r>
      <w:proofErr w:type="spellStart"/>
      <w:r w:rsidRPr="003668FF">
        <w:rPr>
          <w:sz w:val="24"/>
          <w:szCs w:val="24"/>
        </w:rPr>
        <w:t>bisoprolol</w:t>
      </w:r>
      <w:proofErr w:type="spellEnd"/>
      <w:r w:rsidRPr="003668FF">
        <w:rPr>
          <w:sz w:val="24"/>
          <w:szCs w:val="24"/>
        </w:rPr>
        <w:t xml:space="preserve"> højere og halveringstiden længere end hos raske frivillige. Den maksimale plasmakoncentration ved </w:t>
      </w:r>
      <w:proofErr w:type="spellStart"/>
      <w:r w:rsidRPr="003668FF">
        <w:rPr>
          <w:sz w:val="24"/>
          <w:szCs w:val="24"/>
        </w:rPr>
        <w:t>steady</w:t>
      </w:r>
      <w:proofErr w:type="spellEnd"/>
      <w:r w:rsidRPr="003668FF">
        <w:rPr>
          <w:sz w:val="24"/>
          <w:szCs w:val="24"/>
        </w:rPr>
        <w:t xml:space="preserve"> </w:t>
      </w:r>
      <w:proofErr w:type="spellStart"/>
      <w:r w:rsidRPr="003668FF">
        <w:rPr>
          <w:sz w:val="24"/>
          <w:szCs w:val="24"/>
        </w:rPr>
        <w:t>state</w:t>
      </w:r>
      <w:proofErr w:type="spellEnd"/>
      <w:r w:rsidRPr="003668FF">
        <w:rPr>
          <w:sz w:val="24"/>
          <w:szCs w:val="24"/>
        </w:rPr>
        <w:t xml:space="preserve"> er 64 + 21 </w:t>
      </w:r>
      <w:proofErr w:type="spellStart"/>
      <w:r w:rsidRPr="003668FF">
        <w:rPr>
          <w:sz w:val="24"/>
          <w:szCs w:val="24"/>
        </w:rPr>
        <w:t>ng</w:t>
      </w:r>
      <w:proofErr w:type="spellEnd"/>
      <w:r w:rsidRPr="003668FF">
        <w:rPr>
          <w:sz w:val="24"/>
          <w:szCs w:val="24"/>
        </w:rPr>
        <w:t>/ml ved en daglig dosis på 10 mg, og halveringstiden er 17 + 5 timer.</w:t>
      </w:r>
    </w:p>
    <w:p w14:paraId="0865B4B2" w14:textId="77777777" w:rsidR="009260DE" w:rsidRPr="003668FF" w:rsidRDefault="009260DE" w:rsidP="009260DE">
      <w:pPr>
        <w:tabs>
          <w:tab w:val="left" w:pos="851"/>
        </w:tabs>
        <w:ind w:left="851"/>
        <w:rPr>
          <w:sz w:val="24"/>
          <w:szCs w:val="24"/>
        </w:rPr>
      </w:pPr>
    </w:p>
    <w:p w14:paraId="40D1D5D3" w14:textId="77777777" w:rsidR="009260DE" w:rsidRPr="003668FF" w:rsidRDefault="009260DE" w:rsidP="009260DE">
      <w:pPr>
        <w:tabs>
          <w:tab w:val="left" w:pos="851"/>
        </w:tabs>
        <w:ind w:left="851" w:hanging="851"/>
        <w:rPr>
          <w:b/>
          <w:sz w:val="24"/>
          <w:szCs w:val="24"/>
        </w:rPr>
      </w:pPr>
      <w:r w:rsidRPr="003668FF">
        <w:rPr>
          <w:b/>
          <w:sz w:val="24"/>
          <w:szCs w:val="24"/>
        </w:rPr>
        <w:t>5.3</w:t>
      </w:r>
      <w:r w:rsidRPr="003668FF">
        <w:rPr>
          <w:b/>
          <w:sz w:val="24"/>
          <w:szCs w:val="24"/>
        </w:rPr>
        <w:tab/>
      </w:r>
      <w:r w:rsidR="00BD7931" w:rsidRPr="003668FF">
        <w:rPr>
          <w:b/>
          <w:sz w:val="24"/>
          <w:szCs w:val="24"/>
        </w:rPr>
        <w:t>Non-</w:t>
      </w:r>
      <w:r w:rsidRPr="003668FF">
        <w:rPr>
          <w:b/>
          <w:sz w:val="24"/>
          <w:szCs w:val="24"/>
        </w:rPr>
        <w:t>kliniske sikkerhedsdata</w:t>
      </w:r>
    </w:p>
    <w:p w14:paraId="56DF1214" w14:textId="77777777" w:rsidR="00274F5E" w:rsidRPr="003668FF" w:rsidRDefault="00274F5E" w:rsidP="008F65E7">
      <w:pPr>
        <w:ind w:left="851"/>
        <w:rPr>
          <w:sz w:val="24"/>
          <w:szCs w:val="24"/>
          <w:lang w:eastAsia="fr-LU"/>
        </w:rPr>
      </w:pPr>
      <w:r w:rsidRPr="003668FF">
        <w:rPr>
          <w:sz w:val="24"/>
          <w:szCs w:val="24"/>
        </w:rPr>
        <w:t xml:space="preserve">Prækliniske data viser ingen speciel risiko for mennesker vurderet ud fra konventionelle studier af sikkerhedsfarmakologi, toksicitet efter gentagne doser, genotoksicitet eller </w:t>
      </w:r>
      <w:proofErr w:type="spellStart"/>
      <w:r w:rsidRPr="003668FF">
        <w:rPr>
          <w:sz w:val="24"/>
          <w:szCs w:val="24"/>
        </w:rPr>
        <w:t>karcinogenicitet</w:t>
      </w:r>
      <w:proofErr w:type="spellEnd"/>
      <w:r w:rsidRPr="003668FF">
        <w:rPr>
          <w:sz w:val="24"/>
          <w:szCs w:val="24"/>
        </w:rPr>
        <w:t xml:space="preserve">. Ligesom andre betablokkere forårsagede </w:t>
      </w:r>
      <w:proofErr w:type="spellStart"/>
      <w:r w:rsidRPr="003668FF">
        <w:rPr>
          <w:sz w:val="24"/>
          <w:szCs w:val="24"/>
        </w:rPr>
        <w:t>bisoprolol</w:t>
      </w:r>
      <w:proofErr w:type="spellEnd"/>
      <w:r w:rsidRPr="003668FF">
        <w:rPr>
          <w:sz w:val="24"/>
          <w:szCs w:val="24"/>
        </w:rPr>
        <w:t xml:space="preserve"> </w:t>
      </w:r>
      <w:proofErr w:type="spellStart"/>
      <w:r w:rsidRPr="003668FF">
        <w:rPr>
          <w:sz w:val="24"/>
          <w:szCs w:val="24"/>
        </w:rPr>
        <w:t>maternel</w:t>
      </w:r>
      <w:proofErr w:type="spellEnd"/>
      <w:r w:rsidRPr="003668FF">
        <w:rPr>
          <w:sz w:val="24"/>
          <w:szCs w:val="24"/>
        </w:rPr>
        <w:t xml:space="preserve"> toksicitet (reduceret fødeindtagelse og legemsvægt) og embryo-/</w:t>
      </w:r>
      <w:proofErr w:type="spellStart"/>
      <w:r w:rsidRPr="003668FF">
        <w:rPr>
          <w:sz w:val="24"/>
          <w:szCs w:val="24"/>
        </w:rPr>
        <w:t>føtotoksicitet</w:t>
      </w:r>
      <w:proofErr w:type="spellEnd"/>
      <w:r w:rsidRPr="003668FF">
        <w:rPr>
          <w:sz w:val="24"/>
          <w:szCs w:val="24"/>
        </w:rPr>
        <w:t xml:space="preserve"> (øget forekomst af </w:t>
      </w:r>
      <w:r w:rsidRPr="003668FF">
        <w:rPr>
          <w:sz w:val="24"/>
          <w:szCs w:val="24"/>
        </w:rPr>
        <w:lastRenderedPageBreak/>
        <w:t xml:space="preserve">resorption, reduceret fødselsvægt hos afkom, forsinket fysisk udvikling) ved høje doser, men det var ikke </w:t>
      </w:r>
      <w:proofErr w:type="spellStart"/>
      <w:r w:rsidRPr="003668FF">
        <w:rPr>
          <w:sz w:val="24"/>
          <w:szCs w:val="24"/>
        </w:rPr>
        <w:t>teratogent</w:t>
      </w:r>
      <w:proofErr w:type="spellEnd"/>
      <w:r w:rsidRPr="003668FF">
        <w:rPr>
          <w:sz w:val="24"/>
          <w:szCs w:val="24"/>
        </w:rPr>
        <w:t>.</w:t>
      </w:r>
    </w:p>
    <w:p w14:paraId="4C1BBF56" w14:textId="77777777" w:rsidR="009260DE" w:rsidRPr="003668FF" w:rsidRDefault="009260DE" w:rsidP="009260DE">
      <w:pPr>
        <w:tabs>
          <w:tab w:val="left" w:pos="851"/>
        </w:tabs>
        <w:ind w:left="851"/>
        <w:rPr>
          <w:sz w:val="24"/>
          <w:szCs w:val="24"/>
        </w:rPr>
      </w:pPr>
    </w:p>
    <w:p w14:paraId="5F882028" w14:textId="77777777" w:rsidR="009260DE" w:rsidRPr="003668FF" w:rsidRDefault="009260DE" w:rsidP="009260DE">
      <w:pPr>
        <w:tabs>
          <w:tab w:val="left" w:pos="851"/>
        </w:tabs>
        <w:ind w:left="851"/>
        <w:rPr>
          <w:sz w:val="24"/>
          <w:szCs w:val="24"/>
        </w:rPr>
      </w:pPr>
    </w:p>
    <w:p w14:paraId="0446772D" w14:textId="77777777" w:rsidR="009260DE" w:rsidRPr="003668FF" w:rsidRDefault="009260DE" w:rsidP="009260DE">
      <w:pPr>
        <w:tabs>
          <w:tab w:val="left" w:pos="851"/>
        </w:tabs>
        <w:ind w:left="851" w:hanging="851"/>
        <w:rPr>
          <w:b/>
          <w:sz w:val="24"/>
          <w:szCs w:val="24"/>
        </w:rPr>
      </w:pPr>
      <w:r w:rsidRPr="003668FF">
        <w:rPr>
          <w:b/>
          <w:sz w:val="24"/>
          <w:szCs w:val="24"/>
        </w:rPr>
        <w:t>6.</w:t>
      </w:r>
      <w:r w:rsidRPr="003668FF">
        <w:rPr>
          <w:b/>
          <w:sz w:val="24"/>
          <w:szCs w:val="24"/>
        </w:rPr>
        <w:tab/>
        <w:t>FARMACEUTISKE OPLYSNINGER</w:t>
      </w:r>
    </w:p>
    <w:p w14:paraId="1E56A841" w14:textId="77777777" w:rsidR="009260DE" w:rsidRPr="003668FF" w:rsidRDefault="009260DE" w:rsidP="009260DE">
      <w:pPr>
        <w:tabs>
          <w:tab w:val="left" w:pos="851"/>
        </w:tabs>
        <w:ind w:left="851"/>
        <w:rPr>
          <w:sz w:val="24"/>
          <w:szCs w:val="24"/>
        </w:rPr>
      </w:pPr>
    </w:p>
    <w:p w14:paraId="7D819436" w14:textId="77777777" w:rsidR="009260DE" w:rsidRPr="003668FF" w:rsidRDefault="009260DE" w:rsidP="009260DE">
      <w:pPr>
        <w:tabs>
          <w:tab w:val="left" w:pos="851"/>
        </w:tabs>
        <w:ind w:left="851" w:hanging="851"/>
        <w:rPr>
          <w:b/>
          <w:sz w:val="24"/>
          <w:szCs w:val="24"/>
        </w:rPr>
      </w:pPr>
      <w:r w:rsidRPr="003668FF">
        <w:rPr>
          <w:b/>
          <w:sz w:val="24"/>
          <w:szCs w:val="24"/>
        </w:rPr>
        <w:t>6.1</w:t>
      </w:r>
      <w:r w:rsidRPr="003668FF">
        <w:rPr>
          <w:b/>
          <w:sz w:val="24"/>
          <w:szCs w:val="24"/>
        </w:rPr>
        <w:tab/>
        <w:t>Hjælpestoffer</w:t>
      </w:r>
    </w:p>
    <w:p w14:paraId="20752C4A" w14:textId="77777777" w:rsidR="00D14FC6" w:rsidRDefault="00D14FC6" w:rsidP="008F65E7">
      <w:pPr>
        <w:ind w:left="851"/>
        <w:rPr>
          <w:sz w:val="24"/>
          <w:szCs w:val="24"/>
        </w:rPr>
      </w:pPr>
    </w:p>
    <w:p w14:paraId="3F04E394" w14:textId="70E1C5FB" w:rsidR="00274F5E" w:rsidRPr="00D14FC6" w:rsidRDefault="00274F5E" w:rsidP="008F65E7">
      <w:pPr>
        <w:ind w:left="851"/>
        <w:rPr>
          <w:sz w:val="24"/>
          <w:szCs w:val="24"/>
          <w:u w:val="single"/>
          <w:lang w:eastAsia="fr-LU"/>
        </w:rPr>
      </w:pPr>
      <w:proofErr w:type="spellStart"/>
      <w:r w:rsidRPr="00D14FC6">
        <w:rPr>
          <w:sz w:val="24"/>
          <w:szCs w:val="24"/>
          <w:u w:val="single"/>
        </w:rPr>
        <w:t>Cardovia</w:t>
      </w:r>
      <w:proofErr w:type="spellEnd"/>
      <w:r w:rsidRPr="00D14FC6">
        <w:rPr>
          <w:sz w:val="24"/>
          <w:szCs w:val="24"/>
          <w:u w:val="single"/>
        </w:rPr>
        <w:t xml:space="preserve"> 1,25 mg</w:t>
      </w:r>
    </w:p>
    <w:p w14:paraId="399B892C" w14:textId="77777777" w:rsidR="00274F5E" w:rsidRPr="003668FF" w:rsidRDefault="00274F5E" w:rsidP="008F65E7">
      <w:pPr>
        <w:ind w:left="851"/>
        <w:rPr>
          <w:sz w:val="24"/>
          <w:szCs w:val="24"/>
        </w:rPr>
      </w:pPr>
      <w:r w:rsidRPr="003668FF">
        <w:rPr>
          <w:sz w:val="24"/>
          <w:szCs w:val="24"/>
        </w:rPr>
        <w:t xml:space="preserve">Tablet kerne: </w:t>
      </w:r>
    </w:p>
    <w:p w14:paraId="1EEA1FBF" w14:textId="77777777" w:rsidR="00274F5E" w:rsidRPr="003668FF" w:rsidRDefault="00274F5E" w:rsidP="008F65E7">
      <w:pPr>
        <w:ind w:left="851"/>
        <w:rPr>
          <w:sz w:val="24"/>
          <w:szCs w:val="24"/>
        </w:rPr>
      </w:pPr>
      <w:r w:rsidRPr="003668FF">
        <w:rPr>
          <w:sz w:val="24"/>
          <w:szCs w:val="24"/>
        </w:rPr>
        <w:t xml:space="preserve">Cellulose, mikrokrystallinsk </w:t>
      </w:r>
    </w:p>
    <w:p w14:paraId="16D0B629" w14:textId="77777777" w:rsidR="00274F5E" w:rsidRPr="003668FF" w:rsidRDefault="00274F5E" w:rsidP="008F65E7">
      <w:pPr>
        <w:ind w:left="851"/>
        <w:rPr>
          <w:sz w:val="24"/>
          <w:szCs w:val="24"/>
        </w:rPr>
      </w:pPr>
      <w:proofErr w:type="spellStart"/>
      <w:r w:rsidRPr="003668FF">
        <w:rPr>
          <w:sz w:val="24"/>
          <w:szCs w:val="24"/>
        </w:rPr>
        <w:t>Calciumhydrogenphosphat</w:t>
      </w:r>
      <w:proofErr w:type="spellEnd"/>
    </w:p>
    <w:p w14:paraId="5FE8F937" w14:textId="77777777" w:rsidR="00274F5E" w:rsidRPr="003668FF" w:rsidRDefault="00274F5E" w:rsidP="008F65E7">
      <w:pPr>
        <w:ind w:left="851"/>
        <w:rPr>
          <w:sz w:val="24"/>
          <w:szCs w:val="24"/>
        </w:rPr>
      </w:pPr>
      <w:r w:rsidRPr="003668FF">
        <w:rPr>
          <w:sz w:val="24"/>
          <w:szCs w:val="24"/>
        </w:rPr>
        <w:t xml:space="preserve">Stivelse, </w:t>
      </w:r>
      <w:proofErr w:type="spellStart"/>
      <w:r w:rsidRPr="003668FF">
        <w:rPr>
          <w:sz w:val="24"/>
          <w:szCs w:val="24"/>
        </w:rPr>
        <w:t>pregelatineret</w:t>
      </w:r>
      <w:proofErr w:type="spellEnd"/>
      <w:r w:rsidRPr="003668FF">
        <w:rPr>
          <w:sz w:val="24"/>
          <w:szCs w:val="24"/>
        </w:rPr>
        <w:t xml:space="preserve"> (stivelse 1500)</w:t>
      </w:r>
    </w:p>
    <w:p w14:paraId="07ADA746" w14:textId="77777777" w:rsidR="00274F5E" w:rsidRPr="003668FF" w:rsidRDefault="00274F5E" w:rsidP="008F65E7">
      <w:pPr>
        <w:ind w:left="851"/>
        <w:rPr>
          <w:sz w:val="24"/>
          <w:szCs w:val="24"/>
        </w:rPr>
      </w:pPr>
      <w:proofErr w:type="spellStart"/>
      <w:r w:rsidRPr="003668FF">
        <w:rPr>
          <w:sz w:val="24"/>
          <w:szCs w:val="24"/>
        </w:rPr>
        <w:t>Silica</w:t>
      </w:r>
      <w:proofErr w:type="spellEnd"/>
      <w:r w:rsidRPr="003668FF">
        <w:rPr>
          <w:sz w:val="24"/>
          <w:szCs w:val="24"/>
        </w:rPr>
        <w:t>, kolloid vandfri</w:t>
      </w:r>
    </w:p>
    <w:p w14:paraId="2BF6D84F" w14:textId="77777777" w:rsidR="00274F5E" w:rsidRPr="003668FF" w:rsidRDefault="00274F5E" w:rsidP="008F65E7">
      <w:pPr>
        <w:ind w:left="851"/>
        <w:rPr>
          <w:sz w:val="24"/>
          <w:szCs w:val="24"/>
        </w:rPr>
      </w:pPr>
      <w:proofErr w:type="spellStart"/>
      <w:r w:rsidRPr="003668FF">
        <w:rPr>
          <w:sz w:val="24"/>
          <w:szCs w:val="24"/>
        </w:rPr>
        <w:t>Magnesiumstearat</w:t>
      </w:r>
      <w:proofErr w:type="spellEnd"/>
    </w:p>
    <w:p w14:paraId="37D52B29" w14:textId="77777777" w:rsidR="00274F5E" w:rsidRPr="003668FF" w:rsidRDefault="00274F5E" w:rsidP="008F65E7">
      <w:pPr>
        <w:ind w:left="851"/>
        <w:rPr>
          <w:sz w:val="24"/>
          <w:szCs w:val="24"/>
        </w:rPr>
      </w:pPr>
    </w:p>
    <w:p w14:paraId="07E5A348" w14:textId="77777777" w:rsidR="00274F5E" w:rsidRPr="00D14FC6" w:rsidRDefault="00274F5E" w:rsidP="008F65E7">
      <w:pPr>
        <w:ind w:left="851"/>
        <w:rPr>
          <w:sz w:val="24"/>
          <w:szCs w:val="24"/>
          <w:u w:val="single"/>
        </w:rPr>
      </w:pPr>
      <w:r w:rsidRPr="00D14FC6">
        <w:rPr>
          <w:sz w:val="24"/>
          <w:szCs w:val="24"/>
          <w:u w:val="single"/>
        </w:rPr>
        <w:t>Tablet-overtræk</w:t>
      </w:r>
    </w:p>
    <w:p w14:paraId="0FB5BD67" w14:textId="77777777" w:rsidR="00274F5E" w:rsidRPr="003668FF" w:rsidRDefault="00274F5E" w:rsidP="008F65E7">
      <w:pPr>
        <w:ind w:left="851"/>
        <w:rPr>
          <w:sz w:val="24"/>
          <w:szCs w:val="24"/>
          <w:lang w:val="en-US"/>
        </w:rPr>
      </w:pPr>
      <w:r w:rsidRPr="003668FF">
        <w:rPr>
          <w:sz w:val="24"/>
          <w:szCs w:val="24"/>
          <w:lang w:val="en-US"/>
        </w:rPr>
        <w:t>Hypromellose (E464)</w:t>
      </w:r>
    </w:p>
    <w:p w14:paraId="4A2FCD64" w14:textId="77777777" w:rsidR="00274F5E" w:rsidRPr="003668FF" w:rsidRDefault="00274F5E" w:rsidP="008F65E7">
      <w:pPr>
        <w:ind w:left="851"/>
        <w:rPr>
          <w:sz w:val="24"/>
          <w:szCs w:val="24"/>
          <w:lang w:val="en-US"/>
        </w:rPr>
      </w:pPr>
      <w:proofErr w:type="spellStart"/>
      <w:r w:rsidRPr="003668FF">
        <w:rPr>
          <w:sz w:val="24"/>
          <w:szCs w:val="24"/>
          <w:lang w:val="en-US"/>
        </w:rPr>
        <w:t>Titandioxid</w:t>
      </w:r>
      <w:proofErr w:type="spellEnd"/>
      <w:r w:rsidRPr="003668FF">
        <w:rPr>
          <w:sz w:val="24"/>
          <w:szCs w:val="24"/>
          <w:lang w:val="en-US"/>
        </w:rPr>
        <w:t xml:space="preserve"> (E171)</w:t>
      </w:r>
    </w:p>
    <w:p w14:paraId="26E75F47" w14:textId="4A30E155" w:rsidR="00274F5E" w:rsidRPr="003668FF" w:rsidRDefault="00274F5E" w:rsidP="008F65E7">
      <w:pPr>
        <w:ind w:left="851"/>
        <w:rPr>
          <w:sz w:val="24"/>
          <w:szCs w:val="24"/>
          <w:lang w:val="en-US"/>
        </w:rPr>
      </w:pPr>
      <w:r w:rsidRPr="003668FF">
        <w:rPr>
          <w:sz w:val="24"/>
          <w:szCs w:val="24"/>
          <w:lang w:val="en-US"/>
        </w:rPr>
        <w:t>Macrogol</w:t>
      </w:r>
    </w:p>
    <w:p w14:paraId="153EFA7E" w14:textId="77777777" w:rsidR="00274F5E" w:rsidRPr="003668FF" w:rsidRDefault="00274F5E" w:rsidP="008F65E7">
      <w:pPr>
        <w:ind w:left="851"/>
        <w:rPr>
          <w:sz w:val="24"/>
          <w:szCs w:val="24"/>
          <w:lang w:val="en-US"/>
        </w:rPr>
      </w:pPr>
    </w:p>
    <w:p w14:paraId="2C1C6321" w14:textId="77777777" w:rsidR="00274F5E" w:rsidRPr="00D14FC6" w:rsidRDefault="00274F5E" w:rsidP="008F65E7">
      <w:pPr>
        <w:ind w:left="851"/>
        <w:rPr>
          <w:sz w:val="24"/>
          <w:szCs w:val="24"/>
          <w:u w:val="single"/>
          <w:lang w:val="en-US"/>
        </w:rPr>
      </w:pPr>
      <w:proofErr w:type="spellStart"/>
      <w:r w:rsidRPr="00D14FC6">
        <w:rPr>
          <w:sz w:val="24"/>
          <w:szCs w:val="24"/>
          <w:u w:val="single"/>
          <w:lang w:val="en-US"/>
        </w:rPr>
        <w:t>Cardovia</w:t>
      </w:r>
      <w:proofErr w:type="spellEnd"/>
      <w:r w:rsidRPr="00D14FC6">
        <w:rPr>
          <w:sz w:val="24"/>
          <w:szCs w:val="24"/>
          <w:u w:val="single"/>
          <w:lang w:val="en-US"/>
        </w:rPr>
        <w:t xml:space="preserve"> 2,5 mg</w:t>
      </w:r>
    </w:p>
    <w:p w14:paraId="5813BB09" w14:textId="77777777" w:rsidR="00274F5E" w:rsidRPr="00E32F74" w:rsidRDefault="00274F5E" w:rsidP="008F65E7">
      <w:pPr>
        <w:ind w:left="851"/>
        <w:rPr>
          <w:sz w:val="24"/>
          <w:szCs w:val="24"/>
        </w:rPr>
      </w:pPr>
      <w:r w:rsidRPr="00E32F74">
        <w:rPr>
          <w:sz w:val="24"/>
          <w:szCs w:val="24"/>
        </w:rPr>
        <w:t>Tabletkerne:</w:t>
      </w:r>
    </w:p>
    <w:p w14:paraId="07FB1E24" w14:textId="77777777" w:rsidR="00274F5E" w:rsidRPr="00E32F74" w:rsidRDefault="00274F5E" w:rsidP="008F65E7">
      <w:pPr>
        <w:ind w:left="851"/>
        <w:rPr>
          <w:sz w:val="24"/>
          <w:szCs w:val="24"/>
        </w:rPr>
      </w:pPr>
      <w:r w:rsidRPr="00E32F74">
        <w:rPr>
          <w:sz w:val="24"/>
          <w:szCs w:val="24"/>
        </w:rPr>
        <w:t xml:space="preserve">Cellulose, mikrokrystallinsk </w:t>
      </w:r>
    </w:p>
    <w:p w14:paraId="47C004B3" w14:textId="77777777" w:rsidR="00274F5E" w:rsidRPr="00E32F74" w:rsidRDefault="00274F5E" w:rsidP="008F65E7">
      <w:pPr>
        <w:ind w:left="851"/>
        <w:rPr>
          <w:sz w:val="24"/>
          <w:szCs w:val="24"/>
        </w:rPr>
      </w:pPr>
      <w:proofErr w:type="spellStart"/>
      <w:r w:rsidRPr="00E32F74">
        <w:rPr>
          <w:sz w:val="24"/>
          <w:szCs w:val="24"/>
        </w:rPr>
        <w:t>Calciumhydrogenphosphat</w:t>
      </w:r>
      <w:proofErr w:type="spellEnd"/>
    </w:p>
    <w:p w14:paraId="2C8114A8" w14:textId="77777777" w:rsidR="00274F5E" w:rsidRPr="003668FF" w:rsidRDefault="00274F5E" w:rsidP="008F65E7">
      <w:pPr>
        <w:ind w:left="851"/>
        <w:rPr>
          <w:sz w:val="24"/>
          <w:szCs w:val="24"/>
        </w:rPr>
      </w:pPr>
      <w:r w:rsidRPr="003668FF">
        <w:rPr>
          <w:sz w:val="24"/>
          <w:szCs w:val="24"/>
        </w:rPr>
        <w:t xml:space="preserve">Stivelse, </w:t>
      </w:r>
      <w:proofErr w:type="spellStart"/>
      <w:r w:rsidRPr="003668FF">
        <w:rPr>
          <w:sz w:val="24"/>
          <w:szCs w:val="24"/>
        </w:rPr>
        <w:t>pregelatineret</w:t>
      </w:r>
      <w:proofErr w:type="spellEnd"/>
      <w:r w:rsidRPr="003668FF">
        <w:rPr>
          <w:sz w:val="24"/>
          <w:szCs w:val="24"/>
        </w:rPr>
        <w:t xml:space="preserve"> (stivelse 1500)</w:t>
      </w:r>
    </w:p>
    <w:p w14:paraId="6F022B66" w14:textId="77777777" w:rsidR="00274F5E" w:rsidRPr="003668FF" w:rsidRDefault="00274F5E" w:rsidP="008F65E7">
      <w:pPr>
        <w:ind w:left="851"/>
        <w:rPr>
          <w:sz w:val="24"/>
          <w:szCs w:val="24"/>
        </w:rPr>
      </w:pPr>
      <w:proofErr w:type="spellStart"/>
      <w:r w:rsidRPr="003668FF">
        <w:rPr>
          <w:sz w:val="24"/>
          <w:szCs w:val="24"/>
        </w:rPr>
        <w:t>Crospovidon</w:t>
      </w:r>
      <w:proofErr w:type="spellEnd"/>
    </w:p>
    <w:p w14:paraId="4147D500" w14:textId="77777777" w:rsidR="00274F5E" w:rsidRPr="003668FF" w:rsidRDefault="00274F5E" w:rsidP="008F65E7">
      <w:pPr>
        <w:ind w:left="851"/>
        <w:rPr>
          <w:sz w:val="24"/>
          <w:szCs w:val="24"/>
        </w:rPr>
      </w:pPr>
      <w:proofErr w:type="spellStart"/>
      <w:r w:rsidRPr="003668FF">
        <w:rPr>
          <w:sz w:val="24"/>
          <w:szCs w:val="24"/>
        </w:rPr>
        <w:t>Silica</w:t>
      </w:r>
      <w:proofErr w:type="spellEnd"/>
      <w:r w:rsidRPr="003668FF">
        <w:rPr>
          <w:sz w:val="24"/>
          <w:szCs w:val="24"/>
        </w:rPr>
        <w:t>, kolloid vandfri</w:t>
      </w:r>
    </w:p>
    <w:p w14:paraId="7BC33F08" w14:textId="77777777" w:rsidR="00274F5E" w:rsidRPr="003668FF" w:rsidRDefault="00274F5E" w:rsidP="008F65E7">
      <w:pPr>
        <w:ind w:left="851"/>
        <w:rPr>
          <w:sz w:val="24"/>
          <w:szCs w:val="24"/>
        </w:rPr>
      </w:pPr>
      <w:proofErr w:type="spellStart"/>
      <w:r w:rsidRPr="003668FF">
        <w:rPr>
          <w:sz w:val="24"/>
          <w:szCs w:val="24"/>
        </w:rPr>
        <w:t>Magnesiumstearat</w:t>
      </w:r>
      <w:proofErr w:type="spellEnd"/>
    </w:p>
    <w:p w14:paraId="0C56148A" w14:textId="77777777" w:rsidR="00274F5E" w:rsidRPr="003668FF" w:rsidRDefault="00274F5E" w:rsidP="008F65E7">
      <w:pPr>
        <w:ind w:left="851"/>
        <w:rPr>
          <w:sz w:val="24"/>
          <w:szCs w:val="24"/>
        </w:rPr>
      </w:pPr>
    </w:p>
    <w:p w14:paraId="5D5EA4B5" w14:textId="77777777" w:rsidR="00274F5E" w:rsidRPr="003668FF" w:rsidRDefault="00274F5E" w:rsidP="008F65E7">
      <w:pPr>
        <w:ind w:left="851"/>
        <w:rPr>
          <w:sz w:val="24"/>
          <w:szCs w:val="24"/>
        </w:rPr>
      </w:pPr>
      <w:r w:rsidRPr="003668FF">
        <w:rPr>
          <w:sz w:val="24"/>
          <w:szCs w:val="24"/>
        </w:rPr>
        <w:t xml:space="preserve">Tablet-overtræk: </w:t>
      </w:r>
    </w:p>
    <w:p w14:paraId="12E1A4E6" w14:textId="77777777" w:rsidR="00274F5E" w:rsidRPr="003668FF" w:rsidRDefault="00274F5E" w:rsidP="008F65E7">
      <w:pPr>
        <w:ind w:left="851"/>
        <w:rPr>
          <w:sz w:val="24"/>
          <w:szCs w:val="24"/>
        </w:rPr>
      </w:pPr>
      <w:proofErr w:type="spellStart"/>
      <w:r w:rsidRPr="003668FF">
        <w:rPr>
          <w:sz w:val="24"/>
          <w:szCs w:val="24"/>
        </w:rPr>
        <w:t>Hypromellose</w:t>
      </w:r>
      <w:proofErr w:type="spellEnd"/>
      <w:r w:rsidRPr="003668FF">
        <w:rPr>
          <w:sz w:val="24"/>
          <w:szCs w:val="24"/>
        </w:rPr>
        <w:t xml:space="preserve"> (E464)</w:t>
      </w:r>
    </w:p>
    <w:p w14:paraId="757FC9AB" w14:textId="77777777" w:rsidR="00274F5E" w:rsidRPr="003668FF" w:rsidRDefault="00274F5E" w:rsidP="008F65E7">
      <w:pPr>
        <w:ind w:left="851"/>
        <w:rPr>
          <w:sz w:val="24"/>
          <w:szCs w:val="24"/>
        </w:rPr>
      </w:pPr>
      <w:r w:rsidRPr="003668FF">
        <w:rPr>
          <w:sz w:val="24"/>
          <w:szCs w:val="24"/>
        </w:rPr>
        <w:t>Titandioxid (E171)</w:t>
      </w:r>
    </w:p>
    <w:p w14:paraId="42689537" w14:textId="50415A89" w:rsidR="00274F5E" w:rsidRPr="003668FF" w:rsidRDefault="00274F5E" w:rsidP="008F65E7">
      <w:pPr>
        <w:ind w:left="851"/>
        <w:rPr>
          <w:sz w:val="24"/>
          <w:szCs w:val="24"/>
        </w:rPr>
      </w:pPr>
      <w:proofErr w:type="spellStart"/>
      <w:r w:rsidRPr="003668FF">
        <w:rPr>
          <w:sz w:val="24"/>
          <w:szCs w:val="24"/>
        </w:rPr>
        <w:t>Macrogol</w:t>
      </w:r>
      <w:proofErr w:type="spellEnd"/>
    </w:p>
    <w:p w14:paraId="41312EA1" w14:textId="77777777" w:rsidR="00274F5E" w:rsidRPr="003668FF" w:rsidRDefault="00274F5E" w:rsidP="008F65E7">
      <w:pPr>
        <w:ind w:left="851"/>
        <w:rPr>
          <w:sz w:val="24"/>
          <w:szCs w:val="24"/>
        </w:rPr>
      </w:pPr>
    </w:p>
    <w:p w14:paraId="16D6B38D" w14:textId="77777777" w:rsidR="00274F5E" w:rsidRPr="00D14FC6" w:rsidRDefault="00274F5E" w:rsidP="008F65E7">
      <w:pPr>
        <w:ind w:left="851"/>
        <w:rPr>
          <w:sz w:val="24"/>
          <w:szCs w:val="24"/>
          <w:u w:val="single"/>
        </w:rPr>
      </w:pPr>
      <w:proofErr w:type="spellStart"/>
      <w:r w:rsidRPr="00D14FC6">
        <w:rPr>
          <w:sz w:val="24"/>
          <w:szCs w:val="24"/>
          <w:u w:val="single"/>
        </w:rPr>
        <w:t>Cardovia</w:t>
      </w:r>
      <w:proofErr w:type="spellEnd"/>
      <w:r w:rsidRPr="00D14FC6">
        <w:rPr>
          <w:sz w:val="24"/>
          <w:szCs w:val="24"/>
          <w:u w:val="single"/>
        </w:rPr>
        <w:t xml:space="preserve"> 3,75 mg</w:t>
      </w:r>
    </w:p>
    <w:p w14:paraId="45B2F2A0" w14:textId="77777777" w:rsidR="00274F5E" w:rsidRPr="003668FF" w:rsidRDefault="00274F5E" w:rsidP="008F65E7">
      <w:pPr>
        <w:ind w:left="851"/>
        <w:rPr>
          <w:sz w:val="24"/>
          <w:szCs w:val="24"/>
        </w:rPr>
      </w:pPr>
      <w:r w:rsidRPr="003668FF">
        <w:rPr>
          <w:sz w:val="24"/>
          <w:szCs w:val="24"/>
        </w:rPr>
        <w:t>Tabletkerne:</w:t>
      </w:r>
    </w:p>
    <w:p w14:paraId="7D12CC1F" w14:textId="77777777" w:rsidR="00274F5E" w:rsidRPr="003668FF" w:rsidRDefault="00274F5E" w:rsidP="008F65E7">
      <w:pPr>
        <w:ind w:left="851"/>
        <w:rPr>
          <w:sz w:val="24"/>
          <w:szCs w:val="24"/>
        </w:rPr>
      </w:pPr>
      <w:r w:rsidRPr="003668FF">
        <w:rPr>
          <w:sz w:val="24"/>
          <w:szCs w:val="24"/>
        </w:rPr>
        <w:t xml:space="preserve">Cellulose, mikrokrystallinsk </w:t>
      </w:r>
    </w:p>
    <w:p w14:paraId="552DC5F5" w14:textId="77777777" w:rsidR="00274F5E" w:rsidRPr="003668FF" w:rsidRDefault="00274F5E" w:rsidP="008F65E7">
      <w:pPr>
        <w:ind w:left="851"/>
        <w:rPr>
          <w:sz w:val="24"/>
          <w:szCs w:val="24"/>
        </w:rPr>
      </w:pPr>
      <w:proofErr w:type="spellStart"/>
      <w:r w:rsidRPr="003668FF">
        <w:rPr>
          <w:sz w:val="24"/>
          <w:szCs w:val="24"/>
        </w:rPr>
        <w:t>Calciumhydrogenphosphat</w:t>
      </w:r>
      <w:proofErr w:type="spellEnd"/>
    </w:p>
    <w:p w14:paraId="58103C37" w14:textId="77777777" w:rsidR="00274F5E" w:rsidRPr="003668FF" w:rsidRDefault="00274F5E" w:rsidP="008F65E7">
      <w:pPr>
        <w:ind w:left="851"/>
        <w:rPr>
          <w:sz w:val="24"/>
          <w:szCs w:val="24"/>
        </w:rPr>
      </w:pPr>
      <w:r w:rsidRPr="003668FF">
        <w:rPr>
          <w:sz w:val="24"/>
          <w:szCs w:val="24"/>
        </w:rPr>
        <w:t xml:space="preserve">Stivelse, </w:t>
      </w:r>
      <w:proofErr w:type="spellStart"/>
      <w:r w:rsidRPr="003668FF">
        <w:rPr>
          <w:sz w:val="24"/>
          <w:szCs w:val="24"/>
        </w:rPr>
        <w:t>pregelatineret</w:t>
      </w:r>
      <w:proofErr w:type="spellEnd"/>
      <w:r w:rsidRPr="003668FF">
        <w:rPr>
          <w:sz w:val="24"/>
          <w:szCs w:val="24"/>
        </w:rPr>
        <w:t xml:space="preserve"> (stivelse 1500)</w:t>
      </w:r>
    </w:p>
    <w:p w14:paraId="01E2FF9F" w14:textId="77777777" w:rsidR="00274F5E" w:rsidRPr="003668FF" w:rsidRDefault="00274F5E" w:rsidP="008F65E7">
      <w:pPr>
        <w:ind w:left="851"/>
        <w:rPr>
          <w:sz w:val="24"/>
          <w:szCs w:val="24"/>
        </w:rPr>
      </w:pPr>
      <w:proofErr w:type="spellStart"/>
      <w:r w:rsidRPr="003668FF">
        <w:rPr>
          <w:sz w:val="24"/>
          <w:szCs w:val="24"/>
        </w:rPr>
        <w:t>Crospovidon</w:t>
      </w:r>
      <w:proofErr w:type="spellEnd"/>
    </w:p>
    <w:p w14:paraId="7C7530FA" w14:textId="77777777" w:rsidR="00274F5E" w:rsidRPr="003668FF" w:rsidRDefault="00274F5E" w:rsidP="008F65E7">
      <w:pPr>
        <w:ind w:left="851"/>
        <w:rPr>
          <w:sz w:val="24"/>
          <w:szCs w:val="24"/>
        </w:rPr>
      </w:pPr>
      <w:proofErr w:type="spellStart"/>
      <w:r w:rsidRPr="003668FF">
        <w:rPr>
          <w:sz w:val="24"/>
          <w:szCs w:val="24"/>
        </w:rPr>
        <w:t>Silica</w:t>
      </w:r>
      <w:proofErr w:type="spellEnd"/>
      <w:r w:rsidRPr="003668FF">
        <w:rPr>
          <w:sz w:val="24"/>
          <w:szCs w:val="24"/>
        </w:rPr>
        <w:t>, kolloid vandfri</w:t>
      </w:r>
    </w:p>
    <w:p w14:paraId="36E4EC32" w14:textId="77777777" w:rsidR="00274F5E" w:rsidRPr="003668FF" w:rsidRDefault="00274F5E" w:rsidP="008F65E7">
      <w:pPr>
        <w:ind w:left="851"/>
        <w:rPr>
          <w:sz w:val="24"/>
          <w:szCs w:val="24"/>
        </w:rPr>
      </w:pPr>
      <w:proofErr w:type="spellStart"/>
      <w:r w:rsidRPr="003668FF">
        <w:rPr>
          <w:sz w:val="24"/>
          <w:szCs w:val="24"/>
        </w:rPr>
        <w:t>Magnesiumstearat</w:t>
      </w:r>
      <w:proofErr w:type="spellEnd"/>
    </w:p>
    <w:p w14:paraId="07461102" w14:textId="77777777" w:rsidR="00274F5E" w:rsidRPr="003668FF" w:rsidRDefault="00274F5E" w:rsidP="008F65E7">
      <w:pPr>
        <w:ind w:left="851"/>
        <w:rPr>
          <w:sz w:val="24"/>
          <w:szCs w:val="24"/>
        </w:rPr>
      </w:pPr>
    </w:p>
    <w:p w14:paraId="26074136" w14:textId="77777777" w:rsidR="00274F5E" w:rsidRPr="003668FF" w:rsidRDefault="00274F5E" w:rsidP="008F65E7">
      <w:pPr>
        <w:ind w:left="851"/>
        <w:rPr>
          <w:sz w:val="24"/>
          <w:szCs w:val="24"/>
        </w:rPr>
      </w:pPr>
      <w:r w:rsidRPr="003668FF">
        <w:rPr>
          <w:sz w:val="24"/>
          <w:szCs w:val="24"/>
        </w:rPr>
        <w:t xml:space="preserve">Tablet-overtræk: </w:t>
      </w:r>
    </w:p>
    <w:p w14:paraId="7F5D7307" w14:textId="77777777" w:rsidR="00274F5E" w:rsidRPr="003668FF" w:rsidRDefault="00274F5E" w:rsidP="008F65E7">
      <w:pPr>
        <w:ind w:left="851"/>
        <w:rPr>
          <w:sz w:val="24"/>
          <w:szCs w:val="24"/>
        </w:rPr>
      </w:pPr>
      <w:proofErr w:type="spellStart"/>
      <w:r w:rsidRPr="003668FF">
        <w:rPr>
          <w:sz w:val="24"/>
          <w:szCs w:val="24"/>
        </w:rPr>
        <w:t>Hypromellose</w:t>
      </w:r>
      <w:proofErr w:type="spellEnd"/>
      <w:r w:rsidRPr="003668FF">
        <w:rPr>
          <w:sz w:val="24"/>
          <w:szCs w:val="24"/>
        </w:rPr>
        <w:t xml:space="preserve"> (E464)</w:t>
      </w:r>
    </w:p>
    <w:p w14:paraId="3F12DF82" w14:textId="77777777" w:rsidR="00274F5E" w:rsidRPr="00E32F74" w:rsidRDefault="00274F5E" w:rsidP="008F65E7">
      <w:pPr>
        <w:ind w:left="851"/>
        <w:rPr>
          <w:sz w:val="24"/>
          <w:szCs w:val="24"/>
        </w:rPr>
      </w:pPr>
      <w:r w:rsidRPr="00E32F74">
        <w:rPr>
          <w:sz w:val="24"/>
          <w:szCs w:val="24"/>
        </w:rPr>
        <w:t>Titandioxid (E171)</w:t>
      </w:r>
    </w:p>
    <w:p w14:paraId="521563C1" w14:textId="77777777" w:rsidR="00274F5E" w:rsidRPr="00E32F74" w:rsidRDefault="00274F5E" w:rsidP="008F65E7">
      <w:pPr>
        <w:ind w:left="851"/>
        <w:rPr>
          <w:sz w:val="24"/>
          <w:szCs w:val="24"/>
        </w:rPr>
      </w:pPr>
      <w:r w:rsidRPr="00E32F74">
        <w:rPr>
          <w:sz w:val="24"/>
          <w:szCs w:val="24"/>
        </w:rPr>
        <w:t>Gul jernoxid (E172)</w:t>
      </w:r>
    </w:p>
    <w:p w14:paraId="19A0C1AD" w14:textId="77777777" w:rsidR="00274F5E" w:rsidRPr="00E32F74" w:rsidRDefault="00274F5E" w:rsidP="008F65E7">
      <w:pPr>
        <w:ind w:left="851"/>
        <w:rPr>
          <w:sz w:val="24"/>
          <w:szCs w:val="24"/>
        </w:rPr>
      </w:pPr>
      <w:proofErr w:type="spellStart"/>
      <w:r w:rsidRPr="00E32F74">
        <w:rPr>
          <w:sz w:val="24"/>
          <w:szCs w:val="24"/>
        </w:rPr>
        <w:t>Macrogol</w:t>
      </w:r>
      <w:proofErr w:type="spellEnd"/>
    </w:p>
    <w:p w14:paraId="4732C62A" w14:textId="33940861" w:rsidR="00956382" w:rsidRPr="00E32F74" w:rsidRDefault="00956382">
      <w:pPr>
        <w:rPr>
          <w:sz w:val="24"/>
          <w:szCs w:val="24"/>
        </w:rPr>
      </w:pPr>
      <w:r w:rsidRPr="00E32F74">
        <w:rPr>
          <w:sz w:val="24"/>
          <w:szCs w:val="24"/>
        </w:rPr>
        <w:br w:type="page"/>
      </w:r>
    </w:p>
    <w:p w14:paraId="511249A7" w14:textId="77777777" w:rsidR="00274F5E" w:rsidRPr="00E32F74" w:rsidRDefault="00274F5E" w:rsidP="008F65E7">
      <w:pPr>
        <w:ind w:left="851"/>
        <w:rPr>
          <w:sz w:val="24"/>
          <w:szCs w:val="24"/>
        </w:rPr>
      </w:pPr>
    </w:p>
    <w:p w14:paraId="01E91B91" w14:textId="77777777" w:rsidR="00274F5E" w:rsidRPr="00E32F74" w:rsidRDefault="00274F5E" w:rsidP="008F65E7">
      <w:pPr>
        <w:ind w:left="851"/>
        <w:rPr>
          <w:sz w:val="24"/>
          <w:szCs w:val="24"/>
          <w:u w:val="single"/>
        </w:rPr>
      </w:pPr>
      <w:proofErr w:type="spellStart"/>
      <w:r w:rsidRPr="00E32F74">
        <w:rPr>
          <w:sz w:val="24"/>
          <w:szCs w:val="24"/>
          <w:u w:val="single"/>
        </w:rPr>
        <w:t>Cardovia</w:t>
      </w:r>
      <w:proofErr w:type="spellEnd"/>
      <w:r w:rsidRPr="00E32F74">
        <w:rPr>
          <w:sz w:val="24"/>
          <w:szCs w:val="24"/>
          <w:u w:val="single"/>
        </w:rPr>
        <w:t xml:space="preserve"> 5 mg</w:t>
      </w:r>
    </w:p>
    <w:p w14:paraId="66D34923" w14:textId="77777777" w:rsidR="00274F5E" w:rsidRPr="003668FF" w:rsidRDefault="00274F5E" w:rsidP="008F65E7">
      <w:pPr>
        <w:ind w:left="851"/>
        <w:rPr>
          <w:sz w:val="24"/>
          <w:szCs w:val="24"/>
        </w:rPr>
      </w:pPr>
      <w:r w:rsidRPr="003668FF">
        <w:rPr>
          <w:sz w:val="24"/>
          <w:szCs w:val="24"/>
        </w:rPr>
        <w:t>Tabletkerne:</w:t>
      </w:r>
    </w:p>
    <w:p w14:paraId="52A9BE26" w14:textId="77777777" w:rsidR="00274F5E" w:rsidRPr="003668FF" w:rsidRDefault="00274F5E" w:rsidP="008F65E7">
      <w:pPr>
        <w:ind w:left="851"/>
        <w:rPr>
          <w:sz w:val="24"/>
          <w:szCs w:val="24"/>
        </w:rPr>
      </w:pPr>
      <w:r w:rsidRPr="003668FF">
        <w:rPr>
          <w:sz w:val="24"/>
          <w:szCs w:val="24"/>
        </w:rPr>
        <w:t xml:space="preserve">Cellulose, mikrokrystallinsk </w:t>
      </w:r>
    </w:p>
    <w:p w14:paraId="54F0A101" w14:textId="77777777" w:rsidR="00274F5E" w:rsidRPr="003668FF" w:rsidRDefault="00274F5E" w:rsidP="008F65E7">
      <w:pPr>
        <w:ind w:left="851"/>
        <w:rPr>
          <w:sz w:val="24"/>
          <w:szCs w:val="24"/>
        </w:rPr>
      </w:pPr>
      <w:proofErr w:type="spellStart"/>
      <w:r w:rsidRPr="003668FF">
        <w:rPr>
          <w:sz w:val="24"/>
          <w:szCs w:val="24"/>
        </w:rPr>
        <w:t>Calciumhydrogenphosphat</w:t>
      </w:r>
      <w:proofErr w:type="spellEnd"/>
    </w:p>
    <w:p w14:paraId="2E5D7E1A" w14:textId="77777777" w:rsidR="00274F5E" w:rsidRPr="003668FF" w:rsidRDefault="00274F5E" w:rsidP="008F65E7">
      <w:pPr>
        <w:ind w:left="851"/>
        <w:rPr>
          <w:sz w:val="24"/>
          <w:szCs w:val="24"/>
        </w:rPr>
      </w:pPr>
      <w:r w:rsidRPr="003668FF">
        <w:rPr>
          <w:sz w:val="24"/>
          <w:szCs w:val="24"/>
        </w:rPr>
        <w:t xml:space="preserve">Stivelse, </w:t>
      </w:r>
      <w:proofErr w:type="spellStart"/>
      <w:r w:rsidRPr="003668FF">
        <w:rPr>
          <w:sz w:val="24"/>
          <w:szCs w:val="24"/>
        </w:rPr>
        <w:t>pregelatineret</w:t>
      </w:r>
      <w:proofErr w:type="spellEnd"/>
      <w:r w:rsidRPr="003668FF">
        <w:rPr>
          <w:sz w:val="24"/>
          <w:szCs w:val="24"/>
        </w:rPr>
        <w:t xml:space="preserve"> (stivelse 1500)</w:t>
      </w:r>
    </w:p>
    <w:p w14:paraId="53BB8402" w14:textId="77777777" w:rsidR="00274F5E" w:rsidRPr="003668FF" w:rsidRDefault="00274F5E" w:rsidP="008F65E7">
      <w:pPr>
        <w:ind w:left="851"/>
        <w:rPr>
          <w:sz w:val="24"/>
          <w:szCs w:val="24"/>
        </w:rPr>
      </w:pPr>
      <w:proofErr w:type="spellStart"/>
      <w:r w:rsidRPr="003668FF">
        <w:rPr>
          <w:sz w:val="24"/>
          <w:szCs w:val="24"/>
        </w:rPr>
        <w:t>Crospovidon</w:t>
      </w:r>
      <w:proofErr w:type="spellEnd"/>
    </w:p>
    <w:p w14:paraId="5BC43563" w14:textId="77777777" w:rsidR="00274F5E" w:rsidRPr="003668FF" w:rsidRDefault="00274F5E" w:rsidP="008F65E7">
      <w:pPr>
        <w:ind w:left="851"/>
        <w:rPr>
          <w:sz w:val="24"/>
          <w:szCs w:val="24"/>
        </w:rPr>
      </w:pPr>
      <w:proofErr w:type="spellStart"/>
      <w:r w:rsidRPr="003668FF">
        <w:rPr>
          <w:sz w:val="24"/>
          <w:szCs w:val="24"/>
        </w:rPr>
        <w:t>Silica</w:t>
      </w:r>
      <w:proofErr w:type="spellEnd"/>
      <w:r w:rsidRPr="003668FF">
        <w:rPr>
          <w:sz w:val="24"/>
          <w:szCs w:val="24"/>
        </w:rPr>
        <w:t>, kolloid vandfri</w:t>
      </w:r>
    </w:p>
    <w:p w14:paraId="1141100D" w14:textId="77777777" w:rsidR="00274F5E" w:rsidRPr="003668FF" w:rsidRDefault="00274F5E" w:rsidP="008F65E7">
      <w:pPr>
        <w:ind w:left="851"/>
        <w:rPr>
          <w:sz w:val="24"/>
          <w:szCs w:val="24"/>
        </w:rPr>
      </w:pPr>
      <w:proofErr w:type="spellStart"/>
      <w:r w:rsidRPr="003668FF">
        <w:rPr>
          <w:sz w:val="24"/>
          <w:szCs w:val="24"/>
        </w:rPr>
        <w:t>Magnesiumstearat</w:t>
      </w:r>
      <w:proofErr w:type="spellEnd"/>
    </w:p>
    <w:p w14:paraId="08118A95" w14:textId="77777777" w:rsidR="00274F5E" w:rsidRPr="003668FF" w:rsidRDefault="00274F5E" w:rsidP="008F65E7">
      <w:pPr>
        <w:ind w:left="851"/>
        <w:rPr>
          <w:sz w:val="24"/>
          <w:szCs w:val="24"/>
        </w:rPr>
      </w:pPr>
    </w:p>
    <w:p w14:paraId="23FE3106" w14:textId="77777777" w:rsidR="00274F5E" w:rsidRPr="003668FF" w:rsidRDefault="00274F5E" w:rsidP="008F65E7">
      <w:pPr>
        <w:ind w:left="851"/>
        <w:rPr>
          <w:sz w:val="24"/>
          <w:szCs w:val="24"/>
        </w:rPr>
      </w:pPr>
      <w:r w:rsidRPr="003668FF">
        <w:rPr>
          <w:sz w:val="24"/>
          <w:szCs w:val="24"/>
        </w:rPr>
        <w:t xml:space="preserve">Tablet-overtræk: </w:t>
      </w:r>
    </w:p>
    <w:p w14:paraId="69AB842D" w14:textId="77777777" w:rsidR="00274F5E" w:rsidRPr="003668FF" w:rsidRDefault="00274F5E" w:rsidP="008F65E7">
      <w:pPr>
        <w:ind w:left="851"/>
        <w:rPr>
          <w:sz w:val="24"/>
          <w:szCs w:val="24"/>
        </w:rPr>
      </w:pPr>
      <w:proofErr w:type="spellStart"/>
      <w:r w:rsidRPr="003668FF">
        <w:rPr>
          <w:sz w:val="24"/>
          <w:szCs w:val="24"/>
        </w:rPr>
        <w:t>Hypromellose</w:t>
      </w:r>
      <w:proofErr w:type="spellEnd"/>
      <w:r w:rsidRPr="003668FF">
        <w:rPr>
          <w:sz w:val="24"/>
          <w:szCs w:val="24"/>
        </w:rPr>
        <w:t xml:space="preserve"> (E464)</w:t>
      </w:r>
    </w:p>
    <w:p w14:paraId="73FA99BF" w14:textId="77777777" w:rsidR="00274F5E" w:rsidRPr="003668FF" w:rsidRDefault="00274F5E" w:rsidP="008F65E7">
      <w:pPr>
        <w:ind w:left="851"/>
        <w:rPr>
          <w:sz w:val="24"/>
          <w:szCs w:val="24"/>
          <w:lang w:val="en-US"/>
        </w:rPr>
      </w:pPr>
      <w:proofErr w:type="spellStart"/>
      <w:r w:rsidRPr="003668FF">
        <w:rPr>
          <w:sz w:val="24"/>
          <w:szCs w:val="24"/>
          <w:lang w:val="en-US"/>
        </w:rPr>
        <w:t>Titandioxid</w:t>
      </w:r>
      <w:proofErr w:type="spellEnd"/>
      <w:r w:rsidRPr="003668FF">
        <w:rPr>
          <w:sz w:val="24"/>
          <w:szCs w:val="24"/>
          <w:lang w:val="en-US"/>
        </w:rPr>
        <w:t xml:space="preserve"> (E171)</w:t>
      </w:r>
    </w:p>
    <w:p w14:paraId="6FE927B3" w14:textId="77777777" w:rsidR="00274F5E" w:rsidRPr="003668FF" w:rsidRDefault="00274F5E" w:rsidP="008F65E7">
      <w:pPr>
        <w:ind w:left="851"/>
        <w:rPr>
          <w:sz w:val="24"/>
          <w:szCs w:val="24"/>
          <w:lang w:val="en-US"/>
        </w:rPr>
      </w:pPr>
      <w:r w:rsidRPr="003668FF">
        <w:rPr>
          <w:sz w:val="24"/>
          <w:szCs w:val="24"/>
          <w:lang w:val="en-US"/>
        </w:rPr>
        <w:t xml:space="preserve">Gul </w:t>
      </w:r>
      <w:proofErr w:type="spellStart"/>
      <w:r w:rsidRPr="003668FF">
        <w:rPr>
          <w:sz w:val="24"/>
          <w:szCs w:val="24"/>
          <w:lang w:val="en-US"/>
        </w:rPr>
        <w:t>jernoxid</w:t>
      </w:r>
      <w:proofErr w:type="spellEnd"/>
      <w:r w:rsidRPr="003668FF">
        <w:rPr>
          <w:sz w:val="24"/>
          <w:szCs w:val="24"/>
          <w:lang w:val="en-US"/>
        </w:rPr>
        <w:t xml:space="preserve"> (E172)</w:t>
      </w:r>
    </w:p>
    <w:p w14:paraId="5EA4ECD8" w14:textId="77777777" w:rsidR="00274F5E" w:rsidRPr="003668FF" w:rsidRDefault="00274F5E" w:rsidP="008F65E7">
      <w:pPr>
        <w:ind w:left="851"/>
        <w:rPr>
          <w:sz w:val="24"/>
          <w:szCs w:val="24"/>
          <w:lang w:val="en-US"/>
        </w:rPr>
      </w:pPr>
      <w:r w:rsidRPr="003668FF">
        <w:rPr>
          <w:sz w:val="24"/>
          <w:szCs w:val="24"/>
          <w:lang w:val="en-US"/>
        </w:rPr>
        <w:t>Macrogol</w:t>
      </w:r>
    </w:p>
    <w:p w14:paraId="781F0D2E" w14:textId="77777777" w:rsidR="00274F5E" w:rsidRPr="003668FF" w:rsidRDefault="00274F5E" w:rsidP="008F65E7">
      <w:pPr>
        <w:ind w:left="851"/>
        <w:rPr>
          <w:sz w:val="24"/>
          <w:szCs w:val="24"/>
          <w:lang w:val="en-US"/>
        </w:rPr>
      </w:pPr>
    </w:p>
    <w:p w14:paraId="5A49A16F" w14:textId="77777777" w:rsidR="00274F5E" w:rsidRPr="00D14FC6" w:rsidRDefault="00274F5E" w:rsidP="008F65E7">
      <w:pPr>
        <w:ind w:left="851"/>
        <w:rPr>
          <w:sz w:val="24"/>
          <w:szCs w:val="24"/>
          <w:u w:val="single"/>
          <w:lang w:val="en-US"/>
        </w:rPr>
      </w:pPr>
      <w:proofErr w:type="spellStart"/>
      <w:r w:rsidRPr="00D14FC6">
        <w:rPr>
          <w:sz w:val="24"/>
          <w:szCs w:val="24"/>
          <w:u w:val="single"/>
          <w:lang w:val="en-US"/>
        </w:rPr>
        <w:t>Cardovia</w:t>
      </w:r>
      <w:proofErr w:type="spellEnd"/>
      <w:r w:rsidRPr="00D14FC6">
        <w:rPr>
          <w:sz w:val="24"/>
          <w:szCs w:val="24"/>
          <w:u w:val="single"/>
          <w:lang w:val="en-US"/>
        </w:rPr>
        <w:t xml:space="preserve"> 7,5 mg</w:t>
      </w:r>
    </w:p>
    <w:p w14:paraId="55C305C0" w14:textId="77777777" w:rsidR="00274F5E" w:rsidRPr="003668FF" w:rsidRDefault="00274F5E" w:rsidP="008F65E7">
      <w:pPr>
        <w:ind w:left="851"/>
        <w:rPr>
          <w:sz w:val="24"/>
          <w:szCs w:val="24"/>
        </w:rPr>
      </w:pPr>
      <w:r w:rsidRPr="003668FF">
        <w:rPr>
          <w:sz w:val="24"/>
          <w:szCs w:val="24"/>
        </w:rPr>
        <w:t>Tabletkerne:</w:t>
      </w:r>
    </w:p>
    <w:p w14:paraId="35C07C34" w14:textId="77777777" w:rsidR="00274F5E" w:rsidRPr="003668FF" w:rsidRDefault="00274F5E" w:rsidP="008F65E7">
      <w:pPr>
        <w:ind w:left="851"/>
        <w:rPr>
          <w:sz w:val="24"/>
          <w:szCs w:val="24"/>
        </w:rPr>
      </w:pPr>
      <w:r w:rsidRPr="003668FF">
        <w:rPr>
          <w:sz w:val="24"/>
          <w:szCs w:val="24"/>
        </w:rPr>
        <w:t xml:space="preserve">Cellulose, mikrokrystallinsk </w:t>
      </w:r>
    </w:p>
    <w:p w14:paraId="3469AE7C" w14:textId="77777777" w:rsidR="00274F5E" w:rsidRPr="003668FF" w:rsidRDefault="00274F5E" w:rsidP="008F65E7">
      <w:pPr>
        <w:ind w:left="851"/>
        <w:rPr>
          <w:sz w:val="24"/>
          <w:szCs w:val="24"/>
        </w:rPr>
      </w:pPr>
      <w:proofErr w:type="spellStart"/>
      <w:r w:rsidRPr="003668FF">
        <w:rPr>
          <w:sz w:val="24"/>
          <w:szCs w:val="24"/>
        </w:rPr>
        <w:t>Calciumhydrogenphosphat</w:t>
      </w:r>
      <w:proofErr w:type="spellEnd"/>
    </w:p>
    <w:p w14:paraId="55578B7C" w14:textId="77777777" w:rsidR="00274F5E" w:rsidRPr="003668FF" w:rsidRDefault="00274F5E" w:rsidP="008F65E7">
      <w:pPr>
        <w:ind w:left="851"/>
        <w:rPr>
          <w:sz w:val="24"/>
          <w:szCs w:val="24"/>
        </w:rPr>
      </w:pPr>
      <w:r w:rsidRPr="003668FF">
        <w:rPr>
          <w:sz w:val="24"/>
          <w:szCs w:val="24"/>
        </w:rPr>
        <w:t xml:space="preserve">Stivelse, </w:t>
      </w:r>
      <w:proofErr w:type="spellStart"/>
      <w:r w:rsidRPr="003668FF">
        <w:rPr>
          <w:sz w:val="24"/>
          <w:szCs w:val="24"/>
        </w:rPr>
        <w:t>pregelatineret</w:t>
      </w:r>
      <w:proofErr w:type="spellEnd"/>
      <w:r w:rsidRPr="003668FF">
        <w:rPr>
          <w:sz w:val="24"/>
          <w:szCs w:val="24"/>
        </w:rPr>
        <w:t xml:space="preserve"> (stivelse 1500)</w:t>
      </w:r>
    </w:p>
    <w:p w14:paraId="1A8EF5FB" w14:textId="77777777" w:rsidR="00274F5E" w:rsidRPr="003668FF" w:rsidRDefault="00274F5E" w:rsidP="008F65E7">
      <w:pPr>
        <w:ind w:left="851"/>
        <w:rPr>
          <w:sz w:val="24"/>
          <w:szCs w:val="24"/>
        </w:rPr>
      </w:pPr>
      <w:proofErr w:type="spellStart"/>
      <w:r w:rsidRPr="003668FF">
        <w:rPr>
          <w:sz w:val="24"/>
          <w:szCs w:val="24"/>
        </w:rPr>
        <w:t>Crospovidon</w:t>
      </w:r>
      <w:proofErr w:type="spellEnd"/>
    </w:p>
    <w:p w14:paraId="797F612B" w14:textId="77777777" w:rsidR="00274F5E" w:rsidRPr="003668FF" w:rsidRDefault="00274F5E" w:rsidP="008F65E7">
      <w:pPr>
        <w:ind w:left="851"/>
        <w:rPr>
          <w:sz w:val="24"/>
          <w:szCs w:val="24"/>
        </w:rPr>
      </w:pPr>
      <w:proofErr w:type="spellStart"/>
      <w:r w:rsidRPr="003668FF">
        <w:rPr>
          <w:sz w:val="24"/>
          <w:szCs w:val="24"/>
        </w:rPr>
        <w:t>Silica</w:t>
      </w:r>
      <w:proofErr w:type="spellEnd"/>
      <w:r w:rsidRPr="003668FF">
        <w:rPr>
          <w:sz w:val="24"/>
          <w:szCs w:val="24"/>
        </w:rPr>
        <w:t>, kolloid vandfri</w:t>
      </w:r>
    </w:p>
    <w:p w14:paraId="26BF974C" w14:textId="77777777" w:rsidR="00274F5E" w:rsidRPr="003668FF" w:rsidRDefault="00274F5E" w:rsidP="008F65E7">
      <w:pPr>
        <w:ind w:left="851"/>
        <w:rPr>
          <w:sz w:val="24"/>
          <w:szCs w:val="24"/>
        </w:rPr>
      </w:pPr>
      <w:proofErr w:type="spellStart"/>
      <w:r w:rsidRPr="003668FF">
        <w:rPr>
          <w:sz w:val="24"/>
          <w:szCs w:val="24"/>
        </w:rPr>
        <w:t>Magnesiumstearat</w:t>
      </w:r>
      <w:proofErr w:type="spellEnd"/>
    </w:p>
    <w:p w14:paraId="1F1C0F03" w14:textId="77777777" w:rsidR="00274F5E" w:rsidRPr="003668FF" w:rsidRDefault="00274F5E" w:rsidP="008F65E7">
      <w:pPr>
        <w:ind w:left="851"/>
        <w:rPr>
          <w:sz w:val="24"/>
          <w:szCs w:val="24"/>
        </w:rPr>
      </w:pPr>
    </w:p>
    <w:p w14:paraId="127895BF" w14:textId="77777777" w:rsidR="00274F5E" w:rsidRPr="003668FF" w:rsidRDefault="00274F5E" w:rsidP="008F65E7">
      <w:pPr>
        <w:ind w:left="851"/>
        <w:rPr>
          <w:sz w:val="24"/>
          <w:szCs w:val="24"/>
        </w:rPr>
      </w:pPr>
      <w:r w:rsidRPr="003668FF">
        <w:rPr>
          <w:sz w:val="24"/>
          <w:szCs w:val="24"/>
        </w:rPr>
        <w:t xml:space="preserve">Tablet-overtræk: </w:t>
      </w:r>
    </w:p>
    <w:p w14:paraId="371587F2" w14:textId="77777777" w:rsidR="00274F5E" w:rsidRPr="003668FF" w:rsidRDefault="00274F5E" w:rsidP="008F65E7">
      <w:pPr>
        <w:ind w:left="851"/>
        <w:rPr>
          <w:sz w:val="24"/>
          <w:szCs w:val="24"/>
        </w:rPr>
      </w:pPr>
      <w:proofErr w:type="spellStart"/>
      <w:r w:rsidRPr="003668FF">
        <w:rPr>
          <w:sz w:val="24"/>
          <w:szCs w:val="24"/>
        </w:rPr>
        <w:t>Hypromellose</w:t>
      </w:r>
      <w:proofErr w:type="spellEnd"/>
      <w:r w:rsidRPr="003668FF">
        <w:rPr>
          <w:sz w:val="24"/>
          <w:szCs w:val="24"/>
        </w:rPr>
        <w:t xml:space="preserve"> (E464)</w:t>
      </w:r>
    </w:p>
    <w:p w14:paraId="500D144C" w14:textId="77777777" w:rsidR="00274F5E" w:rsidRPr="003668FF" w:rsidRDefault="00274F5E" w:rsidP="008F65E7">
      <w:pPr>
        <w:ind w:left="851"/>
        <w:rPr>
          <w:sz w:val="24"/>
          <w:szCs w:val="24"/>
        </w:rPr>
      </w:pPr>
      <w:r w:rsidRPr="003668FF">
        <w:rPr>
          <w:sz w:val="24"/>
          <w:szCs w:val="24"/>
        </w:rPr>
        <w:t>Titandioxid (E171)</w:t>
      </w:r>
    </w:p>
    <w:p w14:paraId="20D08918" w14:textId="77777777" w:rsidR="00274F5E" w:rsidRPr="003668FF" w:rsidRDefault="00274F5E" w:rsidP="008F65E7">
      <w:pPr>
        <w:ind w:left="851"/>
        <w:rPr>
          <w:sz w:val="24"/>
          <w:szCs w:val="24"/>
        </w:rPr>
      </w:pPr>
      <w:r w:rsidRPr="003668FF">
        <w:rPr>
          <w:sz w:val="24"/>
          <w:szCs w:val="24"/>
        </w:rPr>
        <w:t>Gul jernoxid (E172)</w:t>
      </w:r>
    </w:p>
    <w:p w14:paraId="7B281D41" w14:textId="77777777" w:rsidR="00274F5E" w:rsidRPr="003668FF" w:rsidRDefault="00274F5E" w:rsidP="008F65E7">
      <w:pPr>
        <w:ind w:left="851"/>
        <w:rPr>
          <w:sz w:val="24"/>
          <w:szCs w:val="24"/>
          <w:lang w:val="en-US"/>
        </w:rPr>
      </w:pPr>
      <w:r w:rsidRPr="003668FF">
        <w:rPr>
          <w:sz w:val="24"/>
          <w:szCs w:val="24"/>
          <w:lang w:val="en-US"/>
        </w:rPr>
        <w:t>Macrogol</w:t>
      </w:r>
    </w:p>
    <w:p w14:paraId="4CF74804" w14:textId="77777777" w:rsidR="00274F5E" w:rsidRPr="003668FF" w:rsidRDefault="00274F5E" w:rsidP="008F65E7">
      <w:pPr>
        <w:ind w:left="851"/>
        <w:rPr>
          <w:sz w:val="24"/>
          <w:szCs w:val="24"/>
          <w:lang w:val="en-US"/>
        </w:rPr>
      </w:pPr>
      <w:proofErr w:type="spellStart"/>
      <w:r w:rsidRPr="003668FF">
        <w:rPr>
          <w:sz w:val="24"/>
          <w:szCs w:val="24"/>
          <w:lang w:val="en-US"/>
        </w:rPr>
        <w:t>Rød</w:t>
      </w:r>
      <w:proofErr w:type="spellEnd"/>
      <w:r w:rsidRPr="003668FF">
        <w:rPr>
          <w:sz w:val="24"/>
          <w:szCs w:val="24"/>
          <w:lang w:val="en-US"/>
        </w:rPr>
        <w:t xml:space="preserve"> </w:t>
      </w:r>
      <w:proofErr w:type="spellStart"/>
      <w:r w:rsidRPr="003668FF">
        <w:rPr>
          <w:sz w:val="24"/>
          <w:szCs w:val="24"/>
          <w:lang w:val="en-US"/>
        </w:rPr>
        <w:t>jernoxid</w:t>
      </w:r>
      <w:proofErr w:type="spellEnd"/>
      <w:r w:rsidRPr="003668FF">
        <w:rPr>
          <w:sz w:val="24"/>
          <w:szCs w:val="24"/>
          <w:lang w:val="en-US"/>
        </w:rPr>
        <w:t xml:space="preserve"> (E172)</w:t>
      </w:r>
    </w:p>
    <w:p w14:paraId="45928F9A" w14:textId="77777777" w:rsidR="00274F5E" w:rsidRPr="003668FF" w:rsidRDefault="00274F5E" w:rsidP="008F65E7">
      <w:pPr>
        <w:ind w:left="851"/>
        <w:rPr>
          <w:sz w:val="24"/>
          <w:szCs w:val="24"/>
          <w:lang w:val="en-US"/>
        </w:rPr>
      </w:pPr>
    </w:p>
    <w:p w14:paraId="229BF218" w14:textId="77777777" w:rsidR="00274F5E" w:rsidRPr="00D14FC6" w:rsidRDefault="00274F5E" w:rsidP="008F65E7">
      <w:pPr>
        <w:ind w:left="851"/>
        <w:rPr>
          <w:sz w:val="24"/>
          <w:szCs w:val="24"/>
          <w:u w:val="single"/>
          <w:lang w:val="en-US"/>
        </w:rPr>
      </w:pPr>
      <w:proofErr w:type="spellStart"/>
      <w:r w:rsidRPr="00D14FC6">
        <w:rPr>
          <w:sz w:val="24"/>
          <w:szCs w:val="24"/>
          <w:u w:val="single"/>
          <w:lang w:val="en-US"/>
        </w:rPr>
        <w:t>Cardovia</w:t>
      </w:r>
      <w:proofErr w:type="spellEnd"/>
      <w:r w:rsidRPr="00D14FC6">
        <w:rPr>
          <w:sz w:val="24"/>
          <w:szCs w:val="24"/>
          <w:u w:val="single"/>
          <w:lang w:val="en-US"/>
        </w:rPr>
        <w:t xml:space="preserve"> 10 mg</w:t>
      </w:r>
    </w:p>
    <w:p w14:paraId="53A352D1" w14:textId="77777777" w:rsidR="00274F5E" w:rsidRPr="003668FF" w:rsidRDefault="00274F5E" w:rsidP="008F65E7">
      <w:pPr>
        <w:ind w:left="851"/>
        <w:rPr>
          <w:sz w:val="24"/>
          <w:szCs w:val="24"/>
        </w:rPr>
      </w:pPr>
      <w:r w:rsidRPr="003668FF">
        <w:rPr>
          <w:sz w:val="24"/>
          <w:szCs w:val="24"/>
        </w:rPr>
        <w:t>Tabletkerne:</w:t>
      </w:r>
    </w:p>
    <w:p w14:paraId="3BACFC6F" w14:textId="77777777" w:rsidR="00274F5E" w:rsidRPr="003668FF" w:rsidRDefault="00274F5E" w:rsidP="008F65E7">
      <w:pPr>
        <w:ind w:left="851"/>
        <w:rPr>
          <w:sz w:val="24"/>
          <w:szCs w:val="24"/>
        </w:rPr>
      </w:pPr>
      <w:r w:rsidRPr="003668FF">
        <w:rPr>
          <w:sz w:val="24"/>
          <w:szCs w:val="24"/>
        </w:rPr>
        <w:t xml:space="preserve">Cellulose, mikrokrystallinsk </w:t>
      </w:r>
    </w:p>
    <w:p w14:paraId="765D065D" w14:textId="77777777" w:rsidR="00274F5E" w:rsidRPr="003668FF" w:rsidRDefault="00274F5E" w:rsidP="008F65E7">
      <w:pPr>
        <w:ind w:left="851"/>
        <w:rPr>
          <w:sz w:val="24"/>
          <w:szCs w:val="24"/>
        </w:rPr>
      </w:pPr>
      <w:proofErr w:type="spellStart"/>
      <w:r w:rsidRPr="003668FF">
        <w:rPr>
          <w:sz w:val="24"/>
          <w:szCs w:val="24"/>
        </w:rPr>
        <w:t>Calciumhydrogenphosphat</w:t>
      </w:r>
      <w:proofErr w:type="spellEnd"/>
    </w:p>
    <w:p w14:paraId="69CA0808" w14:textId="77777777" w:rsidR="00274F5E" w:rsidRPr="003668FF" w:rsidRDefault="00274F5E" w:rsidP="008F65E7">
      <w:pPr>
        <w:ind w:left="851"/>
        <w:rPr>
          <w:sz w:val="24"/>
          <w:szCs w:val="24"/>
        </w:rPr>
      </w:pPr>
      <w:r w:rsidRPr="003668FF">
        <w:rPr>
          <w:sz w:val="24"/>
          <w:szCs w:val="24"/>
        </w:rPr>
        <w:t xml:space="preserve">Stivelse, </w:t>
      </w:r>
      <w:proofErr w:type="spellStart"/>
      <w:r w:rsidRPr="003668FF">
        <w:rPr>
          <w:sz w:val="24"/>
          <w:szCs w:val="24"/>
        </w:rPr>
        <w:t>pregelatineret</w:t>
      </w:r>
      <w:proofErr w:type="spellEnd"/>
      <w:r w:rsidRPr="003668FF">
        <w:rPr>
          <w:sz w:val="24"/>
          <w:szCs w:val="24"/>
        </w:rPr>
        <w:t xml:space="preserve"> (stivelse 1500)</w:t>
      </w:r>
    </w:p>
    <w:p w14:paraId="06A30AA1" w14:textId="77777777" w:rsidR="00274F5E" w:rsidRPr="003668FF" w:rsidRDefault="00274F5E" w:rsidP="008F65E7">
      <w:pPr>
        <w:ind w:left="851"/>
        <w:rPr>
          <w:sz w:val="24"/>
          <w:szCs w:val="24"/>
        </w:rPr>
      </w:pPr>
      <w:proofErr w:type="spellStart"/>
      <w:r w:rsidRPr="003668FF">
        <w:rPr>
          <w:sz w:val="24"/>
          <w:szCs w:val="24"/>
        </w:rPr>
        <w:t>Crospovidon</w:t>
      </w:r>
      <w:proofErr w:type="spellEnd"/>
    </w:p>
    <w:p w14:paraId="37DB6F4C" w14:textId="77777777" w:rsidR="00274F5E" w:rsidRPr="003668FF" w:rsidRDefault="00274F5E" w:rsidP="008F65E7">
      <w:pPr>
        <w:ind w:left="851"/>
        <w:rPr>
          <w:sz w:val="24"/>
          <w:szCs w:val="24"/>
        </w:rPr>
      </w:pPr>
      <w:proofErr w:type="spellStart"/>
      <w:r w:rsidRPr="003668FF">
        <w:rPr>
          <w:sz w:val="24"/>
          <w:szCs w:val="24"/>
        </w:rPr>
        <w:t>Silica</w:t>
      </w:r>
      <w:proofErr w:type="spellEnd"/>
      <w:r w:rsidRPr="003668FF">
        <w:rPr>
          <w:sz w:val="24"/>
          <w:szCs w:val="24"/>
        </w:rPr>
        <w:t>, kolloid vandfri</w:t>
      </w:r>
    </w:p>
    <w:p w14:paraId="784981E9" w14:textId="77777777" w:rsidR="00274F5E" w:rsidRPr="003668FF" w:rsidRDefault="00274F5E" w:rsidP="008F65E7">
      <w:pPr>
        <w:ind w:left="851"/>
        <w:rPr>
          <w:sz w:val="24"/>
          <w:szCs w:val="24"/>
        </w:rPr>
      </w:pPr>
      <w:proofErr w:type="spellStart"/>
      <w:r w:rsidRPr="003668FF">
        <w:rPr>
          <w:sz w:val="24"/>
          <w:szCs w:val="24"/>
        </w:rPr>
        <w:t>Magnesiumstearat</w:t>
      </w:r>
      <w:proofErr w:type="spellEnd"/>
    </w:p>
    <w:p w14:paraId="3709B68A" w14:textId="77777777" w:rsidR="00274F5E" w:rsidRPr="003668FF" w:rsidRDefault="00274F5E" w:rsidP="008F65E7">
      <w:pPr>
        <w:ind w:left="851"/>
        <w:rPr>
          <w:sz w:val="24"/>
          <w:szCs w:val="24"/>
        </w:rPr>
      </w:pPr>
    </w:p>
    <w:p w14:paraId="0AAC9F62" w14:textId="77777777" w:rsidR="00274F5E" w:rsidRPr="003668FF" w:rsidRDefault="00274F5E" w:rsidP="008F65E7">
      <w:pPr>
        <w:ind w:left="851"/>
        <w:rPr>
          <w:sz w:val="24"/>
          <w:szCs w:val="24"/>
        </w:rPr>
      </w:pPr>
      <w:r w:rsidRPr="003668FF">
        <w:rPr>
          <w:sz w:val="24"/>
          <w:szCs w:val="24"/>
        </w:rPr>
        <w:t xml:space="preserve">Tablet-overtræk: </w:t>
      </w:r>
    </w:p>
    <w:p w14:paraId="1B6B1E83" w14:textId="77777777" w:rsidR="00274F5E" w:rsidRPr="003668FF" w:rsidRDefault="00274F5E" w:rsidP="008F65E7">
      <w:pPr>
        <w:ind w:left="851"/>
        <w:rPr>
          <w:sz w:val="24"/>
          <w:szCs w:val="24"/>
        </w:rPr>
      </w:pPr>
      <w:proofErr w:type="spellStart"/>
      <w:r w:rsidRPr="003668FF">
        <w:rPr>
          <w:sz w:val="24"/>
          <w:szCs w:val="24"/>
        </w:rPr>
        <w:t>Hypromellose</w:t>
      </w:r>
      <w:proofErr w:type="spellEnd"/>
      <w:r w:rsidRPr="003668FF">
        <w:rPr>
          <w:sz w:val="24"/>
          <w:szCs w:val="24"/>
        </w:rPr>
        <w:t xml:space="preserve"> (E464)</w:t>
      </w:r>
    </w:p>
    <w:p w14:paraId="777E4BFF" w14:textId="77777777" w:rsidR="00274F5E" w:rsidRPr="003668FF" w:rsidRDefault="00274F5E" w:rsidP="008F65E7">
      <w:pPr>
        <w:ind w:left="851"/>
        <w:rPr>
          <w:sz w:val="24"/>
          <w:szCs w:val="24"/>
        </w:rPr>
      </w:pPr>
      <w:r w:rsidRPr="003668FF">
        <w:rPr>
          <w:sz w:val="24"/>
          <w:szCs w:val="24"/>
        </w:rPr>
        <w:t>Titandioxid (E171)</w:t>
      </w:r>
    </w:p>
    <w:p w14:paraId="43366F9F" w14:textId="77777777" w:rsidR="00274F5E" w:rsidRPr="003668FF" w:rsidRDefault="00274F5E" w:rsidP="008F65E7">
      <w:pPr>
        <w:ind w:left="851"/>
        <w:rPr>
          <w:sz w:val="24"/>
          <w:szCs w:val="24"/>
        </w:rPr>
      </w:pPr>
      <w:r w:rsidRPr="003668FF">
        <w:rPr>
          <w:sz w:val="24"/>
          <w:szCs w:val="24"/>
        </w:rPr>
        <w:t>Gul jernoxid (E172)</w:t>
      </w:r>
    </w:p>
    <w:p w14:paraId="1A64F584" w14:textId="77777777" w:rsidR="00274F5E" w:rsidRPr="003668FF" w:rsidRDefault="00274F5E" w:rsidP="008F65E7">
      <w:pPr>
        <w:ind w:left="851"/>
        <w:rPr>
          <w:sz w:val="24"/>
          <w:szCs w:val="24"/>
        </w:rPr>
      </w:pPr>
      <w:proofErr w:type="spellStart"/>
      <w:r w:rsidRPr="003668FF">
        <w:rPr>
          <w:sz w:val="24"/>
          <w:szCs w:val="24"/>
        </w:rPr>
        <w:t>Macrogol</w:t>
      </w:r>
      <w:proofErr w:type="spellEnd"/>
    </w:p>
    <w:p w14:paraId="2E2B78C2" w14:textId="77777777" w:rsidR="00274F5E" w:rsidRPr="003668FF" w:rsidRDefault="00274F5E" w:rsidP="008F65E7">
      <w:pPr>
        <w:ind w:left="851"/>
        <w:rPr>
          <w:sz w:val="24"/>
          <w:szCs w:val="24"/>
        </w:rPr>
      </w:pPr>
      <w:r w:rsidRPr="003668FF">
        <w:rPr>
          <w:sz w:val="24"/>
          <w:szCs w:val="24"/>
        </w:rPr>
        <w:t>Rød jernoxid (E172)</w:t>
      </w:r>
    </w:p>
    <w:p w14:paraId="319D575B" w14:textId="77777777" w:rsidR="009260DE" w:rsidRPr="003668FF" w:rsidRDefault="009260DE" w:rsidP="009260DE">
      <w:pPr>
        <w:tabs>
          <w:tab w:val="left" w:pos="851"/>
        </w:tabs>
        <w:ind w:left="851"/>
        <w:rPr>
          <w:sz w:val="24"/>
          <w:szCs w:val="24"/>
        </w:rPr>
      </w:pPr>
    </w:p>
    <w:p w14:paraId="7C2CFA86" w14:textId="77777777" w:rsidR="009260DE" w:rsidRPr="003668FF" w:rsidRDefault="009260DE" w:rsidP="009260DE">
      <w:pPr>
        <w:tabs>
          <w:tab w:val="left" w:pos="851"/>
        </w:tabs>
        <w:ind w:left="851" w:hanging="851"/>
        <w:rPr>
          <w:b/>
          <w:sz w:val="24"/>
          <w:szCs w:val="24"/>
        </w:rPr>
      </w:pPr>
      <w:r w:rsidRPr="003668FF">
        <w:rPr>
          <w:b/>
          <w:sz w:val="24"/>
          <w:szCs w:val="24"/>
        </w:rPr>
        <w:t>6.2</w:t>
      </w:r>
      <w:r w:rsidRPr="003668FF">
        <w:rPr>
          <w:b/>
          <w:sz w:val="24"/>
          <w:szCs w:val="24"/>
        </w:rPr>
        <w:tab/>
        <w:t>Uforligeligheder</w:t>
      </w:r>
    </w:p>
    <w:p w14:paraId="05E73B33" w14:textId="77777777" w:rsidR="00274F5E" w:rsidRPr="003668FF" w:rsidRDefault="00274F5E" w:rsidP="008F65E7">
      <w:pPr>
        <w:ind w:left="851"/>
        <w:rPr>
          <w:sz w:val="24"/>
          <w:szCs w:val="24"/>
          <w:lang w:eastAsia="fr-LU"/>
        </w:rPr>
      </w:pPr>
      <w:r w:rsidRPr="003668FF">
        <w:rPr>
          <w:sz w:val="24"/>
          <w:szCs w:val="24"/>
        </w:rPr>
        <w:t>Ikke relevant.</w:t>
      </w:r>
    </w:p>
    <w:p w14:paraId="16A8F979" w14:textId="77777777" w:rsidR="009260DE" w:rsidRPr="003668FF" w:rsidRDefault="009260DE" w:rsidP="009260DE">
      <w:pPr>
        <w:tabs>
          <w:tab w:val="left" w:pos="851"/>
        </w:tabs>
        <w:ind w:left="851"/>
        <w:rPr>
          <w:sz w:val="24"/>
          <w:szCs w:val="24"/>
        </w:rPr>
      </w:pPr>
    </w:p>
    <w:p w14:paraId="6B775359" w14:textId="77777777" w:rsidR="009260DE" w:rsidRPr="003668FF" w:rsidRDefault="009260DE" w:rsidP="009260DE">
      <w:pPr>
        <w:tabs>
          <w:tab w:val="left" w:pos="851"/>
        </w:tabs>
        <w:ind w:left="851" w:hanging="851"/>
        <w:rPr>
          <w:b/>
          <w:sz w:val="24"/>
          <w:szCs w:val="24"/>
        </w:rPr>
      </w:pPr>
      <w:r w:rsidRPr="003668FF">
        <w:rPr>
          <w:b/>
          <w:sz w:val="24"/>
          <w:szCs w:val="24"/>
        </w:rPr>
        <w:lastRenderedPageBreak/>
        <w:t>6.3</w:t>
      </w:r>
      <w:r w:rsidRPr="003668FF">
        <w:rPr>
          <w:b/>
          <w:sz w:val="24"/>
          <w:szCs w:val="24"/>
        </w:rPr>
        <w:tab/>
        <w:t>Opbevaringstid</w:t>
      </w:r>
    </w:p>
    <w:p w14:paraId="7507AD7E" w14:textId="77777777" w:rsidR="00274F5E" w:rsidRPr="003668FF" w:rsidRDefault="00274F5E" w:rsidP="008F65E7">
      <w:pPr>
        <w:ind w:left="851"/>
        <w:rPr>
          <w:sz w:val="24"/>
          <w:szCs w:val="24"/>
          <w:lang w:eastAsia="fr-LU"/>
        </w:rPr>
      </w:pPr>
      <w:r w:rsidRPr="003668FF">
        <w:rPr>
          <w:sz w:val="24"/>
          <w:szCs w:val="24"/>
        </w:rPr>
        <w:t>3 år.</w:t>
      </w:r>
    </w:p>
    <w:p w14:paraId="3EFE2A17" w14:textId="77777777" w:rsidR="009260DE" w:rsidRPr="003668FF" w:rsidRDefault="009260DE" w:rsidP="009260DE">
      <w:pPr>
        <w:tabs>
          <w:tab w:val="left" w:pos="851"/>
        </w:tabs>
        <w:ind w:left="851"/>
        <w:rPr>
          <w:sz w:val="24"/>
          <w:szCs w:val="24"/>
        </w:rPr>
      </w:pPr>
    </w:p>
    <w:p w14:paraId="37A18FC5" w14:textId="77777777" w:rsidR="009260DE" w:rsidRPr="003668FF" w:rsidRDefault="009260DE" w:rsidP="009260DE">
      <w:pPr>
        <w:tabs>
          <w:tab w:val="left" w:pos="851"/>
        </w:tabs>
        <w:ind w:left="851" w:hanging="851"/>
        <w:rPr>
          <w:b/>
          <w:sz w:val="24"/>
          <w:szCs w:val="24"/>
        </w:rPr>
      </w:pPr>
      <w:r w:rsidRPr="003668FF">
        <w:rPr>
          <w:b/>
          <w:sz w:val="24"/>
          <w:szCs w:val="24"/>
        </w:rPr>
        <w:t>6.4</w:t>
      </w:r>
      <w:r w:rsidRPr="003668FF">
        <w:rPr>
          <w:b/>
          <w:sz w:val="24"/>
          <w:szCs w:val="24"/>
        </w:rPr>
        <w:tab/>
        <w:t>Særlige opbevaringsforhold</w:t>
      </w:r>
    </w:p>
    <w:p w14:paraId="17C48569" w14:textId="77777777" w:rsidR="00274F5E" w:rsidRPr="003668FF" w:rsidRDefault="00274F5E" w:rsidP="008F65E7">
      <w:pPr>
        <w:ind w:left="851"/>
        <w:rPr>
          <w:noProof/>
          <w:sz w:val="24"/>
          <w:szCs w:val="24"/>
          <w:lang w:eastAsia="fr-LU"/>
        </w:rPr>
      </w:pPr>
      <w:r w:rsidRPr="003668FF">
        <w:rPr>
          <w:noProof/>
          <w:sz w:val="24"/>
          <w:szCs w:val="24"/>
        </w:rPr>
        <w:t>Dette lægemiddel kræver ingen særlige forholdsregler vedrørende opbevaringen.</w:t>
      </w:r>
    </w:p>
    <w:p w14:paraId="66BCCBD5" w14:textId="77777777" w:rsidR="009260DE" w:rsidRPr="003668FF" w:rsidRDefault="009260DE" w:rsidP="009260DE">
      <w:pPr>
        <w:tabs>
          <w:tab w:val="left" w:pos="851"/>
        </w:tabs>
        <w:ind w:left="851"/>
        <w:rPr>
          <w:sz w:val="24"/>
          <w:szCs w:val="24"/>
        </w:rPr>
      </w:pPr>
    </w:p>
    <w:p w14:paraId="73E4A6D5" w14:textId="77777777" w:rsidR="009260DE" w:rsidRPr="003668FF" w:rsidRDefault="009260DE" w:rsidP="009260DE">
      <w:pPr>
        <w:tabs>
          <w:tab w:val="left" w:pos="851"/>
        </w:tabs>
        <w:ind w:left="851" w:hanging="851"/>
        <w:rPr>
          <w:b/>
          <w:sz w:val="24"/>
          <w:szCs w:val="24"/>
        </w:rPr>
      </w:pPr>
      <w:r w:rsidRPr="003668FF">
        <w:rPr>
          <w:b/>
          <w:sz w:val="24"/>
          <w:szCs w:val="24"/>
        </w:rPr>
        <w:t>6.5</w:t>
      </w:r>
      <w:r w:rsidRPr="003668FF">
        <w:rPr>
          <w:b/>
          <w:sz w:val="24"/>
          <w:szCs w:val="24"/>
        </w:rPr>
        <w:tab/>
        <w:t>Emballagetype og pakningsstørrelser</w:t>
      </w:r>
    </w:p>
    <w:p w14:paraId="6F39DF11" w14:textId="63B3DC50" w:rsidR="00274F5E" w:rsidRPr="003668FF" w:rsidRDefault="00274F5E" w:rsidP="008F65E7">
      <w:pPr>
        <w:ind w:left="851"/>
        <w:rPr>
          <w:sz w:val="24"/>
          <w:szCs w:val="24"/>
        </w:rPr>
      </w:pPr>
      <w:proofErr w:type="spellStart"/>
      <w:r w:rsidRPr="003668FF">
        <w:rPr>
          <w:sz w:val="24"/>
          <w:szCs w:val="24"/>
        </w:rPr>
        <w:t>oPA</w:t>
      </w:r>
      <w:proofErr w:type="spellEnd"/>
      <w:r w:rsidRPr="003668FF">
        <w:rPr>
          <w:sz w:val="24"/>
          <w:szCs w:val="24"/>
        </w:rPr>
        <w:t>/</w:t>
      </w:r>
      <w:proofErr w:type="spellStart"/>
      <w:r w:rsidRPr="003668FF">
        <w:rPr>
          <w:sz w:val="24"/>
          <w:szCs w:val="24"/>
        </w:rPr>
        <w:t>Alu</w:t>
      </w:r>
      <w:proofErr w:type="spellEnd"/>
      <w:r w:rsidRPr="003668FF">
        <w:rPr>
          <w:sz w:val="24"/>
          <w:szCs w:val="24"/>
        </w:rPr>
        <w:t>/PVC//</w:t>
      </w:r>
      <w:proofErr w:type="spellStart"/>
      <w:r w:rsidRPr="003668FF">
        <w:rPr>
          <w:sz w:val="24"/>
          <w:szCs w:val="24"/>
        </w:rPr>
        <w:t>Alu</w:t>
      </w:r>
      <w:proofErr w:type="spellEnd"/>
      <w:r w:rsidRPr="003668FF">
        <w:rPr>
          <w:sz w:val="24"/>
          <w:szCs w:val="24"/>
        </w:rPr>
        <w:t xml:space="preserve"> blisterpakninger indeholdende 10, 20, 28, 30, 50, 56, 60, 90, 98 eller 100 filmovertrukne tabletter eller;</w:t>
      </w:r>
      <w:r w:rsidRPr="003668FF">
        <w:rPr>
          <w:sz w:val="24"/>
          <w:szCs w:val="24"/>
        </w:rPr>
        <w:br/>
      </w:r>
      <w:proofErr w:type="spellStart"/>
      <w:r w:rsidRPr="003668FF">
        <w:rPr>
          <w:sz w:val="24"/>
          <w:szCs w:val="24"/>
        </w:rPr>
        <w:t>oPA</w:t>
      </w:r>
      <w:proofErr w:type="spellEnd"/>
      <w:r w:rsidRPr="003668FF">
        <w:rPr>
          <w:sz w:val="24"/>
          <w:szCs w:val="24"/>
        </w:rPr>
        <w:t>/</w:t>
      </w:r>
      <w:proofErr w:type="spellStart"/>
      <w:r w:rsidRPr="003668FF">
        <w:rPr>
          <w:sz w:val="24"/>
          <w:szCs w:val="24"/>
        </w:rPr>
        <w:t>Alu</w:t>
      </w:r>
      <w:proofErr w:type="spellEnd"/>
      <w:r w:rsidRPr="003668FF">
        <w:rPr>
          <w:sz w:val="24"/>
          <w:szCs w:val="24"/>
        </w:rPr>
        <w:t>/PVC//</w:t>
      </w:r>
      <w:proofErr w:type="spellStart"/>
      <w:r w:rsidRPr="003668FF">
        <w:rPr>
          <w:sz w:val="24"/>
          <w:szCs w:val="24"/>
        </w:rPr>
        <w:t>Alu</w:t>
      </w:r>
      <w:proofErr w:type="spellEnd"/>
      <w:r w:rsidRPr="003668FF">
        <w:rPr>
          <w:sz w:val="24"/>
          <w:szCs w:val="24"/>
        </w:rPr>
        <w:t xml:space="preserve"> perforerede </w:t>
      </w:r>
      <w:proofErr w:type="spellStart"/>
      <w:r w:rsidRPr="003668FF">
        <w:rPr>
          <w:sz w:val="24"/>
          <w:szCs w:val="24"/>
        </w:rPr>
        <w:t>unidose</w:t>
      </w:r>
      <w:proofErr w:type="spellEnd"/>
      <w:r w:rsidRPr="003668FF">
        <w:rPr>
          <w:sz w:val="24"/>
          <w:szCs w:val="24"/>
        </w:rPr>
        <w:t xml:space="preserve"> blisterpakninger indeholdende 10</w:t>
      </w:r>
      <w:r w:rsidR="00D14FC6">
        <w:rPr>
          <w:sz w:val="24"/>
          <w:szCs w:val="24"/>
        </w:rPr>
        <w:t>×</w:t>
      </w:r>
      <w:r w:rsidRPr="003668FF">
        <w:rPr>
          <w:sz w:val="24"/>
          <w:szCs w:val="24"/>
        </w:rPr>
        <w:t>1, 20</w:t>
      </w:r>
      <w:r w:rsidR="00D14FC6">
        <w:rPr>
          <w:sz w:val="24"/>
          <w:szCs w:val="24"/>
        </w:rPr>
        <w:t>×</w:t>
      </w:r>
      <w:r w:rsidRPr="003668FF">
        <w:rPr>
          <w:sz w:val="24"/>
          <w:szCs w:val="24"/>
        </w:rPr>
        <w:t>1, 30</w:t>
      </w:r>
      <w:r w:rsidR="00D14FC6">
        <w:rPr>
          <w:sz w:val="24"/>
          <w:szCs w:val="24"/>
        </w:rPr>
        <w:t>×</w:t>
      </w:r>
      <w:r w:rsidRPr="003668FF">
        <w:rPr>
          <w:sz w:val="24"/>
          <w:szCs w:val="24"/>
        </w:rPr>
        <w:t>1, 50</w:t>
      </w:r>
      <w:r w:rsidR="00D14FC6">
        <w:rPr>
          <w:sz w:val="24"/>
          <w:szCs w:val="24"/>
        </w:rPr>
        <w:t>×</w:t>
      </w:r>
      <w:r w:rsidRPr="003668FF">
        <w:rPr>
          <w:sz w:val="24"/>
          <w:szCs w:val="24"/>
        </w:rPr>
        <w:t>1, 90</w:t>
      </w:r>
      <w:r w:rsidR="00D14FC6">
        <w:rPr>
          <w:sz w:val="24"/>
          <w:szCs w:val="24"/>
        </w:rPr>
        <w:t>×</w:t>
      </w:r>
      <w:r w:rsidRPr="003668FF">
        <w:rPr>
          <w:sz w:val="24"/>
          <w:szCs w:val="24"/>
        </w:rPr>
        <w:t>1 eller 100</w:t>
      </w:r>
      <w:r w:rsidR="00D14FC6">
        <w:rPr>
          <w:sz w:val="24"/>
          <w:szCs w:val="24"/>
        </w:rPr>
        <w:t>×</w:t>
      </w:r>
      <w:r w:rsidRPr="003668FF">
        <w:rPr>
          <w:sz w:val="24"/>
          <w:szCs w:val="24"/>
        </w:rPr>
        <w:t>1 filmovertrukne tabletter.</w:t>
      </w:r>
    </w:p>
    <w:p w14:paraId="1A2F8EDB" w14:textId="77777777" w:rsidR="00274F5E" w:rsidRPr="003668FF" w:rsidRDefault="00274F5E" w:rsidP="008F65E7">
      <w:pPr>
        <w:ind w:left="851"/>
        <w:rPr>
          <w:sz w:val="24"/>
          <w:szCs w:val="24"/>
        </w:rPr>
      </w:pPr>
    </w:p>
    <w:p w14:paraId="2D882ED1" w14:textId="77777777" w:rsidR="00274F5E" w:rsidRPr="003668FF" w:rsidRDefault="00274F5E" w:rsidP="008F65E7">
      <w:pPr>
        <w:ind w:left="851"/>
        <w:rPr>
          <w:sz w:val="24"/>
          <w:szCs w:val="24"/>
        </w:rPr>
      </w:pPr>
      <w:r w:rsidRPr="003668FF">
        <w:rPr>
          <w:sz w:val="24"/>
          <w:szCs w:val="24"/>
        </w:rPr>
        <w:t xml:space="preserve">HDPE-flaske (høj densitet </w:t>
      </w:r>
      <w:proofErr w:type="spellStart"/>
      <w:r w:rsidRPr="003668FF">
        <w:rPr>
          <w:sz w:val="24"/>
          <w:szCs w:val="24"/>
        </w:rPr>
        <w:t>polyethylen</w:t>
      </w:r>
      <w:proofErr w:type="spellEnd"/>
      <w:r w:rsidRPr="003668FF">
        <w:rPr>
          <w:sz w:val="24"/>
          <w:szCs w:val="24"/>
        </w:rPr>
        <w:t xml:space="preserve"> med hvid masterbatch) med polypropylenlukning, indeholdende 30, 100, 250, 500 eller 1000 filmovertrukne tabletter.</w:t>
      </w:r>
    </w:p>
    <w:p w14:paraId="5C78D7CC" w14:textId="77777777" w:rsidR="00274F5E" w:rsidRPr="003668FF" w:rsidRDefault="00274F5E" w:rsidP="008F65E7">
      <w:pPr>
        <w:ind w:left="851"/>
        <w:rPr>
          <w:sz w:val="24"/>
          <w:szCs w:val="24"/>
        </w:rPr>
      </w:pPr>
    </w:p>
    <w:p w14:paraId="22FB9F14" w14:textId="77777777" w:rsidR="00274F5E" w:rsidRPr="003668FF" w:rsidRDefault="00274F5E" w:rsidP="008F65E7">
      <w:pPr>
        <w:ind w:left="851"/>
        <w:rPr>
          <w:sz w:val="24"/>
          <w:szCs w:val="24"/>
        </w:rPr>
      </w:pPr>
      <w:r w:rsidRPr="003668FF">
        <w:rPr>
          <w:sz w:val="24"/>
          <w:szCs w:val="24"/>
        </w:rPr>
        <w:t>Ikke alle pakningsstørrelser er nødvendigvis markedsført.</w:t>
      </w:r>
    </w:p>
    <w:p w14:paraId="4AB8CE54" w14:textId="77777777" w:rsidR="009260DE" w:rsidRPr="003668FF" w:rsidRDefault="009260DE" w:rsidP="008F65E7">
      <w:pPr>
        <w:ind w:left="851"/>
        <w:rPr>
          <w:sz w:val="24"/>
          <w:szCs w:val="24"/>
        </w:rPr>
      </w:pPr>
    </w:p>
    <w:p w14:paraId="2ED04E60" w14:textId="77777777" w:rsidR="009260DE" w:rsidRPr="003668FF" w:rsidRDefault="009260DE" w:rsidP="009260DE">
      <w:pPr>
        <w:tabs>
          <w:tab w:val="left" w:pos="851"/>
        </w:tabs>
        <w:ind w:left="851" w:hanging="851"/>
        <w:rPr>
          <w:b/>
          <w:sz w:val="24"/>
          <w:szCs w:val="24"/>
        </w:rPr>
      </w:pPr>
      <w:r w:rsidRPr="003668FF">
        <w:rPr>
          <w:b/>
          <w:sz w:val="24"/>
          <w:szCs w:val="24"/>
        </w:rPr>
        <w:t>6.6</w:t>
      </w:r>
      <w:r w:rsidRPr="003668FF">
        <w:rPr>
          <w:b/>
          <w:sz w:val="24"/>
          <w:szCs w:val="24"/>
        </w:rPr>
        <w:tab/>
        <w:t xml:space="preserve">Regler for </w:t>
      </w:r>
      <w:r w:rsidR="00BD7931" w:rsidRPr="003668FF">
        <w:rPr>
          <w:b/>
          <w:sz w:val="24"/>
          <w:szCs w:val="24"/>
        </w:rPr>
        <w:t>bortskaffelse</w:t>
      </w:r>
      <w:r w:rsidRPr="003668FF">
        <w:rPr>
          <w:b/>
          <w:sz w:val="24"/>
          <w:szCs w:val="24"/>
        </w:rPr>
        <w:t xml:space="preserve"> og anden håndtering</w:t>
      </w:r>
    </w:p>
    <w:p w14:paraId="256EBDA8" w14:textId="77777777" w:rsidR="00274F5E" w:rsidRPr="003668FF" w:rsidRDefault="00274F5E" w:rsidP="008F65E7">
      <w:pPr>
        <w:ind w:left="851"/>
        <w:rPr>
          <w:sz w:val="24"/>
          <w:szCs w:val="24"/>
          <w:lang w:eastAsia="fr-LU"/>
        </w:rPr>
      </w:pPr>
      <w:r w:rsidRPr="003668FF">
        <w:rPr>
          <w:sz w:val="24"/>
          <w:szCs w:val="24"/>
        </w:rPr>
        <w:t>Ingen særlige forholdsregler.</w:t>
      </w:r>
    </w:p>
    <w:p w14:paraId="37A03BA0" w14:textId="77777777" w:rsidR="009260DE" w:rsidRPr="003668FF" w:rsidRDefault="009260DE" w:rsidP="000730CA">
      <w:pPr>
        <w:tabs>
          <w:tab w:val="left" w:pos="851"/>
        </w:tabs>
        <w:ind w:left="851"/>
        <w:rPr>
          <w:sz w:val="24"/>
          <w:szCs w:val="24"/>
        </w:rPr>
      </w:pPr>
    </w:p>
    <w:p w14:paraId="191C3914" w14:textId="77777777" w:rsidR="009260DE" w:rsidRPr="003668FF" w:rsidRDefault="009260DE" w:rsidP="009260DE">
      <w:pPr>
        <w:tabs>
          <w:tab w:val="left" w:pos="851"/>
        </w:tabs>
        <w:ind w:left="851" w:hanging="851"/>
        <w:rPr>
          <w:b/>
          <w:sz w:val="24"/>
          <w:szCs w:val="24"/>
        </w:rPr>
      </w:pPr>
      <w:r w:rsidRPr="003668FF">
        <w:rPr>
          <w:b/>
          <w:sz w:val="24"/>
          <w:szCs w:val="24"/>
        </w:rPr>
        <w:t>7.</w:t>
      </w:r>
      <w:r w:rsidRPr="003668FF">
        <w:rPr>
          <w:b/>
          <w:sz w:val="24"/>
          <w:szCs w:val="24"/>
        </w:rPr>
        <w:tab/>
        <w:t>INDEHAVER AF MARKEDSFØRINGSTILLADELSEN</w:t>
      </w:r>
    </w:p>
    <w:p w14:paraId="64038F10" w14:textId="77777777" w:rsidR="00274F5E" w:rsidRPr="003668FF" w:rsidRDefault="00274F5E" w:rsidP="008F65E7">
      <w:pPr>
        <w:ind w:left="851"/>
        <w:rPr>
          <w:sz w:val="24"/>
          <w:szCs w:val="24"/>
          <w:lang w:eastAsia="fr-LU"/>
        </w:rPr>
      </w:pPr>
      <w:r w:rsidRPr="003668FF">
        <w:rPr>
          <w:sz w:val="24"/>
          <w:szCs w:val="24"/>
        </w:rPr>
        <w:t xml:space="preserve">STADA </w:t>
      </w:r>
      <w:proofErr w:type="spellStart"/>
      <w:r w:rsidRPr="003668FF">
        <w:rPr>
          <w:sz w:val="24"/>
          <w:szCs w:val="24"/>
        </w:rPr>
        <w:t>Arzneimittel</w:t>
      </w:r>
      <w:proofErr w:type="spellEnd"/>
      <w:r w:rsidRPr="003668FF">
        <w:rPr>
          <w:sz w:val="24"/>
          <w:szCs w:val="24"/>
        </w:rPr>
        <w:t xml:space="preserve"> AG</w:t>
      </w:r>
    </w:p>
    <w:p w14:paraId="77944D66" w14:textId="77777777" w:rsidR="00274F5E" w:rsidRPr="003668FF" w:rsidRDefault="00274F5E" w:rsidP="008F65E7">
      <w:pPr>
        <w:ind w:left="851"/>
        <w:rPr>
          <w:sz w:val="24"/>
          <w:szCs w:val="24"/>
        </w:rPr>
      </w:pPr>
      <w:proofErr w:type="spellStart"/>
      <w:r w:rsidRPr="003668FF">
        <w:rPr>
          <w:sz w:val="24"/>
          <w:szCs w:val="24"/>
        </w:rPr>
        <w:t>Stadastraße</w:t>
      </w:r>
      <w:proofErr w:type="spellEnd"/>
      <w:r w:rsidRPr="003668FF">
        <w:rPr>
          <w:sz w:val="24"/>
          <w:szCs w:val="24"/>
        </w:rPr>
        <w:t xml:space="preserve"> 2-18</w:t>
      </w:r>
    </w:p>
    <w:p w14:paraId="0F6A342C" w14:textId="77777777" w:rsidR="00274F5E" w:rsidRPr="003668FF" w:rsidRDefault="00274F5E" w:rsidP="008F65E7">
      <w:pPr>
        <w:ind w:left="851"/>
        <w:rPr>
          <w:sz w:val="24"/>
          <w:szCs w:val="24"/>
        </w:rPr>
      </w:pPr>
      <w:r w:rsidRPr="003668FF">
        <w:rPr>
          <w:sz w:val="24"/>
          <w:szCs w:val="24"/>
        </w:rPr>
        <w:t xml:space="preserve">61118 Bad </w:t>
      </w:r>
      <w:proofErr w:type="spellStart"/>
      <w:r w:rsidRPr="003668FF">
        <w:rPr>
          <w:sz w:val="24"/>
          <w:szCs w:val="24"/>
        </w:rPr>
        <w:t>Vilbel</w:t>
      </w:r>
      <w:proofErr w:type="spellEnd"/>
    </w:p>
    <w:p w14:paraId="6AC66079" w14:textId="72F0CD14" w:rsidR="009260DE" w:rsidRPr="003668FF" w:rsidRDefault="008F65E7" w:rsidP="008F65E7">
      <w:pPr>
        <w:ind w:left="851"/>
        <w:rPr>
          <w:sz w:val="24"/>
          <w:szCs w:val="24"/>
        </w:rPr>
      </w:pPr>
      <w:r w:rsidRPr="003668FF">
        <w:rPr>
          <w:sz w:val="24"/>
          <w:szCs w:val="24"/>
        </w:rPr>
        <w:t>Tyskland</w:t>
      </w:r>
    </w:p>
    <w:p w14:paraId="576FE23D" w14:textId="77777777" w:rsidR="009260DE" w:rsidRPr="003668FF" w:rsidRDefault="009260DE" w:rsidP="008F65E7">
      <w:pPr>
        <w:ind w:left="851"/>
        <w:rPr>
          <w:sz w:val="24"/>
          <w:szCs w:val="24"/>
        </w:rPr>
      </w:pPr>
    </w:p>
    <w:p w14:paraId="7A4727BB" w14:textId="77777777" w:rsidR="00641C65" w:rsidRPr="003668FF" w:rsidRDefault="00641C65" w:rsidP="008F65E7">
      <w:pPr>
        <w:ind w:left="851"/>
        <w:rPr>
          <w:sz w:val="24"/>
          <w:szCs w:val="24"/>
        </w:rPr>
      </w:pPr>
      <w:r w:rsidRPr="003668FF">
        <w:rPr>
          <w:b/>
          <w:sz w:val="24"/>
          <w:szCs w:val="24"/>
        </w:rPr>
        <w:t>Repræsentant</w:t>
      </w:r>
    </w:p>
    <w:p w14:paraId="7F03EA0B" w14:textId="77777777" w:rsidR="00274F5E" w:rsidRPr="003668FF" w:rsidRDefault="00274F5E" w:rsidP="008F65E7">
      <w:pPr>
        <w:ind w:left="851"/>
        <w:rPr>
          <w:sz w:val="24"/>
          <w:szCs w:val="24"/>
          <w:lang w:val="nn-NO" w:eastAsia="fr-LU"/>
        </w:rPr>
      </w:pPr>
      <w:r w:rsidRPr="003668FF">
        <w:rPr>
          <w:sz w:val="24"/>
          <w:szCs w:val="24"/>
          <w:lang w:val="nn-NO"/>
        </w:rPr>
        <w:t>STADA Nordic ApS</w:t>
      </w:r>
    </w:p>
    <w:p w14:paraId="5436B1CA" w14:textId="77777777" w:rsidR="00274F5E" w:rsidRPr="003668FF" w:rsidRDefault="00274F5E" w:rsidP="008F65E7">
      <w:pPr>
        <w:ind w:left="851"/>
        <w:rPr>
          <w:sz w:val="24"/>
          <w:szCs w:val="24"/>
          <w:lang w:val="fr-LU"/>
        </w:rPr>
      </w:pPr>
      <w:r w:rsidRPr="003668FF">
        <w:rPr>
          <w:sz w:val="24"/>
          <w:szCs w:val="24"/>
        </w:rPr>
        <w:t>Marielundvej 46A</w:t>
      </w:r>
    </w:p>
    <w:p w14:paraId="514F6DB8" w14:textId="77777777" w:rsidR="00274F5E" w:rsidRPr="003668FF" w:rsidRDefault="00274F5E" w:rsidP="008F65E7">
      <w:pPr>
        <w:ind w:left="851"/>
        <w:rPr>
          <w:sz w:val="24"/>
          <w:szCs w:val="24"/>
        </w:rPr>
      </w:pPr>
      <w:r w:rsidRPr="003668FF">
        <w:rPr>
          <w:sz w:val="24"/>
          <w:szCs w:val="24"/>
        </w:rPr>
        <w:t>2730 Herlev</w:t>
      </w:r>
    </w:p>
    <w:p w14:paraId="6F3115CA" w14:textId="77777777" w:rsidR="00274F5E" w:rsidRPr="003668FF" w:rsidRDefault="00274F5E" w:rsidP="008F65E7">
      <w:pPr>
        <w:ind w:left="851"/>
        <w:rPr>
          <w:sz w:val="24"/>
          <w:szCs w:val="24"/>
        </w:rPr>
      </w:pPr>
      <w:r w:rsidRPr="003668FF">
        <w:rPr>
          <w:sz w:val="24"/>
          <w:szCs w:val="24"/>
        </w:rPr>
        <w:t>Danmark</w:t>
      </w:r>
    </w:p>
    <w:p w14:paraId="322141EA" w14:textId="77777777" w:rsidR="00641C65" w:rsidRPr="003668FF" w:rsidRDefault="00641C65" w:rsidP="009260DE">
      <w:pPr>
        <w:tabs>
          <w:tab w:val="left" w:pos="851"/>
        </w:tabs>
        <w:ind w:left="851"/>
        <w:rPr>
          <w:sz w:val="24"/>
          <w:szCs w:val="24"/>
        </w:rPr>
      </w:pPr>
    </w:p>
    <w:p w14:paraId="40EA7E2E" w14:textId="77777777" w:rsidR="009260DE" w:rsidRPr="003668FF" w:rsidRDefault="009260DE" w:rsidP="009260DE">
      <w:pPr>
        <w:tabs>
          <w:tab w:val="left" w:pos="851"/>
        </w:tabs>
        <w:ind w:left="851" w:hanging="851"/>
        <w:rPr>
          <w:b/>
          <w:sz w:val="24"/>
          <w:szCs w:val="24"/>
        </w:rPr>
      </w:pPr>
      <w:r w:rsidRPr="003668FF">
        <w:rPr>
          <w:b/>
          <w:sz w:val="24"/>
          <w:szCs w:val="24"/>
        </w:rPr>
        <w:t>8.</w:t>
      </w:r>
      <w:r w:rsidRPr="003668FF">
        <w:rPr>
          <w:b/>
          <w:sz w:val="24"/>
          <w:szCs w:val="24"/>
        </w:rPr>
        <w:tab/>
        <w:t>MARKEDSFØRINGSTILLADELSESNUMMER (</w:t>
      </w:r>
      <w:r w:rsidR="00BF6243" w:rsidRPr="003668FF">
        <w:rPr>
          <w:b/>
          <w:sz w:val="24"/>
          <w:szCs w:val="24"/>
        </w:rPr>
        <w:t>-</w:t>
      </w:r>
      <w:r w:rsidRPr="003668FF">
        <w:rPr>
          <w:b/>
          <w:sz w:val="24"/>
          <w:szCs w:val="24"/>
        </w:rPr>
        <w:t>NUMRE)</w:t>
      </w:r>
    </w:p>
    <w:p w14:paraId="46E3E8C2" w14:textId="0CD469E5" w:rsidR="00274F5E" w:rsidRPr="003668FF" w:rsidRDefault="00274F5E" w:rsidP="00D14FC6">
      <w:pPr>
        <w:tabs>
          <w:tab w:val="left" w:pos="1843"/>
        </w:tabs>
        <w:ind w:left="851"/>
        <w:rPr>
          <w:sz w:val="24"/>
          <w:szCs w:val="24"/>
          <w:lang w:eastAsia="fr-LU"/>
        </w:rPr>
      </w:pPr>
      <w:r w:rsidRPr="003668FF">
        <w:rPr>
          <w:sz w:val="24"/>
          <w:szCs w:val="24"/>
        </w:rPr>
        <w:t>1,25 mg:</w:t>
      </w:r>
      <w:r w:rsidR="008F65E7" w:rsidRPr="003668FF">
        <w:rPr>
          <w:sz w:val="24"/>
          <w:szCs w:val="24"/>
        </w:rPr>
        <w:t xml:space="preserve"> </w:t>
      </w:r>
      <w:r w:rsidR="00D14FC6">
        <w:rPr>
          <w:sz w:val="24"/>
          <w:szCs w:val="24"/>
        </w:rPr>
        <w:tab/>
      </w:r>
      <w:r w:rsidR="008F65E7" w:rsidRPr="003668FF">
        <w:rPr>
          <w:sz w:val="24"/>
          <w:szCs w:val="24"/>
        </w:rPr>
        <w:t>70992</w:t>
      </w:r>
    </w:p>
    <w:p w14:paraId="3065276E" w14:textId="4BEF2EE9" w:rsidR="00274F5E" w:rsidRPr="003668FF" w:rsidRDefault="00274F5E" w:rsidP="00D14FC6">
      <w:pPr>
        <w:tabs>
          <w:tab w:val="left" w:pos="1843"/>
        </w:tabs>
        <w:ind w:left="851"/>
        <w:rPr>
          <w:sz w:val="24"/>
          <w:szCs w:val="24"/>
        </w:rPr>
      </w:pPr>
      <w:r w:rsidRPr="003668FF">
        <w:rPr>
          <w:sz w:val="24"/>
          <w:szCs w:val="24"/>
        </w:rPr>
        <w:t>2,5 mg:</w:t>
      </w:r>
      <w:r w:rsidR="008F65E7" w:rsidRPr="003668FF">
        <w:rPr>
          <w:sz w:val="24"/>
          <w:szCs w:val="24"/>
        </w:rPr>
        <w:t xml:space="preserve"> </w:t>
      </w:r>
      <w:r w:rsidR="00D14FC6">
        <w:rPr>
          <w:sz w:val="24"/>
          <w:szCs w:val="24"/>
        </w:rPr>
        <w:tab/>
      </w:r>
      <w:r w:rsidR="008F65E7" w:rsidRPr="003668FF">
        <w:rPr>
          <w:sz w:val="24"/>
          <w:szCs w:val="24"/>
        </w:rPr>
        <w:t>70993</w:t>
      </w:r>
    </w:p>
    <w:p w14:paraId="33A66F58" w14:textId="31E78DBE" w:rsidR="00274F5E" w:rsidRPr="003668FF" w:rsidRDefault="00274F5E" w:rsidP="00D14FC6">
      <w:pPr>
        <w:tabs>
          <w:tab w:val="left" w:pos="1843"/>
        </w:tabs>
        <w:ind w:left="851"/>
        <w:rPr>
          <w:sz w:val="24"/>
          <w:szCs w:val="24"/>
        </w:rPr>
      </w:pPr>
      <w:r w:rsidRPr="003668FF">
        <w:rPr>
          <w:sz w:val="24"/>
          <w:szCs w:val="24"/>
        </w:rPr>
        <w:t>3,75 mg:</w:t>
      </w:r>
      <w:r w:rsidR="008F65E7" w:rsidRPr="003668FF">
        <w:rPr>
          <w:sz w:val="24"/>
          <w:szCs w:val="24"/>
        </w:rPr>
        <w:t xml:space="preserve"> </w:t>
      </w:r>
      <w:r w:rsidR="00D14FC6">
        <w:rPr>
          <w:sz w:val="24"/>
          <w:szCs w:val="24"/>
        </w:rPr>
        <w:tab/>
      </w:r>
      <w:r w:rsidR="008F65E7" w:rsidRPr="003668FF">
        <w:rPr>
          <w:sz w:val="24"/>
          <w:szCs w:val="24"/>
        </w:rPr>
        <w:t>7099</w:t>
      </w:r>
      <w:r w:rsidR="003668FF" w:rsidRPr="003668FF">
        <w:rPr>
          <w:sz w:val="24"/>
          <w:szCs w:val="24"/>
        </w:rPr>
        <w:t>4</w:t>
      </w:r>
    </w:p>
    <w:p w14:paraId="130A4848" w14:textId="1B35777C" w:rsidR="00274F5E" w:rsidRPr="003668FF" w:rsidRDefault="00274F5E" w:rsidP="00D14FC6">
      <w:pPr>
        <w:tabs>
          <w:tab w:val="left" w:pos="1843"/>
        </w:tabs>
        <w:ind w:left="851"/>
        <w:rPr>
          <w:sz w:val="24"/>
          <w:szCs w:val="24"/>
        </w:rPr>
      </w:pPr>
      <w:r w:rsidRPr="003668FF">
        <w:rPr>
          <w:sz w:val="24"/>
          <w:szCs w:val="24"/>
        </w:rPr>
        <w:t>5 mg:</w:t>
      </w:r>
      <w:r w:rsidR="008F65E7" w:rsidRPr="003668FF">
        <w:rPr>
          <w:sz w:val="24"/>
          <w:szCs w:val="24"/>
        </w:rPr>
        <w:t xml:space="preserve"> </w:t>
      </w:r>
      <w:r w:rsidR="00D14FC6">
        <w:rPr>
          <w:sz w:val="24"/>
          <w:szCs w:val="24"/>
        </w:rPr>
        <w:tab/>
      </w:r>
      <w:r w:rsidR="008F65E7" w:rsidRPr="003668FF">
        <w:rPr>
          <w:sz w:val="24"/>
          <w:szCs w:val="24"/>
        </w:rPr>
        <w:t>7099</w:t>
      </w:r>
      <w:r w:rsidR="003668FF" w:rsidRPr="003668FF">
        <w:rPr>
          <w:sz w:val="24"/>
          <w:szCs w:val="24"/>
        </w:rPr>
        <w:t>5</w:t>
      </w:r>
    </w:p>
    <w:p w14:paraId="0C83A64F" w14:textId="6D359222" w:rsidR="00274F5E" w:rsidRPr="003668FF" w:rsidRDefault="00274F5E" w:rsidP="00D14FC6">
      <w:pPr>
        <w:tabs>
          <w:tab w:val="left" w:pos="1843"/>
        </w:tabs>
        <w:ind w:left="851"/>
        <w:rPr>
          <w:sz w:val="24"/>
          <w:szCs w:val="24"/>
        </w:rPr>
      </w:pPr>
      <w:r w:rsidRPr="003668FF">
        <w:rPr>
          <w:sz w:val="24"/>
          <w:szCs w:val="24"/>
        </w:rPr>
        <w:t>7,5 mg:</w:t>
      </w:r>
      <w:r w:rsidR="008F65E7" w:rsidRPr="003668FF">
        <w:rPr>
          <w:sz w:val="24"/>
          <w:szCs w:val="24"/>
        </w:rPr>
        <w:t xml:space="preserve"> </w:t>
      </w:r>
      <w:r w:rsidR="00D14FC6">
        <w:rPr>
          <w:sz w:val="24"/>
          <w:szCs w:val="24"/>
        </w:rPr>
        <w:tab/>
      </w:r>
      <w:r w:rsidR="008F65E7" w:rsidRPr="003668FF">
        <w:rPr>
          <w:sz w:val="24"/>
          <w:szCs w:val="24"/>
        </w:rPr>
        <w:t>7099</w:t>
      </w:r>
      <w:r w:rsidR="003668FF" w:rsidRPr="003668FF">
        <w:rPr>
          <w:sz w:val="24"/>
          <w:szCs w:val="24"/>
        </w:rPr>
        <w:t>6</w:t>
      </w:r>
    </w:p>
    <w:p w14:paraId="318FE85C" w14:textId="3B340422" w:rsidR="00274F5E" w:rsidRPr="003668FF" w:rsidRDefault="00274F5E" w:rsidP="00D14FC6">
      <w:pPr>
        <w:tabs>
          <w:tab w:val="left" w:pos="1843"/>
        </w:tabs>
        <w:ind w:left="851"/>
        <w:rPr>
          <w:i/>
          <w:iCs/>
          <w:sz w:val="24"/>
          <w:szCs w:val="24"/>
        </w:rPr>
      </w:pPr>
      <w:r w:rsidRPr="003668FF">
        <w:rPr>
          <w:sz w:val="24"/>
          <w:szCs w:val="24"/>
        </w:rPr>
        <w:t>10 mg:</w:t>
      </w:r>
      <w:r w:rsidR="008F65E7" w:rsidRPr="003668FF">
        <w:rPr>
          <w:sz w:val="24"/>
          <w:szCs w:val="24"/>
        </w:rPr>
        <w:t xml:space="preserve"> </w:t>
      </w:r>
      <w:r w:rsidR="00D14FC6">
        <w:rPr>
          <w:sz w:val="24"/>
          <w:szCs w:val="24"/>
        </w:rPr>
        <w:tab/>
      </w:r>
      <w:r w:rsidR="008F65E7" w:rsidRPr="003668FF">
        <w:rPr>
          <w:sz w:val="24"/>
          <w:szCs w:val="24"/>
        </w:rPr>
        <w:t>7099</w:t>
      </w:r>
      <w:r w:rsidR="003668FF" w:rsidRPr="003668FF">
        <w:rPr>
          <w:sz w:val="24"/>
          <w:szCs w:val="24"/>
        </w:rPr>
        <w:t>8</w:t>
      </w:r>
    </w:p>
    <w:p w14:paraId="7AB00F5B" w14:textId="77777777" w:rsidR="009260DE" w:rsidRPr="003668FF" w:rsidRDefault="009260DE" w:rsidP="009260DE">
      <w:pPr>
        <w:tabs>
          <w:tab w:val="left" w:pos="851"/>
        </w:tabs>
        <w:ind w:left="851"/>
        <w:jc w:val="both"/>
        <w:rPr>
          <w:sz w:val="24"/>
          <w:szCs w:val="24"/>
        </w:rPr>
      </w:pPr>
    </w:p>
    <w:p w14:paraId="4F4A00AE" w14:textId="77777777" w:rsidR="009260DE" w:rsidRPr="003668FF" w:rsidRDefault="009260DE" w:rsidP="009260DE">
      <w:pPr>
        <w:tabs>
          <w:tab w:val="left" w:pos="851"/>
        </w:tabs>
        <w:ind w:left="851" w:hanging="851"/>
        <w:rPr>
          <w:b/>
          <w:sz w:val="24"/>
          <w:szCs w:val="24"/>
        </w:rPr>
      </w:pPr>
      <w:r w:rsidRPr="003668FF">
        <w:rPr>
          <w:b/>
          <w:sz w:val="24"/>
          <w:szCs w:val="24"/>
        </w:rPr>
        <w:t>9.</w:t>
      </w:r>
      <w:r w:rsidRPr="003668FF">
        <w:rPr>
          <w:b/>
          <w:sz w:val="24"/>
          <w:szCs w:val="24"/>
        </w:rPr>
        <w:tab/>
        <w:t>DATO FOR FØRSTE MARKEDSFØRINGSTILLADELSE</w:t>
      </w:r>
    </w:p>
    <w:p w14:paraId="6508FF55" w14:textId="336B55A9" w:rsidR="009260DE" w:rsidRPr="003668FF" w:rsidRDefault="00E32F74" w:rsidP="009260DE">
      <w:pPr>
        <w:tabs>
          <w:tab w:val="left" w:pos="851"/>
        </w:tabs>
        <w:ind w:left="851"/>
        <w:rPr>
          <w:sz w:val="24"/>
          <w:szCs w:val="24"/>
        </w:rPr>
      </w:pPr>
      <w:r>
        <w:rPr>
          <w:sz w:val="24"/>
          <w:szCs w:val="24"/>
        </w:rPr>
        <w:t>11. marts 2025</w:t>
      </w:r>
    </w:p>
    <w:p w14:paraId="25383DD7" w14:textId="77777777" w:rsidR="009260DE" w:rsidRPr="003668FF" w:rsidRDefault="009260DE" w:rsidP="009260DE">
      <w:pPr>
        <w:tabs>
          <w:tab w:val="left" w:pos="851"/>
        </w:tabs>
        <w:ind w:left="851"/>
        <w:rPr>
          <w:sz w:val="24"/>
          <w:szCs w:val="24"/>
        </w:rPr>
      </w:pPr>
    </w:p>
    <w:p w14:paraId="79A93266" w14:textId="77777777" w:rsidR="009260DE" w:rsidRPr="003668FF" w:rsidRDefault="009260DE" w:rsidP="009260DE">
      <w:pPr>
        <w:tabs>
          <w:tab w:val="left" w:pos="851"/>
        </w:tabs>
        <w:ind w:left="851" w:hanging="851"/>
        <w:rPr>
          <w:b/>
          <w:sz w:val="24"/>
          <w:szCs w:val="24"/>
        </w:rPr>
      </w:pPr>
      <w:r w:rsidRPr="003668FF">
        <w:rPr>
          <w:b/>
          <w:sz w:val="24"/>
          <w:szCs w:val="24"/>
        </w:rPr>
        <w:t>10.</w:t>
      </w:r>
      <w:r w:rsidRPr="003668FF">
        <w:rPr>
          <w:b/>
          <w:sz w:val="24"/>
          <w:szCs w:val="24"/>
        </w:rPr>
        <w:tab/>
        <w:t>DATO FOR ÆNDRING AF TEKSTEN</w:t>
      </w:r>
    </w:p>
    <w:p w14:paraId="6AFF7654" w14:textId="76EDE17D" w:rsidR="009260DE" w:rsidRPr="003668FF" w:rsidRDefault="00274F5E" w:rsidP="009260DE">
      <w:pPr>
        <w:tabs>
          <w:tab w:val="left" w:pos="851"/>
        </w:tabs>
        <w:ind w:left="851"/>
        <w:rPr>
          <w:sz w:val="24"/>
          <w:szCs w:val="24"/>
        </w:rPr>
      </w:pPr>
      <w:r w:rsidRPr="003668FF">
        <w:rPr>
          <w:sz w:val="24"/>
          <w:szCs w:val="24"/>
        </w:rPr>
        <w:t>-</w:t>
      </w:r>
    </w:p>
    <w:sectPr w:rsidR="009260DE" w:rsidRPr="003668FF"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F720ED" w14:textId="77777777" w:rsidR="008F65E7" w:rsidRDefault="008F65E7">
      <w:r>
        <w:separator/>
      </w:r>
    </w:p>
  </w:endnote>
  <w:endnote w:type="continuationSeparator" w:id="0">
    <w:p w14:paraId="02AC5ABB" w14:textId="77777777" w:rsidR="008F65E7" w:rsidRDefault="008F65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C0B138" w14:textId="77777777" w:rsidR="008F65E7" w:rsidRDefault="008F65E7">
    <w:pPr>
      <w:pStyle w:val="Sidefod"/>
      <w:pBdr>
        <w:bottom w:val="single" w:sz="6" w:space="1" w:color="auto"/>
      </w:pBdr>
    </w:pPr>
  </w:p>
  <w:p w14:paraId="585B6E09" w14:textId="77777777" w:rsidR="008F65E7" w:rsidRDefault="008F65E7" w:rsidP="00C42586">
    <w:pPr>
      <w:pStyle w:val="Sidefod"/>
      <w:tabs>
        <w:tab w:val="clear" w:pos="4819"/>
        <w:tab w:val="left" w:pos="8505"/>
      </w:tabs>
      <w:rPr>
        <w:i/>
        <w:sz w:val="18"/>
        <w:szCs w:val="18"/>
      </w:rPr>
    </w:pPr>
  </w:p>
  <w:p w14:paraId="46992E0E" w14:textId="37316A79" w:rsidR="008F65E7" w:rsidRPr="00B373D7" w:rsidRDefault="008F65E7"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E32F74">
      <w:rPr>
        <w:i/>
        <w:noProof/>
        <w:sz w:val="18"/>
        <w:szCs w:val="18"/>
      </w:rPr>
      <w:t>Cardovia, filmovertrukne tabletter 1,25 mg, 2,5 mg, 3,75 mg, 5 mg, 7,5 mg og 10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9A3DD4" w14:textId="77777777" w:rsidR="008F65E7" w:rsidRDefault="008F65E7">
      <w:r>
        <w:separator/>
      </w:r>
    </w:p>
  </w:footnote>
  <w:footnote w:type="continuationSeparator" w:id="0">
    <w:p w14:paraId="5989FEC8" w14:textId="77777777" w:rsidR="008F65E7" w:rsidRDefault="008F65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pPr>
        <w:ind w:left="0" w:firstLine="0"/>
      </w:p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236765FE"/>
    <w:multiLevelType w:val="hybridMultilevel"/>
    <w:tmpl w:val="0F5CA102"/>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3" w15:restartNumberingAfterBreak="0">
    <w:nsid w:val="2C4173E6"/>
    <w:multiLevelType w:val="hybridMultilevel"/>
    <w:tmpl w:val="1D18A82A"/>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4" w15:restartNumberingAfterBreak="0">
    <w:nsid w:val="2FAD43C5"/>
    <w:multiLevelType w:val="hybridMultilevel"/>
    <w:tmpl w:val="2522E0EC"/>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5"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7"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8" w15:restartNumberingAfterBreak="0">
    <w:nsid w:val="414115FE"/>
    <w:multiLevelType w:val="hybridMultilevel"/>
    <w:tmpl w:val="2E443522"/>
    <w:lvl w:ilvl="0" w:tplc="04060001">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04060005">
      <w:start w:val="1"/>
      <w:numFmt w:val="bullet"/>
      <w:lvlText w:val=""/>
      <w:lvlJc w:val="left"/>
      <w:pPr>
        <w:ind w:left="1800" w:hanging="360"/>
      </w:pPr>
      <w:rPr>
        <w:rFonts w:ascii="Wingdings" w:hAnsi="Wingdings" w:hint="default"/>
      </w:rPr>
    </w:lvl>
    <w:lvl w:ilvl="3" w:tplc="04060001">
      <w:start w:val="1"/>
      <w:numFmt w:val="bullet"/>
      <w:lvlText w:val=""/>
      <w:lvlJc w:val="left"/>
      <w:pPr>
        <w:ind w:left="2520" w:hanging="360"/>
      </w:pPr>
      <w:rPr>
        <w:rFonts w:ascii="Symbol" w:hAnsi="Symbol" w:hint="default"/>
      </w:rPr>
    </w:lvl>
    <w:lvl w:ilvl="4" w:tplc="04060003">
      <w:start w:val="1"/>
      <w:numFmt w:val="bullet"/>
      <w:lvlText w:val="o"/>
      <w:lvlJc w:val="left"/>
      <w:pPr>
        <w:ind w:left="3240" w:hanging="360"/>
      </w:pPr>
      <w:rPr>
        <w:rFonts w:ascii="Courier New" w:hAnsi="Courier New" w:cs="Courier New" w:hint="default"/>
      </w:rPr>
    </w:lvl>
    <w:lvl w:ilvl="5" w:tplc="04060005">
      <w:start w:val="1"/>
      <w:numFmt w:val="bullet"/>
      <w:lvlText w:val=""/>
      <w:lvlJc w:val="left"/>
      <w:pPr>
        <w:ind w:left="3960" w:hanging="360"/>
      </w:pPr>
      <w:rPr>
        <w:rFonts w:ascii="Wingdings" w:hAnsi="Wingdings" w:hint="default"/>
      </w:rPr>
    </w:lvl>
    <w:lvl w:ilvl="6" w:tplc="04060001">
      <w:start w:val="1"/>
      <w:numFmt w:val="bullet"/>
      <w:lvlText w:val=""/>
      <w:lvlJc w:val="left"/>
      <w:pPr>
        <w:ind w:left="4680" w:hanging="360"/>
      </w:pPr>
      <w:rPr>
        <w:rFonts w:ascii="Symbol" w:hAnsi="Symbol" w:hint="default"/>
      </w:rPr>
    </w:lvl>
    <w:lvl w:ilvl="7" w:tplc="04060003">
      <w:start w:val="1"/>
      <w:numFmt w:val="bullet"/>
      <w:lvlText w:val="o"/>
      <w:lvlJc w:val="left"/>
      <w:pPr>
        <w:ind w:left="5400" w:hanging="360"/>
      </w:pPr>
      <w:rPr>
        <w:rFonts w:ascii="Courier New" w:hAnsi="Courier New" w:cs="Courier New" w:hint="default"/>
      </w:rPr>
    </w:lvl>
    <w:lvl w:ilvl="8" w:tplc="04060005">
      <w:start w:val="1"/>
      <w:numFmt w:val="bullet"/>
      <w:lvlText w:val=""/>
      <w:lvlJc w:val="left"/>
      <w:pPr>
        <w:ind w:left="6120" w:hanging="360"/>
      </w:pPr>
      <w:rPr>
        <w:rFonts w:ascii="Wingdings" w:hAnsi="Wingdings" w:hint="default"/>
      </w:rPr>
    </w:lvl>
  </w:abstractNum>
  <w:abstractNum w:abstractNumId="9" w15:restartNumberingAfterBreak="0">
    <w:nsid w:val="46020788"/>
    <w:multiLevelType w:val="hybridMultilevel"/>
    <w:tmpl w:val="3EF23244"/>
    <w:lvl w:ilvl="0" w:tplc="04060001">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04060005">
      <w:start w:val="1"/>
      <w:numFmt w:val="bullet"/>
      <w:lvlText w:val=""/>
      <w:lvlJc w:val="left"/>
      <w:pPr>
        <w:ind w:left="1800" w:hanging="360"/>
      </w:pPr>
      <w:rPr>
        <w:rFonts w:ascii="Wingdings" w:hAnsi="Wingdings" w:hint="default"/>
      </w:rPr>
    </w:lvl>
    <w:lvl w:ilvl="3" w:tplc="04060001">
      <w:start w:val="1"/>
      <w:numFmt w:val="bullet"/>
      <w:lvlText w:val=""/>
      <w:lvlJc w:val="left"/>
      <w:pPr>
        <w:ind w:left="2520" w:hanging="360"/>
      </w:pPr>
      <w:rPr>
        <w:rFonts w:ascii="Symbol" w:hAnsi="Symbol" w:hint="default"/>
      </w:rPr>
    </w:lvl>
    <w:lvl w:ilvl="4" w:tplc="04060003">
      <w:start w:val="1"/>
      <w:numFmt w:val="bullet"/>
      <w:lvlText w:val="o"/>
      <w:lvlJc w:val="left"/>
      <w:pPr>
        <w:ind w:left="3240" w:hanging="360"/>
      </w:pPr>
      <w:rPr>
        <w:rFonts w:ascii="Courier New" w:hAnsi="Courier New" w:cs="Courier New" w:hint="default"/>
      </w:rPr>
    </w:lvl>
    <w:lvl w:ilvl="5" w:tplc="04060005">
      <w:start w:val="1"/>
      <w:numFmt w:val="bullet"/>
      <w:lvlText w:val=""/>
      <w:lvlJc w:val="left"/>
      <w:pPr>
        <w:ind w:left="3960" w:hanging="360"/>
      </w:pPr>
      <w:rPr>
        <w:rFonts w:ascii="Wingdings" w:hAnsi="Wingdings" w:hint="default"/>
      </w:rPr>
    </w:lvl>
    <w:lvl w:ilvl="6" w:tplc="04060001">
      <w:start w:val="1"/>
      <w:numFmt w:val="bullet"/>
      <w:lvlText w:val=""/>
      <w:lvlJc w:val="left"/>
      <w:pPr>
        <w:ind w:left="4680" w:hanging="360"/>
      </w:pPr>
      <w:rPr>
        <w:rFonts w:ascii="Symbol" w:hAnsi="Symbol" w:hint="default"/>
      </w:rPr>
    </w:lvl>
    <w:lvl w:ilvl="7" w:tplc="04060003">
      <w:start w:val="1"/>
      <w:numFmt w:val="bullet"/>
      <w:lvlText w:val="o"/>
      <w:lvlJc w:val="left"/>
      <w:pPr>
        <w:ind w:left="5400" w:hanging="360"/>
      </w:pPr>
      <w:rPr>
        <w:rFonts w:ascii="Courier New" w:hAnsi="Courier New" w:cs="Courier New" w:hint="default"/>
      </w:rPr>
    </w:lvl>
    <w:lvl w:ilvl="8" w:tplc="04060005">
      <w:start w:val="1"/>
      <w:numFmt w:val="bullet"/>
      <w:lvlText w:val=""/>
      <w:lvlJc w:val="left"/>
      <w:pPr>
        <w:ind w:left="6120" w:hanging="360"/>
      </w:pPr>
      <w:rPr>
        <w:rFonts w:ascii="Wingdings" w:hAnsi="Wingdings" w:hint="default"/>
      </w:rPr>
    </w:lvl>
  </w:abstractNum>
  <w:abstractNum w:abstractNumId="10"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1" w15:restartNumberingAfterBreak="0">
    <w:nsid w:val="55EB6366"/>
    <w:multiLevelType w:val="hybridMultilevel"/>
    <w:tmpl w:val="083ADFEC"/>
    <w:lvl w:ilvl="0" w:tplc="04060001">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04060005">
      <w:start w:val="1"/>
      <w:numFmt w:val="bullet"/>
      <w:lvlText w:val=""/>
      <w:lvlJc w:val="left"/>
      <w:pPr>
        <w:ind w:left="1800" w:hanging="360"/>
      </w:pPr>
      <w:rPr>
        <w:rFonts w:ascii="Wingdings" w:hAnsi="Wingdings" w:hint="default"/>
      </w:rPr>
    </w:lvl>
    <w:lvl w:ilvl="3" w:tplc="04060001">
      <w:start w:val="1"/>
      <w:numFmt w:val="bullet"/>
      <w:lvlText w:val=""/>
      <w:lvlJc w:val="left"/>
      <w:pPr>
        <w:ind w:left="2520" w:hanging="360"/>
      </w:pPr>
      <w:rPr>
        <w:rFonts w:ascii="Symbol" w:hAnsi="Symbol" w:hint="default"/>
      </w:rPr>
    </w:lvl>
    <w:lvl w:ilvl="4" w:tplc="04060003">
      <w:start w:val="1"/>
      <w:numFmt w:val="bullet"/>
      <w:lvlText w:val="o"/>
      <w:lvlJc w:val="left"/>
      <w:pPr>
        <w:ind w:left="3240" w:hanging="360"/>
      </w:pPr>
      <w:rPr>
        <w:rFonts w:ascii="Courier New" w:hAnsi="Courier New" w:cs="Courier New" w:hint="default"/>
      </w:rPr>
    </w:lvl>
    <w:lvl w:ilvl="5" w:tplc="04060005">
      <w:start w:val="1"/>
      <w:numFmt w:val="bullet"/>
      <w:lvlText w:val=""/>
      <w:lvlJc w:val="left"/>
      <w:pPr>
        <w:ind w:left="3960" w:hanging="360"/>
      </w:pPr>
      <w:rPr>
        <w:rFonts w:ascii="Wingdings" w:hAnsi="Wingdings" w:hint="default"/>
      </w:rPr>
    </w:lvl>
    <w:lvl w:ilvl="6" w:tplc="04060001">
      <w:start w:val="1"/>
      <w:numFmt w:val="bullet"/>
      <w:lvlText w:val=""/>
      <w:lvlJc w:val="left"/>
      <w:pPr>
        <w:ind w:left="4680" w:hanging="360"/>
      </w:pPr>
      <w:rPr>
        <w:rFonts w:ascii="Symbol" w:hAnsi="Symbol" w:hint="default"/>
      </w:rPr>
    </w:lvl>
    <w:lvl w:ilvl="7" w:tplc="04060003">
      <w:start w:val="1"/>
      <w:numFmt w:val="bullet"/>
      <w:lvlText w:val="o"/>
      <w:lvlJc w:val="left"/>
      <w:pPr>
        <w:ind w:left="5400" w:hanging="360"/>
      </w:pPr>
      <w:rPr>
        <w:rFonts w:ascii="Courier New" w:hAnsi="Courier New" w:cs="Courier New" w:hint="default"/>
      </w:rPr>
    </w:lvl>
    <w:lvl w:ilvl="8" w:tplc="04060005">
      <w:start w:val="1"/>
      <w:numFmt w:val="bullet"/>
      <w:lvlText w:val=""/>
      <w:lvlJc w:val="left"/>
      <w:pPr>
        <w:ind w:left="6120" w:hanging="360"/>
      </w:pPr>
      <w:rPr>
        <w:rFonts w:ascii="Wingdings" w:hAnsi="Wingdings" w:hint="default"/>
      </w:rPr>
    </w:lvl>
  </w:abstractNum>
  <w:abstractNum w:abstractNumId="12" w15:restartNumberingAfterBreak="0">
    <w:nsid w:val="61D75277"/>
    <w:multiLevelType w:val="hybridMultilevel"/>
    <w:tmpl w:val="7AE8941E"/>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3" w15:restartNumberingAfterBreak="0">
    <w:nsid w:val="67A03297"/>
    <w:multiLevelType w:val="hybridMultilevel"/>
    <w:tmpl w:val="0608B270"/>
    <w:lvl w:ilvl="0" w:tplc="04060001">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04060005">
      <w:start w:val="1"/>
      <w:numFmt w:val="bullet"/>
      <w:lvlText w:val=""/>
      <w:lvlJc w:val="left"/>
      <w:pPr>
        <w:ind w:left="1800" w:hanging="360"/>
      </w:pPr>
      <w:rPr>
        <w:rFonts w:ascii="Wingdings" w:hAnsi="Wingdings" w:hint="default"/>
      </w:rPr>
    </w:lvl>
    <w:lvl w:ilvl="3" w:tplc="04060001">
      <w:start w:val="1"/>
      <w:numFmt w:val="bullet"/>
      <w:lvlText w:val=""/>
      <w:lvlJc w:val="left"/>
      <w:pPr>
        <w:ind w:left="2520" w:hanging="360"/>
      </w:pPr>
      <w:rPr>
        <w:rFonts w:ascii="Symbol" w:hAnsi="Symbol" w:hint="default"/>
      </w:rPr>
    </w:lvl>
    <w:lvl w:ilvl="4" w:tplc="04060003">
      <w:start w:val="1"/>
      <w:numFmt w:val="bullet"/>
      <w:lvlText w:val="o"/>
      <w:lvlJc w:val="left"/>
      <w:pPr>
        <w:ind w:left="3240" w:hanging="360"/>
      </w:pPr>
      <w:rPr>
        <w:rFonts w:ascii="Courier New" w:hAnsi="Courier New" w:cs="Courier New" w:hint="default"/>
      </w:rPr>
    </w:lvl>
    <w:lvl w:ilvl="5" w:tplc="04060005">
      <w:start w:val="1"/>
      <w:numFmt w:val="bullet"/>
      <w:lvlText w:val=""/>
      <w:lvlJc w:val="left"/>
      <w:pPr>
        <w:ind w:left="3960" w:hanging="360"/>
      </w:pPr>
      <w:rPr>
        <w:rFonts w:ascii="Wingdings" w:hAnsi="Wingdings" w:hint="default"/>
      </w:rPr>
    </w:lvl>
    <w:lvl w:ilvl="6" w:tplc="04060001">
      <w:start w:val="1"/>
      <w:numFmt w:val="bullet"/>
      <w:lvlText w:val=""/>
      <w:lvlJc w:val="left"/>
      <w:pPr>
        <w:ind w:left="4680" w:hanging="360"/>
      </w:pPr>
      <w:rPr>
        <w:rFonts w:ascii="Symbol" w:hAnsi="Symbol" w:hint="default"/>
      </w:rPr>
    </w:lvl>
    <w:lvl w:ilvl="7" w:tplc="04060003">
      <w:start w:val="1"/>
      <w:numFmt w:val="bullet"/>
      <w:lvlText w:val="o"/>
      <w:lvlJc w:val="left"/>
      <w:pPr>
        <w:ind w:left="5400" w:hanging="360"/>
      </w:pPr>
      <w:rPr>
        <w:rFonts w:ascii="Courier New" w:hAnsi="Courier New" w:cs="Courier New" w:hint="default"/>
      </w:rPr>
    </w:lvl>
    <w:lvl w:ilvl="8" w:tplc="04060005">
      <w:start w:val="1"/>
      <w:numFmt w:val="bullet"/>
      <w:lvlText w:val=""/>
      <w:lvlJc w:val="left"/>
      <w:pPr>
        <w:ind w:left="6120" w:hanging="360"/>
      </w:pPr>
      <w:rPr>
        <w:rFonts w:ascii="Wingdings" w:hAnsi="Wingdings" w:hint="default"/>
      </w:rPr>
    </w:lvl>
  </w:abstractNum>
  <w:abstractNum w:abstractNumId="14" w15:restartNumberingAfterBreak="0">
    <w:nsid w:val="7778177E"/>
    <w:multiLevelType w:val="hybridMultilevel"/>
    <w:tmpl w:val="C7A48210"/>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num w:numId="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0"/>
    <w:lvlOverride w:ilvl="0">
      <w:lvl w:ilvl="0">
        <w:numFmt w:val="bullet"/>
        <w:lvlText w:val=""/>
        <w:lvlJc w:val="left"/>
        <w:pPr>
          <w:ind w:left="0" w:hanging="360"/>
        </w:pPr>
        <w:rPr>
          <w:rFonts w:ascii="Symbol" w:hAnsi="Symbol" w:cs="Symbol" w:hint="default"/>
        </w:rPr>
      </w:lvl>
    </w:lvlOverride>
  </w:num>
  <w:num w:numId="8">
    <w:abstractNumId w:val="11"/>
  </w:num>
  <w:num w:numId="9">
    <w:abstractNumId w:val="9"/>
  </w:num>
  <w:num w:numId="10">
    <w:abstractNumId w:val="13"/>
  </w:num>
  <w:num w:numId="11">
    <w:abstractNumId w:val="8"/>
  </w:num>
  <w:num w:numId="12">
    <w:abstractNumId w:val="12"/>
  </w:num>
  <w:num w:numId="13">
    <w:abstractNumId w:val="2"/>
  </w:num>
  <w:num w:numId="14">
    <w:abstractNumId w:val="14"/>
  </w:num>
  <w:num w:numId="15">
    <w:abstractNumId w:val="4"/>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5DE8"/>
    <w:rsid w:val="000259B9"/>
    <w:rsid w:val="00041491"/>
    <w:rsid w:val="00050D16"/>
    <w:rsid w:val="000730CA"/>
    <w:rsid w:val="00074F2A"/>
    <w:rsid w:val="000A1CA8"/>
    <w:rsid w:val="000A466B"/>
    <w:rsid w:val="000B058C"/>
    <w:rsid w:val="000D68B0"/>
    <w:rsid w:val="000E4EE6"/>
    <w:rsid w:val="001454E2"/>
    <w:rsid w:val="00206CE8"/>
    <w:rsid w:val="0021526C"/>
    <w:rsid w:val="00274F5E"/>
    <w:rsid w:val="00283A2B"/>
    <w:rsid w:val="002B30AD"/>
    <w:rsid w:val="002C1EC0"/>
    <w:rsid w:val="002C2C01"/>
    <w:rsid w:val="003668FF"/>
    <w:rsid w:val="003A29AE"/>
    <w:rsid w:val="003A32D7"/>
    <w:rsid w:val="003B4074"/>
    <w:rsid w:val="003C769A"/>
    <w:rsid w:val="003D3A90"/>
    <w:rsid w:val="003F1838"/>
    <w:rsid w:val="004251C1"/>
    <w:rsid w:val="0045746C"/>
    <w:rsid w:val="0049104B"/>
    <w:rsid w:val="004E3B12"/>
    <w:rsid w:val="00532310"/>
    <w:rsid w:val="00565F0F"/>
    <w:rsid w:val="00594A86"/>
    <w:rsid w:val="00596D86"/>
    <w:rsid w:val="00637F5A"/>
    <w:rsid w:val="00641C65"/>
    <w:rsid w:val="006560B1"/>
    <w:rsid w:val="006756DD"/>
    <w:rsid w:val="0071241E"/>
    <w:rsid w:val="00737275"/>
    <w:rsid w:val="00740EEC"/>
    <w:rsid w:val="0078011A"/>
    <w:rsid w:val="00782AF4"/>
    <w:rsid w:val="00790EE7"/>
    <w:rsid w:val="007958C1"/>
    <w:rsid w:val="007B6649"/>
    <w:rsid w:val="0082576E"/>
    <w:rsid w:val="00866F2D"/>
    <w:rsid w:val="0089346F"/>
    <w:rsid w:val="008F65E7"/>
    <w:rsid w:val="00907F75"/>
    <w:rsid w:val="009260DE"/>
    <w:rsid w:val="0093258A"/>
    <w:rsid w:val="00956382"/>
    <w:rsid w:val="00980BBA"/>
    <w:rsid w:val="009C7BA3"/>
    <w:rsid w:val="009D1F5A"/>
    <w:rsid w:val="00A10294"/>
    <w:rsid w:val="00B003BF"/>
    <w:rsid w:val="00B373D7"/>
    <w:rsid w:val="00B55271"/>
    <w:rsid w:val="00BD7931"/>
    <w:rsid w:val="00BF6243"/>
    <w:rsid w:val="00C36276"/>
    <w:rsid w:val="00C42586"/>
    <w:rsid w:val="00C45F6B"/>
    <w:rsid w:val="00C60CCD"/>
    <w:rsid w:val="00C84483"/>
    <w:rsid w:val="00C95551"/>
    <w:rsid w:val="00CB20D7"/>
    <w:rsid w:val="00CC5DE8"/>
    <w:rsid w:val="00D020B0"/>
    <w:rsid w:val="00D11748"/>
    <w:rsid w:val="00D14FC6"/>
    <w:rsid w:val="00D237F6"/>
    <w:rsid w:val="00D34D98"/>
    <w:rsid w:val="00D366CF"/>
    <w:rsid w:val="00D93992"/>
    <w:rsid w:val="00E108AA"/>
    <w:rsid w:val="00E32F74"/>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E6A96E7"/>
  <w15:chartTrackingRefBased/>
  <w15:docId w15:val="{514F828C-E7E8-4C8B-815C-75CBA9384D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semiHidden/>
    <w:unhideWhenUsed/>
    <w:qFormat/>
    <w:rsid w:val="00274F5E"/>
    <w:pPr>
      <w:widowControl w:val="0"/>
      <w:autoSpaceDE w:val="0"/>
      <w:autoSpaceDN w:val="0"/>
    </w:pPr>
    <w:rPr>
      <w:sz w:val="22"/>
      <w:szCs w:val="22"/>
      <w:lang w:val="en-US"/>
    </w:rPr>
  </w:style>
  <w:style w:type="character" w:customStyle="1" w:styleId="BrdtekstTegn">
    <w:name w:val="Brødtekst Tegn"/>
    <w:basedOn w:val="Standardskrifttypeiafsnit"/>
    <w:link w:val="Brdtekst"/>
    <w:uiPriority w:val="1"/>
    <w:semiHidden/>
    <w:rsid w:val="00274F5E"/>
    <w:rPr>
      <w:sz w:val="22"/>
      <w:szCs w:val="22"/>
      <w:lang w:val="en-US" w:eastAsia="en-US"/>
    </w:rPr>
  </w:style>
  <w:style w:type="paragraph" w:styleId="Listeafsnit">
    <w:name w:val="List Paragraph"/>
    <w:basedOn w:val="Normal"/>
    <w:uiPriority w:val="34"/>
    <w:qFormat/>
    <w:rsid w:val="00274F5E"/>
    <w:pPr>
      <w:ind w:left="720"/>
      <w:contextualSpacing/>
    </w:pPr>
    <w:rPr>
      <w:sz w:val="20"/>
      <w:lang w:val="fr-LU" w:eastAsia="fr-LU"/>
    </w:rPr>
  </w:style>
  <w:style w:type="character" w:styleId="Hyperlink">
    <w:name w:val="Hyperlink"/>
    <w:uiPriority w:val="99"/>
    <w:semiHidden/>
    <w:unhideWhenUsed/>
    <w:rsid w:val="00274F5E"/>
    <w:rPr>
      <w:rFonts w:ascii="Times New Roman" w:hAnsi="Times New Roman" w:cs="Times New Roman" w:hint="default"/>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440888">
      <w:bodyDiv w:val="1"/>
      <w:marLeft w:val="0"/>
      <w:marRight w:val="0"/>
      <w:marTop w:val="0"/>
      <w:marBottom w:val="0"/>
      <w:divBdr>
        <w:top w:val="none" w:sz="0" w:space="0" w:color="auto"/>
        <w:left w:val="none" w:sz="0" w:space="0" w:color="auto"/>
        <w:bottom w:val="none" w:sz="0" w:space="0" w:color="auto"/>
        <w:right w:val="none" w:sz="0" w:space="0" w:color="auto"/>
      </w:divBdr>
    </w:div>
    <w:div w:id="117839370">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327028655">
      <w:bodyDiv w:val="1"/>
      <w:marLeft w:val="0"/>
      <w:marRight w:val="0"/>
      <w:marTop w:val="0"/>
      <w:marBottom w:val="0"/>
      <w:divBdr>
        <w:top w:val="none" w:sz="0" w:space="0" w:color="auto"/>
        <w:left w:val="none" w:sz="0" w:space="0" w:color="auto"/>
        <w:bottom w:val="none" w:sz="0" w:space="0" w:color="auto"/>
        <w:right w:val="none" w:sz="0" w:space="0" w:color="auto"/>
      </w:divBdr>
    </w:div>
    <w:div w:id="370229324">
      <w:bodyDiv w:val="1"/>
      <w:marLeft w:val="0"/>
      <w:marRight w:val="0"/>
      <w:marTop w:val="0"/>
      <w:marBottom w:val="0"/>
      <w:divBdr>
        <w:top w:val="none" w:sz="0" w:space="0" w:color="auto"/>
        <w:left w:val="none" w:sz="0" w:space="0" w:color="auto"/>
        <w:bottom w:val="none" w:sz="0" w:space="0" w:color="auto"/>
        <w:right w:val="none" w:sz="0" w:space="0" w:color="auto"/>
      </w:divBdr>
    </w:div>
    <w:div w:id="504396977">
      <w:bodyDiv w:val="1"/>
      <w:marLeft w:val="0"/>
      <w:marRight w:val="0"/>
      <w:marTop w:val="0"/>
      <w:marBottom w:val="0"/>
      <w:divBdr>
        <w:top w:val="none" w:sz="0" w:space="0" w:color="auto"/>
        <w:left w:val="none" w:sz="0" w:space="0" w:color="auto"/>
        <w:bottom w:val="none" w:sz="0" w:space="0" w:color="auto"/>
        <w:right w:val="none" w:sz="0" w:space="0" w:color="auto"/>
      </w:divBdr>
    </w:div>
    <w:div w:id="527304076">
      <w:bodyDiv w:val="1"/>
      <w:marLeft w:val="0"/>
      <w:marRight w:val="0"/>
      <w:marTop w:val="0"/>
      <w:marBottom w:val="0"/>
      <w:divBdr>
        <w:top w:val="none" w:sz="0" w:space="0" w:color="auto"/>
        <w:left w:val="none" w:sz="0" w:space="0" w:color="auto"/>
        <w:bottom w:val="none" w:sz="0" w:space="0" w:color="auto"/>
        <w:right w:val="none" w:sz="0" w:space="0" w:color="auto"/>
      </w:divBdr>
    </w:div>
    <w:div w:id="657733137">
      <w:bodyDiv w:val="1"/>
      <w:marLeft w:val="0"/>
      <w:marRight w:val="0"/>
      <w:marTop w:val="0"/>
      <w:marBottom w:val="0"/>
      <w:divBdr>
        <w:top w:val="none" w:sz="0" w:space="0" w:color="auto"/>
        <w:left w:val="none" w:sz="0" w:space="0" w:color="auto"/>
        <w:bottom w:val="none" w:sz="0" w:space="0" w:color="auto"/>
        <w:right w:val="none" w:sz="0" w:space="0" w:color="auto"/>
      </w:divBdr>
    </w:div>
    <w:div w:id="792480028">
      <w:bodyDiv w:val="1"/>
      <w:marLeft w:val="0"/>
      <w:marRight w:val="0"/>
      <w:marTop w:val="0"/>
      <w:marBottom w:val="0"/>
      <w:divBdr>
        <w:top w:val="none" w:sz="0" w:space="0" w:color="auto"/>
        <w:left w:val="none" w:sz="0" w:space="0" w:color="auto"/>
        <w:bottom w:val="none" w:sz="0" w:space="0" w:color="auto"/>
        <w:right w:val="none" w:sz="0" w:space="0" w:color="auto"/>
      </w:divBdr>
    </w:div>
    <w:div w:id="892350036">
      <w:bodyDiv w:val="1"/>
      <w:marLeft w:val="0"/>
      <w:marRight w:val="0"/>
      <w:marTop w:val="0"/>
      <w:marBottom w:val="0"/>
      <w:divBdr>
        <w:top w:val="none" w:sz="0" w:space="0" w:color="auto"/>
        <w:left w:val="none" w:sz="0" w:space="0" w:color="auto"/>
        <w:bottom w:val="none" w:sz="0" w:space="0" w:color="auto"/>
        <w:right w:val="none" w:sz="0" w:space="0" w:color="auto"/>
      </w:divBdr>
    </w:div>
    <w:div w:id="1007906576">
      <w:bodyDiv w:val="1"/>
      <w:marLeft w:val="0"/>
      <w:marRight w:val="0"/>
      <w:marTop w:val="0"/>
      <w:marBottom w:val="0"/>
      <w:divBdr>
        <w:top w:val="none" w:sz="0" w:space="0" w:color="auto"/>
        <w:left w:val="none" w:sz="0" w:space="0" w:color="auto"/>
        <w:bottom w:val="none" w:sz="0" w:space="0" w:color="auto"/>
        <w:right w:val="none" w:sz="0" w:space="0" w:color="auto"/>
      </w:divBdr>
    </w:div>
    <w:div w:id="1092896792">
      <w:bodyDiv w:val="1"/>
      <w:marLeft w:val="0"/>
      <w:marRight w:val="0"/>
      <w:marTop w:val="0"/>
      <w:marBottom w:val="0"/>
      <w:divBdr>
        <w:top w:val="none" w:sz="0" w:space="0" w:color="auto"/>
        <w:left w:val="none" w:sz="0" w:space="0" w:color="auto"/>
        <w:bottom w:val="none" w:sz="0" w:space="0" w:color="auto"/>
        <w:right w:val="none" w:sz="0" w:space="0" w:color="auto"/>
      </w:divBdr>
    </w:div>
    <w:div w:id="1115902585">
      <w:bodyDiv w:val="1"/>
      <w:marLeft w:val="0"/>
      <w:marRight w:val="0"/>
      <w:marTop w:val="0"/>
      <w:marBottom w:val="0"/>
      <w:divBdr>
        <w:top w:val="none" w:sz="0" w:space="0" w:color="auto"/>
        <w:left w:val="none" w:sz="0" w:space="0" w:color="auto"/>
        <w:bottom w:val="none" w:sz="0" w:space="0" w:color="auto"/>
        <w:right w:val="none" w:sz="0" w:space="0" w:color="auto"/>
      </w:divBdr>
    </w:div>
    <w:div w:id="1254775080">
      <w:bodyDiv w:val="1"/>
      <w:marLeft w:val="0"/>
      <w:marRight w:val="0"/>
      <w:marTop w:val="0"/>
      <w:marBottom w:val="0"/>
      <w:divBdr>
        <w:top w:val="none" w:sz="0" w:space="0" w:color="auto"/>
        <w:left w:val="none" w:sz="0" w:space="0" w:color="auto"/>
        <w:bottom w:val="none" w:sz="0" w:space="0" w:color="auto"/>
        <w:right w:val="none" w:sz="0" w:space="0" w:color="auto"/>
      </w:divBdr>
    </w:div>
    <w:div w:id="1263149276">
      <w:bodyDiv w:val="1"/>
      <w:marLeft w:val="0"/>
      <w:marRight w:val="0"/>
      <w:marTop w:val="0"/>
      <w:marBottom w:val="0"/>
      <w:divBdr>
        <w:top w:val="none" w:sz="0" w:space="0" w:color="auto"/>
        <w:left w:val="none" w:sz="0" w:space="0" w:color="auto"/>
        <w:bottom w:val="none" w:sz="0" w:space="0" w:color="auto"/>
        <w:right w:val="none" w:sz="0" w:space="0" w:color="auto"/>
      </w:divBdr>
    </w:div>
    <w:div w:id="1472554149">
      <w:bodyDiv w:val="1"/>
      <w:marLeft w:val="0"/>
      <w:marRight w:val="0"/>
      <w:marTop w:val="0"/>
      <w:marBottom w:val="0"/>
      <w:divBdr>
        <w:top w:val="none" w:sz="0" w:space="0" w:color="auto"/>
        <w:left w:val="none" w:sz="0" w:space="0" w:color="auto"/>
        <w:bottom w:val="none" w:sz="0" w:space="0" w:color="auto"/>
        <w:right w:val="none" w:sz="0" w:space="0" w:color="auto"/>
      </w:divBdr>
    </w:div>
    <w:div w:id="1516189891">
      <w:bodyDiv w:val="1"/>
      <w:marLeft w:val="0"/>
      <w:marRight w:val="0"/>
      <w:marTop w:val="0"/>
      <w:marBottom w:val="0"/>
      <w:divBdr>
        <w:top w:val="none" w:sz="0" w:space="0" w:color="auto"/>
        <w:left w:val="none" w:sz="0" w:space="0" w:color="auto"/>
        <w:bottom w:val="none" w:sz="0" w:space="0" w:color="auto"/>
        <w:right w:val="none" w:sz="0" w:space="0" w:color="auto"/>
      </w:divBdr>
    </w:div>
    <w:div w:id="1670671804">
      <w:bodyDiv w:val="1"/>
      <w:marLeft w:val="0"/>
      <w:marRight w:val="0"/>
      <w:marTop w:val="0"/>
      <w:marBottom w:val="0"/>
      <w:divBdr>
        <w:top w:val="none" w:sz="0" w:space="0" w:color="auto"/>
        <w:left w:val="none" w:sz="0" w:space="0" w:color="auto"/>
        <w:bottom w:val="none" w:sz="0" w:space="0" w:color="auto"/>
        <w:right w:val="none" w:sz="0" w:space="0" w:color="auto"/>
      </w:divBdr>
    </w:div>
    <w:div w:id="1852141482">
      <w:bodyDiv w:val="1"/>
      <w:marLeft w:val="0"/>
      <w:marRight w:val="0"/>
      <w:marTop w:val="0"/>
      <w:marBottom w:val="0"/>
      <w:divBdr>
        <w:top w:val="none" w:sz="0" w:space="0" w:color="auto"/>
        <w:left w:val="none" w:sz="0" w:space="0" w:color="auto"/>
        <w:bottom w:val="none" w:sz="0" w:space="0" w:color="auto"/>
        <w:right w:val="none" w:sz="0" w:space="0" w:color="auto"/>
      </w:divBdr>
    </w:div>
    <w:div w:id="1852526298">
      <w:bodyDiv w:val="1"/>
      <w:marLeft w:val="0"/>
      <w:marRight w:val="0"/>
      <w:marTop w:val="0"/>
      <w:marBottom w:val="0"/>
      <w:divBdr>
        <w:top w:val="none" w:sz="0" w:space="0" w:color="auto"/>
        <w:left w:val="none" w:sz="0" w:space="0" w:color="auto"/>
        <w:bottom w:val="none" w:sz="0" w:space="0" w:color="auto"/>
        <w:right w:val="none" w:sz="0" w:space="0" w:color="auto"/>
      </w:divBdr>
    </w:div>
    <w:div w:id="1945840803">
      <w:bodyDiv w:val="1"/>
      <w:marLeft w:val="0"/>
      <w:marRight w:val="0"/>
      <w:marTop w:val="0"/>
      <w:marBottom w:val="0"/>
      <w:divBdr>
        <w:top w:val="none" w:sz="0" w:space="0" w:color="auto"/>
        <w:left w:val="none" w:sz="0" w:space="0" w:color="auto"/>
        <w:bottom w:val="none" w:sz="0" w:space="0" w:color="auto"/>
        <w:right w:val="none" w:sz="0" w:space="0" w:color="auto"/>
      </w:divBdr>
    </w:div>
    <w:div w:id="1994986847">
      <w:bodyDiv w:val="1"/>
      <w:marLeft w:val="0"/>
      <w:marRight w:val="0"/>
      <w:marTop w:val="0"/>
      <w:marBottom w:val="0"/>
      <w:divBdr>
        <w:top w:val="none" w:sz="0" w:space="0" w:color="auto"/>
        <w:left w:val="none" w:sz="0" w:space="0" w:color="auto"/>
        <w:bottom w:val="none" w:sz="0" w:space="0" w:color="auto"/>
        <w:right w:val="none" w:sz="0" w:space="0" w:color="auto"/>
      </w:divBdr>
    </w:div>
    <w:div w:id="2001036909">
      <w:bodyDiv w:val="1"/>
      <w:marLeft w:val="0"/>
      <w:marRight w:val="0"/>
      <w:marTop w:val="0"/>
      <w:marBottom w:val="0"/>
      <w:divBdr>
        <w:top w:val="none" w:sz="0" w:space="0" w:color="auto"/>
        <w:left w:val="none" w:sz="0" w:space="0" w:color="auto"/>
        <w:bottom w:val="none" w:sz="0" w:space="0" w:color="auto"/>
        <w:right w:val="none" w:sz="0" w:space="0" w:color="auto"/>
      </w:divBdr>
    </w:div>
    <w:div w:id="2074890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aegemiddelstyrelsen.dk/da/bivirkninger/bivirkninger-ved-medicin/meld-en-bivirkning/"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44</TotalTime>
  <Pages>15</Pages>
  <Words>3793</Words>
  <Characters>26056</Characters>
  <Application>Microsoft Office Word</Application>
  <DocSecurity>0</DocSecurity>
  <Lines>217</Lines>
  <Paragraphs>59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29790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2024011076, MT</dc:description>
  <cp:lastModifiedBy>Gitte Jørgensen</cp:lastModifiedBy>
  <cp:revision>7</cp:revision>
  <cp:lastPrinted>2012-08-22T08:53:00Z</cp:lastPrinted>
  <dcterms:created xsi:type="dcterms:W3CDTF">2025-03-10T11:35:00Z</dcterms:created>
  <dcterms:modified xsi:type="dcterms:W3CDTF">2025-03-11T07:23:00Z</dcterms:modified>
</cp:coreProperties>
</file>