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30" w:rsidRDefault="00325030" w:rsidP="00325030">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100DE">
        <w:fldChar w:fldCharType="begin"/>
      </w:r>
      <w:r w:rsidR="00E100DE">
        <w:instrText xml:space="preserve"> INCLUDEPICTURE  "cid:image004.jpg@01D117E9.E5553340" \* MERGEFORMATINET </w:instrText>
      </w:r>
      <w:r w:rsidR="00E100DE">
        <w:fldChar w:fldCharType="separate"/>
      </w:r>
      <w:r w:rsidR="00F955D5">
        <w:fldChar w:fldCharType="begin"/>
      </w:r>
      <w:r w:rsidR="00F955D5">
        <w:instrText xml:space="preserve"> INCLUDEPICTURE  "cid:image004.jpg@01D117E9.E5553340" \* MERGEFORMATINET </w:instrText>
      </w:r>
      <w:r w:rsidR="00F955D5">
        <w:fldChar w:fldCharType="separate"/>
      </w:r>
      <w:r w:rsidR="009147A5">
        <w:fldChar w:fldCharType="begin"/>
      </w:r>
      <w:r w:rsidR="009147A5">
        <w:instrText xml:space="preserve"> </w:instrText>
      </w:r>
      <w:r w:rsidR="009147A5">
        <w:instrText>INCLUDEPICTURE  "cid:image004.jpg@01D117E9.E5553340" \* MERGEFORMATINET</w:instrText>
      </w:r>
      <w:r w:rsidR="009147A5">
        <w:instrText xml:space="preserve"> </w:instrText>
      </w:r>
      <w:r w:rsidR="009147A5">
        <w:fldChar w:fldCharType="separate"/>
      </w:r>
      <w:r w:rsidR="008417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147A5">
        <w:fldChar w:fldCharType="end"/>
      </w:r>
      <w:r w:rsidR="00F955D5">
        <w:fldChar w:fldCharType="end"/>
      </w:r>
      <w:r w:rsidR="00E100DE">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325030" w:rsidRDefault="00325030" w:rsidP="00325030">
      <w:pPr>
        <w:pStyle w:val="Titel"/>
        <w:tabs>
          <w:tab w:val="right" w:pos="9356"/>
        </w:tabs>
        <w:jc w:val="left"/>
        <w:rPr>
          <w:szCs w:val="24"/>
        </w:rPr>
      </w:pPr>
      <w:r>
        <w:rPr>
          <w:b w:val="0"/>
          <w:sz w:val="23"/>
          <w:lang w:eastAsia="en-US"/>
        </w:rPr>
        <w:tab/>
      </w:r>
      <w:r w:rsidR="002B2999">
        <w:rPr>
          <w:szCs w:val="24"/>
        </w:rPr>
        <w:t>22</w:t>
      </w:r>
      <w:r>
        <w:rPr>
          <w:szCs w:val="24"/>
        </w:rPr>
        <w:t xml:space="preserve">. </w:t>
      </w:r>
      <w:r w:rsidR="002B2999">
        <w:rPr>
          <w:szCs w:val="24"/>
        </w:rPr>
        <w:t>april</w:t>
      </w:r>
      <w:r>
        <w:rPr>
          <w:szCs w:val="24"/>
        </w:rPr>
        <w:t xml:space="preserve"> 20</w:t>
      </w:r>
      <w:r w:rsidR="002B2999">
        <w:rPr>
          <w:szCs w:val="24"/>
        </w:rPr>
        <w:t>25</w:t>
      </w:r>
    </w:p>
    <w:p w:rsidR="00325030" w:rsidRPr="00907F75" w:rsidRDefault="00325030" w:rsidP="00325030">
      <w:pPr>
        <w:pStyle w:val="Titel"/>
        <w:tabs>
          <w:tab w:val="right" w:pos="9356"/>
        </w:tabs>
        <w:jc w:val="left"/>
        <w:rPr>
          <w:b w:val="0"/>
          <w:sz w:val="23"/>
          <w:lang w:eastAsia="en-US"/>
        </w:rPr>
      </w:pPr>
    </w:p>
    <w:p w:rsidR="00325030" w:rsidRDefault="00325030" w:rsidP="00325030">
      <w:pPr>
        <w:pStyle w:val="Titel"/>
        <w:jc w:val="left"/>
        <w:rPr>
          <w:b w:val="0"/>
        </w:rPr>
      </w:pPr>
    </w:p>
    <w:p w:rsidR="00325030" w:rsidRPr="00EC0B9B" w:rsidRDefault="00325030" w:rsidP="00325030">
      <w:pPr>
        <w:jc w:val="center"/>
        <w:rPr>
          <w:b/>
          <w:sz w:val="24"/>
          <w:szCs w:val="24"/>
        </w:rPr>
      </w:pPr>
      <w:r w:rsidRPr="00EC0B9B">
        <w:rPr>
          <w:b/>
          <w:sz w:val="24"/>
          <w:szCs w:val="24"/>
        </w:rPr>
        <w:t>PRODUKTRESUMÉ</w:t>
      </w:r>
    </w:p>
    <w:p w:rsidR="00325030" w:rsidRPr="00EC0B9B" w:rsidRDefault="00325030" w:rsidP="00325030">
      <w:pPr>
        <w:jc w:val="center"/>
        <w:rPr>
          <w:b/>
          <w:sz w:val="24"/>
          <w:szCs w:val="24"/>
        </w:rPr>
      </w:pPr>
    </w:p>
    <w:p w:rsidR="00325030" w:rsidRPr="00EC0B9B" w:rsidRDefault="00325030" w:rsidP="00325030">
      <w:pPr>
        <w:jc w:val="center"/>
        <w:rPr>
          <w:b/>
          <w:sz w:val="24"/>
          <w:szCs w:val="24"/>
        </w:rPr>
      </w:pPr>
      <w:r w:rsidRPr="00EC0B9B">
        <w:rPr>
          <w:b/>
          <w:sz w:val="24"/>
          <w:szCs w:val="24"/>
        </w:rPr>
        <w:t>for</w:t>
      </w:r>
    </w:p>
    <w:p w:rsidR="00325030" w:rsidRPr="00EC0B9B" w:rsidRDefault="00325030" w:rsidP="00325030">
      <w:pPr>
        <w:jc w:val="center"/>
        <w:rPr>
          <w:b/>
          <w:sz w:val="24"/>
          <w:szCs w:val="24"/>
        </w:rPr>
      </w:pPr>
    </w:p>
    <w:p w:rsidR="00325030" w:rsidRPr="0049104B" w:rsidRDefault="00325030" w:rsidP="00325030">
      <w:pPr>
        <w:jc w:val="center"/>
        <w:rPr>
          <w:b/>
          <w:sz w:val="24"/>
          <w:szCs w:val="24"/>
        </w:rPr>
      </w:pPr>
      <w:proofErr w:type="spellStart"/>
      <w:r>
        <w:rPr>
          <w:b/>
          <w:sz w:val="24"/>
          <w:szCs w:val="24"/>
        </w:rPr>
        <w:t>Casenlax</w:t>
      </w:r>
      <w:proofErr w:type="spellEnd"/>
      <w:r>
        <w:rPr>
          <w:b/>
          <w:sz w:val="24"/>
          <w:szCs w:val="24"/>
        </w:rPr>
        <w:t>, pulver til oral opløsning, breve 10 g</w:t>
      </w:r>
    </w:p>
    <w:p w:rsidR="00325030" w:rsidRPr="00EC0B9B" w:rsidRDefault="00325030" w:rsidP="00325030">
      <w:pPr>
        <w:jc w:val="both"/>
        <w:rPr>
          <w:sz w:val="24"/>
          <w:szCs w:val="24"/>
        </w:rPr>
      </w:pPr>
    </w:p>
    <w:p w:rsidR="00325030" w:rsidRPr="00DF4978" w:rsidRDefault="00325030" w:rsidP="00325030">
      <w:pPr>
        <w:ind w:left="851" w:hanging="851"/>
        <w:jc w:val="both"/>
        <w:rPr>
          <w:sz w:val="24"/>
          <w:szCs w:val="24"/>
        </w:rPr>
      </w:pPr>
    </w:p>
    <w:p w:rsidR="00325030" w:rsidRPr="00DF4978" w:rsidRDefault="00325030" w:rsidP="00325030">
      <w:pPr>
        <w:ind w:left="851" w:hanging="851"/>
        <w:rPr>
          <w:b/>
          <w:sz w:val="24"/>
          <w:szCs w:val="24"/>
        </w:rPr>
      </w:pPr>
      <w:r w:rsidRPr="00DF4978">
        <w:rPr>
          <w:b/>
          <w:sz w:val="24"/>
          <w:szCs w:val="24"/>
        </w:rPr>
        <w:t>0.</w:t>
      </w:r>
      <w:r w:rsidRPr="00DF4978">
        <w:rPr>
          <w:b/>
          <w:sz w:val="24"/>
          <w:szCs w:val="24"/>
        </w:rPr>
        <w:tab/>
        <w:t>D.SP.NR.</w:t>
      </w:r>
    </w:p>
    <w:p w:rsidR="00325030" w:rsidRPr="00DF4978" w:rsidRDefault="00325030" w:rsidP="00325030">
      <w:pPr>
        <w:ind w:left="851" w:hanging="851"/>
        <w:rPr>
          <w:sz w:val="24"/>
          <w:szCs w:val="24"/>
        </w:rPr>
      </w:pPr>
      <w:r w:rsidRPr="00DF4978">
        <w:rPr>
          <w:sz w:val="24"/>
          <w:szCs w:val="24"/>
        </w:rPr>
        <w:tab/>
        <w:t>28713</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1.</w:t>
      </w:r>
      <w:r w:rsidRPr="00DF4978">
        <w:rPr>
          <w:b/>
          <w:sz w:val="24"/>
          <w:szCs w:val="24"/>
        </w:rPr>
        <w:tab/>
        <w:t>LÆGEMIDLETS NAVN</w:t>
      </w:r>
    </w:p>
    <w:p w:rsidR="00325030" w:rsidRPr="00DF4978" w:rsidRDefault="00325030" w:rsidP="00325030">
      <w:pPr>
        <w:ind w:left="851" w:hanging="851"/>
        <w:rPr>
          <w:sz w:val="24"/>
          <w:szCs w:val="24"/>
        </w:rPr>
      </w:pPr>
      <w:r w:rsidRPr="00DF4978">
        <w:rPr>
          <w:sz w:val="24"/>
          <w:szCs w:val="24"/>
        </w:rPr>
        <w:tab/>
      </w:r>
      <w:proofErr w:type="spellStart"/>
      <w:r w:rsidRPr="00DF4978">
        <w:rPr>
          <w:sz w:val="24"/>
          <w:szCs w:val="24"/>
        </w:rPr>
        <w:t>Casenlax</w:t>
      </w:r>
      <w:proofErr w:type="spellEnd"/>
    </w:p>
    <w:p w:rsidR="00325030" w:rsidRPr="00DF4978" w:rsidRDefault="00325030" w:rsidP="00325030">
      <w:pPr>
        <w:ind w:left="851" w:hanging="851"/>
        <w:rPr>
          <w:sz w:val="24"/>
          <w:szCs w:val="24"/>
        </w:rPr>
      </w:pPr>
      <w:r w:rsidRPr="00DF4978">
        <w:rPr>
          <w:sz w:val="24"/>
          <w:szCs w:val="24"/>
        </w:rPr>
        <w:tab/>
      </w:r>
    </w:p>
    <w:p w:rsidR="00325030" w:rsidRPr="00DF4978" w:rsidRDefault="00325030" w:rsidP="00325030">
      <w:pPr>
        <w:ind w:left="851" w:hanging="851"/>
        <w:rPr>
          <w:b/>
          <w:sz w:val="24"/>
          <w:szCs w:val="24"/>
        </w:rPr>
      </w:pPr>
      <w:r w:rsidRPr="00DF4978">
        <w:rPr>
          <w:b/>
          <w:sz w:val="24"/>
          <w:szCs w:val="24"/>
        </w:rPr>
        <w:t>2.</w:t>
      </w:r>
      <w:r w:rsidRPr="00DF4978">
        <w:rPr>
          <w:b/>
          <w:sz w:val="24"/>
          <w:szCs w:val="24"/>
        </w:rPr>
        <w:tab/>
        <w:t>KVALITATIV OG KVANTITATIV SAMMENSÆTNING</w:t>
      </w:r>
    </w:p>
    <w:p w:rsidR="00325030" w:rsidRPr="00BF448A" w:rsidRDefault="00325030" w:rsidP="00325030">
      <w:pPr>
        <w:pStyle w:val="NormalWeb"/>
        <w:ind w:left="851"/>
        <w:jc w:val="both"/>
      </w:pPr>
      <w:r w:rsidRPr="00BF448A">
        <w:t xml:space="preserve">Hvert brev indeholder 10 g </w:t>
      </w:r>
      <w:proofErr w:type="spellStart"/>
      <w:r w:rsidRPr="00BF448A">
        <w:t>macrogol</w:t>
      </w:r>
      <w:proofErr w:type="spellEnd"/>
      <w:r w:rsidRPr="00BF448A">
        <w:t xml:space="preserve"> 4000. </w:t>
      </w:r>
    </w:p>
    <w:p w:rsidR="00325030" w:rsidRPr="00BF448A" w:rsidRDefault="00325030" w:rsidP="00325030">
      <w:pPr>
        <w:pStyle w:val="NormalWeb"/>
        <w:ind w:left="851"/>
        <w:jc w:val="both"/>
      </w:pPr>
    </w:p>
    <w:p w:rsidR="00325030" w:rsidRPr="00E100DE" w:rsidRDefault="00325030" w:rsidP="00325030">
      <w:pPr>
        <w:pStyle w:val="NormalWeb"/>
        <w:ind w:left="851"/>
        <w:jc w:val="both"/>
        <w:rPr>
          <w:u w:val="single"/>
        </w:rPr>
      </w:pPr>
      <w:r w:rsidRPr="00E100DE">
        <w:rPr>
          <w:u w:val="single"/>
        </w:rPr>
        <w:t>Hjælpestof(fer), som behandleren skal være opmærksom på</w:t>
      </w:r>
    </w:p>
    <w:p w:rsidR="00325030" w:rsidRDefault="00325030" w:rsidP="00325030">
      <w:pPr>
        <w:pStyle w:val="NormalWeb"/>
        <w:ind w:left="851"/>
      </w:pPr>
      <w:r>
        <w:t>0,0000018 mg svovldioxid (E-220) pr. brev og mindre end 1 mmol (23 mg) natrium pr. brev</w:t>
      </w:r>
    </w:p>
    <w:p w:rsidR="00325030" w:rsidRPr="00BF448A" w:rsidRDefault="00325030" w:rsidP="00325030">
      <w:pPr>
        <w:pStyle w:val="NormalWeb"/>
        <w:ind w:left="851"/>
        <w:jc w:val="both"/>
      </w:pPr>
    </w:p>
    <w:p w:rsidR="00325030" w:rsidRPr="00BF448A" w:rsidRDefault="00325030" w:rsidP="00325030">
      <w:pPr>
        <w:pStyle w:val="NormalWeb"/>
        <w:ind w:left="851"/>
        <w:jc w:val="both"/>
      </w:pPr>
      <w:r w:rsidRPr="00BF448A">
        <w:t>Alle hjælpestoffer er anført under pkt. 6.1.</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3.</w:t>
      </w:r>
      <w:r w:rsidRPr="00DF4978">
        <w:rPr>
          <w:b/>
          <w:sz w:val="24"/>
          <w:szCs w:val="24"/>
        </w:rPr>
        <w:tab/>
        <w:t>LÆGEMIDDELFORM</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Pulver til oral opløsning</w:t>
      </w:r>
      <w:r>
        <w:rPr>
          <w:sz w:val="24"/>
          <w:szCs w:val="24"/>
          <w:lang w:bidi="da-DK"/>
        </w:rPr>
        <w:t>, breve</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Næsten hvidt pulver</w:t>
      </w:r>
      <w:r w:rsidR="00E100DE">
        <w:rPr>
          <w:sz w:val="24"/>
          <w:szCs w:val="24"/>
          <w:lang w:bidi="da-DK"/>
        </w:rPr>
        <w:t>.</w:t>
      </w:r>
    </w:p>
    <w:p w:rsidR="00325030" w:rsidRPr="00DF4978" w:rsidRDefault="00325030" w:rsidP="00325030">
      <w:pPr>
        <w:ind w:left="851" w:hanging="851"/>
        <w:rPr>
          <w:sz w:val="24"/>
          <w:szCs w:val="24"/>
        </w:rPr>
      </w:pP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w:t>
      </w:r>
      <w:r w:rsidRPr="00DF4978">
        <w:rPr>
          <w:b/>
          <w:sz w:val="24"/>
          <w:szCs w:val="24"/>
        </w:rPr>
        <w:tab/>
        <w:t>KLINISKE OPLYSNINGER</w:t>
      </w:r>
    </w:p>
    <w:p w:rsidR="00325030" w:rsidRPr="00DF4978" w:rsidRDefault="00325030" w:rsidP="00325030">
      <w:pPr>
        <w:ind w:left="851" w:hanging="851"/>
        <w:rPr>
          <w:b/>
          <w:sz w:val="24"/>
          <w:szCs w:val="24"/>
        </w:rPr>
      </w:pPr>
    </w:p>
    <w:p w:rsidR="00325030" w:rsidRPr="00DF4978" w:rsidRDefault="00325030" w:rsidP="00325030">
      <w:pPr>
        <w:ind w:left="851" w:hanging="851"/>
        <w:rPr>
          <w:b/>
          <w:sz w:val="24"/>
          <w:szCs w:val="24"/>
          <w:u w:val="single"/>
        </w:rPr>
      </w:pPr>
      <w:r w:rsidRPr="00DF4978">
        <w:rPr>
          <w:b/>
          <w:sz w:val="24"/>
          <w:szCs w:val="24"/>
        </w:rPr>
        <w:t>4.1</w:t>
      </w:r>
      <w:r w:rsidRPr="00DF4978">
        <w:rPr>
          <w:b/>
          <w:sz w:val="24"/>
          <w:szCs w:val="24"/>
        </w:rPr>
        <w:tab/>
        <w:t>Terapeutiske indikationer</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Symptomatisk behandling af forstoppelse hos voksne og børn i alderen 8 år og derover.</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En organisk sygdom bør udelukkes</w:t>
      </w:r>
      <w:r>
        <w:rPr>
          <w:sz w:val="24"/>
          <w:szCs w:val="24"/>
          <w:lang w:bidi="da-DK"/>
        </w:rPr>
        <w:t>,</w:t>
      </w:r>
      <w:r w:rsidRPr="00DF4978">
        <w:rPr>
          <w:sz w:val="24"/>
          <w:szCs w:val="24"/>
          <w:lang w:bidi="da-DK"/>
        </w:rPr>
        <w:t xml:space="preserve"> før behandlingen påbegyndes. </w:t>
      </w:r>
      <w:proofErr w:type="spellStart"/>
      <w:r w:rsidRPr="00DF4978">
        <w:rPr>
          <w:sz w:val="24"/>
          <w:szCs w:val="24"/>
          <w:lang w:bidi="da-DK"/>
        </w:rPr>
        <w:t>C</w:t>
      </w:r>
      <w:r>
        <w:rPr>
          <w:sz w:val="24"/>
          <w:szCs w:val="24"/>
          <w:lang w:bidi="da-DK"/>
        </w:rPr>
        <w:t>asenlax</w:t>
      </w:r>
      <w:proofErr w:type="spellEnd"/>
      <w:r w:rsidRPr="00DF4978">
        <w:rPr>
          <w:sz w:val="24"/>
          <w:szCs w:val="24"/>
          <w:lang w:bidi="da-DK"/>
        </w:rPr>
        <w:t xml:space="preserve"> bør være en midlertidig tillægsbehandling til en passende behandling af forstoppelse med kost- og livsstilsændringer med et behandlingsforløb på maks. 3 måneder hos børn. Hvis symptomerne varer ved trods tilknyttede kostændringer, bør en underliggende årsag mistænkes og behandles.</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4.2</w:t>
      </w:r>
      <w:r w:rsidRPr="00DF4978">
        <w:rPr>
          <w:b/>
          <w:sz w:val="24"/>
          <w:szCs w:val="24"/>
        </w:rPr>
        <w:tab/>
        <w:t xml:space="preserve">Dosering og </w:t>
      </w:r>
      <w:r w:rsidR="002B2999">
        <w:rPr>
          <w:b/>
          <w:sz w:val="24"/>
          <w:szCs w:val="24"/>
        </w:rPr>
        <w:t>administration</w:t>
      </w:r>
      <w:bookmarkStart w:id="0" w:name="_GoBack"/>
      <w:bookmarkEnd w:id="0"/>
    </w:p>
    <w:p w:rsidR="00325030" w:rsidRPr="00DF4978" w:rsidRDefault="00325030" w:rsidP="00325030">
      <w:pPr>
        <w:ind w:left="851" w:hanging="851"/>
        <w:rPr>
          <w:sz w:val="24"/>
          <w:szCs w:val="24"/>
          <w:lang w:bidi="da-DK"/>
        </w:rPr>
      </w:pPr>
      <w:r w:rsidRPr="00DF4978">
        <w:rPr>
          <w:sz w:val="24"/>
          <w:szCs w:val="24"/>
        </w:rPr>
        <w:tab/>
      </w:r>
      <w:r w:rsidRPr="00DF4978">
        <w:rPr>
          <w:sz w:val="24"/>
          <w:szCs w:val="24"/>
          <w:lang w:bidi="da-DK"/>
        </w:rPr>
        <w:t>Oral anvendelse</w:t>
      </w:r>
    </w:p>
    <w:p w:rsidR="00325030" w:rsidRPr="00DF4978" w:rsidRDefault="00325030" w:rsidP="00325030">
      <w:pPr>
        <w:ind w:left="851" w:hanging="851"/>
        <w:rPr>
          <w:sz w:val="24"/>
          <w:szCs w:val="24"/>
          <w:lang w:bidi="da-DK"/>
        </w:rPr>
      </w:pPr>
    </w:p>
    <w:p w:rsidR="00325030" w:rsidRPr="00BF448A" w:rsidRDefault="00325030" w:rsidP="00325030">
      <w:pPr>
        <w:pStyle w:val="Text"/>
        <w:keepNext/>
        <w:spacing w:before="0"/>
        <w:ind w:firstLine="851"/>
        <w:rPr>
          <w:szCs w:val="24"/>
          <w:u w:val="single"/>
        </w:rPr>
      </w:pPr>
      <w:r w:rsidRPr="00BF448A">
        <w:rPr>
          <w:szCs w:val="24"/>
          <w:u w:val="single"/>
        </w:rPr>
        <w:lastRenderedPageBreak/>
        <w:t>Dosering</w:t>
      </w:r>
    </w:p>
    <w:p w:rsidR="00325030" w:rsidRPr="00BF448A" w:rsidRDefault="00325030" w:rsidP="00325030">
      <w:pPr>
        <w:pStyle w:val="Text"/>
        <w:spacing w:before="0"/>
        <w:ind w:left="851"/>
        <w:rPr>
          <w:szCs w:val="24"/>
        </w:rPr>
      </w:pPr>
      <w:r w:rsidRPr="00BF448A">
        <w:rPr>
          <w:szCs w:val="24"/>
        </w:rPr>
        <w:t xml:space="preserve">1 til 2 breve dagligt, helst som en enkeltdosis om morgenen. </w:t>
      </w:r>
      <w:r>
        <w:rPr>
          <w:szCs w:val="24"/>
        </w:rPr>
        <w:t>Det anbefales at drikke 125 ml væske (f.eks. vand) efter hver dosis.</w:t>
      </w:r>
      <w:r w:rsidRPr="00BF448A">
        <w:rPr>
          <w:szCs w:val="24"/>
        </w:rPr>
        <w:t xml:space="preserve">  </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Virkningen af </w:t>
      </w:r>
      <w:proofErr w:type="spellStart"/>
      <w:r w:rsidRPr="00DF4978">
        <w:rPr>
          <w:sz w:val="24"/>
          <w:szCs w:val="24"/>
          <w:lang w:bidi="da-DK"/>
        </w:rPr>
        <w:t>C</w:t>
      </w:r>
      <w:r>
        <w:rPr>
          <w:sz w:val="24"/>
          <w:szCs w:val="24"/>
          <w:lang w:bidi="da-DK"/>
        </w:rPr>
        <w:t>asenlax</w:t>
      </w:r>
      <w:proofErr w:type="spellEnd"/>
      <w:r w:rsidRPr="00DF4978">
        <w:rPr>
          <w:sz w:val="24"/>
          <w:szCs w:val="24"/>
          <w:lang w:bidi="da-DK"/>
        </w:rPr>
        <w:t xml:space="preserve"> fremkommer i løbet af 24 til 48 timer efter administration. </w:t>
      </w:r>
    </w:p>
    <w:p w:rsidR="00325030" w:rsidRPr="00DF4978" w:rsidRDefault="00325030" w:rsidP="00325030">
      <w:pPr>
        <w:ind w:left="851" w:hanging="851"/>
        <w:rPr>
          <w:sz w:val="24"/>
          <w:szCs w:val="24"/>
          <w:lang w:bidi="da-DK"/>
        </w:rPr>
      </w:pPr>
    </w:p>
    <w:p w:rsidR="00325030" w:rsidRDefault="00325030" w:rsidP="00325030">
      <w:pPr>
        <w:pStyle w:val="Text"/>
        <w:spacing w:before="0"/>
        <w:ind w:left="851"/>
        <w:rPr>
          <w:szCs w:val="24"/>
        </w:rPr>
      </w:pPr>
      <w:r w:rsidRPr="00BF448A">
        <w:rPr>
          <w:szCs w:val="24"/>
        </w:rPr>
        <w:t xml:space="preserve">Den daglige dosis bør tilpasses efter den kliniske virkning og kan variere fra </w:t>
      </w:r>
      <w:r>
        <w:rPr>
          <w:szCs w:val="24"/>
        </w:rPr>
        <w:t>ét</w:t>
      </w:r>
      <w:r w:rsidRPr="00BF448A">
        <w:rPr>
          <w:szCs w:val="24"/>
        </w:rPr>
        <w:t xml:space="preserve"> brev hver anden dag (især hos børn) op til </w:t>
      </w:r>
      <w:r>
        <w:rPr>
          <w:szCs w:val="24"/>
        </w:rPr>
        <w:t>to</w:t>
      </w:r>
      <w:r w:rsidRPr="00BF448A">
        <w:rPr>
          <w:szCs w:val="24"/>
        </w:rPr>
        <w:t xml:space="preserve"> breve dagligt.</w:t>
      </w:r>
    </w:p>
    <w:p w:rsidR="00325030" w:rsidRDefault="00325030" w:rsidP="00325030">
      <w:pPr>
        <w:pStyle w:val="Text"/>
        <w:spacing w:before="0"/>
        <w:ind w:left="851"/>
        <w:rPr>
          <w:szCs w:val="24"/>
        </w:rPr>
      </w:pPr>
    </w:p>
    <w:p w:rsidR="00325030" w:rsidRPr="00BF448A" w:rsidRDefault="00325030" w:rsidP="00325030">
      <w:pPr>
        <w:pStyle w:val="Text"/>
        <w:spacing w:before="0"/>
        <w:ind w:left="851"/>
        <w:rPr>
          <w:szCs w:val="24"/>
        </w:rPr>
      </w:pPr>
      <w:r>
        <w:rPr>
          <w:szCs w:val="24"/>
        </w:rPr>
        <w:t>Behandlingen skal ophøre gradvis og genoptages, hvis der opstår forstoppelse igen.</w:t>
      </w:r>
    </w:p>
    <w:p w:rsidR="00325030" w:rsidRPr="00BF448A" w:rsidRDefault="00325030" w:rsidP="00325030">
      <w:pPr>
        <w:pStyle w:val="Text"/>
        <w:spacing w:before="0"/>
        <w:ind w:left="851"/>
        <w:rPr>
          <w:szCs w:val="24"/>
        </w:rPr>
      </w:pPr>
    </w:p>
    <w:p w:rsidR="00325030" w:rsidRPr="00BF448A" w:rsidRDefault="00325030" w:rsidP="00325030">
      <w:pPr>
        <w:pStyle w:val="Text"/>
        <w:keepNext/>
        <w:spacing w:before="0"/>
        <w:ind w:left="851"/>
        <w:rPr>
          <w:szCs w:val="24"/>
          <w:u w:val="single"/>
        </w:rPr>
      </w:pPr>
      <w:r w:rsidRPr="00BF448A">
        <w:rPr>
          <w:szCs w:val="24"/>
          <w:u w:val="single"/>
        </w:rPr>
        <w:t>Pædiatrisk population</w:t>
      </w:r>
    </w:p>
    <w:p w:rsidR="00325030" w:rsidRPr="00BF448A" w:rsidRDefault="00325030" w:rsidP="00325030">
      <w:pPr>
        <w:pStyle w:val="Text"/>
        <w:spacing w:before="0"/>
        <w:ind w:left="851"/>
        <w:rPr>
          <w:szCs w:val="24"/>
        </w:rPr>
      </w:pPr>
      <w:r w:rsidRPr="00BF448A">
        <w:rPr>
          <w:szCs w:val="24"/>
        </w:rPr>
        <w:t xml:space="preserve">1 til 2 breve dagligt, helst som en enkeltdosis om morgenen. </w:t>
      </w:r>
      <w:r w:rsidRPr="004674B8">
        <w:rPr>
          <w:szCs w:val="24"/>
        </w:rPr>
        <w:t xml:space="preserve">Det anbefales at drikke 125 ml væske (f.eks. vand) efter hver dosis.  </w:t>
      </w:r>
    </w:p>
    <w:p w:rsidR="00325030" w:rsidRPr="00BF448A" w:rsidRDefault="00325030" w:rsidP="00325030">
      <w:pPr>
        <w:pStyle w:val="Text"/>
        <w:spacing w:before="0"/>
        <w:ind w:left="851"/>
        <w:rPr>
          <w:szCs w:val="24"/>
        </w:rPr>
      </w:pPr>
    </w:p>
    <w:p w:rsidR="00325030" w:rsidRPr="00BF448A" w:rsidRDefault="00325030" w:rsidP="00325030">
      <w:pPr>
        <w:pStyle w:val="Text"/>
        <w:spacing w:before="0"/>
        <w:ind w:left="851"/>
        <w:jc w:val="left"/>
        <w:rPr>
          <w:szCs w:val="24"/>
        </w:rPr>
      </w:pPr>
      <w:r w:rsidRPr="00BF448A">
        <w:rPr>
          <w:szCs w:val="24"/>
        </w:rPr>
        <w:t xml:space="preserve">Hos børn bør behandlingen ikke vare længere end 3 måneder på grund af manglende kliniske data for behandling længere end 3 måneder. Behandlingsinduceret genoprettelse af afføringsmønstret vil opretholdes med kost- og livsstilsændringer. </w:t>
      </w:r>
    </w:p>
    <w:p w:rsidR="00325030" w:rsidRPr="00BF448A" w:rsidRDefault="00325030" w:rsidP="00325030">
      <w:pPr>
        <w:pStyle w:val="Text"/>
        <w:spacing w:before="0"/>
        <w:ind w:left="851"/>
        <w:rPr>
          <w:szCs w:val="24"/>
        </w:rPr>
      </w:pPr>
    </w:p>
    <w:p w:rsidR="00325030" w:rsidRPr="00BF448A" w:rsidRDefault="00325030" w:rsidP="00325030">
      <w:pPr>
        <w:pStyle w:val="Text"/>
        <w:keepNext/>
        <w:tabs>
          <w:tab w:val="center" w:pos="4252"/>
        </w:tabs>
        <w:spacing w:before="0"/>
        <w:ind w:left="851"/>
        <w:rPr>
          <w:szCs w:val="24"/>
          <w:u w:val="single"/>
        </w:rPr>
      </w:pPr>
      <w:r w:rsidRPr="00BF448A">
        <w:rPr>
          <w:szCs w:val="24"/>
          <w:u w:val="single"/>
        </w:rPr>
        <w:t>Administration</w:t>
      </w:r>
    </w:p>
    <w:p w:rsidR="00325030" w:rsidRPr="00BF448A" w:rsidRDefault="00325030" w:rsidP="00325030">
      <w:pPr>
        <w:pStyle w:val="Text"/>
        <w:spacing w:before="0"/>
        <w:ind w:left="851"/>
        <w:jc w:val="left"/>
        <w:rPr>
          <w:szCs w:val="24"/>
        </w:rPr>
      </w:pPr>
      <w:r w:rsidRPr="00BF448A">
        <w:rPr>
          <w:szCs w:val="24"/>
        </w:rPr>
        <w:t xml:space="preserve">Hvert brev skal opløses i et glas vand (ca. 125 ml) umiddelbart før brug. Den </w:t>
      </w:r>
      <w:r>
        <w:rPr>
          <w:szCs w:val="24"/>
        </w:rPr>
        <w:t xml:space="preserve">færdige </w:t>
      </w:r>
      <w:r w:rsidRPr="00BF448A">
        <w:rPr>
          <w:szCs w:val="24"/>
        </w:rPr>
        <w:t>opløsning vil være klar og gennemsigtig som vand.</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4.3</w:t>
      </w:r>
      <w:r w:rsidRPr="00DF4978">
        <w:rPr>
          <w:b/>
          <w:sz w:val="24"/>
          <w:szCs w:val="24"/>
        </w:rPr>
        <w:tab/>
        <w:t>Kontraindikationer</w:t>
      </w:r>
    </w:p>
    <w:p w:rsidR="00325030" w:rsidRPr="00BF448A" w:rsidRDefault="00325030" w:rsidP="00325030">
      <w:pPr>
        <w:pStyle w:val="Text"/>
        <w:numPr>
          <w:ilvl w:val="0"/>
          <w:numId w:val="6"/>
        </w:numPr>
        <w:tabs>
          <w:tab w:val="clear" w:pos="1296"/>
        </w:tabs>
        <w:suppressAutoHyphens/>
        <w:spacing w:before="0"/>
        <w:ind w:left="1418" w:hanging="567"/>
        <w:jc w:val="left"/>
        <w:rPr>
          <w:szCs w:val="24"/>
        </w:rPr>
      </w:pPr>
      <w:r w:rsidRPr="00BF448A">
        <w:rPr>
          <w:szCs w:val="24"/>
        </w:rPr>
        <w:t xml:space="preserve">Overfølsomhed over for det </w:t>
      </w:r>
      <w:r>
        <w:rPr>
          <w:szCs w:val="24"/>
        </w:rPr>
        <w:t xml:space="preserve">(de) </w:t>
      </w:r>
      <w:r w:rsidRPr="00BF448A">
        <w:rPr>
          <w:szCs w:val="24"/>
        </w:rPr>
        <w:t>aktive stof</w:t>
      </w:r>
      <w:r>
        <w:rPr>
          <w:szCs w:val="24"/>
        </w:rPr>
        <w:t>(fer)</w:t>
      </w:r>
      <w:r w:rsidRPr="00BF448A">
        <w:rPr>
          <w:szCs w:val="24"/>
        </w:rPr>
        <w:t xml:space="preserve"> eller over for et eller flere af hjælpestofferne anført i pkt. 6.1.</w:t>
      </w:r>
    </w:p>
    <w:p w:rsidR="00325030" w:rsidRPr="00BF448A" w:rsidRDefault="00325030" w:rsidP="00325030">
      <w:pPr>
        <w:pStyle w:val="Text"/>
        <w:numPr>
          <w:ilvl w:val="0"/>
          <w:numId w:val="6"/>
        </w:numPr>
        <w:tabs>
          <w:tab w:val="clear" w:pos="1296"/>
        </w:tabs>
        <w:suppressAutoHyphens/>
        <w:spacing w:before="0"/>
        <w:ind w:left="1418" w:hanging="567"/>
        <w:jc w:val="left"/>
        <w:rPr>
          <w:szCs w:val="24"/>
        </w:rPr>
      </w:pPr>
      <w:r w:rsidRPr="00BF448A">
        <w:rPr>
          <w:szCs w:val="24"/>
        </w:rPr>
        <w:t xml:space="preserve">Svær inflammatorisk tarmsygdom (såsom ulcerøs </w:t>
      </w:r>
      <w:proofErr w:type="spellStart"/>
      <w:r w:rsidRPr="00BF448A">
        <w:rPr>
          <w:szCs w:val="24"/>
        </w:rPr>
        <w:t>kolitis</w:t>
      </w:r>
      <w:proofErr w:type="spellEnd"/>
      <w:r w:rsidRPr="00BF448A">
        <w:rPr>
          <w:szCs w:val="24"/>
        </w:rPr>
        <w:t xml:space="preserve">, </w:t>
      </w:r>
      <w:proofErr w:type="spellStart"/>
      <w:r w:rsidRPr="00BF448A">
        <w:rPr>
          <w:szCs w:val="24"/>
        </w:rPr>
        <w:t>Crohns</w:t>
      </w:r>
      <w:proofErr w:type="spellEnd"/>
      <w:r w:rsidRPr="00BF448A">
        <w:rPr>
          <w:szCs w:val="24"/>
        </w:rPr>
        <w:t xml:space="preserve"> sygdom) eller toksisk megakolon, forbundet med symptomatisk stenose, </w:t>
      </w:r>
    </w:p>
    <w:p w:rsidR="00325030" w:rsidRPr="00BF448A" w:rsidRDefault="00325030" w:rsidP="00325030">
      <w:pPr>
        <w:pStyle w:val="Text"/>
        <w:numPr>
          <w:ilvl w:val="0"/>
          <w:numId w:val="6"/>
        </w:numPr>
        <w:tabs>
          <w:tab w:val="clear" w:pos="1296"/>
        </w:tabs>
        <w:suppressAutoHyphens/>
        <w:spacing w:before="0"/>
        <w:ind w:left="1418" w:hanging="567"/>
        <w:jc w:val="left"/>
        <w:rPr>
          <w:szCs w:val="24"/>
        </w:rPr>
      </w:pPr>
      <w:r w:rsidRPr="00BF448A">
        <w:rPr>
          <w:szCs w:val="24"/>
        </w:rPr>
        <w:t xml:space="preserve">Mave-tarm-perforation eller risiko for mave-tarm-perforation, </w:t>
      </w:r>
    </w:p>
    <w:p w:rsidR="00325030" w:rsidRPr="00BF448A" w:rsidRDefault="00325030" w:rsidP="00325030">
      <w:pPr>
        <w:pStyle w:val="Text"/>
        <w:numPr>
          <w:ilvl w:val="0"/>
          <w:numId w:val="6"/>
        </w:numPr>
        <w:tabs>
          <w:tab w:val="clear" w:pos="1296"/>
        </w:tabs>
        <w:suppressAutoHyphens/>
        <w:spacing w:before="0"/>
        <w:ind w:left="1418" w:hanging="567"/>
        <w:jc w:val="left"/>
        <w:rPr>
          <w:szCs w:val="24"/>
        </w:rPr>
      </w:pPr>
      <w:proofErr w:type="spellStart"/>
      <w:r w:rsidRPr="00BF448A">
        <w:rPr>
          <w:szCs w:val="24"/>
        </w:rPr>
        <w:t>Ileus</w:t>
      </w:r>
      <w:proofErr w:type="spellEnd"/>
      <w:r w:rsidRPr="00BF448A">
        <w:rPr>
          <w:szCs w:val="24"/>
        </w:rPr>
        <w:t xml:space="preserve"> eller mistanke om mave-tarm-obstruktion, </w:t>
      </w:r>
    </w:p>
    <w:p w:rsidR="00325030" w:rsidRPr="00BF448A" w:rsidRDefault="00325030" w:rsidP="00325030">
      <w:pPr>
        <w:pStyle w:val="Text"/>
        <w:numPr>
          <w:ilvl w:val="0"/>
          <w:numId w:val="6"/>
        </w:numPr>
        <w:tabs>
          <w:tab w:val="clear" w:pos="1296"/>
        </w:tabs>
        <w:suppressAutoHyphens/>
        <w:spacing w:before="0"/>
        <w:ind w:left="1418" w:hanging="567"/>
        <w:jc w:val="left"/>
        <w:rPr>
          <w:szCs w:val="24"/>
        </w:rPr>
      </w:pPr>
      <w:proofErr w:type="spellStart"/>
      <w:r w:rsidRPr="00BF448A">
        <w:rPr>
          <w:szCs w:val="24"/>
        </w:rPr>
        <w:t>Abdominale</w:t>
      </w:r>
      <w:proofErr w:type="spellEnd"/>
      <w:r w:rsidRPr="00BF448A">
        <w:rPr>
          <w:szCs w:val="24"/>
        </w:rPr>
        <w:t xml:space="preserve"> smertesyndromer af ubestemt årsag, </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4.4</w:t>
      </w:r>
      <w:r w:rsidRPr="00DF4978">
        <w:rPr>
          <w:b/>
          <w:sz w:val="24"/>
          <w:szCs w:val="24"/>
        </w:rPr>
        <w:tab/>
        <w:t>Særlige advarsler og forsigtighedsregler vedrørende brugen</w:t>
      </w:r>
    </w:p>
    <w:p w:rsidR="00325030" w:rsidRPr="00DF4978" w:rsidRDefault="00325030" w:rsidP="00325030">
      <w:pPr>
        <w:ind w:left="851" w:hanging="851"/>
        <w:rPr>
          <w:sz w:val="24"/>
          <w:szCs w:val="24"/>
          <w:lang w:bidi="da-DK"/>
        </w:rPr>
      </w:pPr>
      <w:r w:rsidRPr="00DF4978">
        <w:rPr>
          <w:sz w:val="24"/>
          <w:szCs w:val="24"/>
        </w:rPr>
        <w:tab/>
      </w:r>
      <w:r w:rsidRPr="00DF4978">
        <w:rPr>
          <w:sz w:val="24"/>
          <w:szCs w:val="24"/>
          <w:lang w:bidi="da-DK"/>
        </w:rPr>
        <w:t xml:space="preserve">Behandling af forstoppelse med alle slags lægemidler er kun en tillægsbehandling til en sund livsstil og kost, for eksempel: </w:t>
      </w:r>
    </w:p>
    <w:p w:rsidR="00325030" w:rsidRPr="00DF4978" w:rsidRDefault="00325030" w:rsidP="00325030">
      <w:pPr>
        <w:ind w:left="851" w:hanging="851"/>
        <w:rPr>
          <w:sz w:val="24"/>
          <w:szCs w:val="24"/>
          <w:lang w:bidi="da-DK"/>
        </w:rPr>
      </w:pPr>
    </w:p>
    <w:p w:rsidR="00325030" w:rsidRPr="00DF4978" w:rsidRDefault="00325030" w:rsidP="00325030">
      <w:pPr>
        <w:ind w:left="1276" w:hanging="425"/>
        <w:rPr>
          <w:sz w:val="24"/>
          <w:szCs w:val="24"/>
          <w:lang w:bidi="da-DK"/>
        </w:rPr>
      </w:pPr>
      <w:r w:rsidRPr="00DF4978">
        <w:rPr>
          <w:sz w:val="24"/>
          <w:szCs w:val="24"/>
          <w:lang w:bidi="da-DK"/>
        </w:rPr>
        <w:t>-</w:t>
      </w:r>
      <w:r w:rsidRPr="00DF4978">
        <w:rPr>
          <w:sz w:val="24"/>
          <w:szCs w:val="24"/>
          <w:lang w:bidi="da-DK"/>
        </w:rPr>
        <w:tab/>
        <w:t xml:space="preserve">Øget indtagelse af væske og kostfibre, </w:t>
      </w:r>
    </w:p>
    <w:p w:rsidR="00325030" w:rsidRPr="00DF4978" w:rsidRDefault="00325030" w:rsidP="00325030">
      <w:pPr>
        <w:ind w:left="1276" w:hanging="425"/>
        <w:rPr>
          <w:sz w:val="24"/>
          <w:szCs w:val="24"/>
          <w:lang w:bidi="da-DK"/>
        </w:rPr>
      </w:pPr>
      <w:r w:rsidRPr="00DF4978">
        <w:rPr>
          <w:sz w:val="24"/>
          <w:szCs w:val="24"/>
          <w:lang w:bidi="da-DK"/>
        </w:rPr>
        <w:t>-</w:t>
      </w:r>
      <w:r w:rsidRPr="00DF4978">
        <w:rPr>
          <w:sz w:val="24"/>
          <w:szCs w:val="24"/>
          <w:lang w:bidi="da-DK"/>
        </w:rPr>
        <w:tab/>
        <w:t xml:space="preserve">Hensigtsmæssig fysisk aktivitet og rehabilitering af tarmrefleksen. </w:t>
      </w:r>
    </w:p>
    <w:p w:rsidR="00325030" w:rsidRPr="00DF4978" w:rsidRDefault="00325030" w:rsidP="00325030">
      <w:pPr>
        <w:ind w:left="851" w:hanging="851"/>
        <w:rPr>
          <w:sz w:val="24"/>
          <w:szCs w:val="24"/>
          <w:lang w:bidi="da-DK"/>
        </w:rPr>
      </w:pPr>
    </w:p>
    <w:p w:rsidR="00325030" w:rsidRPr="00BF448A" w:rsidRDefault="00325030" w:rsidP="00325030">
      <w:pPr>
        <w:pStyle w:val="Text"/>
        <w:spacing w:before="0"/>
        <w:ind w:left="851"/>
        <w:rPr>
          <w:rFonts w:eastAsia="Times New Roman"/>
          <w:szCs w:val="24"/>
          <w:lang w:eastAsia="en-IE"/>
        </w:rPr>
      </w:pPr>
      <w:r w:rsidRPr="00BF448A">
        <w:rPr>
          <w:szCs w:val="24"/>
        </w:rPr>
        <w:t xml:space="preserve">Da </w:t>
      </w:r>
      <w:proofErr w:type="spellStart"/>
      <w:r w:rsidRPr="00BF448A">
        <w:rPr>
          <w:szCs w:val="24"/>
        </w:rPr>
        <w:t>Casenlax</w:t>
      </w:r>
      <w:proofErr w:type="spellEnd"/>
      <w:r w:rsidRPr="00BF448A">
        <w:rPr>
          <w:szCs w:val="24"/>
        </w:rPr>
        <w:t xml:space="preserve"> indeholder svovldioxid, k</w:t>
      </w:r>
      <w:r w:rsidRPr="00BF448A">
        <w:rPr>
          <w:rFonts w:eastAsia="Times New Roman"/>
          <w:szCs w:val="24"/>
          <w:lang w:eastAsia="en-IE"/>
        </w:rPr>
        <w:t xml:space="preserve">an </w:t>
      </w:r>
      <w:r w:rsidRPr="00BF448A">
        <w:rPr>
          <w:szCs w:val="24"/>
          <w:lang w:eastAsia="en-IE"/>
        </w:rPr>
        <w:t xml:space="preserve">det </w:t>
      </w:r>
      <w:r w:rsidRPr="00BF448A">
        <w:rPr>
          <w:rFonts w:eastAsia="Times New Roman"/>
          <w:szCs w:val="24"/>
          <w:lang w:eastAsia="en-IE"/>
        </w:rPr>
        <w:t>i sjældne tilfælde medføre</w:t>
      </w:r>
      <w:r w:rsidRPr="00BF448A">
        <w:rPr>
          <w:szCs w:val="24"/>
          <w:lang w:eastAsia="en-IE"/>
        </w:rPr>
        <w:t xml:space="preserve"> </w:t>
      </w:r>
      <w:r>
        <w:rPr>
          <w:szCs w:val="24"/>
          <w:lang w:eastAsia="en-IE"/>
        </w:rPr>
        <w:t xml:space="preserve">alvorlige </w:t>
      </w:r>
      <w:r w:rsidRPr="00BF448A">
        <w:rPr>
          <w:rFonts w:eastAsia="Times New Roman"/>
          <w:szCs w:val="24"/>
          <w:lang w:eastAsia="en-IE"/>
        </w:rPr>
        <w:t>overfølsomhedsreaktioner og</w:t>
      </w:r>
      <w:r w:rsidRPr="00BF448A">
        <w:rPr>
          <w:szCs w:val="24"/>
          <w:lang w:eastAsia="en-IE"/>
        </w:rPr>
        <w:t xml:space="preserve"> </w:t>
      </w:r>
      <w:proofErr w:type="spellStart"/>
      <w:r>
        <w:rPr>
          <w:szCs w:val="24"/>
          <w:lang w:eastAsia="en-IE"/>
        </w:rPr>
        <w:t>bronkospasme</w:t>
      </w:r>
      <w:proofErr w:type="spellEnd"/>
      <w:r w:rsidRPr="00BF448A">
        <w:rPr>
          <w:rFonts w:eastAsia="Times New Roman"/>
          <w:szCs w:val="24"/>
          <w:lang w:eastAsia="en-IE"/>
        </w:rPr>
        <w:t>.</w:t>
      </w:r>
    </w:p>
    <w:p w:rsidR="00325030" w:rsidRPr="00BF448A" w:rsidRDefault="00325030" w:rsidP="00325030">
      <w:pPr>
        <w:pStyle w:val="Text"/>
        <w:spacing w:before="0"/>
        <w:ind w:left="851"/>
        <w:rPr>
          <w:szCs w:val="24"/>
        </w:rPr>
      </w:pPr>
    </w:p>
    <w:p w:rsidR="00325030" w:rsidRPr="00BF448A" w:rsidRDefault="00325030" w:rsidP="00325030">
      <w:pPr>
        <w:pStyle w:val="Text"/>
        <w:ind w:left="851"/>
        <w:jc w:val="left"/>
        <w:rPr>
          <w:szCs w:val="24"/>
        </w:rPr>
      </w:pPr>
      <w:r w:rsidRPr="00BF448A">
        <w:rPr>
          <w:szCs w:val="24"/>
        </w:rPr>
        <w:t xml:space="preserve">Hvis der opstår diarré, skal der udvises forsigtighed hos patienter med tendens til forstyrrelser i væske- og/eller elektrolytbalancen (f.eks. ældre, patienter med nedsat lever- eller nyrefunktion eller patienter, der tager </w:t>
      </w:r>
      <w:proofErr w:type="spellStart"/>
      <w:r w:rsidRPr="00BF448A">
        <w:rPr>
          <w:szCs w:val="24"/>
        </w:rPr>
        <w:t>diuretika</w:t>
      </w:r>
      <w:proofErr w:type="spellEnd"/>
      <w:r w:rsidRPr="00BF448A">
        <w:rPr>
          <w:szCs w:val="24"/>
        </w:rPr>
        <w:t>), og der bør overvejes elektrolytkontrol.</w:t>
      </w:r>
    </w:p>
    <w:p w:rsidR="00325030" w:rsidRPr="00BF448A" w:rsidRDefault="00325030" w:rsidP="00325030">
      <w:pPr>
        <w:pStyle w:val="Text"/>
        <w:spacing w:before="0"/>
        <w:rPr>
          <w:szCs w:val="24"/>
        </w:rPr>
      </w:pPr>
    </w:p>
    <w:p w:rsidR="00325030" w:rsidRPr="00DF4978" w:rsidRDefault="00325030" w:rsidP="00325030">
      <w:pPr>
        <w:ind w:left="851"/>
        <w:rPr>
          <w:sz w:val="24"/>
          <w:szCs w:val="24"/>
          <w:lang w:bidi="da-DK"/>
        </w:rPr>
      </w:pPr>
      <w:r w:rsidRPr="00DF4978">
        <w:rPr>
          <w:sz w:val="24"/>
          <w:szCs w:val="24"/>
          <w:lang w:bidi="da-DK"/>
        </w:rPr>
        <w:t xml:space="preserve">Overfølsomhedsreaktioner (udslæt, </w:t>
      </w:r>
      <w:proofErr w:type="spellStart"/>
      <w:r w:rsidRPr="00DF4978">
        <w:rPr>
          <w:sz w:val="24"/>
          <w:szCs w:val="24"/>
          <w:lang w:bidi="da-DK"/>
        </w:rPr>
        <w:t>urticaria</w:t>
      </w:r>
      <w:proofErr w:type="spellEnd"/>
      <w:r w:rsidRPr="00DF4978">
        <w:rPr>
          <w:sz w:val="24"/>
          <w:szCs w:val="24"/>
          <w:lang w:bidi="da-DK"/>
        </w:rPr>
        <w:t xml:space="preserve"> og ødem) er blevet rapporteret med lægemidler, der indeholder </w:t>
      </w:r>
      <w:proofErr w:type="spellStart"/>
      <w:r w:rsidRPr="00DF4978">
        <w:rPr>
          <w:sz w:val="24"/>
          <w:szCs w:val="24"/>
          <w:lang w:bidi="da-DK"/>
        </w:rPr>
        <w:t>macrogol</w:t>
      </w:r>
      <w:proofErr w:type="spellEnd"/>
      <w:r w:rsidRPr="00DF4978">
        <w:rPr>
          <w:sz w:val="24"/>
          <w:szCs w:val="24"/>
          <w:lang w:bidi="da-DK"/>
        </w:rPr>
        <w:t xml:space="preserve"> (</w:t>
      </w:r>
      <w:proofErr w:type="spellStart"/>
      <w:r w:rsidRPr="00DF4978">
        <w:rPr>
          <w:sz w:val="24"/>
          <w:szCs w:val="24"/>
          <w:lang w:bidi="da-DK"/>
        </w:rPr>
        <w:t>polyethylenglycol</w:t>
      </w:r>
      <w:proofErr w:type="spellEnd"/>
      <w:r w:rsidRPr="00DF4978">
        <w:rPr>
          <w:sz w:val="24"/>
          <w:szCs w:val="24"/>
          <w:lang w:bidi="da-DK"/>
        </w:rPr>
        <w:t xml:space="preserve">). Undtagelsesvise tilfælde af </w:t>
      </w:r>
      <w:proofErr w:type="spellStart"/>
      <w:r w:rsidRPr="00DF4978">
        <w:rPr>
          <w:sz w:val="24"/>
          <w:szCs w:val="24"/>
          <w:lang w:bidi="da-DK"/>
        </w:rPr>
        <w:t>anafylaktisk</w:t>
      </w:r>
      <w:proofErr w:type="spellEnd"/>
      <w:r w:rsidRPr="00DF4978">
        <w:rPr>
          <w:sz w:val="24"/>
          <w:szCs w:val="24"/>
          <w:lang w:bidi="da-DK"/>
        </w:rPr>
        <w:t xml:space="preserve"> </w:t>
      </w:r>
      <w:proofErr w:type="spellStart"/>
      <w:r w:rsidRPr="00DF4978">
        <w:rPr>
          <w:sz w:val="24"/>
          <w:szCs w:val="24"/>
          <w:lang w:bidi="da-DK"/>
        </w:rPr>
        <w:t>shock</w:t>
      </w:r>
      <w:proofErr w:type="spellEnd"/>
      <w:r w:rsidRPr="00DF4978">
        <w:rPr>
          <w:sz w:val="24"/>
          <w:szCs w:val="24"/>
          <w:lang w:bidi="da-DK"/>
        </w:rPr>
        <w:t xml:space="preserve"> er blevet rapporteret. </w:t>
      </w:r>
    </w:p>
    <w:p w:rsidR="00325030" w:rsidRPr="00DF4978" w:rsidRDefault="00325030" w:rsidP="00325030">
      <w:pPr>
        <w:ind w:left="851"/>
        <w:rPr>
          <w:sz w:val="24"/>
          <w:szCs w:val="24"/>
          <w:lang w:bidi="da-DK"/>
        </w:rPr>
      </w:pPr>
    </w:p>
    <w:p w:rsidR="00325030" w:rsidRDefault="00325030" w:rsidP="00325030">
      <w:pPr>
        <w:pStyle w:val="Text"/>
        <w:ind w:left="851"/>
        <w:jc w:val="left"/>
        <w:rPr>
          <w:szCs w:val="24"/>
        </w:rPr>
      </w:pPr>
      <w:proofErr w:type="spellStart"/>
      <w:r w:rsidRPr="00BF448A">
        <w:rPr>
          <w:szCs w:val="24"/>
        </w:rPr>
        <w:lastRenderedPageBreak/>
        <w:t>Casenlax</w:t>
      </w:r>
      <w:proofErr w:type="spellEnd"/>
      <w:r w:rsidRPr="00BF448A">
        <w:rPr>
          <w:szCs w:val="24"/>
        </w:rPr>
        <w:t xml:space="preserve"> indeholder </w:t>
      </w:r>
      <w:r>
        <w:rPr>
          <w:szCs w:val="24"/>
        </w:rPr>
        <w:t>ubetydelige</w:t>
      </w:r>
      <w:r w:rsidRPr="00BF448A">
        <w:rPr>
          <w:szCs w:val="24"/>
        </w:rPr>
        <w:t xml:space="preserve"> mængder sukker eller </w:t>
      </w:r>
      <w:proofErr w:type="spellStart"/>
      <w:r w:rsidRPr="00BF448A">
        <w:rPr>
          <w:szCs w:val="24"/>
        </w:rPr>
        <w:t>polyol</w:t>
      </w:r>
      <w:proofErr w:type="spellEnd"/>
      <w:r w:rsidRPr="00BF448A">
        <w:rPr>
          <w:szCs w:val="24"/>
        </w:rPr>
        <w:t xml:space="preserve"> og kan derfor ordineres til diabetikere eller patienter på en </w:t>
      </w:r>
      <w:proofErr w:type="spellStart"/>
      <w:r w:rsidRPr="00BF448A">
        <w:rPr>
          <w:szCs w:val="24"/>
        </w:rPr>
        <w:t>galactose</w:t>
      </w:r>
      <w:proofErr w:type="spellEnd"/>
      <w:r w:rsidRPr="00BF448A">
        <w:rPr>
          <w:szCs w:val="24"/>
        </w:rPr>
        <w:t>-fri kost.</w:t>
      </w:r>
    </w:p>
    <w:p w:rsidR="00325030" w:rsidRDefault="00325030" w:rsidP="00325030">
      <w:pPr>
        <w:pStyle w:val="Text"/>
        <w:ind w:left="851"/>
        <w:jc w:val="left"/>
        <w:rPr>
          <w:szCs w:val="24"/>
        </w:rPr>
      </w:pPr>
      <w:r>
        <w:t>Dette lægemiddel indeholder mindre end 1 mmol (23 mg) natrium pr. brev, dvs. den er i det væsentlige natrium-fri.</w:t>
      </w:r>
    </w:p>
    <w:p w:rsidR="00325030" w:rsidRPr="002009F9" w:rsidRDefault="00325030" w:rsidP="00325030">
      <w:pPr>
        <w:pStyle w:val="Text"/>
        <w:ind w:left="851"/>
        <w:rPr>
          <w:szCs w:val="24"/>
        </w:rPr>
      </w:pPr>
      <w:r w:rsidRPr="002009F9">
        <w:rPr>
          <w:szCs w:val="24"/>
        </w:rPr>
        <w:t xml:space="preserve">Afhængig af </w:t>
      </w:r>
      <w:proofErr w:type="spellStart"/>
      <w:r w:rsidRPr="002009F9">
        <w:rPr>
          <w:szCs w:val="24"/>
        </w:rPr>
        <w:t>macrogols</w:t>
      </w:r>
      <w:proofErr w:type="spellEnd"/>
      <w:r w:rsidRPr="002009F9">
        <w:rPr>
          <w:szCs w:val="24"/>
        </w:rPr>
        <w:t xml:space="preserve"> virkning anbefales det at indtage væsker under behandlingen med dette lægemiddel (se afsnit 5.1).</w:t>
      </w:r>
    </w:p>
    <w:p w:rsidR="00325030" w:rsidRPr="00BF448A" w:rsidRDefault="00325030" w:rsidP="00325030">
      <w:pPr>
        <w:pStyle w:val="Text"/>
        <w:ind w:left="851"/>
        <w:jc w:val="left"/>
        <w:rPr>
          <w:szCs w:val="24"/>
        </w:rPr>
      </w:pPr>
      <w:r w:rsidRPr="002009F9">
        <w:rPr>
          <w:szCs w:val="24"/>
        </w:rPr>
        <w:t xml:space="preserve">Absorptionen af andre lægemidler kan forbigående blive reduceret på grund af en stigning i </w:t>
      </w:r>
      <w:proofErr w:type="spellStart"/>
      <w:r w:rsidRPr="002009F9">
        <w:rPr>
          <w:szCs w:val="24"/>
        </w:rPr>
        <w:t>gastrointestinal</w:t>
      </w:r>
      <w:proofErr w:type="spellEnd"/>
      <w:r w:rsidRPr="002009F9">
        <w:rPr>
          <w:szCs w:val="24"/>
        </w:rPr>
        <w:t xml:space="preserve"> transitforløb induceret af </w:t>
      </w:r>
      <w:proofErr w:type="spellStart"/>
      <w:r w:rsidRPr="002009F9">
        <w:rPr>
          <w:szCs w:val="24"/>
        </w:rPr>
        <w:t>Macrogol</w:t>
      </w:r>
      <w:proofErr w:type="spellEnd"/>
      <w:r w:rsidRPr="002009F9">
        <w:rPr>
          <w:szCs w:val="24"/>
        </w:rPr>
        <w:t xml:space="preserve"> (se afsnit 4.5).</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4.5</w:t>
      </w:r>
      <w:r w:rsidRPr="00DF4978">
        <w:rPr>
          <w:b/>
          <w:sz w:val="24"/>
          <w:szCs w:val="24"/>
        </w:rPr>
        <w:tab/>
        <w:t>Interaktion med andre lægemidler og andre former for interaktion</w:t>
      </w:r>
    </w:p>
    <w:p w:rsidR="00325030" w:rsidRPr="002009F9" w:rsidRDefault="00325030" w:rsidP="00325030">
      <w:pPr>
        <w:ind w:left="851"/>
        <w:jc w:val="both"/>
        <w:rPr>
          <w:bCs/>
          <w:noProof/>
          <w:sz w:val="24"/>
          <w:szCs w:val="24"/>
        </w:rPr>
      </w:pPr>
      <w:r w:rsidRPr="002009F9">
        <w:rPr>
          <w:bCs/>
          <w:noProof/>
          <w:sz w:val="24"/>
          <w:szCs w:val="24"/>
        </w:rPr>
        <w:t>Det er muligt, at optagelsen af andre lægemiddelprodukter kan reduceres forbigående under brugen af Casenlax Den terapeutiske effekt af lægemidler med en smal terapeutisk indeks kan især blive påvirket (f.eks. antiepileptika, digoxin og immunosuppressive virkemidler).</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4.6</w:t>
      </w:r>
      <w:r w:rsidRPr="00DF4978">
        <w:rPr>
          <w:b/>
          <w:sz w:val="24"/>
          <w:szCs w:val="24"/>
        </w:rPr>
        <w:tab/>
      </w:r>
      <w:r w:rsidR="002B2999">
        <w:rPr>
          <w:b/>
          <w:sz w:val="24"/>
          <w:szCs w:val="24"/>
        </w:rPr>
        <w:t>Fertilitet, g</w:t>
      </w:r>
      <w:r w:rsidRPr="00DF4978">
        <w:rPr>
          <w:b/>
          <w:sz w:val="24"/>
          <w:szCs w:val="24"/>
        </w:rPr>
        <w:t>raviditet og amning</w:t>
      </w:r>
    </w:p>
    <w:p w:rsidR="00325030" w:rsidRPr="00202F1B" w:rsidRDefault="00325030" w:rsidP="00325030">
      <w:pPr>
        <w:ind w:firstLine="851"/>
        <w:rPr>
          <w:rFonts w:eastAsia="MS Mincho"/>
          <w:sz w:val="24"/>
        </w:rPr>
      </w:pPr>
      <w:r w:rsidRPr="00202F1B">
        <w:rPr>
          <w:rFonts w:eastAsia="MS Mincho"/>
          <w:sz w:val="24"/>
        </w:rPr>
        <w:t>Graviditet</w:t>
      </w:r>
    </w:p>
    <w:p w:rsidR="00325030" w:rsidRPr="00202F1B" w:rsidRDefault="00325030" w:rsidP="00325030">
      <w:pPr>
        <w:ind w:left="851"/>
        <w:rPr>
          <w:sz w:val="24"/>
        </w:rPr>
      </w:pPr>
      <w:r w:rsidRPr="00202F1B">
        <w:rPr>
          <w:sz w:val="24"/>
        </w:rPr>
        <w:t>Dyreforsøg indikerer hverken direkte eller indirekte skadelige virkninger hvad angår reproduktionstoksicitet (se pkt. 5.3).</w:t>
      </w:r>
    </w:p>
    <w:p w:rsidR="00325030" w:rsidRPr="00202F1B" w:rsidRDefault="00325030" w:rsidP="00325030">
      <w:pPr>
        <w:ind w:left="851"/>
        <w:rPr>
          <w:sz w:val="24"/>
        </w:rPr>
      </w:pPr>
      <w:r w:rsidRPr="00202F1B">
        <w:rPr>
          <w:sz w:val="24"/>
        </w:rPr>
        <w:t xml:space="preserve">Der er utilstrækkelige data (under 300 graviditetsudfald) fra anvendelse af </w:t>
      </w:r>
      <w:proofErr w:type="spellStart"/>
      <w:r w:rsidRPr="00202F1B">
        <w:rPr>
          <w:sz w:val="24"/>
        </w:rPr>
        <w:t>Casenlax</w:t>
      </w:r>
      <w:proofErr w:type="spellEnd"/>
      <w:r w:rsidRPr="00202F1B">
        <w:rPr>
          <w:sz w:val="24"/>
        </w:rPr>
        <w:t xml:space="preserve"> til gravide kvinder.</w:t>
      </w:r>
    </w:p>
    <w:p w:rsidR="00325030" w:rsidRPr="00202F1B" w:rsidRDefault="00325030" w:rsidP="00325030">
      <w:pPr>
        <w:ind w:left="851"/>
        <w:rPr>
          <w:sz w:val="24"/>
        </w:rPr>
      </w:pPr>
      <w:r w:rsidRPr="00202F1B">
        <w:rPr>
          <w:sz w:val="24"/>
        </w:rPr>
        <w:t xml:space="preserve">Der forventes ingen virkning på graviditeten, da </w:t>
      </w:r>
      <w:proofErr w:type="spellStart"/>
      <w:r w:rsidRPr="00202F1B">
        <w:rPr>
          <w:sz w:val="24"/>
        </w:rPr>
        <w:t>sytemisk</w:t>
      </w:r>
      <w:proofErr w:type="spellEnd"/>
      <w:r w:rsidRPr="00202F1B">
        <w:rPr>
          <w:sz w:val="24"/>
        </w:rPr>
        <w:t xml:space="preserve"> eksponering af </w:t>
      </w:r>
      <w:proofErr w:type="spellStart"/>
      <w:r w:rsidRPr="00202F1B">
        <w:rPr>
          <w:sz w:val="24"/>
        </w:rPr>
        <w:t>Casenlax</w:t>
      </w:r>
      <w:proofErr w:type="spellEnd"/>
      <w:r w:rsidRPr="00202F1B">
        <w:rPr>
          <w:sz w:val="24"/>
        </w:rPr>
        <w:t xml:space="preserve"> er ubetydelig. </w:t>
      </w:r>
      <w:proofErr w:type="spellStart"/>
      <w:r w:rsidRPr="00202F1B">
        <w:rPr>
          <w:sz w:val="24"/>
        </w:rPr>
        <w:t>Casenlax</w:t>
      </w:r>
      <w:proofErr w:type="spellEnd"/>
      <w:r w:rsidRPr="00202F1B">
        <w:rPr>
          <w:sz w:val="24"/>
        </w:rPr>
        <w:t xml:space="preserve"> kan anvendes under graviditeten.</w:t>
      </w:r>
    </w:p>
    <w:p w:rsidR="00325030" w:rsidRPr="00202F1B" w:rsidRDefault="00325030" w:rsidP="00325030">
      <w:pPr>
        <w:rPr>
          <w:sz w:val="24"/>
        </w:rPr>
      </w:pPr>
    </w:p>
    <w:p w:rsidR="00325030" w:rsidRPr="00202F1B" w:rsidRDefault="00325030" w:rsidP="00325030">
      <w:pPr>
        <w:ind w:firstLine="851"/>
        <w:rPr>
          <w:sz w:val="24"/>
        </w:rPr>
      </w:pPr>
      <w:r w:rsidRPr="00202F1B">
        <w:rPr>
          <w:sz w:val="24"/>
        </w:rPr>
        <w:t>Amning</w:t>
      </w:r>
    </w:p>
    <w:p w:rsidR="00325030" w:rsidRPr="00202F1B" w:rsidRDefault="00325030" w:rsidP="00325030">
      <w:pPr>
        <w:ind w:left="851"/>
        <w:rPr>
          <w:sz w:val="24"/>
        </w:rPr>
      </w:pPr>
      <w:r w:rsidRPr="00202F1B">
        <w:rPr>
          <w:sz w:val="24"/>
        </w:rPr>
        <w:t xml:space="preserve">Data for udskillelse af </w:t>
      </w:r>
      <w:proofErr w:type="spellStart"/>
      <w:r w:rsidRPr="00202F1B">
        <w:rPr>
          <w:sz w:val="24"/>
        </w:rPr>
        <w:t>Casenlax</w:t>
      </w:r>
      <w:proofErr w:type="spellEnd"/>
      <w:r w:rsidRPr="00202F1B">
        <w:rPr>
          <w:sz w:val="24"/>
        </w:rPr>
        <w:t xml:space="preserve"> i brystmælk foreligger ikke. Der forventes ingen påvirkning af nyfødte/spædbørn, ammet af mødre i behandling med </w:t>
      </w:r>
      <w:proofErr w:type="spellStart"/>
      <w:r w:rsidRPr="00202F1B">
        <w:rPr>
          <w:sz w:val="24"/>
        </w:rPr>
        <w:t>macrogol</w:t>
      </w:r>
      <w:proofErr w:type="spellEnd"/>
      <w:r w:rsidRPr="00202F1B">
        <w:rPr>
          <w:sz w:val="24"/>
        </w:rPr>
        <w:t xml:space="preserve"> 4000, da den systemiske eksponering er ubetydelig. </w:t>
      </w:r>
      <w:proofErr w:type="spellStart"/>
      <w:r w:rsidRPr="00202F1B">
        <w:rPr>
          <w:sz w:val="24"/>
        </w:rPr>
        <w:t>Casenlax</w:t>
      </w:r>
      <w:proofErr w:type="spellEnd"/>
      <w:r w:rsidRPr="00202F1B">
        <w:rPr>
          <w:sz w:val="24"/>
        </w:rPr>
        <w:t xml:space="preserve"> kan anvendes under amning.</w:t>
      </w:r>
    </w:p>
    <w:p w:rsidR="00325030" w:rsidRPr="00202F1B" w:rsidRDefault="00325030" w:rsidP="00325030">
      <w:pPr>
        <w:rPr>
          <w:sz w:val="24"/>
        </w:rPr>
      </w:pPr>
    </w:p>
    <w:p w:rsidR="00325030" w:rsidRPr="00202F1B" w:rsidRDefault="00325030" w:rsidP="00325030">
      <w:pPr>
        <w:ind w:firstLine="851"/>
        <w:rPr>
          <w:sz w:val="24"/>
        </w:rPr>
      </w:pPr>
      <w:r w:rsidRPr="00202F1B">
        <w:rPr>
          <w:sz w:val="24"/>
        </w:rPr>
        <w:t>Fertilitet:</w:t>
      </w:r>
    </w:p>
    <w:p w:rsidR="00325030" w:rsidRPr="00202F1B" w:rsidRDefault="00325030" w:rsidP="00325030">
      <w:pPr>
        <w:ind w:left="851"/>
        <w:rPr>
          <w:sz w:val="24"/>
        </w:rPr>
      </w:pPr>
      <w:r w:rsidRPr="00202F1B">
        <w:rPr>
          <w:sz w:val="24"/>
        </w:rPr>
        <w:t xml:space="preserve">Der er ikke udført fertilitetsstudier med </w:t>
      </w:r>
      <w:proofErr w:type="spellStart"/>
      <w:r w:rsidRPr="00202F1B">
        <w:rPr>
          <w:sz w:val="24"/>
        </w:rPr>
        <w:t>Casenlax</w:t>
      </w:r>
      <w:proofErr w:type="spellEnd"/>
      <w:r w:rsidRPr="00202F1B">
        <w:rPr>
          <w:sz w:val="24"/>
        </w:rPr>
        <w:t xml:space="preserve">, men der forventes ingen virkning, da </w:t>
      </w:r>
      <w:proofErr w:type="spellStart"/>
      <w:r w:rsidRPr="00202F1B">
        <w:rPr>
          <w:sz w:val="24"/>
        </w:rPr>
        <w:t>macrogol</w:t>
      </w:r>
      <w:proofErr w:type="spellEnd"/>
      <w:r w:rsidRPr="00202F1B">
        <w:rPr>
          <w:sz w:val="24"/>
        </w:rPr>
        <w:t xml:space="preserve"> 4000 ikke absorberes i betydelig grad.</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4.7</w:t>
      </w:r>
      <w:r w:rsidRPr="00DF4978">
        <w:rPr>
          <w:b/>
          <w:sz w:val="24"/>
          <w:szCs w:val="24"/>
        </w:rPr>
        <w:tab/>
        <w:t xml:space="preserve">Virkning på evnen til at føre motorkøretøj </w:t>
      </w:r>
      <w:r w:rsidRPr="00BF448A">
        <w:rPr>
          <w:b/>
          <w:sz w:val="24"/>
          <w:szCs w:val="24"/>
        </w:rPr>
        <w:t xml:space="preserve">og </w:t>
      </w:r>
      <w:r w:rsidRPr="00DF4978">
        <w:rPr>
          <w:b/>
          <w:sz w:val="24"/>
          <w:szCs w:val="24"/>
        </w:rPr>
        <w:t>betjene maskiner</w:t>
      </w:r>
    </w:p>
    <w:p w:rsidR="00325030" w:rsidRPr="00BF448A" w:rsidRDefault="00325030" w:rsidP="00325030">
      <w:pPr>
        <w:ind w:firstLine="851"/>
        <w:jc w:val="both"/>
        <w:rPr>
          <w:sz w:val="24"/>
          <w:szCs w:val="24"/>
        </w:rPr>
      </w:pPr>
      <w:proofErr w:type="spellStart"/>
      <w:r w:rsidRPr="00BF448A">
        <w:rPr>
          <w:sz w:val="24"/>
          <w:szCs w:val="24"/>
        </w:rPr>
        <w:t>Casenlax</w:t>
      </w:r>
      <w:proofErr w:type="spellEnd"/>
      <w:r w:rsidRPr="00BF448A">
        <w:rPr>
          <w:sz w:val="24"/>
          <w:szCs w:val="24"/>
        </w:rPr>
        <w:t xml:space="preserve"> påvirker ikke evnen til at føre motorkøretøj og betjene maskiner.</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4.8</w:t>
      </w:r>
      <w:r w:rsidRPr="00DF4978">
        <w:rPr>
          <w:b/>
          <w:sz w:val="24"/>
          <w:szCs w:val="24"/>
        </w:rPr>
        <w:tab/>
        <w:t>Bivirkninger</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Bivirkninger er opstillet i henhold til en gruppering af hyppigheder med de følgende kategorier:</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Meget almindelig (≥1/10), almindelig (≥1/100 til &lt;1/10), ikke almindelig (≥1/1.000 til &lt;1/100), sjælden (≥1/10.000 til &lt;1/1.000), meget sjælden (&lt;1/10.000), </w:t>
      </w:r>
      <w:r w:rsidRPr="00DF4978">
        <w:rPr>
          <w:iCs/>
          <w:sz w:val="24"/>
          <w:szCs w:val="24"/>
          <w:lang w:bidi="da-DK"/>
        </w:rPr>
        <w:t>ikke kendt (kan ikke estimeres ud fra forhåndenværende data).</w:t>
      </w:r>
    </w:p>
    <w:p w:rsidR="00325030" w:rsidRPr="00DF4978" w:rsidRDefault="00325030" w:rsidP="00325030">
      <w:pPr>
        <w:ind w:left="851" w:hanging="851"/>
        <w:rPr>
          <w:sz w:val="24"/>
          <w:szCs w:val="24"/>
          <w:lang w:bidi="da-DK"/>
        </w:rPr>
      </w:pPr>
    </w:p>
    <w:p w:rsidR="00325030" w:rsidRPr="00DF4978" w:rsidRDefault="00325030" w:rsidP="00325030">
      <w:pPr>
        <w:ind w:left="851"/>
        <w:rPr>
          <w:sz w:val="24"/>
          <w:szCs w:val="24"/>
          <w:lang w:bidi="da-DK"/>
        </w:rPr>
      </w:pPr>
      <w:r w:rsidRPr="00DF4978">
        <w:rPr>
          <w:b/>
          <w:sz w:val="24"/>
          <w:szCs w:val="24"/>
          <w:u w:val="single"/>
          <w:lang w:bidi="da-DK"/>
        </w:rPr>
        <w:t>Voksen population</w:t>
      </w:r>
      <w:r w:rsidRPr="00DF4978">
        <w:rPr>
          <w:sz w:val="24"/>
          <w:szCs w:val="24"/>
          <w:lang w:bidi="da-DK"/>
        </w:rPr>
        <w:t>:</w:t>
      </w:r>
    </w:p>
    <w:p w:rsidR="00325030" w:rsidRPr="00DF4978" w:rsidRDefault="00325030" w:rsidP="00325030">
      <w:pPr>
        <w:ind w:left="851"/>
        <w:rPr>
          <w:sz w:val="24"/>
          <w:szCs w:val="24"/>
          <w:lang w:bidi="da-DK"/>
        </w:rPr>
      </w:pPr>
      <w:r w:rsidRPr="00DF4978">
        <w:rPr>
          <w:sz w:val="24"/>
          <w:szCs w:val="24"/>
          <w:lang w:bidi="da-DK"/>
        </w:rPr>
        <w:t xml:space="preserve">Bivirkningerne opstillet i den nedenstående tabel er blevet rapporteret i løbet af kliniske studier (med 600 voksne patienter) og fra brug efter markedsføring. Generelt har bivirkningerne været lette og forbigående, og de har </w:t>
      </w:r>
      <w:r w:rsidRPr="00DF4978">
        <w:rPr>
          <w:bCs/>
          <w:iCs/>
          <w:sz w:val="24"/>
          <w:szCs w:val="24"/>
          <w:lang w:bidi="da-DK"/>
        </w:rPr>
        <w:t xml:space="preserve">primært </w:t>
      </w:r>
      <w:r w:rsidRPr="00DF4978">
        <w:rPr>
          <w:sz w:val="24"/>
          <w:szCs w:val="24"/>
          <w:lang w:bidi="da-DK"/>
        </w:rPr>
        <w:t>involveret mave-tarm-</w:t>
      </w:r>
      <w:r>
        <w:rPr>
          <w:sz w:val="24"/>
          <w:szCs w:val="24"/>
          <w:lang w:bidi="da-DK"/>
        </w:rPr>
        <w:t>kanalen</w:t>
      </w:r>
      <w:r w:rsidRPr="00DF4978">
        <w:rPr>
          <w:sz w:val="24"/>
          <w:szCs w:val="24"/>
          <w:lang w:bidi="da-DK"/>
        </w:rPr>
        <w:t>:</w:t>
      </w:r>
    </w:p>
    <w:p w:rsidR="00325030" w:rsidRPr="00DF4978" w:rsidRDefault="00325030" w:rsidP="00325030">
      <w:pPr>
        <w:ind w:left="851" w:hanging="851"/>
        <w:rPr>
          <w:sz w:val="24"/>
          <w:szCs w:val="24"/>
          <w:lang w:bidi="da-DK"/>
        </w:rPr>
      </w:pPr>
    </w:p>
    <w:tbl>
      <w:tblPr>
        <w:tblW w:w="8568"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457"/>
      </w:tblGrid>
      <w:tr w:rsidR="00325030" w:rsidRPr="00BF448A" w:rsidTr="003B4BCE">
        <w:trPr>
          <w:trHeight w:val="427"/>
          <w:tblHeader/>
        </w:trPr>
        <w:tc>
          <w:tcPr>
            <w:tcW w:w="4111" w:type="dxa"/>
          </w:tcPr>
          <w:p w:rsidR="00325030" w:rsidRPr="00BF448A" w:rsidRDefault="00325030" w:rsidP="003B4BCE">
            <w:pPr>
              <w:jc w:val="both"/>
              <w:rPr>
                <w:b/>
                <w:sz w:val="24"/>
                <w:szCs w:val="24"/>
              </w:rPr>
            </w:pPr>
            <w:r w:rsidRPr="00BF448A">
              <w:rPr>
                <w:b/>
                <w:sz w:val="24"/>
                <w:szCs w:val="24"/>
              </w:rPr>
              <w:lastRenderedPageBreak/>
              <w:t>Systemorganklasse</w:t>
            </w:r>
          </w:p>
        </w:tc>
        <w:tc>
          <w:tcPr>
            <w:tcW w:w="4457" w:type="dxa"/>
          </w:tcPr>
          <w:p w:rsidR="00325030" w:rsidRPr="00BF448A" w:rsidRDefault="00325030" w:rsidP="003B4BCE">
            <w:pPr>
              <w:jc w:val="both"/>
              <w:rPr>
                <w:b/>
                <w:sz w:val="24"/>
                <w:szCs w:val="24"/>
              </w:rPr>
            </w:pPr>
            <w:r w:rsidRPr="00BF448A">
              <w:rPr>
                <w:b/>
                <w:sz w:val="24"/>
                <w:szCs w:val="24"/>
              </w:rPr>
              <w:t>Bivirkninger</w:t>
            </w:r>
          </w:p>
        </w:tc>
      </w:tr>
      <w:tr w:rsidR="00325030" w:rsidRPr="00BF448A" w:rsidTr="003B4BCE">
        <w:trPr>
          <w:cantSplit/>
          <w:trHeight w:val="275"/>
        </w:trPr>
        <w:tc>
          <w:tcPr>
            <w:tcW w:w="8568" w:type="dxa"/>
            <w:gridSpan w:val="2"/>
          </w:tcPr>
          <w:p w:rsidR="00325030" w:rsidRPr="00BF448A" w:rsidRDefault="00325030" w:rsidP="003B4BCE">
            <w:pPr>
              <w:keepNext/>
              <w:jc w:val="both"/>
              <w:rPr>
                <w:b/>
                <w:bCs/>
                <w:sz w:val="24"/>
                <w:szCs w:val="24"/>
              </w:rPr>
            </w:pPr>
            <w:r w:rsidRPr="00BF448A">
              <w:rPr>
                <w:b/>
                <w:bCs/>
                <w:sz w:val="24"/>
                <w:szCs w:val="24"/>
                <w:u w:val="single"/>
              </w:rPr>
              <w:t>Immunsystemet</w:t>
            </w:r>
          </w:p>
        </w:tc>
      </w:tr>
      <w:tr w:rsidR="00325030" w:rsidRPr="00BF448A" w:rsidTr="003B4BCE">
        <w:trPr>
          <w:trHeight w:val="785"/>
        </w:trPr>
        <w:tc>
          <w:tcPr>
            <w:tcW w:w="4111" w:type="dxa"/>
          </w:tcPr>
          <w:p w:rsidR="00325030" w:rsidRPr="00BF448A" w:rsidRDefault="00325030" w:rsidP="003B4BCE">
            <w:pPr>
              <w:tabs>
                <w:tab w:val="left" w:pos="332"/>
              </w:tabs>
              <w:jc w:val="both"/>
              <w:rPr>
                <w:sz w:val="24"/>
                <w:szCs w:val="24"/>
              </w:rPr>
            </w:pPr>
            <w:r w:rsidRPr="00BF448A">
              <w:rPr>
                <w:sz w:val="24"/>
                <w:szCs w:val="24"/>
              </w:rPr>
              <w:t>Meget sjælden</w:t>
            </w:r>
          </w:p>
          <w:p w:rsidR="00325030" w:rsidRPr="00BF448A" w:rsidRDefault="00325030" w:rsidP="003B4BCE">
            <w:pPr>
              <w:jc w:val="both"/>
              <w:rPr>
                <w:b/>
                <w:sz w:val="24"/>
                <w:szCs w:val="24"/>
              </w:rPr>
            </w:pPr>
          </w:p>
        </w:tc>
        <w:tc>
          <w:tcPr>
            <w:tcW w:w="4457" w:type="dxa"/>
          </w:tcPr>
          <w:p w:rsidR="00325030" w:rsidRPr="00BF448A" w:rsidRDefault="00325030" w:rsidP="003B4BCE">
            <w:pPr>
              <w:tabs>
                <w:tab w:val="left" w:pos="0"/>
              </w:tabs>
              <w:rPr>
                <w:sz w:val="24"/>
                <w:szCs w:val="24"/>
              </w:rPr>
            </w:pPr>
            <w:r w:rsidRPr="00BF448A">
              <w:rPr>
                <w:sz w:val="24"/>
                <w:szCs w:val="24"/>
              </w:rPr>
              <w:t>Overfølsomhedsreaktioner (</w:t>
            </w:r>
            <w:proofErr w:type="spellStart"/>
            <w:r w:rsidRPr="00BF448A">
              <w:rPr>
                <w:sz w:val="24"/>
                <w:szCs w:val="24"/>
              </w:rPr>
              <w:t>pruritus</w:t>
            </w:r>
            <w:proofErr w:type="spellEnd"/>
            <w:r w:rsidRPr="00BF448A">
              <w:rPr>
                <w:sz w:val="24"/>
                <w:szCs w:val="24"/>
              </w:rPr>
              <w:t xml:space="preserve">, udslæt, ansigtsødem, </w:t>
            </w:r>
            <w:proofErr w:type="spellStart"/>
            <w:r w:rsidRPr="00BF448A">
              <w:rPr>
                <w:sz w:val="24"/>
                <w:szCs w:val="24"/>
              </w:rPr>
              <w:t>Quinckes</w:t>
            </w:r>
            <w:proofErr w:type="spellEnd"/>
            <w:r w:rsidRPr="00BF448A">
              <w:rPr>
                <w:sz w:val="24"/>
                <w:szCs w:val="24"/>
              </w:rPr>
              <w:t xml:space="preserve"> ødem, </w:t>
            </w:r>
            <w:proofErr w:type="spellStart"/>
            <w:r w:rsidRPr="00BF448A">
              <w:rPr>
                <w:sz w:val="24"/>
                <w:szCs w:val="24"/>
              </w:rPr>
              <w:t>urticaria</w:t>
            </w:r>
            <w:proofErr w:type="spellEnd"/>
            <w:r w:rsidRPr="00BF448A">
              <w:rPr>
                <w:sz w:val="24"/>
                <w:szCs w:val="24"/>
              </w:rPr>
              <w:t xml:space="preserve">, </w:t>
            </w:r>
            <w:proofErr w:type="spellStart"/>
            <w:r w:rsidRPr="00BF448A">
              <w:rPr>
                <w:sz w:val="24"/>
                <w:szCs w:val="24"/>
              </w:rPr>
              <w:t>anafylaktisk</w:t>
            </w:r>
            <w:proofErr w:type="spellEnd"/>
            <w:r w:rsidRPr="00BF448A">
              <w:rPr>
                <w:sz w:val="24"/>
                <w:szCs w:val="24"/>
              </w:rPr>
              <w:t xml:space="preserve"> </w:t>
            </w:r>
            <w:proofErr w:type="spellStart"/>
            <w:r w:rsidRPr="00BF448A">
              <w:rPr>
                <w:sz w:val="24"/>
                <w:szCs w:val="24"/>
              </w:rPr>
              <w:t>shock</w:t>
            </w:r>
            <w:proofErr w:type="spellEnd"/>
            <w:r w:rsidRPr="00BF448A">
              <w:rPr>
                <w:sz w:val="24"/>
                <w:szCs w:val="24"/>
              </w:rPr>
              <w:t>)</w:t>
            </w:r>
          </w:p>
        </w:tc>
      </w:tr>
      <w:tr w:rsidR="00325030" w:rsidRPr="00BF448A" w:rsidTr="003B4BCE">
        <w:trPr>
          <w:trHeight w:val="785"/>
        </w:trPr>
        <w:tc>
          <w:tcPr>
            <w:tcW w:w="4111" w:type="dxa"/>
          </w:tcPr>
          <w:p w:rsidR="00325030" w:rsidRPr="00BF448A" w:rsidRDefault="00325030" w:rsidP="003B4BCE">
            <w:pPr>
              <w:tabs>
                <w:tab w:val="left" w:pos="332"/>
              </w:tabs>
              <w:jc w:val="both"/>
              <w:rPr>
                <w:sz w:val="24"/>
                <w:szCs w:val="24"/>
              </w:rPr>
            </w:pPr>
            <w:r w:rsidRPr="00C203F8">
              <w:t>Ikke kendt</w:t>
            </w:r>
          </w:p>
        </w:tc>
        <w:tc>
          <w:tcPr>
            <w:tcW w:w="4457" w:type="dxa"/>
          </w:tcPr>
          <w:p w:rsidR="00325030" w:rsidRPr="00BF448A" w:rsidRDefault="00325030" w:rsidP="003B4BCE">
            <w:pPr>
              <w:tabs>
                <w:tab w:val="left" w:pos="0"/>
              </w:tabs>
              <w:rPr>
                <w:sz w:val="24"/>
                <w:szCs w:val="24"/>
              </w:rPr>
            </w:pPr>
            <w:proofErr w:type="spellStart"/>
            <w:r w:rsidRPr="00C203F8">
              <w:t>Erytem</w:t>
            </w:r>
            <w:proofErr w:type="spellEnd"/>
          </w:p>
        </w:tc>
      </w:tr>
      <w:tr w:rsidR="00325030" w:rsidRPr="00BF448A" w:rsidTr="003B4BCE">
        <w:trPr>
          <w:cantSplit/>
          <w:trHeight w:val="413"/>
        </w:trPr>
        <w:tc>
          <w:tcPr>
            <w:tcW w:w="8568" w:type="dxa"/>
            <w:gridSpan w:val="2"/>
          </w:tcPr>
          <w:p w:rsidR="00325030" w:rsidRPr="00BF448A" w:rsidRDefault="00325030" w:rsidP="003B4BCE">
            <w:pPr>
              <w:keepNext/>
              <w:jc w:val="both"/>
              <w:rPr>
                <w:b/>
                <w:bCs/>
                <w:sz w:val="24"/>
                <w:szCs w:val="24"/>
              </w:rPr>
            </w:pPr>
            <w:r w:rsidRPr="00BF448A">
              <w:rPr>
                <w:b/>
                <w:bCs/>
                <w:sz w:val="24"/>
                <w:szCs w:val="24"/>
                <w:u w:val="single"/>
              </w:rPr>
              <w:t>Metabolisme og ernæring</w:t>
            </w:r>
          </w:p>
        </w:tc>
      </w:tr>
      <w:tr w:rsidR="00325030" w:rsidRPr="00BF448A" w:rsidTr="003B4BCE">
        <w:trPr>
          <w:trHeight w:val="713"/>
        </w:trPr>
        <w:tc>
          <w:tcPr>
            <w:tcW w:w="4111" w:type="dxa"/>
          </w:tcPr>
          <w:p w:rsidR="00325030" w:rsidRPr="00BF448A" w:rsidRDefault="00325030" w:rsidP="003B4BCE">
            <w:pPr>
              <w:tabs>
                <w:tab w:val="left" w:pos="332"/>
              </w:tabs>
              <w:jc w:val="both"/>
              <w:rPr>
                <w:sz w:val="24"/>
                <w:szCs w:val="24"/>
              </w:rPr>
            </w:pPr>
            <w:r w:rsidRPr="00BF448A">
              <w:rPr>
                <w:sz w:val="24"/>
                <w:szCs w:val="24"/>
              </w:rPr>
              <w:t xml:space="preserve">Ikke kendt </w:t>
            </w:r>
          </w:p>
          <w:p w:rsidR="00325030" w:rsidRPr="00BF448A" w:rsidRDefault="00325030" w:rsidP="003B4BCE">
            <w:pPr>
              <w:jc w:val="both"/>
              <w:rPr>
                <w:b/>
                <w:sz w:val="24"/>
                <w:szCs w:val="24"/>
              </w:rPr>
            </w:pPr>
          </w:p>
        </w:tc>
        <w:tc>
          <w:tcPr>
            <w:tcW w:w="4457" w:type="dxa"/>
          </w:tcPr>
          <w:p w:rsidR="00325030" w:rsidRPr="00BF448A" w:rsidRDefault="00325030" w:rsidP="003B4BCE">
            <w:pPr>
              <w:rPr>
                <w:sz w:val="24"/>
                <w:szCs w:val="24"/>
              </w:rPr>
            </w:pPr>
            <w:r w:rsidRPr="00BF448A">
              <w:rPr>
                <w:bCs/>
                <w:sz w:val="24"/>
                <w:szCs w:val="24"/>
              </w:rPr>
              <w:t>Elektrolytforstyrrelser</w:t>
            </w:r>
            <w:r w:rsidRPr="00BF448A">
              <w:rPr>
                <w:sz w:val="24"/>
                <w:szCs w:val="24"/>
              </w:rPr>
              <w:t xml:space="preserve"> (</w:t>
            </w:r>
            <w:proofErr w:type="spellStart"/>
            <w:r w:rsidRPr="00BF448A">
              <w:rPr>
                <w:sz w:val="24"/>
                <w:szCs w:val="24"/>
              </w:rPr>
              <w:t>hyponatriæmi</w:t>
            </w:r>
            <w:proofErr w:type="spellEnd"/>
            <w:r w:rsidRPr="00BF448A">
              <w:rPr>
                <w:sz w:val="24"/>
                <w:szCs w:val="24"/>
              </w:rPr>
              <w:t xml:space="preserve">, </w:t>
            </w:r>
            <w:proofErr w:type="spellStart"/>
            <w:r w:rsidRPr="00BF448A">
              <w:rPr>
                <w:sz w:val="24"/>
                <w:szCs w:val="24"/>
              </w:rPr>
              <w:t>hypokaliæmi</w:t>
            </w:r>
            <w:proofErr w:type="spellEnd"/>
            <w:r w:rsidRPr="00BF448A">
              <w:rPr>
                <w:sz w:val="24"/>
                <w:szCs w:val="24"/>
              </w:rPr>
              <w:t>)</w:t>
            </w:r>
          </w:p>
          <w:p w:rsidR="00325030" w:rsidRPr="00BF448A" w:rsidRDefault="00325030" w:rsidP="003B4BCE">
            <w:pPr>
              <w:rPr>
                <w:sz w:val="24"/>
                <w:szCs w:val="24"/>
              </w:rPr>
            </w:pPr>
            <w:r w:rsidRPr="00BF448A">
              <w:rPr>
                <w:sz w:val="24"/>
                <w:szCs w:val="24"/>
              </w:rPr>
              <w:t>og/eller dehydrering, især hos ældre patienter</w:t>
            </w:r>
          </w:p>
        </w:tc>
      </w:tr>
      <w:tr w:rsidR="00325030" w:rsidRPr="00BF448A" w:rsidTr="003B4BCE">
        <w:trPr>
          <w:cantSplit/>
          <w:trHeight w:val="395"/>
        </w:trPr>
        <w:tc>
          <w:tcPr>
            <w:tcW w:w="8568" w:type="dxa"/>
            <w:gridSpan w:val="2"/>
          </w:tcPr>
          <w:p w:rsidR="00325030" w:rsidRPr="00BF448A" w:rsidRDefault="00325030" w:rsidP="003B4BCE">
            <w:pPr>
              <w:keepNext/>
              <w:jc w:val="both"/>
              <w:rPr>
                <w:sz w:val="24"/>
                <w:szCs w:val="24"/>
              </w:rPr>
            </w:pPr>
            <w:r w:rsidRPr="00BF448A">
              <w:rPr>
                <w:b/>
                <w:sz w:val="24"/>
                <w:szCs w:val="24"/>
                <w:u w:val="single"/>
              </w:rPr>
              <w:t>Mave-tarm-kanalen</w:t>
            </w:r>
          </w:p>
        </w:tc>
      </w:tr>
      <w:tr w:rsidR="00325030" w:rsidRPr="00BF448A" w:rsidTr="003B4BCE">
        <w:trPr>
          <w:trHeight w:val="889"/>
        </w:trPr>
        <w:tc>
          <w:tcPr>
            <w:tcW w:w="4111" w:type="dxa"/>
          </w:tcPr>
          <w:p w:rsidR="00325030" w:rsidRPr="00BF448A" w:rsidRDefault="00325030" w:rsidP="003B4BCE">
            <w:pPr>
              <w:tabs>
                <w:tab w:val="left" w:pos="332"/>
              </w:tabs>
              <w:jc w:val="both"/>
              <w:rPr>
                <w:sz w:val="24"/>
                <w:szCs w:val="24"/>
              </w:rPr>
            </w:pPr>
            <w:r w:rsidRPr="00BF448A">
              <w:rPr>
                <w:sz w:val="24"/>
                <w:szCs w:val="24"/>
              </w:rPr>
              <w:t>Almindelig</w:t>
            </w:r>
          </w:p>
          <w:p w:rsidR="00325030" w:rsidRPr="00BF448A" w:rsidRDefault="00325030" w:rsidP="003B4BCE">
            <w:pPr>
              <w:jc w:val="both"/>
              <w:rPr>
                <w:b/>
                <w:sz w:val="24"/>
                <w:szCs w:val="24"/>
              </w:rPr>
            </w:pPr>
          </w:p>
        </w:tc>
        <w:tc>
          <w:tcPr>
            <w:tcW w:w="4457" w:type="dxa"/>
          </w:tcPr>
          <w:p w:rsidR="00325030" w:rsidRPr="00BF448A" w:rsidRDefault="00325030" w:rsidP="003B4BCE">
            <w:pPr>
              <w:rPr>
                <w:sz w:val="24"/>
                <w:szCs w:val="24"/>
              </w:rPr>
            </w:pPr>
            <w:proofErr w:type="spellStart"/>
            <w:r w:rsidRPr="00BF448A">
              <w:rPr>
                <w:sz w:val="24"/>
                <w:szCs w:val="24"/>
              </w:rPr>
              <w:t>Abdominalsmerter</w:t>
            </w:r>
            <w:proofErr w:type="spellEnd"/>
            <w:r w:rsidRPr="00BF448A">
              <w:rPr>
                <w:sz w:val="24"/>
                <w:szCs w:val="24"/>
              </w:rPr>
              <w:t xml:space="preserve"> og/eller </w:t>
            </w:r>
            <w:proofErr w:type="spellStart"/>
            <w:r w:rsidRPr="00BF448A">
              <w:rPr>
                <w:sz w:val="24"/>
                <w:szCs w:val="24"/>
              </w:rPr>
              <w:t>abdominal</w:t>
            </w:r>
            <w:proofErr w:type="spellEnd"/>
            <w:r w:rsidRPr="00BF448A">
              <w:rPr>
                <w:sz w:val="24"/>
                <w:szCs w:val="24"/>
              </w:rPr>
              <w:t xml:space="preserve"> </w:t>
            </w:r>
            <w:proofErr w:type="spellStart"/>
            <w:r w:rsidRPr="00BF448A">
              <w:rPr>
                <w:sz w:val="24"/>
                <w:szCs w:val="24"/>
              </w:rPr>
              <w:t>distension</w:t>
            </w:r>
            <w:proofErr w:type="spellEnd"/>
          </w:p>
          <w:p w:rsidR="00325030" w:rsidRPr="00BF448A" w:rsidRDefault="00325030" w:rsidP="003B4BCE">
            <w:pPr>
              <w:jc w:val="both"/>
              <w:rPr>
                <w:sz w:val="24"/>
                <w:szCs w:val="24"/>
              </w:rPr>
            </w:pPr>
            <w:r w:rsidRPr="00BF448A">
              <w:rPr>
                <w:sz w:val="24"/>
                <w:szCs w:val="24"/>
              </w:rPr>
              <w:t>Diarré</w:t>
            </w:r>
          </w:p>
          <w:p w:rsidR="00325030" w:rsidRPr="00BF448A" w:rsidRDefault="00325030" w:rsidP="003B4BCE">
            <w:pPr>
              <w:jc w:val="both"/>
              <w:rPr>
                <w:sz w:val="24"/>
                <w:szCs w:val="24"/>
              </w:rPr>
            </w:pPr>
            <w:r w:rsidRPr="00BF448A">
              <w:rPr>
                <w:sz w:val="24"/>
                <w:szCs w:val="24"/>
              </w:rPr>
              <w:t>Kvalme</w:t>
            </w:r>
          </w:p>
        </w:tc>
      </w:tr>
      <w:tr w:rsidR="00325030" w:rsidRPr="00BF448A" w:rsidTr="003B4BCE">
        <w:trPr>
          <w:trHeight w:val="822"/>
        </w:trPr>
        <w:tc>
          <w:tcPr>
            <w:tcW w:w="4111" w:type="dxa"/>
          </w:tcPr>
          <w:p w:rsidR="00325030" w:rsidRPr="00BF448A" w:rsidRDefault="00325030" w:rsidP="003B4BCE">
            <w:pPr>
              <w:tabs>
                <w:tab w:val="left" w:pos="332"/>
              </w:tabs>
              <w:jc w:val="both"/>
              <w:rPr>
                <w:sz w:val="24"/>
                <w:szCs w:val="24"/>
              </w:rPr>
            </w:pPr>
            <w:r w:rsidRPr="00BF448A">
              <w:rPr>
                <w:sz w:val="24"/>
                <w:szCs w:val="24"/>
              </w:rPr>
              <w:t>Ikke almindelig</w:t>
            </w:r>
          </w:p>
          <w:p w:rsidR="00325030" w:rsidRPr="00BF448A" w:rsidRDefault="00325030" w:rsidP="003B4BCE">
            <w:pPr>
              <w:jc w:val="both"/>
              <w:rPr>
                <w:b/>
                <w:sz w:val="24"/>
                <w:szCs w:val="24"/>
              </w:rPr>
            </w:pPr>
          </w:p>
        </w:tc>
        <w:tc>
          <w:tcPr>
            <w:tcW w:w="4457" w:type="dxa"/>
          </w:tcPr>
          <w:p w:rsidR="00325030" w:rsidRPr="00BF448A" w:rsidRDefault="00325030" w:rsidP="003B4BCE">
            <w:pPr>
              <w:tabs>
                <w:tab w:val="left" w:pos="332"/>
              </w:tabs>
              <w:jc w:val="both"/>
              <w:rPr>
                <w:sz w:val="24"/>
                <w:szCs w:val="24"/>
              </w:rPr>
            </w:pPr>
            <w:r w:rsidRPr="00BF448A">
              <w:rPr>
                <w:sz w:val="24"/>
                <w:szCs w:val="24"/>
              </w:rPr>
              <w:t>Opkastning</w:t>
            </w:r>
          </w:p>
          <w:p w:rsidR="00325030" w:rsidRPr="00BF448A" w:rsidRDefault="00325030" w:rsidP="003B4BCE">
            <w:pPr>
              <w:tabs>
                <w:tab w:val="left" w:pos="332"/>
              </w:tabs>
              <w:jc w:val="both"/>
              <w:rPr>
                <w:sz w:val="24"/>
                <w:szCs w:val="24"/>
              </w:rPr>
            </w:pPr>
            <w:r w:rsidRPr="00BF448A">
              <w:rPr>
                <w:sz w:val="24"/>
                <w:szCs w:val="24"/>
              </w:rPr>
              <w:t>Presserende afføringstrang</w:t>
            </w:r>
          </w:p>
          <w:p w:rsidR="00325030" w:rsidRPr="00BF448A" w:rsidRDefault="00325030" w:rsidP="003B4BCE">
            <w:pPr>
              <w:tabs>
                <w:tab w:val="left" w:pos="332"/>
              </w:tabs>
              <w:jc w:val="both"/>
              <w:rPr>
                <w:b/>
                <w:sz w:val="24"/>
                <w:szCs w:val="24"/>
                <w:u w:val="single"/>
              </w:rPr>
            </w:pPr>
            <w:r w:rsidRPr="00BF448A">
              <w:rPr>
                <w:sz w:val="24"/>
                <w:szCs w:val="24"/>
              </w:rPr>
              <w:t>Fækal inkontinens</w:t>
            </w:r>
          </w:p>
        </w:tc>
      </w:tr>
    </w:tbl>
    <w:p w:rsidR="00325030" w:rsidRPr="00DF4978" w:rsidRDefault="00325030" w:rsidP="00325030">
      <w:pPr>
        <w:ind w:left="851" w:hanging="851"/>
        <w:rPr>
          <w:sz w:val="24"/>
          <w:szCs w:val="24"/>
          <w:lang w:bidi="da-DK"/>
        </w:rPr>
      </w:pPr>
    </w:p>
    <w:p w:rsidR="00325030" w:rsidRPr="00DF4978" w:rsidRDefault="00325030" w:rsidP="00325030">
      <w:pPr>
        <w:ind w:left="851"/>
        <w:rPr>
          <w:b/>
          <w:sz w:val="24"/>
          <w:szCs w:val="24"/>
          <w:u w:val="single"/>
          <w:lang w:bidi="da-DK"/>
        </w:rPr>
      </w:pPr>
      <w:r w:rsidRPr="00DF4978">
        <w:rPr>
          <w:b/>
          <w:sz w:val="24"/>
          <w:szCs w:val="24"/>
          <w:u w:val="single"/>
          <w:lang w:bidi="da-DK"/>
        </w:rPr>
        <w:t>Pædiatrisk population:</w:t>
      </w:r>
    </w:p>
    <w:p w:rsidR="00325030" w:rsidRDefault="00325030" w:rsidP="00325030">
      <w:pPr>
        <w:ind w:left="851"/>
        <w:rPr>
          <w:sz w:val="24"/>
          <w:szCs w:val="24"/>
          <w:lang w:bidi="da-DK"/>
        </w:rPr>
      </w:pPr>
      <w:r w:rsidRPr="00DF4978">
        <w:rPr>
          <w:sz w:val="24"/>
          <w:szCs w:val="24"/>
          <w:lang w:bidi="da-DK"/>
        </w:rPr>
        <w:t xml:space="preserve">Bivirkningerne opstillet i den nedenstående tabel er blevet rapporteret i løbet af kliniske studier med 147 børn i alderen fra 6 måneder til 15 år og fra brug efter markedsføring. Som for den voksne population har bivirkningerne generelt været lette og forbigående, og de har </w:t>
      </w:r>
      <w:r w:rsidRPr="00DF4978">
        <w:rPr>
          <w:bCs/>
          <w:iCs/>
          <w:sz w:val="24"/>
          <w:szCs w:val="24"/>
          <w:lang w:bidi="da-DK"/>
        </w:rPr>
        <w:t xml:space="preserve">primært </w:t>
      </w:r>
      <w:r w:rsidRPr="00DF4978">
        <w:rPr>
          <w:sz w:val="24"/>
          <w:szCs w:val="24"/>
          <w:lang w:bidi="da-DK"/>
        </w:rPr>
        <w:t>involveret mave-tarm-kanalen:</w:t>
      </w:r>
    </w:p>
    <w:p w:rsidR="00325030" w:rsidRDefault="00325030" w:rsidP="00325030">
      <w:pPr>
        <w:ind w:left="851"/>
        <w:rPr>
          <w:sz w:val="24"/>
          <w:szCs w:val="24"/>
          <w:lang w:bidi="da-DK"/>
        </w:rPr>
      </w:pPr>
    </w:p>
    <w:tbl>
      <w:tblPr>
        <w:tblW w:w="7656"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854"/>
      </w:tblGrid>
      <w:tr w:rsidR="00325030" w:rsidRPr="00BF448A" w:rsidTr="003B4BCE">
        <w:trPr>
          <w:trHeight w:val="427"/>
        </w:trPr>
        <w:tc>
          <w:tcPr>
            <w:tcW w:w="2802" w:type="dxa"/>
          </w:tcPr>
          <w:p w:rsidR="00325030" w:rsidRPr="00BF448A" w:rsidRDefault="00325030" w:rsidP="003B4BCE">
            <w:pPr>
              <w:keepNext/>
              <w:rPr>
                <w:b/>
                <w:sz w:val="24"/>
                <w:szCs w:val="24"/>
              </w:rPr>
            </w:pPr>
            <w:r w:rsidRPr="00BF448A">
              <w:rPr>
                <w:b/>
                <w:sz w:val="24"/>
                <w:szCs w:val="24"/>
              </w:rPr>
              <w:t>Systemorganklasse</w:t>
            </w:r>
          </w:p>
        </w:tc>
        <w:tc>
          <w:tcPr>
            <w:tcW w:w="4854" w:type="dxa"/>
          </w:tcPr>
          <w:p w:rsidR="00325030" w:rsidRPr="00BF448A" w:rsidRDefault="00325030" w:rsidP="003B4BCE">
            <w:pPr>
              <w:keepNext/>
              <w:rPr>
                <w:b/>
                <w:sz w:val="24"/>
                <w:szCs w:val="24"/>
              </w:rPr>
            </w:pPr>
            <w:r w:rsidRPr="00BF448A">
              <w:rPr>
                <w:b/>
                <w:sz w:val="24"/>
                <w:szCs w:val="24"/>
              </w:rPr>
              <w:t>Bivirkninger</w:t>
            </w:r>
          </w:p>
        </w:tc>
      </w:tr>
      <w:tr w:rsidR="00325030" w:rsidRPr="00BF448A" w:rsidTr="003B4BCE">
        <w:trPr>
          <w:trHeight w:val="360"/>
        </w:trPr>
        <w:tc>
          <w:tcPr>
            <w:tcW w:w="2802" w:type="dxa"/>
          </w:tcPr>
          <w:p w:rsidR="00325030" w:rsidRPr="00BF448A" w:rsidRDefault="00325030" w:rsidP="003B4BCE">
            <w:pPr>
              <w:keepNext/>
              <w:ind w:right="-132"/>
              <w:rPr>
                <w:b/>
                <w:sz w:val="24"/>
                <w:szCs w:val="24"/>
                <w:u w:val="single"/>
              </w:rPr>
            </w:pPr>
            <w:r w:rsidRPr="00BF448A">
              <w:rPr>
                <w:b/>
                <w:sz w:val="24"/>
                <w:szCs w:val="24"/>
                <w:u w:val="single"/>
              </w:rPr>
              <w:t>Immunsystemet</w:t>
            </w:r>
          </w:p>
        </w:tc>
        <w:tc>
          <w:tcPr>
            <w:tcW w:w="4854" w:type="dxa"/>
          </w:tcPr>
          <w:p w:rsidR="00325030" w:rsidRPr="00BF448A" w:rsidRDefault="00325030" w:rsidP="003B4BCE">
            <w:pPr>
              <w:keepNext/>
              <w:ind w:right="-132"/>
              <w:rPr>
                <w:b/>
                <w:sz w:val="24"/>
                <w:szCs w:val="24"/>
                <w:u w:val="single"/>
              </w:rPr>
            </w:pPr>
          </w:p>
        </w:tc>
      </w:tr>
      <w:tr w:rsidR="00325030" w:rsidRPr="00BF448A" w:rsidTr="003B4BCE">
        <w:trPr>
          <w:trHeight w:val="360"/>
        </w:trPr>
        <w:tc>
          <w:tcPr>
            <w:tcW w:w="2802" w:type="dxa"/>
          </w:tcPr>
          <w:p w:rsidR="00325030" w:rsidRPr="00BF448A" w:rsidRDefault="00325030" w:rsidP="003B4BCE">
            <w:pPr>
              <w:keepNext/>
              <w:ind w:right="-132"/>
              <w:rPr>
                <w:b/>
                <w:sz w:val="24"/>
                <w:szCs w:val="24"/>
                <w:u w:val="single"/>
              </w:rPr>
            </w:pPr>
            <w:r w:rsidRPr="00BF448A">
              <w:rPr>
                <w:sz w:val="24"/>
                <w:szCs w:val="24"/>
              </w:rPr>
              <w:t xml:space="preserve">Ikke kendt </w:t>
            </w:r>
          </w:p>
        </w:tc>
        <w:tc>
          <w:tcPr>
            <w:tcW w:w="4854" w:type="dxa"/>
          </w:tcPr>
          <w:p w:rsidR="00325030" w:rsidRDefault="00325030" w:rsidP="003B4BCE">
            <w:pPr>
              <w:keepNext/>
              <w:ind w:right="-132"/>
              <w:rPr>
                <w:sz w:val="24"/>
                <w:szCs w:val="24"/>
              </w:rPr>
            </w:pPr>
            <w:r w:rsidRPr="00BF448A">
              <w:rPr>
                <w:sz w:val="24"/>
                <w:szCs w:val="24"/>
              </w:rPr>
              <w:t xml:space="preserve">Overfølsomhedsreaktioner </w:t>
            </w:r>
            <w:r>
              <w:rPr>
                <w:sz w:val="24"/>
                <w:szCs w:val="24"/>
              </w:rPr>
              <w:t>(</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w:t>
            </w:r>
            <w:proofErr w:type="spellStart"/>
            <w:r>
              <w:rPr>
                <w:sz w:val="24"/>
                <w:szCs w:val="24"/>
              </w:rPr>
              <w:t>angioødem</w:t>
            </w:r>
            <w:proofErr w:type="spellEnd"/>
            <w:r>
              <w:rPr>
                <w:sz w:val="24"/>
                <w:szCs w:val="24"/>
              </w:rPr>
              <w:t xml:space="preserve">, </w:t>
            </w:r>
            <w:proofErr w:type="spellStart"/>
            <w:r>
              <w:rPr>
                <w:sz w:val="24"/>
                <w:szCs w:val="24"/>
              </w:rPr>
              <w:t>uticaria</w:t>
            </w:r>
            <w:proofErr w:type="spellEnd"/>
            <w:r>
              <w:rPr>
                <w:sz w:val="24"/>
                <w:szCs w:val="24"/>
              </w:rPr>
              <w:t xml:space="preserve">, udslæt, </w:t>
            </w:r>
            <w:proofErr w:type="spellStart"/>
            <w:r>
              <w:rPr>
                <w:sz w:val="24"/>
                <w:szCs w:val="24"/>
              </w:rPr>
              <w:t>pruritus</w:t>
            </w:r>
            <w:proofErr w:type="spellEnd"/>
            <w:r>
              <w:rPr>
                <w:sz w:val="24"/>
                <w:szCs w:val="24"/>
              </w:rPr>
              <w:t>)</w:t>
            </w:r>
          </w:p>
          <w:p w:rsidR="00325030" w:rsidRPr="000309BC" w:rsidRDefault="00325030" w:rsidP="003B4BCE">
            <w:pPr>
              <w:keepNext/>
              <w:ind w:right="-132"/>
              <w:rPr>
                <w:sz w:val="24"/>
                <w:szCs w:val="24"/>
              </w:rPr>
            </w:pPr>
          </w:p>
        </w:tc>
      </w:tr>
      <w:tr w:rsidR="00325030" w:rsidRPr="00BF448A" w:rsidTr="003B4BCE">
        <w:trPr>
          <w:cantSplit/>
          <w:trHeight w:val="360"/>
        </w:trPr>
        <w:tc>
          <w:tcPr>
            <w:tcW w:w="7656" w:type="dxa"/>
            <w:gridSpan w:val="2"/>
          </w:tcPr>
          <w:p w:rsidR="00325030" w:rsidRPr="00BF448A" w:rsidRDefault="00325030" w:rsidP="003B4BCE">
            <w:pPr>
              <w:keepNext/>
              <w:ind w:right="-132"/>
              <w:rPr>
                <w:b/>
                <w:sz w:val="24"/>
                <w:szCs w:val="24"/>
              </w:rPr>
            </w:pPr>
            <w:r w:rsidRPr="00BF448A">
              <w:rPr>
                <w:b/>
                <w:sz w:val="24"/>
                <w:szCs w:val="24"/>
                <w:u w:val="single"/>
              </w:rPr>
              <w:t>Mave-tarm-kanalen</w:t>
            </w:r>
          </w:p>
        </w:tc>
      </w:tr>
      <w:tr w:rsidR="00325030" w:rsidRPr="00BF448A" w:rsidTr="003B4BCE">
        <w:trPr>
          <w:cantSplit/>
          <w:trHeight w:val="861"/>
        </w:trPr>
        <w:tc>
          <w:tcPr>
            <w:tcW w:w="2802" w:type="dxa"/>
          </w:tcPr>
          <w:p w:rsidR="00325030" w:rsidRPr="00BF448A" w:rsidRDefault="00325030" w:rsidP="003B4BCE">
            <w:pPr>
              <w:tabs>
                <w:tab w:val="left" w:pos="332"/>
              </w:tabs>
              <w:jc w:val="both"/>
              <w:rPr>
                <w:sz w:val="24"/>
                <w:szCs w:val="24"/>
              </w:rPr>
            </w:pPr>
            <w:r w:rsidRPr="00BF448A">
              <w:rPr>
                <w:sz w:val="24"/>
                <w:szCs w:val="24"/>
              </w:rPr>
              <w:t>Almindelig</w:t>
            </w:r>
          </w:p>
          <w:p w:rsidR="00325030" w:rsidRPr="00BF448A" w:rsidRDefault="00325030" w:rsidP="003B4BCE">
            <w:pPr>
              <w:rPr>
                <w:b/>
                <w:sz w:val="24"/>
                <w:szCs w:val="24"/>
              </w:rPr>
            </w:pPr>
          </w:p>
        </w:tc>
        <w:tc>
          <w:tcPr>
            <w:tcW w:w="4854" w:type="dxa"/>
          </w:tcPr>
          <w:p w:rsidR="00325030" w:rsidRPr="00BF448A" w:rsidRDefault="00325030" w:rsidP="003B4BCE">
            <w:pPr>
              <w:rPr>
                <w:sz w:val="24"/>
                <w:szCs w:val="24"/>
              </w:rPr>
            </w:pPr>
            <w:proofErr w:type="spellStart"/>
            <w:r w:rsidRPr="00BF448A">
              <w:rPr>
                <w:sz w:val="24"/>
                <w:szCs w:val="24"/>
              </w:rPr>
              <w:t>Abdominalsmerter</w:t>
            </w:r>
            <w:proofErr w:type="spellEnd"/>
            <w:r w:rsidRPr="00BF448A">
              <w:rPr>
                <w:sz w:val="24"/>
                <w:szCs w:val="24"/>
              </w:rPr>
              <w:t xml:space="preserve"> </w:t>
            </w:r>
          </w:p>
          <w:p w:rsidR="00325030" w:rsidRPr="00BF448A" w:rsidRDefault="00325030" w:rsidP="003B4BCE">
            <w:pPr>
              <w:rPr>
                <w:sz w:val="24"/>
                <w:szCs w:val="24"/>
              </w:rPr>
            </w:pPr>
            <w:r w:rsidRPr="00BF448A">
              <w:rPr>
                <w:sz w:val="24"/>
                <w:szCs w:val="24"/>
              </w:rPr>
              <w:t>Diarré*</w:t>
            </w:r>
          </w:p>
        </w:tc>
      </w:tr>
      <w:tr w:rsidR="00325030" w:rsidRPr="00BF448A" w:rsidTr="003B4BCE">
        <w:trPr>
          <w:cantSplit/>
          <w:trHeight w:val="822"/>
        </w:trPr>
        <w:tc>
          <w:tcPr>
            <w:tcW w:w="2802" w:type="dxa"/>
          </w:tcPr>
          <w:p w:rsidR="00325030" w:rsidRPr="00BF448A" w:rsidRDefault="00325030" w:rsidP="003B4BCE">
            <w:pPr>
              <w:tabs>
                <w:tab w:val="left" w:pos="332"/>
              </w:tabs>
              <w:jc w:val="both"/>
              <w:rPr>
                <w:sz w:val="24"/>
                <w:szCs w:val="24"/>
              </w:rPr>
            </w:pPr>
            <w:r w:rsidRPr="00BF448A">
              <w:rPr>
                <w:sz w:val="24"/>
                <w:szCs w:val="24"/>
              </w:rPr>
              <w:t>Ikke almindelig</w:t>
            </w:r>
          </w:p>
          <w:p w:rsidR="00325030" w:rsidRPr="00BF448A" w:rsidRDefault="00325030" w:rsidP="003B4BCE">
            <w:pPr>
              <w:rPr>
                <w:b/>
                <w:sz w:val="24"/>
                <w:szCs w:val="24"/>
              </w:rPr>
            </w:pPr>
          </w:p>
        </w:tc>
        <w:tc>
          <w:tcPr>
            <w:tcW w:w="4854" w:type="dxa"/>
          </w:tcPr>
          <w:p w:rsidR="00325030" w:rsidRPr="00BF448A" w:rsidRDefault="00325030" w:rsidP="003B4BCE">
            <w:pPr>
              <w:tabs>
                <w:tab w:val="left" w:pos="332"/>
              </w:tabs>
              <w:rPr>
                <w:sz w:val="24"/>
                <w:szCs w:val="24"/>
              </w:rPr>
            </w:pPr>
            <w:r w:rsidRPr="00BF448A">
              <w:rPr>
                <w:sz w:val="24"/>
                <w:szCs w:val="24"/>
              </w:rPr>
              <w:t>Opkastning</w:t>
            </w:r>
          </w:p>
          <w:p w:rsidR="00325030" w:rsidRPr="00BF448A" w:rsidRDefault="00325030" w:rsidP="003B4BCE">
            <w:pPr>
              <w:tabs>
                <w:tab w:val="left" w:pos="332"/>
              </w:tabs>
              <w:jc w:val="both"/>
              <w:rPr>
                <w:sz w:val="24"/>
                <w:szCs w:val="24"/>
              </w:rPr>
            </w:pPr>
            <w:r w:rsidRPr="00BF448A">
              <w:rPr>
                <w:sz w:val="24"/>
                <w:szCs w:val="24"/>
              </w:rPr>
              <w:t>Oppustethed</w:t>
            </w:r>
          </w:p>
          <w:p w:rsidR="00325030" w:rsidRPr="00BF448A" w:rsidRDefault="00325030" w:rsidP="003B4BCE">
            <w:pPr>
              <w:rPr>
                <w:sz w:val="24"/>
                <w:szCs w:val="24"/>
              </w:rPr>
            </w:pPr>
            <w:r w:rsidRPr="00BF448A">
              <w:rPr>
                <w:sz w:val="24"/>
                <w:szCs w:val="24"/>
              </w:rPr>
              <w:t>Kvalme</w:t>
            </w:r>
          </w:p>
        </w:tc>
      </w:tr>
    </w:tbl>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Diarré kan forårsage perianal ømhed</w:t>
      </w:r>
    </w:p>
    <w:p w:rsidR="00325030" w:rsidRDefault="00325030" w:rsidP="00325030">
      <w:pPr>
        <w:pStyle w:val="Sidehoved"/>
        <w:tabs>
          <w:tab w:val="clear" w:pos="4819"/>
          <w:tab w:val="clear" w:pos="9638"/>
        </w:tabs>
        <w:ind w:left="851" w:hanging="851"/>
        <w:rPr>
          <w:szCs w:val="24"/>
        </w:rPr>
      </w:pPr>
    </w:p>
    <w:p w:rsidR="00325030" w:rsidRPr="008F49E1" w:rsidRDefault="00325030" w:rsidP="00325030">
      <w:pPr>
        <w:autoSpaceDE w:val="0"/>
        <w:autoSpaceDN w:val="0"/>
        <w:ind w:left="851"/>
        <w:rPr>
          <w:u w:val="single"/>
        </w:rPr>
      </w:pPr>
      <w:r w:rsidRPr="008F49E1">
        <w:rPr>
          <w:u w:val="single"/>
        </w:rPr>
        <w:t>Indberetning af formodede bivirkninger</w:t>
      </w:r>
    </w:p>
    <w:p w:rsidR="00325030" w:rsidRPr="008F49E1" w:rsidRDefault="00325030" w:rsidP="00325030">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-forholdet for lægemidlet. Læger og sundhedspersonale anmodes om at indberette alle formodede bivirkninger via:</w:t>
      </w:r>
    </w:p>
    <w:p w:rsidR="00325030" w:rsidRPr="008F49E1" w:rsidRDefault="00325030" w:rsidP="00325030">
      <w:pPr>
        <w:ind w:left="851"/>
      </w:pPr>
    </w:p>
    <w:p w:rsidR="00325030" w:rsidRPr="007A276A" w:rsidRDefault="00325030" w:rsidP="00325030">
      <w:pPr>
        <w:ind w:left="851"/>
      </w:pPr>
      <w:r w:rsidRPr="007A276A">
        <w:lastRenderedPageBreak/>
        <w:t>Lægemiddelstyrelsen</w:t>
      </w:r>
    </w:p>
    <w:p w:rsidR="00325030" w:rsidRPr="007A276A" w:rsidRDefault="00325030" w:rsidP="00325030">
      <w:pPr>
        <w:ind w:left="851"/>
      </w:pPr>
      <w:r w:rsidRPr="007A276A">
        <w:t>Axel Heides Gade 1</w:t>
      </w:r>
    </w:p>
    <w:p w:rsidR="00325030" w:rsidRPr="007A276A" w:rsidRDefault="00325030" w:rsidP="00325030">
      <w:pPr>
        <w:ind w:left="851"/>
      </w:pPr>
      <w:r w:rsidRPr="007A276A">
        <w:t>DK-2300 København S</w:t>
      </w:r>
    </w:p>
    <w:p w:rsidR="00325030" w:rsidRPr="007A276A" w:rsidRDefault="00325030" w:rsidP="00325030">
      <w:pPr>
        <w:ind w:left="851"/>
        <w:rPr>
          <w:lang w:val="en-US"/>
        </w:rPr>
      </w:pPr>
      <w:proofErr w:type="spellStart"/>
      <w:r w:rsidRPr="007A276A">
        <w:rPr>
          <w:lang w:val="en-US"/>
        </w:rPr>
        <w:t>Websted</w:t>
      </w:r>
      <w:proofErr w:type="spellEnd"/>
      <w:r w:rsidRPr="007A276A">
        <w:rPr>
          <w:lang w:val="en-US"/>
        </w:rPr>
        <w:t xml:space="preserve">: </w:t>
      </w:r>
      <w:hyperlink r:id="rId9" w:history="1">
        <w:r w:rsidRPr="007A276A">
          <w:rPr>
            <w:color w:val="0000FF"/>
            <w:u w:val="single"/>
            <w:lang w:val="en-US"/>
          </w:rPr>
          <w:t>www.meldenbivirkning.dk</w:t>
        </w:r>
      </w:hyperlink>
    </w:p>
    <w:p w:rsidR="00325030" w:rsidRPr="001F7059" w:rsidRDefault="00325030" w:rsidP="00325030">
      <w:pPr>
        <w:pStyle w:val="Sidehoved"/>
        <w:tabs>
          <w:tab w:val="clear" w:pos="4819"/>
          <w:tab w:val="clear" w:pos="9638"/>
          <w:tab w:val="left" w:pos="851"/>
        </w:tabs>
        <w:ind w:left="851"/>
        <w:rPr>
          <w:rFonts w:eastAsia="Calibri"/>
          <w:noProof/>
          <w:color w:val="0000FF"/>
          <w:szCs w:val="24"/>
          <w:u w:val="single"/>
          <w:lang w:val="en-US" w:eastAsia="zh-CN"/>
        </w:rPr>
      </w:pPr>
      <w:r w:rsidRPr="00995012">
        <w:rPr>
          <w:szCs w:val="24"/>
          <w:lang w:val="en-US"/>
        </w:rPr>
        <w:t xml:space="preserve">E-mail: </w:t>
      </w:r>
      <w:r w:rsidRPr="00995012">
        <w:rPr>
          <w:color w:val="0000FF"/>
          <w:u w:val="single"/>
          <w:lang w:val="en-US"/>
        </w:rPr>
        <w:t>dkma@dkma.dk</w:t>
      </w:r>
    </w:p>
    <w:p w:rsidR="00325030" w:rsidRPr="00713D0B" w:rsidRDefault="00325030" w:rsidP="00325030">
      <w:pPr>
        <w:pStyle w:val="Sidehoved"/>
        <w:tabs>
          <w:tab w:val="clear" w:pos="4819"/>
          <w:tab w:val="clear" w:pos="9638"/>
        </w:tabs>
        <w:ind w:left="851" w:hanging="851"/>
        <w:rPr>
          <w:szCs w:val="24"/>
          <w:lang w:val="en-US"/>
        </w:rPr>
      </w:pPr>
    </w:p>
    <w:p w:rsidR="00325030" w:rsidRPr="00DF4978" w:rsidRDefault="00325030" w:rsidP="00325030">
      <w:pPr>
        <w:ind w:left="851" w:hanging="851"/>
        <w:rPr>
          <w:b/>
          <w:sz w:val="24"/>
          <w:szCs w:val="24"/>
        </w:rPr>
      </w:pPr>
      <w:r w:rsidRPr="00DF4978">
        <w:rPr>
          <w:b/>
          <w:sz w:val="24"/>
          <w:szCs w:val="24"/>
        </w:rPr>
        <w:t>4.9</w:t>
      </w:r>
      <w:r w:rsidRPr="00DF4978">
        <w:rPr>
          <w:b/>
          <w:sz w:val="24"/>
          <w:szCs w:val="24"/>
        </w:rPr>
        <w:tab/>
        <w:t>Overdosering</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Overdosering kan føre til diarré, </w:t>
      </w:r>
      <w:proofErr w:type="spellStart"/>
      <w:r>
        <w:rPr>
          <w:sz w:val="24"/>
          <w:szCs w:val="24"/>
          <w:lang w:bidi="da-DK"/>
        </w:rPr>
        <w:t>abdominalsmerter</w:t>
      </w:r>
      <w:proofErr w:type="spellEnd"/>
      <w:r>
        <w:rPr>
          <w:sz w:val="24"/>
          <w:szCs w:val="24"/>
          <w:lang w:bidi="da-DK"/>
        </w:rPr>
        <w:t xml:space="preserve"> og opkastning, </w:t>
      </w:r>
      <w:r w:rsidRPr="00DF4978">
        <w:rPr>
          <w:sz w:val="24"/>
          <w:szCs w:val="24"/>
          <w:lang w:bidi="da-DK"/>
        </w:rPr>
        <w:t xml:space="preserve">som forsvinder, når behandlingen afbrydes midlertidigt, eller når doseringen reduceres. </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Omfattende væsketab pga. diarré eller opkastning kan kræve korrek</w:t>
      </w:r>
      <w:r>
        <w:rPr>
          <w:sz w:val="24"/>
          <w:szCs w:val="24"/>
          <w:lang w:bidi="da-DK"/>
        </w:rPr>
        <w:t>tion af elektrolytforstyrrelser.</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Tilfælde af aspiration er blevet rapporteret, når omfattende voluminer af </w:t>
      </w:r>
      <w:proofErr w:type="spellStart"/>
      <w:r w:rsidRPr="00DF4978">
        <w:rPr>
          <w:sz w:val="24"/>
          <w:szCs w:val="24"/>
          <w:lang w:bidi="da-DK"/>
        </w:rPr>
        <w:t>macrogol</w:t>
      </w:r>
      <w:proofErr w:type="spellEnd"/>
      <w:r w:rsidRPr="00DF4978">
        <w:rPr>
          <w:sz w:val="24"/>
          <w:szCs w:val="24"/>
          <w:lang w:bidi="da-DK"/>
        </w:rPr>
        <w:t xml:space="preserve"> (</w:t>
      </w:r>
      <w:proofErr w:type="spellStart"/>
      <w:r w:rsidRPr="00DF4978">
        <w:rPr>
          <w:sz w:val="24"/>
          <w:szCs w:val="24"/>
          <w:lang w:bidi="da-DK"/>
        </w:rPr>
        <w:t>polyethylenglycol</w:t>
      </w:r>
      <w:proofErr w:type="spellEnd"/>
      <w:r w:rsidRPr="00DF4978">
        <w:rPr>
          <w:sz w:val="24"/>
          <w:szCs w:val="24"/>
          <w:lang w:bidi="da-DK"/>
        </w:rPr>
        <w:t xml:space="preserve">) og elektrolytter blev administreret via en </w:t>
      </w:r>
      <w:proofErr w:type="spellStart"/>
      <w:r w:rsidRPr="00DF4978">
        <w:rPr>
          <w:sz w:val="24"/>
          <w:szCs w:val="24"/>
          <w:lang w:bidi="da-DK"/>
        </w:rPr>
        <w:t>nasogastrisk</w:t>
      </w:r>
      <w:proofErr w:type="spellEnd"/>
      <w:r w:rsidRPr="00DF4978">
        <w:rPr>
          <w:sz w:val="24"/>
          <w:szCs w:val="24"/>
          <w:lang w:bidi="da-DK"/>
        </w:rPr>
        <w:t xml:space="preserve"> sonde. Neurologisk hæmmede børn med </w:t>
      </w:r>
      <w:proofErr w:type="spellStart"/>
      <w:r w:rsidRPr="00DF4978">
        <w:rPr>
          <w:sz w:val="24"/>
          <w:szCs w:val="24"/>
          <w:lang w:bidi="da-DK"/>
        </w:rPr>
        <w:t>oromotorisk</w:t>
      </w:r>
      <w:proofErr w:type="spellEnd"/>
      <w:r w:rsidRPr="00DF4978">
        <w:rPr>
          <w:sz w:val="24"/>
          <w:szCs w:val="24"/>
          <w:lang w:bidi="da-DK"/>
        </w:rPr>
        <w:t xml:space="preserve"> dysfunktion har især risiko for aspiration.</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4.10</w:t>
      </w:r>
      <w:r w:rsidRPr="00DF4978">
        <w:rPr>
          <w:b/>
          <w:sz w:val="24"/>
          <w:szCs w:val="24"/>
        </w:rPr>
        <w:tab/>
        <w:t>Udlevering</w:t>
      </w:r>
    </w:p>
    <w:p w:rsidR="00325030" w:rsidRPr="00DF4978" w:rsidRDefault="00325030" w:rsidP="00325030">
      <w:pPr>
        <w:ind w:left="851" w:hanging="851"/>
        <w:rPr>
          <w:sz w:val="24"/>
          <w:szCs w:val="24"/>
        </w:rPr>
      </w:pPr>
      <w:r w:rsidRPr="00DF4978">
        <w:rPr>
          <w:sz w:val="24"/>
          <w:szCs w:val="24"/>
        </w:rPr>
        <w:tab/>
        <w:t>HA</w:t>
      </w:r>
    </w:p>
    <w:p w:rsidR="00325030" w:rsidRDefault="00325030" w:rsidP="00325030">
      <w:pPr>
        <w:ind w:left="851" w:hanging="851"/>
        <w:rPr>
          <w:sz w:val="24"/>
          <w:szCs w:val="24"/>
        </w:rPr>
      </w:pP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5.</w:t>
      </w:r>
      <w:r w:rsidRPr="00DF4978">
        <w:rPr>
          <w:b/>
          <w:sz w:val="24"/>
          <w:szCs w:val="24"/>
        </w:rPr>
        <w:tab/>
        <w:t>FARMAKOLOGISKE EGENSKABER</w:t>
      </w:r>
    </w:p>
    <w:p w:rsidR="00325030" w:rsidRPr="00DF4978" w:rsidRDefault="00325030" w:rsidP="00325030">
      <w:pPr>
        <w:ind w:left="851" w:hanging="851"/>
        <w:rPr>
          <w:sz w:val="24"/>
          <w:szCs w:val="24"/>
        </w:rPr>
      </w:pPr>
    </w:p>
    <w:p w:rsidR="00325030" w:rsidRDefault="00325030" w:rsidP="00325030">
      <w:pPr>
        <w:ind w:left="851" w:hanging="851"/>
        <w:rPr>
          <w:b/>
          <w:sz w:val="24"/>
          <w:szCs w:val="24"/>
        </w:rPr>
      </w:pPr>
      <w:r w:rsidRPr="00DF4978">
        <w:rPr>
          <w:b/>
          <w:sz w:val="24"/>
          <w:szCs w:val="24"/>
        </w:rPr>
        <w:t>5.1</w:t>
      </w:r>
      <w:r w:rsidRPr="00DF4978">
        <w:rPr>
          <w:b/>
          <w:sz w:val="24"/>
          <w:szCs w:val="24"/>
        </w:rPr>
        <w:tab/>
      </w:r>
      <w:proofErr w:type="spellStart"/>
      <w:r w:rsidRPr="00DF4978">
        <w:rPr>
          <w:b/>
          <w:sz w:val="24"/>
          <w:szCs w:val="24"/>
        </w:rPr>
        <w:t>Farmakodynamiske</w:t>
      </w:r>
      <w:proofErr w:type="spellEnd"/>
      <w:r w:rsidRPr="00DF4978">
        <w:rPr>
          <w:b/>
          <w:sz w:val="24"/>
          <w:szCs w:val="24"/>
        </w:rPr>
        <w:t xml:space="preserve"> egenskaber</w:t>
      </w:r>
    </w:p>
    <w:p w:rsidR="002B2999" w:rsidRPr="00BF448A" w:rsidRDefault="002B2999" w:rsidP="002B2999">
      <w:pPr>
        <w:pStyle w:val="Text"/>
        <w:spacing w:before="0"/>
        <w:ind w:left="851"/>
        <w:jc w:val="left"/>
        <w:rPr>
          <w:szCs w:val="24"/>
        </w:rPr>
      </w:pPr>
      <w:proofErr w:type="spellStart"/>
      <w:r w:rsidRPr="00BF448A">
        <w:rPr>
          <w:szCs w:val="24"/>
        </w:rPr>
        <w:t>Farmakoterapeutisk</w:t>
      </w:r>
      <w:proofErr w:type="spellEnd"/>
      <w:r w:rsidRPr="00BF448A">
        <w:rPr>
          <w:szCs w:val="24"/>
        </w:rPr>
        <w:t xml:space="preserve"> klassifikation: Midler mod obstipation. Osmotisk virkende </w:t>
      </w:r>
      <w:proofErr w:type="spellStart"/>
      <w:r w:rsidRPr="00BF448A">
        <w:rPr>
          <w:szCs w:val="24"/>
        </w:rPr>
        <w:t>laksantia</w:t>
      </w:r>
      <w:proofErr w:type="spellEnd"/>
      <w:r>
        <w:rPr>
          <w:szCs w:val="24"/>
        </w:rPr>
        <w:t>,</w:t>
      </w:r>
      <w:r w:rsidRPr="00BF448A">
        <w:rPr>
          <w:szCs w:val="24"/>
        </w:rPr>
        <w:t xml:space="preserve"> ATC-kode: A06AD15.</w:t>
      </w:r>
    </w:p>
    <w:p w:rsidR="002B2999" w:rsidRPr="00DF4978" w:rsidRDefault="002B2999" w:rsidP="002B2999">
      <w:pPr>
        <w:rPr>
          <w:b/>
          <w:sz w:val="24"/>
          <w:szCs w:val="24"/>
        </w:rPr>
      </w:pPr>
    </w:p>
    <w:p w:rsidR="00325030" w:rsidRPr="00DF4978" w:rsidRDefault="00325030" w:rsidP="00325030">
      <w:pPr>
        <w:ind w:left="851" w:hanging="851"/>
        <w:rPr>
          <w:sz w:val="24"/>
          <w:szCs w:val="24"/>
          <w:lang w:bidi="da-DK"/>
        </w:rPr>
      </w:pPr>
      <w:r w:rsidRPr="00DF4978">
        <w:rPr>
          <w:sz w:val="24"/>
          <w:szCs w:val="24"/>
        </w:rPr>
        <w:tab/>
      </w:r>
      <w:r w:rsidRPr="00DF4978">
        <w:rPr>
          <w:sz w:val="24"/>
          <w:szCs w:val="24"/>
          <w:lang w:bidi="da-DK"/>
        </w:rPr>
        <w:t xml:space="preserve">Højmolekylære (4000) </w:t>
      </w:r>
      <w:proofErr w:type="spellStart"/>
      <w:r w:rsidRPr="00DF4978">
        <w:rPr>
          <w:sz w:val="24"/>
          <w:szCs w:val="24"/>
          <w:lang w:bidi="da-DK"/>
        </w:rPr>
        <w:t>macrogoler</w:t>
      </w:r>
      <w:proofErr w:type="spellEnd"/>
      <w:r w:rsidRPr="00DF4978">
        <w:rPr>
          <w:sz w:val="24"/>
          <w:szCs w:val="24"/>
          <w:lang w:bidi="da-DK"/>
        </w:rPr>
        <w:t xml:space="preserve"> er lange, lineære polymerer, som tilbageholder vandmolekyler ved hjælp af hydrogenbindinger. Når de administreres oralt, fører de til et øget volumen af tarmvæske.</w:t>
      </w:r>
      <w:r>
        <w:rPr>
          <w:sz w:val="24"/>
          <w:szCs w:val="24"/>
          <w:lang w:bidi="da-DK"/>
        </w:rPr>
        <w:t xml:space="preserve"> Derfor er tilstrækkelig hydrering vigtig under behandlingen.</w:t>
      </w:r>
    </w:p>
    <w:p w:rsidR="00325030" w:rsidRPr="00DF4978" w:rsidRDefault="00325030" w:rsidP="00325030">
      <w:pPr>
        <w:ind w:left="851" w:hanging="851"/>
        <w:rPr>
          <w:sz w:val="24"/>
          <w:szCs w:val="24"/>
          <w:lang w:bidi="da-DK"/>
        </w:rPr>
      </w:pP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Dette volumen ikke-absorberet tarmvæske udgør opløsningens afførende egenskaber.</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5.2</w:t>
      </w:r>
      <w:r w:rsidRPr="00DF4978">
        <w:rPr>
          <w:b/>
          <w:sz w:val="24"/>
          <w:szCs w:val="24"/>
        </w:rPr>
        <w:tab/>
      </w:r>
      <w:proofErr w:type="spellStart"/>
      <w:r w:rsidRPr="00DF4978">
        <w:rPr>
          <w:b/>
          <w:sz w:val="24"/>
          <w:szCs w:val="24"/>
        </w:rPr>
        <w:t>Farmakokinetiske</w:t>
      </w:r>
      <w:proofErr w:type="spellEnd"/>
      <w:r w:rsidRPr="00DF4978">
        <w:rPr>
          <w:b/>
          <w:sz w:val="24"/>
          <w:szCs w:val="24"/>
        </w:rPr>
        <w:t xml:space="preserve"> egenskaber</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De </w:t>
      </w:r>
      <w:proofErr w:type="spellStart"/>
      <w:r w:rsidRPr="00DF4978">
        <w:rPr>
          <w:sz w:val="24"/>
          <w:szCs w:val="24"/>
          <w:lang w:bidi="da-DK"/>
        </w:rPr>
        <w:t>farmakokinetiske</w:t>
      </w:r>
      <w:proofErr w:type="spellEnd"/>
      <w:r w:rsidRPr="00DF4978">
        <w:rPr>
          <w:sz w:val="24"/>
          <w:szCs w:val="24"/>
          <w:lang w:bidi="da-DK"/>
        </w:rPr>
        <w:t xml:space="preserve"> data bekræfter, at </w:t>
      </w:r>
      <w:proofErr w:type="spellStart"/>
      <w:r w:rsidRPr="00DF4978">
        <w:rPr>
          <w:sz w:val="24"/>
          <w:szCs w:val="24"/>
          <w:lang w:bidi="da-DK"/>
        </w:rPr>
        <w:t>macrogol</w:t>
      </w:r>
      <w:proofErr w:type="spellEnd"/>
      <w:r w:rsidRPr="00DF4978">
        <w:rPr>
          <w:sz w:val="24"/>
          <w:szCs w:val="24"/>
          <w:lang w:bidi="da-DK"/>
        </w:rPr>
        <w:t xml:space="preserve"> 4000 hverken gennemgår mave-tarm-resorption eller biotransformation efter oral indtagelse.</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5.3</w:t>
      </w:r>
      <w:r w:rsidRPr="00DF4978">
        <w:rPr>
          <w:b/>
          <w:sz w:val="24"/>
          <w:szCs w:val="24"/>
        </w:rPr>
        <w:tab/>
      </w:r>
      <w:r w:rsidR="002B2999">
        <w:rPr>
          <w:b/>
          <w:sz w:val="24"/>
          <w:szCs w:val="24"/>
        </w:rPr>
        <w:t>Non-</w:t>
      </w:r>
      <w:r w:rsidRPr="00DF4978">
        <w:rPr>
          <w:b/>
          <w:sz w:val="24"/>
          <w:szCs w:val="24"/>
        </w:rPr>
        <w:t>kliniske sikkerhedsdata</w:t>
      </w:r>
    </w:p>
    <w:p w:rsidR="00325030" w:rsidRPr="00BF448A" w:rsidRDefault="00325030" w:rsidP="00325030">
      <w:pPr>
        <w:ind w:left="851"/>
        <w:rPr>
          <w:color w:val="000000"/>
          <w:sz w:val="24"/>
          <w:szCs w:val="24"/>
        </w:rPr>
      </w:pPr>
      <w:r w:rsidRPr="00BF448A">
        <w:rPr>
          <w:sz w:val="24"/>
          <w:szCs w:val="24"/>
        </w:rPr>
        <w:t>Toksikologiske studier udført hos forskellige dyrearter afdækkede ingen tegn på systemisk eller lokal mave-tarm-toksicitet.</w:t>
      </w:r>
      <w:r w:rsidRPr="00BF448A">
        <w:rPr>
          <w:b/>
          <w:sz w:val="24"/>
          <w:szCs w:val="24"/>
        </w:rPr>
        <w:t xml:space="preserve"> </w:t>
      </w:r>
      <w:proofErr w:type="spellStart"/>
      <w:r w:rsidRPr="00BF448A">
        <w:rPr>
          <w:color w:val="000000"/>
          <w:sz w:val="24"/>
          <w:szCs w:val="24"/>
        </w:rPr>
        <w:t>Macrogol</w:t>
      </w:r>
      <w:proofErr w:type="spellEnd"/>
      <w:r w:rsidRPr="00BF448A">
        <w:rPr>
          <w:color w:val="000000"/>
          <w:sz w:val="24"/>
          <w:szCs w:val="24"/>
        </w:rPr>
        <w:t xml:space="preserve"> 4000 havde ingen </w:t>
      </w:r>
      <w:proofErr w:type="spellStart"/>
      <w:r w:rsidRPr="00BF448A">
        <w:rPr>
          <w:color w:val="000000"/>
          <w:sz w:val="24"/>
          <w:szCs w:val="24"/>
        </w:rPr>
        <w:t>teratogen</w:t>
      </w:r>
      <w:proofErr w:type="spellEnd"/>
      <w:r w:rsidRPr="00BF448A">
        <w:rPr>
          <w:color w:val="000000"/>
          <w:sz w:val="24"/>
          <w:szCs w:val="24"/>
        </w:rPr>
        <w:t xml:space="preserve"> eller mutagen virkning. </w:t>
      </w:r>
    </w:p>
    <w:p w:rsidR="00325030" w:rsidRDefault="00325030" w:rsidP="00325030">
      <w:pPr>
        <w:ind w:left="851"/>
        <w:rPr>
          <w:color w:val="000000"/>
          <w:sz w:val="24"/>
          <w:szCs w:val="24"/>
          <w:lang w:eastAsia="es-ES"/>
        </w:rPr>
      </w:pPr>
    </w:p>
    <w:p w:rsidR="00325030" w:rsidRPr="00BF448A" w:rsidRDefault="00325030" w:rsidP="00325030">
      <w:pPr>
        <w:ind w:left="851"/>
        <w:rPr>
          <w:color w:val="000000"/>
          <w:sz w:val="24"/>
          <w:szCs w:val="24"/>
        </w:rPr>
      </w:pPr>
      <w:r w:rsidRPr="00BF448A">
        <w:rPr>
          <w:color w:val="000000"/>
          <w:sz w:val="24"/>
          <w:szCs w:val="24"/>
        </w:rPr>
        <w:t xml:space="preserve">Der er ikke udført </w:t>
      </w:r>
      <w:proofErr w:type="spellStart"/>
      <w:r w:rsidRPr="00BF448A">
        <w:rPr>
          <w:color w:val="000000"/>
          <w:sz w:val="24"/>
          <w:szCs w:val="24"/>
        </w:rPr>
        <w:t>karcinogenicitetsstudier</w:t>
      </w:r>
      <w:proofErr w:type="spellEnd"/>
      <w:r w:rsidRPr="00BF448A">
        <w:rPr>
          <w:color w:val="000000"/>
          <w:sz w:val="24"/>
          <w:szCs w:val="24"/>
        </w:rPr>
        <w:t>.</w:t>
      </w:r>
    </w:p>
    <w:p w:rsidR="00325030" w:rsidRPr="00BF448A" w:rsidRDefault="00325030" w:rsidP="00325030">
      <w:pPr>
        <w:ind w:left="851"/>
        <w:rPr>
          <w:color w:val="000000"/>
          <w:sz w:val="24"/>
          <w:szCs w:val="24"/>
          <w:lang w:eastAsia="es-ES"/>
        </w:rPr>
      </w:pPr>
    </w:p>
    <w:p w:rsidR="00325030" w:rsidRPr="00BF448A" w:rsidRDefault="00325030" w:rsidP="00325030">
      <w:pPr>
        <w:ind w:left="851"/>
        <w:jc w:val="both"/>
        <w:rPr>
          <w:sz w:val="24"/>
          <w:szCs w:val="24"/>
        </w:rPr>
      </w:pPr>
      <w:proofErr w:type="spellStart"/>
      <w:r w:rsidRPr="00BF448A">
        <w:rPr>
          <w:sz w:val="24"/>
          <w:szCs w:val="24"/>
        </w:rPr>
        <w:t>Macrogol</w:t>
      </w:r>
      <w:proofErr w:type="spellEnd"/>
      <w:r w:rsidRPr="00BF448A">
        <w:rPr>
          <w:sz w:val="24"/>
          <w:szCs w:val="24"/>
        </w:rPr>
        <w:t xml:space="preserve"> 4000 var ikke </w:t>
      </w:r>
      <w:proofErr w:type="spellStart"/>
      <w:r w:rsidRPr="00BF448A">
        <w:rPr>
          <w:sz w:val="24"/>
          <w:szCs w:val="24"/>
        </w:rPr>
        <w:t>teratogent</w:t>
      </w:r>
      <w:proofErr w:type="spellEnd"/>
      <w:r w:rsidRPr="00BF448A">
        <w:rPr>
          <w:sz w:val="24"/>
          <w:szCs w:val="24"/>
        </w:rPr>
        <w:t xml:space="preserve"> hos rotter eller kaniner.</w:t>
      </w:r>
    </w:p>
    <w:p w:rsidR="00325030" w:rsidRPr="00DF4978" w:rsidRDefault="00325030" w:rsidP="00325030">
      <w:pPr>
        <w:ind w:left="851" w:hanging="851"/>
        <w:rPr>
          <w:sz w:val="24"/>
          <w:szCs w:val="24"/>
        </w:rPr>
      </w:pPr>
    </w:p>
    <w:p w:rsidR="00325030" w:rsidRDefault="00325030" w:rsidP="00325030">
      <w:pPr>
        <w:ind w:left="851" w:hanging="851"/>
        <w:rPr>
          <w:sz w:val="24"/>
          <w:szCs w:val="24"/>
        </w:rPr>
      </w:pPr>
    </w:p>
    <w:p w:rsidR="00325030" w:rsidRDefault="00325030" w:rsidP="00325030">
      <w:pPr>
        <w:ind w:left="851" w:hanging="851"/>
        <w:rPr>
          <w:sz w:val="24"/>
          <w:szCs w:val="24"/>
        </w:rPr>
      </w:pPr>
    </w:p>
    <w:p w:rsidR="00325030" w:rsidRDefault="00325030" w:rsidP="00325030">
      <w:pPr>
        <w:ind w:left="851" w:hanging="851"/>
        <w:rPr>
          <w:sz w:val="24"/>
          <w:szCs w:val="24"/>
        </w:rPr>
      </w:pP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w:t>
      </w:r>
      <w:r w:rsidRPr="00DF4978">
        <w:rPr>
          <w:b/>
          <w:sz w:val="24"/>
          <w:szCs w:val="24"/>
        </w:rPr>
        <w:tab/>
        <w:t>FARMACEUTISKE OPLYSNINGER</w:t>
      </w:r>
    </w:p>
    <w:p w:rsidR="00325030" w:rsidRPr="00DF4978" w:rsidRDefault="00325030" w:rsidP="00325030">
      <w:pPr>
        <w:ind w:left="851" w:hanging="851"/>
        <w:rPr>
          <w:b/>
          <w:sz w:val="24"/>
          <w:szCs w:val="24"/>
        </w:rPr>
      </w:pPr>
    </w:p>
    <w:p w:rsidR="00325030" w:rsidRPr="00DF4978" w:rsidRDefault="00325030" w:rsidP="00325030">
      <w:pPr>
        <w:ind w:left="851" w:hanging="851"/>
        <w:rPr>
          <w:b/>
          <w:sz w:val="24"/>
          <w:szCs w:val="24"/>
        </w:rPr>
      </w:pPr>
      <w:r w:rsidRPr="00DF4978">
        <w:rPr>
          <w:b/>
          <w:sz w:val="24"/>
          <w:szCs w:val="24"/>
        </w:rPr>
        <w:t>6.1</w:t>
      </w:r>
      <w:r w:rsidRPr="00DF4978">
        <w:rPr>
          <w:b/>
          <w:sz w:val="24"/>
          <w:szCs w:val="24"/>
        </w:rPr>
        <w:tab/>
        <w:t>Hjælpestoffer</w:t>
      </w:r>
    </w:p>
    <w:p w:rsidR="00325030" w:rsidRPr="00DF4978" w:rsidRDefault="00325030" w:rsidP="00325030">
      <w:pPr>
        <w:ind w:left="851" w:hanging="851"/>
        <w:rPr>
          <w:sz w:val="24"/>
          <w:szCs w:val="24"/>
          <w:lang w:bidi="da-DK"/>
        </w:rPr>
      </w:pPr>
      <w:r>
        <w:rPr>
          <w:sz w:val="24"/>
          <w:szCs w:val="24"/>
          <w:lang w:bidi="da-DK"/>
        </w:rPr>
        <w:tab/>
      </w:r>
      <w:proofErr w:type="spellStart"/>
      <w:r w:rsidRPr="00DF4978">
        <w:rPr>
          <w:sz w:val="24"/>
          <w:szCs w:val="24"/>
          <w:lang w:bidi="da-DK"/>
        </w:rPr>
        <w:t>Saccharin</w:t>
      </w:r>
      <w:proofErr w:type="spellEnd"/>
      <w:r w:rsidRPr="00DF4978">
        <w:rPr>
          <w:sz w:val="24"/>
          <w:szCs w:val="24"/>
          <w:lang w:bidi="da-DK"/>
        </w:rPr>
        <w:t>-natrium (E954), æblesmag*</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*Sammensætning af æblesmagen:</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 xml:space="preserve">Naturligt smagsstof, </w:t>
      </w:r>
      <w:proofErr w:type="spellStart"/>
      <w:r w:rsidRPr="00DF4978">
        <w:rPr>
          <w:sz w:val="24"/>
          <w:szCs w:val="24"/>
          <w:lang w:bidi="da-DK"/>
        </w:rPr>
        <w:t>maltodextrin</w:t>
      </w:r>
      <w:proofErr w:type="spellEnd"/>
      <w:r w:rsidRPr="00DF4978">
        <w:rPr>
          <w:sz w:val="24"/>
          <w:szCs w:val="24"/>
          <w:lang w:bidi="da-DK"/>
        </w:rPr>
        <w:t xml:space="preserve">, gummi </w:t>
      </w:r>
      <w:proofErr w:type="spellStart"/>
      <w:r w:rsidRPr="00DF4978">
        <w:rPr>
          <w:sz w:val="24"/>
          <w:szCs w:val="24"/>
          <w:lang w:bidi="da-DK"/>
        </w:rPr>
        <w:t>arabikum</w:t>
      </w:r>
      <w:proofErr w:type="spellEnd"/>
      <w:r w:rsidRPr="00DF4978">
        <w:rPr>
          <w:sz w:val="24"/>
          <w:szCs w:val="24"/>
          <w:lang w:bidi="da-DK"/>
        </w:rPr>
        <w:t xml:space="preserve"> E414, svovldioxid E220, α-</w:t>
      </w:r>
      <w:proofErr w:type="spellStart"/>
      <w:r w:rsidRPr="00DF4978">
        <w:rPr>
          <w:sz w:val="24"/>
          <w:szCs w:val="24"/>
          <w:lang w:bidi="da-DK"/>
        </w:rPr>
        <w:t>tocopherol</w:t>
      </w:r>
      <w:proofErr w:type="spellEnd"/>
      <w:r w:rsidRPr="00DF4978">
        <w:rPr>
          <w:sz w:val="24"/>
          <w:szCs w:val="24"/>
          <w:lang w:bidi="da-DK"/>
        </w:rPr>
        <w:t xml:space="preserve"> E307</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6.2</w:t>
      </w:r>
      <w:r w:rsidRPr="00DF4978">
        <w:rPr>
          <w:b/>
          <w:sz w:val="24"/>
          <w:szCs w:val="24"/>
        </w:rPr>
        <w:tab/>
        <w:t>Uforligeligheder</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Ikke relevant.</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6.3</w:t>
      </w:r>
      <w:r w:rsidRPr="00DF4978">
        <w:rPr>
          <w:b/>
          <w:sz w:val="24"/>
          <w:szCs w:val="24"/>
        </w:rPr>
        <w:tab/>
        <w:t>Opbevaringstid</w:t>
      </w:r>
    </w:p>
    <w:p w:rsidR="00325030" w:rsidRPr="00DF4978" w:rsidRDefault="00325030" w:rsidP="00325030">
      <w:pPr>
        <w:ind w:left="851" w:hanging="851"/>
        <w:rPr>
          <w:sz w:val="24"/>
          <w:szCs w:val="24"/>
        </w:rPr>
      </w:pPr>
      <w:r>
        <w:rPr>
          <w:sz w:val="24"/>
          <w:szCs w:val="24"/>
          <w:lang w:bidi="da-DK"/>
        </w:rPr>
        <w:tab/>
      </w:r>
      <w:r w:rsidRPr="00DF4978">
        <w:rPr>
          <w:sz w:val="24"/>
          <w:szCs w:val="24"/>
          <w:lang w:bidi="da-DK"/>
        </w:rPr>
        <w:t>3 år</w:t>
      </w:r>
      <w:r>
        <w:rPr>
          <w:sz w:val="24"/>
          <w:szCs w:val="24"/>
          <w:lang w:bidi="da-DK"/>
        </w:rPr>
        <w:t>.</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6.4</w:t>
      </w:r>
      <w:r w:rsidRPr="00DF4978">
        <w:rPr>
          <w:b/>
          <w:sz w:val="24"/>
          <w:szCs w:val="24"/>
        </w:rPr>
        <w:tab/>
        <w:t>Særlige opbevaringsforhold</w:t>
      </w:r>
    </w:p>
    <w:p w:rsidR="00325030" w:rsidRPr="00DF4978" w:rsidRDefault="00325030" w:rsidP="00325030">
      <w:pPr>
        <w:ind w:left="851" w:hanging="851"/>
        <w:rPr>
          <w:sz w:val="24"/>
          <w:szCs w:val="24"/>
          <w:lang w:bidi="da-DK"/>
        </w:rPr>
      </w:pPr>
      <w:r w:rsidRPr="00DF4978">
        <w:rPr>
          <w:sz w:val="24"/>
          <w:szCs w:val="24"/>
        </w:rPr>
        <w:tab/>
      </w:r>
      <w:r w:rsidRPr="00DF4978">
        <w:rPr>
          <w:sz w:val="24"/>
          <w:szCs w:val="24"/>
          <w:lang w:bidi="da-DK"/>
        </w:rPr>
        <w:t>Dette lægemiddel kræver ingen særlige forholdsregler vedrørende opbevaringen.</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6.5</w:t>
      </w:r>
      <w:r w:rsidRPr="00DF4978">
        <w:rPr>
          <w:b/>
          <w:sz w:val="24"/>
          <w:szCs w:val="24"/>
        </w:rPr>
        <w:tab/>
        <w:t>Emballagetype og pakningsstørrelser</w:t>
      </w:r>
    </w:p>
    <w:p w:rsidR="00325030" w:rsidRPr="00BF448A" w:rsidRDefault="00325030" w:rsidP="00325030">
      <w:pPr>
        <w:ind w:left="851"/>
        <w:rPr>
          <w:sz w:val="24"/>
          <w:szCs w:val="24"/>
        </w:rPr>
      </w:pPr>
      <w:r w:rsidRPr="00BF448A">
        <w:rPr>
          <w:sz w:val="24"/>
          <w:szCs w:val="24"/>
        </w:rPr>
        <w:t xml:space="preserve">Breve </w:t>
      </w:r>
      <w:r>
        <w:rPr>
          <w:sz w:val="24"/>
          <w:szCs w:val="24"/>
        </w:rPr>
        <w:t xml:space="preserve">fremstillet af varmeforseglelig </w:t>
      </w:r>
      <w:proofErr w:type="spellStart"/>
      <w:r>
        <w:rPr>
          <w:sz w:val="24"/>
          <w:szCs w:val="24"/>
        </w:rPr>
        <w:t>polyethylen</w:t>
      </w:r>
      <w:proofErr w:type="spellEnd"/>
      <w:r>
        <w:rPr>
          <w:sz w:val="24"/>
          <w:szCs w:val="24"/>
        </w:rPr>
        <w:t>, aluminium og polyesterfilm (</w:t>
      </w:r>
      <w:r w:rsidRPr="00BF448A">
        <w:rPr>
          <w:sz w:val="24"/>
          <w:szCs w:val="24"/>
        </w:rPr>
        <w:t>polyester</w:t>
      </w:r>
      <w:r>
        <w:rPr>
          <w:sz w:val="24"/>
          <w:szCs w:val="24"/>
        </w:rPr>
        <w:t>/</w:t>
      </w:r>
      <w:r w:rsidRPr="00BF448A">
        <w:rPr>
          <w:sz w:val="24"/>
          <w:szCs w:val="24"/>
        </w:rPr>
        <w:t>aluminium</w:t>
      </w:r>
      <w:r>
        <w:rPr>
          <w:sz w:val="24"/>
          <w:szCs w:val="24"/>
        </w:rPr>
        <w:t>/</w:t>
      </w:r>
      <w:proofErr w:type="spellStart"/>
      <w:r w:rsidRPr="00BF448A">
        <w:rPr>
          <w:sz w:val="24"/>
          <w:szCs w:val="24"/>
        </w:rPr>
        <w:t>polyethylen</w:t>
      </w:r>
      <w:proofErr w:type="spellEnd"/>
      <w:r>
        <w:rPr>
          <w:sz w:val="24"/>
          <w:szCs w:val="24"/>
        </w:rPr>
        <w:t>-forbindelse</w:t>
      </w:r>
      <w:r w:rsidRPr="00BF448A">
        <w:rPr>
          <w:sz w:val="24"/>
          <w:szCs w:val="24"/>
        </w:rPr>
        <w:t>).</w:t>
      </w:r>
    </w:p>
    <w:p w:rsidR="00325030" w:rsidRPr="00DF4978" w:rsidRDefault="00325030" w:rsidP="00325030">
      <w:pPr>
        <w:ind w:left="851" w:hanging="851"/>
        <w:rPr>
          <w:sz w:val="24"/>
          <w:szCs w:val="24"/>
          <w:lang w:bidi="da-DK"/>
        </w:rPr>
      </w:pPr>
    </w:p>
    <w:p w:rsidR="00325030" w:rsidRPr="00713D0B" w:rsidRDefault="00325030" w:rsidP="00325030">
      <w:pPr>
        <w:ind w:left="851" w:hanging="851"/>
        <w:rPr>
          <w:sz w:val="24"/>
          <w:szCs w:val="24"/>
          <w:lang w:bidi="da-DK"/>
        </w:rPr>
      </w:pPr>
      <w:r>
        <w:rPr>
          <w:sz w:val="24"/>
          <w:szCs w:val="24"/>
          <w:lang w:bidi="da-DK"/>
        </w:rPr>
        <w:tab/>
      </w:r>
      <w:r w:rsidRPr="00713D0B">
        <w:rPr>
          <w:sz w:val="24"/>
          <w:szCs w:val="24"/>
        </w:rPr>
        <w:t xml:space="preserve">Breve med enkeltdoser findes i pakningsstørrelser på </w:t>
      </w:r>
      <w:r w:rsidR="002B2999">
        <w:rPr>
          <w:sz w:val="24"/>
          <w:szCs w:val="24"/>
        </w:rPr>
        <w:t xml:space="preserve">8, </w:t>
      </w:r>
      <w:r w:rsidRPr="00713D0B">
        <w:rPr>
          <w:sz w:val="24"/>
          <w:szCs w:val="24"/>
        </w:rPr>
        <w:t>10, 20, 30, 50</w:t>
      </w:r>
      <w:r>
        <w:rPr>
          <w:sz w:val="24"/>
          <w:szCs w:val="24"/>
        </w:rPr>
        <w:t>, 60</w:t>
      </w:r>
      <w:r w:rsidRPr="00713D0B">
        <w:rPr>
          <w:sz w:val="24"/>
          <w:szCs w:val="24"/>
        </w:rPr>
        <w:t xml:space="preserve"> og 100 breve</w:t>
      </w:r>
    </w:p>
    <w:p w:rsidR="00325030" w:rsidRPr="00713D0B" w:rsidRDefault="00325030" w:rsidP="00325030">
      <w:pPr>
        <w:ind w:left="851" w:hanging="851"/>
        <w:rPr>
          <w:sz w:val="24"/>
          <w:szCs w:val="24"/>
          <w:lang w:bidi="da-DK"/>
        </w:rPr>
      </w:pPr>
    </w:p>
    <w:p w:rsidR="00325030" w:rsidRPr="00713D0B" w:rsidRDefault="00325030" w:rsidP="00325030">
      <w:pPr>
        <w:ind w:left="851" w:hanging="851"/>
        <w:rPr>
          <w:sz w:val="24"/>
          <w:szCs w:val="24"/>
          <w:lang w:bidi="da-DK"/>
        </w:rPr>
      </w:pPr>
      <w:r w:rsidRPr="00713D0B">
        <w:rPr>
          <w:sz w:val="24"/>
          <w:szCs w:val="24"/>
          <w:lang w:bidi="da-DK"/>
        </w:rPr>
        <w:tab/>
        <w:t>Ikke alle pakningsstørrelser er nødvendigvis markedsført.</w:t>
      </w:r>
    </w:p>
    <w:p w:rsidR="00325030" w:rsidRPr="00713D0B"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6.6</w:t>
      </w:r>
      <w:r w:rsidRPr="00DF4978">
        <w:rPr>
          <w:b/>
          <w:sz w:val="24"/>
          <w:szCs w:val="24"/>
        </w:rPr>
        <w:tab/>
        <w:t xml:space="preserve">Regler for </w:t>
      </w:r>
      <w:r w:rsidR="002B2999">
        <w:rPr>
          <w:b/>
          <w:sz w:val="24"/>
          <w:szCs w:val="24"/>
        </w:rPr>
        <w:t>bortskaffelse</w:t>
      </w:r>
      <w:r w:rsidRPr="00DF4978">
        <w:rPr>
          <w:b/>
          <w:sz w:val="24"/>
          <w:szCs w:val="24"/>
        </w:rPr>
        <w:t xml:space="preserve"> og anden håndtering</w:t>
      </w:r>
    </w:p>
    <w:p w:rsidR="00325030" w:rsidRPr="00DF4978" w:rsidRDefault="00325030" w:rsidP="00325030">
      <w:pPr>
        <w:ind w:left="851" w:hanging="851"/>
        <w:rPr>
          <w:sz w:val="24"/>
          <w:szCs w:val="24"/>
          <w:lang w:bidi="da-DK"/>
        </w:rPr>
      </w:pPr>
      <w:r>
        <w:rPr>
          <w:sz w:val="24"/>
          <w:szCs w:val="24"/>
          <w:lang w:bidi="da-DK"/>
        </w:rPr>
        <w:tab/>
      </w:r>
      <w:r w:rsidRPr="00DF4978">
        <w:rPr>
          <w:sz w:val="24"/>
          <w:szCs w:val="24"/>
          <w:lang w:bidi="da-DK"/>
        </w:rPr>
        <w:t>Ingen særlige forholdsregler.</w:t>
      </w:r>
    </w:p>
    <w:p w:rsidR="00325030" w:rsidRPr="00DF4978" w:rsidRDefault="00325030" w:rsidP="00325030">
      <w:pPr>
        <w:ind w:left="851" w:hanging="851"/>
        <w:jc w:val="both"/>
        <w:rPr>
          <w:sz w:val="24"/>
          <w:szCs w:val="24"/>
        </w:rPr>
      </w:pPr>
    </w:p>
    <w:p w:rsidR="00325030" w:rsidRPr="00DF4978" w:rsidRDefault="00325030" w:rsidP="00325030">
      <w:pPr>
        <w:ind w:left="851" w:hanging="851"/>
        <w:rPr>
          <w:b/>
          <w:sz w:val="24"/>
          <w:szCs w:val="24"/>
        </w:rPr>
      </w:pPr>
      <w:r w:rsidRPr="00DF4978">
        <w:rPr>
          <w:b/>
          <w:sz w:val="24"/>
          <w:szCs w:val="24"/>
        </w:rPr>
        <w:t>7.</w:t>
      </w:r>
      <w:r w:rsidRPr="00DF4978">
        <w:rPr>
          <w:b/>
          <w:sz w:val="24"/>
          <w:szCs w:val="24"/>
        </w:rPr>
        <w:tab/>
        <w:t>INDEHAVER AF MARKEDSFØRINGSTILLADELSEN</w:t>
      </w:r>
    </w:p>
    <w:p w:rsidR="00325030" w:rsidRPr="00291CF9" w:rsidRDefault="00325030" w:rsidP="00325030">
      <w:pPr>
        <w:ind w:left="851"/>
        <w:rPr>
          <w:sz w:val="24"/>
          <w:szCs w:val="24"/>
        </w:rPr>
      </w:pPr>
      <w:r w:rsidRPr="00291CF9">
        <w:rPr>
          <w:sz w:val="24"/>
          <w:szCs w:val="24"/>
        </w:rPr>
        <w:t xml:space="preserve">Casen </w:t>
      </w:r>
      <w:proofErr w:type="spellStart"/>
      <w:r w:rsidRPr="00291CF9">
        <w:rPr>
          <w:sz w:val="24"/>
          <w:szCs w:val="24"/>
        </w:rPr>
        <w:t>Recordati</w:t>
      </w:r>
      <w:proofErr w:type="spellEnd"/>
      <w:r w:rsidRPr="00291CF9">
        <w:rPr>
          <w:sz w:val="24"/>
          <w:szCs w:val="24"/>
        </w:rPr>
        <w:t>, S.L.</w:t>
      </w:r>
    </w:p>
    <w:p w:rsidR="00325030" w:rsidRPr="00DF4978" w:rsidRDefault="00325030" w:rsidP="00325030">
      <w:pPr>
        <w:ind w:left="851" w:hanging="851"/>
        <w:rPr>
          <w:bCs/>
          <w:sz w:val="24"/>
          <w:szCs w:val="24"/>
          <w:lang w:bidi="da-DK"/>
        </w:rPr>
      </w:pPr>
      <w:r w:rsidRPr="00291CF9">
        <w:rPr>
          <w:bCs/>
          <w:sz w:val="24"/>
          <w:szCs w:val="24"/>
          <w:lang w:bidi="da-DK"/>
        </w:rPr>
        <w:tab/>
      </w:r>
      <w:proofErr w:type="spellStart"/>
      <w:r w:rsidRPr="00DF4978">
        <w:rPr>
          <w:bCs/>
          <w:sz w:val="24"/>
          <w:szCs w:val="24"/>
          <w:lang w:bidi="da-DK"/>
        </w:rPr>
        <w:t>Autovía</w:t>
      </w:r>
      <w:proofErr w:type="spellEnd"/>
      <w:r w:rsidRPr="00DF4978">
        <w:rPr>
          <w:bCs/>
          <w:sz w:val="24"/>
          <w:szCs w:val="24"/>
          <w:lang w:bidi="da-DK"/>
        </w:rPr>
        <w:t xml:space="preserve"> de </w:t>
      </w:r>
      <w:proofErr w:type="spellStart"/>
      <w:r w:rsidRPr="00DF4978">
        <w:rPr>
          <w:bCs/>
          <w:sz w:val="24"/>
          <w:szCs w:val="24"/>
          <w:lang w:bidi="da-DK"/>
        </w:rPr>
        <w:t>Logroño</w:t>
      </w:r>
      <w:proofErr w:type="spellEnd"/>
      <w:r w:rsidRPr="00DF4978">
        <w:rPr>
          <w:bCs/>
          <w:sz w:val="24"/>
          <w:szCs w:val="24"/>
          <w:lang w:bidi="da-DK"/>
        </w:rPr>
        <w:t>, Km 13,300</w:t>
      </w:r>
    </w:p>
    <w:p w:rsidR="00325030" w:rsidRDefault="00325030" w:rsidP="00325030">
      <w:pPr>
        <w:ind w:left="851" w:hanging="851"/>
        <w:rPr>
          <w:bCs/>
          <w:sz w:val="24"/>
          <w:szCs w:val="24"/>
          <w:lang w:bidi="da-DK"/>
        </w:rPr>
      </w:pPr>
      <w:r>
        <w:rPr>
          <w:bCs/>
          <w:sz w:val="24"/>
          <w:szCs w:val="24"/>
          <w:lang w:bidi="da-DK"/>
        </w:rPr>
        <w:tab/>
      </w:r>
      <w:r w:rsidRPr="00DF4978">
        <w:rPr>
          <w:bCs/>
          <w:sz w:val="24"/>
          <w:szCs w:val="24"/>
          <w:lang w:bidi="da-DK"/>
        </w:rPr>
        <w:t xml:space="preserve">50180 </w:t>
      </w:r>
      <w:proofErr w:type="spellStart"/>
      <w:r w:rsidRPr="00DF4978">
        <w:rPr>
          <w:bCs/>
          <w:sz w:val="24"/>
          <w:szCs w:val="24"/>
          <w:lang w:bidi="da-DK"/>
        </w:rPr>
        <w:t>U</w:t>
      </w:r>
      <w:r>
        <w:rPr>
          <w:bCs/>
          <w:sz w:val="24"/>
          <w:szCs w:val="24"/>
          <w:lang w:bidi="da-DK"/>
        </w:rPr>
        <w:t>tebo</w:t>
      </w:r>
      <w:proofErr w:type="spellEnd"/>
      <w:r>
        <w:rPr>
          <w:bCs/>
          <w:sz w:val="24"/>
          <w:szCs w:val="24"/>
          <w:lang w:bidi="da-DK"/>
        </w:rPr>
        <w:t xml:space="preserve">, </w:t>
      </w:r>
      <w:r w:rsidRPr="00DF4978">
        <w:rPr>
          <w:bCs/>
          <w:sz w:val="24"/>
          <w:szCs w:val="24"/>
          <w:lang w:bidi="da-DK"/>
        </w:rPr>
        <w:t xml:space="preserve">Zaragoza </w:t>
      </w:r>
    </w:p>
    <w:p w:rsidR="00325030" w:rsidRPr="00DF4978" w:rsidRDefault="00325030" w:rsidP="00325030">
      <w:pPr>
        <w:ind w:left="851" w:hanging="851"/>
        <w:rPr>
          <w:bCs/>
          <w:sz w:val="24"/>
          <w:szCs w:val="24"/>
          <w:lang w:bidi="da-DK"/>
        </w:rPr>
      </w:pPr>
      <w:r>
        <w:rPr>
          <w:bCs/>
          <w:sz w:val="24"/>
          <w:szCs w:val="24"/>
          <w:lang w:bidi="da-DK"/>
        </w:rPr>
        <w:tab/>
      </w:r>
      <w:r w:rsidRPr="00DF4978">
        <w:rPr>
          <w:bCs/>
          <w:sz w:val="24"/>
          <w:szCs w:val="24"/>
          <w:lang w:bidi="da-DK"/>
        </w:rPr>
        <w:t>Spanien</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8.</w:t>
      </w:r>
      <w:r w:rsidRPr="00DF4978">
        <w:rPr>
          <w:b/>
          <w:sz w:val="24"/>
          <w:szCs w:val="24"/>
        </w:rPr>
        <w:tab/>
        <w:t>MARKEDSFØRINGSTILLADELSESNUMMER (</w:t>
      </w:r>
      <w:r w:rsidR="002B2999">
        <w:rPr>
          <w:b/>
          <w:sz w:val="24"/>
          <w:szCs w:val="24"/>
        </w:rPr>
        <w:t>-</w:t>
      </w:r>
      <w:r w:rsidRPr="00DF4978">
        <w:rPr>
          <w:b/>
          <w:sz w:val="24"/>
          <w:szCs w:val="24"/>
        </w:rPr>
        <w:t>NUMRE)</w:t>
      </w:r>
    </w:p>
    <w:p w:rsidR="00325030" w:rsidRPr="00DF4978" w:rsidRDefault="00325030" w:rsidP="00325030">
      <w:pPr>
        <w:ind w:left="851" w:hanging="851"/>
        <w:rPr>
          <w:sz w:val="24"/>
          <w:szCs w:val="24"/>
        </w:rPr>
      </w:pPr>
      <w:r w:rsidRPr="00DF4978">
        <w:rPr>
          <w:sz w:val="24"/>
          <w:szCs w:val="24"/>
        </w:rPr>
        <w:tab/>
        <w:t>52152</w:t>
      </w:r>
    </w:p>
    <w:p w:rsidR="00325030" w:rsidRPr="00DF4978" w:rsidRDefault="00325030" w:rsidP="00325030">
      <w:pPr>
        <w:ind w:left="851" w:hanging="851"/>
        <w:jc w:val="both"/>
        <w:rPr>
          <w:sz w:val="24"/>
          <w:szCs w:val="24"/>
        </w:rPr>
      </w:pPr>
    </w:p>
    <w:p w:rsidR="00325030" w:rsidRDefault="00325030" w:rsidP="00325030">
      <w:pPr>
        <w:ind w:left="851" w:hanging="851"/>
        <w:rPr>
          <w:b/>
          <w:sz w:val="24"/>
          <w:szCs w:val="24"/>
        </w:rPr>
      </w:pPr>
      <w:r w:rsidRPr="00DF4978">
        <w:rPr>
          <w:b/>
          <w:sz w:val="24"/>
          <w:szCs w:val="24"/>
        </w:rPr>
        <w:t>9.</w:t>
      </w:r>
      <w:r w:rsidRPr="00DF4978">
        <w:rPr>
          <w:b/>
          <w:sz w:val="24"/>
          <w:szCs w:val="24"/>
        </w:rPr>
        <w:tab/>
      </w:r>
      <w:r w:rsidRPr="00BF448A">
        <w:rPr>
          <w:b/>
          <w:sz w:val="24"/>
          <w:szCs w:val="24"/>
        </w:rPr>
        <w:t>DATO FOR FØRSTE MARKEDSFØRINGSTILLADELSE</w:t>
      </w:r>
    </w:p>
    <w:p w:rsidR="00325030" w:rsidRPr="00DF4978" w:rsidRDefault="00325030" w:rsidP="00325030">
      <w:pPr>
        <w:ind w:left="851" w:hanging="851"/>
        <w:rPr>
          <w:sz w:val="24"/>
          <w:szCs w:val="24"/>
        </w:rPr>
      </w:pPr>
      <w:r w:rsidRPr="00DF4978">
        <w:rPr>
          <w:sz w:val="24"/>
          <w:szCs w:val="24"/>
        </w:rPr>
        <w:tab/>
        <w:t>18. juni 2013</w:t>
      </w:r>
    </w:p>
    <w:p w:rsidR="00325030" w:rsidRPr="00DF4978" w:rsidRDefault="00325030" w:rsidP="00325030">
      <w:pPr>
        <w:ind w:left="851" w:hanging="851"/>
        <w:rPr>
          <w:sz w:val="24"/>
          <w:szCs w:val="24"/>
        </w:rPr>
      </w:pPr>
    </w:p>
    <w:p w:rsidR="00325030" w:rsidRPr="00DF4978" w:rsidRDefault="00325030" w:rsidP="00325030">
      <w:pPr>
        <w:ind w:left="851" w:hanging="851"/>
        <w:rPr>
          <w:b/>
          <w:sz w:val="24"/>
          <w:szCs w:val="24"/>
        </w:rPr>
      </w:pPr>
      <w:r w:rsidRPr="00DF4978">
        <w:rPr>
          <w:b/>
          <w:sz w:val="24"/>
          <w:szCs w:val="24"/>
        </w:rPr>
        <w:t>10.</w:t>
      </w:r>
      <w:r w:rsidRPr="00DF4978">
        <w:rPr>
          <w:b/>
          <w:sz w:val="24"/>
          <w:szCs w:val="24"/>
        </w:rPr>
        <w:tab/>
        <w:t>DATO FOR ÆNDRING AF TEKSTEN</w:t>
      </w:r>
    </w:p>
    <w:p w:rsidR="00325030" w:rsidRPr="00DF4978" w:rsidRDefault="00325030" w:rsidP="00325030">
      <w:pPr>
        <w:ind w:left="851" w:hanging="851"/>
        <w:rPr>
          <w:sz w:val="24"/>
          <w:szCs w:val="24"/>
        </w:rPr>
      </w:pPr>
      <w:r w:rsidRPr="00F87AB8">
        <w:rPr>
          <w:sz w:val="24"/>
          <w:szCs w:val="24"/>
        </w:rPr>
        <w:tab/>
      </w:r>
      <w:r w:rsidR="002B2999">
        <w:rPr>
          <w:sz w:val="24"/>
          <w:szCs w:val="24"/>
        </w:rPr>
        <w:t>22</w:t>
      </w:r>
      <w:r>
        <w:rPr>
          <w:sz w:val="24"/>
          <w:szCs w:val="24"/>
        </w:rPr>
        <w:t xml:space="preserve">. </w:t>
      </w:r>
      <w:r w:rsidR="002B2999">
        <w:rPr>
          <w:sz w:val="24"/>
          <w:szCs w:val="24"/>
        </w:rPr>
        <w:t>april</w:t>
      </w:r>
      <w:r>
        <w:rPr>
          <w:sz w:val="24"/>
          <w:szCs w:val="24"/>
        </w:rPr>
        <w:t xml:space="preserve"> 20</w:t>
      </w:r>
      <w:r w:rsidR="002B2999">
        <w:rPr>
          <w:sz w:val="24"/>
          <w:szCs w:val="24"/>
        </w:rPr>
        <w:t>25</w:t>
      </w:r>
    </w:p>
    <w:p w:rsidR="00325030" w:rsidRPr="00751AD6" w:rsidRDefault="00325030" w:rsidP="00325030"/>
    <w:p w:rsidR="00325030" w:rsidRPr="00AD5A58" w:rsidRDefault="00325030" w:rsidP="00325030"/>
    <w:p w:rsidR="009260DE" w:rsidRPr="00325030" w:rsidRDefault="009260DE" w:rsidP="00325030"/>
    <w:sectPr w:rsidR="009260DE" w:rsidRPr="0032503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030" w:rsidRDefault="00325030">
      <w:r>
        <w:separator/>
      </w:r>
    </w:p>
  </w:endnote>
  <w:endnote w:type="continuationSeparator" w:id="0">
    <w:p w:rsidR="00325030" w:rsidRDefault="00325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00DE">
      <w:rPr>
        <w:i/>
        <w:noProof/>
        <w:sz w:val="18"/>
        <w:szCs w:val="18"/>
      </w:rPr>
      <w:t>Casenlax, pulver til oral opløsning, breve 10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030" w:rsidRDefault="00325030">
      <w:r>
        <w:separator/>
      </w:r>
    </w:p>
  </w:footnote>
  <w:footnote w:type="continuationSeparator" w:id="0">
    <w:p w:rsidR="00325030" w:rsidRDefault="00325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1995"/>
    <w:multiLevelType w:val="singleLevel"/>
    <w:tmpl w:val="0768979C"/>
    <w:lvl w:ilvl="0">
      <w:numFmt w:val="bullet"/>
      <w:lvlText w:val="-"/>
      <w:lvlJc w:val="left"/>
      <w:pPr>
        <w:tabs>
          <w:tab w:val="num" w:pos="1296"/>
        </w:tabs>
        <w:ind w:left="1296"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30"/>
    <w:rsid w:val="000259B9"/>
    <w:rsid w:val="00041491"/>
    <w:rsid w:val="00050D16"/>
    <w:rsid w:val="00074F2A"/>
    <w:rsid w:val="000A1CA8"/>
    <w:rsid w:val="000A466B"/>
    <w:rsid w:val="000B058C"/>
    <w:rsid w:val="000E4EE6"/>
    <w:rsid w:val="001454E2"/>
    <w:rsid w:val="00206CE8"/>
    <w:rsid w:val="0021526C"/>
    <w:rsid w:val="00283A2B"/>
    <w:rsid w:val="002B2999"/>
    <w:rsid w:val="002B30AD"/>
    <w:rsid w:val="002C2C01"/>
    <w:rsid w:val="00325030"/>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175E"/>
    <w:rsid w:val="00907F75"/>
    <w:rsid w:val="009147A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0DE"/>
    <w:rsid w:val="00E108AA"/>
    <w:rsid w:val="00E31812"/>
    <w:rsid w:val="00E3749A"/>
    <w:rsid w:val="00E7437F"/>
    <w:rsid w:val="00E865B8"/>
    <w:rsid w:val="00EC0B9B"/>
    <w:rsid w:val="00ED5E9F"/>
    <w:rsid w:val="00F66D4F"/>
    <w:rsid w:val="00F955D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0718D6"/>
  <w15:chartTrackingRefBased/>
  <w15:docId w15:val="{4534B06D-4241-4887-BE9D-081CC410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325030"/>
    <w:rPr>
      <w:sz w:val="24"/>
      <w:szCs w:val="24"/>
    </w:rPr>
  </w:style>
  <w:style w:type="paragraph" w:customStyle="1" w:styleId="Text">
    <w:name w:val="Text"/>
    <w:basedOn w:val="Normal"/>
    <w:link w:val="TextChar1"/>
    <w:rsid w:val="00325030"/>
    <w:pPr>
      <w:spacing w:before="120"/>
      <w:jc w:val="both"/>
    </w:pPr>
    <w:rPr>
      <w:rFonts w:eastAsia="MS Mincho"/>
      <w:sz w:val="24"/>
      <w:lang w:eastAsia="da-DK"/>
    </w:rPr>
  </w:style>
  <w:style w:type="character" w:customStyle="1" w:styleId="TextChar1">
    <w:name w:val="Text Char1"/>
    <w:link w:val="Text"/>
    <w:locked/>
    <w:rsid w:val="00325030"/>
    <w:rPr>
      <w:rFonts w:eastAsia="MS 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9614</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2024094102 pkt. 6.5 tilføjet 8 samt QRD</dc:description>
  <cp:lastModifiedBy>Helle Søndersted</cp:lastModifiedBy>
  <cp:revision>2</cp:revision>
  <cp:lastPrinted>2012-08-22T08:53:00Z</cp:lastPrinted>
  <dcterms:created xsi:type="dcterms:W3CDTF">2025-04-22T12:14:00Z</dcterms:created>
  <dcterms:modified xsi:type="dcterms:W3CDTF">2025-04-22T12:14:00Z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