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4BDC7" w14:textId="77777777" w:rsidR="004A3BF4" w:rsidRPr="00303008" w:rsidRDefault="00056601" w:rsidP="004A3BF4">
      <w:pPr>
        <w:rPr>
          <w:sz w:val="24"/>
          <w:szCs w:val="24"/>
          <w:lang w:val="en-GB"/>
        </w:rPr>
      </w:pPr>
      <w:r w:rsidRPr="00303008">
        <w:rPr>
          <w:noProof/>
          <w:sz w:val="24"/>
          <w:szCs w:val="24"/>
          <w:lang w:val="en-GB"/>
        </w:rPr>
        <w:drawing>
          <wp:inline distT="0" distB="0" distL="0" distR="0" wp14:anchorId="7E185B99" wp14:editId="077EFA64">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41214745" w14:textId="77777777" w:rsidR="006B3847" w:rsidRPr="00303008" w:rsidRDefault="006B3847" w:rsidP="006B3847">
      <w:pPr>
        <w:rPr>
          <w:sz w:val="24"/>
          <w:szCs w:val="24"/>
          <w:lang w:val="en-GB"/>
        </w:rPr>
      </w:pPr>
    </w:p>
    <w:p w14:paraId="34B802F3" w14:textId="1F7DEEF3" w:rsidR="006B3847" w:rsidRPr="00303008" w:rsidRDefault="006B3847" w:rsidP="006B3847">
      <w:pPr>
        <w:tabs>
          <w:tab w:val="right" w:pos="9356"/>
        </w:tabs>
        <w:rPr>
          <w:b/>
          <w:sz w:val="24"/>
          <w:szCs w:val="24"/>
          <w:lang w:val="en-GB"/>
        </w:rPr>
      </w:pPr>
      <w:r w:rsidRPr="00303008">
        <w:rPr>
          <w:b/>
          <w:sz w:val="24"/>
          <w:szCs w:val="24"/>
          <w:lang w:val="en-GB"/>
        </w:rPr>
        <w:tab/>
      </w:r>
      <w:r w:rsidR="00CE6701">
        <w:rPr>
          <w:b/>
          <w:sz w:val="24"/>
          <w:szCs w:val="24"/>
          <w:lang w:val="en-GB"/>
        </w:rPr>
        <w:t>10 June 2026</w:t>
      </w:r>
    </w:p>
    <w:p w14:paraId="1255F8CD" w14:textId="77777777" w:rsidR="006B3847" w:rsidRPr="00303008" w:rsidRDefault="006B3847" w:rsidP="006B3847">
      <w:pPr>
        <w:rPr>
          <w:sz w:val="24"/>
          <w:szCs w:val="24"/>
          <w:lang w:val="en-GB"/>
        </w:rPr>
      </w:pPr>
    </w:p>
    <w:p w14:paraId="07367FC2" w14:textId="77777777" w:rsidR="007C5D2A" w:rsidRPr="00303008" w:rsidRDefault="007C5D2A" w:rsidP="007C5D2A">
      <w:pPr>
        <w:rPr>
          <w:sz w:val="24"/>
          <w:szCs w:val="24"/>
          <w:lang w:val="en-GB"/>
        </w:rPr>
      </w:pPr>
    </w:p>
    <w:p w14:paraId="50CFDA31" w14:textId="77777777" w:rsidR="007C5D2A" w:rsidRPr="00303008" w:rsidRDefault="007C5D2A" w:rsidP="007C5D2A">
      <w:pPr>
        <w:rPr>
          <w:sz w:val="24"/>
          <w:szCs w:val="24"/>
          <w:lang w:val="en-GB"/>
        </w:rPr>
      </w:pPr>
    </w:p>
    <w:p w14:paraId="50F263CA" w14:textId="77777777" w:rsidR="007C5D2A" w:rsidRPr="00303008" w:rsidRDefault="007C5D2A" w:rsidP="007C5D2A">
      <w:pPr>
        <w:jc w:val="center"/>
        <w:rPr>
          <w:b/>
          <w:sz w:val="24"/>
          <w:szCs w:val="24"/>
          <w:lang w:val="en-GB"/>
        </w:rPr>
      </w:pPr>
      <w:bookmarkStart w:id="0" w:name="_Hlk49158549"/>
      <w:r w:rsidRPr="00303008">
        <w:rPr>
          <w:b/>
          <w:sz w:val="24"/>
          <w:szCs w:val="24"/>
          <w:lang w:val="en-GB"/>
        </w:rPr>
        <w:t>SUMMARY OF PRODUCT CHARACTERISTICS</w:t>
      </w:r>
    </w:p>
    <w:bookmarkEnd w:id="0"/>
    <w:p w14:paraId="7DEB1BFD" w14:textId="77777777" w:rsidR="007C5D2A" w:rsidRPr="00303008" w:rsidRDefault="007C5D2A" w:rsidP="007C5D2A">
      <w:pPr>
        <w:jc w:val="center"/>
        <w:rPr>
          <w:sz w:val="24"/>
          <w:szCs w:val="24"/>
          <w:lang w:val="en-GB"/>
        </w:rPr>
      </w:pPr>
    </w:p>
    <w:p w14:paraId="3F9DB06C" w14:textId="77777777" w:rsidR="007C5D2A" w:rsidRPr="00303008" w:rsidRDefault="007C5D2A" w:rsidP="007C5D2A">
      <w:pPr>
        <w:jc w:val="center"/>
        <w:rPr>
          <w:b/>
          <w:sz w:val="24"/>
          <w:szCs w:val="24"/>
          <w:lang w:val="en-GB"/>
        </w:rPr>
      </w:pPr>
      <w:r w:rsidRPr="00303008">
        <w:rPr>
          <w:b/>
          <w:sz w:val="24"/>
          <w:szCs w:val="24"/>
          <w:lang w:val="en-GB"/>
        </w:rPr>
        <w:t>for</w:t>
      </w:r>
    </w:p>
    <w:p w14:paraId="1F85EE49" w14:textId="77777777" w:rsidR="007C5D2A" w:rsidRPr="00303008" w:rsidRDefault="007C5D2A" w:rsidP="007C5D2A">
      <w:pPr>
        <w:jc w:val="center"/>
        <w:rPr>
          <w:sz w:val="24"/>
          <w:szCs w:val="24"/>
          <w:lang w:val="en-GB"/>
        </w:rPr>
      </w:pPr>
    </w:p>
    <w:p w14:paraId="70133232" w14:textId="42FFF816" w:rsidR="007C5D2A" w:rsidRPr="00CE6701" w:rsidRDefault="009C1EA3" w:rsidP="007C5D2A">
      <w:pPr>
        <w:jc w:val="center"/>
        <w:rPr>
          <w:b/>
          <w:sz w:val="24"/>
          <w:szCs w:val="24"/>
          <w:lang w:val="en-US"/>
        </w:rPr>
      </w:pPr>
      <w:r w:rsidRPr="00CE6701">
        <w:rPr>
          <w:b/>
          <w:bCs/>
          <w:sz w:val="24"/>
          <w:szCs w:val="24"/>
          <w:lang w:val="en-US"/>
        </w:rPr>
        <w:t xml:space="preserve">Ciprofloxacin "Noridem", </w:t>
      </w:r>
      <w:r w:rsidR="00DC071A" w:rsidRPr="00CE6701">
        <w:rPr>
          <w:b/>
          <w:bCs/>
          <w:sz w:val="24"/>
          <w:szCs w:val="24"/>
          <w:lang w:val="en-US"/>
        </w:rPr>
        <w:t>solution for infusion</w:t>
      </w:r>
    </w:p>
    <w:p w14:paraId="2B79938A" w14:textId="77777777" w:rsidR="007C5D2A" w:rsidRPr="00CE6701" w:rsidRDefault="007C5D2A" w:rsidP="007C5D2A">
      <w:pPr>
        <w:jc w:val="both"/>
        <w:rPr>
          <w:sz w:val="24"/>
          <w:szCs w:val="24"/>
          <w:lang w:val="en-US"/>
        </w:rPr>
      </w:pPr>
    </w:p>
    <w:p w14:paraId="721DD3D8" w14:textId="77777777" w:rsidR="0042292D" w:rsidRPr="00CE6701" w:rsidRDefault="0042292D" w:rsidP="007C5D2A">
      <w:pPr>
        <w:jc w:val="both"/>
        <w:rPr>
          <w:sz w:val="24"/>
          <w:szCs w:val="24"/>
          <w:lang w:val="en-US"/>
        </w:rPr>
      </w:pPr>
    </w:p>
    <w:p w14:paraId="7D5506F1" w14:textId="77777777" w:rsidR="008F2F8C" w:rsidRPr="00303008" w:rsidRDefault="008F2F8C" w:rsidP="008F2F8C">
      <w:pPr>
        <w:tabs>
          <w:tab w:val="left" w:pos="8222"/>
        </w:tabs>
        <w:ind w:left="851" w:hanging="851"/>
        <w:rPr>
          <w:b/>
          <w:sz w:val="24"/>
          <w:szCs w:val="24"/>
          <w:lang w:val="en-GB"/>
        </w:rPr>
      </w:pPr>
      <w:r w:rsidRPr="00303008">
        <w:rPr>
          <w:b/>
          <w:sz w:val="24"/>
          <w:szCs w:val="24"/>
          <w:lang w:val="en-GB"/>
        </w:rPr>
        <w:t>0.</w:t>
      </w:r>
      <w:r w:rsidRPr="00303008">
        <w:rPr>
          <w:b/>
          <w:sz w:val="24"/>
          <w:szCs w:val="24"/>
          <w:lang w:val="en-GB"/>
        </w:rPr>
        <w:tab/>
      </w:r>
      <w:proofErr w:type="gramStart"/>
      <w:r w:rsidRPr="00303008">
        <w:rPr>
          <w:b/>
          <w:sz w:val="24"/>
          <w:szCs w:val="24"/>
          <w:lang w:val="en-GB"/>
        </w:rPr>
        <w:t>D.SP.NO</w:t>
      </w:r>
      <w:proofErr w:type="gramEnd"/>
      <w:r w:rsidRPr="00303008">
        <w:rPr>
          <w:b/>
          <w:sz w:val="24"/>
          <w:szCs w:val="24"/>
          <w:lang w:val="en-GB"/>
        </w:rPr>
        <w:t>.</w:t>
      </w:r>
    </w:p>
    <w:p w14:paraId="41F846F5" w14:textId="550CE3D5" w:rsidR="008F2F8C" w:rsidRPr="00303008" w:rsidRDefault="009C1EA3" w:rsidP="008F2F8C">
      <w:pPr>
        <w:tabs>
          <w:tab w:val="left" w:pos="8222"/>
        </w:tabs>
        <w:ind w:left="851"/>
        <w:rPr>
          <w:sz w:val="24"/>
          <w:szCs w:val="24"/>
          <w:lang w:val="en-GB"/>
        </w:rPr>
      </w:pPr>
      <w:r>
        <w:rPr>
          <w:sz w:val="24"/>
          <w:szCs w:val="24"/>
          <w:lang w:val="en-GB"/>
        </w:rPr>
        <w:t>34555</w:t>
      </w:r>
    </w:p>
    <w:p w14:paraId="6CC70522" w14:textId="77777777" w:rsidR="007C5D2A" w:rsidRPr="00303008" w:rsidRDefault="007C5D2A" w:rsidP="007C5D2A">
      <w:pPr>
        <w:tabs>
          <w:tab w:val="left" w:pos="851"/>
        </w:tabs>
        <w:jc w:val="both"/>
        <w:rPr>
          <w:sz w:val="24"/>
          <w:szCs w:val="24"/>
          <w:lang w:val="en-GB"/>
        </w:rPr>
      </w:pPr>
    </w:p>
    <w:p w14:paraId="2A1CEB47" w14:textId="77777777" w:rsidR="007C5D2A" w:rsidRPr="00303008" w:rsidRDefault="009925C9" w:rsidP="007C5D2A">
      <w:pPr>
        <w:tabs>
          <w:tab w:val="left" w:pos="851"/>
        </w:tabs>
        <w:ind w:left="851" w:hanging="851"/>
        <w:rPr>
          <w:sz w:val="24"/>
          <w:szCs w:val="24"/>
          <w:lang w:val="en-GB"/>
        </w:rPr>
      </w:pPr>
      <w:r w:rsidRPr="00303008">
        <w:rPr>
          <w:b/>
          <w:sz w:val="24"/>
          <w:szCs w:val="24"/>
          <w:lang w:val="en-GB"/>
        </w:rPr>
        <w:t>1.</w:t>
      </w:r>
      <w:r w:rsidR="007C5D2A" w:rsidRPr="00303008">
        <w:rPr>
          <w:b/>
          <w:sz w:val="24"/>
          <w:szCs w:val="24"/>
          <w:lang w:val="en-GB"/>
        </w:rPr>
        <w:tab/>
        <w:t>NAME OF THE MEDICINAL PRODUCT</w:t>
      </w:r>
    </w:p>
    <w:p w14:paraId="327ADB6F" w14:textId="2A0B3AED" w:rsidR="007C5D2A" w:rsidRPr="009C1EA3" w:rsidRDefault="009C1EA3" w:rsidP="004A3BF4">
      <w:pPr>
        <w:tabs>
          <w:tab w:val="left" w:pos="851"/>
        </w:tabs>
        <w:ind w:left="851"/>
        <w:rPr>
          <w:sz w:val="24"/>
          <w:szCs w:val="24"/>
          <w:lang w:val="en-US"/>
        </w:rPr>
      </w:pPr>
      <w:r w:rsidRPr="009C1EA3">
        <w:rPr>
          <w:bCs/>
          <w:sz w:val="24"/>
          <w:szCs w:val="24"/>
          <w:lang w:val="en-US"/>
        </w:rPr>
        <w:t xml:space="preserve">Ciprofloxacin </w:t>
      </w:r>
      <w:r>
        <w:rPr>
          <w:bCs/>
          <w:sz w:val="24"/>
          <w:szCs w:val="24"/>
          <w:lang w:val="en-US"/>
        </w:rPr>
        <w:t>"</w:t>
      </w:r>
      <w:r w:rsidRPr="009C1EA3">
        <w:rPr>
          <w:bCs/>
          <w:sz w:val="24"/>
          <w:szCs w:val="24"/>
          <w:lang w:val="en-US"/>
        </w:rPr>
        <w:t>Noridem"</w:t>
      </w:r>
    </w:p>
    <w:p w14:paraId="2E410698" w14:textId="77777777" w:rsidR="007C5D2A" w:rsidRPr="00303008" w:rsidRDefault="007C5D2A" w:rsidP="004A3BF4">
      <w:pPr>
        <w:tabs>
          <w:tab w:val="left" w:pos="851"/>
        </w:tabs>
        <w:ind w:left="851"/>
        <w:rPr>
          <w:sz w:val="24"/>
          <w:szCs w:val="24"/>
          <w:lang w:val="en-GB"/>
        </w:rPr>
      </w:pPr>
    </w:p>
    <w:p w14:paraId="0FA6C3D2" w14:textId="77777777" w:rsidR="007C5D2A" w:rsidRPr="00303008" w:rsidRDefault="009925C9" w:rsidP="007C5D2A">
      <w:pPr>
        <w:ind w:left="851" w:hanging="851"/>
        <w:rPr>
          <w:b/>
          <w:sz w:val="24"/>
          <w:szCs w:val="24"/>
          <w:lang w:val="en-GB"/>
        </w:rPr>
      </w:pPr>
      <w:r w:rsidRPr="00303008">
        <w:rPr>
          <w:b/>
          <w:sz w:val="24"/>
          <w:szCs w:val="24"/>
          <w:lang w:val="en-GB"/>
        </w:rPr>
        <w:t>2.</w:t>
      </w:r>
      <w:r w:rsidR="007C5D2A" w:rsidRPr="00303008">
        <w:rPr>
          <w:b/>
          <w:sz w:val="24"/>
          <w:szCs w:val="24"/>
          <w:lang w:val="en-GB"/>
        </w:rPr>
        <w:tab/>
        <w:t>QUALITATIVE AND QUANTITATIVE COMPOSITION</w:t>
      </w:r>
    </w:p>
    <w:p w14:paraId="44DAF060" w14:textId="77777777" w:rsidR="00E13526" w:rsidRPr="00E13526" w:rsidRDefault="00E13526" w:rsidP="007D626F">
      <w:pPr>
        <w:ind w:left="851"/>
        <w:rPr>
          <w:sz w:val="24"/>
          <w:szCs w:val="24"/>
          <w:lang w:val="en-GB"/>
        </w:rPr>
      </w:pPr>
      <w:r w:rsidRPr="00E13526">
        <w:rPr>
          <w:sz w:val="24"/>
          <w:szCs w:val="24"/>
          <w:lang w:val="en-GB"/>
        </w:rPr>
        <w:t>1 ml of solution for infusion contains 2 mg of ciprofloxacin.</w:t>
      </w:r>
    </w:p>
    <w:p w14:paraId="1E447E66" w14:textId="77777777" w:rsidR="00E13526" w:rsidRPr="00E13526" w:rsidRDefault="00E13526" w:rsidP="007D626F">
      <w:pPr>
        <w:ind w:left="851"/>
        <w:rPr>
          <w:sz w:val="24"/>
          <w:szCs w:val="24"/>
          <w:u w:val="single"/>
          <w:lang w:val="en-US"/>
        </w:rPr>
      </w:pPr>
    </w:p>
    <w:p w14:paraId="44B1DBA2" w14:textId="77777777" w:rsidR="00E13526" w:rsidRPr="00E13526" w:rsidRDefault="00E13526" w:rsidP="007D626F">
      <w:pPr>
        <w:ind w:left="851"/>
        <w:rPr>
          <w:sz w:val="24"/>
          <w:szCs w:val="24"/>
          <w:u w:val="single"/>
          <w:lang w:val="en-GB"/>
        </w:rPr>
      </w:pPr>
      <w:r w:rsidRPr="00E13526">
        <w:rPr>
          <w:sz w:val="24"/>
          <w:szCs w:val="24"/>
          <w:u w:val="single"/>
          <w:lang w:val="en-GB"/>
        </w:rPr>
        <w:t>Excipient(s) with known effect:</w:t>
      </w:r>
    </w:p>
    <w:p w14:paraId="7643A1C0" w14:textId="77777777" w:rsidR="00E13526" w:rsidRPr="00E13526" w:rsidRDefault="00E13526" w:rsidP="007D626F">
      <w:pPr>
        <w:ind w:left="851"/>
        <w:rPr>
          <w:sz w:val="24"/>
          <w:szCs w:val="24"/>
          <w:lang w:val="en-GB"/>
        </w:rPr>
      </w:pPr>
      <w:r w:rsidRPr="00E13526">
        <w:rPr>
          <w:sz w:val="24"/>
          <w:szCs w:val="24"/>
          <w:lang w:val="en-GB"/>
        </w:rPr>
        <w:t>Contains 30.8 mmol (707.70 mg) sodium per 200 ml of solution for infusion, equivalent to 35.39 % of the WHO recommended daily intake for sodium for an adult.</w:t>
      </w:r>
    </w:p>
    <w:p w14:paraId="1BA14308" w14:textId="77777777" w:rsidR="00E13526" w:rsidRPr="00E13526" w:rsidRDefault="00E13526" w:rsidP="007D626F">
      <w:pPr>
        <w:ind w:left="851"/>
        <w:rPr>
          <w:sz w:val="24"/>
          <w:szCs w:val="24"/>
          <w:lang w:val="en-GB"/>
        </w:rPr>
      </w:pPr>
    </w:p>
    <w:p w14:paraId="14953C30" w14:textId="77777777" w:rsidR="00E13526" w:rsidRPr="00E13526" w:rsidRDefault="00E13526" w:rsidP="007D626F">
      <w:pPr>
        <w:ind w:left="851"/>
        <w:rPr>
          <w:sz w:val="24"/>
          <w:szCs w:val="24"/>
          <w:lang w:val="en-GB"/>
        </w:rPr>
      </w:pPr>
      <w:r w:rsidRPr="00E13526">
        <w:rPr>
          <w:sz w:val="24"/>
          <w:szCs w:val="24"/>
          <w:lang w:val="en-GB"/>
        </w:rPr>
        <w:t xml:space="preserve">For </w:t>
      </w:r>
      <w:r w:rsidRPr="00E13526">
        <w:rPr>
          <w:sz w:val="24"/>
          <w:szCs w:val="24"/>
          <w:lang w:val="en-US"/>
        </w:rPr>
        <w:t>the</w:t>
      </w:r>
      <w:r w:rsidRPr="00E13526">
        <w:rPr>
          <w:sz w:val="24"/>
          <w:szCs w:val="24"/>
          <w:lang w:val="en-GB"/>
        </w:rPr>
        <w:t xml:space="preserve"> full list of excipients, see section 6.1.</w:t>
      </w:r>
    </w:p>
    <w:p w14:paraId="709A270D" w14:textId="77777777" w:rsidR="007C5D2A" w:rsidRPr="00303008" w:rsidRDefault="007C5D2A" w:rsidP="004A3BF4">
      <w:pPr>
        <w:tabs>
          <w:tab w:val="left" w:pos="851"/>
        </w:tabs>
        <w:ind w:left="851"/>
        <w:rPr>
          <w:sz w:val="24"/>
          <w:szCs w:val="24"/>
          <w:lang w:val="en-GB"/>
        </w:rPr>
      </w:pPr>
    </w:p>
    <w:p w14:paraId="64D9007A" w14:textId="77777777" w:rsidR="007C5D2A" w:rsidRPr="00303008" w:rsidRDefault="007C5D2A" w:rsidP="007C5D2A">
      <w:pPr>
        <w:tabs>
          <w:tab w:val="left" w:pos="851"/>
        </w:tabs>
        <w:ind w:left="851" w:hanging="851"/>
        <w:rPr>
          <w:b/>
          <w:sz w:val="24"/>
          <w:szCs w:val="24"/>
          <w:lang w:val="en-GB"/>
        </w:rPr>
      </w:pPr>
      <w:r w:rsidRPr="00303008">
        <w:rPr>
          <w:b/>
          <w:sz w:val="24"/>
          <w:szCs w:val="24"/>
          <w:lang w:val="en-GB"/>
        </w:rPr>
        <w:t>3.</w:t>
      </w:r>
      <w:r w:rsidRPr="00303008">
        <w:rPr>
          <w:b/>
          <w:sz w:val="24"/>
          <w:szCs w:val="24"/>
          <w:lang w:val="en-GB"/>
        </w:rPr>
        <w:tab/>
        <w:t>PHARMACEUTICAL FORM</w:t>
      </w:r>
    </w:p>
    <w:p w14:paraId="626E9808" w14:textId="358CCC22" w:rsidR="00E13526" w:rsidRPr="00E13526" w:rsidRDefault="00E13526" w:rsidP="007D626F">
      <w:pPr>
        <w:ind w:left="851"/>
        <w:rPr>
          <w:sz w:val="24"/>
          <w:szCs w:val="24"/>
          <w:lang w:val="en-GB"/>
        </w:rPr>
      </w:pPr>
      <w:r w:rsidRPr="00E13526">
        <w:rPr>
          <w:sz w:val="24"/>
          <w:szCs w:val="24"/>
          <w:lang w:val="en-GB"/>
        </w:rPr>
        <w:t>Solution for infusion</w:t>
      </w:r>
    </w:p>
    <w:p w14:paraId="4653815B" w14:textId="77777777" w:rsidR="00BC53ED" w:rsidRDefault="00BC53ED" w:rsidP="007D626F">
      <w:pPr>
        <w:ind w:left="851"/>
        <w:rPr>
          <w:sz w:val="24"/>
          <w:szCs w:val="24"/>
          <w:lang w:val="en-GB"/>
        </w:rPr>
      </w:pPr>
    </w:p>
    <w:p w14:paraId="47CB4E90" w14:textId="7706435F" w:rsidR="00E13526" w:rsidRPr="00E13526" w:rsidRDefault="00E13526" w:rsidP="007D626F">
      <w:pPr>
        <w:ind w:left="851"/>
        <w:rPr>
          <w:sz w:val="24"/>
          <w:szCs w:val="24"/>
          <w:lang w:val="en-GB"/>
        </w:rPr>
      </w:pPr>
      <w:r w:rsidRPr="00E13526">
        <w:rPr>
          <w:sz w:val="24"/>
          <w:szCs w:val="24"/>
          <w:lang w:val="en-GB"/>
        </w:rPr>
        <w:t>Clear, yellowish, sterile and non-pyrogenic aqueous solution.</w:t>
      </w:r>
    </w:p>
    <w:p w14:paraId="7A2535AA" w14:textId="77777777" w:rsidR="007C5D2A" w:rsidRPr="00303008" w:rsidRDefault="007C5D2A" w:rsidP="004A3BF4">
      <w:pPr>
        <w:tabs>
          <w:tab w:val="left" w:pos="851"/>
        </w:tabs>
        <w:ind w:left="851"/>
        <w:rPr>
          <w:sz w:val="24"/>
          <w:szCs w:val="24"/>
          <w:lang w:val="en-GB"/>
        </w:rPr>
      </w:pPr>
    </w:p>
    <w:p w14:paraId="0088AD7A" w14:textId="77777777" w:rsidR="007C5D2A" w:rsidRPr="00303008" w:rsidRDefault="007C5D2A" w:rsidP="004A3BF4">
      <w:pPr>
        <w:tabs>
          <w:tab w:val="left" w:pos="851"/>
        </w:tabs>
        <w:ind w:left="851"/>
        <w:rPr>
          <w:sz w:val="24"/>
          <w:szCs w:val="24"/>
          <w:lang w:val="en-GB"/>
        </w:rPr>
      </w:pPr>
    </w:p>
    <w:p w14:paraId="1673D865" w14:textId="77777777" w:rsidR="007C5D2A" w:rsidRPr="00303008" w:rsidRDefault="007C5D2A" w:rsidP="007C5D2A">
      <w:pPr>
        <w:ind w:left="851" w:hanging="851"/>
        <w:rPr>
          <w:b/>
          <w:sz w:val="24"/>
          <w:szCs w:val="24"/>
          <w:lang w:val="en-GB"/>
        </w:rPr>
      </w:pPr>
      <w:r w:rsidRPr="00303008">
        <w:rPr>
          <w:b/>
          <w:sz w:val="24"/>
          <w:szCs w:val="24"/>
          <w:lang w:val="en-GB"/>
        </w:rPr>
        <w:t>4.</w:t>
      </w:r>
      <w:r w:rsidRPr="00303008">
        <w:rPr>
          <w:b/>
          <w:sz w:val="24"/>
          <w:szCs w:val="24"/>
          <w:lang w:val="en-GB"/>
        </w:rPr>
        <w:tab/>
        <w:t>CLINICAL PARTICULARS</w:t>
      </w:r>
    </w:p>
    <w:p w14:paraId="75416192" w14:textId="77777777" w:rsidR="007C5D2A" w:rsidRPr="00303008" w:rsidRDefault="007C5D2A" w:rsidP="004A3BF4">
      <w:pPr>
        <w:tabs>
          <w:tab w:val="left" w:pos="851"/>
        </w:tabs>
        <w:ind w:left="851"/>
        <w:rPr>
          <w:sz w:val="24"/>
          <w:szCs w:val="24"/>
          <w:lang w:val="en-GB"/>
        </w:rPr>
      </w:pPr>
    </w:p>
    <w:p w14:paraId="6849234C" w14:textId="77777777" w:rsidR="007C5D2A" w:rsidRPr="00303008" w:rsidRDefault="007C5D2A" w:rsidP="007C5D2A">
      <w:pPr>
        <w:ind w:left="851" w:hanging="851"/>
        <w:rPr>
          <w:b/>
          <w:sz w:val="24"/>
          <w:szCs w:val="24"/>
          <w:u w:val="single"/>
          <w:lang w:val="en-GB"/>
        </w:rPr>
      </w:pPr>
      <w:r w:rsidRPr="00303008">
        <w:rPr>
          <w:b/>
          <w:sz w:val="24"/>
          <w:szCs w:val="24"/>
          <w:lang w:val="en-GB"/>
        </w:rPr>
        <w:t>4.1</w:t>
      </w:r>
      <w:r w:rsidRPr="00303008">
        <w:rPr>
          <w:b/>
          <w:sz w:val="24"/>
          <w:szCs w:val="24"/>
          <w:lang w:val="en-GB"/>
        </w:rPr>
        <w:tab/>
        <w:t>Therapeutic indications</w:t>
      </w:r>
    </w:p>
    <w:p w14:paraId="3484838C" w14:textId="77777777" w:rsidR="00E13526" w:rsidRPr="00E13526" w:rsidRDefault="00E13526" w:rsidP="007D626F">
      <w:pPr>
        <w:ind w:left="851"/>
        <w:rPr>
          <w:sz w:val="24"/>
          <w:szCs w:val="24"/>
          <w:lang w:val="en-GB"/>
        </w:rPr>
      </w:pPr>
      <w:r w:rsidRPr="00E13526">
        <w:rPr>
          <w:sz w:val="24"/>
          <w:szCs w:val="24"/>
          <w:lang w:val="en-GB"/>
        </w:rPr>
        <w:t>Ciprofloxacin 2 mg/ml Solution for infusion is indicated for the treatment of the following infections (see sections 4.4 and 5.1). Special attention should be paid to available information on resistance to ciprofloxacin before commencing therapy.</w:t>
      </w:r>
    </w:p>
    <w:p w14:paraId="5AB75764" w14:textId="77777777" w:rsidR="00E13526" w:rsidRPr="00E13526" w:rsidRDefault="00E13526" w:rsidP="007D626F">
      <w:pPr>
        <w:ind w:left="851"/>
        <w:rPr>
          <w:sz w:val="24"/>
          <w:szCs w:val="24"/>
          <w:lang w:val="en-GB"/>
        </w:rPr>
      </w:pPr>
    </w:p>
    <w:p w14:paraId="46A086BF" w14:textId="77777777" w:rsidR="00E13526" w:rsidRPr="00E13526" w:rsidRDefault="00E13526" w:rsidP="007D626F">
      <w:pPr>
        <w:ind w:left="851"/>
        <w:rPr>
          <w:sz w:val="24"/>
          <w:szCs w:val="24"/>
          <w:lang w:val="en-GB"/>
        </w:rPr>
      </w:pPr>
      <w:r w:rsidRPr="00E13526">
        <w:rPr>
          <w:sz w:val="24"/>
          <w:szCs w:val="24"/>
          <w:lang w:val="en-GB"/>
        </w:rPr>
        <w:t>Consideration should be given to official recommendations on the appropriate use of antibacterial agents.</w:t>
      </w:r>
    </w:p>
    <w:p w14:paraId="175E2B0D" w14:textId="0C9664FE" w:rsidR="00BC53ED" w:rsidRDefault="00BC53ED">
      <w:pPr>
        <w:rPr>
          <w:sz w:val="24"/>
          <w:szCs w:val="24"/>
          <w:lang w:val="en-GB"/>
        </w:rPr>
      </w:pPr>
      <w:r>
        <w:rPr>
          <w:sz w:val="24"/>
          <w:szCs w:val="24"/>
          <w:lang w:val="en-GB"/>
        </w:rPr>
        <w:br w:type="page"/>
      </w:r>
    </w:p>
    <w:p w14:paraId="00AD0B17" w14:textId="77777777" w:rsidR="00E13526" w:rsidRPr="00E13526" w:rsidRDefault="00E13526" w:rsidP="007D626F">
      <w:pPr>
        <w:ind w:left="851"/>
        <w:rPr>
          <w:sz w:val="24"/>
          <w:szCs w:val="24"/>
          <w:lang w:val="en-GB"/>
        </w:rPr>
      </w:pPr>
    </w:p>
    <w:p w14:paraId="12A64726" w14:textId="77777777" w:rsidR="00E13526" w:rsidRPr="00E13526" w:rsidRDefault="00E13526" w:rsidP="007D626F">
      <w:pPr>
        <w:ind w:left="851"/>
        <w:rPr>
          <w:i/>
          <w:iCs/>
          <w:sz w:val="24"/>
          <w:szCs w:val="24"/>
          <w:u w:val="single"/>
          <w:lang w:val="en-GB"/>
        </w:rPr>
      </w:pPr>
      <w:r w:rsidRPr="00E13526">
        <w:rPr>
          <w:i/>
          <w:iCs/>
          <w:sz w:val="24"/>
          <w:szCs w:val="24"/>
          <w:u w:val="single"/>
          <w:lang w:val="en-GB"/>
        </w:rPr>
        <w:t>Adults</w:t>
      </w:r>
    </w:p>
    <w:p w14:paraId="100443D7" w14:textId="77777777" w:rsidR="00E13526" w:rsidRPr="00E13526" w:rsidRDefault="00E13526" w:rsidP="007D626F">
      <w:pPr>
        <w:ind w:left="851"/>
        <w:rPr>
          <w:i/>
          <w:iCs/>
          <w:sz w:val="24"/>
          <w:szCs w:val="24"/>
          <w:lang w:val="en-GB"/>
        </w:rPr>
      </w:pPr>
    </w:p>
    <w:p w14:paraId="0EAB4A14"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Lower respiratory tract infections due to Gram-negative bacteria</w:t>
      </w:r>
    </w:p>
    <w:p w14:paraId="5C4592DE" w14:textId="77777777" w:rsidR="00E13526" w:rsidRPr="00E13526" w:rsidRDefault="00E13526" w:rsidP="00315291">
      <w:pPr>
        <w:numPr>
          <w:ilvl w:val="0"/>
          <w:numId w:val="6"/>
        </w:numPr>
        <w:tabs>
          <w:tab w:val="clear" w:pos="720"/>
        </w:tabs>
        <w:ind w:left="1701" w:hanging="425"/>
        <w:rPr>
          <w:sz w:val="24"/>
          <w:szCs w:val="24"/>
          <w:lang w:val="en-US"/>
        </w:rPr>
      </w:pPr>
      <w:r w:rsidRPr="00E13526">
        <w:rPr>
          <w:sz w:val="24"/>
          <w:szCs w:val="24"/>
          <w:lang w:val="en-GB"/>
        </w:rPr>
        <w:t xml:space="preserve">exacerbations of chronic obstructive pulmonary disease (COPD). For </w:t>
      </w:r>
      <w:r w:rsidRPr="00E13526">
        <w:rPr>
          <w:sz w:val="24"/>
          <w:szCs w:val="24"/>
          <w:lang w:val="en-US"/>
        </w:rPr>
        <w:t xml:space="preserve">exacerbation of COPD, </w:t>
      </w:r>
      <w:r w:rsidRPr="00E13526">
        <w:rPr>
          <w:sz w:val="24"/>
          <w:szCs w:val="24"/>
          <w:lang w:val="en-GB"/>
        </w:rPr>
        <w:t xml:space="preserve">Ciprofloxacin 2 mg/ml Solution for infusion </w:t>
      </w:r>
      <w:r w:rsidRPr="00E13526">
        <w:rPr>
          <w:sz w:val="24"/>
          <w:szCs w:val="24"/>
          <w:lang w:val="en-US"/>
        </w:rPr>
        <w:t>should be used only when it is considered inappropriate to use other antibacterial agents that are commonly recommended for the treatment of these infections.</w:t>
      </w:r>
    </w:p>
    <w:p w14:paraId="742031ED" w14:textId="77777777" w:rsidR="00E13526" w:rsidRPr="00E13526" w:rsidRDefault="00E13526" w:rsidP="00315291">
      <w:pPr>
        <w:numPr>
          <w:ilvl w:val="0"/>
          <w:numId w:val="6"/>
        </w:numPr>
        <w:tabs>
          <w:tab w:val="clear" w:pos="720"/>
        </w:tabs>
        <w:ind w:left="1701" w:hanging="425"/>
        <w:rPr>
          <w:sz w:val="24"/>
          <w:szCs w:val="24"/>
          <w:lang w:val="en-GB"/>
        </w:rPr>
      </w:pPr>
      <w:r w:rsidRPr="00E13526">
        <w:rPr>
          <w:sz w:val="24"/>
          <w:szCs w:val="24"/>
          <w:lang w:val="en-GB"/>
        </w:rPr>
        <w:t>broncho-pulmonary infections in cystic fibrosis or in bronchiectasis</w:t>
      </w:r>
    </w:p>
    <w:p w14:paraId="122844CA" w14:textId="77777777" w:rsidR="00E13526" w:rsidRPr="00E13526" w:rsidRDefault="00E13526" w:rsidP="00315291">
      <w:pPr>
        <w:numPr>
          <w:ilvl w:val="0"/>
          <w:numId w:val="6"/>
        </w:numPr>
        <w:tabs>
          <w:tab w:val="clear" w:pos="720"/>
        </w:tabs>
        <w:ind w:left="1701" w:hanging="425"/>
        <w:rPr>
          <w:sz w:val="24"/>
          <w:szCs w:val="24"/>
          <w:lang w:val="en-GB"/>
        </w:rPr>
      </w:pPr>
      <w:r w:rsidRPr="00E13526">
        <w:rPr>
          <w:sz w:val="24"/>
          <w:szCs w:val="24"/>
          <w:lang w:val="en-GB"/>
        </w:rPr>
        <w:t>pneumonia</w:t>
      </w:r>
    </w:p>
    <w:p w14:paraId="2DE3BE3E"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Chronic suppurative otitis media</w:t>
      </w:r>
    </w:p>
    <w:p w14:paraId="15062798"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Acute exacerbation of chronic sinusitis, especially if these are caused by Gram negative bacteria</w:t>
      </w:r>
    </w:p>
    <w:p w14:paraId="2829A83E"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Urinary tract infections</w:t>
      </w:r>
    </w:p>
    <w:p w14:paraId="61282AF0" w14:textId="77777777" w:rsidR="00E13526" w:rsidRPr="00E13526" w:rsidRDefault="00E13526" w:rsidP="00315291">
      <w:pPr>
        <w:numPr>
          <w:ilvl w:val="0"/>
          <w:numId w:val="7"/>
        </w:numPr>
        <w:tabs>
          <w:tab w:val="clear" w:pos="720"/>
        </w:tabs>
        <w:ind w:left="1701" w:hanging="425"/>
        <w:rPr>
          <w:sz w:val="24"/>
          <w:szCs w:val="24"/>
          <w:lang w:val="en-GB"/>
        </w:rPr>
      </w:pPr>
      <w:r w:rsidRPr="00E13526">
        <w:rPr>
          <w:sz w:val="24"/>
          <w:szCs w:val="24"/>
          <w:lang w:val="en-GB"/>
        </w:rPr>
        <w:t>acute pyelonephritis</w:t>
      </w:r>
    </w:p>
    <w:p w14:paraId="5D041FEA" w14:textId="77777777" w:rsidR="00E13526" w:rsidRPr="00E13526" w:rsidRDefault="00E13526" w:rsidP="00315291">
      <w:pPr>
        <w:numPr>
          <w:ilvl w:val="0"/>
          <w:numId w:val="7"/>
        </w:numPr>
        <w:tabs>
          <w:tab w:val="clear" w:pos="720"/>
        </w:tabs>
        <w:ind w:left="1701" w:hanging="425"/>
        <w:rPr>
          <w:sz w:val="24"/>
          <w:szCs w:val="24"/>
          <w:lang w:val="en-GB"/>
        </w:rPr>
      </w:pPr>
      <w:r w:rsidRPr="00E13526">
        <w:rPr>
          <w:sz w:val="24"/>
          <w:szCs w:val="24"/>
          <w:lang w:val="en-GB"/>
        </w:rPr>
        <w:t>complicated urinary tract infections</w:t>
      </w:r>
    </w:p>
    <w:p w14:paraId="02492EFA" w14:textId="77777777" w:rsidR="00E13526" w:rsidRPr="00E13526" w:rsidRDefault="00E13526" w:rsidP="00315291">
      <w:pPr>
        <w:numPr>
          <w:ilvl w:val="0"/>
          <w:numId w:val="7"/>
        </w:numPr>
        <w:tabs>
          <w:tab w:val="clear" w:pos="720"/>
        </w:tabs>
        <w:ind w:left="1701" w:hanging="425"/>
        <w:rPr>
          <w:sz w:val="24"/>
          <w:szCs w:val="24"/>
          <w:lang w:val="en-GB"/>
        </w:rPr>
      </w:pPr>
      <w:r w:rsidRPr="00E13526">
        <w:rPr>
          <w:sz w:val="24"/>
          <w:szCs w:val="24"/>
          <w:lang w:val="en-GB"/>
        </w:rPr>
        <w:t>bacterial prostatitis</w:t>
      </w:r>
    </w:p>
    <w:p w14:paraId="4C9BCD90"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Genital tract infections</w:t>
      </w:r>
    </w:p>
    <w:p w14:paraId="1029F59E" w14:textId="585FB7BC" w:rsidR="00E13526" w:rsidRPr="00315291" w:rsidRDefault="00E13526" w:rsidP="00315291">
      <w:pPr>
        <w:pStyle w:val="Listeafsnit"/>
        <w:numPr>
          <w:ilvl w:val="0"/>
          <w:numId w:val="10"/>
        </w:numPr>
        <w:ind w:left="1701" w:hanging="425"/>
        <w:rPr>
          <w:i/>
          <w:iCs/>
          <w:sz w:val="24"/>
          <w:szCs w:val="24"/>
          <w:lang w:val="en-GB"/>
        </w:rPr>
      </w:pPr>
      <w:proofErr w:type="spellStart"/>
      <w:r w:rsidRPr="00315291">
        <w:rPr>
          <w:sz w:val="24"/>
          <w:szCs w:val="24"/>
          <w:lang w:val="en-GB"/>
        </w:rPr>
        <w:t>epididymo</w:t>
      </w:r>
      <w:proofErr w:type="spellEnd"/>
      <w:r w:rsidRPr="00315291">
        <w:rPr>
          <w:sz w:val="24"/>
          <w:szCs w:val="24"/>
          <w:lang w:val="en-GB"/>
        </w:rPr>
        <w:t xml:space="preserve">-orchitis including cases due to susceptible </w:t>
      </w:r>
      <w:r w:rsidRPr="00315291">
        <w:rPr>
          <w:i/>
          <w:iCs/>
          <w:sz w:val="24"/>
          <w:szCs w:val="24"/>
          <w:lang w:val="en-GB"/>
        </w:rPr>
        <w:t>Neisseria gonorrhoeae</w:t>
      </w:r>
    </w:p>
    <w:p w14:paraId="34C072E2" w14:textId="6B188B19" w:rsidR="00E13526" w:rsidRPr="00315291" w:rsidRDefault="00E13526" w:rsidP="00315291">
      <w:pPr>
        <w:pStyle w:val="Listeafsnit"/>
        <w:numPr>
          <w:ilvl w:val="0"/>
          <w:numId w:val="10"/>
        </w:numPr>
        <w:ind w:left="1701" w:hanging="425"/>
        <w:rPr>
          <w:i/>
          <w:iCs/>
          <w:sz w:val="24"/>
          <w:szCs w:val="24"/>
          <w:lang w:val="en-GB"/>
        </w:rPr>
      </w:pPr>
      <w:r w:rsidRPr="00315291">
        <w:rPr>
          <w:sz w:val="24"/>
          <w:szCs w:val="24"/>
          <w:lang w:val="en-GB"/>
        </w:rPr>
        <w:t xml:space="preserve">pelvic inflammatory disease (PID) including cases due to susceptible </w:t>
      </w:r>
      <w:r w:rsidRPr="00315291">
        <w:rPr>
          <w:i/>
          <w:iCs/>
          <w:sz w:val="24"/>
          <w:szCs w:val="24"/>
          <w:lang w:val="en-GB"/>
        </w:rPr>
        <w:t>Neisseria gonorrhoeae</w:t>
      </w:r>
    </w:p>
    <w:p w14:paraId="560422B0"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Infections of the gastro-intestinal tract (e.g. travellers` diarrhoea)</w:t>
      </w:r>
    </w:p>
    <w:p w14:paraId="77B3AAED"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Intra-abdominal infections</w:t>
      </w:r>
    </w:p>
    <w:p w14:paraId="42B14301"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Infections of the skin and soft tissue caused by Gram-negative bacteria</w:t>
      </w:r>
    </w:p>
    <w:p w14:paraId="25644F69"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Malignant external otitis</w:t>
      </w:r>
    </w:p>
    <w:p w14:paraId="14474504" w14:textId="77777777" w:rsidR="00E13526" w:rsidRPr="00E13526" w:rsidRDefault="00E13526" w:rsidP="00315291">
      <w:pPr>
        <w:numPr>
          <w:ilvl w:val="0"/>
          <w:numId w:val="5"/>
        </w:numPr>
        <w:tabs>
          <w:tab w:val="clear" w:pos="720"/>
        </w:tabs>
        <w:ind w:left="1276" w:hanging="425"/>
        <w:rPr>
          <w:sz w:val="24"/>
          <w:szCs w:val="24"/>
          <w:lang w:val="en-GB"/>
        </w:rPr>
      </w:pPr>
      <w:r w:rsidRPr="00E13526">
        <w:rPr>
          <w:sz w:val="24"/>
          <w:szCs w:val="24"/>
          <w:lang w:val="en-GB"/>
        </w:rPr>
        <w:t>Infections of the bones and joints</w:t>
      </w:r>
    </w:p>
    <w:p w14:paraId="0D2F6414" w14:textId="77777777" w:rsidR="00E13526" w:rsidRPr="00E13526" w:rsidRDefault="00E13526" w:rsidP="00315291">
      <w:pPr>
        <w:numPr>
          <w:ilvl w:val="0"/>
          <w:numId w:val="5"/>
        </w:numPr>
        <w:tabs>
          <w:tab w:val="clear" w:pos="720"/>
        </w:tabs>
        <w:ind w:left="1276" w:hanging="425"/>
        <w:rPr>
          <w:sz w:val="24"/>
          <w:szCs w:val="24"/>
          <w:lang w:val="en-US"/>
        </w:rPr>
      </w:pPr>
      <w:r w:rsidRPr="00E13526">
        <w:rPr>
          <w:sz w:val="24"/>
          <w:szCs w:val="24"/>
          <w:lang w:val="en-US"/>
        </w:rPr>
        <w:t>Inhalation of anthrax pathogens (post-exposure prophylaxis and curative treatment)</w:t>
      </w:r>
    </w:p>
    <w:p w14:paraId="6E1EFA87" w14:textId="77777777" w:rsidR="00E13526" w:rsidRPr="00E13526" w:rsidRDefault="00E13526" w:rsidP="007D626F">
      <w:pPr>
        <w:ind w:left="851"/>
        <w:rPr>
          <w:sz w:val="24"/>
          <w:szCs w:val="24"/>
          <w:u w:val="single"/>
          <w:lang w:val="en-GB"/>
        </w:rPr>
      </w:pPr>
    </w:p>
    <w:p w14:paraId="357DEDC7" w14:textId="77777777" w:rsidR="00E13526" w:rsidRPr="00E13526" w:rsidRDefault="00E13526" w:rsidP="007D626F">
      <w:pPr>
        <w:ind w:left="851"/>
        <w:rPr>
          <w:sz w:val="24"/>
          <w:szCs w:val="24"/>
          <w:lang w:val="en-GB"/>
        </w:rPr>
      </w:pPr>
      <w:r w:rsidRPr="00E13526">
        <w:rPr>
          <w:sz w:val="24"/>
          <w:szCs w:val="24"/>
          <w:lang w:val="en-GB"/>
        </w:rPr>
        <w:t>Ciprofloxacin may be used in the management of neutropenic patients with fever that is suspected to be due to a bacterial infection.</w:t>
      </w:r>
    </w:p>
    <w:p w14:paraId="3B17B1F3" w14:textId="77777777" w:rsidR="00E13526" w:rsidRPr="00E13526" w:rsidRDefault="00E13526" w:rsidP="007D626F">
      <w:pPr>
        <w:ind w:left="851"/>
        <w:rPr>
          <w:sz w:val="24"/>
          <w:szCs w:val="24"/>
          <w:u w:val="single"/>
          <w:lang w:val="en-GB"/>
        </w:rPr>
      </w:pPr>
    </w:p>
    <w:p w14:paraId="17129C22" w14:textId="77777777" w:rsidR="00E13526" w:rsidRPr="00E13526" w:rsidRDefault="00E13526" w:rsidP="007D626F">
      <w:pPr>
        <w:ind w:left="851"/>
        <w:rPr>
          <w:i/>
          <w:iCs/>
          <w:sz w:val="24"/>
          <w:szCs w:val="24"/>
          <w:u w:val="single"/>
          <w:lang w:val="en-GB"/>
        </w:rPr>
      </w:pPr>
      <w:r w:rsidRPr="00E13526">
        <w:rPr>
          <w:sz w:val="24"/>
          <w:szCs w:val="24"/>
          <w:u w:val="single"/>
          <w:lang w:val="en-GB"/>
        </w:rPr>
        <w:t>Paediatric population</w:t>
      </w:r>
    </w:p>
    <w:p w14:paraId="3FFC8A8F" w14:textId="77777777" w:rsidR="00E13526" w:rsidRPr="00E13526" w:rsidRDefault="00E13526" w:rsidP="007D626F">
      <w:pPr>
        <w:ind w:left="851"/>
        <w:rPr>
          <w:i/>
          <w:iCs/>
          <w:sz w:val="24"/>
          <w:szCs w:val="24"/>
          <w:u w:val="single"/>
          <w:lang w:val="en-GB"/>
        </w:rPr>
      </w:pPr>
    </w:p>
    <w:p w14:paraId="565C715B" w14:textId="77777777" w:rsidR="00E13526" w:rsidRPr="00E13526" w:rsidRDefault="00E13526" w:rsidP="00BA26D7">
      <w:pPr>
        <w:numPr>
          <w:ilvl w:val="0"/>
          <w:numId w:val="5"/>
        </w:numPr>
        <w:tabs>
          <w:tab w:val="clear" w:pos="720"/>
        </w:tabs>
        <w:ind w:left="1276" w:hanging="425"/>
        <w:rPr>
          <w:sz w:val="24"/>
          <w:szCs w:val="24"/>
          <w:lang w:val="en-GB"/>
        </w:rPr>
      </w:pPr>
      <w:r w:rsidRPr="00E13526">
        <w:rPr>
          <w:sz w:val="24"/>
          <w:szCs w:val="24"/>
          <w:lang w:val="en-GB"/>
        </w:rPr>
        <w:t xml:space="preserve">Broncho-pulmonary infections due to </w:t>
      </w:r>
      <w:r w:rsidRPr="00E13526">
        <w:rPr>
          <w:i/>
          <w:sz w:val="24"/>
          <w:szCs w:val="24"/>
          <w:lang w:val="en-GB"/>
        </w:rPr>
        <w:t>Pseudomonas aeruginosa</w:t>
      </w:r>
      <w:r w:rsidRPr="00E13526">
        <w:rPr>
          <w:sz w:val="24"/>
          <w:szCs w:val="24"/>
          <w:lang w:val="en-GB"/>
        </w:rPr>
        <w:t xml:space="preserve"> in patients with cystic fibrosis</w:t>
      </w:r>
    </w:p>
    <w:p w14:paraId="33758EFE" w14:textId="77777777" w:rsidR="00E13526" w:rsidRPr="00E13526" w:rsidRDefault="00E13526" w:rsidP="00BA26D7">
      <w:pPr>
        <w:numPr>
          <w:ilvl w:val="0"/>
          <w:numId w:val="5"/>
        </w:numPr>
        <w:tabs>
          <w:tab w:val="clear" w:pos="720"/>
        </w:tabs>
        <w:ind w:left="1276" w:hanging="425"/>
        <w:rPr>
          <w:sz w:val="24"/>
          <w:szCs w:val="24"/>
          <w:lang w:val="en-GB"/>
        </w:rPr>
      </w:pPr>
      <w:r w:rsidRPr="00E13526">
        <w:rPr>
          <w:sz w:val="24"/>
          <w:szCs w:val="24"/>
          <w:lang w:val="en-GB"/>
        </w:rPr>
        <w:t>Complicated urinary tract infections and acute pyelonephritis</w:t>
      </w:r>
    </w:p>
    <w:p w14:paraId="3FFB856F" w14:textId="77777777" w:rsidR="00E13526" w:rsidRPr="00E13526" w:rsidRDefault="00E13526" w:rsidP="00BA26D7">
      <w:pPr>
        <w:numPr>
          <w:ilvl w:val="0"/>
          <w:numId w:val="5"/>
        </w:numPr>
        <w:tabs>
          <w:tab w:val="clear" w:pos="720"/>
        </w:tabs>
        <w:ind w:left="1276" w:hanging="425"/>
        <w:rPr>
          <w:sz w:val="24"/>
          <w:szCs w:val="24"/>
          <w:lang w:val="en-GB"/>
        </w:rPr>
      </w:pPr>
      <w:r w:rsidRPr="00E13526">
        <w:rPr>
          <w:sz w:val="24"/>
          <w:szCs w:val="24"/>
          <w:lang w:val="en-GB"/>
        </w:rPr>
        <w:t>Inhalation of anthrax pathogens (post-exposure prophylaxis and curative treatment)</w:t>
      </w:r>
    </w:p>
    <w:p w14:paraId="2F3AC107" w14:textId="77777777" w:rsidR="00E13526" w:rsidRPr="00E13526" w:rsidRDefault="00E13526" w:rsidP="007D626F">
      <w:pPr>
        <w:ind w:left="851"/>
        <w:rPr>
          <w:sz w:val="24"/>
          <w:szCs w:val="24"/>
          <w:lang w:val="en-GB"/>
        </w:rPr>
      </w:pPr>
    </w:p>
    <w:p w14:paraId="7C0BEAE1" w14:textId="77777777" w:rsidR="00E13526" w:rsidRPr="00E13526" w:rsidRDefault="00E13526" w:rsidP="007D626F">
      <w:pPr>
        <w:ind w:left="851"/>
        <w:rPr>
          <w:sz w:val="24"/>
          <w:szCs w:val="24"/>
          <w:lang w:val="en-GB"/>
        </w:rPr>
      </w:pPr>
      <w:r w:rsidRPr="00E13526">
        <w:rPr>
          <w:sz w:val="24"/>
          <w:szCs w:val="24"/>
          <w:lang w:val="en-GB"/>
        </w:rPr>
        <w:t xml:space="preserve">Ciprofloxacin may also be used to treat severe infections in children and adolescents when this </w:t>
      </w:r>
      <w:proofErr w:type="gramStart"/>
      <w:r w:rsidRPr="00E13526">
        <w:rPr>
          <w:sz w:val="24"/>
          <w:szCs w:val="24"/>
          <w:lang w:val="en-GB"/>
        </w:rPr>
        <w:t>is considered to be</w:t>
      </w:r>
      <w:proofErr w:type="gramEnd"/>
      <w:r w:rsidRPr="00E13526">
        <w:rPr>
          <w:sz w:val="24"/>
          <w:szCs w:val="24"/>
          <w:lang w:val="en-GB"/>
        </w:rPr>
        <w:t xml:space="preserve"> necessary.</w:t>
      </w:r>
    </w:p>
    <w:p w14:paraId="703EA28F" w14:textId="77777777" w:rsidR="00E13526" w:rsidRPr="00E13526" w:rsidRDefault="00E13526" w:rsidP="007D626F">
      <w:pPr>
        <w:ind w:left="851"/>
        <w:rPr>
          <w:sz w:val="24"/>
          <w:szCs w:val="24"/>
          <w:lang w:val="en-GB"/>
        </w:rPr>
      </w:pPr>
    </w:p>
    <w:p w14:paraId="2DEF4CA6" w14:textId="77777777" w:rsidR="00E13526" w:rsidRPr="00E13526" w:rsidRDefault="00E13526" w:rsidP="007D626F">
      <w:pPr>
        <w:ind w:left="851"/>
        <w:rPr>
          <w:sz w:val="24"/>
          <w:szCs w:val="24"/>
          <w:lang w:val="en-GB"/>
        </w:rPr>
      </w:pPr>
      <w:r w:rsidRPr="00E13526">
        <w:rPr>
          <w:sz w:val="24"/>
          <w:szCs w:val="24"/>
          <w:lang w:val="en-GB"/>
        </w:rPr>
        <w:t>Treatment should be initiated only by</w:t>
      </w:r>
      <w:r w:rsidRPr="00E13526">
        <w:rPr>
          <w:sz w:val="24"/>
          <w:szCs w:val="24"/>
          <w:lang w:val="en-US"/>
        </w:rPr>
        <w:t xml:space="preserve"> a</w:t>
      </w:r>
      <w:r w:rsidRPr="00E13526">
        <w:rPr>
          <w:sz w:val="24"/>
          <w:szCs w:val="24"/>
          <w:lang w:val="en-GB"/>
        </w:rPr>
        <w:t xml:space="preserve"> physician experienced in the treatment of cystic fibrosis and/or severe infections in children and adolescents (see sections 4.4 and 5.1).</w:t>
      </w:r>
    </w:p>
    <w:p w14:paraId="0C684CFC" w14:textId="098F2848" w:rsidR="00BC53ED" w:rsidRDefault="00BC53ED">
      <w:pPr>
        <w:rPr>
          <w:sz w:val="24"/>
          <w:szCs w:val="24"/>
          <w:lang w:val="en-GB"/>
        </w:rPr>
      </w:pPr>
      <w:r>
        <w:rPr>
          <w:sz w:val="24"/>
          <w:szCs w:val="24"/>
          <w:lang w:val="en-GB"/>
        </w:rPr>
        <w:br w:type="page"/>
      </w:r>
    </w:p>
    <w:p w14:paraId="54090B1A" w14:textId="77777777" w:rsidR="007C5D2A" w:rsidRPr="00303008" w:rsidRDefault="007C5D2A" w:rsidP="00A85D26">
      <w:pPr>
        <w:tabs>
          <w:tab w:val="left" w:pos="851"/>
        </w:tabs>
        <w:ind w:left="851"/>
        <w:rPr>
          <w:sz w:val="24"/>
          <w:szCs w:val="24"/>
          <w:lang w:val="en-GB"/>
        </w:rPr>
      </w:pPr>
    </w:p>
    <w:p w14:paraId="185E0756" w14:textId="77777777" w:rsidR="007C5D2A" w:rsidRPr="00303008" w:rsidRDefault="009925C9" w:rsidP="007C5D2A">
      <w:pPr>
        <w:tabs>
          <w:tab w:val="left" w:pos="851"/>
        </w:tabs>
        <w:ind w:left="851" w:hanging="851"/>
        <w:rPr>
          <w:sz w:val="24"/>
          <w:szCs w:val="24"/>
          <w:lang w:val="en-GB"/>
        </w:rPr>
      </w:pPr>
      <w:r w:rsidRPr="00303008">
        <w:rPr>
          <w:b/>
          <w:sz w:val="24"/>
          <w:szCs w:val="24"/>
          <w:lang w:val="en-GB"/>
        </w:rPr>
        <w:t>4.2</w:t>
      </w:r>
      <w:r w:rsidR="007C5D2A" w:rsidRPr="00303008">
        <w:rPr>
          <w:b/>
          <w:sz w:val="24"/>
          <w:szCs w:val="24"/>
          <w:lang w:val="en-GB"/>
        </w:rPr>
        <w:tab/>
        <w:t>Posology and method of administration</w:t>
      </w:r>
    </w:p>
    <w:p w14:paraId="3EFE84EA" w14:textId="77777777" w:rsidR="00E13526" w:rsidRPr="00E13526" w:rsidRDefault="00E13526" w:rsidP="00E13526">
      <w:pPr>
        <w:tabs>
          <w:tab w:val="left" w:pos="851"/>
        </w:tabs>
        <w:ind w:left="851"/>
        <w:rPr>
          <w:sz w:val="24"/>
          <w:szCs w:val="24"/>
          <w:lang w:val="en-GB"/>
        </w:rPr>
      </w:pPr>
    </w:p>
    <w:p w14:paraId="453DE7B0" w14:textId="77777777" w:rsidR="00E13526" w:rsidRPr="00E13526" w:rsidRDefault="00E13526" w:rsidP="007D626F">
      <w:pPr>
        <w:ind w:left="851"/>
        <w:rPr>
          <w:sz w:val="24"/>
          <w:szCs w:val="24"/>
          <w:u w:val="single"/>
          <w:lang w:val="en-GB"/>
        </w:rPr>
      </w:pPr>
      <w:r w:rsidRPr="00E13526">
        <w:rPr>
          <w:sz w:val="24"/>
          <w:szCs w:val="24"/>
          <w:u w:val="single"/>
          <w:lang w:val="en-GB"/>
        </w:rPr>
        <w:t xml:space="preserve">Posology </w:t>
      </w:r>
    </w:p>
    <w:p w14:paraId="72EE2D3E" w14:textId="77777777" w:rsidR="00E13526" w:rsidRPr="00E13526" w:rsidRDefault="00E13526" w:rsidP="007D626F">
      <w:pPr>
        <w:ind w:left="851"/>
        <w:rPr>
          <w:sz w:val="24"/>
          <w:szCs w:val="24"/>
          <w:lang w:val="en-GB"/>
        </w:rPr>
      </w:pPr>
    </w:p>
    <w:p w14:paraId="364A895A" w14:textId="77777777" w:rsidR="00E13526" w:rsidRPr="00E13526" w:rsidRDefault="00E13526" w:rsidP="007D626F">
      <w:pPr>
        <w:ind w:left="851"/>
        <w:rPr>
          <w:sz w:val="24"/>
          <w:szCs w:val="24"/>
          <w:lang w:val="en-GB"/>
        </w:rPr>
      </w:pPr>
      <w:r w:rsidRPr="00E13526">
        <w:rPr>
          <w:sz w:val="24"/>
          <w:szCs w:val="24"/>
          <w:lang w:val="en-GB"/>
        </w:rPr>
        <w:t>The dosage is determined by the indication, severity and site of infection, susceptibility to ciprofloxacin of the causative organism(s), the renal function of the patient and, in children and adolescents body weight.</w:t>
      </w:r>
    </w:p>
    <w:p w14:paraId="648415D6" w14:textId="77777777" w:rsidR="00E13526" w:rsidRPr="00E13526" w:rsidRDefault="00E13526" w:rsidP="007D626F">
      <w:pPr>
        <w:ind w:left="851"/>
        <w:rPr>
          <w:sz w:val="24"/>
          <w:szCs w:val="24"/>
          <w:lang w:val="en-GB"/>
        </w:rPr>
      </w:pPr>
    </w:p>
    <w:p w14:paraId="3A46B245" w14:textId="77777777" w:rsidR="00E13526" w:rsidRPr="00E13526" w:rsidRDefault="00E13526" w:rsidP="007D626F">
      <w:pPr>
        <w:ind w:left="851"/>
        <w:rPr>
          <w:sz w:val="24"/>
          <w:szCs w:val="24"/>
          <w:lang w:val="en-GB"/>
        </w:rPr>
      </w:pPr>
      <w:r w:rsidRPr="00E13526">
        <w:rPr>
          <w:sz w:val="24"/>
          <w:szCs w:val="24"/>
          <w:lang w:val="en-GB"/>
        </w:rPr>
        <w:t>The duration of treatment depends on the severity of the illness and on the clinical and bacteriological course.</w:t>
      </w:r>
    </w:p>
    <w:p w14:paraId="4531E0C0" w14:textId="77777777" w:rsidR="00E13526" w:rsidRPr="00E13526" w:rsidRDefault="00E13526" w:rsidP="007D626F">
      <w:pPr>
        <w:ind w:left="851"/>
        <w:rPr>
          <w:sz w:val="24"/>
          <w:szCs w:val="24"/>
          <w:lang w:val="en-GB"/>
        </w:rPr>
      </w:pPr>
    </w:p>
    <w:p w14:paraId="2587FDDE" w14:textId="77777777" w:rsidR="00E13526" w:rsidRPr="00E13526" w:rsidRDefault="00E13526" w:rsidP="007D626F">
      <w:pPr>
        <w:ind w:left="851"/>
        <w:rPr>
          <w:sz w:val="24"/>
          <w:szCs w:val="24"/>
          <w:lang w:val="en-GB"/>
        </w:rPr>
      </w:pPr>
      <w:r w:rsidRPr="00E13526">
        <w:rPr>
          <w:sz w:val="24"/>
          <w:szCs w:val="24"/>
          <w:lang w:val="en-GB"/>
        </w:rPr>
        <w:t>After intravenous initiation of treatment, the treatment can be switched to treatment with tablets or suspension if clinically indicated, at the discretion of the treating physician. Such a switch from the intravenous to the oral form of administration should be made as soon as possible.</w:t>
      </w:r>
    </w:p>
    <w:p w14:paraId="6D22F880" w14:textId="77777777" w:rsidR="00E13526" w:rsidRPr="00E13526" w:rsidRDefault="00E13526" w:rsidP="007D626F">
      <w:pPr>
        <w:ind w:left="851"/>
        <w:rPr>
          <w:sz w:val="24"/>
          <w:szCs w:val="24"/>
          <w:lang w:val="en-GB"/>
        </w:rPr>
      </w:pPr>
      <w:r w:rsidRPr="00E13526">
        <w:rPr>
          <w:sz w:val="24"/>
          <w:szCs w:val="24"/>
          <w:lang w:val="en-GB"/>
        </w:rPr>
        <w:t>In severe cases or if the patient is unable to take tablets (e.g. patients on enteral nutrition), it is recommended to commence therapy with intravenous ciprofloxacin until a switch to oral dosing is possible.</w:t>
      </w:r>
    </w:p>
    <w:p w14:paraId="71A431F2" w14:textId="77777777" w:rsidR="00E13526" w:rsidRPr="00E13526" w:rsidRDefault="00E13526" w:rsidP="007D626F">
      <w:pPr>
        <w:ind w:left="851"/>
        <w:rPr>
          <w:sz w:val="24"/>
          <w:szCs w:val="24"/>
          <w:lang w:val="en-GB"/>
        </w:rPr>
      </w:pPr>
    </w:p>
    <w:p w14:paraId="431CFD09" w14:textId="77777777" w:rsidR="00E13526" w:rsidRPr="00E13526" w:rsidRDefault="00E13526" w:rsidP="007D626F">
      <w:pPr>
        <w:ind w:left="851"/>
        <w:rPr>
          <w:sz w:val="24"/>
          <w:szCs w:val="24"/>
          <w:lang w:val="en-GB"/>
        </w:rPr>
      </w:pPr>
      <w:r w:rsidRPr="00E13526">
        <w:rPr>
          <w:sz w:val="24"/>
          <w:szCs w:val="24"/>
          <w:lang w:val="en-GB"/>
        </w:rPr>
        <w:t xml:space="preserve">Treatment of infections due to certain pathogens (e.g. </w:t>
      </w:r>
      <w:r w:rsidRPr="00E13526">
        <w:rPr>
          <w:i/>
          <w:iCs/>
          <w:sz w:val="24"/>
          <w:szCs w:val="24"/>
          <w:lang w:val="en-GB"/>
        </w:rPr>
        <w:t>Pseudomonas aeruginosa</w:t>
      </w:r>
      <w:r w:rsidRPr="00E13526">
        <w:rPr>
          <w:sz w:val="24"/>
          <w:szCs w:val="24"/>
          <w:lang w:val="en-GB"/>
        </w:rPr>
        <w:t xml:space="preserve">, </w:t>
      </w:r>
      <w:r w:rsidRPr="00E13526">
        <w:rPr>
          <w:i/>
          <w:iCs/>
          <w:sz w:val="24"/>
          <w:szCs w:val="24"/>
          <w:lang w:val="en-GB"/>
        </w:rPr>
        <w:t xml:space="preserve">Acinetobacter </w:t>
      </w:r>
      <w:r w:rsidRPr="00E13526">
        <w:rPr>
          <w:sz w:val="24"/>
          <w:szCs w:val="24"/>
          <w:lang w:val="en-GB"/>
        </w:rPr>
        <w:t xml:space="preserve">or </w:t>
      </w:r>
      <w:r w:rsidRPr="00E13526">
        <w:rPr>
          <w:i/>
          <w:iCs/>
          <w:sz w:val="24"/>
          <w:szCs w:val="24"/>
          <w:lang w:val="en-GB"/>
        </w:rPr>
        <w:t xml:space="preserve">Staphylococci) </w:t>
      </w:r>
      <w:r w:rsidRPr="00E13526">
        <w:rPr>
          <w:sz w:val="24"/>
          <w:szCs w:val="24"/>
          <w:lang w:val="en-GB"/>
        </w:rPr>
        <w:t>may require higher ciprofloxacin doses and co-administration with other appropriate antibacterial agents.</w:t>
      </w:r>
    </w:p>
    <w:p w14:paraId="4A24204E" w14:textId="77777777" w:rsidR="00E13526" w:rsidRPr="00E13526" w:rsidRDefault="00E13526" w:rsidP="007D626F">
      <w:pPr>
        <w:ind w:left="851"/>
        <w:rPr>
          <w:sz w:val="24"/>
          <w:szCs w:val="24"/>
          <w:lang w:val="en-GB"/>
        </w:rPr>
      </w:pPr>
    </w:p>
    <w:p w14:paraId="66F82899" w14:textId="77777777" w:rsidR="00E13526" w:rsidRPr="00E13526" w:rsidRDefault="00E13526" w:rsidP="007D626F">
      <w:pPr>
        <w:ind w:left="851"/>
        <w:rPr>
          <w:sz w:val="24"/>
          <w:szCs w:val="24"/>
          <w:lang w:val="en-GB"/>
        </w:rPr>
      </w:pPr>
      <w:r w:rsidRPr="00E13526">
        <w:rPr>
          <w:sz w:val="24"/>
          <w:szCs w:val="24"/>
          <w:lang w:val="en-GB"/>
        </w:rPr>
        <w:t>Treatment of some infections (e.g. pelvic inflammatory disease (PID), intra-abdominal infections, infections in neutropenic patients and infections of bones and joints) may require additional administration of other antibacterial agents depending on the pathogens involved.</w:t>
      </w:r>
    </w:p>
    <w:p w14:paraId="593A74BC" w14:textId="77777777" w:rsidR="00E13526" w:rsidRPr="00E13526" w:rsidRDefault="00E13526" w:rsidP="007D626F">
      <w:pPr>
        <w:ind w:left="851"/>
        <w:rPr>
          <w:i/>
          <w:sz w:val="24"/>
          <w:szCs w:val="24"/>
          <w:u w:val="single"/>
          <w:lang w:val="en-GB"/>
        </w:rPr>
      </w:pPr>
    </w:p>
    <w:p w14:paraId="329D3381" w14:textId="77777777" w:rsidR="00E13526" w:rsidRPr="00E13526" w:rsidRDefault="00E13526" w:rsidP="007D626F">
      <w:pPr>
        <w:ind w:left="851"/>
        <w:rPr>
          <w:i/>
          <w:sz w:val="24"/>
          <w:szCs w:val="24"/>
          <w:u w:val="single"/>
          <w:lang w:val="en-GB"/>
        </w:rPr>
      </w:pPr>
      <w:r w:rsidRPr="00E13526">
        <w:rPr>
          <w:i/>
          <w:sz w:val="24"/>
          <w:szCs w:val="24"/>
          <w:u w:val="single"/>
          <w:lang w:val="en-GB"/>
        </w:rPr>
        <w:t>Adults</w:t>
      </w:r>
    </w:p>
    <w:p w14:paraId="53CDA238" w14:textId="77777777" w:rsidR="00E13526" w:rsidRPr="00E13526" w:rsidRDefault="00E13526" w:rsidP="00E13526">
      <w:pPr>
        <w:tabs>
          <w:tab w:val="left" w:pos="851"/>
        </w:tabs>
        <w:ind w:left="851"/>
        <w:rPr>
          <w:i/>
          <w:sz w:val="24"/>
          <w:szCs w:val="24"/>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2290"/>
        <w:gridCol w:w="2673"/>
        <w:gridCol w:w="2861"/>
      </w:tblGrid>
      <w:tr w:rsidR="00E13526" w:rsidRPr="00CE6701" w14:paraId="53FCDEAA" w14:textId="77777777" w:rsidTr="007D626F">
        <w:trPr>
          <w:tblHeader/>
        </w:trPr>
        <w:tc>
          <w:tcPr>
            <w:tcW w:w="2126" w:type="pct"/>
            <w:gridSpan w:val="2"/>
            <w:tcBorders>
              <w:top w:val="single" w:sz="4" w:space="0" w:color="auto"/>
              <w:left w:val="single" w:sz="4" w:space="0" w:color="auto"/>
              <w:bottom w:val="single" w:sz="4" w:space="0" w:color="auto"/>
              <w:right w:val="single" w:sz="4" w:space="0" w:color="auto"/>
            </w:tcBorders>
          </w:tcPr>
          <w:p w14:paraId="12D52DB1" w14:textId="77777777" w:rsidR="00E13526" w:rsidRPr="00E13526" w:rsidRDefault="00E13526" w:rsidP="007D626F">
            <w:pPr>
              <w:ind w:left="32"/>
              <w:rPr>
                <w:sz w:val="24"/>
                <w:szCs w:val="24"/>
                <w:lang w:val="el-GR"/>
              </w:rPr>
            </w:pPr>
            <w:r w:rsidRPr="00E13526">
              <w:rPr>
                <w:b/>
                <w:bCs/>
                <w:sz w:val="24"/>
                <w:szCs w:val="24"/>
                <w:lang w:val="en-US"/>
              </w:rPr>
              <w:t>Therapeutic i</w:t>
            </w:r>
            <w:r w:rsidRPr="00E13526">
              <w:rPr>
                <w:b/>
                <w:bCs/>
                <w:sz w:val="24"/>
                <w:szCs w:val="24"/>
                <w:lang w:val="el-GR"/>
              </w:rPr>
              <w:t>ndications</w:t>
            </w:r>
          </w:p>
          <w:p w14:paraId="17468FA2" w14:textId="77777777" w:rsidR="00E13526" w:rsidRPr="00E13526" w:rsidRDefault="00E13526" w:rsidP="007D626F">
            <w:pPr>
              <w:ind w:left="32"/>
              <w:rPr>
                <w:i/>
                <w:sz w:val="24"/>
                <w:szCs w:val="24"/>
                <w:u w:val="single"/>
                <w:lang w:val="en-GB"/>
              </w:rPr>
            </w:pPr>
          </w:p>
        </w:tc>
        <w:tc>
          <w:tcPr>
            <w:tcW w:w="1388" w:type="pct"/>
            <w:tcBorders>
              <w:top w:val="single" w:sz="4" w:space="0" w:color="auto"/>
              <w:left w:val="single" w:sz="4" w:space="0" w:color="auto"/>
              <w:bottom w:val="single" w:sz="4" w:space="0" w:color="auto"/>
              <w:right w:val="single" w:sz="4" w:space="0" w:color="auto"/>
            </w:tcBorders>
          </w:tcPr>
          <w:p w14:paraId="0900F366" w14:textId="77777777" w:rsidR="00E13526" w:rsidRPr="00E13526" w:rsidRDefault="00E13526" w:rsidP="007D626F">
            <w:pPr>
              <w:ind w:left="32"/>
              <w:rPr>
                <w:sz w:val="24"/>
                <w:szCs w:val="24"/>
                <w:lang w:val="el-GR"/>
              </w:rPr>
            </w:pPr>
            <w:r w:rsidRPr="00E13526">
              <w:rPr>
                <w:b/>
                <w:bCs/>
                <w:sz w:val="24"/>
                <w:szCs w:val="24"/>
                <w:lang w:val="el-GR"/>
              </w:rPr>
              <w:t>Daily dose in mg</w:t>
            </w:r>
          </w:p>
          <w:p w14:paraId="048656B7" w14:textId="77777777" w:rsidR="00E13526" w:rsidRPr="00E13526" w:rsidRDefault="00E13526" w:rsidP="007D626F">
            <w:pPr>
              <w:ind w:left="32"/>
              <w:rPr>
                <w:i/>
                <w:sz w:val="24"/>
                <w:szCs w:val="24"/>
                <w:u w:val="single"/>
                <w:lang w:val="en-GB"/>
              </w:rPr>
            </w:pPr>
          </w:p>
        </w:tc>
        <w:tc>
          <w:tcPr>
            <w:tcW w:w="1487" w:type="pct"/>
            <w:tcBorders>
              <w:top w:val="single" w:sz="4" w:space="0" w:color="auto"/>
              <w:left w:val="single" w:sz="4" w:space="0" w:color="auto"/>
              <w:bottom w:val="single" w:sz="4" w:space="0" w:color="auto"/>
              <w:right w:val="single" w:sz="4" w:space="0" w:color="auto"/>
            </w:tcBorders>
            <w:hideMark/>
          </w:tcPr>
          <w:p w14:paraId="30B968F9" w14:textId="77777777" w:rsidR="00E13526" w:rsidRPr="00E13526" w:rsidRDefault="00E13526" w:rsidP="007D626F">
            <w:pPr>
              <w:ind w:left="32"/>
              <w:rPr>
                <w:i/>
                <w:sz w:val="24"/>
                <w:szCs w:val="24"/>
                <w:u w:val="single"/>
                <w:lang w:val="en-GB"/>
              </w:rPr>
            </w:pPr>
            <w:r w:rsidRPr="00E13526">
              <w:rPr>
                <w:b/>
                <w:bCs/>
                <w:sz w:val="24"/>
                <w:szCs w:val="24"/>
                <w:lang w:val="en-GB"/>
              </w:rPr>
              <w:t>Total duration of treatment (including switch to oral therapy as soon as possible)</w:t>
            </w:r>
          </w:p>
        </w:tc>
      </w:tr>
      <w:tr w:rsidR="00E13526" w:rsidRPr="00E13526" w14:paraId="41499215" w14:textId="77777777" w:rsidTr="007D626F">
        <w:tc>
          <w:tcPr>
            <w:tcW w:w="2126" w:type="pct"/>
            <w:gridSpan w:val="2"/>
            <w:tcBorders>
              <w:top w:val="single" w:sz="4" w:space="0" w:color="auto"/>
              <w:left w:val="single" w:sz="4" w:space="0" w:color="auto"/>
              <w:bottom w:val="single" w:sz="4" w:space="0" w:color="auto"/>
              <w:right w:val="single" w:sz="4" w:space="0" w:color="auto"/>
            </w:tcBorders>
          </w:tcPr>
          <w:p w14:paraId="26F7012B" w14:textId="77777777" w:rsidR="00E13526" w:rsidRPr="00E13526" w:rsidRDefault="00E13526" w:rsidP="007D626F">
            <w:pPr>
              <w:ind w:left="32"/>
              <w:rPr>
                <w:sz w:val="24"/>
                <w:szCs w:val="24"/>
                <w:lang w:val="en-GB"/>
              </w:rPr>
            </w:pPr>
            <w:r w:rsidRPr="00E13526">
              <w:rPr>
                <w:sz w:val="24"/>
                <w:szCs w:val="24"/>
                <w:lang w:val="en-GB"/>
              </w:rPr>
              <w:t>Infections of the lower respiratory tract</w:t>
            </w:r>
          </w:p>
          <w:p w14:paraId="6CF48731" w14:textId="77777777" w:rsidR="00E13526" w:rsidRPr="00E13526" w:rsidRDefault="00E13526" w:rsidP="007D626F">
            <w:pPr>
              <w:ind w:left="32"/>
              <w:rPr>
                <w:i/>
                <w:sz w:val="24"/>
                <w:szCs w:val="24"/>
                <w:u w:val="single"/>
                <w:lang w:val="en-GB"/>
              </w:rPr>
            </w:pPr>
          </w:p>
        </w:tc>
        <w:tc>
          <w:tcPr>
            <w:tcW w:w="1388" w:type="pct"/>
            <w:tcBorders>
              <w:top w:val="single" w:sz="4" w:space="0" w:color="auto"/>
              <w:left w:val="single" w:sz="4" w:space="0" w:color="auto"/>
              <w:bottom w:val="single" w:sz="4" w:space="0" w:color="auto"/>
              <w:right w:val="single" w:sz="4" w:space="0" w:color="auto"/>
            </w:tcBorders>
            <w:hideMark/>
          </w:tcPr>
          <w:p w14:paraId="7BF341F5" w14:textId="77777777" w:rsidR="00E13526" w:rsidRPr="00E13526" w:rsidRDefault="00E13526" w:rsidP="007D626F">
            <w:pPr>
              <w:ind w:left="32"/>
              <w:rPr>
                <w:sz w:val="24"/>
                <w:szCs w:val="24"/>
                <w:lang w:val="en-GB"/>
              </w:rPr>
            </w:pPr>
            <w:r w:rsidRPr="00E13526">
              <w:rPr>
                <w:sz w:val="24"/>
                <w:szCs w:val="24"/>
                <w:lang w:val="en-GB"/>
              </w:rPr>
              <w:t>400 mg twice daily to</w:t>
            </w:r>
          </w:p>
          <w:p w14:paraId="3E364838" w14:textId="77777777" w:rsidR="00E13526" w:rsidRPr="00E13526" w:rsidRDefault="00E13526" w:rsidP="007D626F">
            <w:pPr>
              <w:ind w:left="32"/>
              <w:rPr>
                <w:i/>
                <w:sz w:val="24"/>
                <w:szCs w:val="24"/>
                <w:u w:val="single"/>
                <w:lang w:val="en-GB"/>
              </w:rPr>
            </w:pPr>
            <w:r w:rsidRPr="00E13526">
              <w:rPr>
                <w:sz w:val="24"/>
                <w:szCs w:val="24"/>
                <w:lang w:val="en-GB"/>
              </w:rPr>
              <w:t>400 mg three times daily</w:t>
            </w:r>
          </w:p>
        </w:tc>
        <w:tc>
          <w:tcPr>
            <w:tcW w:w="1487" w:type="pct"/>
            <w:tcBorders>
              <w:top w:val="single" w:sz="4" w:space="0" w:color="auto"/>
              <w:left w:val="single" w:sz="4" w:space="0" w:color="auto"/>
              <w:bottom w:val="single" w:sz="4" w:space="0" w:color="auto"/>
              <w:right w:val="single" w:sz="4" w:space="0" w:color="auto"/>
            </w:tcBorders>
          </w:tcPr>
          <w:p w14:paraId="437D5BB1" w14:textId="77777777" w:rsidR="00E13526" w:rsidRPr="00E13526" w:rsidRDefault="00E13526" w:rsidP="007D626F">
            <w:pPr>
              <w:ind w:left="32"/>
              <w:rPr>
                <w:sz w:val="24"/>
                <w:szCs w:val="24"/>
                <w:lang w:val="el-GR"/>
              </w:rPr>
            </w:pPr>
            <w:r w:rsidRPr="00E13526">
              <w:rPr>
                <w:sz w:val="24"/>
                <w:szCs w:val="24"/>
                <w:lang w:val="el-GR"/>
              </w:rPr>
              <w:t>7 to 14 days</w:t>
            </w:r>
          </w:p>
          <w:p w14:paraId="3B337CDA" w14:textId="77777777" w:rsidR="00E13526" w:rsidRPr="00E13526" w:rsidRDefault="00E13526" w:rsidP="007D626F">
            <w:pPr>
              <w:ind w:left="32"/>
              <w:rPr>
                <w:i/>
                <w:sz w:val="24"/>
                <w:szCs w:val="24"/>
                <w:u w:val="single"/>
                <w:lang w:val="en-GB"/>
              </w:rPr>
            </w:pPr>
          </w:p>
        </w:tc>
      </w:tr>
      <w:tr w:rsidR="00E13526" w:rsidRPr="00E13526" w14:paraId="29A5107C" w14:textId="77777777" w:rsidTr="007D626F">
        <w:tc>
          <w:tcPr>
            <w:tcW w:w="937" w:type="pct"/>
            <w:vMerge w:val="restart"/>
            <w:tcBorders>
              <w:top w:val="single" w:sz="4" w:space="0" w:color="auto"/>
              <w:left w:val="single" w:sz="4" w:space="0" w:color="auto"/>
              <w:bottom w:val="single" w:sz="4" w:space="0" w:color="auto"/>
              <w:right w:val="single" w:sz="4" w:space="0" w:color="auto"/>
            </w:tcBorders>
          </w:tcPr>
          <w:p w14:paraId="3A837B9E" w14:textId="208B3AFE" w:rsidR="00E13526" w:rsidRPr="00E13526" w:rsidRDefault="00E13526" w:rsidP="00F55DAF">
            <w:pPr>
              <w:ind w:left="32"/>
              <w:rPr>
                <w:sz w:val="24"/>
                <w:szCs w:val="24"/>
                <w:lang w:val="en-GB"/>
              </w:rPr>
            </w:pPr>
            <w:r w:rsidRPr="00E13526">
              <w:rPr>
                <w:sz w:val="24"/>
                <w:szCs w:val="24"/>
                <w:lang w:val="en-GB"/>
              </w:rPr>
              <w:t>Infections of the upper respiratory</w:t>
            </w:r>
            <w:r w:rsidR="00F55DAF">
              <w:rPr>
                <w:sz w:val="24"/>
                <w:szCs w:val="24"/>
                <w:lang w:val="en-GB"/>
              </w:rPr>
              <w:t xml:space="preserve"> </w:t>
            </w:r>
            <w:r w:rsidRPr="00E13526">
              <w:rPr>
                <w:sz w:val="24"/>
                <w:szCs w:val="24"/>
                <w:lang w:val="en-GB"/>
              </w:rPr>
              <w:t>tract</w:t>
            </w:r>
          </w:p>
        </w:tc>
        <w:tc>
          <w:tcPr>
            <w:tcW w:w="1189" w:type="pct"/>
            <w:tcBorders>
              <w:top w:val="single" w:sz="4" w:space="0" w:color="auto"/>
              <w:left w:val="single" w:sz="4" w:space="0" w:color="auto"/>
              <w:bottom w:val="single" w:sz="4" w:space="0" w:color="auto"/>
              <w:right w:val="single" w:sz="4" w:space="0" w:color="auto"/>
            </w:tcBorders>
            <w:hideMark/>
          </w:tcPr>
          <w:p w14:paraId="27AF7F07" w14:textId="5994665F" w:rsidR="00E13526" w:rsidRPr="00E13526" w:rsidRDefault="00E13526" w:rsidP="00F55DAF">
            <w:pPr>
              <w:ind w:left="32"/>
              <w:rPr>
                <w:sz w:val="24"/>
                <w:szCs w:val="24"/>
                <w:lang w:val="en-GB"/>
              </w:rPr>
            </w:pPr>
            <w:r w:rsidRPr="00E13526">
              <w:rPr>
                <w:sz w:val="24"/>
                <w:szCs w:val="24"/>
                <w:lang w:val="en-GB"/>
              </w:rPr>
              <w:t>Acute exacerbation of</w:t>
            </w:r>
            <w:r w:rsidR="00F55DAF">
              <w:rPr>
                <w:sz w:val="24"/>
                <w:szCs w:val="24"/>
                <w:lang w:val="en-GB"/>
              </w:rPr>
              <w:t xml:space="preserve"> </w:t>
            </w:r>
            <w:r w:rsidRPr="00E13526">
              <w:rPr>
                <w:sz w:val="24"/>
                <w:szCs w:val="24"/>
                <w:lang w:val="en-GB"/>
              </w:rPr>
              <w:t>chronic sinusitis</w:t>
            </w:r>
          </w:p>
        </w:tc>
        <w:tc>
          <w:tcPr>
            <w:tcW w:w="1388" w:type="pct"/>
            <w:tcBorders>
              <w:top w:val="single" w:sz="4" w:space="0" w:color="auto"/>
              <w:left w:val="single" w:sz="4" w:space="0" w:color="auto"/>
              <w:bottom w:val="single" w:sz="4" w:space="0" w:color="auto"/>
              <w:right w:val="single" w:sz="4" w:space="0" w:color="auto"/>
            </w:tcBorders>
            <w:hideMark/>
          </w:tcPr>
          <w:p w14:paraId="12A9044A" w14:textId="77777777" w:rsidR="00E13526" w:rsidRPr="00E13526" w:rsidRDefault="00E13526" w:rsidP="007D626F">
            <w:pPr>
              <w:ind w:left="32"/>
              <w:rPr>
                <w:sz w:val="24"/>
                <w:szCs w:val="24"/>
                <w:lang w:val="en-GB"/>
              </w:rPr>
            </w:pPr>
            <w:r w:rsidRPr="00E13526">
              <w:rPr>
                <w:sz w:val="24"/>
                <w:szCs w:val="24"/>
                <w:lang w:val="en-GB"/>
              </w:rPr>
              <w:t>400 mg twice daily to</w:t>
            </w:r>
          </w:p>
          <w:p w14:paraId="79164F10" w14:textId="77777777" w:rsidR="00E13526" w:rsidRPr="00E13526" w:rsidRDefault="00E13526" w:rsidP="007D626F">
            <w:pPr>
              <w:ind w:left="32"/>
              <w:rPr>
                <w:sz w:val="24"/>
                <w:szCs w:val="24"/>
                <w:lang w:val="en-GB"/>
              </w:rPr>
            </w:pPr>
            <w:r w:rsidRPr="00E13526">
              <w:rPr>
                <w:sz w:val="24"/>
                <w:szCs w:val="24"/>
                <w:lang w:val="en-GB"/>
              </w:rPr>
              <w:t>400 mg three times daily</w:t>
            </w:r>
          </w:p>
        </w:tc>
        <w:tc>
          <w:tcPr>
            <w:tcW w:w="1487" w:type="pct"/>
            <w:tcBorders>
              <w:top w:val="single" w:sz="4" w:space="0" w:color="auto"/>
              <w:left w:val="single" w:sz="4" w:space="0" w:color="auto"/>
              <w:bottom w:val="single" w:sz="4" w:space="0" w:color="auto"/>
              <w:right w:val="single" w:sz="4" w:space="0" w:color="auto"/>
            </w:tcBorders>
          </w:tcPr>
          <w:p w14:paraId="67E42440" w14:textId="77777777" w:rsidR="00E13526" w:rsidRPr="00E13526" w:rsidRDefault="00E13526" w:rsidP="007D626F">
            <w:pPr>
              <w:ind w:left="32"/>
              <w:rPr>
                <w:sz w:val="24"/>
                <w:szCs w:val="24"/>
                <w:lang w:val="el-GR"/>
              </w:rPr>
            </w:pPr>
            <w:r w:rsidRPr="00E13526">
              <w:rPr>
                <w:sz w:val="24"/>
                <w:szCs w:val="24"/>
                <w:lang w:val="el-GR"/>
              </w:rPr>
              <w:t>7 to 14 days</w:t>
            </w:r>
          </w:p>
          <w:p w14:paraId="364FACCD" w14:textId="77777777" w:rsidR="00E13526" w:rsidRPr="00E13526" w:rsidRDefault="00E13526" w:rsidP="007D626F">
            <w:pPr>
              <w:ind w:left="32"/>
              <w:rPr>
                <w:sz w:val="24"/>
                <w:szCs w:val="24"/>
                <w:lang w:val="en-GB"/>
              </w:rPr>
            </w:pPr>
          </w:p>
        </w:tc>
      </w:tr>
      <w:tr w:rsidR="00E13526" w:rsidRPr="00E13526" w14:paraId="4F424CF3" w14:textId="77777777" w:rsidTr="007D626F">
        <w:tc>
          <w:tcPr>
            <w:tcW w:w="937" w:type="pct"/>
            <w:vMerge/>
            <w:tcBorders>
              <w:top w:val="single" w:sz="4" w:space="0" w:color="auto"/>
              <w:left w:val="single" w:sz="4" w:space="0" w:color="auto"/>
              <w:bottom w:val="single" w:sz="4" w:space="0" w:color="auto"/>
              <w:right w:val="single" w:sz="4" w:space="0" w:color="auto"/>
            </w:tcBorders>
            <w:vAlign w:val="center"/>
            <w:hideMark/>
          </w:tcPr>
          <w:p w14:paraId="3C7640FC" w14:textId="77777777" w:rsidR="00E13526" w:rsidRPr="00E13526" w:rsidRDefault="00E13526" w:rsidP="007D626F">
            <w:pPr>
              <w:ind w:left="32"/>
              <w:rPr>
                <w:sz w:val="24"/>
                <w:szCs w:val="24"/>
                <w:lang w:val="en-GB"/>
              </w:rPr>
            </w:pPr>
          </w:p>
        </w:tc>
        <w:tc>
          <w:tcPr>
            <w:tcW w:w="1189" w:type="pct"/>
            <w:tcBorders>
              <w:top w:val="single" w:sz="4" w:space="0" w:color="auto"/>
              <w:left w:val="single" w:sz="4" w:space="0" w:color="auto"/>
              <w:bottom w:val="single" w:sz="4" w:space="0" w:color="auto"/>
              <w:right w:val="single" w:sz="4" w:space="0" w:color="auto"/>
            </w:tcBorders>
            <w:hideMark/>
          </w:tcPr>
          <w:p w14:paraId="052A190C" w14:textId="7BEFB55C" w:rsidR="00E13526" w:rsidRPr="00E13526" w:rsidRDefault="00E13526" w:rsidP="00F55DAF">
            <w:pPr>
              <w:ind w:left="32"/>
              <w:rPr>
                <w:sz w:val="24"/>
                <w:szCs w:val="24"/>
                <w:lang w:val="el-GR"/>
              </w:rPr>
            </w:pPr>
            <w:r w:rsidRPr="00E13526">
              <w:rPr>
                <w:sz w:val="24"/>
                <w:szCs w:val="24"/>
                <w:lang w:val="el-GR"/>
              </w:rPr>
              <w:t>Chronic suppurative</w:t>
            </w:r>
            <w:r w:rsidR="00F55DAF">
              <w:rPr>
                <w:sz w:val="24"/>
                <w:szCs w:val="24"/>
              </w:rPr>
              <w:t xml:space="preserve"> </w:t>
            </w:r>
            <w:r w:rsidRPr="00E13526">
              <w:rPr>
                <w:sz w:val="24"/>
                <w:szCs w:val="24"/>
                <w:lang w:val="el-GR"/>
              </w:rPr>
              <w:t>otitis media</w:t>
            </w:r>
          </w:p>
        </w:tc>
        <w:tc>
          <w:tcPr>
            <w:tcW w:w="1388" w:type="pct"/>
            <w:tcBorders>
              <w:top w:val="single" w:sz="4" w:space="0" w:color="auto"/>
              <w:left w:val="single" w:sz="4" w:space="0" w:color="auto"/>
              <w:bottom w:val="single" w:sz="4" w:space="0" w:color="auto"/>
              <w:right w:val="single" w:sz="4" w:space="0" w:color="auto"/>
            </w:tcBorders>
            <w:hideMark/>
          </w:tcPr>
          <w:p w14:paraId="3B0F93B6" w14:textId="77777777" w:rsidR="00E13526" w:rsidRPr="00E13526" w:rsidRDefault="00E13526" w:rsidP="007D626F">
            <w:pPr>
              <w:ind w:left="32"/>
              <w:rPr>
                <w:sz w:val="24"/>
                <w:szCs w:val="24"/>
                <w:lang w:val="en-GB"/>
              </w:rPr>
            </w:pPr>
            <w:r w:rsidRPr="00E13526">
              <w:rPr>
                <w:sz w:val="24"/>
                <w:szCs w:val="24"/>
                <w:lang w:val="en-GB"/>
              </w:rPr>
              <w:t>400 mg twice daily to</w:t>
            </w:r>
          </w:p>
          <w:p w14:paraId="5FA2895A" w14:textId="77777777" w:rsidR="00E13526" w:rsidRPr="00E13526" w:rsidRDefault="00E13526" w:rsidP="007D626F">
            <w:pPr>
              <w:ind w:left="32"/>
              <w:rPr>
                <w:sz w:val="24"/>
                <w:szCs w:val="24"/>
                <w:lang w:val="en-GB"/>
              </w:rPr>
            </w:pPr>
            <w:r w:rsidRPr="00E13526">
              <w:rPr>
                <w:sz w:val="24"/>
                <w:szCs w:val="24"/>
                <w:lang w:val="en-GB"/>
              </w:rPr>
              <w:t>400 mg three times daily</w:t>
            </w:r>
          </w:p>
        </w:tc>
        <w:tc>
          <w:tcPr>
            <w:tcW w:w="1487" w:type="pct"/>
            <w:tcBorders>
              <w:top w:val="single" w:sz="4" w:space="0" w:color="auto"/>
              <w:left w:val="single" w:sz="4" w:space="0" w:color="auto"/>
              <w:bottom w:val="single" w:sz="4" w:space="0" w:color="auto"/>
              <w:right w:val="single" w:sz="4" w:space="0" w:color="auto"/>
            </w:tcBorders>
          </w:tcPr>
          <w:p w14:paraId="797C3289" w14:textId="77777777" w:rsidR="00E13526" w:rsidRPr="00E13526" w:rsidRDefault="00E13526" w:rsidP="007D626F">
            <w:pPr>
              <w:ind w:left="32"/>
              <w:rPr>
                <w:sz w:val="24"/>
                <w:szCs w:val="24"/>
                <w:lang w:val="el-GR"/>
              </w:rPr>
            </w:pPr>
            <w:r w:rsidRPr="00E13526">
              <w:rPr>
                <w:sz w:val="24"/>
                <w:szCs w:val="24"/>
                <w:lang w:val="el-GR"/>
              </w:rPr>
              <w:t>7 to 14 days</w:t>
            </w:r>
          </w:p>
          <w:p w14:paraId="2CABA0BD" w14:textId="77777777" w:rsidR="00E13526" w:rsidRPr="00E13526" w:rsidRDefault="00E13526" w:rsidP="007D626F">
            <w:pPr>
              <w:ind w:left="32"/>
              <w:rPr>
                <w:sz w:val="24"/>
                <w:szCs w:val="24"/>
                <w:lang w:val="el-GR"/>
              </w:rPr>
            </w:pPr>
          </w:p>
        </w:tc>
      </w:tr>
      <w:tr w:rsidR="00E13526" w:rsidRPr="00E13526" w14:paraId="525A0172" w14:textId="77777777" w:rsidTr="007D626F">
        <w:tc>
          <w:tcPr>
            <w:tcW w:w="937" w:type="pct"/>
            <w:vMerge/>
            <w:tcBorders>
              <w:top w:val="single" w:sz="4" w:space="0" w:color="auto"/>
              <w:left w:val="single" w:sz="4" w:space="0" w:color="auto"/>
              <w:bottom w:val="single" w:sz="4" w:space="0" w:color="auto"/>
              <w:right w:val="single" w:sz="4" w:space="0" w:color="auto"/>
            </w:tcBorders>
            <w:vAlign w:val="center"/>
            <w:hideMark/>
          </w:tcPr>
          <w:p w14:paraId="3D8EDB65" w14:textId="77777777" w:rsidR="00E13526" w:rsidRPr="00E13526" w:rsidRDefault="00E13526" w:rsidP="007D626F">
            <w:pPr>
              <w:ind w:left="32"/>
              <w:rPr>
                <w:sz w:val="24"/>
                <w:szCs w:val="24"/>
                <w:lang w:val="en-GB"/>
              </w:rPr>
            </w:pPr>
          </w:p>
        </w:tc>
        <w:tc>
          <w:tcPr>
            <w:tcW w:w="1189" w:type="pct"/>
            <w:tcBorders>
              <w:top w:val="single" w:sz="4" w:space="0" w:color="auto"/>
              <w:left w:val="single" w:sz="4" w:space="0" w:color="auto"/>
              <w:bottom w:val="single" w:sz="4" w:space="0" w:color="auto"/>
              <w:right w:val="single" w:sz="4" w:space="0" w:color="auto"/>
            </w:tcBorders>
            <w:hideMark/>
          </w:tcPr>
          <w:p w14:paraId="4F869B51" w14:textId="3E4747FF" w:rsidR="00E13526" w:rsidRPr="00E13526" w:rsidRDefault="00E13526" w:rsidP="00F55DAF">
            <w:pPr>
              <w:ind w:left="32"/>
              <w:rPr>
                <w:sz w:val="24"/>
                <w:szCs w:val="24"/>
                <w:lang w:val="el-GR"/>
              </w:rPr>
            </w:pPr>
            <w:r w:rsidRPr="00E13526">
              <w:rPr>
                <w:sz w:val="24"/>
                <w:szCs w:val="24"/>
                <w:lang w:val="el-GR"/>
              </w:rPr>
              <w:t>Malignant external</w:t>
            </w:r>
            <w:r w:rsidR="00F55DAF">
              <w:rPr>
                <w:sz w:val="24"/>
                <w:szCs w:val="24"/>
              </w:rPr>
              <w:t xml:space="preserve"> </w:t>
            </w:r>
            <w:r w:rsidRPr="00E13526">
              <w:rPr>
                <w:sz w:val="24"/>
                <w:szCs w:val="24"/>
                <w:lang w:val="el-GR"/>
              </w:rPr>
              <w:t>otitis</w:t>
            </w:r>
          </w:p>
        </w:tc>
        <w:tc>
          <w:tcPr>
            <w:tcW w:w="1388" w:type="pct"/>
            <w:tcBorders>
              <w:top w:val="single" w:sz="4" w:space="0" w:color="auto"/>
              <w:left w:val="single" w:sz="4" w:space="0" w:color="auto"/>
              <w:bottom w:val="single" w:sz="4" w:space="0" w:color="auto"/>
              <w:right w:val="single" w:sz="4" w:space="0" w:color="auto"/>
            </w:tcBorders>
            <w:hideMark/>
          </w:tcPr>
          <w:p w14:paraId="7A014F69" w14:textId="77777777" w:rsidR="00E13526" w:rsidRPr="00E13526" w:rsidRDefault="00E13526" w:rsidP="007D626F">
            <w:pPr>
              <w:ind w:left="32"/>
              <w:rPr>
                <w:sz w:val="24"/>
                <w:szCs w:val="24"/>
                <w:lang w:val="en-GB"/>
              </w:rPr>
            </w:pPr>
            <w:r w:rsidRPr="00E13526">
              <w:rPr>
                <w:sz w:val="24"/>
                <w:szCs w:val="24"/>
                <w:lang w:val="en-GB"/>
              </w:rPr>
              <w:t>400 mg three times daily</w:t>
            </w:r>
          </w:p>
        </w:tc>
        <w:tc>
          <w:tcPr>
            <w:tcW w:w="1487" w:type="pct"/>
            <w:tcBorders>
              <w:top w:val="single" w:sz="4" w:space="0" w:color="auto"/>
              <w:left w:val="single" w:sz="4" w:space="0" w:color="auto"/>
              <w:bottom w:val="single" w:sz="4" w:space="0" w:color="auto"/>
              <w:right w:val="single" w:sz="4" w:space="0" w:color="auto"/>
            </w:tcBorders>
          </w:tcPr>
          <w:p w14:paraId="1F5058F2" w14:textId="77777777" w:rsidR="00E13526" w:rsidRPr="00E13526" w:rsidRDefault="00E13526" w:rsidP="007D626F">
            <w:pPr>
              <w:ind w:left="32"/>
              <w:rPr>
                <w:sz w:val="24"/>
                <w:szCs w:val="24"/>
                <w:lang w:val="el-GR"/>
              </w:rPr>
            </w:pPr>
            <w:r w:rsidRPr="00E13526">
              <w:rPr>
                <w:sz w:val="24"/>
                <w:szCs w:val="24"/>
                <w:lang w:val="el-GR"/>
              </w:rPr>
              <w:t>28 days up to 3 months</w:t>
            </w:r>
          </w:p>
          <w:p w14:paraId="687101AC" w14:textId="77777777" w:rsidR="00E13526" w:rsidRPr="00E13526" w:rsidRDefault="00E13526" w:rsidP="007D626F">
            <w:pPr>
              <w:ind w:left="32"/>
              <w:rPr>
                <w:sz w:val="24"/>
                <w:szCs w:val="24"/>
                <w:lang w:val="el-GR"/>
              </w:rPr>
            </w:pPr>
          </w:p>
        </w:tc>
      </w:tr>
      <w:tr w:rsidR="00E13526" w:rsidRPr="00CE6701" w14:paraId="3AF524B2" w14:textId="77777777" w:rsidTr="007D626F">
        <w:tc>
          <w:tcPr>
            <w:tcW w:w="937" w:type="pct"/>
            <w:vMerge w:val="restart"/>
            <w:tcBorders>
              <w:top w:val="single" w:sz="4" w:space="0" w:color="auto"/>
              <w:left w:val="single" w:sz="4" w:space="0" w:color="auto"/>
              <w:bottom w:val="single" w:sz="4" w:space="0" w:color="auto"/>
              <w:right w:val="single" w:sz="4" w:space="0" w:color="auto"/>
            </w:tcBorders>
          </w:tcPr>
          <w:p w14:paraId="1926C9C2" w14:textId="76D79290" w:rsidR="00E13526" w:rsidRPr="00E13526" w:rsidRDefault="00E13526" w:rsidP="00F55DAF">
            <w:pPr>
              <w:ind w:left="32"/>
              <w:rPr>
                <w:sz w:val="24"/>
                <w:szCs w:val="24"/>
                <w:lang w:val="en-GB"/>
              </w:rPr>
            </w:pPr>
            <w:r w:rsidRPr="00E13526">
              <w:rPr>
                <w:sz w:val="24"/>
                <w:szCs w:val="24"/>
                <w:lang w:val="en-US"/>
              </w:rPr>
              <w:t>Urinary tract</w:t>
            </w:r>
            <w:r w:rsidR="00F55DAF">
              <w:rPr>
                <w:sz w:val="24"/>
                <w:szCs w:val="24"/>
                <w:lang w:val="en-US"/>
              </w:rPr>
              <w:t xml:space="preserve"> </w:t>
            </w:r>
            <w:r w:rsidRPr="00E13526">
              <w:rPr>
                <w:sz w:val="24"/>
                <w:szCs w:val="24"/>
                <w:lang w:val="en-US"/>
              </w:rPr>
              <w:t>infections</w:t>
            </w:r>
            <w:r w:rsidR="00F55DAF">
              <w:rPr>
                <w:sz w:val="24"/>
                <w:szCs w:val="24"/>
                <w:lang w:val="en-US"/>
              </w:rPr>
              <w:t xml:space="preserve"> </w:t>
            </w:r>
            <w:r w:rsidRPr="00E13526">
              <w:rPr>
                <w:sz w:val="24"/>
                <w:szCs w:val="24"/>
                <w:lang w:val="en-US"/>
              </w:rPr>
              <w:t>(see section 4.4)</w:t>
            </w:r>
          </w:p>
        </w:tc>
        <w:tc>
          <w:tcPr>
            <w:tcW w:w="1189" w:type="pct"/>
            <w:tcBorders>
              <w:top w:val="single" w:sz="4" w:space="0" w:color="auto"/>
              <w:left w:val="single" w:sz="4" w:space="0" w:color="auto"/>
              <w:bottom w:val="single" w:sz="4" w:space="0" w:color="auto"/>
              <w:right w:val="single" w:sz="4" w:space="0" w:color="auto"/>
            </w:tcBorders>
            <w:hideMark/>
          </w:tcPr>
          <w:p w14:paraId="0016CEB4" w14:textId="77777777" w:rsidR="00E13526" w:rsidRPr="00E13526" w:rsidRDefault="00E13526" w:rsidP="007D626F">
            <w:pPr>
              <w:ind w:left="32"/>
              <w:rPr>
                <w:sz w:val="24"/>
                <w:szCs w:val="24"/>
                <w:lang w:val="en-GB"/>
              </w:rPr>
            </w:pPr>
            <w:r w:rsidRPr="00E13526">
              <w:rPr>
                <w:sz w:val="24"/>
                <w:szCs w:val="24"/>
                <w:lang w:val="en-US"/>
              </w:rPr>
              <w:t xml:space="preserve">Complicated urinary infections and acute pyelonephritis </w:t>
            </w:r>
          </w:p>
        </w:tc>
        <w:tc>
          <w:tcPr>
            <w:tcW w:w="1388" w:type="pct"/>
            <w:tcBorders>
              <w:top w:val="single" w:sz="4" w:space="0" w:color="auto"/>
              <w:left w:val="single" w:sz="4" w:space="0" w:color="auto"/>
              <w:bottom w:val="single" w:sz="4" w:space="0" w:color="auto"/>
              <w:right w:val="single" w:sz="4" w:space="0" w:color="auto"/>
            </w:tcBorders>
            <w:hideMark/>
          </w:tcPr>
          <w:p w14:paraId="06047DDA" w14:textId="77777777" w:rsidR="00E13526" w:rsidRPr="00E13526" w:rsidRDefault="00E13526" w:rsidP="007D626F">
            <w:pPr>
              <w:ind w:left="32"/>
              <w:rPr>
                <w:sz w:val="24"/>
                <w:szCs w:val="24"/>
                <w:lang w:val="en-GB"/>
              </w:rPr>
            </w:pPr>
            <w:r w:rsidRPr="00E13526">
              <w:rPr>
                <w:sz w:val="24"/>
                <w:szCs w:val="24"/>
                <w:lang w:val="en-GB"/>
              </w:rPr>
              <w:t>400 mg twice daily to</w:t>
            </w:r>
          </w:p>
          <w:p w14:paraId="755CB8FC" w14:textId="77777777" w:rsidR="00E13526" w:rsidRPr="00E13526" w:rsidRDefault="00E13526" w:rsidP="007D626F">
            <w:pPr>
              <w:ind w:left="32"/>
              <w:rPr>
                <w:sz w:val="24"/>
                <w:szCs w:val="24"/>
                <w:lang w:val="en-GB"/>
              </w:rPr>
            </w:pPr>
            <w:r w:rsidRPr="00E13526">
              <w:rPr>
                <w:sz w:val="24"/>
                <w:szCs w:val="24"/>
                <w:lang w:val="en-GB"/>
              </w:rPr>
              <w:t>400 mg three times daily</w:t>
            </w:r>
          </w:p>
        </w:tc>
        <w:tc>
          <w:tcPr>
            <w:tcW w:w="1487" w:type="pct"/>
            <w:tcBorders>
              <w:top w:val="single" w:sz="4" w:space="0" w:color="auto"/>
              <w:left w:val="single" w:sz="4" w:space="0" w:color="auto"/>
              <w:bottom w:val="single" w:sz="4" w:space="0" w:color="auto"/>
              <w:right w:val="single" w:sz="4" w:space="0" w:color="auto"/>
            </w:tcBorders>
            <w:hideMark/>
          </w:tcPr>
          <w:p w14:paraId="648E1CD6" w14:textId="7BB14B56" w:rsidR="00E13526" w:rsidRPr="00E13526" w:rsidRDefault="00E13526" w:rsidP="00F55DAF">
            <w:pPr>
              <w:ind w:left="32"/>
              <w:rPr>
                <w:sz w:val="24"/>
                <w:szCs w:val="24"/>
                <w:lang w:val="en-GB"/>
              </w:rPr>
            </w:pPr>
            <w:r w:rsidRPr="00E13526">
              <w:rPr>
                <w:sz w:val="24"/>
                <w:szCs w:val="24"/>
                <w:lang w:val="en-GB"/>
              </w:rPr>
              <w:t xml:space="preserve">7 to 21 days, </w:t>
            </w:r>
            <w:r w:rsidRPr="00E13526">
              <w:rPr>
                <w:sz w:val="24"/>
                <w:szCs w:val="24"/>
                <w:lang w:val="en-US"/>
              </w:rPr>
              <w:t>i</w:t>
            </w:r>
            <w:r w:rsidRPr="00E13526">
              <w:rPr>
                <w:sz w:val="24"/>
                <w:szCs w:val="24"/>
                <w:lang w:val="en-GB"/>
              </w:rPr>
              <w:t>t can be</w:t>
            </w:r>
            <w:r w:rsidR="00F55DAF">
              <w:rPr>
                <w:sz w:val="24"/>
                <w:szCs w:val="24"/>
                <w:lang w:val="en-GB"/>
              </w:rPr>
              <w:t xml:space="preserve"> </w:t>
            </w:r>
            <w:r w:rsidRPr="00E13526">
              <w:rPr>
                <w:sz w:val="24"/>
                <w:szCs w:val="24"/>
                <w:lang w:val="en-GB"/>
              </w:rPr>
              <w:t>continued for longer than 21 days in some specific circumstances (such as abscesses)</w:t>
            </w:r>
          </w:p>
        </w:tc>
      </w:tr>
      <w:tr w:rsidR="00E13526" w:rsidRPr="00E13526" w14:paraId="0FC0C0FD" w14:textId="77777777" w:rsidTr="007D626F">
        <w:tc>
          <w:tcPr>
            <w:tcW w:w="937" w:type="pct"/>
            <w:vMerge/>
            <w:tcBorders>
              <w:top w:val="single" w:sz="4" w:space="0" w:color="auto"/>
              <w:left w:val="single" w:sz="4" w:space="0" w:color="auto"/>
              <w:bottom w:val="single" w:sz="4" w:space="0" w:color="auto"/>
              <w:right w:val="single" w:sz="4" w:space="0" w:color="auto"/>
            </w:tcBorders>
            <w:vAlign w:val="center"/>
            <w:hideMark/>
          </w:tcPr>
          <w:p w14:paraId="698D95A1" w14:textId="77777777" w:rsidR="00E13526" w:rsidRPr="00E13526" w:rsidRDefault="00E13526" w:rsidP="007D626F">
            <w:pPr>
              <w:ind w:left="32"/>
              <w:rPr>
                <w:sz w:val="24"/>
                <w:szCs w:val="24"/>
                <w:lang w:val="en-GB"/>
              </w:rPr>
            </w:pPr>
          </w:p>
        </w:tc>
        <w:tc>
          <w:tcPr>
            <w:tcW w:w="1189" w:type="pct"/>
            <w:tcBorders>
              <w:top w:val="single" w:sz="4" w:space="0" w:color="auto"/>
              <w:left w:val="single" w:sz="4" w:space="0" w:color="auto"/>
              <w:bottom w:val="single" w:sz="4" w:space="0" w:color="auto"/>
              <w:right w:val="single" w:sz="4" w:space="0" w:color="auto"/>
            </w:tcBorders>
          </w:tcPr>
          <w:p w14:paraId="77B240F0" w14:textId="77777777" w:rsidR="00E13526" w:rsidRPr="00E13526" w:rsidRDefault="00E13526" w:rsidP="007D626F">
            <w:pPr>
              <w:ind w:left="32"/>
              <w:rPr>
                <w:sz w:val="24"/>
                <w:szCs w:val="24"/>
                <w:lang w:val="el-GR"/>
              </w:rPr>
            </w:pPr>
            <w:r w:rsidRPr="00E13526">
              <w:rPr>
                <w:sz w:val="24"/>
                <w:szCs w:val="24"/>
                <w:lang w:val="en-US"/>
              </w:rPr>
              <w:t>Bacterial p</w:t>
            </w:r>
            <w:r w:rsidRPr="00E13526">
              <w:rPr>
                <w:sz w:val="24"/>
                <w:szCs w:val="24"/>
                <w:lang w:val="el-GR"/>
              </w:rPr>
              <w:t>rostatitis</w:t>
            </w:r>
          </w:p>
          <w:p w14:paraId="0C723645" w14:textId="77777777" w:rsidR="00E13526" w:rsidRPr="00E13526" w:rsidRDefault="00E13526" w:rsidP="007D626F">
            <w:pPr>
              <w:ind w:left="32"/>
              <w:rPr>
                <w:sz w:val="24"/>
                <w:szCs w:val="24"/>
                <w:lang w:val="en-GB"/>
              </w:rPr>
            </w:pPr>
          </w:p>
        </w:tc>
        <w:tc>
          <w:tcPr>
            <w:tcW w:w="1388" w:type="pct"/>
            <w:tcBorders>
              <w:top w:val="single" w:sz="4" w:space="0" w:color="auto"/>
              <w:left w:val="single" w:sz="4" w:space="0" w:color="auto"/>
              <w:bottom w:val="single" w:sz="4" w:space="0" w:color="auto"/>
              <w:right w:val="single" w:sz="4" w:space="0" w:color="auto"/>
            </w:tcBorders>
            <w:hideMark/>
          </w:tcPr>
          <w:p w14:paraId="1498AAF1" w14:textId="77777777" w:rsidR="00E13526" w:rsidRPr="00E13526" w:rsidRDefault="00E13526" w:rsidP="007D626F">
            <w:pPr>
              <w:ind w:left="32"/>
              <w:rPr>
                <w:sz w:val="24"/>
                <w:szCs w:val="24"/>
                <w:lang w:val="en-GB"/>
              </w:rPr>
            </w:pPr>
            <w:r w:rsidRPr="00E13526">
              <w:rPr>
                <w:sz w:val="24"/>
                <w:szCs w:val="24"/>
                <w:lang w:val="en-GB"/>
              </w:rPr>
              <w:t>400 mg twice daily to</w:t>
            </w:r>
          </w:p>
          <w:p w14:paraId="3FE2AA08" w14:textId="77777777" w:rsidR="00E13526" w:rsidRPr="00E13526" w:rsidRDefault="00E13526" w:rsidP="007D626F">
            <w:pPr>
              <w:ind w:left="32"/>
              <w:rPr>
                <w:sz w:val="24"/>
                <w:szCs w:val="24"/>
                <w:lang w:val="en-GB"/>
              </w:rPr>
            </w:pPr>
            <w:r w:rsidRPr="00E13526">
              <w:rPr>
                <w:sz w:val="24"/>
                <w:szCs w:val="24"/>
                <w:lang w:val="en-GB"/>
              </w:rPr>
              <w:t xml:space="preserve">400 mg </w:t>
            </w:r>
            <w:r w:rsidRPr="00E13526">
              <w:rPr>
                <w:sz w:val="24"/>
                <w:szCs w:val="24"/>
                <w:lang w:val="en-US"/>
              </w:rPr>
              <w:t xml:space="preserve">three </w:t>
            </w:r>
            <w:r w:rsidRPr="00E13526">
              <w:rPr>
                <w:sz w:val="24"/>
                <w:szCs w:val="24"/>
                <w:lang w:val="en-GB"/>
              </w:rPr>
              <w:t>times daily</w:t>
            </w:r>
          </w:p>
        </w:tc>
        <w:tc>
          <w:tcPr>
            <w:tcW w:w="1487" w:type="pct"/>
            <w:tcBorders>
              <w:top w:val="single" w:sz="4" w:space="0" w:color="auto"/>
              <w:left w:val="single" w:sz="4" w:space="0" w:color="auto"/>
              <w:bottom w:val="single" w:sz="4" w:space="0" w:color="auto"/>
              <w:right w:val="single" w:sz="4" w:space="0" w:color="auto"/>
            </w:tcBorders>
          </w:tcPr>
          <w:p w14:paraId="75A1BD82" w14:textId="77777777" w:rsidR="00E13526" w:rsidRPr="00E13526" w:rsidRDefault="00E13526" w:rsidP="007D626F">
            <w:pPr>
              <w:ind w:left="32"/>
              <w:rPr>
                <w:sz w:val="24"/>
                <w:szCs w:val="24"/>
                <w:lang w:val="en-US"/>
              </w:rPr>
            </w:pPr>
            <w:r w:rsidRPr="00E13526">
              <w:rPr>
                <w:sz w:val="24"/>
                <w:szCs w:val="24"/>
                <w:lang w:val="en-US"/>
              </w:rPr>
              <w:t xml:space="preserve">2 to 4 weeks (acute) </w:t>
            </w:r>
          </w:p>
          <w:p w14:paraId="58F024CD" w14:textId="77777777" w:rsidR="00E13526" w:rsidRPr="00E13526" w:rsidRDefault="00E13526" w:rsidP="007D626F">
            <w:pPr>
              <w:ind w:left="32"/>
              <w:rPr>
                <w:sz w:val="24"/>
                <w:szCs w:val="24"/>
                <w:lang w:val="en-GB"/>
              </w:rPr>
            </w:pPr>
          </w:p>
        </w:tc>
      </w:tr>
      <w:tr w:rsidR="00E13526" w:rsidRPr="00E13526" w14:paraId="084F7EE2" w14:textId="77777777" w:rsidTr="007D626F">
        <w:tc>
          <w:tcPr>
            <w:tcW w:w="937" w:type="pct"/>
            <w:tcBorders>
              <w:top w:val="single" w:sz="4" w:space="0" w:color="auto"/>
              <w:left w:val="single" w:sz="4" w:space="0" w:color="auto"/>
              <w:bottom w:val="single" w:sz="4" w:space="0" w:color="auto"/>
              <w:right w:val="single" w:sz="4" w:space="0" w:color="auto"/>
            </w:tcBorders>
          </w:tcPr>
          <w:p w14:paraId="10EE836D" w14:textId="235B6D75" w:rsidR="00E13526" w:rsidRPr="00E13526" w:rsidRDefault="00E13526" w:rsidP="00F55DAF">
            <w:pPr>
              <w:ind w:left="32"/>
              <w:rPr>
                <w:sz w:val="24"/>
                <w:szCs w:val="24"/>
                <w:lang w:val="en-GB"/>
              </w:rPr>
            </w:pPr>
            <w:r w:rsidRPr="00E13526">
              <w:rPr>
                <w:sz w:val="24"/>
                <w:szCs w:val="24"/>
                <w:lang w:val="el-GR"/>
              </w:rPr>
              <w:lastRenderedPageBreak/>
              <w:t>Genital tract</w:t>
            </w:r>
            <w:r w:rsidR="00F55DAF">
              <w:rPr>
                <w:sz w:val="24"/>
                <w:szCs w:val="24"/>
              </w:rPr>
              <w:t xml:space="preserve"> </w:t>
            </w:r>
            <w:r w:rsidRPr="00E13526">
              <w:rPr>
                <w:sz w:val="24"/>
                <w:szCs w:val="24"/>
                <w:lang w:val="el-GR"/>
              </w:rPr>
              <w:t>infections</w:t>
            </w:r>
          </w:p>
        </w:tc>
        <w:tc>
          <w:tcPr>
            <w:tcW w:w="1189" w:type="pct"/>
            <w:tcBorders>
              <w:top w:val="single" w:sz="4" w:space="0" w:color="auto"/>
              <w:left w:val="single" w:sz="4" w:space="0" w:color="auto"/>
              <w:bottom w:val="single" w:sz="4" w:space="0" w:color="auto"/>
              <w:right w:val="single" w:sz="4" w:space="0" w:color="auto"/>
            </w:tcBorders>
            <w:hideMark/>
          </w:tcPr>
          <w:p w14:paraId="7EC23722" w14:textId="5056B88F" w:rsidR="00E13526" w:rsidRPr="00E13526" w:rsidRDefault="00E13526" w:rsidP="00F55DAF">
            <w:pPr>
              <w:ind w:left="32"/>
              <w:rPr>
                <w:sz w:val="24"/>
                <w:szCs w:val="24"/>
                <w:lang w:val="en-GB"/>
              </w:rPr>
            </w:pPr>
            <w:proofErr w:type="spellStart"/>
            <w:r w:rsidRPr="00E13526">
              <w:rPr>
                <w:sz w:val="24"/>
                <w:szCs w:val="24"/>
                <w:lang w:val="en-GB"/>
              </w:rPr>
              <w:t>Epididymo</w:t>
            </w:r>
            <w:proofErr w:type="spellEnd"/>
            <w:r w:rsidRPr="00E13526">
              <w:rPr>
                <w:sz w:val="24"/>
                <w:szCs w:val="24"/>
                <w:lang w:val="en-GB"/>
              </w:rPr>
              <w:t>-orchitis</w:t>
            </w:r>
            <w:r w:rsidR="00F55DAF">
              <w:rPr>
                <w:sz w:val="24"/>
                <w:szCs w:val="24"/>
                <w:lang w:val="en-GB"/>
              </w:rPr>
              <w:t xml:space="preserve"> </w:t>
            </w:r>
            <w:r w:rsidRPr="00E13526">
              <w:rPr>
                <w:sz w:val="24"/>
                <w:szCs w:val="24"/>
                <w:lang w:val="en-GB"/>
              </w:rPr>
              <w:t>and pelvic inflammatory</w:t>
            </w:r>
            <w:r w:rsidR="00F55DAF">
              <w:rPr>
                <w:sz w:val="24"/>
                <w:szCs w:val="24"/>
                <w:lang w:val="en-GB"/>
              </w:rPr>
              <w:t xml:space="preserve"> </w:t>
            </w:r>
            <w:r w:rsidRPr="00E13526">
              <w:rPr>
                <w:sz w:val="24"/>
                <w:szCs w:val="24"/>
                <w:lang w:val="en-GB"/>
              </w:rPr>
              <w:t xml:space="preserve">diseases, including cases caused by susceptible </w:t>
            </w:r>
            <w:r w:rsidRPr="00E13526">
              <w:rPr>
                <w:i/>
                <w:iCs/>
                <w:sz w:val="24"/>
                <w:szCs w:val="24"/>
                <w:lang w:val="en-GB"/>
              </w:rPr>
              <w:t>Neisseria gonorrhoeae</w:t>
            </w:r>
          </w:p>
        </w:tc>
        <w:tc>
          <w:tcPr>
            <w:tcW w:w="1388" w:type="pct"/>
            <w:tcBorders>
              <w:top w:val="single" w:sz="4" w:space="0" w:color="auto"/>
              <w:left w:val="single" w:sz="4" w:space="0" w:color="auto"/>
              <w:bottom w:val="single" w:sz="4" w:space="0" w:color="auto"/>
              <w:right w:val="single" w:sz="4" w:space="0" w:color="auto"/>
            </w:tcBorders>
            <w:hideMark/>
          </w:tcPr>
          <w:p w14:paraId="7BCA2229" w14:textId="77777777" w:rsidR="00E13526" w:rsidRPr="00E13526" w:rsidRDefault="00E13526" w:rsidP="007D626F">
            <w:pPr>
              <w:ind w:left="32"/>
              <w:rPr>
                <w:sz w:val="24"/>
                <w:szCs w:val="24"/>
                <w:lang w:val="en-GB"/>
              </w:rPr>
            </w:pPr>
            <w:r w:rsidRPr="00E13526">
              <w:rPr>
                <w:sz w:val="24"/>
                <w:szCs w:val="24"/>
                <w:lang w:val="en-GB"/>
              </w:rPr>
              <w:t>400 mg twice daily to</w:t>
            </w:r>
          </w:p>
          <w:p w14:paraId="148D8731" w14:textId="77777777" w:rsidR="00E13526" w:rsidRPr="00E13526" w:rsidRDefault="00E13526" w:rsidP="007D626F">
            <w:pPr>
              <w:ind w:left="32"/>
              <w:rPr>
                <w:sz w:val="24"/>
                <w:szCs w:val="24"/>
                <w:lang w:val="en-GB"/>
              </w:rPr>
            </w:pPr>
            <w:r w:rsidRPr="00E13526">
              <w:rPr>
                <w:sz w:val="24"/>
                <w:szCs w:val="24"/>
                <w:lang w:val="en-GB"/>
              </w:rPr>
              <w:t>400 mg three times daily</w:t>
            </w:r>
          </w:p>
        </w:tc>
        <w:tc>
          <w:tcPr>
            <w:tcW w:w="1487" w:type="pct"/>
            <w:tcBorders>
              <w:top w:val="single" w:sz="4" w:space="0" w:color="auto"/>
              <w:left w:val="single" w:sz="4" w:space="0" w:color="auto"/>
              <w:bottom w:val="single" w:sz="4" w:space="0" w:color="auto"/>
              <w:right w:val="single" w:sz="4" w:space="0" w:color="auto"/>
            </w:tcBorders>
          </w:tcPr>
          <w:p w14:paraId="148825DD" w14:textId="77777777" w:rsidR="00E13526" w:rsidRPr="00E13526" w:rsidRDefault="00E13526" w:rsidP="007D626F">
            <w:pPr>
              <w:ind w:left="32"/>
              <w:rPr>
                <w:sz w:val="24"/>
                <w:szCs w:val="24"/>
                <w:lang w:val="el-GR"/>
              </w:rPr>
            </w:pPr>
            <w:r w:rsidRPr="00E13526">
              <w:rPr>
                <w:sz w:val="24"/>
                <w:szCs w:val="24"/>
                <w:lang w:val="el-GR"/>
              </w:rPr>
              <w:t>at least 14 days</w:t>
            </w:r>
          </w:p>
          <w:p w14:paraId="46215891" w14:textId="77777777" w:rsidR="00E13526" w:rsidRPr="00E13526" w:rsidRDefault="00E13526" w:rsidP="007D626F">
            <w:pPr>
              <w:ind w:left="32"/>
              <w:rPr>
                <w:sz w:val="24"/>
                <w:szCs w:val="24"/>
                <w:lang w:val="en-GB"/>
              </w:rPr>
            </w:pPr>
          </w:p>
        </w:tc>
      </w:tr>
      <w:tr w:rsidR="00E13526" w:rsidRPr="00E13526" w14:paraId="473AC59F" w14:textId="77777777" w:rsidTr="007D626F">
        <w:tc>
          <w:tcPr>
            <w:tcW w:w="937" w:type="pct"/>
            <w:vMerge w:val="restart"/>
            <w:tcBorders>
              <w:top w:val="single" w:sz="4" w:space="0" w:color="auto"/>
              <w:left w:val="single" w:sz="4" w:space="0" w:color="auto"/>
              <w:bottom w:val="single" w:sz="4" w:space="0" w:color="auto"/>
              <w:right w:val="single" w:sz="4" w:space="0" w:color="auto"/>
            </w:tcBorders>
          </w:tcPr>
          <w:p w14:paraId="66F8E52D" w14:textId="2789A5E8" w:rsidR="00E13526" w:rsidRPr="00E13526" w:rsidRDefault="00E13526" w:rsidP="00F55DAF">
            <w:pPr>
              <w:ind w:left="32"/>
              <w:rPr>
                <w:sz w:val="24"/>
                <w:szCs w:val="24"/>
                <w:lang w:val="en-GB"/>
              </w:rPr>
            </w:pPr>
            <w:r w:rsidRPr="00E13526">
              <w:rPr>
                <w:sz w:val="24"/>
                <w:szCs w:val="24"/>
                <w:lang w:val="en-GB"/>
              </w:rPr>
              <w:t>Infections of the gastro-intestinal</w:t>
            </w:r>
            <w:r w:rsidR="00F55DAF">
              <w:rPr>
                <w:sz w:val="24"/>
                <w:szCs w:val="24"/>
                <w:lang w:val="en-GB"/>
              </w:rPr>
              <w:t xml:space="preserve"> </w:t>
            </w:r>
            <w:r w:rsidRPr="00E13526">
              <w:rPr>
                <w:sz w:val="24"/>
                <w:szCs w:val="24"/>
                <w:lang w:val="en-GB"/>
              </w:rPr>
              <w:t>tract and intraabdominal</w:t>
            </w:r>
            <w:r w:rsidR="00F55DAF">
              <w:rPr>
                <w:sz w:val="24"/>
                <w:szCs w:val="24"/>
                <w:lang w:val="en-GB"/>
              </w:rPr>
              <w:t xml:space="preserve"> </w:t>
            </w:r>
            <w:r w:rsidRPr="00E13526">
              <w:rPr>
                <w:sz w:val="24"/>
                <w:szCs w:val="24"/>
                <w:lang w:val="el-GR"/>
              </w:rPr>
              <w:t>infections</w:t>
            </w:r>
          </w:p>
        </w:tc>
        <w:tc>
          <w:tcPr>
            <w:tcW w:w="1189" w:type="pct"/>
            <w:tcBorders>
              <w:top w:val="single" w:sz="4" w:space="0" w:color="auto"/>
              <w:left w:val="single" w:sz="4" w:space="0" w:color="auto"/>
              <w:bottom w:val="single" w:sz="4" w:space="0" w:color="auto"/>
              <w:right w:val="single" w:sz="4" w:space="0" w:color="auto"/>
            </w:tcBorders>
            <w:hideMark/>
          </w:tcPr>
          <w:p w14:paraId="16331D32" w14:textId="386938B8" w:rsidR="00E13526" w:rsidRPr="00E13526" w:rsidRDefault="00E13526" w:rsidP="00F55DAF">
            <w:pPr>
              <w:ind w:left="32"/>
              <w:rPr>
                <w:sz w:val="24"/>
                <w:szCs w:val="24"/>
                <w:lang w:val="en-GB"/>
              </w:rPr>
            </w:pPr>
            <w:r w:rsidRPr="00E13526">
              <w:rPr>
                <w:sz w:val="24"/>
                <w:szCs w:val="24"/>
                <w:lang w:val="en-GB"/>
              </w:rPr>
              <w:t>Diarrhoea caused by</w:t>
            </w:r>
            <w:r w:rsidR="00F55DAF">
              <w:rPr>
                <w:sz w:val="24"/>
                <w:szCs w:val="24"/>
                <w:lang w:val="en-GB"/>
              </w:rPr>
              <w:t xml:space="preserve"> </w:t>
            </w:r>
            <w:r w:rsidRPr="00E13526">
              <w:rPr>
                <w:sz w:val="24"/>
                <w:szCs w:val="24"/>
                <w:lang w:val="en-GB"/>
              </w:rPr>
              <w:t>bacterial pathogens</w:t>
            </w:r>
            <w:r w:rsidR="00F55DAF">
              <w:rPr>
                <w:sz w:val="24"/>
                <w:szCs w:val="24"/>
                <w:lang w:val="en-GB"/>
              </w:rPr>
              <w:t xml:space="preserve"> </w:t>
            </w:r>
            <w:r w:rsidRPr="00E13526">
              <w:rPr>
                <w:sz w:val="24"/>
                <w:szCs w:val="24"/>
                <w:lang w:val="en-GB"/>
              </w:rPr>
              <w:t xml:space="preserve">including </w:t>
            </w:r>
            <w:r w:rsidRPr="00E13526">
              <w:rPr>
                <w:i/>
                <w:iCs/>
                <w:sz w:val="24"/>
                <w:szCs w:val="24"/>
                <w:lang w:val="en-GB"/>
              </w:rPr>
              <w:t>Shigella</w:t>
            </w:r>
            <w:r w:rsidR="00F55DAF">
              <w:rPr>
                <w:i/>
                <w:iCs/>
                <w:sz w:val="24"/>
                <w:szCs w:val="24"/>
                <w:lang w:val="en-GB"/>
              </w:rPr>
              <w:t xml:space="preserve"> </w:t>
            </w:r>
            <w:r w:rsidRPr="00E13526">
              <w:rPr>
                <w:sz w:val="24"/>
                <w:szCs w:val="24"/>
                <w:lang w:val="en-GB"/>
              </w:rPr>
              <w:t>spp. other than</w:t>
            </w:r>
            <w:r w:rsidR="00F55DAF">
              <w:rPr>
                <w:sz w:val="24"/>
                <w:szCs w:val="24"/>
                <w:lang w:val="en-GB"/>
              </w:rPr>
              <w:t xml:space="preserve"> </w:t>
            </w:r>
            <w:r w:rsidRPr="00E13526">
              <w:rPr>
                <w:i/>
                <w:iCs/>
                <w:sz w:val="24"/>
                <w:szCs w:val="24"/>
                <w:lang w:val="en-GB"/>
              </w:rPr>
              <w:t xml:space="preserve">Shigella </w:t>
            </w:r>
            <w:proofErr w:type="spellStart"/>
            <w:r w:rsidRPr="00E13526">
              <w:rPr>
                <w:i/>
                <w:iCs/>
                <w:sz w:val="24"/>
                <w:szCs w:val="24"/>
                <w:lang w:val="en-GB"/>
              </w:rPr>
              <w:t>dysenteriae</w:t>
            </w:r>
            <w:proofErr w:type="spellEnd"/>
            <w:r w:rsidR="00F55DAF">
              <w:rPr>
                <w:i/>
                <w:iCs/>
                <w:sz w:val="24"/>
                <w:szCs w:val="24"/>
                <w:lang w:val="en-GB"/>
              </w:rPr>
              <w:t xml:space="preserve"> </w:t>
            </w:r>
            <w:r w:rsidRPr="00E13526">
              <w:rPr>
                <w:sz w:val="24"/>
                <w:szCs w:val="24"/>
                <w:lang w:val="en-GB"/>
              </w:rPr>
              <w:t>type 1 and empirical</w:t>
            </w:r>
            <w:r w:rsidR="00F55DAF">
              <w:rPr>
                <w:sz w:val="24"/>
                <w:szCs w:val="24"/>
                <w:lang w:val="en-GB"/>
              </w:rPr>
              <w:t xml:space="preserve"> </w:t>
            </w:r>
            <w:r w:rsidRPr="00E13526">
              <w:rPr>
                <w:sz w:val="24"/>
                <w:szCs w:val="24"/>
                <w:lang w:val="en-GB"/>
              </w:rPr>
              <w:t>treatment of severe</w:t>
            </w:r>
            <w:r w:rsidR="00F55DAF">
              <w:rPr>
                <w:sz w:val="24"/>
                <w:szCs w:val="24"/>
                <w:lang w:val="en-GB"/>
              </w:rPr>
              <w:t xml:space="preserve"> </w:t>
            </w:r>
            <w:r w:rsidRPr="00E13526">
              <w:rPr>
                <w:sz w:val="24"/>
                <w:szCs w:val="24"/>
                <w:lang w:val="en-GB"/>
              </w:rPr>
              <w:t>travellers’ diarrhoea</w:t>
            </w:r>
          </w:p>
        </w:tc>
        <w:tc>
          <w:tcPr>
            <w:tcW w:w="1388" w:type="pct"/>
            <w:tcBorders>
              <w:top w:val="single" w:sz="4" w:space="0" w:color="auto"/>
              <w:left w:val="single" w:sz="4" w:space="0" w:color="auto"/>
              <w:bottom w:val="single" w:sz="4" w:space="0" w:color="auto"/>
              <w:right w:val="single" w:sz="4" w:space="0" w:color="auto"/>
            </w:tcBorders>
          </w:tcPr>
          <w:p w14:paraId="41F3B9F8" w14:textId="77777777" w:rsidR="00E13526" w:rsidRPr="00E13526" w:rsidRDefault="00E13526" w:rsidP="007D626F">
            <w:pPr>
              <w:ind w:left="32"/>
              <w:rPr>
                <w:sz w:val="24"/>
                <w:szCs w:val="24"/>
                <w:lang w:val="el-GR"/>
              </w:rPr>
            </w:pPr>
            <w:r w:rsidRPr="00E13526">
              <w:rPr>
                <w:sz w:val="24"/>
                <w:szCs w:val="24"/>
                <w:lang w:val="el-GR"/>
              </w:rPr>
              <w:t>400 mg twice daily</w:t>
            </w:r>
          </w:p>
          <w:p w14:paraId="3E3226C8" w14:textId="77777777" w:rsidR="00E13526" w:rsidRPr="00E13526" w:rsidRDefault="00E13526" w:rsidP="007D626F">
            <w:pPr>
              <w:ind w:left="32"/>
              <w:rPr>
                <w:sz w:val="24"/>
                <w:szCs w:val="24"/>
                <w:lang w:val="en-GB"/>
              </w:rPr>
            </w:pPr>
          </w:p>
        </w:tc>
        <w:tc>
          <w:tcPr>
            <w:tcW w:w="1487" w:type="pct"/>
            <w:tcBorders>
              <w:top w:val="single" w:sz="4" w:space="0" w:color="auto"/>
              <w:left w:val="single" w:sz="4" w:space="0" w:color="auto"/>
              <w:bottom w:val="single" w:sz="4" w:space="0" w:color="auto"/>
              <w:right w:val="single" w:sz="4" w:space="0" w:color="auto"/>
            </w:tcBorders>
          </w:tcPr>
          <w:p w14:paraId="2506A1D9" w14:textId="77777777" w:rsidR="00E13526" w:rsidRPr="00E13526" w:rsidRDefault="00E13526" w:rsidP="007D626F">
            <w:pPr>
              <w:ind w:left="32"/>
              <w:rPr>
                <w:sz w:val="24"/>
                <w:szCs w:val="24"/>
                <w:lang w:val="el-GR"/>
              </w:rPr>
            </w:pPr>
            <w:r w:rsidRPr="00E13526">
              <w:rPr>
                <w:sz w:val="24"/>
                <w:szCs w:val="24"/>
                <w:lang w:val="el-GR"/>
              </w:rPr>
              <w:t>1 day</w:t>
            </w:r>
          </w:p>
          <w:p w14:paraId="0A7BB77C" w14:textId="77777777" w:rsidR="00E13526" w:rsidRPr="00E13526" w:rsidRDefault="00E13526" w:rsidP="007D626F">
            <w:pPr>
              <w:ind w:left="32"/>
              <w:rPr>
                <w:sz w:val="24"/>
                <w:szCs w:val="24"/>
                <w:lang w:val="en-GB"/>
              </w:rPr>
            </w:pPr>
          </w:p>
        </w:tc>
      </w:tr>
      <w:tr w:rsidR="00E13526" w:rsidRPr="00E13526" w14:paraId="2DD491CA" w14:textId="77777777" w:rsidTr="007D626F">
        <w:tc>
          <w:tcPr>
            <w:tcW w:w="937" w:type="pct"/>
            <w:vMerge/>
            <w:tcBorders>
              <w:top w:val="single" w:sz="4" w:space="0" w:color="auto"/>
              <w:left w:val="single" w:sz="4" w:space="0" w:color="auto"/>
              <w:bottom w:val="single" w:sz="4" w:space="0" w:color="auto"/>
              <w:right w:val="single" w:sz="4" w:space="0" w:color="auto"/>
            </w:tcBorders>
            <w:vAlign w:val="center"/>
            <w:hideMark/>
          </w:tcPr>
          <w:p w14:paraId="34BC39BB" w14:textId="77777777" w:rsidR="00E13526" w:rsidRPr="00E13526" w:rsidRDefault="00E13526" w:rsidP="007D626F">
            <w:pPr>
              <w:ind w:left="32"/>
              <w:rPr>
                <w:sz w:val="24"/>
                <w:szCs w:val="24"/>
                <w:lang w:val="en-GB"/>
              </w:rPr>
            </w:pPr>
          </w:p>
        </w:tc>
        <w:tc>
          <w:tcPr>
            <w:tcW w:w="1189" w:type="pct"/>
            <w:tcBorders>
              <w:top w:val="single" w:sz="4" w:space="0" w:color="auto"/>
              <w:left w:val="single" w:sz="4" w:space="0" w:color="auto"/>
              <w:bottom w:val="single" w:sz="4" w:space="0" w:color="auto"/>
              <w:right w:val="single" w:sz="4" w:space="0" w:color="auto"/>
            </w:tcBorders>
            <w:hideMark/>
          </w:tcPr>
          <w:p w14:paraId="6950676D" w14:textId="48F6DE69" w:rsidR="00E13526" w:rsidRPr="00E13526" w:rsidRDefault="00E13526" w:rsidP="00F55DAF">
            <w:pPr>
              <w:ind w:left="32"/>
              <w:rPr>
                <w:sz w:val="24"/>
                <w:szCs w:val="24"/>
                <w:lang w:val="en-GB"/>
              </w:rPr>
            </w:pPr>
            <w:r w:rsidRPr="00E13526">
              <w:rPr>
                <w:sz w:val="24"/>
                <w:szCs w:val="24"/>
                <w:lang w:val="en-GB"/>
              </w:rPr>
              <w:t>Diarrhoea caused by</w:t>
            </w:r>
            <w:r w:rsidR="00F55DAF">
              <w:rPr>
                <w:sz w:val="24"/>
                <w:szCs w:val="24"/>
                <w:lang w:val="en-GB"/>
              </w:rPr>
              <w:t xml:space="preserve"> </w:t>
            </w:r>
            <w:r w:rsidRPr="00E13526">
              <w:rPr>
                <w:i/>
                <w:iCs/>
                <w:sz w:val="24"/>
                <w:szCs w:val="24"/>
                <w:lang w:val="en-GB"/>
              </w:rPr>
              <w:t xml:space="preserve">Shigella </w:t>
            </w:r>
            <w:proofErr w:type="spellStart"/>
            <w:r w:rsidRPr="00E13526">
              <w:rPr>
                <w:i/>
                <w:iCs/>
                <w:sz w:val="24"/>
                <w:szCs w:val="24"/>
                <w:lang w:val="en-GB"/>
              </w:rPr>
              <w:t>dysenteriae</w:t>
            </w:r>
            <w:proofErr w:type="spellEnd"/>
            <w:r w:rsidR="00F55DAF">
              <w:rPr>
                <w:i/>
                <w:iCs/>
                <w:sz w:val="24"/>
                <w:szCs w:val="24"/>
                <w:lang w:val="en-GB"/>
              </w:rPr>
              <w:t xml:space="preserve"> </w:t>
            </w:r>
            <w:r w:rsidRPr="00E13526">
              <w:rPr>
                <w:sz w:val="24"/>
                <w:szCs w:val="24"/>
                <w:lang w:val="en-GB"/>
              </w:rPr>
              <w:t>type 1</w:t>
            </w:r>
          </w:p>
        </w:tc>
        <w:tc>
          <w:tcPr>
            <w:tcW w:w="1388" w:type="pct"/>
            <w:tcBorders>
              <w:top w:val="single" w:sz="4" w:space="0" w:color="auto"/>
              <w:left w:val="single" w:sz="4" w:space="0" w:color="auto"/>
              <w:bottom w:val="single" w:sz="4" w:space="0" w:color="auto"/>
              <w:right w:val="single" w:sz="4" w:space="0" w:color="auto"/>
            </w:tcBorders>
          </w:tcPr>
          <w:p w14:paraId="4C9CB184" w14:textId="77777777" w:rsidR="00E13526" w:rsidRPr="00E13526" w:rsidRDefault="00E13526" w:rsidP="007D626F">
            <w:pPr>
              <w:ind w:left="32"/>
              <w:rPr>
                <w:sz w:val="24"/>
                <w:szCs w:val="24"/>
                <w:lang w:val="el-GR"/>
              </w:rPr>
            </w:pPr>
            <w:r w:rsidRPr="00E13526">
              <w:rPr>
                <w:sz w:val="24"/>
                <w:szCs w:val="24"/>
                <w:lang w:val="el-GR"/>
              </w:rPr>
              <w:t>400 mg twice daily</w:t>
            </w:r>
          </w:p>
          <w:p w14:paraId="3252E487" w14:textId="77777777" w:rsidR="00E13526" w:rsidRPr="00E13526" w:rsidRDefault="00E13526" w:rsidP="007D626F">
            <w:pPr>
              <w:ind w:left="32"/>
              <w:rPr>
                <w:sz w:val="24"/>
                <w:szCs w:val="24"/>
                <w:lang w:val="en-GB"/>
              </w:rPr>
            </w:pPr>
          </w:p>
        </w:tc>
        <w:tc>
          <w:tcPr>
            <w:tcW w:w="1487" w:type="pct"/>
            <w:tcBorders>
              <w:top w:val="single" w:sz="4" w:space="0" w:color="auto"/>
              <w:left w:val="single" w:sz="4" w:space="0" w:color="auto"/>
              <w:bottom w:val="single" w:sz="4" w:space="0" w:color="auto"/>
              <w:right w:val="single" w:sz="4" w:space="0" w:color="auto"/>
            </w:tcBorders>
          </w:tcPr>
          <w:p w14:paraId="3115E523" w14:textId="77777777" w:rsidR="00E13526" w:rsidRPr="00E13526" w:rsidRDefault="00E13526" w:rsidP="007D626F">
            <w:pPr>
              <w:ind w:left="32"/>
              <w:rPr>
                <w:sz w:val="24"/>
                <w:szCs w:val="24"/>
                <w:lang w:val="el-GR"/>
              </w:rPr>
            </w:pPr>
            <w:r w:rsidRPr="00E13526">
              <w:rPr>
                <w:sz w:val="24"/>
                <w:szCs w:val="24"/>
                <w:lang w:val="el-GR"/>
              </w:rPr>
              <w:t>5 days</w:t>
            </w:r>
          </w:p>
          <w:p w14:paraId="30043E3E" w14:textId="77777777" w:rsidR="00E13526" w:rsidRPr="00E13526" w:rsidRDefault="00E13526" w:rsidP="007D626F">
            <w:pPr>
              <w:ind w:left="32"/>
              <w:rPr>
                <w:sz w:val="24"/>
                <w:szCs w:val="24"/>
                <w:lang w:val="en-GB"/>
              </w:rPr>
            </w:pPr>
          </w:p>
        </w:tc>
      </w:tr>
      <w:tr w:rsidR="00E13526" w:rsidRPr="00E13526" w14:paraId="7A23436D" w14:textId="77777777" w:rsidTr="007D626F">
        <w:tc>
          <w:tcPr>
            <w:tcW w:w="937" w:type="pct"/>
            <w:vMerge/>
            <w:tcBorders>
              <w:top w:val="single" w:sz="4" w:space="0" w:color="auto"/>
              <w:left w:val="single" w:sz="4" w:space="0" w:color="auto"/>
              <w:bottom w:val="single" w:sz="4" w:space="0" w:color="auto"/>
              <w:right w:val="single" w:sz="4" w:space="0" w:color="auto"/>
            </w:tcBorders>
            <w:vAlign w:val="center"/>
            <w:hideMark/>
          </w:tcPr>
          <w:p w14:paraId="4EE9ADE0" w14:textId="77777777" w:rsidR="00E13526" w:rsidRPr="00E13526" w:rsidRDefault="00E13526" w:rsidP="007D626F">
            <w:pPr>
              <w:ind w:left="32"/>
              <w:rPr>
                <w:sz w:val="24"/>
                <w:szCs w:val="24"/>
                <w:lang w:val="en-GB"/>
              </w:rPr>
            </w:pPr>
          </w:p>
        </w:tc>
        <w:tc>
          <w:tcPr>
            <w:tcW w:w="1189" w:type="pct"/>
            <w:tcBorders>
              <w:top w:val="single" w:sz="4" w:space="0" w:color="auto"/>
              <w:left w:val="single" w:sz="4" w:space="0" w:color="auto"/>
              <w:bottom w:val="single" w:sz="4" w:space="0" w:color="auto"/>
              <w:right w:val="single" w:sz="4" w:space="0" w:color="auto"/>
            </w:tcBorders>
            <w:hideMark/>
          </w:tcPr>
          <w:p w14:paraId="6D4D74E8" w14:textId="5F700F99" w:rsidR="00E13526" w:rsidRPr="00E13526" w:rsidRDefault="00E13526" w:rsidP="00F55DAF">
            <w:pPr>
              <w:ind w:left="32"/>
              <w:rPr>
                <w:sz w:val="24"/>
                <w:szCs w:val="24"/>
                <w:lang w:val="en-GB"/>
              </w:rPr>
            </w:pPr>
            <w:r w:rsidRPr="00E13526">
              <w:rPr>
                <w:sz w:val="24"/>
                <w:szCs w:val="24"/>
                <w:lang w:val="en-GB"/>
              </w:rPr>
              <w:t>Diarrhoea caused by</w:t>
            </w:r>
            <w:r w:rsidR="00F55DAF">
              <w:rPr>
                <w:sz w:val="24"/>
                <w:szCs w:val="24"/>
                <w:lang w:val="en-GB"/>
              </w:rPr>
              <w:t xml:space="preserve"> </w:t>
            </w:r>
            <w:r w:rsidRPr="00E13526">
              <w:rPr>
                <w:i/>
                <w:iCs/>
                <w:sz w:val="24"/>
                <w:szCs w:val="24"/>
                <w:lang w:val="en-GB"/>
              </w:rPr>
              <w:t>Vibrio cholerae</w:t>
            </w:r>
          </w:p>
        </w:tc>
        <w:tc>
          <w:tcPr>
            <w:tcW w:w="1388" w:type="pct"/>
            <w:tcBorders>
              <w:top w:val="single" w:sz="4" w:space="0" w:color="auto"/>
              <w:left w:val="single" w:sz="4" w:space="0" w:color="auto"/>
              <w:bottom w:val="single" w:sz="4" w:space="0" w:color="auto"/>
              <w:right w:val="single" w:sz="4" w:space="0" w:color="auto"/>
            </w:tcBorders>
          </w:tcPr>
          <w:p w14:paraId="4F8ADE98" w14:textId="77777777" w:rsidR="00E13526" w:rsidRPr="00E13526" w:rsidRDefault="00E13526" w:rsidP="007D626F">
            <w:pPr>
              <w:ind w:left="32"/>
              <w:rPr>
                <w:sz w:val="24"/>
                <w:szCs w:val="24"/>
                <w:lang w:val="el-GR"/>
              </w:rPr>
            </w:pPr>
            <w:r w:rsidRPr="00E13526">
              <w:rPr>
                <w:sz w:val="24"/>
                <w:szCs w:val="24"/>
                <w:lang w:val="el-GR"/>
              </w:rPr>
              <w:t>400 mg twice daily</w:t>
            </w:r>
          </w:p>
          <w:p w14:paraId="1D8A3FDE" w14:textId="77777777" w:rsidR="00E13526" w:rsidRPr="00E13526" w:rsidRDefault="00E13526" w:rsidP="007D626F">
            <w:pPr>
              <w:ind w:left="32"/>
              <w:rPr>
                <w:sz w:val="24"/>
                <w:szCs w:val="24"/>
                <w:lang w:val="en-GB"/>
              </w:rPr>
            </w:pPr>
          </w:p>
        </w:tc>
        <w:tc>
          <w:tcPr>
            <w:tcW w:w="1487" w:type="pct"/>
            <w:tcBorders>
              <w:top w:val="single" w:sz="4" w:space="0" w:color="auto"/>
              <w:left w:val="single" w:sz="4" w:space="0" w:color="auto"/>
              <w:bottom w:val="single" w:sz="4" w:space="0" w:color="auto"/>
              <w:right w:val="single" w:sz="4" w:space="0" w:color="auto"/>
            </w:tcBorders>
          </w:tcPr>
          <w:p w14:paraId="5BC0E889" w14:textId="77777777" w:rsidR="00E13526" w:rsidRPr="00E13526" w:rsidRDefault="00E13526" w:rsidP="007D626F">
            <w:pPr>
              <w:ind w:left="32"/>
              <w:rPr>
                <w:sz w:val="24"/>
                <w:szCs w:val="24"/>
                <w:lang w:val="el-GR"/>
              </w:rPr>
            </w:pPr>
            <w:r w:rsidRPr="00E13526">
              <w:rPr>
                <w:sz w:val="24"/>
                <w:szCs w:val="24"/>
                <w:lang w:val="en-US"/>
              </w:rPr>
              <w:t>3</w:t>
            </w:r>
            <w:r w:rsidRPr="00E13526">
              <w:rPr>
                <w:sz w:val="24"/>
                <w:szCs w:val="24"/>
                <w:lang w:val="el-GR"/>
              </w:rPr>
              <w:t xml:space="preserve"> days</w:t>
            </w:r>
          </w:p>
          <w:p w14:paraId="12A5B527" w14:textId="77777777" w:rsidR="00E13526" w:rsidRPr="00E13526" w:rsidRDefault="00E13526" w:rsidP="007D626F">
            <w:pPr>
              <w:ind w:left="32"/>
              <w:rPr>
                <w:sz w:val="24"/>
                <w:szCs w:val="24"/>
                <w:lang w:val="en-GB"/>
              </w:rPr>
            </w:pPr>
          </w:p>
        </w:tc>
      </w:tr>
      <w:tr w:rsidR="00E13526" w:rsidRPr="00E13526" w14:paraId="13A34079" w14:textId="77777777" w:rsidTr="007D626F">
        <w:tc>
          <w:tcPr>
            <w:tcW w:w="937" w:type="pct"/>
            <w:vMerge/>
            <w:tcBorders>
              <w:top w:val="single" w:sz="4" w:space="0" w:color="auto"/>
              <w:left w:val="single" w:sz="4" w:space="0" w:color="auto"/>
              <w:bottom w:val="single" w:sz="4" w:space="0" w:color="auto"/>
              <w:right w:val="single" w:sz="4" w:space="0" w:color="auto"/>
            </w:tcBorders>
            <w:vAlign w:val="center"/>
            <w:hideMark/>
          </w:tcPr>
          <w:p w14:paraId="35DE9785" w14:textId="77777777" w:rsidR="00E13526" w:rsidRPr="00E13526" w:rsidRDefault="00E13526" w:rsidP="007D626F">
            <w:pPr>
              <w:ind w:left="32"/>
              <w:rPr>
                <w:sz w:val="24"/>
                <w:szCs w:val="24"/>
                <w:lang w:val="en-GB"/>
              </w:rPr>
            </w:pPr>
          </w:p>
        </w:tc>
        <w:tc>
          <w:tcPr>
            <w:tcW w:w="1189" w:type="pct"/>
            <w:tcBorders>
              <w:top w:val="single" w:sz="4" w:space="0" w:color="auto"/>
              <w:left w:val="single" w:sz="4" w:space="0" w:color="auto"/>
              <w:bottom w:val="single" w:sz="4" w:space="0" w:color="auto"/>
              <w:right w:val="single" w:sz="4" w:space="0" w:color="auto"/>
            </w:tcBorders>
            <w:hideMark/>
          </w:tcPr>
          <w:p w14:paraId="3767AAF3" w14:textId="77777777" w:rsidR="00E13526" w:rsidRPr="00E13526" w:rsidRDefault="00E13526" w:rsidP="007D626F">
            <w:pPr>
              <w:ind w:left="32"/>
              <w:rPr>
                <w:sz w:val="24"/>
                <w:szCs w:val="24"/>
                <w:lang w:val="en-GB"/>
              </w:rPr>
            </w:pPr>
            <w:r w:rsidRPr="00E13526">
              <w:rPr>
                <w:sz w:val="24"/>
                <w:szCs w:val="24"/>
                <w:lang w:val="el-GR"/>
              </w:rPr>
              <w:t>Typhoid fever</w:t>
            </w:r>
          </w:p>
        </w:tc>
        <w:tc>
          <w:tcPr>
            <w:tcW w:w="1388" w:type="pct"/>
            <w:tcBorders>
              <w:top w:val="single" w:sz="4" w:space="0" w:color="auto"/>
              <w:left w:val="single" w:sz="4" w:space="0" w:color="auto"/>
              <w:bottom w:val="single" w:sz="4" w:space="0" w:color="auto"/>
              <w:right w:val="single" w:sz="4" w:space="0" w:color="auto"/>
            </w:tcBorders>
            <w:hideMark/>
          </w:tcPr>
          <w:p w14:paraId="1F15F9C1" w14:textId="77777777" w:rsidR="00E13526" w:rsidRPr="00E13526" w:rsidRDefault="00E13526" w:rsidP="007D626F">
            <w:pPr>
              <w:ind w:left="32"/>
              <w:rPr>
                <w:sz w:val="24"/>
                <w:szCs w:val="24"/>
                <w:lang w:val="en-GB"/>
              </w:rPr>
            </w:pPr>
            <w:r w:rsidRPr="00E13526">
              <w:rPr>
                <w:sz w:val="24"/>
                <w:szCs w:val="24"/>
                <w:lang w:val="el-GR"/>
              </w:rPr>
              <w:t>400 mg twice daily</w:t>
            </w:r>
          </w:p>
        </w:tc>
        <w:tc>
          <w:tcPr>
            <w:tcW w:w="1487" w:type="pct"/>
            <w:tcBorders>
              <w:top w:val="single" w:sz="4" w:space="0" w:color="auto"/>
              <w:left w:val="single" w:sz="4" w:space="0" w:color="auto"/>
              <w:bottom w:val="single" w:sz="4" w:space="0" w:color="auto"/>
              <w:right w:val="single" w:sz="4" w:space="0" w:color="auto"/>
            </w:tcBorders>
            <w:hideMark/>
          </w:tcPr>
          <w:p w14:paraId="291B33E9" w14:textId="77777777" w:rsidR="00E13526" w:rsidRPr="00E13526" w:rsidRDefault="00E13526" w:rsidP="007D626F">
            <w:pPr>
              <w:ind w:left="32"/>
              <w:rPr>
                <w:sz w:val="24"/>
                <w:szCs w:val="24"/>
                <w:lang w:val="en-GB"/>
              </w:rPr>
            </w:pPr>
            <w:r w:rsidRPr="00E13526">
              <w:rPr>
                <w:sz w:val="24"/>
                <w:szCs w:val="24"/>
                <w:lang w:val="en-US"/>
              </w:rPr>
              <w:t>7</w:t>
            </w:r>
            <w:r w:rsidRPr="00E13526">
              <w:rPr>
                <w:sz w:val="24"/>
                <w:szCs w:val="24"/>
                <w:lang w:val="el-GR"/>
              </w:rPr>
              <w:t xml:space="preserve"> days</w:t>
            </w:r>
          </w:p>
        </w:tc>
      </w:tr>
      <w:tr w:rsidR="00E13526" w:rsidRPr="00E13526" w14:paraId="0553B888" w14:textId="77777777" w:rsidTr="007D626F">
        <w:tc>
          <w:tcPr>
            <w:tcW w:w="937" w:type="pct"/>
            <w:vMerge/>
            <w:tcBorders>
              <w:top w:val="single" w:sz="4" w:space="0" w:color="auto"/>
              <w:left w:val="single" w:sz="4" w:space="0" w:color="auto"/>
              <w:bottom w:val="single" w:sz="4" w:space="0" w:color="auto"/>
              <w:right w:val="single" w:sz="4" w:space="0" w:color="auto"/>
            </w:tcBorders>
            <w:vAlign w:val="center"/>
            <w:hideMark/>
          </w:tcPr>
          <w:p w14:paraId="78ED18BA" w14:textId="77777777" w:rsidR="00E13526" w:rsidRPr="00E13526" w:rsidRDefault="00E13526" w:rsidP="007D626F">
            <w:pPr>
              <w:ind w:left="32"/>
              <w:rPr>
                <w:sz w:val="24"/>
                <w:szCs w:val="24"/>
                <w:lang w:val="en-GB"/>
              </w:rPr>
            </w:pPr>
          </w:p>
        </w:tc>
        <w:tc>
          <w:tcPr>
            <w:tcW w:w="1189" w:type="pct"/>
            <w:tcBorders>
              <w:top w:val="single" w:sz="4" w:space="0" w:color="auto"/>
              <w:left w:val="single" w:sz="4" w:space="0" w:color="auto"/>
              <w:bottom w:val="single" w:sz="4" w:space="0" w:color="auto"/>
              <w:right w:val="single" w:sz="4" w:space="0" w:color="auto"/>
            </w:tcBorders>
            <w:hideMark/>
          </w:tcPr>
          <w:p w14:paraId="0B144F7D" w14:textId="4EBF6BD8" w:rsidR="00E13526" w:rsidRPr="00E13526" w:rsidRDefault="00E13526" w:rsidP="00F55DAF">
            <w:pPr>
              <w:ind w:left="32"/>
              <w:rPr>
                <w:sz w:val="24"/>
                <w:szCs w:val="24"/>
                <w:lang w:val="en-GB"/>
              </w:rPr>
            </w:pPr>
            <w:r w:rsidRPr="00E13526">
              <w:rPr>
                <w:sz w:val="24"/>
                <w:szCs w:val="24"/>
                <w:lang w:val="en-GB"/>
              </w:rPr>
              <w:t>Intra-abdominal</w:t>
            </w:r>
            <w:r w:rsidR="00F55DAF">
              <w:rPr>
                <w:sz w:val="24"/>
                <w:szCs w:val="24"/>
                <w:lang w:val="en-GB"/>
              </w:rPr>
              <w:t xml:space="preserve"> </w:t>
            </w:r>
            <w:r w:rsidRPr="00E13526">
              <w:rPr>
                <w:sz w:val="24"/>
                <w:szCs w:val="24"/>
                <w:lang w:val="en-GB"/>
              </w:rPr>
              <w:t>infections due to</w:t>
            </w:r>
            <w:r w:rsidR="00F55DAF">
              <w:rPr>
                <w:sz w:val="24"/>
                <w:szCs w:val="24"/>
                <w:lang w:val="en-GB"/>
              </w:rPr>
              <w:t xml:space="preserve"> </w:t>
            </w:r>
            <w:r w:rsidRPr="00E13526">
              <w:rPr>
                <w:sz w:val="24"/>
                <w:szCs w:val="24"/>
                <w:lang w:val="en-GB"/>
              </w:rPr>
              <w:t>Gram-negative</w:t>
            </w:r>
            <w:r w:rsidR="00F55DAF">
              <w:rPr>
                <w:sz w:val="24"/>
                <w:szCs w:val="24"/>
                <w:lang w:val="en-GB"/>
              </w:rPr>
              <w:t xml:space="preserve"> </w:t>
            </w:r>
            <w:r w:rsidRPr="00E13526">
              <w:rPr>
                <w:sz w:val="24"/>
                <w:szCs w:val="24"/>
                <w:lang w:val="el-GR"/>
              </w:rPr>
              <w:t>bacteria</w:t>
            </w:r>
          </w:p>
        </w:tc>
        <w:tc>
          <w:tcPr>
            <w:tcW w:w="1388" w:type="pct"/>
            <w:tcBorders>
              <w:top w:val="single" w:sz="4" w:space="0" w:color="auto"/>
              <w:left w:val="single" w:sz="4" w:space="0" w:color="auto"/>
              <w:bottom w:val="single" w:sz="4" w:space="0" w:color="auto"/>
              <w:right w:val="single" w:sz="4" w:space="0" w:color="auto"/>
            </w:tcBorders>
            <w:hideMark/>
          </w:tcPr>
          <w:p w14:paraId="253A30CC" w14:textId="77777777" w:rsidR="00E13526" w:rsidRPr="00E13526" w:rsidRDefault="00E13526" w:rsidP="007D626F">
            <w:pPr>
              <w:ind w:left="32"/>
              <w:rPr>
                <w:sz w:val="24"/>
                <w:szCs w:val="24"/>
                <w:lang w:val="en-GB"/>
              </w:rPr>
            </w:pPr>
            <w:r w:rsidRPr="00E13526">
              <w:rPr>
                <w:sz w:val="24"/>
                <w:szCs w:val="24"/>
                <w:lang w:val="en-GB"/>
              </w:rPr>
              <w:t>400 mg twice daily to</w:t>
            </w:r>
          </w:p>
          <w:p w14:paraId="446ED967" w14:textId="77777777" w:rsidR="00E13526" w:rsidRPr="00E13526" w:rsidRDefault="00E13526" w:rsidP="007D626F">
            <w:pPr>
              <w:ind w:left="32"/>
              <w:rPr>
                <w:sz w:val="24"/>
                <w:szCs w:val="24"/>
                <w:lang w:val="en-GB"/>
              </w:rPr>
            </w:pPr>
            <w:r w:rsidRPr="00E13526">
              <w:rPr>
                <w:sz w:val="24"/>
                <w:szCs w:val="24"/>
                <w:lang w:val="en-GB"/>
              </w:rPr>
              <w:t>400 mg three times daily</w:t>
            </w:r>
          </w:p>
        </w:tc>
        <w:tc>
          <w:tcPr>
            <w:tcW w:w="1487" w:type="pct"/>
            <w:tcBorders>
              <w:top w:val="single" w:sz="4" w:space="0" w:color="auto"/>
              <w:left w:val="single" w:sz="4" w:space="0" w:color="auto"/>
              <w:bottom w:val="single" w:sz="4" w:space="0" w:color="auto"/>
              <w:right w:val="single" w:sz="4" w:space="0" w:color="auto"/>
            </w:tcBorders>
          </w:tcPr>
          <w:p w14:paraId="6B970F58" w14:textId="77777777" w:rsidR="00E13526" w:rsidRPr="00E13526" w:rsidRDefault="00E13526" w:rsidP="007D626F">
            <w:pPr>
              <w:ind w:left="32"/>
              <w:rPr>
                <w:sz w:val="24"/>
                <w:szCs w:val="24"/>
                <w:lang w:val="el-GR"/>
              </w:rPr>
            </w:pPr>
            <w:r w:rsidRPr="00E13526">
              <w:rPr>
                <w:sz w:val="24"/>
                <w:szCs w:val="24"/>
                <w:lang w:val="el-GR"/>
              </w:rPr>
              <w:t>5 to 14 days</w:t>
            </w:r>
          </w:p>
          <w:p w14:paraId="1D349563" w14:textId="77777777" w:rsidR="00E13526" w:rsidRPr="00E13526" w:rsidRDefault="00E13526" w:rsidP="007D626F">
            <w:pPr>
              <w:ind w:left="32"/>
              <w:rPr>
                <w:sz w:val="24"/>
                <w:szCs w:val="24"/>
                <w:lang w:val="en-GB"/>
              </w:rPr>
            </w:pPr>
          </w:p>
        </w:tc>
      </w:tr>
      <w:tr w:rsidR="00E13526" w:rsidRPr="00E13526" w14:paraId="14C318B4" w14:textId="77777777" w:rsidTr="007D626F">
        <w:tc>
          <w:tcPr>
            <w:tcW w:w="2126" w:type="pct"/>
            <w:gridSpan w:val="2"/>
            <w:tcBorders>
              <w:top w:val="single" w:sz="4" w:space="0" w:color="auto"/>
              <w:left w:val="single" w:sz="4" w:space="0" w:color="auto"/>
              <w:bottom w:val="single" w:sz="4" w:space="0" w:color="auto"/>
              <w:right w:val="single" w:sz="4" w:space="0" w:color="auto"/>
            </w:tcBorders>
          </w:tcPr>
          <w:p w14:paraId="245F900B" w14:textId="20991FB4" w:rsidR="00E13526" w:rsidRPr="00E13526" w:rsidRDefault="00E13526" w:rsidP="00F55DAF">
            <w:pPr>
              <w:ind w:left="32"/>
              <w:rPr>
                <w:sz w:val="24"/>
                <w:szCs w:val="24"/>
                <w:lang w:val="en-GB"/>
              </w:rPr>
            </w:pPr>
            <w:r w:rsidRPr="00E13526">
              <w:rPr>
                <w:sz w:val="24"/>
                <w:szCs w:val="24"/>
                <w:lang w:val="en-GB"/>
              </w:rPr>
              <w:t>Infections of the skin and soft tissue, caused by Gram-negative bacteria</w:t>
            </w:r>
          </w:p>
        </w:tc>
        <w:tc>
          <w:tcPr>
            <w:tcW w:w="1388" w:type="pct"/>
            <w:tcBorders>
              <w:top w:val="single" w:sz="4" w:space="0" w:color="auto"/>
              <w:left w:val="single" w:sz="4" w:space="0" w:color="auto"/>
              <w:bottom w:val="single" w:sz="4" w:space="0" w:color="auto"/>
              <w:right w:val="single" w:sz="4" w:space="0" w:color="auto"/>
            </w:tcBorders>
            <w:hideMark/>
          </w:tcPr>
          <w:p w14:paraId="0125BE02" w14:textId="77777777" w:rsidR="00E13526" w:rsidRPr="00E13526" w:rsidRDefault="00E13526" w:rsidP="007D626F">
            <w:pPr>
              <w:ind w:left="32"/>
              <w:rPr>
                <w:sz w:val="24"/>
                <w:szCs w:val="24"/>
                <w:lang w:val="en-GB"/>
              </w:rPr>
            </w:pPr>
            <w:r w:rsidRPr="00E13526">
              <w:rPr>
                <w:sz w:val="24"/>
                <w:szCs w:val="24"/>
                <w:lang w:val="en-GB"/>
              </w:rPr>
              <w:t>400 mg twice daily to</w:t>
            </w:r>
          </w:p>
          <w:p w14:paraId="1FF6F532" w14:textId="77777777" w:rsidR="00E13526" w:rsidRPr="00E13526" w:rsidRDefault="00E13526" w:rsidP="007D626F">
            <w:pPr>
              <w:ind w:left="32"/>
              <w:rPr>
                <w:sz w:val="24"/>
                <w:szCs w:val="24"/>
                <w:lang w:val="en-GB"/>
              </w:rPr>
            </w:pPr>
            <w:r w:rsidRPr="00E13526">
              <w:rPr>
                <w:sz w:val="24"/>
                <w:szCs w:val="24"/>
                <w:lang w:val="en-GB"/>
              </w:rPr>
              <w:t>400 mg three times daily</w:t>
            </w:r>
          </w:p>
        </w:tc>
        <w:tc>
          <w:tcPr>
            <w:tcW w:w="1487" w:type="pct"/>
            <w:tcBorders>
              <w:top w:val="single" w:sz="4" w:space="0" w:color="auto"/>
              <w:left w:val="single" w:sz="4" w:space="0" w:color="auto"/>
              <w:bottom w:val="single" w:sz="4" w:space="0" w:color="auto"/>
              <w:right w:val="single" w:sz="4" w:space="0" w:color="auto"/>
            </w:tcBorders>
            <w:hideMark/>
          </w:tcPr>
          <w:p w14:paraId="602947EB" w14:textId="77777777" w:rsidR="00E13526" w:rsidRPr="00E13526" w:rsidRDefault="00E13526" w:rsidP="007D626F">
            <w:pPr>
              <w:ind w:left="32"/>
              <w:rPr>
                <w:sz w:val="24"/>
                <w:szCs w:val="24"/>
                <w:lang w:val="el-GR"/>
              </w:rPr>
            </w:pPr>
            <w:r w:rsidRPr="00E13526">
              <w:rPr>
                <w:sz w:val="24"/>
                <w:szCs w:val="24"/>
                <w:lang w:val="el-GR"/>
              </w:rPr>
              <w:t>7 to 14 days</w:t>
            </w:r>
          </w:p>
          <w:p w14:paraId="2AB8F606" w14:textId="77777777" w:rsidR="00E13526" w:rsidRPr="00E13526" w:rsidRDefault="00E13526" w:rsidP="007D626F">
            <w:pPr>
              <w:ind w:left="32"/>
              <w:rPr>
                <w:sz w:val="24"/>
                <w:szCs w:val="24"/>
                <w:lang w:val="en-GB"/>
              </w:rPr>
            </w:pPr>
            <w:r w:rsidRPr="00E13526">
              <w:rPr>
                <w:sz w:val="24"/>
                <w:szCs w:val="24"/>
                <w:lang w:val="en-GB"/>
              </w:rPr>
              <w:t xml:space="preserve">  </w:t>
            </w:r>
          </w:p>
        </w:tc>
      </w:tr>
      <w:tr w:rsidR="00E13526" w:rsidRPr="00E13526" w14:paraId="2D1CBBD8" w14:textId="77777777" w:rsidTr="007D626F">
        <w:tc>
          <w:tcPr>
            <w:tcW w:w="2126" w:type="pct"/>
            <w:gridSpan w:val="2"/>
            <w:tcBorders>
              <w:top w:val="single" w:sz="4" w:space="0" w:color="auto"/>
              <w:left w:val="single" w:sz="4" w:space="0" w:color="auto"/>
              <w:bottom w:val="single" w:sz="4" w:space="0" w:color="auto"/>
              <w:right w:val="single" w:sz="4" w:space="0" w:color="auto"/>
            </w:tcBorders>
            <w:hideMark/>
          </w:tcPr>
          <w:p w14:paraId="1B9760AC" w14:textId="77777777" w:rsidR="00E13526" w:rsidRPr="00E13526" w:rsidRDefault="00E13526" w:rsidP="007D626F">
            <w:pPr>
              <w:ind w:left="32"/>
              <w:rPr>
                <w:sz w:val="24"/>
                <w:szCs w:val="24"/>
                <w:lang w:val="en-GB"/>
              </w:rPr>
            </w:pPr>
            <w:r w:rsidRPr="00E13526">
              <w:rPr>
                <w:sz w:val="24"/>
                <w:szCs w:val="24"/>
                <w:lang w:val="en-US"/>
              </w:rPr>
              <w:t>Infections of the bones and joints</w:t>
            </w:r>
          </w:p>
        </w:tc>
        <w:tc>
          <w:tcPr>
            <w:tcW w:w="1388" w:type="pct"/>
            <w:tcBorders>
              <w:top w:val="single" w:sz="4" w:space="0" w:color="auto"/>
              <w:left w:val="single" w:sz="4" w:space="0" w:color="auto"/>
              <w:bottom w:val="single" w:sz="4" w:space="0" w:color="auto"/>
              <w:right w:val="single" w:sz="4" w:space="0" w:color="auto"/>
            </w:tcBorders>
            <w:hideMark/>
          </w:tcPr>
          <w:p w14:paraId="19647191" w14:textId="77777777" w:rsidR="00E13526" w:rsidRPr="00E13526" w:rsidRDefault="00E13526" w:rsidP="007D626F">
            <w:pPr>
              <w:ind w:left="32"/>
              <w:rPr>
                <w:sz w:val="24"/>
                <w:szCs w:val="24"/>
                <w:lang w:val="en-GB"/>
              </w:rPr>
            </w:pPr>
            <w:r w:rsidRPr="00E13526">
              <w:rPr>
                <w:sz w:val="24"/>
                <w:szCs w:val="24"/>
                <w:lang w:val="en-GB"/>
              </w:rPr>
              <w:t>400 mg twice daily to</w:t>
            </w:r>
          </w:p>
          <w:p w14:paraId="3D657B4D" w14:textId="77777777" w:rsidR="00E13526" w:rsidRPr="00E13526" w:rsidRDefault="00E13526" w:rsidP="007D626F">
            <w:pPr>
              <w:ind w:left="32"/>
              <w:rPr>
                <w:sz w:val="24"/>
                <w:szCs w:val="24"/>
                <w:lang w:val="en-GB"/>
              </w:rPr>
            </w:pPr>
            <w:r w:rsidRPr="00E13526">
              <w:rPr>
                <w:sz w:val="24"/>
                <w:szCs w:val="24"/>
                <w:lang w:val="en-GB"/>
              </w:rPr>
              <w:t>400 mg three times daily</w:t>
            </w:r>
          </w:p>
        </w:tc>
        <w:tc>
          <w:tcPr>
            <w:tcW w:w="1487" w:type="pct"/>
            <w:tcBorders>
              <w:top w:val="single" w:sz="4" w:space="0" w:color="auto"/>
              <w:left w:val="single" w:sz="4" w:space="0" w:color="auto"/>
              <w:bottom w:val="single" w:sz="4" w:space="0" w:color="auto"/>
              <w:right w:val="single" w:sz="4" w:space="0" w:color="auto"/>
            </w:tcBorders>
          </w:tcPr>
          <w:p w14:paraId="79381894" w14:textId="77777777" w:rsidR="00E13526" w:rsidRPr="00E13526" w:rsidRDefault="00E13526" w:rsidP="007D626F">
            <w:pPr>
              <w:ind w:left="32"/>
              <w:rPr>
                <w:sz w:val="24"/>
                <w:szCs w:val="24"/>
                <w:lang w:val="en-US"/>
              </w:rPr>
            </w:pPr>
            <w:r w:rsidRPr="00E13526">
              <w:rPr>
                <w:sz w:val="24"/>
                <w:szCs w:val="24"/>
                <w:lang w:val="el-GR"/>
              </w:rPr>
              <w:t>3 months</w:t>
            </w:r>
            <w:r w:rsidRPr="00E13526">
              <w:rPr>
                <w:sz w:val="24"/>
                <w:szCs w:val="24"/>
                <w:lang w:val="en-US"/>
              </w:rPr>
              <w:t xml:space="preserve"> maximum</w:t>
            </w:r>
          </w:p>
          <w:p w14:paraId="7813DD46" w14:textId="77777777" w:rsidR="00E13526" w:rsidRPr="00E13526" w:rsidRDefault="00E13526" w:rsidP="007D626F">
            <w:pPr>
              <w:ind w:left="32"/>
              <w:rPr>
                <w:sz w:val="24"/>
                <w:szCs w:val="24"/>
                <w:lang w:val="en-GB"/>
              </w:rPr>
            </w:pPr>
          </w:p>
        </w:tc>
      </w:tr>
      <w:tr w:rsidR="00E13526" w:rsidRPr="00CE6701" w14:paraId="73DBF1EB" w14:textId="77777777" w:rsidTr="007D626F">
        <w:tc>
          <w:tcPr>
            <w:tcW w:w="2126" w:type="pct"/>
            <w:gridSpan w:val="2"/>
            <w:tcBorders>
              <w:top w:val="single" w:sz="4" w:space="0" w:color="auto"/>
              <w:left w:val="single" w:sz="4" w:space="0" w:color="auto"/>
              <w:bottom w:val="single" w:sz="4" w:space="0" w:color="auto"/>
              <w:right w:val="single" w:sz="4" w:space="0" w:color="auto"/>
            </w:tcBorders>
            <w:hideMark/>
          </w:tcPr>
          <w:p w14:paraId="425F1939" w14:textId="77777777" w:rsidR="00E13526" w:rsidRPr="00E13526" w:rsidRDefault="00E13526" w:rsidP="007D626F">
            <w:pPr>
              <w:ind w:left="32"/>
              <w:rPr>
                <w:sz w:val="24"/>
                <w:szCs w:val="24"/>
                <w:lang w:val="en-GB"/>
              </w:rPr>
            </w:pPr>
            <w:r w:rsidRPr="00E13526">
              <w:rPr>
                <w:sz w:val="24"/>
                <w:szCs w:val="24"/>
                <w:lang w:val="en-GB"/>
              </w:rPr>
              <w:t>Neutropenic patients with fever that is suspected to be due to a bacterial infection.</w:t>
            </w:r>
          </w:p>
          <w:p w14:paraId="55576BAF" w14:textId="77777777" w:rsidR="00E13526" w:rsidRPr="00E13526" w:rsidRDefault="00E13526" w:rsidP="007D626F">
            <w:pPr>
              <w:ind w:left="32"/>
              <w:rPr>
                <w:sz w:val="24"/>
                <w:szCs w:val="24"/>
                <w:lang w:val="en-GB"/>
              </w:rPr>
            </w:pPr>
            <w:r w:rsidRPr="00E13526">
              <w:rPr>
                <w:sz w:val="24"/>
                <w:szCs w:val="24"/>
                <w:lang w:val="en-GB"/>
              </w:rPr>
              <w:t>Ciprofloxacin should be combined with appropriate antibacterial agents in accordance with official recommendations.</w:t>
            </w:r>
          </w:p>
        </w:tc>
        <w:tc>
          <w:tcPr>
            <w:tcW w:w="1388" w:type="pct"/>
            <w:tcBorders>
              <w:top w:val="single" w:sz="4" w:space="0" w:color="auto"/>
              <w:left w:val="single" w:sz="4" w:space="0" w:color="auto"/>
              <w:bottom w:val="single" w:sz="4" w:space="0" w:color="auto"/>
              <w:right w:val="single" w:sz="4" w:space="0" w:color="auto"/>
            </w:tcBorders>
          </w:tcPr>
          <w:p w14:paraId="15CAF976" w14:textId="77777777" w:rsidR="00E13526" w:rsidRPr="00E13526" w:rsidRDefault="00E13526" w:rsidP="007D626F">
            <w:pPr>
              <w:ind w:left="32"/>
              <w:rPr>
                <w:sz w:val="24"/>
                <w:szCs w:val="24"/>
                <w:lang w:val="en-GB"/>
              </w:rPr>
            </w:pPr>
            <w:r w:rsidRPr="00E13526">
              <w:rPr>
                <w:sz w:val="24"/>
                <w:szCs w:val="24"/>
                <w:lang w:val="en-GB"/>
              </w:rPr>
              <w:t>400 mg twice daily to</w:t>
            </w:r>
          </w:p>
          <w:p w14:paraId="26D0D206" w14:textId="77777777" w:rsidR="00E13526" w:rsidRPr="00E13526" w:rsidRDefault="00E13526" w:rsidP="007D626F">
            <w:pPr>
              <w:ind w:left="32"/>
              <w:rPr>
                <w:sz w:val="24"/>
                <w:szCs w:val="24"/>
                <w:lang w:val="en-GB"/>
              </w:rPr>
            </w:pPr>
            <w:r w:rsidRPr="00E13526">
              <w:rPr>
                <w:sz w:val="24"/>
                <w:szCs w:val="24"/>
                <w:lang w:val="en-GB"/>
              </w:rPr>
              <w:t>400 mg three times daily</w:t>
            </w:r>
          </w:p>
          <w:p w14:paraId="341605D3" w14:textId="77777777" w:rsidR="00E13526" w:rsidRPr="00E13526" w:rsidRDefault="00E13526" w:rsidP="007D626F">
            <w:pPr>
              <w:ind w:left="32"/>
              <w:rPr>
                <w:sz w:val="24"/>
                <w:szCs w:val="24"/>
                <w:lang w:val="en-GB"/>
              </w:rPr>
            </w:pPr>
          </w:p>
        </w:tc>
        <w:tc>
          <w:tcPr>
            <w:tcW w:w="1487" w:type="pct"/>
            <w:tcBorders>
              <w:top w:val="single" w:sz="4" w:space="0" w:color="auto"/>
              <w:left w:val="single" w:sz="4" w:space="0" w:color="auto"/>
              <w:bottom w:val="single" w:sz="4" w:space="0" w:color="auto"/>
              <w:right w:val="single" w:sz="4" w:space="0" w:color="auto"/>
            </w:tcBorders>
            <w:hideMark/>
          </w:tcPr>
          <w:p w14:paraId="4BEA3ABB" w14:textId="77777777" w:rsidR="00E13526" w:rsidRPr="00E13526" w:rsidRDefault="00E13526" w:rsidP="007D626F">
            <w:pPr>
              <w:ind w:left="32"/>
              <w:rPr>
                <w:sz w:val="24"/>
                <w:szCs w:val="24"/>
                <w:lang w:val="en-GB"/>
              </w:rPr>
            </w:pPr>
            <w:r w:rsidRPr="00E13526">
              <w:rPr>
                <w:sz w:val="24"/>
                <w:szCs w:val="24"/>
                <w:lang w:val="en-GB"/>
              </w:rPr>
              <w:t>Therapy should be continued over the entire period of neutropenia</w:t>
            </w:r>
          </w:p>
        </w:tc>
      </w:tr>
      <w:tr w:rsidR="00E13526" w:rsidRPr="00CE6701" w14:paraId="07D51696" w14:textId="77777777" w:rsidTr="007D626F">
        <w:tc>
          <w:tcPr>
            <w:tcW w:w="2126" w:type="pct"/>
            <w:gridSpan w:val="2"/>
            <w:tcBorders>
              <w:top w:val="single" w:sz="4" w:space="0" w:color="auto"/>
              <w:left w:val="single" w:sz="4" w:space="0" w:color="auto"/>
              <w:bottom w:val="single" w:sz="4" w:space="0" w:color="auto"/>
              <w:right w:val="single" w:sz="4" w:space="0" w:color="auto"/>
            </w:tcBorders>
          </w:tcPr>
          <w:p w14:paraId="6E2D0A15" w14:textId="26D87022" w:rsidR="00E13526" w:rsidRPr="00E13526" w:rsidRDefault="00E13526" w:rsidP="007D626F">
            <w:pPr>
              <w:ind w:left="32"/>
              <w:rPr>
                <w:sz w:val="24"/>
                <w:szCs w:val="24"/>
                <w:lang w:val="en-GB"/>
              </w:rPr>
            </w:pPr>
            <w:r w:rsidRPr="00E13526">
              <w:rPr>
                <w:sz w:val="24"/>
                <w:szCs w:val="24"/>
                <w:lang w:val="en-GB"/>
              </w:rPr>
              <w:t>Inhalation of anthrax pathogens post-exposure</w:t>
            </w:r>
            <w:r w:rsidR="00F55DAF">
              <w:rPr>
                <w:sz w:val="24"/>
                <w:szCs w:val="24"/>
                <w:lang w:val="en-GB"/>
              </w:rPr>
              <w:t xml:space="preserve"> </w:t>
            </w:r>
            <w:r w:rsidRPr="00E13526">
              <w:rPr>
                <w:sz w:val="24"/>
                <w:szCs w:val="24"/>
                <w:lang w:val="en-GB"/>
              </w:rPr>
              <w:t>prophylaxis and curative treatment for</w:t>
            </w:r>
            <w:r w:rsidR="00F55DAF">
              <w:rPr>
                <w:sz w:val="24"/>
                <w:szCs w:val="24"/>
                <w:lang w:val="en-GB"/>
              </w:rPr>
              <w:t xml:space="preserve"> </w:t>
            </w:r>
            <w:r w:rsidRPr="00E13526">
              <w:rPr>
                <w:sz w:val="24"/>
                <w:szCs w:val="24"/>
                <w:lang w:val="en-GB"/>
              </w:rPr>
              <w:t>persons requiring parenteral treatment</w:t>
            </w:r>
            <w:r w:rsidR="00F55DAF">
              <w:rPr>
                <w:sz w:val="24"/>
                <w:szCs w:val="24"/>
                <w:lang w:val="en-GB"/>
              </w:rPr>
              <w:t xml:space="preserve"> </w:t>
            </w:r>
            <w:r w:rsidRPr="00E13526">
              <w:rPr>
                <w:sz w:val="24"/>
                <w:szCs w:val="24"/>
                <w:lang w:val="en-GB"/>
              </w:rPr>
              <w:t>Treatments should be started as soon as possible after suspected or confirmed exposure.</w:t>
            </w:r>
          </w:p>
          <w:p w14:paraId="50E8B720" w14:textId="77777777" w:rsidR="00E13526" w:rsidRPr="00E13526" w:rsidRDefault="00E13526" w:rsidP="007D626F">
            <w:pPr>
              <w:ind w:left="32"/>
              <w:rPr>
                <w:sz w:val="24"/>
                <w:szCs w:val="24"/>
                <w:lang w:val="en-GB"/>
              </w:rPr>
            </w:pPr>
          </w:p>
        </w:tc>
        <w:tc>
          <w:tcPr>
            <w:tcW w:w="1388" w:type="pct"/>
            <w:tcBorders>
              <w:top w:val="single" w:sz="4" w:space="0" w:color="auto"/>
              <w:left w:val="single" w:sz="4" w:space="0" w:color="auto"/>
              <w:bottom w:val="single" w:sz="4" w:space="0" w:color="auto"/>
              <w:right w:val="single" w:sz="4" w:space="0" w:color="auto"/>
            </w:tcBorders>
          </w:tcPr>
          <w:p w14:paraId="0AC61BF9" w14:textId="77777777" w:rsidR="00E13526" w:rsidRPr="00E13526" w:rsidRDefault="00E13526" w:rsidP="007D626F">
            <w:pPr>
              <w:ind w:left="32"/>
              <w:rPr>
                <w:sz w:val="24"/>
                <w:szCs w:val="24"/>
                <w:lang w:val="el-GR"/>
              </w:rPr>
            </w:pPr>
            <w:r w:rsidRPr="00E13526">
              <w:rPr>
                <w:sz w:val="24"/>
                <w:szCs w:val="24"/>
                <w:lang w:val="el-GR"/>
              </w:rPr>
              <w:t>400 mg twice daily</w:t>
            </w:r>
          </w:p>
          <w:p w14:paraId="6D2BCEA9" w14:textId="77777777" w:rsidR="00E13526" w:rsidRPr="00E13526" w:rsidRDefault="00E13526" w:rsidP="007D626F">
            <w:pPr>
              <w:ind w:left="32"/>
              <w:rPr>
                <w:sz w:val="24"/>
                <w:szCs w:val="24"/>
                <w:lang w:val="en-GB"/>
              </w:rPr>
            </w:pPr>
          </w:p>
        </w:tc>
        <w:tc>
          <w:tcPr>
            <w:tcW w:w="1487" w:type="pct"/>
            <w:tcBorders>
              <w:top w:val="single" w:sz="4" w:space="0" w:color="auto"/>
              <w:left w:val="single" w:sz="4" w:space="0" w:color="auto"/>
              <w:bottom w:val="single" w:sz="4" w:space="0" w:color="auto"/>
              <w:right w:val="single" w:sz="4" w:space="0" w:color="auto"/>
            </w:tcBorders>
          </w:tcPr>
          <w:p w14:paraId="44A413DE" w14:textId="77777777" w:rsidR="00E13526" w:rsidRPr="00E13526" w:rsidRDefault="00E13526" w:rsidP="007D626F">
            <w:pPr>
              <w:ind w:left="32"/>
              <w:rPr>
                <w:sz w:val="24"/>
                <w:szCs w:val="24"/>
                <w:lang w:val="en-GB"/>
              </w:rPr>
            </w:pPr>
            <w:r w:rsidRPr="00E13526">
              <w:rPr>
                <w:sz w:val="24"/>
                <w:szCs w:val="24"/>
                <w:lang w:val="en-GB"/>
              </w:rPr>
              <w:t xml:space="preserve">60 days from confirmation of </w:t>
            </w:r>
            <w:r w:rsidRPr="00E13526">
              <w:rPr>
                <w:i/>
                <w:iCs/>
                <w:sz w:val="24"/>
                <w:szCs w:val="24"/>
                <w:lang w:val="en-GB"/>
              </w:rPr>
              <w:t xml:space="preserve">Bacillus anthracis </w:t>
            </w:r>
            <w:r w:rsidRPr="00E13526">
              <w:rPr>
                <w:sz w:val="24"/>
                <w:szCs w:val="24"/>
                <w:lang w:val="en-GB"/>
              </w:rPr>
              <w:t>exposure</w:t>
            </w:r>
          </w:p>
          <w:p w14:paraId="659B09D5" w14:textId="77777777" w:rsidR="00E13526" w:rsidRPr="00E13526" w:rsidRDefault="00E13526" w:rsidP="007D626F">
            <w:pPr>
              <w:ind w:left="32"/>
              <w:rPr>
                <w:sz w:val="24"/>
                <w:szCs w:val="24"/>
                <w:lang w:val="en-GB"/>
              </w:rPr>
            </w:pPr>
          </w:p>
        </w:tc>
      </w:tr>
    </w:tbl>
    <w:p w14:paraId="14D022AE" w14:textId="5343B4DE" w:rsidR="00BC53ED" w:rsidRDefault="00BC53ED" w:rsidP="00E13526">
      <w:pPr>
        <w:tabs>
          <w:tab w:val="left" w:pos="851"/>
        </w:tabs>
        <w:ind w:left="851"/>
        <w:rPr>
          <w:i/>
          <w:sz w:val="24"/>
          <w:szCs w:val="24"/>
          <w:u w:val="single"/>
          <w:lang w:val="en-GB"/>
        </w:rPr>
      </w:pPr>
    </w:p>
    <w:p w14:paraId="677E8BB4" w14:textId="77777777" w:rsidR="00BC53ED" w:rsidRDefault="00BC53ED">
      <w:pPr>
        <w:rPr>
          <w:i/>
          <w:sz w:val="24"/>
          <w:szCs w:val="24"/>
          <w:u w:val="single"/>
          <w:lang w:val="en-GB"/>
        </w:rPr>
      </w:pPr>
      <w:r>
        <w:rPr>
          <w:i/>
          <w:sz w:val="24"/>
          <w:szCs w:val="24"/>
          <w:u w:val="single"/>
          <w:lang w:val="en-GB"/>
        </w:rPr>
        <w:br w:type="page"/>
      </w:r>
    </w:p>
    <w:p w14:paraId="4BBE0146" w14:textId="77777777" w:rsidR="00E13526" w:rsidRPr="00E13526" w:rsidRDefault="00E13526" w:rsidP="00E13526">
      <w:pPr>
        <w:tabs>
          <w:tab w:val="left" w:pos="851"/>
        </w:tabs>
        <w:ind w:left="851"/>
        <w:rPr>
          <w:i/>
          <w:sz w:val="24"/>
          <w:szCs w:val="24"/>
          <w:u w:val="single"/>
          <w:lang w:val="en-GB"/>
        </w:rPr>
      </w:pPr>
    </w:p>
    <w:p w14:paraId="0FCF2ACE" w14:textId="77777777" w:rsidR="00E13526" w:rsidRPr="00E13526" w:rsidRDefault="00E13526" w:rsidP="00E13526">
      <w:pPr>
        <w:tabs>
          <w:tab w:val="left" w:pos="851"/>
        </w:tabs>
        <w:ind w:left="851"/>
        <w:rPr>
          <w:i/>
          <w:sz w:val="24"/>
          <w:szCs w:val="24"/>
          <w:u w:val="single"/>
          <w:lang w:val="en-GB"/>
        </w:rPr>
      </w:pPr>
      <w:r w:rsidRPr="00E13526">
        <w:rPr>
          <w:i/>
          <w:sz w:val="24"/>
          <w:szCs w:val="24"/>
          <w:u w:val="single"/>
          <w:lang w:val="en-GB"/>
        </w:rPr>
        <w:t xml:space="preserve">Paediatric population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9"/>
        <w:gridCol w:w="2717"/>
        <w:gridCol w:w="2912"/>
      </w:tblGrid>
      <w:tr w:rsidR="00E13526" w:rsidRPr="00CE6701" w14:paraId="4B666133" w14:textId="77777777" w:rsidTr="007D626F">
        <w:tc>
          <w:tcPr>
            <w:tcW w:w="2077" w:type="pct"/>
            <w:tcBorders>
              <w:top w:val="single" w:sz="4" w:space="0" w:color="auto"/>
              <w:left w:val="single" w:sz="4" w:space="0" w:color="auto"/>
              <w:bottom w:val="single" w:sz="4" w:space="0" w:color="auto"/>
              <w:right w:val="single" w:sz="4" w:space="0" w:color="auto"/>
            </w:tcBorders>
            <w:hideMark/>
          </w:tcPr>
          <w:p w14:paraId="19A9E027" w14:textId="77777777" w:rsidR="00E13526" w:rsidRPr="00E13526" w:rsidRDefault="00E13526" w:rsidP="007D626F">
            <w:pPr>
              <w:ind w:left="32"/>
              <w:rPr>
                <w:b/>
                <w:sz w:val="24"/>
                <w:szCs w:val="24"/>
                <w:lang w:val="en-GB"/>
              </w:rPr>
            </w:pPr>
            <w:r w:rsidRPr="00E13526">
              <w:rPr>
                <w:b/>
                <w:sz w:val="24"/>
                <w:szCs w:val="24"/>
                <w:lang w:val="en-GB"/>
              </w:rPr>
              <w:t>Therapeutic indications</w:t>
            </w:r>
          </w:p>
        </w:tc>
        <w:tc>
          <w:tcPr>
            <w:tcW w:w="1411" w:type="pct"/>
            <w:tcBorders>
              <w:top w:val="single" w:sz="4" w:space="0" w:color="auto"/>
              <w:left w:val="single" w:sz="4" w:space="0" w:color="auto"/>
              <w:bottom w:val="single" w:sz="4" w:space="0" w:color="auto"/>
              <w:right w:val="single" w:sz="4" w:space="0" w:color="auto"/>
            </w:tcBorders>
            <w:hideMark/>
          </w:tcPr>
          <w:p w14:paraId="2508FE4E" w14:textId="77777777" w:rsidR="00E13526" w:rsidRPr="00E13526" w:rsidRDefault="00E13526" w:rsidP="007D626F">
            <w:pPr>
              <w:ind w:left="32"/>
              <w:rPr>
                <w:b/>
                <w:sz w:val="24"/>
                <w:szCs w:val="24"/>
                <w:lang w:val="en-GB"/>
              </w:rPr>
            </w:pPr>
            <w:r w:rsidRPr="00E13526">
              <w:rPr>
                <w:b/>
                <w:sz w:val="24"/>
                <w:szCs w:val="24"/>
                <w:lang w:val="en-GB"/>
              </w:rPr>
              <w:t>Daily dose in mg</w:t>
            </w:r>
          </w:p>
        </w:tc>
        <w:tc>
          <w:tcPr>
            <w:tcW w:w="1512" w:type="pct"/>
            <w:tcBorders>
              <w:top w:val="single" w:sz="4" w:space="0" w:color="auto"/>
              <w:left w:val="single" w:sz="4" w:space="0" w:color="auto"/>
              <w:bottom w:val="single" w:sz="4" w:space="0" w:color="auto"/>
              <w:right w:val="single" w:sz="4" w:space="0" w:color="auto"/>
            </w:tcBorders>
            <w:hideMark/>
          </w:tcPr>
          <w:p w14:paraId="6510AA69" w14:textId="77777777" w:rsidR="00E13526" w:rsidRPr="00E13526" w:rsidRDefault="00E13526" w:rsidP="007D626F">
            <w:pPr>
              <w:ind w:left="32"/>
              <w:rPr>
                <w:b/>
                <w:sz w:val="24"/>
                <w:szCs w:val="24"/>
                <w:lang w:val="en-US"/>
              </w:rPr>
            </w:pPr>
            <w:r w:rsidRPr="00E13526">
              <w:rPr>
                <w:b/>
                <w:sz w:val="24"/>
                <w:szCs w:val="24"/>
                <w:lang w:val="en-US"/>
              </w:rPr>
              <w:t>Total duration of treatment (including switch to oral therapy as soon as possible)</w:t>
            </w:r>
          </w:p>
        </w:tc>
      </w:tr>
      <w:tr w:rsidR="00E13526" w:rsidRPr="00E13526" w14:paraId="291001D2" w14:textId="77777777" w:rsidTr="007D626F">
        <w:tc>
          <w:tcPr>
            <w:tcW w:w="2077" w:type="pct"/>
            <w:tcBorders>
              <w:top w:val="single" w:sz="4" w:space="0" w:color="auto"/>
              <w:left w:val="single" w:sz="4" w:space="0" w:color="auto"/>
              <w:bottom w:val="single" w:sz="4" w:space="0" w:color="auto"/>
              <w:right w:val="single" w:sz="4" w:space="0" w:color="auto"/>
            </w:tcBorders>
            <w:hideMark/>
          </w:tcPr>
          <w:p w14:paraId="31ABC050" w14:textId="77777777" w:rsidR="00E13526" w:rsidRPr="00E13526" w:rsidRDefault="00E13526" w:rsidP="007D626F">
            <w:pPr>
              <w:ind w:left="32"/>
              <w:rPr>
                <w:sz w:val="24"/>
                <w:szCs w:val="24"/>
                <w:lang w:val="en-GB"/>
              </w:rPr>
            </w:pPr>
            <w:r w:rsidRPr="00E13526">
              <w:rPr>
                <w:sz w:val="24"/>
                <w:szCs w:val="24"/>
                <w:lang w:val="en-GB"/>
              </w:rPr>
              <w:t xml:space="preserve">Cystic fibrosis </w:t>
            </w:r>
          </w:p>
        </w:tc>
        <w:tc>
          <w:tcPr>
            <w:tcW w:w="1411" w:type="pct"/>
            <w:tcBorders>
              <w:top w:val="single" w:sz="4" w:space="0" w:color="auto"/>
              <w:left w:val="single" w:sz="4" w:space="0" w:color="auto"/>
              <w:bottom w:val="single" w:sz="4" w:space="0" w:color="auto"/>
              <w:right w:val="single" w:sz="4" w:space="0" w:color="auto"/>
            </w:tcBorders>
            <w:hideMark/>
          </w:tcPr>
          <w:p w14:paraId="24FD8E49" w14:textId="77777777" w:rsidR="00E13526" w:rsidRPr="00E13526" w:rsidRDefault="00E13526" w:rsidP="007D626F">
            <w:pPr>
              <w:ind w:left="32"/>
              <w:rPr>
                <w:sz w:val="24"/>
                <w:szCs w:val="24"/>
                <w:lang w:val="en-GB"/>
              </w:rPr>
            </w:pPr>
            <w:r w:rsidRPr="00E13526">
              <w:rPr>
                <w:sz w:val="24"/>
                <w:szCs w:val="24"/>
                <w:lang w:val="en-GB"/>
              </w:rPr>
              <w:t>10 mg/kg body weight three times daily with a maximum single dose of 400 mg</w:t>
            </w:r>
          </w:p>
        </w:tc>
        <w:tc>
          <w:tcPr>
            <w:tcW w:w="1512" w:type="pct"/>
            <w:tcBorders>
              <w:top w:val="single" w:sz="4" w:space="0" w:color="auto"/>
              <w:left w:val="single" w:sz="4" w:space="0" w:color="auto"/>
              <w:bottom w:val="single" w:sz="4" w:space="0" w:color="auto"/>
              <w:right w:val="single" w:sz="4" w:space="0" w:color="auto"/>
            </w:tcBorders>
            <w:hideMark/>
          </w:tcPr>
          <w:p w14:paraId="2E485C77" w14:textId="77777777" w:rsidR="00E13526" w:rsidRPr="00E13526" w:rsidRDefault="00E13526" w:rsidP="007D626F">
            <w:pPr>
              <w:ind w:left="32"/>
              <w:rPr>
                <w:sz w:val="24"/>
                <w:szCs w:val="24"/>
                <w:lang w:val="en-GB"/>
              </w:rPr>
            </w:pPr>
            <w:r w:rsidRPr="00E13526">
              <w:rPr>
                <w:sz w:val="24"/>
                <w:szCs w:val="24"/>
                <w:lang w:val="el-GR"/>
              </w:rPr>
              <w:t>10 to 14 days</w:t>
            </w:r>
          </w:p>
        </w:tc>
      </w:tr>
      <w:tr w:rsidR="00E13526" w:rsidRPr="00E13526" w14:paraId="266D58F5" w14:textId="77777777" w:rsidTr="007D626F">
        <w:tc>
          <w:tcPr>
            <w:tcW w:w="2077" w:type="pct"/>
            <w:tcBorders>
              <w:top w:val="single" w:sz="4" w:space="0" w:color="auto"/>
              <w:left w:val="single" w:sz="4" w:space="0" w:color="auto"/>
              <w:bottom w:val="single" w:sz="4" w:space="0" w:color="auto"/>
              <w:right w:val="single" w:sz="4" w:space="0" w:color="auto"/>
            </w:tcBorders>
          </w:tcPr>
          <w:p w14:paraId="66229ECB" w14:textId="77777777" w:rsidR="00E13526" w:rsidRPr="00E13526" w:rsidRDefault="00E13526" w:rsidP="007D626F">
            <w:pPr>
              <w:ind w:left="32"/>
              <w:rPr>
                <w:sz w:val="24"/>
                <w:szCs w:val="24"/>
                <w:lang w:val="en-GB"/>
              </w:rPr>
            </w:pPr>
            <w:r w:rsidRPr="00E13526">
              <w:rPr>
                <w:sz w:val="24"/>
                <w:szCs w:val="24"/>
                <w:lang w:val="en-GB"/>
              </w:rPr>
              <w:t>Complicated urinary tract infections and acute pyelonephritis</w:t>
            </w:r>
          </w:p>
          <w:p w14:paraId="5932B2DA" w14:textId="77777777" w:rsidR="00E13526" w:rsidRPr="00E13526" w:rsidRDefault="00E13526" w:rsidP="007D626F">
            <w:pPr>
              <w:ind w:left="32"/>
              <w:rPr>
                <w:sz w:val="24"/>
                <w:szCs w:val="24"/>
                <w:lang w:val="en-GB"/>
              </w:rPr>
            </w:pPr>
          </w:p>
        </w:tc>
        <w:tc>
          <w:tcPr>
            <w:tcW w:w="1411" w:type="pct"/>
            <w:tcBorders>
              <w:top w:val="single" w:sz="4" w:space="0" w:color="auto"/>
              <w:left w:val="single" w:sz="4" w:space="0" w:color="auto"/>
              <w:bottom w:val="single" w:sz="4" w:space="0" w:color="auto"/>
              <w:right w:val="single" w:sz="4" w:space="0" w:color="auto"/>
            </w:tcBorders>
            <w:hideMark/>
          </w:tcPr>
          <w:p w14:paraId="09043EA0" w14:textId="77777777" w:rsidR="00E13526" w:rsidRPr="00E13526" w:rsidRDefault="00E13526" w:rsidP="007D626F">
            <w:pPr>
              <w:ind w:left="32"/>
              <w:rPr>
                <w:sz w:val="24"/>
                <w:szCs w:val="24"/>
                <w:lang w:val="en-GB"/>
              </w:rPr>
            </w:pPr>
            <w:r w:rsidRPr="00E13526">
              <w:rPr>
                <w:sz w:val="24"/>
                <w:szCs w:val="24"/>
                <w:lang w:val="en-GB"/>
              </w:rPr>
              <w:t>6 mg/kg body weight three times daily to 10 mg/kg body weight three times daily with a maximum single dose of 400 mg</w:t>
            </w:r>
          </w:p>
        </w:tc>
        <w:tc>
          <w:tcPr>
            <w:tcW w:w="1512" w:type="pct"/>
            <w:tcBorders>
              <w:top w:val="single" w:sz="4" w:space="0" w:color="auto"/>
              <w:left w:val="single" w:sz="4" w:space="0" w:color="auto"/>
              <w:bottom w:val="single" w:sz="4" w:space="0" w:color="auto"/>
              <w:right w:val="single" w:sz="4" w:space="0" w:color="auto"/>
            </w:tcBorders>
          </w:tcPr>
          <w:p w14:paraId="02E3230C" w14:textId="77777777" w:rsidR="00E13526" w:rsidRPr="00E13526" w:rsidRDefault="00E13526" w:rsidP="007D626F">
            <w:pPr>
              <w:ind w:left="32"/>
              <w:rPr>
                <w:sz w:val="24"/>
                <w:szCs w:val="24"/>
                <w:lang w:val="el-GR"/>
              </w:rPr>
            </w:pPr>
            <w:r w:rsidRPr="00E13526">
              <w:rPr>
                <w:sz w:val="24"/>
                <w:szCs w:val="24"/>
                <w:lang w:val="el-GR"/>
              </w:rPr>
              <w:t>10 to 21 days</w:t>
            </w:r>
          </w:p>
          <w:p w14:paraId="5EC42932" w14:textId="77777777" w:rsidR="00E13526" w:rsidRPr="00E13526" w:rsidRDefault="00E13526" w:rsidP="007D626F">
            <w:pPr>
              <w:ind w:left="32"/>
              <w:rPr>
                <w:sz w:val="24"/>
                <w:szCs w:val="24"/>
                <w:lang w:val="en-GB"/>
              </w:rPr>
            </w:pPr>
          </w:p>
        </w:tc>
      </w:tr>
      <w:tr w:rsidR="00E13526" w:rsidRPr="00CE6701" w14:paraId="5372033B" w14:textId="77777777" w:rsidTr="007D626F">
        <w:tc>
          <w:tcPr>
            <w:tcW w:w="2077" w:type="pct"/>
            <w:tcBorders>
              <w:top w:val="single" w:sz="4" w:space="0" w:color="auto"/>
              <w:left w:val="single" w:sz="4" w:space="0" w:color="auto"/>
              <w:bottom w:val="single" w:sz="4" w:space="0" w:color="auto"/>
              <w:right w:val="single" w:sz="4" w:space="0" w:color="auto"/>
            </w:tcBorders>
            <w:hideMark/>
          </w:tcPr>
          <w:p w14:paraId="4BFA67CD" w14:textId="77777777" w:rsidR="00E13526" w:rsidRPr="00E13526" w:rsidRDefault="00E13526" w:rsidP="007D626F">
            <w:pPr>
              <w:ind w:left="32"/>
              <w:rPr>
                <w:sz w:val="24"/>
                <w:szCs w:val="24"/>
                <w:lang w:val="en-GB"/>
              </w:rPr>
            </w:pPr>
            <w:r w:rsidRPr="00E13526">
              <w:rPr>
                <w:sz w:val="24"/>
                <w:szCs w:val="24"/>
                <w:lang w:val="en-GB"/>
              </w:rPr>
              <w:t xml:space="preserve">Inhalation of anthrax pathogens post-exposure curative treatment for persons requiring parenteral treatment </w:t>
            </w:r>
          </w:p>
          <w:p w14:paraId="606CF12C" w14:textId="77777777" w:rsidR="00E13526" w:rsidRPr="00E13526" w:rsidRDefault="00E13526" w:rsidP="007D626F">
            <w:pPr>
              <w:ind w:left="32"/>
              <w:rPr>
                <w:sz w:val="24"/>
                <w:szCs w:val="24"/>
                <w:lang w:val="en-GB"/>
              </w:rPr>
            </w:pPr>
            <w:r w:rsidRPr="00E13526">
              <w:rPr>
                <w:sz w:val="24"/>
                <w:szCs w:val="24"/>
                <w:lang w:val="en-GB"/>
              </w:rPr>
              <w:t>Treatment should be started as soon as possible after suspected or confirmed</w:t>
            </w:r>
            <w:r w:rsidRPr="00E13526">
              <w:rPr>
                <w:sz w:val="24"/>
                <w:szCs w:val="24"/>
                <w:lang w:val="en-US"/>
              </w:rPr>
              <w:t xml:space="preserve"> </w:t>
            </w:r>
            <w:r w:rsidRPr="00E13526">
              <w:rPr>
                <w:sz w:val="24"/>
                <w:szCs w:val="24"/>
                <w:lang w:val="en-GB"/>
              </w:rPr>
              <w:t>exposure</w:t>
            </w:r>
          </w:p>
        </w:tc>
        <w:tc>
          <w:tcPr>
            <w:tcW w:w="1411" w:type="pct"/>
            <w:tcBorders>
              <w:top w:val="single" w:sz="4" w:space="0" w:color="auto"/>
              <w:left w:val="single" w:sz="4" w:space="0" w:color="auto"/>
              <w:bottom w:val="single" w:sz="4" w:space="0" w:color="auto"/>
              <w:right w:val="single" w:sz="4" w:space="0" w:color="auto"/>
            </w:tcBorders>
            <w:hideMark/>
          </w:tcPr>
          <w:p w14:paraId="4E6D0CAF" w14:textId="77777777" w:rsidR="00E13526" w:rsidRPr="00E13526" w:rsidRDefault="00E13526" w:rsidP="007D626F">
            <w:pPr>
              <w:ind w:left="32"/>
              <w:rPr>
                <w:sz w:val="24"/>
                <w:szCs w:val="24"/>
                <w:lang w:val="en-US"/>
              </w:rPr>
            </w:pPr>
            <w:r w:rsidRPr="00E13526">
              <w:rPr>
                <w:sz w:val="24"/>
                <w:szCs w:val="24"/>
                <w:lang w:val="en-GB"/>
              </w:rPr>
              <w:t>10 mg/kg body weight twice daily to 15 mg/kg body weight twice daily with a maximum single dose of 400 mg</w:t>
            </w:r>
          </w:p>
        </w:tc>
        <w:tc>
          <w:tcPr>
            <w:tcW w:w="1512" w:type="pct"/>
            <w:tcBorders>
              <w:top w:val="single" w:sz="4" w:space="0" w:color="auto"/>
              <w:left w:val="single" w:sz="4" w:space="0" w:color="auto"/>
              <w:bottom w:val="single" w:sz="4" w:space="0" w:color="auto"/>
              <w:right w:val="single" w:sz="4" w:space="0" w:color="auto"/>
            </w:tcBorders>
          </w:tcPr>
          <w:p w14:paraId="488C7E66" w14:textId="77777777" w:rsidR="00E13526" w:rsidRPr="00E13526" w:rsidRDefault="00E13526" w:rsidP="007D626F">
            <w:pPr>
              <w:ind w:left="32"/>
              <w:rPr>
                <w:sz w:val="24"/>
                <w:szCs w:val="24"/>
                <w:lang w:val="en-GB"/>
              </w:rPr>
            </w:pPr>
            <w:r w:rsidRPr="00E13526">
              <w:rPr>
                <w:sz w:val="24"/>
                <w:szCs w:val="24"/>
                <w:lang w:val="en-GB"/>
              </w:rPr>
              <w:t xml:space="preserve">60 days from the confirmation of </w:t>
            </w:r>
            <w:r w:rsidRPr="00E13526">
              <w:rPr>
                <w:i/>
                <w:iCs/>
                <w:sz w:val="24"/>
                <w:szCs w:val="24"/>
                <w:lang w:val="en-GB"/>
              </w:rPr>
              <w:t xml:space="preserve">Bacillus anthracis </w:t>
            </w:r>
            <w:r w:rsidRPr="00E13526">
              <w:rPr>
                <w:sz w:val="24"/>
                <w:szCs w:val="24"/>
                <w:lang w:val="en-GB"/>
              </w:rPr>
              <w:t>exposure</w:t>
            </w:r>
          </w:p>
          <w:p w14:paraId="50D9ED50" w14:textId="77777777" w:rsidR="00E13526" w:rsidRPr="00E13526" w:rsidRDefault="00E13526" w:rsidP="007D626F">
            <w:pPr>
              <w:ind w:left="32"/>
              <w:rPr>
                <w:sz w:val="24"/>
                <w:szCs w:val="24"/>
                <w:lang w:val="en-GB"/>
              </w:rPr>
            </w:pPr>
          </w:p>
        </w:tc>
      </w:tr>
      <w:tr w:rsidR="00E13526" w:rsidRPr="00CE6701" w14:paraId="739D6A96" w14:textId="77777777" w:rsidTr="007D626F">
        <w:tc>
          <w:tcPr>
            <w:tcW w:w="2077" w:type="pct"/>
            <w:tcBorders>
              <w:top w:val="single" w:sz="4" w:space="0" w:color="auto"/>
              <w:left w:val="single" w:sz="4" w:space="0" w:color="auto"/>
              <w:bottom w:val="single" w:sz="4" w:space="0" w:color="auto"/>
              <w:right w:val="single" w:sz="4" w:space="0" w:color="auto"/>
            </w:tcBorders>
          </w:tcPr>
          <w:p w14:paraId="57F2E139" w14:textId="77777777" w:rsidR="00E13526" w:rsidRPr="00E13526" w:rsidRDefault="00E13526" w:rsidP="007D626F">
            <w:pPr>
              <w:ind w:left="32"/>
              <w:rPr>
                <w:sz w:val="24"/>
                <w:szCs w:val="24"/>
                <w:lang w:val="el-GR"/>
              </w:rPr>
            </w:pPr>
            <w:r w:rsidRPr="00E13526">
              <w:rPr>
                <w:sz w:val="24"/>
                <w:szCs w:val="24"/>
                <w:lang w:val="el-GR"/>
              </w:rPr>
              <w:t>Other severe</w:t>
            </w:r>
            <w:r w:rsidRPr="00E13526">
              <w:rPr>
                <w:sz w:val="24"/>
                <w:szCs w:val="24"/>
                <w:lang w:val="en-US"/>
              </w:rPr>
              <w:t xml:space="preserve"> </w:t>
            </w:r>
            <w:r w:rsidRPr="00E13526">
              <w:rPr>
                <w:sz w:val="24"/>
                <w:szCs w:val="24"/>
                <w:lang w:val="el-GR"/>
              </w:rPr>
              <w:t>infections</w:t>
            </w:r>
          </w:p>
          <w:p w14:paraId="1BB72C0A" w14:textId="77777777" w:rsidR="00E13526" w:rsidRPr="00E13526" w:rsidRDefault="00E13526" w:rsidP="007D626F">
            <w:pPr>
              <w:ind w:left="32"/>
              <w:rPr>
                <w:sz w:val="24"/>
                <w:szCs w:val="24"/>
                <w:lang w:val="en-GB"/>
              </w:rPr>
            </w:pPr>
          </w:p>
        </w:tc>
        <w:tc>
          <w:tcPr>
            <w:tcW w:w="1411" w:type="pct"/>
            <w:tcBorders>
              <w:top w:val="single" w:sz="4" w:space="0" w:color="auto"/>
              <w:left w:val="single" w:sz="4" w:space="0" w:color="auto"/>
              <w:bottom w:val="single" w:sz="4" w:space="0" w:color="auto"/>
              <w:right w:val="single" w:sz="4" w:space="0" w:color="auto"/>
            </w:tcBorders>
            <w:hideMark/>
          </w:tcPr>
          <w:p w14:paraId="5E58287D" w14:textId="7164EEAA" w:rsidR="00E13526" w:rsidRPr="00E13526" w:rsidRDefault="00E13526" w:rsidP="00F55DAF">
            <w:pPr>
              <w:ind w:left="32"/>
              <w:rPr>
                <w:sz w:val="24"/>
                <w:szCs w:val="24"/>
                <w:lang w:val="en-GB"/>
              </w:rPr>
            </w:pPr>
            <w:r w:rsidRPr="00E13526">
              <w:rPr>
                <w:sz w:val="24"/>
                <w:szCs w:val="24"/>
                <w:lang w:val="en-GB"/>
              </w:rPr>
              <w:t>10 mg/kg body weight three times daily with a</w:t>
            </w:r>
            <w:r w:rsidR="00F55DAF">
              <w:rPr>
                <w:sz w:val="24"/>
                <w:szCs w:val="24"/>
                <w:lang w:val="en-GB"/>
              </w:rPr>
              <w:t xml:space="preserve"> </w:t>
            </w:r>
            <w:r w:rsidRPr="00E13526">
              <w:rPr>
                <w:sz w:val="24"/>
                <w:szCs w:val="24"/>
                <w:lang w:val="en-GB"/>
              </w:rPr>
              <w:t>maximum daily dose of 400 mg</w:t>
            </w:r>
          </w:p>
        </w:tc>
        <w:tc>
          <w:tcPr>
            <w:tcW w:w="1512" w:type="pct"/>
            <w:tcBorders>
              <w:top w:val="single" w:sz="4" w:space="0" w:color="auto"/>
              <w:left w:val="single" w:sz="4" w:space="0" w:color="auto"/>
              <w:bottom w:val="single" w:sz="4" w:space="0" w:color="auto"/>
              <w:right w:val="single" w:sz="4" w:space="0" w:color="auto"/>
            </w:tcBorders>
          </w:tcPr>
          <w:p w14:paraId="77161FB8" w14:textId="77777777" w:rsidR="00E13526" w:rsidRPr="00E13526" w:rsidRDefault="00E13526" w:rsidP="007D626F">
            <w:pPr>
              <w:ind w:left="32"/>
              <w:rPr>
                <w:sz w:val="24"/>
                <w:szCs w:val="24"/>
                <w:lang w:val="en-GB"/>
              </w:rPr>
            </w:pPr>
            <w:r w:rsidRPr="00E13526">
              <w:rPr>
                <w:sz w:val="24"/>
                <w:szCs w:val="24"/>
                <w:lang w:val="en-GB"/>
              </w:rPr>
              <w:t>According to the type of infections</w:t>
            </w:r>
          </w:p>
          <w:p w14:paraId="26CBCDA8" w14:textId="77777777" w:rsidR="00E13526" w:rsidRPr="00E13526" w:rsidRDefault="00E13526" w:rsidP="007D626F">
            <w:pPr>
              <w:ind w:left="32"/>
              <w:rPr>
                <w:sz w:val="24"/>
                <w:szCs w:val="24"/>
                <w:lang w:val="en-GB"/>
              </w:rPr>
            </w:pPr>
          </w:p>
        </w:tc>
      </w:tr>
    </w:tbl>
    <w:p w14:paraId="790F0469" w14:textId="77777777" w:rsidR="00E13526" w:rsidRPr="00E13526" w:rsidRDefault="00E13526" w:rsidP="00E13526">
      <w:pPr>
        <w:tabs>
          <w:tab w:val="left" w:pos="851"/>
        </w:tabs>
        <w:ind w:left="851"/>
        <w:rPr>
          <w:i/>
          <w:sz w:val="24"/>
          <w:szCs w:val="24"/>
          <w:u w:val="single"/>
          <w:lang w:val="en-GB"/>
        </w:rPr>
      </w:pPr>
    </w:p>
    <w:p w14:paraId="50291D2A" w14:textId="77777777" w:rsidR="00E13526" w:rsidRPr="00E13526" w:rsidRDefault="00E13526" w:rsidP="007D626F">
      <w:pPr>
        <w:ind w:left="851"/>
        <w:rPr>
          <w:i/>
          <w:sz w:val="24"/>
          <w:szCs w:val="24"/>
          <w:u w:val="single"/>
          <w:lang w:val="en-GB"/>
        </w:rPr>
      </w:pPr>
      <w:r w:rsidRPr="00E13526">
        <w:rPr>
          <w:i/>
          <w:sz w:val="24"/>
          <w:szCs w:val="24"/>
          <w:u w:val="single"/>
          <w:lang w:val="en-GB"/>
        </w:rPr>
        <w:t>Elderly patients</w:t>
      </w:r>
    </w:p>
    <w:p w14:paraId="5450B92F" w14:textId="77777777" w:rsidR="00E13526" w:rsidRPr="00E13526" w:rsidRDefault="00E13526" w:rsidP="007D626F">
      <w:pPr>
        <w:ind w:left="851"/>
        <w:rPr>
          <w:i/>
          <w:sz w:val="24"/>
          <w:szCs w:val="24"/>
          <w:u w:val="single"/>
          <w:lang w:val="en-GB"/>
        </w:rPr>
      </w:pPr>
    </w:p>
    <w:p w14:paraId="37DD339D" w14:textId="77777777" w:rsidR="00E13526" w:rsidRPr="00E13526" w:rsidRDefault="00E13526" w:rsidP="007D626F">
      <w:pPr>
        <w:ind w:left="851"/>
        <w:rPr>
          <w:sz w:val="24"/>
          <w:szCs w:val="24"/>
          <w:lang w:val="en-GB"/>
        </w:rPr>
      </w:pPr>
      <w:r w:rsidRPr="00E13526">
        <w:rPr>
          <w:sz w:val="24"/>
          <w:szCs w:val="24"/>
          <w:lang w:val="en-GB"/>
        </w:rPr>
        <w:t>Elderly patients should receive a dose selected according to the severity of the infection and the patient`s creatinine clearance.</w:t>
      </w:r>
    </w:p>
    <w:p w14:paraId="3C11EB52" w14:textId="77777777" w:rsidR="00E13526" w:rsidRPr="00E13526" w:rsidRDefault="00E13526" w:rsidP="007D626F">
      <w:pPr>
        <w:ind w:left="851"/>
        <w:rPr>
          <w:sz w:val="24"/>
          <w:szCs w:val="24"/>
          <w:lang w:val="en-GB"/>
        </w:rPr>
      </w:pPr>
    </w:p>
    <w:p w14:paraId="167D881A" w14:textId="77777777" w:rsidR="00E13526" w:rsidRPr="00E13526" w:rsidRDefault="00E13526" w:rsidP="007D626F">
      <w:pPr>
        <w:ind w:left="851"/>
        <w:rPr>
          <w:i/>
          <w:sz w:val="24"/>
          <w:szCs w:val="24"/>
          <w:u w:val="single"/>
          <w:lang w:val="en-GB"/>
        </w:rPr>
      </w:pPr>
      <w:r w:rsidRPr="00E13526">
        <w:rPr>
          <w:i/>
          <w:sz w:val="24"/>
          <w:szCs w:val="24"/>
          <w:u w:val="single"/>
          <w:lang w:val="en-GB"/>
        </w:rPr>
        <w:t>Patients with impaired renal and/or hepatic function</w:t>
      </w:r>
    </w:p>
    <w:p w14:paraId="68DB02B8" w14:textId="77777777" w:rsidR="00E13526" w:rsidRPr="00E13526" w:rsidRDefault="00E13526" w:rsidP="007D626F">
      <w:pPr>
        <w:ind w:left="851"/>
        <w:rPr>
          <w:i/>
          <w:sz w:val="24"/>
          <w:szCs w:val="24"/>
          <w:u w:val="single"/>
          <w:lang w:val="en-GB"/>
        </w:rPr>
      </w:pPr>
    </w:p>
    <w:p w14:paraId="35042C4E" w14:textId="77777777" w:rsidR="00E13526" w:rsidRPr="00E13526" w:rsidRDefault="00E13526" w:rsidP="007D626F">
      <w:pPr>
        <w:ind w:left="851"/>
        <w:rPr>
          <w:sz w:val="24"/>
          <w:szCs w:val="24"/>
          <w:lang w:val="en-GB"/>
        </w:rPr>
      </w:pPr>
      <w:r w:rsidRPr="00E13526">
        <w:rPr>
          <w:sz w:val="24"/>
          <w:szCs w:val="24"/>
          <w:lang w:val="en-GB"/>
        </w:rPr>
        <w:t>Recommended starting and maintenance doses for patients with impaired renal function:</w:t>
      </w:r>
    </w:p>
    <w:p w14:paraId="7C246F8B" w14:textId="77777777" w:rsidR="00E13526" w:rsidRPr="00E13526" w:rsidRDefault="00E13526" w:rsidP="00E13526">
      <w:pPr>
        <w:tabs>
          <w:tab w:val="left" w:pos="851"/>
        </w:tabs>
        <w:ind w:left="851"/>
        <w:rPr>
          <w:sz w:val="24"/>
          <w:szCs w:val="24"/>
          <w:lang w:val="en-GB"/>
        </w:rPr>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3354"/>
        <w:gridCol w:w="2458"/>
        <w:gridCol w:w="3826"/>
      </w:tblGrid>
      <w:tr w:rsidR="00BC53ED" w:rsidRPr="00E13526" w14:paraId="0A200A71" w14:textId="77777777" w:rsidTr="00BC53ED">
        <w:tc>
          <w:tcPr>
            <w:tcW w:w="1740" w:type="pct"/>
            <w:tcBorders>
              <w:top w:val="single" w:sz="4" w:space="0" w:color="auto"/>
              <w:left w:val="nil"/>
              <w:bottom w:val="single" w:sz="4" w:space="0" w:color="auto"/>
              <w:right w:val="nil"/>
            </w:tcBorders>
          </w:tcPr>
          <w:p w14:paraId="1CD82514" w14:textId="77777777" w:rsidR="00E13526" w:rsidRPr="00E13526" w:rsidRDefault="00E13526" w:rsidP="007D626F">
            <w:pPr>
              <w:ind w:left="32"/>
              <w:rPr>
                <w:b/>
                <w:bCs/>
                <w:sz w:val="24"/>
                <w:szCs w:val="24"/>
                <w:lang w:val="en-GB"/>
              </w:rPr>
            </w:pPr>
            <w:r w:rsidRPr="00E13526">
              <w:rPr>
                <w:b/>
                <w:bCs/>
                <w:sz w:val="24"/>
                <w:szCs w:val="24"/>
                <w:lang w:val="en-GB"/>
              </w:rPr>
              <w:t>Creatinine clearance</w:t>
            </w:r>
          </w:p>
          <w:p w14:paraId="2B13343A" w14:textId="77777777" w:rsidR="00E13526" w:rsidRPr="00E13526" w:rsidRDefault="00E13526" w:rsidP="007D626F">
            <w:pPr>
              <w:ind w:left="32"/>
              <w:rPr>
                <w:b/>
                <w:bCs/>
                <w:sz w:val="24"/>
                <w:szCs w:val="24"/>
                <w:lang w:val="en-GB"/>
              </w:rPr>
            </w:pPr>
            <w:r w:rsidRPr="00E13526">
              <w:rPr>
                <w:b/>
                <w:bCs/>
                <w:sz w:val="24"/>
                <w:szCs w:val="24"/>
                <w:lang w:val="en-GB"/>
              </w:rPr>
              <w:t>[mL/min/1.73 m²]</w:t>
            </w:r>
          </w:p>
          <w:p w14:paraId="1AC7653F" w14:textId="77777777" w:rsidR="00E13526" w:rsidRPr="00E13526" w:rsidRDefault="00E13526" w:rsidP="007D626F">
            <w:pPr>
              <w:ind w:left="32"/>
              <w:rPr>
                <w:sz w:val="24"/>
                <w:szCs w:val="24"/>
                <w:lang w:val="en-GB"/>
              </w:rPr>
            </w:pPr>
          </w:p>
        </w:tc>
        <w:tc>
          <w:tcPr>
            <w:tcW w:w="1275" w:type="pct"/>
            <w:tcBorders>
              <w:top w:val="single" w:sz="4" w:space="0" w:color="auto"/>
              <w:left w:val="nil"/>
              <w:bottom w:val="single" w:sz="4" w:space="0" w:color="auto"/>
              <w:right w:val="nil"/>
            </w:tcBorders>
          </w:tcPr>
          <w:p w14:paraId="6E83E2FF" w14:textId="77777777" w:rsidR="00E13526" w:rsidRPr="00E13526" w:rsidRDefault="00E13526" w:rsidP="007D626F">
            <w:pPr>
              <w:ind w:left="32"/>
              <w:rPr>
                <w:b/>
                <w:bCs/>
                <w:sz w:val="24"/>
                <w:szCs w:val="24"/>
                <w:lang w:val="en-GB"/>
              </w:rPr>
            </w:pPr>
            <w:r w:rsidRPr="00E13526">
              <w:rPr>
                <w:b/>
                <w:bCs/>
                <w:sz w:val="24"/>
                <w:szCs w:val="24"/>
                <w:lang w:val="en-GB"/>
              </w:rPr>
              <w:t>Serum creatinine</w:t>
            </w:r>
          </w:p>
          <w:p w14:paraId="54A84AEB" w14:textId="77777777" w:rsidR="00E13526" w:rsidRPr="00E13526" w:rsidRDefault="00E13526" w:rsidP="007D626F">
            <w:pPr>
              <w:ind w:left="32"/>
              <w:rPr>
                <w:b/>
                <w:bCs/>
                <w:sz w:val="24"/>
                <w:szCs w:val="24"/>
                <w:lang w:val="en-GB"/>
              </w:rPr>
            </w:pPr>
            <w:r w:rsidRPr="00E13526">
              <w:rPr>
                <w:b/>
                <w:bCs/>
                <w:sz w:val="24"/>
                <w:szCs w:val="24"/>
                <w:lang w:val="en-GB"/>
              </w:rPr>
              <w:t>[micromole/L]</w:t>
            </w:r>
          </w:p>
          <w:p w14:paraId="574F03FE" w14:textId="77777777" w:rsidR="00E13526" w:rsidRPr="00E13526" w:rsidRDefault="00E13526" w:rsidP="007D626F">
            <w:pPr>
              <w:ind w:left="32"/>
              <w:rPr>
                <w:sz w:val="24"/>
                <w:szCs w:val="24"/>
                <w:lang w:val="en-GB"/>
              </w:rPr>
            </w:pPr>
          </w:p>
        </w:tc>
        <w:tc>
          <w:tcPr>
            <w:tcW w:w="1985" w:type="pct"/>
            <w:tcBorders>
              <w:top w:val="single" w:sz="4" w:space="0" w:color="auto"/>
              <w:left w:val="nil"/>
              <w:bottom w:val="single" w:sz="4" w:space="0" w:color="auto"/>
              <w:right w:val="nil"/>
            </w:tcBorders>
          </w:tcPr>
          <w:p w14:paraId="0D591353" w14:textId="77777777" w:rsidR="00E13526" w:rsidRPr="00E13526" w:rsidRDefault="00E13526" w:rsidP="007D626F">
            <w:pPr>
              <w:ind w:left="32"/>
              <w:rPr>
                <w:b/>
                <w:bCs/>
                <w:sz w:val="24"/>
                <w:szCs w:val="24"/>
                <w:lang w:val="en-GB"/>
              </w:rPr>
            </w:pPr>
            <w:r w:rsidRPr="00E13526">
              <w:rPr>
                <w:b/>
                <w:bCs/>
                <w:sz w:val="24"/>
                <w:szCs w:val="24"/>
                <w:lang w:val="en-GB"/>
              </w:rPr>
              <w:t>Intravenous dose</w:t>
            </w:r>
          </w:p>
          <w:p w14:paraId="2D4707C8" w14:textId="77777777" w:rsidR="00E13526" w:rsidRPr="00E13526" w:rsidRDefault="00E13526" w:rsidP="007D626F">
            <w:pPr>
              <w:ind w:left="32"/>
              <w:rPr>
                <w:b/>
                <w:bCs/>
                <w:sz w:val="24"/>
                <w:szCs w:val="24"/>
                <w:lang w:val="en-GB"/>
              </w:rPr>
            </w:pPr>
            <w:r w:rsidRPr="00E13526">
              <w:rPr>
                <w:b/>
                <w:bCs/>
                <w:sz w:val="24"/>
                <w:szCs w:val="24"/>
                <w:lang w:val="en-GB"/>
              </w:rPr>
              <w:t>[mg]</w:t>
            </w:r>
          </w:p>
          <w:p w14:paraId="19025914" w14:textId="77777777" w:rsidR="00E13526" w:rsidRPr="00E13526" w:rsidRDefault="00E13526" w:rsidP="007D626F">
            <w:pPr>
              <w:ind w:left="32"/>
              <w:rPr>
                <w:sz w:val="24"/>
                <w:szCs w:val="24"/>
                <w:lang w:val="en-GB"/>
              </w:rPr>
            </w:pPr>
          </w:p>
        </w:tc>
      </w:tr>
      <w:tr w:rsidR="00BC53ED" w:rsidRPr="00E13526" w14:paraId="5CF65C19" w14:textId="77777777" w:rsidTr="00BC53ED">
        <w:tc>
          <w:tcPr>
            <w:tcW w:w="1740" w:type="pct"/>
            <w:tcBorders>
              <w:top w:val="single" w:sz="4" w:space="0" w:color="auto"/>
              <w:left w:val="nil"/>
              <w:bottom w:val="single" w:sz="4" w:space="0" w:color="auto"/>
              <w:right w:val="nil"/>
            </w:tcBorders>
            <w:hideMark/>
          </w:tcPr>
          <w:p w14:paraId="0A3D510B" w14:textId="77777777" w:rsidR="00E13526" w:rsidRPr="00E13526" w:rsidRDefault="00E13526" w:rsidP="007D626F">
            <w:pPr>
              <w:ind w:left="32"/>
              <w:rPr>
                <w:sz w:val="24"/>
                <w:szCs w:val="24"/>
                <w:lang w:val="en-GB"/>
              </w:rPr>
            </w:pPr>
            <w:r w:rsidRPr="00E13526">
              <w:rPr>
                <w:sz w:val="24"/>
                <w:szCs w:val="24"/>
                <w:lang w:val="en-GB"/>
              </w:rPr>
              <w:t>&gt; 60</w:t>
            </w:r>
          </w:p>
        </w:tc>
        <w:tc>
          <w:tcPr>
            <w:tcW w:w="1275" w:type="pct"/>
            <w:tcBorders>
              <w:top w:val="single" w:sz="4" w:space="0" w:color="auto"/>
              <w:left w:val="nil"/>
              <w:bottom w:val="single" w:sz="4" w:space="0" w:color="auto"/>
              <w:right w:val="nil"/>
            </w:tcBorders>
            <w:hideMark/>
          </w:tcPr>
          <w:p w14:paraId="6D5ACB1D" w14:textId="77777777" w:rsidR="00E13526" w:rsidRPr="00E13526" w:rsidRDefault="00E13526" w:rsidP="007D626F">
            <w:pPr>
              <w:ind w:left="32"/>
              <w:rPr>
                <w:sz w:val="24"/>
                <w:szCs w:val="24"/>
                <w:lang w:val="en-GB"/>
              </w:rPr>
            </w:pPr>
            <w:r w:rsidRPr="00E13526">
              <w:rPr>
                <w:sz w:val="24"/>
                <w:szCs w:val="24"/>
                <w:lang w:val="en-GB"/>
              </w:rPr>
              <w:t>&lt; 124</w:t>
            </w:r>
          </w:p>
        </w:tc>
        <w:tc>
          <w:tcPr>
            <w:tcW w:w="1985" w:type="pct"/>
            <w:tcBorders>
              <w:top w:val="single" w:sz="4" w:space="0" w:color="auto"/>
              <w:left w:val="nil"/>
              <w:bottom w:val="single" w:sz="4" w:space="0" w:color="auto"/>
              <w:right w:val="nil"/>
            </w:tcBorders>
            <w:hideMark/>
          </w:tcPr>
          <w:p w14:paraId="4F2F199C" w14:textId="77777777" w:rsidR="00E13526" w:rsidRPr="00E13526" w:rsidRDefault="00E13526" w:rsidP="007D626F">
            <w:pPr>
              <w:ind w:left="32"/>
              <w:rPr>
                <w:sz w:val="24"/>
                <w:szCs w:val="24"/>
                <w:lang w:val="en-GB"/>
              </w:rPr>
            </w:pPr>
            <w:r w:rsidRPr="00E13526">
              <w:rPr>
                <w:sz w:val="24"/>
                <w:szCs w:val="24"/>
                <w:lang w:val="en-GB"/>
              </w:rPr>
              <w:t>See usual dosage</w:t>
            </w:r>
          </w:p>
        </w:tc>
      </w:tr>
      <w:tr w:rsidR="00BC53ED" w:rsidRPr="00E13526" w14:paraId="72D92395" w14:textId="77777777" w:rsidTr="00BC53ED">
        <w:tc>
          <w:tcPr>
            <w:tcW w:w="1740" w:type="pct"/>
            <w:tcBorders>
              <w:top w:val="single" w:sz="4" w:space="0" w:color="auto"/>
              <w:left w:val="nil"/>
              <w:bottom w:val="single" w:sz="4" w:space="0" w:color="auto"/>
              <w:right w:val="nil"/>
            </w:tcBorders>
            <w:hideMark/>
          </w:tcPr>
          <w:p w14:paraId="72381088" w14:textId="77777777" w:rsidR="00E13526" w:rsidRPr="00E13526" w:rsidRDefault="00E13526" w:rsidP="007D626F">
            <w:pPr>
              <w:ind w:left="32"/>
              <w:rPr>
                <w:sz w:val="24"/>
                <w:szCs w:val="24"/>
                <w:lang w:val="en-GB"/>
              </w:rPr>
            </w:pPr>
            <w:r w:rsidRPr="00E13526">
              <w:rPr>
                <w:sz w:val="24"/>
                <w:szCs w:val="24"/>
                <w:lang w:val="en-GB"/>
              </w:rPr>
              <w:t>30-60</w:t>
            </w:r>
          </w:p>
        </w:tc>
        <w:tc>
          <w:tcPr>
            <w:tcW w:w="1275" w:type="pct"/>
            <w:tcBorders>
              <w:top w:val="single" w:sz="4" w:space="0" w:color="auto"/>
              <w:left w:val="nil"/>
              <w:bottom w:val="single" w:sz="4" w:space="0" w:color="auto"/>
              <w:right w:val="nil"/>
            </w:tcBorders>
            <w:hideMark/>
          </w:tcPr>
          <w:p w14:paraId="6BDF2F5C" w14:textId="77777777" w:rsidR="00E13526" w:rsidRPr="00E13526" w:rsidRDefault="00E13526" w:rsidP="007D626F">
            <w:pPr>
              <w:ind w:left="32"/>
              <w:rPr>
                <w:sz w:val="24"/>
                <w:szCs w:val="24"/>
                <w:lang w:val="en-GB"/>
              </w:rPr>
            </w:pPr>
            <w:r w:rsidRPr="00E13526">
              <w:rPr>
                <w:sz w:val="24"/>
                <w:szCs w:val="24"/>
                <w:lang w:val="en-GB"/>
              </w:rPr>
              <w:t>124 to 168</w:t>
            </w:r>
          </w:p>
        </w:tc>
        <w:tc>
          <w:tcPr>
            <w:tcW w:w="1985" w:type="pct"/>
            <w:tcBorders>
              <w:top w:val="single" w:sz="4" w:space="0" w:color="auto"/>
              <w:left w:val="nil"/>
              <w:bottom w:val="single" w:sz="4" w:space="0" w:color="auto"/>
              <w:right w:val="nil"/>
            </w:tcBorders>
            <w:hideMark/>
          </w:tcPr>
          <w:p w14:paraId="6C28C34C" w14:textId="77777777" w:rsidR="00E13526" w:rsidRPr="00E13526" w:rsidRDefault="00E13526" w:rsidP="007D626F">
            <w:pPr>
              <w:ind w:left="32"/>
              <w:rPr>
                <w:sz w:val="24"/>
                <w:szCs w:val="24"/>
                <w:lang w:val="en-GB"/>
              </w:rPr>
            </w:pPr>
            <w:r w:rsidRPr="00E13526">
              <w:rPr>
                <w:sz w:val="24"/>
                <w:szCs w:val="24"/>
                <w:lang w:val="en-GB"/>
              </w:rPr>
              <w:t>200-400 mg every 12 h</w:t>
            </w:r>
          </w:p>
        </w:tc>
      </w:tr>
      <w:tr w:rsidR="00BC53ED" w:rsidRPr="00E13526" w14:paraId="7724F036" w14:textId="77777777" w:rsidTr="00BC53ED">
        <w:tc>
          <w:tcPr>
            <w:tcW w:w="1740" w:type="pct"/>
            <w:tcBorders>
              <w:top w:val="single" w:sz="4" w:space="0" w:color="auto"/>
              <w:left w:val="nil"/>
              <w:bottom w:val="single" w:sz="4" w:space="0" w:color="auto"/>
              <w:right w:val="nil"/>
            </w:tcBorders>
            <w:hideMark/>
          </w:tcPr>
          <w:p w14:paraId="0F36F767" w14:textId="77777777" w:rsidR="00E13526" w:rsidRPr="00E13526" w:rsidRDefault="00E13526" w:rsidP="007D626F">
            <w:pPr>
              <w:ind w:left="32"/>
              <w:rPr>
                <w:sz w:val="24"/>
                <w:szCs w:val="24"/>
                <w:lang w:val="en-GB"/>
              </w:rPr>
            </w:pPr>
            <w:r w:rsidRPr="00E13526">
              <w:rPr>
                <w:sz w:val="24"/>
                <w:szCs w:val="24"/>
                <w:lang w:val="en-GB"/>
              </w:rPr>
              <w:t>&lt; 30</w:t>
            </w:r>
          </w:p>
        </w:tc>
        <w:tc>
          <w:tcPr>
            <w:tcW w:w="1275" w:type="pct"/>
            <w:tcBorders>
              <w:top w:val="single" w:sz="4" w:space="0" w:color="auto"/>
              <w:left w:val="nil"/>
              <w:bottom w:val="single" w:sz="4" w:space="0" w:color="auto"/>
              <w:right w:val="nil"/>
            </w:tcBorders>
            <w:hideMark/>
          </w:tcPr>
          <w:p w14:paraId="4ABDF007" w14:textId="77777777" w:rsidR="00E13526" w:rsidRPr="00E13526" w:rsidRDefault="00E13526" w:rsidP="007D626F">
            <w:pPr>
              <w:ind w:left="32"/>
              <w:rPr>
                <w:sz w:val="24"/>
                <w:szCs w:val="24"/>
                <w:lang w:val="en-GB"/>
              </w:rPr>
            </w:pPr>
            <w:r w:rsidRPr="00E13526">
              <w:rPr>
                <w:sz w:val="24"/>
                <w:szCs w:val="24"/>
                <w:lang w:val="en-GB"/>
              </w:rPr>
              <w:t>&gt; 169</w:t>
            </w:r>
          </w:p>
        </w:tc>
        <w:tc>
          <w:tcPr>
            <w:tcW w:w="1985" w:type="pct"/>
            <w:tcBorders>
              <w:top w:val="single" w:sz="4" w:space="0" w:color="auto"/>
              <w:left w:val="nil"/>
              <w:bottom w:val="single" w:sz="4" w:space="0" w:color="auto"/>
              <w:right w:val="nil"/>
            </w:tcBorders>
            <w:hideMark/>
          </w:tcPr>
          <w:p w14:paraId="73AE0C90" w14:textId="77777777" w:rsidR="00E13526" w:rsidRPr="00E13526" w:rsidRDefault="00E13526" w:rsidP="007D626F">
            <w:pPr>
              <w:ind w:left="32"/>
              <w:rPr>
                <w:sz w:val="24"/>
                <w:szCs w:val="24"/>
                <w:lang w:val="en-GB"/>
              </w:rPr>
            </w:pPr>
            <w:r w:rsidRPr="00E13526">
              <w:rPr>
                <w:sz w:val="24"/>
                <w:szCs w:val="24"/>
                <w:lang w:val="en-GB"/>
              </w:rPr>
              <w:t>200-400 mg every 24 h</w:t>
            </w:r>
          </w:p>
        </w:tc>
      </w:tr>
      <w:tr w:rsidR="00BC53ED" w:rsidRPr="00CE6701" w14:paraId="4BD1233B" w14:textId="77777777" w:rsidTr="00BC53ED">
        <w:tc>
          <w:tcPr>
            <w:tcW w:w="1740" w:type="pct"/>
            <w:tcBorders>
              <w:top w:val="single" w:sz="4" w:space="0" w:color="auto"/>
              <w:left w:val="nil"/>
              <w:bottom w:val="single" w:sz="4" w:space="0" w:color="auto"/>
              <w:right w:val="nil"/>
            </w:tcBorders>
            <w:hideMark/>
          </w:tcPr>
          <w:p w14:paraId="5F204A37" w14:textId="77777777" w:rsidR="00E13526" w:rsidRPr="00E13526" w:rsidRDefault="00E13526" w:rsidP="007D626F">
            <w:pPr>
              <w:ind w:left="32"/>
              <w:rPr>
                <w:sz w:val="24"/>
                <w:szCs w:val="24"/>
                <w:lang w:val="en-GB"/>
              </w:rPr>
            </w:pPr>
            <w:r w:rsidRPr="00E13526">
              <w:rPr>
                <w:sz w:val="24"/>
                <w:szCs w:val="24"/>
                <w:lang w:val="en-GB"/>
              </w:rPr>
              <w:t>Patients on haemodialysis</w:t>
            </w:r>
          </w:p>
        </w:tc>
        <w:tc>
          <w:tcPr>
            <w:tcW w:w="1275" w:type="pct"/>
            <w:tcBorders>
              <w:top w:val="single" w:sz="4" w:space="0" w:color="auto"/>
              <w:left w:val="nil"/>
              <w:bottom w:val="single" w:sz="4" w:space="0" w:color="auto"/>
              <w:right w:val="nil"/>
            </w:tcBorders>
            <w:hideMark/>
          </w:tcPr>
          <w:p w14:paraId="74CC10E5" w14:textId="77777777" w:rsidR="00E13526" w:rsidRPr="00E13526" w:rsidRDefault="00E13526" w:rsidP="007D626F">
            <w:pPr>
              <w:ind w:left="32"/>
              <w:rPr>
                <w:sz w:val="24"/>
                <w:szCs w:val="24"/>
                <w:lang w:val="en-GB"/>
              </w:rPr>
            </w:pPr>
            <w:r w:rsidRPr="00E13526">
              <w:rPr>
                <w:sz w:val="24"/>
                <w:szCs w:val="24"/>
                <w:lang w:val="en-GB"/>
              </w:rPr>
              <w:t>&gt; 169</w:t>
            </w:r>
          </w:p>
        </w:tc>
        <w:tc>
          <w:tcPr>
            <w:tcW w:w="1985" w:type="pct"/>
            <w:tcBorders>
              <w:top w:val="single" w:sz="4" w:space="0" w:color="auto"/>
              <w:left w:val="nil"/>
              <w:bottom w:val="single" w:sz="4" w:space="0" w:color="auto"/>
              <w:right w:val="nil"/>
            </w:tcBorders>
            <w:hideMark/>
          </w:tcPr>
          <w:p w14:paraId="53B11721" w14:textId="77777777" w:rsidR="00E13526" w:rsidRPr="00E13526" w:rsidRDefault="00E13526" w:rsidP="007D626F">
            <w:pPr>
              <w:ind w:left="32"/>
              <w:rPr>
                <w:sz w:val="24"/>
                <w:szCs w:val="24"/>
                <w:lang w:val="en-GB"/>
              </w:rPr>
            </w:pPr>
            <w:r w:rsidRPr="00E13526">
              <w:rPr>
                <w:sz w:val="24"/>
                <w:szCs w:val="24"/>
                <w:lang w:val="en-GB"/>
              </w:rPr>
              <w:t>200-400 mg every 24 h (after dialysis)</w:t>
            </w:r>
          </w:p>
        </w:tc>
      </w:tr>
      <w:tr w:rsidR="00BC53ED" w:rsidRPr="00E13526" w14:paraId="130BEC11" w14:textId="77777777" w:rsidTr="00BC53ED">
        <w:tc>
          <w:tcPr>
            <w:tcW w:w="1740" w:type="pct"/>
            <w:tcBorders>
              <w:top w:val="single" w:sz="4" w:space="0" w:color="auto"/>
              <w:left w:val="nil"/>
              <w:bottom w:val="single" w:sz="4" w:space="0" w:color="auto"/>
              <w:right w:val="nil"/>
            </w:tcBorders>
            <w:hideMark/>
          </w:tcPr>
          <w:p w14:paraId="31416AE5" w14:textId="77777777" w:rsidR="00E13526" w:rsidRPr="00E13526" w:rsidRDefault="00E13526" w:rsidP="007D626F">
            <w:pPr>
              <w:ind w:left="32"/>
              <w:rPr>
                <w:sz w:val="24"/>
                <w:szCs w:val="24"/>
                <w:lang w:val="en-GB"/>
              </w:rPr>
            </w:pPr>
            <w:r w:rsidRPr="00E13526">
              <w:rPr>
                <w:sz w:val="24"/>
                <w:szCs w:val="24"/>
                <w:lang w:val="en-GB"/>
              </w:rPr>
              <w:t>Patients on peritoneal dialysis</w:t>
            </w:r>
          </w:p>
        </w:tc>
        <w:tc>
          <w:tcPr>
            <w:tcW w:w="1275" w:type="pct"/>
            <w:tcBorders>
              <w:top w:val="single" w:sz="4" w:space="0" w:color="auto"/>
              <w:left w:val="nil"/>
              <w:bottom w:val="single" w:sz="4" w:space="0" w:color="auto"/>
              <w:right w:val="nil"/>
            </w:tcBorders>
            <w:hideMark/>
          </w:tcPr>
          <w:p w14:paraId="35AEB293" w14:textId="77777777" w:rsidR="00E13526" w:rsidRPr="00E13526" w:rsidRDefault="00E13526" w:rsidP="007D626F">
            <w:pPr>
              <w:ind w:left="32"/>
              <w:rPr>
                <w:sz w:val="24"/>
                <w:szCs w:val="24"/>
                <w:lang w:val="en-GB"/>
              </w:rPr>
            </w:pPr>
            <w:r w:rsidRPr="00E13526">
              <w:rPr>
                <w:sz w:val="24"/>
                <w:szCs w:val="24"/>
                <w:lang w:val="en-GB"/>
              </w:rPr>
              <w:t>&gt; 169</w:t>
            </w:r>
          </w:p>
        </w:tc>
        <w:tc>
          <w:tcPr>
            <w:tcW w:w="1985" w:type="pct"/>
            <w:tcBorders>
              <w:top w:val="single" w:sz="4" w:space="0" w:color="auto"/>
              <w:left w:val="nil"/>
              <w:bottom w:val="single" w:sz="4" w:space="0" w:color="auto"/>
              <w:right w:val="nil"/>
            </w:tcBorders>
            <w:hideMark/>
          </w:tcPr>
          <w:p w14:paraId="0A059403" w14:textId="77777777" w:rsidR="00E13526" w:rsidRPr="00E13526" w:rsidRDefault="00E13526" w:rsidP="007D626F">
            <w:pPr>
              <w:ind w:left="32"/>
              <w:rPr>
                <w:sz w:val="24"/>
                <w:szCs w:val="24"/>
                <w:lang w:val="en-GB"/>
              </w:rPr>
            </w:pPr>
            <w:r w:rsidRPr="00E13526">
              <w:rPr>
                <w:sz w:val="24"/>
                <w:szCs w:val="24"/>
                <w:lang w:val="en-GB"/>
              </w:rPr>
              <w:t>200-400 mg every 24 h</w:t>
            </w:r>
          </w:p>
        </w:tc>
      </w:tr>
    </w:tbl>
    <w:p w14:paraId="4B6C0BC3" w14:textId="77777777" w:rsidR="00E13526" w:rsidRPr="00E13526" w:rsidRDefault="00E13526" w:rsidP="00E13526">
      <w:pPr>
        <w:tabs>
          <w:tab w:val="left" w:pos="851"/>
        </w:tabs>
        <w:ind w:left="851"/>
        <w:rPr>
          <w:sz w:val="24"/>
          <w:szCs w:val="24"/>
          <w:lang w:val="en-GB"/>
        </w:rPr>
      </w:pPr>
    </w:p>
    <w:p w14:paraId="0B0C0B8A" w14:textId="77777777" w:rsidR="00E13526" w:rsidRPr="00E13526" w:rsidRDefault="00E13526" w:rsidP="007D626F">
      <w:pPr>
        <w:ind w:left="851"/>
        <w:rPr>
          <w:sz w:val="24"/>
          <w:szCs w:val="24"/>
          <w:lang w:val="en-GB"/>
        </w:rPr>
      </w:pPr>
      <w:r w:rsidRPr="00E13526">
        <w:rPr>
          <w:sz w:val="24"/>
          <w:szCs w:val="24"/>
          <w:lang w:val="en-GB"/>
        </w:rPr>
        <w:t>For patients with impaired hepatic function no dose adjustment is required.</w:t>
      </w:r>
    </w:p>
    <w:p w14:paraId="68235C7C" w14:textId="77777777" w:rsidR="00E13526" w:rsidRPr="00E13526" w:rsidRDefault="00E13526" w:rsidP="007D626F">
      <w:pPr>
        <w:ind w:left="851"/>
        <w:rPr>
          <w:sz w:val="24"/>
          <w:szCs w:val="24"/>
          <w:lang w:val="en-GB"/>
        </w:rPr>
      </w:pPr>
      <w:r w:rsidRPr="00E13526">
        <w:rPr>
          <w:sz w:val="24"/>
          <w:szCs w:val="24"/>
          <w:lang w:val="en-GB"/>
        </w:rPr>
        <w:t>The dosage for children with impaired renal and/or hepatic function has not been studied.</w:t>
      </w:r>
    </w:p>
    <w:p w14:paraId="2F9FF975" w14:textId="204CEB9E" w:rsidR="00BC53ED" w:rsidRDefault="00BC53ED">
      <w:pPr>
        <w:rPr>
          <w:sz w:val="24"/>
          <w:szCs w:val="24"/>
          <w:lang w:val="en-GB"/>
        </w:rPr>
      </w:pPr>
      <w:r>
        <w:rPr>
          <w:sz w:val="24"/>
          <w:szCs w:val="24"/>
          <w:lang w:val="en-GB"/>
        </w:rPr>
        <w:br w:type="page"/>
      </w:r>
    </w:p>
    <w:p w14:paraId="41F7C738" w14:textId="77777777" w:rsidR="00E13526" w:rsidRPr="00E13526" w:rsidRDefault="00E13526" w:rsidP="007D626F">
      <w:pPr>
        <w:ind w:left="851"/>
        <w:rPr>
          <w:sz w:val="24"/>
          <w:szCs w:val="24"/>
          <w:lang w:val="en-GB"/>
        </w:rPr>
      </w:pPr>
    </w:p>
    <w:p w14:paraId="2731D360" w14:textId="77777777" w:rsidR="00E13526" w:rsidRPr="00E13526" w:rsidRDefault="00E13526" w:rsidP="007D626F">
      <w:pPr>
        <w:ind w:left="851"/>
        <w:rPr>
          <w:i/>
          <w:iCs/>
          <w:sz w:val="24"/>
          <w:szCs w:val="24"/>
          <w:u w:val="single"/>
          <w:lang w:val="en-GB"/>
        </w:rPr>
      </w:pPr>
      <w:r w:rsidRPr="00E13526">
        <w:rPr>
          <w:i/>
          <w:iCs/>
          <w:sz w:val="24"/>
          <w:szCs w:val="24"/>
          <w:u w:val="single"/>
          <w:lang w:val="en-GB"/>
        </w:rPr>
        <w:t>Method of administration</w:t>
      </w:r>
    </w:p>
    <w:p w14:paraId="3D86C37F" w14:textId="77777777" w:rsidR="00E13526" w:rsidRPr="00E13526" w:rsidRDefault="00E13526" w:rsidP="007D626F">
      <w:pPr>
        <w:ind w:left="851"/>
        <w:rPr>
          <w:i/>
          <w:iCs/>
          <w:sz w:val="24"/>
          <w:szCs w:val="24"/>
          <w:u w:val="single"/>
          <w:lang w:val="en-GB"/>
        </w:rPr>
      </w:pPr>
    </w:p>
    <w:p w14:paraId="7606ACC2" w14:textId="77777777" w:rsidR="00E13526" w:rsidRPr="00E13526" w:rsidRDefault="00E13526" w:rsidP="007D626F">
      <w:pPr>
        <w:ind w:left="851"/>
        <w:rPr>
          <w:sz w:val="24"/>
          <w:szCs w:val="24"/>
          <w:lang w:val="en-GB"/>
        </w:rPr>
      </w:pPr>
      <w:r w:rsidRPr="00E13526">
        <w:rPr>
          <w:sz w:val="24"/>
          <w:szCs w:val="24"/>
          <w:lang w:val="en-GB"/>
        </w:rPr>
        <w:t>Ciprofloxacin 2 mg/ml Solution for infusion must be inspected visually prior to use. It must not be used if cloudy.</w:t>
      </w:r>
    </w:p>
    <w:p w14:paraId="791E9592" w14:textId="77777777" w:rsidR="00E13526" w:rsidRPr="00E13526" w:rsidRDefault="00E13526" w:rsidP="007D626F">
      <w:pPr>
        <w:ind w:left="851"/>
        <w:rPr>
          <w:sz w:val="24"/>
          <w:szCs w:val="24"/>
          <w:lang w:val="en-GB"/>
        </w:rPr>
      </w:pPr>
    </w:p>
    <w:p w14:paraId="255CEF10" w14:textId="77777777" w:rsidR="00E13526" w:rsidRPr="00E13526" w:rsidRDefault="00E13526" w:rsidP="007D626F">
      <w:pPr>
        <w:ind w:left="851"/>
        <w:rPr>
          <w:sz w:val="24"/>
          <w:szCs w:val="24"/>
          <w:lang w:val="en-GB"/>
        </w:rPr>
      </w:pPr>
      <w:r w:rsidRPr="00E13526">
        <w:rPr>
          <w:sz w:val="24"/>
          <w:szCs w:val="24"/>
          <w:lang w:val="en-GB"/>
        </w:rPr>
        <w:t>Ciprofloxacin should be administered by intravenous infusion. For children, the infusion duration is 60 minutes.</w:t>
      </w:r>
    </w:p>
    <w:p w14:paraId="794BF760" w14:textId="77777777" w:rsidR="00E13526" w:rsidRPr="00E13526" w:rsidRDefault="00E13526" w:rsidP="007D626F">
      <w:pPr>
        <w:ind w:left="851"/>
        <w:rPr>
          <w:sz w:val="24"/>
          <w:szCs w:val="24"/>
          <w:lang w:val="en-GB"/>
        </w:rPr>
      </w:pPr>
    </w:p>
    <w:p w14:paraId="725E1169" w14:textId="77777777" w:rsidR="00E13526" w:rsidRPr="00E13526" w:rsidRDefault="00E13526" w:rsidP="007D626F">
      <w:pPr>
        <w:ind w:left="851"/>
        <w:rPr>
          <w:sz w:val="24"/>
          <w:szCs w:val="24"/>
          <w:lang w:val="en-GB"/>
        </w:rPr>
      </w:pPr>
      <w:r w:rsidRPr="00E13526">
        <w:rPr>
          <w:sz w:val="24"/>
          <w:szCs w:val="24"/>
          <w:lang w:val="en-GB"/>
        </w:rPr>
        <w:t>In adults, the infusion time is 60 minutes for 400 mg Ciprofloxacin 2 mg/ml Solution for infusion. and 30 minutes for 200 mg Ciprofloxacin 2 mg/ml Solution for infusion. Slow infusion into a large vein will minimise patient discomfort and reduce the risk of venous irritation.</w:t>
      </w:r>
    </w:p>
    <w:p w14:paraId="1DCEECF2" w14:textId="77777777" w:rsidR="00E13526" w:rsidRPr="00E13526" w:rsidRDefault="00E13526" w:rsidP="007D626F">
      <w:pPr>
        <w:ind w:left="851"/>
        <w:rPr>
          <w:sz w:val="24"/>
          <w:szCs w:val="24"/>
          <w:lang w:val="en-GB"/>
        </w:rPr>
      </w:pPr>
    </w:p>
    <w:p w14:paraId="2664C6DF" w14:textId="77777777" w:rsidR="00E13526" w:rsidRPr="00E13526" w:rsidRDefault="00E13526" w:rsidP="007D626F">
      <w:pPr>
        <w:ind w:left="851"/>
        <w:rPr>
          <w:sz w:val="24"/>
          <w:szCs w:val="24"/>
          <w:lang w:val="en-GB"/>
        </w:rPr>
      </w:pPr>
      <w:r w:rsidRPr="00E13526">
        <w:rPr>
          <w:sz w:val="24"/>
          <w:szCs w:val="24"/>
          <w:lang w:val="en-GB"/>
        </w:rPr>
        <w:t>The solution for infusion can be infused either directly or after mixing with other compatible solutions for infusion (see section 6.6).</w:t>
      </w:r>
    </w:p>
    <w:p w14:paraId="084E63A5" w14:textId="77777777" w:rsidR="007C5D2A" w:rsidRPr="00303008" w:rsidRDefault="007C5D2A" w:rsidP="00A85D26">
      <w:pPr>
        <w:tabs>
          <w:tab w:val="left" w:pos="851"/>
        </w:tabs>
        <w:ind w:left="851"/>
        <w:rPr>
          <w:sz w:val="24"/>
          <w:szCs w:val="24"/>
          <w:lang w:val="en-GB"/>
        </w:rPr>
      </w:pPr>
    </w:p>
    <w:p w14:paraId="42516B16" w14:textId="77777777" w:rsidR="007C5D2A" w:rsidRPr="00303008" w:rsidRDefault="007C5D2A" w:rsidP="007C5D2A">
      <w:pPr>
        <w:tabs>
          <w:tab w:val="left" w:pos="851"/>
        </w:tabs>
        <w:ind w:left="851" w:hanging="851"/>
        <w:rPr>
          <w:b/>
          <w:sz w:val="24"/>
          <w:szCs w:val="24"/>
          <w:lang w:val="en-GB"/>
        </w:rPr>
      </w:pPr>
      <w:r w:rsidRPr="00303008">
        <w:rPr>
          <w:b/>
          <w:sz w:val="24"/>
          <w:szCs w:val="24"/>
          <w:lang w:val="en-GB"/>
        </w:rPr>
        <w:t>4.3</w:t>
      </w:r>
      <w:r w:rsidRPr="00303008">
        <w:rPr>
          <w:b/>
          <w:sz w:val="24"/>
          <w:szCs w:val="24"/>
          <w:lang w:val="en-GB"/>
        </w:rPr>
        <w:tab/>
        <w:t>Contraindications</w:t>
      </w:r>
    </w:p>
    <w:p w14:paraId="109E38C1" w14:textId="77777777" w:rsidR="00E13526" w:rsidRPr="00E13526" w:rsidRDefault="00E13526" w:rsidP="007D626F">
      <w:pPr>
        <w:numPr>
          <w:ilvl w:val="0"/>
          <w:numId w:val="8"/>
        </w:numPr>
        <w:tabs>
          <w:tab w:val="clear" w:pos="360"/>
        </w:tabs>
        <w:ind w:left="1276" w:hanging="425"/>
        <w:rPr>
          <w:sz w:val="24"/>
          <w:szCs w:val="24"/>
          <w:lang w:val="en-GB"/>
        </w:rPr>
      </w:pPr>
      <w:r w:rsidRPr="00E13526">
        <w:rPr>
          <w:sz w:val="24"/>
          <w:szCs w:val="24"/>
          <w:lang w:val="en-GB"/>
        </w:rPr>
        <w:t>Hypersensitivity to the active substance, other quinolones or to any of the excipients listed in section 6.1.</w:t>
      </w:r>
    </w:p>
    <w:p w14:paraId="20F3EDDA" w14:textId="77777777" w:rsidR="00E13526" w:rsidRPr="00E13526" w:rsidRDefault="00E13526" w:rsidP="007D626F">
      <w:pPr>
        <w:numPr>
          <w:ilvl w:val="0"/>
          <w:numId w:val="8"/>
        </w:numPr>
        <w:tabs>
          <w:tab w:val="clear" w:pos="360"/>
        </w:tabs>
        <w:ind w:left="1276" w:hanging="425"/>
        <w:rPr>
          <w:sz w:val="24"/>
          <w:szCs w:val="24"/>
          <w:lang w:val="en-GB"/>
        </w:rPr>
      </w:pPr>
      <w:r w:rsidRPr="00E13526">
        <w:rPr>
          <w:sz w:val="24"/>
          <w:szCs w:val="24"/>
          <w:lang w:val="en-GB"/>
        </w:rPr>
        <w:t>Concomitant administration of ciprofloxacin and tizanidine (see section 4.5).</w:t>
      </w:r>
    </w:p>
    <w:p w14:paraId="582F3427" w14:textId="77777777" w:rsidR="007C5D2A" w:rsidRPr="00303008" w:rsidRDefault="007C5D2A" w:rsidP="00F55DAF">
      <w:pPr>
        <w:ind w:left="851"/>
        <w:rPr>
          <w:sz w:val="24"/>
          <w:szCs w:val="24"/>
          <w:lang w:val="en-GB"/>
        </w:rPr>
      </w:pPr>
    </w:p>
    <w:p w14:paraId="25F0ABBD" w14:textId="77777777" w:rsidR="007C5D2A" w:rsidRPr="00303008" w:rsidRDefault="007C5D2A" w:rsidP="007C5D2A">
      <w:pPr>
        <w:tabs>
          <w:tab w:val="left" w:pos="851"/>
        </w:tabs>
        <w:rPr>
          <w:b/>
          <w:sz w:val="24"/>
          <w:szCs w:val="24"/>
          <w:lang w:val="en-GB"/>
        </w:rPr>
      </w:pPr>
      <w:r w:rsidRPr="00303008">
        <w:rPr>
          <w:b/>
          <w:sz w:val="24"/>
          <w:szCs w:val="24"/>
          <w:lang w:val="en-GB"/>
        </w:rPr>
        <w:t>4.4</w:t>
      </w:r>
      <w:r w:rsidRPr="00303008">
        <w:rPr>
          <w:b/>
          <w:sz w:val="24"/>
          <w:szCs w:val="24"/>
          <w:lang w:val="en-GB"/>
        </w:rPr>
        <w:tab/>
        <w:t>Special warnings and precautions for use</w:t>
      </w:r>
    </w:p>
    <w:p w14:paraId="59F49341" w14:textId="77777777" w:rsidR="00E13526" w:rsidRPr="00E13526" w:rsidRDefault="00E13526" w:rsidP="007D626F">
      <w:pPr>
        <w:ind w:left="851"/>
        <w:rPr>
          <w:sz w:val="24"/>
          <w:szCs w:val="24"/>
          <w:lang w:val="en-GB"/>
        </w:rPr>
      </w:pPr>
      <w:r w:rsidRPr="00E13526">
        <w:rPr>
          <w:sz w:val="24"/>
          <w:szCs w:val="24"/>
          <w:lang w:val="en-GB"/>
        </w:rPr>
        <w:t>The use of ciprofloxacin should be avoided in patients who have experienced serious adverse reactions in the past when using medicinal products containing quinolone or fluoroquinolone (see section 4.8). Treatment of these patients with ciprofloxacin should only be initiated in the absence of alternative treatment options and after careful benefit/risk assessment (see also section 4.3).</w:t>
      </w:r>
    </w:p>
    <w:p w14:paraId="2A8522BD" w14:textId="77777777" w:rsidR="00E13526" w:rsidRPr="00E13526" w:rsidRDefault="00E13526" w:rsidP="007D626F">
      <w:pPr>
        <w:ind w:left="851"/>
        <w:rPr>
          <w:bCs/>
          <w:sz w:val="24"/>
          <w:szCs w:val="24"/>
          <w:lang w:val="en-GB"/>
        </w:rPr>
      </w:pPr>
    </w:p>
    <w:p w14:paraId="50926F7F" w14:textId="77777777" w:rsidR="00E13526" w:rsidRPr="00E13526" w:rsidRDefault="00E13526" w:rsidP="007D626F">
      <w:pPr>
        <w:ind w:left="851"/>
        <w:rPr>
          <w:i/>
          <w:iCs/>
          <w:sz w:val="24"/>
          <w:szCs w:val="24"/>
          <w:u w:val="single"/>
          <w:lang w:val="en-GB"/>
        </w:rPr>
      </w:pPr>
      <w:r w:rsidRPr="00E13526">
        <w:rPr>
          <w:i/>
          <w:iCs/>
          <w:sz w:val="24"/>
          <w:szCs w:val="24"/>
          <w:u w:val="single"/>
          <w:lang w:val="en-GB"/>
        </w:rPr>
        <w:t>Severe infections and mixed infections with Gram-positive and anaerobic pathogens</w:t>
      </w:r>
    </w:p>
    <w:p w14:paraId="1CCC35E1" w14:textId="77777777" w:rsidR="00E13526" w:rsidRPr="00E13526" w:rsidRDefault="00E13526" w:rsidP="007D626F">
      <w:pPr>
        <w:ind w:left="851"/>
        <w:rPr>
          <w:sz w:val="24"/>
          <w:szCs w:val="24"/>
          <w:lang w:val="en-GB"/>
        </w:rPr>
      </w:pPr>
      <w:r w:rsidRPr="00E13526">
        <w:rPr>
          <w:sz w:val="24"/>
          <w:szCs w:val="24"/>
          <w:lang w:val="en-GB"/>
        </w:rPr>
        <w:t>Ciprofloxacin monotherapy is not suited for treatment of severe infections and infections that might be due to Gram-positive or anaerobic pathogens. In such infections ciprofloxacin must be co-administered with other appropriate antibacterial agents.</w:t>
      </w:r>
    </w:p>
    <w:p w14:paraId="613BAAF0" w14:textId="77777777" w:rsidR="00E13526" w:rsidRPr="00E13526" w:rsidRDefault="00E13526" w:rsidP="007D626F">
      <w:pPr>
        <w:ind w:left="851"/>
        <w:rPr>
          <w:i/>
          <w:iCs/>
          <w:sz w:val="24"/>
          <w:szCs w:val="24"/>
          <w:u w:val="single"/>
          <w:lang w:val="en-GB"/>
        </w:rPr>
      </w:pPr>
    </w:p>
    <w:p w14:paraId="4919ADDA" w14:textId="77777777" w:rsidR="00E13526" w:rsidRPr="00E13526" w:rsidRDefault="00E13526" w:rsidP="007D626F">
      <w:pPr>
        <w:ind w:left="851"/>
        <w:rPr>
          <w:i/>
          <w:iCs/>
          <w:sz w:val="24"/>
          <w:szCs w:val="24"/>
          <w:lang w:val="en-GB"/>
        </w:rPr>
      </w:pPr>
      <w:r w:rsidRPr="00E13526">
        <w:rPr>
          <w:i/>
          <w:iCs/>
          <w:sz w:val="24"/>
          <w:szCs w:val="24"/>
          <w:u w:val="single"/>
          <w:lang w:val="en-GB"/>
        </w:rPr>
        <w:t>Streptococcal infections (including Streptococcus pneumoniae)</w:t>
      </w:r>
    </w:p>
    <w:p w14:paraId="792F56EA" w14:textId="77777777" w:rsidR="00E13526" w:rsidRPr="00E13526" w:rsidRDefault="00E13526" w:rsidP="007D626F">
      <w:pPr>
        <w:ind w:left="851"/>
        <w:rPr>
          <w:sz w:val="24"/>
          <w:szCs w:val="24"/>
          <w:lang w:val="en-GB"/>
        </w:rPr>
      </w:pPr>
      <w:r w:rsidRPr="00E13526">
        <w:rPr>
          <w:sz w:val="24"/>
          <w:szCs w:val="24"/>
          <w:lang w:val="en-GB"/>
        </w:rPr>
        <w:t>Ciprofloxacin is not recommended for the treatment of streptococcal infections due to inadequate efficacy.</w:t>
      </w:r>
    </w:p>
    <w:p w14:paraId="28263D3B" w14:textId="77777777" w:rsidR="00E13526" w:rsidRPr="00E13526" w:rsidRDefault="00E13526" w:rsidP="007D626F">
      <w:pPr>
        <w:ind w:left="851"/>
        <w:rPr>
          <w:i/>
          <w:iCs/>
          <w:sz w:val="24"/>
          <w:szCs w:val="24"/>
          <w:lang w:val="en-GB"/>
        </w:rPr>
      </w:pPr>
    </w:p>
    <w:p w14:paraId="5E07BB67" w14:textId="77777777" w:rsidR="00E13526" w:rsidRPr="00E13526" w:rsidRDefault="00E13526" w:rsidP="007D626F">
      <w:pPr>
        <w:ind w:left="851"/>
        <w:rPr>
          <w:i/>
          <w:iCs/>
          <w:sz w:val="24"/>
          <w:szCs w:val="24"/>
          <w:u w:val="single"/>
          <w:lang w:val="en-GB"/>
        </w:rPr>
      </w:pPr>
      <w:r w:rsidRPr="00E13526">
        <w:rPr>
          <w:i/>
          <w:iCs/>
          <w:sz w:val="24"/>
          <w:szCs w:val="24"/>
          <w:u w:val="single"/>
          <w:lang w:val="en-GB"/>
        </w:rPr>
        <w:t>Genital tract infections</w:t>
      </w:r>
    </w:p>
    <w:p w14:paraId="69AD3662" w14:textId="77777777" w:rsidR="00E13526" w:rsidRPr="00E13526" w:rsidRDefault="00E13526" w:rsidP="007D626F">
      <w:pPr>
        <w:ind w:left="851"/>
        <w:rPr>
          <w:iCs/>
          <w:sz w:val="24"/>
          <w:szCs w:val="24"/>
          <w:lang w:val="en-GB"/>
        </w:rPr>
      </w:pPr>
      <w:proofErr w:type="spellStart"/>
      <w:r w:rsidRPr="00E13526">
        <w:rPr>
          <w:sz w:val="24"/>
          <w:szCs w:val="24"/>
          <w:lang w:val="en-GB"/>
        </w:rPr>
        <w:t>Epididymo</w:t>
      </w:r>
      <w:proofErr w:type="spellEnd"/>
      <w:r w:rsidRPr="00E13526">
        <w:rPr>
          <w:sz w:val="24"/>
          <w:szCs w:val="24"/>
          <w:lang w:val="en-GB"/>
        </w:rPr>
        <w:t xml:space="preserve">-orchitis and pelvic inflammatory diseases may be caused by fluoroquinolone-resistant </w:t>
      </w:r>
      <w:r w:rsidRPr="00E13526">
        <w:rPr>
          <w:i/>
          <w:iCs/>
          <w:sz w:val="24"/>
          <w:szCs w:val="24"/>
          <w:lang w:val="en-GB"/>
        </w:rPr>
        <w:t xml:space="preserve">Neisseria gonorrhoeae </w:t>
      </w:r>
      <w:r w:rsidRPr="00E13526">
        <w:rPr>
          <w:iCs/>
          <w:sz w:val="24"/>
          <w:szCs w:val="24"/>
          <w:lang w:val="en-GB"/>
        </w:rPr>
        <w:t>strains.</w:t>
      </w:r>
    </w:p>
    <w:p w14:paraId="350C30E2" w14:textId="77777777" w:rsidR="00E13526" w:rsidRPr="00E13526" w:rsidRDefault="00E13526" w:rsidP="007D626F">
      <w:pPr>
        <w:ind w:left="851"/>
        <w:rPr>
          <w:iCs/>
          <w:sz w:val="24"/>
          <w:szCs w:val="24"/>
          <w:lang w:val="en-GB"/>
        </w:rPr>
      </w:pPr>
    </w:p>
    <w:p w14:paraId="2FBC1B6E" w14:textId="77777777" w:rsidR="00E13526" w:rsidRPr="00E13526" w:rsidRDefault="00E13526" w:rsidP="007D626F">
      <w:pPr>
        <w:ind w:left="851"/>
        <w:rPr>
          <w:sz w:val="24"/>
          <w:szCs w:val="24"/>
          <w:lang w:val="en-GB"/>
        </w:rPr>
      </w:pPr>
      <w:r w:rsidRPr="00E13526">
        <w:rPr>
          <w:iCs/>
          <w:sz w:val="24"/>
          <w:szCs w:val="24"/>
          <w:lang w:val="en-GB"/>
        </w:rPr>
        <w:t xml:space="preserve">For </w:t>
      </w:r>
      <w:proofErr w:type="spellStart"/>
      <w:r w:rsidRPr="00E13526">
        <w:rPr>
          <w:iCs/>
          <w:sz w:val="24"/>
          <w:szCs w:val="24"/>
          <w:lang w:val="en-GB"/>
        </w:rPr>
        <w:t>epididymo</w:t>
      </w:r>
      <w:proofErr w:type="spellEnd"/>
      <w:r w:rsidRPr="00E13526">
        <w:rPr>
          <w:iCs/>
          <w:sz w:val="24"/>
          <w:szCs w:val="24"/>
          <w:lang w:val="en-GB"/>
        </w:rPr>
        <w:t xml:space="preserve">-orchitis and pelvic inflammatory diseases, empirical </w:t>
      </w:r>
      <w:r w:rsidRPr="00E13526">
        <w:rPr>
          <w:sz w:val="24"/>
          <w:szCs w:val="24"/>
          <w:lang w:val="en-GB"/>
        </w:rPr>
        <w:t xml:space="preserve">ciprofloxacin should only be considered in combination with another appropriate antibacterial agent (e.g. a cephalosporin) unless ciprofloxacin-resistant </w:t>
      </w:r>
      <w:r w:rsidRPr="00E13526">
        <w:rPr>
          <w:i/>
          <w:iCs/>
          <w:sz w:val="24"/>
          <w:szCs w:val="24"/>
          <w:lang w:val="en-GB"/>
        </w:rPr>
        <w:t xml:space="preserve">Neisseria gonorrhoeae </w:t>
      </w:r>
      <w:r w:rsidRPr="00E13526">
        <w:rPr>
          <w:sz w:val="24"/>
          <w:szCs w:val="24"/>
          <w:lang w:val="en-GB"/>
        </w:rPr>
        <w:t>can be excluded. If clinical improvement is not achieved after 3 days of treatment, the therapy should be reconsidered.</w:t>
      </w:r>
    </w:p>
    <w:p w14:paraId="5E750FD2" w14:textId="77777777" w:rsidR="00E13526" w:rsidRPr="00E13526" w:rsidRDefault="00E13526" w:rsidP="007D626F">
      <w:pPr>
        <w:ind w:left="851"/>
        <w:rPr>
          <w:sz w:val="24"/>
          <w:szCs w:val="24"/>
          <w:lang w:val="en-GB"/>
        </w:rPr>
      </w:pPr>
    </w:p>
    <w:p w14:paraId="4BECC25B" w14:textId="77777777" w:rsidR="00E13526" w:rsidRPr="00E13526" w:rsidRDefault="00E13526" w:rsidP="007D626F">
      <w:pPr>
        <w:ind w:left="851"/>
        <w:rPr>
          <w:i/>
          <w:sz w:val="24"/>
          <w:szCs w:val="24"/>
          <w:u w:val="single"/>
          <w:lang w:val="en-GB"/>
        </w:rPr>
      </w:pPr>
      <w:r w:rsidRPr="00E13526">
        <w:rPr>
          <w:i/>
          <w:sz w:val="24"/>
          <w:szCs w:val="24"/>
          <w:u w:val="single"/>
          <w:lang w:val="en-GB"/>
        </w:rPr>
        <w:t>Urinary tract infections</w:t>
      </w:r>
    </w:p>
    <w:p w14:paraId="54E8F972" w14:textId="77777777" w:rsidR="00E13526" w:rsidRPr="00E13526" w:rsidRDefault="00E13526" w:rsidP="007D626F">
      <w:pPr>
        <w:ind w:left="851"/>
        <w:rPr>
          <w:sz w:val="24"/>
          <w:szCs w:val="24"/>
          <w:lang w:val="en-GB"/>
        </w:rPr>
      </w:pPr>
      <w:r w:rsidRPr="00E13526">
        <w:rPr>
          <w:sz w:val="24"/>
          <w:szCs w:val="24"/>
          <w:lang w:val="en-GB"/>
        </w:rPr>
        <w:t xml:space="preserve">Resistance to fluoroquinolones of </w:t>
      </w:r>
      <w:r w:rsidRPr="00E13526">
        <w:rPr>
          <w:i/>
          <w:sz w:val="24"/>
          <w:szCs w:val="24"/>
          <w:lang w:val="en-GB"/>
        </w:rPr>
        <w:t>Escherichia coli</w:t>
      </w:r>
      <w:r w:rsidRPr="00E13526">
        <w:rPr>
          <w:sz w:val="24"/>
          <w:szCs w:val="24"/>
          <w:lang w:val="en-GB"/>
        </w:rPr>
        <w:t xml:space="preserve"> – the most common pathogen involved in urinary tract infections – varies across the European Union. Prescribers are </w:t>
      </w:r>
      <w:r w:rsidRPr="00E13526">
        <w:rPr>
          <w:sz w:val="24"/>
          <w:szCs w:val="24"/>
          <w:lang w:val="en-GB"/>
        </w:rPr>
        <w:lastRenderedPageBreak/>
        <w:t xml:space="preserve">recommended to </w:t>
      </w:r>
      <w:proofErr w:type="gramStart"/>
      <w:r w:rsidRPr="00E13526">
        <w:rPr>
          <w:sz w:val="24"/>
          <w:szCs w:val="24"/>
          <w:lang w:val="en-GB"/>
        </w:rPr>
        <w:t>take into account</w:t>
      </w:r>
      <w:proofErr w:type="gramEnd"/>
      <w:r w:rsidRPr="00E13526">
        <w:rPr>
          <w:sz w:val="24"/>
          <w:szCs w:val="24"/>
          <w:lang w:val="en-GB"/>
        </w:rPr>
        <w:t xml:space="preserve"> the local prevalence of resistance in </w:t>
      </w:r>
      <w:r w:rsidRPr="00E13526">
        <w:rPr>
          <w:i/>
          <w:sz w:val="24"/>
          <w:szCs w:val="24"/>
          <w:lang w:val="en-GB"/>
        </w:rPr>
        <w:t>Escherichia coli</w:t>
      </w:r>
      <w:r w:rsidRPr="00E13526">
        <w:rPr>
          <w:sz w:val="24"/>
          <w:szCs w:val="24"/>
          <w:lang w:val="en-GB"/>
        </w:rPr>
        <w:t xml:space="preserve"> to fluoroquinolones.</w:t>
      </w:r>
    </w:p>
    <w:p w14:paraId="08B662D5" w14:textId="77777777" w:rsidR="00E13526" w:rsidRPr="00E13526" w:rsidRDefault="00E13526" w:rsidP="007D626F">
      <w:pPr>
        <w:ind w:left="851"/>
        <w:rPr>
          <w:i/>
          <w:iCs/>
          <w:sz w:val="24"/>
          <w:szCs w:val="24"/>
          <w:lang w:val="en-GB"/>
        </w:rPr>
      </w:pPr>
    </w:p>
    <w:p w14:paraId="57FA45BE" w14:textId="77777777" w:rsidR="00E13526" w:rsidRPr="00E13526" w:rsidRDefault="00E13526" w:rsidP="007D626F">
      <w:pPr>
        <w:ind w:left="851"/>
        <w:rPr>
          <w:i/>
          <w:iCs/>
          <w:sz w:val="24"/>
          <w:szCs w:val="24"/>
          <w:u w:val="single"/>
          <w:lang w:val="en-GB"/>
        </w:rPr>
      </w:pPr>
      <w:r w:rsidRPr="00E13526">
        <w:rPr>
          <w:i/>
          <w:iCs/>
          <w:sz w:val="24"/>
          <w:szCs w:val="24"/>
          <w:u w:val="single"/>
          <w:lang w:val="en-GB"/>
        </w:rPr>
        <w:t>Intra-abdominal infections</w:t>
      </w:r>
    </w:p>
    <w:p w14:paraId="375264FD" w14:textId="77777777" w:rsidR="00E13526" w:rsidRPr="00E13526" w:rsidRDefault="00E13526" w:rsidP="007D626F">
      <w:pPr>
        <w:ind w:left="851"/>
        <w:rPr>
          <w:sz w:val="24"/>
          <w:szCs w:val="24"/>
          <w:lang w:val="en-GB"/>
        </w:rPr>
      </w:pPr>
      <w:r w:rsidRPr="00E13526">
        <w:rPr>
          <w:sz w:val="24"/>
          <w:szCs w:val="24"/>
          <w:lang w:val="en-GB"/>
        </w:rPr>
        <w:t>There are limited data on the efficacy of ciprofloxacin in the treatment of post-surgical intra-abdominal infections.</w:t>
      </w:r>
    </w:p>
    <w:p w14:paraId="6EF90504" w14:textId="77777777" w:rsidR="00E13526" w:rsidRPr="00E13526" w:rsidRDefault="00E13526" w:rsidP="007D626F">
      <w:pPr>
        <w:ind w:left="851"/>
        <w:rPr>
          <w:i/>
          <w:iCs/>
          <w:sz w:val="24"/>
          <w:szCs w:val="24"/>
          <w:lang w:val="en-GB"/>
        </w:rPr>
      </w:pPr>
    </w:p>
    <w:p w14:paraId="624252C0" w14:textId="77777777" w:rsidR="00E13526" w:rsidRPr="00E13526" w:rsidRDefault="00E13526" w:rsidP="007D626F">
      <w:pPr>
        <w:ind w:left="851"/>
        <w:rPr>
          <w:i/>
          <w:iCs/>
          <w:sz w:val="24"/>
          <w:szCs w:val="24"/>
          <w:u w:val="single"/>
          <w:lang w:val="en-GB"/>
        </w:rPr>
      </w:pPr>
      <w:r w:rsidRPr="00E13526">
        <w:rPr>
          <w:i/>
          <w:iCs/>
          <w:sz w:val="24"/>
          <w:szCs w:val="24"/>
          <w:u w:val="single"/>
          <w:lang w:val="en-GB"/>
        </w:rPr>
        <w:t>Travellers’ diarrhoea</w:t>
      </w:r>
    </w:p>
    <w:p w14:paraId="256D89F6" w14:textId="77777777" w:rsidR="00E13526" w:rsidRPr="00E13526" w:rsidRDefault="00E13526" w:rsidP="007D626F">
      <w:pPr>
        <w:ind w:left="851"/>
        <w:rPr>
          <w:sz w:val="24"/>
          <w:szCs w:val="24"/>
          <w:lang w:val="en-GB"/>
        </w:rPr>
      </w:pPr>
      <w:r w:rsidRPr="00E13526">
        <w:rPr>
          <w:sz w:val="24"/>
          <w:szCs w:val="24"/>
          <w:lang w:val="en-GB"/>
        </w:rPr>
        <w:t xml:space="preserve">The choice of ciprofloxacin should </w:t>
      </w:r>
      <w:proofErr w:type="gramStart"/>
      <w:r w:rsidRPr="00E13526">
        <w:rPr>
          <w:sz w:val="24"/>
          <w:szCs w:val="24"/>
          <w:lang w:val="en-GB"/>
        </w:rPr>
        <w:t>take into account</w:t>
      </w:r>
      <w:proofErr w:type="gramEnd"/>
      <w:r w:rsidRPr="00E13526">
        <w:rPr>
          <w:sz w:val="24"/>
          <w:szCs w:val="24"/>
          <w:lang w:val="en-GB"/>
        </w:rPr>
        <w:t xml:space="preserve"> information on resistance to ciprofloxacin in relevant pathogens in the countries visited.</w:t>
      </w:r>
    </w:p>
    <w:p w14:paraId="76525FA8" w14:textId="77777777" w:rsidR="00E13526" w:rsidRPr="00E13526" w:rsidRDefault="00E13526" w:rsidP="007D626F">
      <w:pPr>
        <w:ind w:left="851"/>
        <w:rPr>
          <w:i/>
          <w:iCs/>
          <w:sz w:val="24"/>
          <w:szCs w:val="24"/>
          <w:u w:val="single"/>
          <w:lang w:val="en-GB"/>
        </w:rPr>
      </w:pPr>
    </w:p>
    <w:p w14:paraId="512CA033" w14:textId="77777777" w:rsidR="00E13526" w:rsidRPr="00E13526" w:rsidRDefault="00E13526" w:rsidP="007D626F">
      <w:pPr>
        <w:ind w:left="851"/>
        <w:rPr>
          <w:i/>
          <w:iCs/>
          <w:sz w:val="24"/>
          <w:szCs w:val="24"/>
          <w:u w:val="single"/>
          <w:lang w:val="en-GB"/>
        </w:rPr>
      </w:pPr>
      <w:r w:rsidRPr="00E13526">
        <w:rPr>
          <w:i/>
          <w:iCs/>
          <w:sz w:val="24"/>
          <w:szCs w:val="24"/>
          <w:u w:val="single"/>
          <w:lang w:val="en-GB"/>
        </w:rPr>
        <w:t>Infections of the bones and joints</w:t>
      </w:r>
    </w:p>
    <w:p w14:paraId="380A9B38" w14:textId="77777777" w:rsidR="00E13526" w:rsidRPr="00E13526" w:rsidRDefault="00E13526" w:rsidP="007D626F">
      <w:pPr>
        <w:ind w:left="851"/>
        <w:rPr>
          <w:sz w:val="24"/>
          <w:szCs w:val="24"/>
          <w:lang w:val="en-GB"/>
        </w:rPr>
      </w:pPr>
      <w:r w:rsidRPr="00E13526">
        <w:rPr>
          <w:sz w:val="24"/>
          <w:szCs w:val="24"/>
          <w:lang w:val="en-GB"/>
        </w:rPr>
        <w:t>Ciprofloxacin should be used in combination with other antimicrobial agents depending on the results of the microbiological documentation.</w:t>
      </w:r>
    </w:p>
    <w:p w14:paraId="09F19341" w14:textId="77777777" w:rsidR="00E13526" w:rsidRPr="00E13526" w:rsidRDefault="00E13526" w:rsidP="007D626F">
      <w:pPr>
        <w:ind w:left="851"/>
        <w:rPr>
          <w:i/>
          <w:iCs/>
          <w:sz w:val="24"/>
          <w:szCs w:val="24"/>
          <w:u w:val="single"/>
          <w:lang w:val="en-GB"/>
        </w:rPr>
      </w:pPr>
    </w:p>
    <w:p w14:paraId="13AAEB46" w14:textId="77777777" w:rsidR="00E13526" w:rsidRPr="00E13526" w:rsidRDefault="00E13526" w:rsidP="007D626F">
      <w:pPr>
        <w:ind w:left="851"/>
        <w:rPr>
          <w:i/>
          <w:iCs/>
          <w:sz w:val="24"/>
          <w:szCs w:val="24"/>
          <w:u w:val="single"/>
          <w:lang w:val="en-GB"/>
        </w:rPr>
      </w:pPr>
      <w:r w:rsidRPr="00E13526">
        <w:rPr>
          <w:i/>
          <w:iCs/>
          <w:sz w:val="24"/>
          <w:szCs w:val="24"/>
          <w:u w:val="single"/>
          <w:lang w:val="en-GB"/>
        </w:rPr>
        <w:t>Inhalation of anthrax pathogens</w:t>
      </w:r>
    </w:p>
    <w:p w14:paraId="1F109AEC" w14:textId="77777777" w:rsidR="00E13526" w:rsidRPr="00E13526" w:rsidRDefault="00E13526" w:rsidP="007D626F">
      <w:pPr>
        <w:ind w:left="851"/>
        <w:rPr>
          <w:sz w:val="24"/>
          <w:szCs w:val="24"/>
          <w:lang w:val="en-GB"/>
        </w:rPr>
      </w:pPr>
      <w:r w:rsidRPr="00E13526">
        <w:rPr>
          <w:sz w:val="24"/>
          <w:szCs w:val="24"/>
          <w:lang w:val="en-GB"/>
        </w:rPr>
        <w:t>Recommended use in humans is based mainly on in-vitro susceptibility testing data and on animal experimental data together with limited human data. Treatment should proceed in consideration of the relevant national and /or international guidelines.</w:t>
      </w:r>
    </w:p>
    <w:p w14:paraId="5B1415F1" w14:textId="77777777" w:rsidR="00E13526" w:rsidRPr="00E13526" w:rsidRDefault="00E13526" w:rsidP="007D626F">
      <w:pPr>
        <w:ind w:left="851"/>
        <w:rPr>
          <w:sz w:val="24"/>
          <w:szCs w:val="24"/>
          <w:lang w:val="en-GB"/>
        </w:rPr>
      </w:pPr>
    </w:p>
    <w:p w14:paraId="2C9A9FF6" w14:textId="77777777" w:rsidR="00E13526" w:rsidRPr="00E13526" w:rsidRDefault="00E13526" w:rsidP="007D626F">
      <w:pPr>
        <w:ind w:left="851"/>
        <w:rPr>
          <w:i/>
          <w:iCs/>
          <w:sz w:val="24"/>
          <w:szCs w:val="24"/>
          <w:u w:val="single"/>
          <w:lang w:val="en"/>
        </w:rPr>
      </w:pPr>
      <w:r w:rsidRPr="00E13526">
        <w:rPr>
          <w:i/>
          <w:iCs/>
          <w:sz w:val="24"/>
          <w:szCs w:val="24"/>
          <w:u w:val="single"/>
          <w:lang w:val="en"/>
        </w:rPr>
        <w:t>Paediatric population</w:t>
      </w:r>
    </w:p>
    <w:p w14:paraId="42F758F0" w14:textId="77777777" w:rsidR="00E13526" w:rsidRPr="00E13526" w:rsidRDefault="00E13526" w:rsidP="007D626F">
      <w:pPr>
        <w:ind w:left="851"/>
        <w:rPr>
          <w:sz w:val="24"/>
          <w:szCs w:val="24"/>
          <w:lang w:val="en-GB"/>
        </w:rPr>
      </w:pPr>
      <w:r w:rsidRPr="00E13526">
        <w:rPr>
          <w:sz w:val="24"/>
          <w:szCs w:val="24"/>
          <w:lang w:val="en-GB"/>
        </w:rPr>
        <w:t xml:space="preserve">Official recommendations should be </w:t>
      </w:r>
      <w:proofErr w:type="gramStart"/>
      <w:r w:rsidRPr="00E13526">
        <w:rPr>
          <w:sz w:val="24"/>
          <w:szCs w:val="24"/>
          <w:lang w:val="en-GB"/>
        </w:rPr>
        <w:t>taken into account</w:t>
      </w:r>
      <w:proofErr w:type="gramEnd"/>
      <w:r w:rsidRPr="00E13526">
        <w:rPr>
          <w:sz w:val="24"/>
          <w:szCs w:val="24"/>
          <w:lang w:val="en-GB"/>
        </w:rPr>
        <w:t xml:space="preserve"> when administering ciprofloxacin in children and adolescents.</w:t>
      </w:r>
    </w:p>
    <w:p w14:paraId="261BCE59" w14:textId="77777777" w:rsidR="00E13526" w:rsidRPr="00E13526" w:rsidRDefault="00E13526" w:rsidP="007D626F">
      <w:pPr>
        <w:ind w:left="851"/>
        <w:rPr>
          <w:sz w:val="24"/>
          <w:szCs w:val="24"/>
          <w:lang w:val="en-GB"/>
        </w:rPr>
      </w:pPr>
      <w:r w:rsidRPr="00E13526">
        <w:rPr>
          <w:sz w:val="24"/>
          <w:szCs w:val="24"/>
          <w:lang w:val="en-GB"/>
        </w:rPr>
        <w:t>Ciprofloxacin treatment should be initiated only by physicians who are experienced in the treatment of cystic fibrosis and/or severe infections in children and adolescents.</w:t>
      </w:r>
    </w:p>
    <w:p w14:paraId="13C7FA09" w14:textId="77777777" w:rsidR="00E13526" w:rsidRPr="00E13526" w:rsidRDefault="00E13526" w:rsidP="007D626F">
      <w:pPr>
        <w:ind w:left="851"/>
        <w:rPr>
          <w:sz w:val="24"/>
          <w:szCs w:val="24"/>
          <w:lang w:val="en-GB"/>
        </w:rPr>
      </w:pPr>
    </w:p>
    <w:p w14:paraId="79CFEC9B" w14:textId="77777777" w:rsidR="00E13526" w:rsidRPr="00E13526" w:rsidRDefault="00E13526" w:rsidP="007D626F">
      <w:pPr>
        <w:ind w:left="851"/>
        <w:rPr>
          <w:sz w:val="24"/>
          <w:szCs w:val="24"/>
          <w:lang w:val="en-GB"/>
        </w:rPr>
      </w:pPr>
      <w:r w:rsidRPr="00E13526">
        <w:rPr>
          <w:sz w:val="24"/>
          <w:szCs w:val="24"/>
          <w:lang w:val="en-GB"/>
        </w:rPr>
        <w:t>In animal studies. ciprofloxacin has been shown to cause arthropathy in weight-bearing joints of juvenile animals. Safety data from a randomised double-blind study on ciprofloxacin administration to children (ciprofloxacin: n = 335, mean age = 6.3 years; control group: n = 349, mean age = 6.2 years; age range = 1 to 17 years) revealed an incidence of suspected drug-induced arthropathy (based on joint-related clinical findings) occurred in 7.2% and 4.6% by Day +42. The 1-year follow-up revealed an incidence of drug-induced arthropathy of 9.0% and 5.7%. The increased frequency of suspected cases of arthropathy over time was not statistically significant between the two groups. Due to possible adverse reactions on joints and/or surrounding tissue, ciprofloxacin should only be used after careful benefit/risk assessment (see section 4.8).</w:t>
      </w:r>
    </w:p>
    <w:p w14:paraId="38B4DF22" w14:textId="77777777" w:rsidR="00E13526" w:rsidRPr="00E13526" w:rsidRDefault="00E13526" w:rsidP="007D626F">
      <w:pPr>
        <w:ind w:left="851"/>
        <w:rPr>
          <w:sz w:val="24"/>
          <w:szCs w:val="24"/>
          <w:lang w:val="en-GB"/>
        </w:rPr>
      </w:pPr>
    </w:p>
    <w:p w14:paraId="0DE0F9B1" w14:textId="77777777" w:rsidR="00E13526" w:rsidRPr="00E13526" w:rsidRDefault="00E13526" w:rsidP="007D626F">
      <w:pPr>
        <w:ind w:left="851"/>
        <w:rPr>
          <w:i/>
          <w:iCs/>
          <w:sz w:val="24"/>
          <w:szCs w:val="24"/>
          <w:u w:val="single"/>
          <w:lang w:val="en-GB"/>
        </w:rPr>
      </w:pPr>
      <w:r w:rsidRPr="00E13526">
        <w:rPr>
          <w:i/>
          <w:iCs/>
          <w:sz w:val="24"/>
          <w:szCs w:val="24"/>
          <w:u w:val="single"/>
          <w:lang w:val="en-GB"/>
        </w:rPr>
        <w:t>Broncho-pulmonary infections in cystic fibrosis</w:t>
      </w:r>
    </w:p>
    <w:p w14:paraId="0AD7A2B7" w14:textId="77777777" w:rsidR="00E13526" w:rsidRPr="00E13526" w:rsidRDefault="00E13526" w:rsidP="007D626F">
      <w:pPr>
        <w:ind w:left="851"/>
        <w:rPr>
          <w:sz w:val="24"/>
          <w:szCs w:val="24"/>
          <w:lang w:val="en-GB"/>
        </w:rPr>
      </w:pPr>
      <w:r w:rsidRPr="00E13526">
        <w:rPr>
          <w:sz w:val="24"/>
          <w:szCs w:val="24"/>
          <w:lang w:val="en-GB"/>
        </w:rPr>
        <w:t>Clinical trials have included children and adolescents aged 5-17 years. More limited experience is available in treating children between 1 and 5 years of age.</w:t>
      </w:r>
    </w:p>
    <w:p w14:paraId="0D8A0ECA" w14:textId="77777777" w:rsidR="00E13526" w:rsidRPr="00E13526" w:rsidRDefault="00E13526" w:rsidP="007D626F">
      <w:pPr>
        <w:ind w:left="851"/>
        <w:rPr>
          <w:sz w:val="24"/>
          <w:szCs w:val="24"/>
          <w:lang w:val="en-GB"/>
        </w:rPr>
      </w:pPr>
    </w:p>
    <w:p w14:paraId="046619BA" w14:textId="77777777" w:rsidR="00E13526" w:rsidRPr="00E13526" w:rsidRDefault="00E13526" w:rsidP="007D626F">
      <w:pPr>
        <w:ind w:left="851"/>
        <w:rPr>
          <w:i/>
          <w:iCs/>
          <w:sz w:val="24"/>
          <w:szCs w:val="24"/>
          <w:u w:val="single"/>
          <w:lang w:val="en-GB"/>
        </w:rPr>
      </w:pPr>
      <w:r w:rsidRPr="00E13526">
        <w:rPr>
          <w:i/>
          <w:iCs/>
          <w:sz w:val="24"/>
          <w:szCs w:val="24"/>
          <w:u w:val="single"/>
          <w:lang w:val="en-GB"/>
        </w:rPr>
        <w:t>Complicated urinary tract infections and pyelonephritis</w:t>
      </w:r>
    </w:p>
    <w:p w14:paraId="5BF5ACD7" w14:textId="77777777" w:rsidR="00E13526" w:rsidRPr="00E13526" w:rsidRDefault="00E13526" w:rsidP="007D626F">
      <w:pPr>
        <w:ind w:left="851"/>
        <w:rPr>
          <w:sz w:val="24"/>
          <w:szCs w:val="24"/>
          <w:lang w:val="en-GB"/>
        </w:rPr>
      </w:pPr>
      <w:r w:rsidRPr="00E13526">
        <w:rPr>
          <w:sz w:val="24"/>
          <w:szCs w:val="24"/>
          <w:lang w:val="en-GB"/>
        </w:rPr>
        <w:t xml:space="preserve">Ciprofloxacin treatment of urinary tract infections should be considered when other treatments cannot be </w:t>
      </w:r>
      <w:proofErr w:type="gramStart"/>
      <w:r w:rsidRPr="00E13526">
        <w:rPr>
          <w:sz w:val="24"/>
          <w:szCs w:val="24"/>
          <w:lang w:val="en-GB"/>
        </w:rPr>
        <w:t>used, and</w:t>
      </w:r>
      <w:proofErr w:type="gramEnd"/>
      <w:r w:rsidRPr="00E13526">
        <w:rPr>
          <w:sz w:val="24"/>
          <w:szCs w:val="24"/>
          <w:lang w:val="en-GB"/>
        </w:rPr>
        <w:t xml:space="preserve"> should be based on the results of the microbiological documentation.</w:t>
      </w:r>
    </w:p>
    <w:p w14:paraId="7AF49DC0" w14:textId="77777777" w:rsidR="00E13526" w:rsidRPr="00E13526" w:rsidRDefault="00E13526" w:rsidP="007D626F">
      <w:pPr>
        <w:ind w:left="851"/>
        <w:rPr>
          <w:sz w:val="24"/>
          <w:szCs w:val="24"/>
          <w:lang w:val="en-GB"/>
        </w:rPr>
      </w:pPr>
      <w:r w:rsidRPr="00E13526">
        <w:rPr>
          <w:sz w:val="24"/>
          <w:szCs w:val="24"/>
          <w:lang w:val="en-GB"/>
        </w:rPr>
        <w:t>Clinical trials have included children and adolescents aged 1-17 years.</w:t>
      </w:r>
    </w:p>
    <w:p w14:paraId="1554D34D" w14:textId="77777777" w:rsidR="00E13526" w:rsidRPr="00E13526" w:rsidRDefault="00E13526" w:rsidP="007D626F">
      <w:pPr>
        <w:ind w:left="851"/>
        <w:rPr>
          <w:sz w:val="24"/>
          <w:szCs w:val="24"/>
          <w:lang w:val="en-GB"/>
        </w:rPr>
      </w:pPr>
    </w:p>
    <w:p w14:paraId="723AF0E2" w14:textId="77777777" w:rsidR="00E13526" w:rsidRPr="00E13526" w:rsidRDefault="00E13526" w:rsidP="007D626F">
      <w:pPr>
        <w:ind w:left="851"/>
        <w:rPr>
          <w:i/>
          <w:iCs/>
          <w:sz w:val="24"/>
          <w:szCs w:val="24"/>
          <w:u w:val="single"/>
          <w:lang w:val="en-GB"/>
        </w:rPr>
      </w:pPr>
      <w:r w:rsidRPr="00E13526">
        <w:rPr>
          <w:i/>
          <w:iCs/>
          <w:sz w:val="24"/>
          <w:szCs w:val="24"/>
          <w:u w:val="single"/>
          <w:lang w:val="en-GB"/>
        </w:rPr>
        <w:t>Other specific severe infections</w:t>
      </w:r>
    </w:p>
    <w:p w14:paraId="5A380BFB" w14:textId="77777777" w:rsidR="00E13526" w:rsidRPr="00E13526" w:rsidRDefault="00E13526" w:rsidP="007D626F">
      <w:pPr>
        <w:ind w:left="851"/>
        <w:rPr>
          <w:sz w:val="24"/>
          <w:szCs w:val="24"/>
          <w:lang w:val="en-GB"/>
        </w:rPr>
      </w:pPr>
      <w:r w:rsidRPr="00E13526">
        <w:rPr>
          <w:sz w:val="24"/>
          <w:szCs w:val="24"/>
          <w:lang w:val="en-GB"/>
        </w:rPr>
        <w:t>Other severe infections in accordance with official recommendations, or after careful benefit-risk evaluation when other treatments cannot be used, or after failure to conventional therapy and when the microbiological documentation can justify a ciprofloxacin use.</w:t>
      </w:r>
    </w:p>
    <w:p w14:paraId="33307C05" w14:textId="77777777" w:rsidR="00E13526" w:rsidRPr="00E13526" w:rsidRDefault="00E13526" w:rsidP="007D626F">
      <w:pPr>
        <w:ind w:left="851"/>
        <w:rPr>
          <w:sz w:val="24"/>
          <w:szCs w:val="24"/>
          <w:lang w:val="en-GB"/>
        </w:rPr>
      </w:pPr>
      <w:r w:rsidRPr="00E13526">
        <w:rPr>
          <w:sz w:val="24"/>
          <w:szCs w:val="24"/>
          <w:lang w:val="en-GB"/>
        </w:rPr>
        <w:lastRenderedPageBreak/>
        <w:t>The use of ciprofloxacin for specific severe infections other than those mentioned above has not been evaluated in clinical trials and the clinical experience is limited. Consequently, caution is advised when treating patients with these infections.</w:t>
      </w:r>
    </w:p>
    <w:p w14:paraId="66128B81" w14:textId="77777777" w:rsidR="00E13526" w:rsidRPr="00E13526" w:rsidRDefault="00E13526" w:rsidP="007D626F">
      <w:pPr>
        <w:ind w:left="851"/>
        <w:rPr>
          <w:i/>
          <w:iCs/>
          <w:sz w:val="24"/>
          <w:szCs w:val="24"/>
          <w:u w:val="single"/>
          <w:lang w:val="en-GB"/>
        </w:rPr>
      </w:pPr>
    </w:p>
    <w:p w14:paraId="707EBCD6" w14:textId="77777777" w:rsidR="00E13526" w:rsidRPr="00E13526" w:rsidRDefault="00E13526" w:rsidP="007D626F">
      <w:pPr>
        <w:ind w:left="851"/>
        <w:rPr>
          <w:i/>
          <w:iCs/>
          <w:sz w:val="24"/>
          <w:szCs w:val="24"/>
          <w:u w:val="single"/>
          <w:lang w:val="en-GB"/>
        </w:rPr>
      </w:pPr>
      <w:r w:rsidRPr="00E13526">
        <w:rPr>
          <w:i/>
          <w:iCs/>
          <w:sz w:val="24"/>
          <w:szCs w:val="24"/>
          <w:u w:val="single"/>
          <w:lang w:val="en-GB"/>
        </w:rPr>
        <w:t>Hypersensitivity</w:t>
      </w:r>
    </w:p>
    <w:p w14:paraId="491F49F0" w14:textId="77777777" w:rsidR="00E13526" w:rsidRPr="00E13526" w:rsidRDefault="00E13526" w:rsidP="007D626F">
      <w:pPr>
        <w:ind w:left="851"/>
        <w:rPr>
          <w:sz w:val="24"/>
          <w:szCs w:val="24"/>
          <w:lang w:val="en-GB"/>
        </w:rPr>
      </w:pPr>
      <w:r w:rsidRPr="00E13526">
        <w:rPr>
          <w:sz w:val="24"/>
          <w:szCs w:val="24"/>
          <w:lang w:val="en-GB"/>
        </w:rPr>
        <w:t xml:space="preserve">Hypersensitivity and allergic reactions, including anaphylactic and anaphylactoid reactions, may occur following a single dose (see section 4.8) and may be life-threatening. In such cases, ciprofloxacin must be </w:t>
      </w:r>
      <w:proofErr w:type="gramStart"/>
      <w:r w:rsidRPr="00E13526">
        <w:rPr>
          <w:sz w:val="24"/>
          <w:szCs w:val="24"/>
          <w:lang w:val="en-GB"/>
        </w:rPr>
        <w:t>discontinued</w:t>
      </w:r>
      <w:proofErr w:type="gramEnd"/>
      <w:r w:rsidRPr="00E13526">
        <w:rPr>
          <w:sz w:val="24"/>
          <w:szCs w:val="24"/>
          <w:lang w:val="en-GB"/>
        </w:rPr>
        <w:t xml:space="preserve"> and an adequate medical treatment is required.</w:t>
      </w:r>
    </w:p>
    <w:p w14:paraId="5064611D" w14:textId="77777777" w:rsidR="00E13526" w:rsidRPr="00E13526" w:rsidRDefault="00E13526" w:rsidP="007D626F">
      <w:pPr>
        <w:ind w:left="851"/>
        <w:rPr>
          <w:sz w:val="24"/>
          <w:szCs w:val="24"/>
          <w:lang w:val="en-GB"/>
        </w:rPr>
      </w:pPr>
    </w:p>
    <w:p w14:paraId="35EE8913" w14:textId="77777777" w:rsidR="00E13526" w:rsidRPr="00E13526" w:rsidRDefault="00E13526" w:rsidP="007D626F">
      <w:pPr>
        <w:ind w:left="851"/>
        <w:rPr>
          <w:bCs/>
          <w:i/>
          <w:sz w:val="24"/>
          <w:szCs w:val="24"/>
          <w:u w:val="single"/>
          <w:lang w:val="en-GB"/>
        </w:rPr>
      </w:pPr>
      <w:r w:rsidRPr="00E13526">
        <w:rPr>
          <w:bCs/>
          <w:i/>
          <w:sz w:val="24"/>
          <w:szCs w:val="24"/>
          <w:u w:val="single"/>
          <w:lang w:val="en-GB"/>
        </w:rPr>
        <w:t>Prolonged, disabling and potentially irreversible serious adverse drug reactions</w:t>
      </w:r>
    </w:p>
    <w:p w14:paraId="1B0D7B31" w14:textId="77777777" w:rsidR="00E13526" w:rsidRPr="00E13526" w:rsidRDefault="00E13526" w:rsidP="007D626F">
      <w:pPr>
        <w:ind w:left="851"/>
        <w:rPr>
          <w:bCs/>
          <w:sz w:val="24"/>
          <w:szCs w:val="24"/>
          <w:lang w:val="en-GB"/>
        </w:rPr>
      </w:pPr>
      <w:r w:rsidRPr="00E13526">
        <w:rPr>
          <w:bCs/>
          <w:sz w:val="24"/>
          <w:szCs w:val="24"/>
          <w:lang w:val="en-GB"/>
        </w:rPr>
        <w:t>Very rare cases of prolonged (continuing months or years), disabling and potentially irreversible serious adverse drug reactions have been reported in patients receiving quinolones and fluoroquinolones, affecting different, sometimes multiple, body systems (musculoskeletal, nervous, psychiatric and senses), irrespective of their age and pre-existing risk factors. Ciprofloxacin should be discontinued immediately at the first signs or symptoms of any serious adverse reaction and patients should be advised to contact their prescriber for advice (see section 4.8).</w:t>
      </w:r>
    </w:p>
    <w:p w14:paraId="6F3BBFBE" w14:textId="77777777" w:rsidR="00E13526" w:rsidRPr="00E13526" w:rsidRDefault="00E13526" w:rsidP="007D626F">
      <w:pPr>
        <w:ind w:left="851"/>
        <w:rPr>
          <w:sz w:val="24"/>
          <w:szCs w:val="24"/>
          <w:lang w:val="en-GB"/>
        </w:rPr>
      </w:pPr>
    </w:p>
    <w:p w14:paraId="6237DE06" w14:textId="77777777" w:rsidR="00E13526" w:rsidRPr="00E13526" w:rsidRDefault="00E13526" w:rsidP="007D626F">
      <w:pPr>
        <w:ind w:left="851"/>
        <w:rPr>
          <w:i/>
          <w:iCs/>
          <w:sz w:val="24"/>
          <w:szCs w:val="24"/>
          <w:u w:val="single"/>
          <w:lang w:val="en-GB"/>
        </w:rPr>
      </w:pPr>
      <w:r w:rsidRPr="00E13526">
        <w:rPr>
          <w:i/>
          <w:iCs/>
          <w:sz w:val="24"/>
          <w:szCs w:val="24"/>
          <w:u w:val="single"/>
          <w:lang w:val="en-GB"/>
        </w:rPr>
        <w:t>Musculoskeletal System</w:t>
      </w:r>
    </w:p>
    <w:p w14:paraId="144D6BB7" w14:textId="77777777" w:rsidR="00E13526" w:rsidRPr="00E13526" w:rsidRDefault="00E13526" w:rsidP="007D626F">
      <w:pPr>
        <w:ind w:left="851"/>
        <w:rPr>
          <w:sz w:val="24"/>
          <w:szCs w:val="24"/>
          <w:lang w:val="en-GB"/>
        </w:rPr>
      </w:pPr>
      <w:r w:rsidRPr="00E13526">
        <w:rPr>
          <w:sz w:val="24"/>
          <w:szCs w:val="24"/>
          <w:lang w:val="en-GB"/>
        </w:rPr>
        <w:t>Ciprofloxacin should generally not be used in patients with a history of tendon disease/disorder related to quinolone treatment. Nevertheless, in very rare instances, after microbiological documentation of the causative organism and evaluation of the risk/benefit balance, ciprofloxacin may be prescribed to these patients for the treatment of certain severe infections, particularly in the event of failure of the standard therapy or bacterial resistance, where the microbiological data may justify the use of ciprofloxacin.</w:t>
      </w:r>
    </w:p>
    <w:p w14:paraId="792A15A8" w14:textId="77777777" w:rsidR="00E13526" w:rsidRPr="00E13526" w:rsidRDefault="00E13526" w:rsidP="007D626F">
      <w:pPr>
        <w:ind w:left="851"/>
        <w:rPr>
          <w:sz w:val="24"/>
          <w:szCs w:val="24"/>
          <w:lang w:val="en-GB"/>
        </w:rPr>
      </w:pPr>
      <w:r w:rsidRPr="00E13526">
        <w:rPr>
          <w:sz w:val="24"/>
          <w:szCs w:val="24"/>
          <w:lang w:val="en-GB"/>
        </w:rPr>
        <w:t>Ciprofloxacin should be used with caution in patients with myasthenia gravis, because symptoms can be exacerbated (see section 4.8).</w:t>
      </w:r>
    </w:p>
    <w:p w14:paraId="5E8DC77D" w14:textId="77777777" w:rsidR="00E13526" w:rsidRPr="00E13526" w:rsidRDefault="00E13526" w:rsidP="007D626F">
      <w:pPr>
        <w:ind w:left="851"/>
        <w:rPr>
          <w:sz w:val="24"/>
          <w:szCs w:val="24"/>
          <w:lang w:val="en-GB"/>
        </w:rPr>
      </w:pPr>
    </w:p>
    <w:p w14:paraId="002AF130" w14:textId="77777777" w:rsidR="00E13526" w:rsidRPr="00E13526" w:rsidRDefault="00E13526" w:rsidP="007D626F">
      <w:pPr>
        <w:ind w:left="851"/>
        <w:rPr>
          <w:i/>
          <w:iCs/>
          <w:sz w:val="24"/>
          <w:szCs w:val="24"/>
          <w:lang w:val="en-GB"/>
        </w:rPr>
      </w:pPr>
      <w:r w:rsidRPr="00E13526">
        <w:rPr>
          <w:i/>
          <w:iCs/>
          <w:sz w:val="24"/>
          <w:szCs w:val="24"/>
          <w:u w:val="single"/>
          <w:lang w:val="en-GB"/>
        </w:rPr>
        <w:t>Tendinitis</w:t>
      </w:r>
      <w:r w:rsidRPr="00E13526">
        <w:rPr>
          <w:i/>
          <w:iCs/>
          <w:sz w:val="24"/>
          <w:szCs w:val="24"/>
          <w:u w:val="single"/>
          <w:lang w:val="en-US"/>
        </w:rPr>
        <w:t xml:space="preserve"> and tendon rupture</w:t>
      </w:r>
    </w:p>
    <w:p w14:paraId="0A736BB3" w14:textId="77777777" w:rsidR="00E13526" w:rsidRPr="00E13526" w:rsidRDefault="00E13526" w:rsidP="007D626F">
      <w:pPr>
        <w:ind w:left="851"/>
        <w:rPr>
          <w:sz w:val="24"/>
          <w:szCs w:val="24"/>
          <w:lang w:val="en-GB"/>
        </w:rPr>
      </w:pPr>
      <w:r w:rsidRPr="00E13526">
        <w:rPr>
          <w:sz w:val="24"/>
          <w:szCs w:val="24"/>
          <w:lang w:val="en-GB"/>
        </w:rPr>
        <w:t>Ciprofloxacin should generally not be used in patients with a positive history of tendon disease/disorder occurring in association with quinolone treatment. Nevertheless, in very rare cases, after microbiological documentation of the pathogen and careful benefit/risk assessment, ciprofloxacin may be prescribed to these patients for the treatment of certain severe infections, particularly after failure of standard therapy or in the presence of bacterial resistance, where the microbiological data justify the use of ciprofloxacin.</w:t>
      </w:r>
    </w:p>
    <w:p w14:paraId="08F75A6B" w14:textId="77777777" w:rsidR="00E13526" w:rsidRPr="00E13526" w:rsidRDefault="00E13526" w:rsidP="007D626F">
      <w:pPr>
        <w:ind w:left="851"/>
        <w:rPr>
          <w:sz w:val="24"/>
          <w:szCs w:val="24"/>
          <w:lang w:val="en-GB"/>
        </w:rPr>
      </w:pPr>
      <w:r w:rsidRPr="00E13526">
        <w:rPr>
          <w:sz w:val="24"/>
          <w:szCs w:val="24"/>
          <w:lang w:val="en-GB"/>
        </w:rPr>
        <w:t xml:space="preserve">Tendinitis and tendon rupture (especially but not limited to Achilles tendon), sometimes bilateral, may occur as early as </w:t>
      </w:r>
      <w:r w:rsidRPr="00E13526">
        <w:rPr>
          <w:sz w:val="24"/>
          <w:szCs w:val="24"/>
          <w:lang w:val="en"/>
        </w:rPr>
        <w:t xml:space="preserve">within </w:t>
      </w:r>
      <w:r w:rsidRPr="00E13526">
        <w:rPr>
          <w:sz w:val="24"/>
          <w:szCs w:val="24"/>
          <w:lang w:val="en-GB"/>
        </w:rPr>
        <w:t>48 hours of starting treatment with quinolones and fluoroquinolones and have been reported to occur even up to several months after discontinuation of treatment. The risk of tendinitis and tendon rupture is increased in older patients, patients with renal impairment, patients with solid organ transplants and in patients treated concurrently with corticosteroids. Therefore, concomitant use of corticosteroids should be avoided.</w:t>
      </w:r>
    </w:p>
    <w:p w14:paraId="1454790E" w14:textId="77777777" w:rsidR="00E13526" w:rsidRPr="00E13526" w:rsidRDefault="00E13526" w:rsidP="007D626F">
      <w:pPr>
        <w:ind w:left="851"/>
        <w:rPr>
          <w:sz w:val="24"/>
          <w:szCs w:val="24"/>
          <w:lang w:val="en-GB"/>
        </w:rPr>
      </w:pPr>
      <w:r w:rsidRPr="00E13526">
        <w:rPr>
          <w:sz w:val="24"/>
          <w:szCs w:val="24"/>
          <w:lang w:val="en-GB"/>
        </w:rPr>
        <w:t xml:space="preserve">At the first sign of tendinitis (e.g. painful swelling, inflammation), treatment with ciprofloxacin should be discontinued and alternative treatment should be considered. The affected limbs should be appropriately treated (e.g. immobilisation). Corticosteroids should not be used if signs of tendinopathy occur. </w:t>
      </w:r>
    </w:p>
    <w:p w14:paraId="07B4CF88" w14:textId="77777777" w:rsidR="00E13526" w:rsidRPr="00E13526" w:rsidRDefault="00E13526" w:rsidP="007D626F">
      <w:pPr>
        <w:ind w:left="851"/>
        <w:rPr>
          <w:sz w:val="24"/>
          <w:szCs w:val="24"/>
          <w:lang w:val="en-GB"/>
        </w:rPr>
      </w:pPr>
    </w:p>
    <w:p w14:paraId="3E8A3EE4" w14:textId="77777777" w:rsidR="00E13526" w:rsidRPr="00E13526" w:rsidRDefault="00E13526" w:rsidP="007D626F">
      <w:pPr>
        <w:ind w:left="851"/>
        <w:rPr>
          <w:sz w:val="24"/>
          <w:szCs w:val="24"/>
          <w:u w:val="single"/>
          <w:lang w:val="en-GB"/>
        </w:rPr>
      </w:pPr>
      <w:r w:rsidRPr="00E13526">
        <w:rPr>
          <w:sz w:val="24"/>
          <w:szCs w:val="24"/>
          <w:u w:val="single"/>
          <w:lang w:val="en-GB"/>
        </w:rPr>
        <w:t>Patients with myasthenia gravis</w:t>
      </w:r>
    </w:p>
    <w:p w14:paraId="589B8A4B" w14:textId="77777777" w:rsidR="00E13526" w:rsidRPr="00E13526" w:rsidRDefault="00E13526" w:rsidP="007D626F">
      <w:pPr>
        <w:ind w:left="851"/>
        <w:rPr>
          <w:sz w:val="24"/>
          <w:szCs w:val="24"/>
          <w:lang w:val="en-GB"/>
        </w:rPr>
      </w:pPr>
      <w:r w:rsidRPr="00E13526">
        <w:rPr>
          <w:sz w:val="24"/>
          <w:szCs w:val="24"/>
          <w:lang w:val="en-GB"/>
        </w:rPr>
        <w:t>Ciprofloxacin should be used with caution in patients with myasthenia gravis, as symptoms may be aggravated (see section 4.8).</w:t>
      </w:r>
    </w:p>
    <w:p w14:paraId="62153470" w14:textId="77777777" w:rsidR="00E13526" w:rsidRPr="00E13526" w:rsidRDefault="00E13526" w:rsidP="007D626F">
      <w:pPr>
        <w:ind w:left="851"/>
        <w:rPr>
          <w:sz w:val="24"/>
          <w:szCs w:val="24"/>
          <w:u w:val="single"/>
          <w:lang w:val="en-GB"/>
        </w:rPr>
      </w:pPr>
    </w:p>
    <w:p w14:paraId="62899AAE" w14:textId="77777777" w:rsidR="00E13526" w:rsidRPr="00E13526" w:rsidRDefault="00E13526" w:rsidP="007D626F">
      <w:pPr>
        <w:ind w:left="851"/>
        <w:rPr>
          <w:sz w:val="24"/>
          <w:szCs w:val="24"/>
          <w:u w:val="single"/>
          <w:lang w:val="en-GB"/>
        </w:rPr>
      </w:pPr>
      <w:r w:rsidRPr="00E13526">
        <w:rPr>
          <w:sz w:val="24"/>
          <w:szCs w:val="24"/>
          <w:u w:val="single"/>
          <w:lang w:val="en-GB"/>
        </w:rPr>
        <w:t>Aortic aneurysm and dissection, and heart valve regurgitation/incompetence</w:t>
      </w:r>
    </w:p>
    <w:p w14:paraId="53FFF7ED" w14:textId="77777777" w:rsidR="00E13526" w:rsidRPr="00E13526" w:rsidRDefault="00E13526" w:rsidP="007D626F">
      <w:pPr>
        <w:ind w:left="851"/>
        <w:rPr>
          <w:bCs/>
          <w:sz w:val="24"/>
          <w:szCs w:val="24"/>
          <w:lang w:val="en-US"/>
        </w:rPr>
      </w:pPr>
      <w:r w:rsidRPr="00E13526">
        <w:rPr>
          <w:sz w:val="24"/>
          <w:szCs w:val="24"/>
          <w:lang w:val="en-GB"/>
        </w:rPr>
        <w:t>Epidemiologic studies report an increased risk of aortic aneurysm and dissection</w:t>
      </w:r>
      <w:r w:rsidRPr="00E13526">
        <w:rPr>
          <w:bCs/>
          <w:sz w:val="24"/>
          <w:szCs w:val="24"/>
          <w:lang w:val="en-GB"/>
        </w:rPr>
        <w:t>, particularly in elderly patients, and of aortic and mitral valve regurgitation</w:t>
      </w:r>
      <w:r w:rsidRPr="00E13526">
        <w:rPr>
          <w:sz w:val="24"/>
          <w:szCs w:val="24"/>
          <w:lang w:val="en-GB"/>
        </w:rPr>
        <w:t xml:space="preserve"> after use of fluoroquinolones. </w:t>
      </w:r>
      <w:r w:rsidRPr="00E13526">
        <w:rPr>
          <w:bCs/>
          <w:sz w:val="24"/>
          <w:szCs w:val="24"/>
          <w:lang w:val="en-US"/>
        </w:rPr>
        <w:t xml:space="preserve">Cases of aortic aneurysm and dissection, sometimes complicated by rupture (including fatal cases), as well as regurgitation/incompetence of any of the heart valves have been reported in patients receiving fluoroquinolones (see section 4.8). </w:t>
      </w:r>
    </w:p>
    <w:p w14:paraId="7EC446B0" w14:textId="77777777" w:rsidR="00F55DAF" w:rsidRDefault="00E13526" w:rsidP="007D626F">
      <w:pPr>
        <w:ind w:left="851"/>
        <w:rPr>
          <w:sz w:val="24"/>
          <w:szCs w:val="24"/>
          <w:lang w:val="en-GB"/>
        </w:rPr>
      </w:pPr>
      <w:r w:rsidRPr="00E13526">
        <w:rPr>
          <w:sz w:val="24"/>
          <w:szCs w:val="24"/>
          <w:lang w:val="en-GB"/>
        </w:rPr>
        <w:t xml:space="preserve">Therefore, fluoroquinolones should only be used after careful benefit-risk assessment and after consideration of other therapeutic options in patients with positive family history of aneurysm disease or congenital heart valve defects, or in patients with a diagnosed aortic aneurysm and/or diagnosed aortic dissection or a diagnosed heart valve defect, or in presence of other risk factors or conditions predisposing </w:t>
      </w:r>
    </w:p>
    <w:p w14:paraId="79C53445" w14:textId="535F4218" w:rsidR="00F55DAF" w:rsidRPr="00F55DAF" w:rsidRDefault="00E13526" w:rsidP="00F55DAF">
      <w:pPr>
        <w:pStyle w:val="Listeafsnit"/>
        <w:numPr>
          <w:ilvl w:val="0"/>
          <w:numId w:val="11"/>
        </w:numPr>
        <w:ind w:left="1276" w:hanging="425"/>
        <w:rPr>
          <w:sz w:val="24"/>
          <w:szCs w:val="24"/>
          <w:lang w:val="en-GB"/>
        </w:rPr>
      </w:pPr>
      <w:r w:rsidRPr="00F55DAF">
        <w:rPr>
          <w:sz w:val="24"/>
          <w:szCs w:val="24"/>
          <w:lang w:val="en-GB"/>
        </w:rPr>
        <w:t>for both aortic aneurysm and dissection and heart valve regurgitation/incompetence (e.g. connective tissue disorders such as Marfan’s syndrome or Ehlers-Danlos syndrome, Turner’s syndrome, Behcet’s disease, hypertension, rheumatoid arthritis) or additionally</w:t>
      </w:r>
      <w:r w:rsidR="00F55DAF" w:rsidRPr="00F55DAF">
        <w:rPr>
          <w:sz w:val="24"/>
          <w:szCs w:val="24"/>
          <w:lang w:val="en-GB"/>
        </w:rPr>
        <w:t xml:space="preserve"> </w:t>
      </w:r>
    </w:p>
    <w:p w14:paraId="1B1DC22D" w14:textId="4552F0B1" w:rsidR="00E13526" w:rsidRPr="00F55DAF" w:rsidRDefault="00E13526" w:rsidP="00F55DAF">
      <w:pPr>
        <w:pStyle w:val="Listeafsnit"/>
        <w:numPr>
          <w:ilvl w:val="0"/>
          <w:numId w:val="11"/>
        </w:numPr>
        <w:ind w:left="1276" w:hanging="425"/>
        <w:rPr>
          <w:sz w:val="24"/>
          <w:szCs w:val="24"/>
          <w:lang w:val="en-US"/>
        </w:rPr>
      </w:pPr>
      <w:r w:rsidRPr="00F55DAF">
        <w:rPr>
          <w:sz w:val="24"/>
          <w:szCs w:val="24"/>
          <w:lang w:val="en-US"/>
        </w:rPr>
        <w:t>for aortic aneurysm and dissection (e.g. vascular disorders such as Takayasu’s arteritis or giant cell arteritis, or known atherosclerosis, or Sjögren’s syndrome), or additionally</w:t>
      </w:r>
    </w:p>
    <w:p w14:paraId="5FAEF1D1" w14:textId="752A0282" w:rsidR="00E13526" w:rsidRPr="00F55DAF" w:rsidRDefault="00E13526" w:rsidP="00F55DAF">
      <w:pPr>
        <w:pStyle w:val="Listeafsnit"/>
        <w:numPr>
          <w:ilvl w:val="0"/>
          <w:numId w:val="11"/>
        </w:numPr>
        <w:ind w:left="1276" w:hanging="425"/>
        <w:rPr>
          <w:sz w:val="24"/>
          <w:szCs w:val="24"/>
          <w:lang w:val="en-US"/>
        </w:rPr>
      </w:pPr>
      <w:r w:rsidRPr="00F55DAF">
        <w:rPr>
          <w:sz w:val="24"/>
          <w:szCs w:val="24"/>
          <w:lang w:val="en-US"/>
        </w:rPr>
        <w:t>for heart valve regurgitation/incompetence (e.g. infective endocarditis).</w:t>
      </w:r>
    </w:p>
    <w:p w14:paraId="557FC4FA" w14:textId="77777777" w:rsidR="00E13526" w:rsidRPr="00E13526" w:rsidRDefault="00E13526" w:rsidP="007D626F">
      <w:pPr>
        <w:ind w:left="851"/>
        <w:rPr>
          <w:sz w:val="24"/>
          <w:szCs w:val="24"/>
          <w:lang w:val="en-US"/>
        </w:rPr>
      </w:pPr>
      <w:r w:rsidRPr="00E13526">
        <w:rPr>
          <w:sz w:val="24"/>
          <w:szCs w:val="24"/>
          <w:lang w:val="en-US"/>
        </w:rPr>
        <w:t>The risk of aortic aneurysm and dissection, and their rupture may also be increased in patients treated concurrently with systemic corticosteroids.</w:t>
      </w:r>
    </w:p>
    <w:p w14:paraId="21B493CC" w14:textId="77777777" w:rsidR="00E13526" w:rsidRPr="00E13526" w:rsidRDefault="00E13526" w:rsidP="007D626F">
      <w:pPr>
        <w:ind w:left="851"/>
        <w:rPr>
          <w:sz w:val="24"/>
          <w:szCs w:val="24"/>
          <w:lang w:val="en-GB"/>
        </w:rPr>
      </w:pPr>
      <w:r w:rsidRPr="00E13526">
        <w:rPr>
          <w:sz w:val="24"/>
          <w:szCs w:val="24"/>
          <w:lang w:val="en-GB"/>
        </w:rPr>
        <w:t>In case of sudden abdominal, chest or back pain, patients should be advised to immediately consult a physician in an emergency department.</w:t>
      </w:r>
    </w:p>
    <w:p w14:paraId="2796BEF2" w14:textId="77777777" w:rsidR="00E13526" w:rsidRPr="00E13526" w:rsidRDefault="00E13526" w:rsidP="007D626F">
      <w:pPr>
        <w:ind w:left="851"/>
        <w:rPr>
          <w:bCs/>
          <w:sz w:val="24"/>
          <w:szCs w:val="24"/>
          <w:lang w:val="en-US"/>
        </w:rPr>
      </w:pPr>
      <w:r w:rsidRPr="00E13526">
        <w:rPr>
          <w:bCs/>
          <w:sz w:val="24"/>
          <w:szCs w:val="24"/>
          <w:lang w:val="en-GB"/>
        </w:rPr>
        <w:t>Patients should be advised to seek immediate medical attention in case of dyspnoea, new onset of heart palpitations, or development of oedema in the abdomen or lower extremities.</w:t>
      </w:r>
    </w:p>
    <w:p w14:paraId="5D28087A" w14:textId="77777777" w:rsidR="00E13526" w:rsidRPr="00E13526" w:rsidRDefault="00E13526" w:rsidP="007D626F">
      <w:pPr>
        <w:ind w:left="851"/>
        <w:rPr>
          <w:sz w:val="24"/>
          <w:szCs w:val="24"/>
          <w:lang w:val="en-US"/>
        </w:rPr>
      </w:pPr>
    </w:p>
    <w:p w14:paraId="63DA23DC" w14:textId="77777777" w:rsidR="00E13526" w:rsidRPr="00E13526" w:rsidRDefault="00E13526" w:rsidP="007D626F">
      <w:pPr>
        <w:ind w:left="851"/>
        <w:rPr>
          <w:i/>
          <w:sz w:val="24"/>
          <w:szCs w:val="24"/>
          <w:u w:val="single"/>
          <w:lang w:val="en-GB"/>
        </w:rPr>
      </w:pPr>
      <w:r w:rsidRPr="00E13526">
        <w:rPr>
          <w:i/>
          <w:sz w:val="24"/>
          <w:szCs w:val="24"/>
          <w:u w:val="single"/>
          <w:lang w:val="en-GB"/>
        </w:rPr>
        <w:t xml:space="preserve">Vision disorders </w:t>
      </w:r>
    </w:p>
    <w:p w14:paraId="429E8C35" w14:textId="77777777" w:rsidR="00E13526" w:rsidRPr="00E13526" w:rsidRDefault="00E13526" w:rsidP="007D626F">
      <w:pPr>
        <w:ind w:left="851"/>
        <w:rPr>
          <w:sz w:val="24"/>
          <w:szCs w:val="24"/>
          <w:lang w:val="en-GB"/>
        </w:rPr>
      </w:pPr>
      <w:r w:rsidRPr="00E13526">
        <w:rPr>
          <w:sz w:val="24"/>
          <w:szCs w:val="24"/>
          <w:lang w:val="en-GB"/>
        </w:rPr>
        <w:t xml:space="preserve">If vision becomes impaired or any effects on the eyes are experienced, an eye specialist should be consulted immediately. </w:t>
      </w:r>
    </w:p>
    <w:p w14:paraId="5775AC90" w14:textId="77777777" w:rsidR="00E13526" w:rsidRPr="00E13526" w:rsidRDefault="00E13526" w:rsidP="007D626F">
      <w:pPr>
        <w:ind w:left="851"/>
        <w:rPr>
          <w:sz w:val="24"/>
          <w:szCs w:val="24"/>
          <w:lang w:val="en-GB"/>
        </w:rPr>
      </w:pPr>
    </w:p>
    <w:p w14:paraId="5869EBF3" w14:textId="77777777" w:rsidR="00E13526" w:rsidRPr="00E13526" w:rsidRDefault="00E13526" w:rsidP="007D626F">
      <w:pPr>
        <w:ind w:left="851"/>
        <w:rPr>
          <w:i/>
          <w:iCs/>
          <w:sz w:val="24"/>
          <w:szCs w:val="24"/>
          <w:u w:val="single"/>
          <w:lang w:val="en-GB"/>
        </w:rPr>
      </w:pPr>
      <w:r w:rsidRPr="00E13526">
        <w:rPr>
          <w:i/>
          <w:iCs/>
          <w:sz w:val="24"/>
          <w:szCs w:val="24"/>
          <w:u w:val="single"/>
          <w:lang w:val="en-GB"/>
        </w:rPr>
        <w:t>Photosensitivity</w:t>
      </w:r>
    </w:p>
    <w:p w14:paraId="728DA8BC" w14:textId="77777777" w:rsidR="00E13526" w:rsidRPr="00E13526" w:rsidRDefault="00E13526" w:rsidP="007D626F">
      <w:pPr>
        <w:ind w:left="851"/>
        <w:rPr>
          <w:sz w:val="24"/>
          <w:szCs w:val="24"/>
          <w:lang w:val="en-GB"/>
        </w:rPr>
      </w:pPr>
      <w:r w:rsidRPr="00E13526">
        <w:rPr>
          <w:sz w:val="24"/>
          <w:szCs w:val="24"/>
          <w:lang w:val="en-GB"/>
        </w:rPr>
        <w:t>Ciprofloxacin has been shown to cause photosensitivity reactions. Patients taking ciprofloxacin should be advised to avoid direct exposure to either extensive sunlight or UV irradiation during treatment (see section 4.8).</w:t>
      </w:r>
    </w:p>
    <w:p w14:paraId="3F8F1DDF" w14:textId="77777777" w:rsidR="00E13526" w:rsidRPr="00E13526" w:rsidRDefault="00E13526" w:rsidP="007D626F">
      <w:pPr>
        <w:ind w:left="851"/>
        <w:rPr>
          <w:sz w:val="24"/>
          <w:szCs w:val="24"/>
          <w:lang w:val="en-GB"/>
        </w:rPr>
      </w:pPr>
    </w:p>
    <w:p w14:paraId="7079CB4D" w14:textId="77777777" w:rsidR="00E13526" w:rsidRPr="00E13526" w:rsidRDefault="00E13526" w:rsidP="007D626F">
      <w:pPr>
        <w:ind w:left="851"/>
        <w:rPr>
          <w:i/>
          <w:iCs/>
          <w:sz w:val="24"/>
          <w:szCs w:val="24"/>
          <w:u w:val="single"/>
          <w:lang w:val="en-GB"/>
        </w:rPr>
      </w:pPr>
      <w:r w:rsidRPr="00E13526">
        <w:rPr>
          <w:i/>
          <w:iCs/>
          <w:sz w:val="24"/>
          <w:szCs w:val="24"/>
          <w:u w:val="single"/>
          <w:lang w:val="en-GB"/>
        </w:rPr>
        <w:t>Seizures</w:t>
      </w:r>
    </w:p>
    <w:p w14:paraId="0B793A45" w14:textId="77777777" w:rsidR="00E13526" w:rsidRPr="00E13526" w:rsidRDefault="00E13526" w:rsidP="007D626F">
      <w:pPr>
        <w:ind w:left="851"/>
        <w:rPr>
          <w:sz w:val="24"/>
          <w:szCs w:val="24"/>
          <w:lang w:val="en-GB"/>
        </w:rPr>
      </w:pPr>
      <w:r w:rsidRPr="00E13526">
        <w:rPr>
          <w:sz w:val="24"/>
          <w:szCs w:val="24"/>
          <w:lang w:val="en-GB"/>
        </w:rPr>
        <w:t xml:space="preserve">Ciprofloxacin like other quinolones </w:t>
      </w:r>
      <w:proofErr w:type="gramStart"/>
      <w:r w:rsidRPr="00E13526">
        <w:rPr>
          <w:sz w:val="24"/>
          <w:szCs w:val="24"/>
          <w:lang w:val="en-GB"/>
        </w:rPr>
        <w:t>are</w:t>
      </w:r>
      <w:proofErr w:type="gramEnd"/>
      <w:r w:rsidRPr="00E13526">
        <w:rPr>
          <w:sz w:val="24"/>
          <w:szCs w:val="24"/>
          <w:lang w:val="en-GB"/>
        </w:rPr>
        <w:t xml:space="preserve"> known to potentially trigger seizures or lower the seizure threshold. Cases of status epilepticus have been reported. Hence, ciprofloxacin should be used with caution in patients with disorders of the central nervous system that predispose to seizures. If seizures occur, ciprofloxacin must be discontinued immediately (see section 4.8). </w:t>
      </w:r>
    </w:p>
    <w:p w14:paraId="44BD0EC1" w14:textId="77777777" w:rsidR="00E13526" w:rsidRPr="00E13526" w:rsidRDefault="00E13526" w:rsidP="007D626F">
      <w:pPr>
        <w:ind w:left="851"/>
        <w:rPr>
          <w:sz w:val="24"/>
          <w:szCs w:val="24"/>
          <w:lang w:val="en-GB"/>
        </w:rPr>
      </w:pPr>
    </w:p>
    <w:p w14:paraId="23EBE9F7" w14:textId="77777777" w:rsidR="00E13526" w:rsidRPr="00E13526" w:rsidRDefault="00E13526" w:rsidP="007D626F">
      <w:pPr>
        <w:ind w:left="851"/>
        <w:rPr>
          <w:sz w:val="24"/>
          <w:szCs w:val="24"/>
          <w:lang w:val="en-GB"/>
        </w:rPr>
      </w:pPr>
      <w:r w:rsidRPr="00E13526">
        <w:rPr>
          <w:bCs/>
          <w:i/>
          <w:iCs/>
          <w:sz w:val="24"/>
          <w:szCs w:val="24"/>
          <w:u w:val="single"/>
          <w:lang w:val="en-US"/>
        </w:rPr>
        <w:t>Peripheral neuropathy</w:t>
      </w:r>
    </w:p>
    <w:p w14:paraId="2C7B7921" w14:textId="77777777" w:rsidR="00E13526" w:rsidRPr="00E13526" w:rsidRDefault="00E13526" w:rsidP="007D626F">
      <w:pPr>
        <w:ind w:left="851"/>
        <w:rPr>
          <w:sz w:val="24"/>
          <w:szCs w:val="24"/>
          <w:lang w:val="en-GB"/>
        </w:rPr>
      </w:pPr>
      <w:r w:rsidRPr="00E13526">
        <w:rPr>
          <w:sz w:val="24"/>
          <w:szCs w:val="24"/>
          <w:lang w:val="en-GB"/>
        </w:rPr>
        <w:t>Cases of sensory or sensorimotor polyneuropathy resulting in paraesthesia, hypaesthesia, dysesthesia, or weakness have been reported in patients receiving quinolones and fluoroquinolones.</w:t>
      </w:r>
    </w:p>
    <w:p w14:paraId="17E2BD02" w14:textId="77777777" w:rsidR="00E13526" w:rsidRPr="00E13526" w:rsidRDefault="00E13526" w:rsidP="007D626F">
      <w:pPr>
        <w:ind w:left="851"/>
        <w:rPr>
          <w:sz w:val="24"/>
          <w:szCs w:val="24"/>
          <w:lang w:val="en-GB"/>
        </w:rPr>
      </w:pPr>
      <w:r w:rsidRPr="00E13526">
        <w:rPr>
          <w:sz w:val="24"/>
          <w:szCs w:val="24"/>
          <w:lang w:val="en-GB"/>
        </w:rPr>
        <w:t xml:space="preserve">Patients under treatment with ciprofloxacin should be advised to inform their doctor prior to continuing treatment if symptoms of neuropathy such as pain, burning, tingling, numbness, or weakness develop </w:t>
      </w:r>
      <w:proofErr w:type="gramStart"/>
      <w:r w:rsidRPr="00E13526">
        <w:rPr>
          <w:sz w:val="24"/>
          <w:szCs w:val="24"/>
          <w:lang w:val="en-GB"/>
        </w:rPr>
        <w:t>in order to</w:t>
      </w:r>
      <w:proofErr w:type="gramEnd"/>
      <w:r w:rsidRPr="00E13526">
        <w:rPr>
          <w:sz w:val="24"/>
          <w:szCs w:val="24"/>
          <w:lang w:val="en-GB"/>
        </w:rPr>
        <w:t xml:space="preserve"> prevent the development of potentially irreversible damage (see section 4.8).</w:t>
      </w:r>
    </w:p>
    <w:p w14:paraId="7079BD48" w14:textId="77777777" w:rsidR="00E13526" w:rsidRPr="00E13526" w:rsidRDefault="00E13526" w:rsidP="007D626F">
      <w:pPr>
        <w:ind w:left="851"/>
        <w:rPr>
          <w:i/>
          <w:iCs/>
          <w:sz w:val="24"/>
          <w:szCs w:val="24"/>
          <w:u w:val="single"/>
          <w:lang w:val="en-GB"/>
        </w:rPr>
      </w:pPr>
    </w:p>
    <w:p w14:paraId="095F5EE8" w14:textId="77777777" w:rsidR="00E13526" w:rsidRPr="00E13526" w:rsidRDefault="00E13526" w:rsidP="007D626F">
      <w:pPr>
        <w:ind w:left="851"/>
        <w:rPr>
          <w:i/>
          <w:iCs/>
          <w:sz w:val="24"/>
          <w:szCs w:val="24"/>
          <w:u w:val="single"/>
          <w:lang w:val="en-GB"/>
        </w:rPr>
      </w:pPr>
      <w:r w:rsidRPr="00E13526">
        <w:rPr>
          <w:i/>
          <w:iCs/>
          <w:sz w:val="24"/>
          <w:szCs w:val="24"/>
          <w:u w:val="single"/>
          <w:lang w:val="en-GB"/>
        </w:rPr>
        <w:t>Psychiatric reactions</w:t>
      </w:r>
    </w:p>
    <w:p w14:paraId="2AC8A58D" w14:textId="77777777" w:rsidR="00E13526" w:rsidRPr="00E13526" w:rsidRDefault="00E13526" w:rsidP="007D626F">
      <w:pPr>
        <w:ind w:left="851"/>
        <w:rPr>
          <w:sz w:val="24"/>
          <w:szCs w:val="24"/>
          <w:lang w:val="en-GB"/>
        </w:rPr>
      </w:pPr>
      <w:r w:rsidRPr="00E13526">
        <w:rPr>
          <w:sz w:val="24"/>
          <w:szCs w:val="24"/>
          <w:lang w:val="en-GB"/>
        </w:rPr>
        <w:t>Psychiatric reactions may occur even after first administration of ciprofloxacin. In rare cases, depression or psychosis may be accompanied by suicidal thoughts/ideation that may culminate in attempted suicide or completed suicide. If depression, psychotic reactions, suicidal thoughts or behaviour occur, ciprofloxacin must be discontinued immediately.</w:t>
      </w:r>
    </w:p>
    <w:p w14:paraId="6E83DFB2" w14:textId="77777777" w:rsidR="00E13526" w:rsidRPr="00E13526" w:rsidRDefault="00E13526" w:rsidP="007D626F">
      <w:pPr>
        <w:ind w:left="851"/>
        <w:rPr>
          <w:sz w:val="24"/>
          <w:szCs w:val="24"/>
          <w:lang w:val="en-GB"/>
        </w:rPr>
      </w:pPr>
    </w:p>
    <w:p w14:paraId="5429A8D2" w14:textId="77777777" w:rsidR="00E13526" w:rsidRPr="00E13526" w:rsidRDefault="00E13526" w:rsidP="007D626F">
      <w:pPr>
        <w:ind w:left="851"/>
        <w:rPr>
          <w:i/>
          <w:iCs/>
          <w:sz w:val="24"/>
          <w:szCs w:val="24"/>
          <w:u w:val="single"/>
          <w:lang w:val="en-GB"/>
        </w:rPr>
      </w:pPr>
      <w:r w:rsidRPr="00E13526">
        <w:rPr>
          <w:i/>
          <w:iCs/>
          <w:sz w:val="24"/>
          <w:szCs w:val="24"/>
          <w:u w:val="single"/>
          <w:lang w:val="en-GB"/>
        </w:rPr>
        <w:t>Cardiac disorders</w:t>
      </w:r>
    </w:p>
    <w:p w14:paraId="5D3E758D" w14:textId="77777777" w:rsidR="00E13526" w:rsidRPr="00E13526" w:rsidRDefault="00E13526" w:rsidP="007D626F">
      <w:pPr>
        <w:ind w:left="851"/>
        <w:rPr>
          <w:sz w:val="24"/>
          <w:szCs w:val="24"/>
          <w:lang w:val="en-GB"/>
        </w:rPr>
      </w:pPr>
      <w:r w:rsidRPr="00E13526">
        <w:rPr>
          <w:sz w:val="24"/>
          <w:szCs w:val="24"/>
          <w:lang w:val="en-GB"/>
        </w:rPr>
        <w:t>Caution should be taken when using fluoroquinolones, including ciprofloxacin, in patients with known risk factors for prolongation of the QT interval such as, for example:</w:t>
      </w:r>
    </w:p>
    <w:p w14:paraId="40308654" w14:textId="5A361E45" w:rsidR="00E13526" w:rsidRPr="00F55DAF" w:rsidRDefault="00E13526" w:rsidP="00F55DAF">
      <w:pPr>
        <w:pStyle w:val="Listeafsnit"/>
        <w:numPr>
          <w:ilvl w:val="0"/>
          <w:numId w:val="12"/>
        </w:numPr>
        <w:ind w:left="1276" w:hanging="425"/>
        <w:rPr>
          <w:sz w:val="24"/>
          <w:szCs w:val="24"/>
          <w:lang w:val="en-GB"/>
        </w:rPr>
      </w:pPr>
      <w:r w:rsidRPr="00F55DAF">
        <w:rPr>
          <w:sz w:val="24"/>
          <w:szCs w:val="24"/>
          <w:lang w:val="en-GB"/>
        </w:rPr>
        <w:t>congenital long QT syndrome</w:t>
      </w:r>
    </w:p>
    <w:p w14:paraId="209E11C5" w14:textId="4C0750E8" w:rsidR="00E13526" w:rsidRPr="00F55DAF" w:rsidRDefault="00E13526" w:rsidP="00F55DAF">
      <w:pPr>
        <w:pStyle w:val="Listeafsnit"/>
        <w:numPr>
          <w:ilvl w:val="0"/>
          <w:numId w:val="12"/>
        </w:numPr>
        <w:ind w:left="1276" w:hanging="425"/>
        <w:rPr>
          <w:sz w:val="24"/>
          <w:szCs w:val="24"/>
          <w:lang w:val="en-GB"/>
        </w:rPr>
      </w:pPr>
      <w:r w:rsidRPr="00F55DAF">
        <w:rPr>
          <w:sz w:val="24"/>
          <w:szCs w:val="24"/>
          <w:lang w:val="en-GB"/>
        </w:rPr>
        <w:t>concomitant use of medicinal products that are known to prolong the QT interval (e.g. Class IA and III anti-</w:t>
      </w:r>
      <w:proofErr w:type="spellStart"/>
      <w:r w:rsidRPr="00F55DAF">
        <w:rPr>
          <w:sz w:val="24"/>
          <w:szCs w:val="24"/>
          <w:lang w:val="en-GB"/>
        </w:rPr>
        <w:t>arrhythmics</w:t>
      </w:r>
      <w:proofErr w:type="spellEnd"/>
      <w:r w:rsidRPr="00F55DAF">
        <w:rPr>
          <w:sz w:val="24"/>
          <w:szCs w:val="24"/>
          <w:lang w:val="en-GB"/>
        </w:rPr>
        <w:t>, tricyclic antidepressants, macrolides, antipsychotics)</w:t>
      </w:r>
    </w:p>
    <w:p w14:paraId="6B1C7074" w14:textId="628F0DC6" w:rsidR="00E13526" w:rsidRPr="00F55DAF" w:rsidRDefault="00E13526" w:rsidP="00F55DAF">
      <w:pPr>
        <w:pStyle w:val="Listeafsnit"/>
        <w:numPr>
          <w:ilvl w:val="0"/>
          <w:numId w:val="12"/>
        </w:numPr>
        <w:ind w:left="1276" w:hanging="425"/>
        <w:rPr>
          <w:sz w:val="24"/>
          <w:szCs w:val="24"/>
          <w:lang w:val="en-GB"/>
        </w:rPr>
      </w:pPr>
      <w:r w:rsidRPr="00F55DAF">
        <w:rPr>
          <w:sz w:val="24"/>
          <w:szCs w:val="24"/>
          <w:lang w:val="en-GB"/>
        </w:rPr>
        <w:t>uncorrected electrolyte imbalance (e.g. hypokalaemia, hypomagnesaemia)</w:t>
      </w:r>
    </w:p>
    <w:p w14:paraId="3D1313B1" w14:textId="2928C5EC" w:rsidR="00E13526" w:rsidRPr="00F55DAF" w:rsidRDefault="00E13526" w:rsidP="00F55DAF">
      <w:pPr>
        <w:pStyle w:val="Listeafsnit"/>
        <w:numPr>
          <w:ilvl w:val="0"/>
          <w:numId w:val="12"/>
        </w:numPr>
        <w:ind w:left="1276" w:hanging="425"/>
        <w:rPr>
          <w:sz w:val="24"/>
          <w:szCs w:val="24"/>
          <w:lang w:val="en-GB"/>
        </w:rPr>
      </w:pPr>
      <w:r w:rsidRPr="00F55DAF">
        <w:rPr>
          <w:sz w:val="24"/>
          <w:szCs w:val="24"/>
          <w:lang w:val="en-GB"/>
        </w:rPr>
        <w:t>cardiac disorders (e.g. heart failure, myocardial infarction, bradycardia)</w:t>
      </w:r>
    </w:p>
    <w:p w14:paraId="1FE74964" w14:textId="77777777" w:rsidR="00E13526" w:rsidRPr="00E13526" w:rsidRDefault="00E13526" w:rsidP="007D626F">
      <w:pPr>
        <w:ind w:left="851"/>
        <w:rPr>
          <w:sz w:val="24"/>
          <w:szCs w:val="24"/>
          <w:lang w:val="en-GB"/>
        </w:rPr>
      </w:pPr>
    </w:p>
    <w:p w14:paraId="06F73DE0" w14:textId="77777777" w:rsidR="00E13526" w:rsidRPr="00E13526" w:rsidRDefault="00E13526" w:rsidP="007D626F">
      <w:pPr>
        <w:ind w:left="851"/>
        <w:rPr>
          <w:sz w:val="24"/>
          <w:szCs w:val="24"/>
          <w:lang w:val="en-GB"/>
        </w:rPr>
      </w:pPr>
      <w:r w:rsidRPr="00E13526">
        <w:rPr>
          <w:sz w:val="24"/>
          <w:szCs w:val="24"/>
          <w:lang w:val="en-GB"/>
        </w:rPr>
        <w:t>Elderly patients and women may be more sensitive to QTc-prolonging medications. Therefore, caution should be taken when using fluoroquinolones, including ciprofloxacin, in these populations.</w:t>
      </w:r>
    </w:p>
    <w:p w14:paraId="560D64DC" w14:textId="77777777" w:rsidR="00E13526" w:rsidRPr="00E13526" w:rsidRDefault="00E13526" w:rsidP="007D626F">
      <w:pPr>
        <w:ind w:left="851"/>
        <w:rPr>
          <w:sz w:val="24"/>
          <w:szCs w:val="24"/>
          <w:lang w:val="en-GB"/>
        </w:rPr>
      </w:pPr>
      <w:r w:rsidRPr="00E13526">
        <w:rPr>
          <w:sz w:val="24"/>
          <w:szCs w:val="24"/>
          <w:lang w:val="en-GB"/>
        </w:rPr>
        <w:t xml:space="preserve">(see section 4.2 Elderly patients, section 4.5, section 4.8, section 4.9). </w:t>
      </w:r>
    </w:p>
    <w:p w14:paraId="5AE32563" w14:textId="77777777" w:rsidR="00E13526" w:rsidRPr="00E13526" w:rsidRDefault="00E13526" w:rsidP="007D626F">
      <w:pPr>
        <w:ind w:left="851"/>
        <w:rPr>
          <w:i/>
          <w:iCs/>
          <w:sz w:val="24"/>
          <w:szCs w:val="24"/>
          <w:lang w:val="en-GB"/>
        </w:rPr>
      </w:pPr>
    </w:p>
    <w:p w14:paraId="571E1C28" w14:textId="77777777" w:rsidR="00E13526" w:rsidRPr="00E13526" w:rsidRDefault="00E13526" w:rsidP="007D626F">
      <w:pPr>
        <w:ind w:left="851"/>
        <w:rPr>
          <w:i/>
          <w:iCs/>
          <w:sz w:val="24"/>
          <w:szCs w:val="24"/>
          <w:u w:val="single"/>
          <w:lang w:val="en-GB"/>
        </w:rPr>
      </w:pPr>
      <w:proofErr w:type="spellStart"/>
      <w:r w:rsidRPr="00E13526">
        <w:rPr>
          <w:i/>
          <w:iCs/>
          <w:sz w:val="24"/>
          <w:szCs w:val="24"/>
          <w:u w:val="single"/>
          <w:lang w:val="en-GB"/>
        </w:rPr>
        <w:t>Dysglycaemia</w:t>
      </w:r>
      <w:proofErr w:type="spellEnd"/>
    </w:p>
    <w:p w14:paraId="14EBD001" w14:textId="31C77C3C" w:rsidR="00E13526" w:rsidRPr="00E13526" w:rsidRDefault="00E13526" w:rsidP="007D626F">
      <w:pPr>
        <w:ind w:left="851"/>
        <w:rPr>
          <w:iCs/>
          <w:sz w:val="24"/>
          <w:szCs w:val="24"/>
          <w:lang w:val="en-GB"/>
        </w:rPr>
      </w:pPr>
      <w:r w:rsidRPr="00E13526">
        <w:rPr>
          <w:iCs/>
          <w:sz w:val="24"/>
          <w:szCs w:val="24"/>
          <w:lang w:val="en-GB"/>
        </w:rPr>
        <w:t xml:space="preserve">As with all quinolones, disturbances in blood glucose values, including hypoglycaemia and hyperglycaemia have been reported (see section 4.8), usually in elderly people with diabetes receiving concomitant treatment with an oral antidiabetic agent (e.g., </w:t>
      </w:r>
      <w:proofErr w:type="spellStart"/>
      <w:r w:rsidRPr="00E13526">
        <w:rPr>
          <w:iCs/>
          <w:sz w:val="24"/>
          <w:szCs w:val="24"/>
          <w:lang w:val="en-GB"/>
        </w:rPr>
        <w:t>glibenclamide</w:t>
      </w:r>
      <w:proofErr w:type="spellEnd"/>
      <w:r w:rsidRPr="00E13526">
        <w:rPr>
          <w:iCs/>
          <w:sz w:val="24"/>
          <w:szCs w:val="24"/>
          <w:lang w:val="en-GB"/>
        </w:rPr>
        <w:t>) or with</w:t>
      </w:r>
      <w:r w:rsidR="002F3EC7">
        <w:rPr>
          <w:iCs/>
          <w:sz w:val="24"/>
          <w:szCs w:val="24"/>
          <w:lang w:val="en-GB"/>
        </w:rPr>
        <w:t xml:space="preserve"> </w:t>
      </w:r>
      <w:r w:rsidRPr="00E13526">
        <w:rPr>
          <w:iCs/>
          <w:sz w:val="24"/>
          <w:szCs w:val="24"/>
          <w:lang w:val="en-GB"/>
        </w:rPr>
        <w:t>insulin. Cases of hypoglycaemic coma have been reported. In diabetic patients, careful</w:t>
      </w:r>
      <w:r w:rsidR="002F3EC7">
        <w:rPr>
          <w:iCs/>
          <w:sz w:val="24"/>
          <w:szCs w:val="24"/>
          <w:lang w:val="en-GB"/>
        </w:rPr>
        <w:t xml:space="preserve"> </w:t>
      </w:r>
      <w:r w:rsidRPr="00E13526">
        <w:rPr>
          <w:iCs/>
          <w:sz w:val="24"/>
          <w:szCs w:val="24"/>
          <w:lang w:val="en-GB"/>
        </w:rPr>
        <w:t>monitoring of blood glucose values is recommended.</w:t>
      </w:r>
    </w:p>
    <w:p w14:paraId="35976798" w14:textId="77777777" w:rsidR="00E13526" w:rsidRPr="00E13526" w:rsidRDefault="00E13526" w:rsidP="007D626F">
      <w:pPr>
        <w:ind w:left="851"/>
        <w:rPr>
          <w:i/>
          <w:iCs/>
          <w:sz w:val="24"/>
          <w:szCs w:val="24"/>
          <w:lang w:val="en-GB"/>
        </w:rPr>
      </w:pPr>
    </w:p>
    <w:p w14:paraId="0C6DF2A9" w14:textId="77777777" w:rsidR="00E13526" w:rsidRPr="00E13526" w:rsidRDefault="00E13526" w:rsidP="007D626F">
      <w:pPr>
        <w:ind w:left="851"/>
        <w:rPr>
          <w:i/>
          <w:iCs/>
          <w:sz w:val="24"/>
          <w:szCs w:val="24"/>
          <w:u w:val="single"/>
          <w:lang w:val="en-GB"/>
        </w:rPr>
      </w:pPr>
      <w:r w:rsidRPr="00E13526">
        <w:rPr>
          <w:i/>
          <w:iCs/>
          <w:sz w:val="24"/>
          <w:szCs w:val="24"/>
          <w:u w:val="single"/>
          <w:lang w:val="en-GB"/>
        </w:rPr>
        <w:t>Gastrointestinal tract</w:t>
      </w:r>
    </w:p>
    <w:p w14:paraId="7102F8F6" w14:textId="77777777" w:rsidR="00E13526" w:rsidRPr="00E13526" w:rsidRDefault="00E13526" w:rsidP="007D626F">
      <w:pPr>
        <w:ind w:left="851"/>
        <w:rPr>
          <w:sz w:val="24"/>
          <w:szCs w:val="24"/>
          <w:lang w:val="en-GB"/>
        </w:rPr>
      </w:pPr>
      <w:r w:rsidRPr="00E13526">
        <w:rPr>
          <w:sz w:val="24"/>
          <w:szCs w:val="24"/>
          <w:lang w:val="en-GB"/>
        </w:rPr>
        <w:t xml:space="preserve">The occurrence of severe and persistent diarrhoea during or after treatment (including several weeks after treatment) may indicate an antibiotic-associated colitis (possibly life-threatening with fatal outcome), requiring immediate treatment (see section 4.8). In such cases, ciprofloxacin must be discontinued immediately and appropriate therapy initiated. </w:t>
      </w:r>
      <w:proofErr w:type="spellStart"/>
      <w:r w:rsidRPr="00E13526">
        <w:rPr>
          <w:sz w:val="24"/>
          <w:szCs w:val="24"/>
          <w:lang w:val="en-GB"/>
        </w:rPr>
        <w:t>Antiperistaltic</w:t>
      </w:r>
      <w:proofErr w:type="spellEnd"/>
      <w:r w:rsidRPr="00E13526">
        <w:rPr>
          <w:sz w:val="24"/>
          <w:szCs w:val="24"/>
          <w:lang w:val="en-GB"/>
        </w:rPr>
        <w:t xml:space="preserve"> agents are contraindicated in this situation.</w:t>
      </w:r>
    </w:p>
    <w:p w14:paraId="1A15DEB8" w14:textId="77777777" w:rsidR="00E13526" w:rsidRPr="00E13526" w:rsidRDefault="00E13526" w:rsidP="007D626F">
      <w:pPr>
        <w:ind w:left="851"/>
        <w:rPr>
          <w:i/>
          <w:iCs/>
          <w:sz w:val="24"/>
          <w:szCs w:val="24"/>
          <w:lang w:val="en-GB"/>
        </w:rPr>
      </w:pPr>
    </w:p>
    <w:p w14:paraId="540DFB4E" w14:textId="77777777" w:rsidR="00E13526" w:rsidRPr="00E13526" w:rsidRDefault="00E13526" w:rsidP="007D626F">
      <w:pPr>
        <w:ind w:left="851"/>
        <w:rPr>
          <w:i/>
          <w:iCs/>
          <w:sz w:val="24"/>
          <w:szCs w:val="24"/>
          <w:u w:val="single"/>
          <w:lang w:val="en-GB"/>
        </w:rPr>
      </w:pPr>
      <w:r w:rsidRPr="00E13526">
        <w:rPr>
          <w:i/>
          <w:iCs/>
          <w:sz w:val="24"/>
          <w:szCs w:val="24"/>
          <w:u w:val="single"/>
          <w:lang w:val="en-GB"/>
        </w:rPr>
        <w:t>Renal and urinary system</w:t>
      </w:r>
    </w:p>
    <w:p w14:paraId="376EBD99" w14:textId="77777777" w:rsidR="00E13526" w:rsidRPr="00E13526" w:rsidRDefault="00E13526" w:rsidP="007D626F">
      <w:pPr>
        <w:ind w:left="851"/>
        <w:rPr>
          <w:sz w:val="24"/>
          <w:szCs w:val="24"/>
          <w:lang w:val="en-GB"/>
        </w:rPr>
      </w:pPr>
      <w:r w:rsidRPr="00E13526">
        <w:rPr>
          <w:sz w:val="24"/>
          <w:szCs w:val="24"/>
          <w:lang w:val="en-GB"/>
        </w:rPr>
        <w:t>Crystalluria related to the use of ciprofloxacin has been reported (see section 4.8). Patients receiving ciprofloxacin should be well hydrated and excessive alkalinity of the urine should be avoided.</w:t>
      </w:r>
    </w:p>
    <w:p w14:paraId="2E6C5D64" w14:textId="77777777" w:rsidR="00E13526" w:rsidRPr="00E13526" w:rsidRDefault="00E13526" w:rsidP="007D626F">
      <w:pPr>
        <w:ind w:left="851"/>
        <w:rPr>
          <w:sz w:val="24"/>
          <w:szCs w:val="24"/>
          <w:u w:val="single"/>
          <w:lang w:val="en-GB"/>
        </w:rPr>
      </w:pPr>
    </w:p>
    <w:p w14:paraId="0E4791C2" w14:textId="77777777" w:rsidR="00E13526" w:rsidRPr="00E13526" w:rsidRDefault="00E13526" w:rsidP="007D626F">
      <w:pPr>
        <w:ind w:left="851"/>
        <w:rPr>
          <w:i/>
          <w:sz w:val="24"/>
          <w:szCs w:val="24"/>
          <w:u w:val="single"/>
          <w:lang w:val="en-GB"/>
        </w:rPr>
      </w:pPr>
      <w:r w:rsidRPr="00E13526">
        <w:rPr>
          <w:i/>
          <w:sz w:val="24"/>
          <w:szCs w:val="24"/>
          <w:u w:val="single"/>
          <w:lang w:val="en-GB"/>
        </w:rPr>
        <w:t xml:space="preserve">Impaired renal function </w:t>
      </w:r>
    </w:p>
    <w:p w14:paraId="6AAF7D71" w14:textId="77777777" w:rsidR="00E13526" w:rsidRPr="00E13526" w:rsidRDefault="00E13526" w:rsidP="007D626F">
      <w:pPr>
        <w:ind w:left="851"/>
        <w:rPr>
          <w:sz w:val="24"/>
          <w:szCs w:val="24"/>
          <w:lang w:val="en-GB"/>
        </w:rPr>
      </w:pPr>
      <w:r w:rsidRPr="00E13526">
        <w:rPr>
          <w:sz w:val="24"/>
          <w:szCs w:val="24"/>
          <w:lang w:val="en-GB"/>
        </w:rPr>
        <w:t xml:space="preserve">Since ciprofloxacin is largely excreted unchanged via renal pathway dose adjustment is needed in patients with impaired renal function as described in section 4.2 to avoid an increase in adverse drug reactions due to accumulation of ciprofloxacin. </w:t>
      </w:r>
    </w:p>
    <w:p w14:paraId="696C3A34" w14:textId="77777777" w:rsidR="00E13526" w:rsidRPr="00E13526" w:rsidRDefault="00E13526" w:rsidP="007D626F">
      <w:pPr>
        <w:ind w:left="851"/>
        <w:rPr>
          <w:sz w:val="24"/>
          <w:szCs w:val="24"/>
          <w:lang w:val="en-GB"/>
        </w:rPr>
      </w:pPr>
    </w:p>
    <w:p w14:paraId="7801DB24" w14:textId="77777777" w:rsidR="00E13526" w:rsidRPr="00E13526" w:rsidRDefault="00E13526" w:rsidP="007D626F">
      <w:pPr>
        <w:ind w:left="851"/>
        <w:rPr>
          <w:i/>
          <w:iCs/>
          <w:sz w:val="24"/>
          <w:szCs w:val="24"/>
          <w:u w:val="single"/>
          <w:lang w:val="en-GB"/>
        </w:rPr>
      </w:pPr>
      <w:r w:rsidRPr="00E13526">
        <w:rPr>
          <w:i/>
          <w:iCs/>
          <w:sz w:val="24"/>
          <w:szCs w:val="24"/>
          <w:u w:val="single"/>
          <w:lang w:val="en-GB"/>
        </w:rPr>
        <w:t>Hepatobiliary system</w:t>
      </w:r>
    </w:p>
    <w:p w14:paraId="7A40F6C0" w14:textId="77777777" w:rsidR="00E13526" w:rsidRPr="00E13526" w:rsidRDefault="00E13526" w:rsidP="007D626F">
      <w:pPr>
        <w:ind w:left="851"/>
        <w:rPr>
          <w:sz w:val="24"/>
          <w:szCs w:val="24"/>
          <w:lang w:val="en-GB"/>
        </w:rPr>
      </w:pPr>
      <w:r w:rsidRPr="00E13526">
        <w:rPr>
          <w:sz w:val="24"/>
          <w:szCs w:val="24"/>
          <w:lang w:val="en-GB"/>
        </w:rPr>
        <w:t>Cases of hepatic necrosis and life-threatening hepatic failure have been reported with ciprofloxacin (see section 4.8). At the onset of any signs and symptoms of hepatic disease (such as anorexia, jaundice, dark urine, pruritus, or abdominal tenderness), treatment should be discontinued.</w:t>
      </w:r>
    </w:p>
    <w:p w14:paraId="29471B90" w14:textId="77777777" w:rsidR="00E13526" w:rsidRPr="00E13526" w:rsidRDefault="00E13526" w:rsidP="007D626F">
      <w:pPr>
        <w:ind w:left="851"/>
        <w:rPr>
          <w:sz w:val="24"/>
          <w:szCs w:val="24"/>
          <w:lang w:val="en-GB"/>
        </w:rPr>
      </w:pPr>
    </w:p>
    <w:p w14:paraId="27F927E0" w14:textId="77777777" w:rsidR="00E13526" w:rsidRPr="00E13526" w:rsidRDefault="00E13526" w:rsidP="007D626F">
      <w:pPr>
        <w:ind w:left="851"/>
        <w:rPr>
          <w:i/>
          <w:iCs/>
          <w:sz w:val="24"/>
          <w:szCs w:val="24"/>
          <w:u w:val="single"/>
          <w:lang w:val="en-GB"/>
        </w:rPr>
      </w:pPr>
      <w:r w:rsidRPr="00E13526">
        <w:rPr>
          <w:i/>
          <w:iCs/>
          <w:sz w:val="24"/>
          <w:szCs w:val="24"/>
          <w:u w:val="single"/>
          <w:lang w:val="en-GB"/>
        </w:rPr>
        <w:t>Glucose-6-phosphate dehydrogenase deficiency</w:t>
      </w:r>
    </w:p>
    <w:p w14:paraId="1C7B7792" w14:textId="77777777" w:rsidR="00E13526" w:rsidRPr="00E13526" w:rsidRDefault="00E13526" w:rsidP="007D626F">
      <w:pPr>
        <w:ind w:left="851"/>
        <w:rPr>
          <w:sz w:val="24"/>
          <w:szCs w:val="24"/>
          <w:lang w:val="en-GB"/>
        </w:rPr>
      </w:pPr>
      <w:r w:rsidRPr="00E13526">
        <w:rPr>
          <w:sz w:val="24"/>
          <w:szCs w:val="24"/>
          <w:lang w:val="en-GB"/>
        </w:rPr>
        <w:t>Haemolytic reactions have been reported during treatment with ciprofloxacin in patients with glucose-6-phosphate dehydrogenase deficiency. Ciprofloxacin should be avoided in these patients unless the potential benefit is considered to outweigh the possible risk. In this case, potential occurrence of haemolysis should be monitored.</w:t>
      </w:r>
    </w:p>
    <w:p w14:paraId="47A6E28C" w14:textId="77777777" w:rsidR="00E13526" w:rsidRPr="00E13526" w:rsidRDefault="00E13526" w:rsidP="007D626F">
      <w:pPr>
        <w:ind w:left="851"/>
        <w:rPr>
          <w:i/>
          <w:iCs/>
          <w:sz w:val="24"/>
          <w:szCs w:val="24"/>
          <w:lang w:val="en-GB"/>
        </w:rPr>
      </w:pPr>
    </w:p>
    <w:p w14:paraId="684DEBC6" w14:textId="77777777" w:rsidR="00E13526" w:rsidRPr="00E13526" w:rsidRDefault="00E13526" w:rsidP="007D626F">
      <w:pPr>
        <w:ind w:left="851"/>
        <w:rPr>
          <w:i/>
          <w:iCs/>
          <w:sz w:val="24"/>
          <w:szCs w:val="24"/>
          <w:u w:val="single"/>
          <w:lang w:val="en-GB"/>
        </w:rPr>
      </w:pPr>
      <w:r w:rsidRPr="00E13526">
        <w:rPr>
          <w:i/>
          <w:iCs/>
          <w:sz w:val="24"/>
          <w:szCs w:val="24"/>
          <w:u w:val="single"/>
          <w:lang w:val="en-GB"/>
        </w:rPr>
        <w:t>Resistance</w:t>
      </w:r>
    </w:p>
    <w:p w14:paraId="105AFFBF" w14:textId="77777777" w:rsidR="00E13526" w:rsidRPr="00E13526" w:rsidRDefault="00E13526" w:rsidP="007D626F">
      <w:pPr>
        <w:ind w:left="851"/>
        <w:rPr>
          <w:sz w:val="24"/>
          <w:szCs w:val="24"/>
          <w:lang w:val="en-GB"/>
        </w:rPr>
      </w:pPr>
      <w:r w:rsidRPr="00E13526">
        <w:rPr>
          <w:sz w:val="24"/>
          <w:szCs w:val="24"/>
          <w:lang w:val="en-GB"/>
        </w:rPr>
        <w:t xml:space="preserve">During or after treatment with ciprofloxacin bacteria that demonstrate resistance to ciprofloxacin may be isolated, with or without a clinically apparent superinfection. There may be a particular risk of selecting for ciprofloxacin-resistant bacteria during extended durations of treatment and when treating nosocomial infections and/or infections caused by </w:t>
      </w:r>
      <w:r w:rsidRPr="00E13526">
        <w:rPr>
          <w:i/>
          <w:iCs/>
          <w:sz w:val="24"/>
          <w:szCs w:val="24"/>
          <w:lang w:val="en-GB"/>
        </w:rPr>
        <w:t xml:space="preserve">Staphylococcus </w:t>
      </w:r>
      <w:r w:rsidRPr="00E13526">
        <w:rPr>
          <w:sz w:val="24"/>
          <w:szCs w:val="24"/>
          <w:lang w:val="en-GB"/>
        </w:rPr>
        <w:t xml:space="preserve">and </w:t>
      </w:r>
      <w:r w:rsidRPr="00E13526">
        <w:rPr>
          <w:i/>
          <w:iCs/>
          <w:sz w:val="24"/>
          <w:szCs w:val="24"/>
          <w:lang w:val="en-GB"/>
        </w:rPr>
        <w:t xml:space="preserve">Pseudomonas </w:t>
      </w:r>
      <w:r w:rsidRPr="00E13526">
        <w:rPr>
          <w:sz w:val="24"/>
          <w:szCs w:val="24"/>
          <w:lang w:val="en-GB"/>
        </w:rPr>
        <w:t>species.</w:t>
      </w:r>
    </w:p>
    <w:p w14:paraId="0E11FCAF" w14:textId="77777777" w:rsidR="00E13526" w:rsidRPr="00E13526" w:rsidRDefault="00E13526" w:rsidP="007D626F">
      <w:pPr>
        <w:ind w:left="851"/>
        <w:rPr>
          <w:sz w:val="24"/>
          <w:szCs w:val="24"/>
          <w:lang w:val="en-GB"/>
        </w:rPr>
      </w:pPr>
    </w:p>
    <w:p w14:paraId="63178530" w14:textId="77777777" w:rsidR="00E13526" w:rsidRPr="00E13526" w:rsidRDefault="00E13526" w:rsidP="007D626F">
      <w:pPr>
        <w:ind w:left="851"/>
        <w:rPr>
          <w:i/>
          <w:iCs/>
          <w:sz w:val="24"/>
          <w:szCs w:val="24"/>
          <w:u w:val="single"/>
          <w:lang w:val="en-GB"/>
        </w:rPr>
      </w:pPr>
      <w:r w:rsidRPr="00E13526">
        <w:rPr>
          <w:i/>
          <w:iCs/>
          <w:sz w:val="24"/>
          <w:szCs w:val="24"/>
          <w:u w:val="single"/>
          <w:lang w:val="en-GB"/>
        </w:rPr>
        <w:t>Cytochrome P450</w:t>
      </w:r>
    </w:p>
    <w:p w14:paraId="185D6472" w14:textId="77777777" w:rsidR="00E13526" w:rsidRPr="00E13526" w:rsidRDefault="00E13526" w:rsidP="007D626F">
      <w:pPr>
        <w:ind w:left="851"/>
        <w:rPr>
          <w:sz w:val="24"/>
          <w:szCs w:val="24"/>
          <w:lang w:val="en-GB"/>
        </w:rPr>
      </w:pPr>
      <w:r w:rsidRPr="00E13526">
        <w:rPr>
          <w:sz w:val="24"/>
          <w:szCs w:val="24"/>
          <w:lang w:val="en-GB"/>
        </w:rPr>
        <w:t>Ciprofloxacin inhibits CYP1A2 and thus may lead to increased serum concentration of concomitantly administered substances metabolised via this system (e.g. theophylline, clozapine, olanzapine, ropinirole, tizanidine, duloxetine, agomelatine).  Therefore, patients taking these substances concomitantly with ciprofloxacin should be monitored closely for signs of overdose, and determination of serum concentrations (e.g. theophylline) may be necessary (see section 4.5). Combined use of ciprofloxacin and tizanidine is contraindicated.</w:t>
      </w:r>
    </w:p>
    <w:p w14:paraId="51E3335E" w14:textId="77777777" w:rsidR="00E13526" w:rsidRPr="00E13526" w:rsidRDefault="00E13526" w:rsidP="007D626F">
      <w:pPr>
        <w:ind w:left="851"/>
        <w:rPr>
          <w:i/>
          <w:iCs/>
          <w:sz w:val="24"/>
          <w:szCs w:val="24"/>
          <w:lang w:val="en-GB"/>
        </w:rPr>
      </w:pPr>
    </w:p>
    <w:p w14:paraId="143681B5" w14:textId="77777777" w:rsidR="00E13526" w:rsidRPr="00E13526" w:rsidRDefault="00E13526" w:rsidP="007D626F">
      <w:pPr>
        <w:ind w:left="851"/>
        <w:rPr>
          <w:i/>
          <w:iCs/>
          <w:sz w:val="24"/>
          <w:szCs w:val="24"/>
          <w:u w:val="single"/>
          <w:lang w:val="en-GB"/>
        </w:rPr>
      </w:pPr>
      <w:r w:rsidRPr="00E13526">
        <w:rPr>
          <w:i/>
          <w:iCs/>
          <w:sz w:val="24"/>
          <w:szCs w:val="24"/>
          <w:u w:val="single"/>
          <w:lang w:val="en-GB"/>
        </w:rPr>
        <w:t>Methotrexate</w:t>
      </w:r>
    </w:p>
    <w:p w14:paraId="0A1AA718" w14:textId="77777777" w:rsidR="00E13526" w:rsidRPr="00E13526" w:rsidRDefault="00E13526" w:rsidP="007D626F">
      <w:pPr>
        <w:ind w:left="851"/>
        <w:rPr>
          <w:sz w:val="24"/>
          <w:szCs w:val="24"/>
          <w:lang w:val="en-GB"/>
        </w:rPr>
      </w:pPr>
      <w:r w:rsidRPr="00E13526">
        <w:rPr>
          <w:sz w:val="24"/>
          <w:szCs w:val="24"/>
          <w:lang w:val="en-GB"/>
        </w:rPr>
        <w:t>Concomitant use of ciprofloxacin and methotrexate is not recommended (see section 4.5).</w:t>
      </w:r>
    </w:p>
    <w:p w14:paraId="3B88E8E2" w14:textId="77777777" w:rsidR="00E13526" w:rsidRPr="00E13526" w:rsidRDefault="00E13526" w:rsidP="007D626F">
      <w:pPr>
        <w:ind w:left="851"/>
        <w:rPr>
          <w:i/>
          <w:iCs/>
          <w:sz w:val="24"/>
          <w:szCs w:val="24"/>
          <w:lang w:val="en-GB"/>
        </w:rPr>
      </w:pPr>
    </w:p>
    <w:p w14:paraId="0E5B038A" w14:textId="77777777" w:rsidR="00E13526" w:rsidRPr="00E13526" w:rsidRDefault="00E13526" w:rsidP="007D626F">
      <w:pPr>
        <w:ind w:left="851"/>
        <w:rPr>
          <w:i/>
          <w:iCs/>
          <w:sz w:val="24"/>
          <w:szCs w:val="24"/>
          <w:u w:val="single"/>
          <w:lang w:val="en-GB"/>
        </w:rPr>
      </w:pPr>
      <w:r w:rsidRPr="00E13526">
        <w:rPr>
          <w:i/>
          <w:iCs/>
          <w:sz w:val="24"/>
          <w:szCs w:val="24"/>
          <w:u w:val="single"/>
          <w:lang w:val="en-GB"/>
        </w:rPr>
        <w:t>Interaction with laboratory tests</w:t>
      </w:r>
    </w:p>
    <w:p w14:paraId="54A38C04" w14:textId="77777777" w:rsidR="00E13526" w:rsidRPr="00E13526" w:rsidRDefault="00E13526" w:rsidP="007D626F">
      <w:pPr>
        <w:ind w:left="851"/>
        <w:rPr>
          <w:sz w:val="24"/>
          <w:szCs w:val="24"/>
          <w:lang w:val="en-GB"/>
        </w:rPr>
      </w:pPr>
      <w:r w:rsidRPr="00E13526">
        <w:rPr>
          <w:sz w:val="24"/>
          <w:szCs w:val="24"/>
          <w:lang w:val="en-GB"/>
        </w:rPr>
        <w:t xml:space="preserve">The </w:t>
      </w:r>
      <w:r w:rsidRPr="00E13526">
        <w:rPr>
          <w:i/>
          <w:iCs/>
          <w:sz w:val="24"/>
          <w:szCs w:val="24"/>
          <w:lang w:val="en-GB"/>
        </w:rPr>
        <w:t xml:space="preserve">in-vitro </w:t>
      </w:r>
      <w:r w:rsidRPr="00E13526">
        <w:rPr>
          <w:sz w:val="24"/>
          <w:szCs w:val="24"/>
          <w:lang w:val="en-GB"/>
        </w:rPr>
        <w:t xml:space="preserve">activity of ciprofloxacin against </w:t>
      </w:r>
      <w:r w:rsidRPr="00E13526">
        <w:rPr>
          <w:i/>
          <w:iCs/>
          <w:sz w:val="24"/>
          <w:szCs w:val="24"/>
          <w:lang w:val="en-GB"/>
        </w:rPr>
        <w:t xml:space="preserve">Mycobacterium tuberculosis </w:t>
      </w:r>
      <w:r w:rsidRPr="00E13526">
        <w:rPr>
          <w:sz w:val="24"/>
          <w:szCs w:val="24"/>
          <w:lang w:val="en-GB"/>
        </w:rPr>
        <w:t>might give false negative bacteriological test results in specimens from patients currently taking ciprofloxacin.</w:t>
      </w:r>
    </w:p>
    <w:p w14:paraId="213F48DA" w14:textId="77777777" w:rsidR="00E13526" w:rsidRPr="00E13526" w:rsidRDefault="00E13526" w:rsidP="007D626F">
      <w:pPr>
        <w:ind w:left="851"/>
        <w:rPr>
          <w:i/>
          <w:iCs/>
          <w:sz w:val="24"/>
          <w:szCs w:val="24"/>
          <w:lang w:val="en-GB"/>
        </w:rPr>
      </w:pPr>
    </w:p>
    <w:p w14:paraId="13DA8D0B" w14:textId="77777777" w:rsidR="00E13526" w:rsidRPr="00E13526" w:rsidRDefault="00E13526" w:rsidP="007D626F">
      <w:pPr>
        <w:ind w:left="851"/>
        <w:rPr>
          <w:i/>
          <w:iCs/>
          <w:sz w:val="24"/>
          <w:szCs w:val="24"/>
          <w:u w:val="single"/>
          <w:lang w:val="en-GB"/>
        </w:rPr>
      </w:pPr>
      <w:r w:rsidRPr="00E13526">
        <w:rPr>
          <w:i/>
          <w:iCs/>
          <w:sz w:val="24"/>
          <w:szCs w:val="24"/>
          <w:u w:val="single"/>
          <w:lang w:val="en-GB"/>
        </w:rPr>
        <w:t>Injection site reactions</w:t>
      </w:r>
    </w:p>
    <w:p w14:paraId="42619B2A" w14:textId="77777777" w:rsidR="00E13526" w:rsidRPr="00E13526" w:rsidRDefault="00E13526" w:rsidP="007D626F">
      <w:pPr>
        <w:ind w:left="851"/>
        <w:rPr>
          <w:i/>
          <w:iCs/>
          <w:sz w:val="24"/>
          <w:szCs w:val="24"/>
          <w:u w:val="single"/>
          <w:lang w:val="en-GB"/>
        </w:rPr>
      </w:pPr>
      <w:r w:rsidRPr="00E13526">
        <w:rPr>
          <w:sz w:val="24"/>
          <w:szCs w:val="24"/>
          <w:lang w:val="en-GB"/>
        </w:rPr>
        <w:t>Local intravenous site reactions have been reported with the intravenous administration of ciprofloxacin. These reactions are more frequent if the infusion time is 30 minutes or less. These may appear as local skin reactions which resolve rapidly upon completion of the infusion. Subsequent intravenous administration is not contraindicated unless the reactions recur or worsen.</w:t>
      </w:r>
    </w:p>
    <w:p w14:paraId="358A6EA1" w14:textId="77777777" w:rsidR="00E13526" w:rsidRPr="00E13526" w:rsidRDefault="00E13526" w:rsidP="007D626F">
      <w:pPr>
        <w:ind w:left="851"/>
        <w:rPr>
          <w:bCs/>
          <w:i/>
          <w:sz w:val="24"/>
          <w:szCs w:val="24"/>
          <w:u w:val="single"/>
          <w:lang w:val="en-GB"/>
        </w:rPr>
      </w:pPr>
    </w:p>
    <w:p w14:paraId="1AC2DE32" w14:textId="77777777" w:rsidR="00E13526" w:rsidRPr="00E13526" w:rsidRDefault="00E13526" w:rsidP="007D626F">
      <w:pPr>
        <w:ind w:left="851"/>
        <w:rPr>
          <w:sz w:val="24"/>
          <w:szCs w:val="24"/>
          <w:lang w:val="en-IE"/>
        </w:rPr>
      </w:pPr>
      <w:r w:rsidRPr="00E13526">
        <w:rPr>
          <w:i/>
          <w:iCs/>
          <w:sz w:val="24"/>
          <w:szCs w:val="24"/>
          <w:u w:val="single"/>
          <w:lang w:val="en-IE"/>
        </w:rPr>
        <w:t>Information on excipients</w:t>
      </w:r>
    </w:p>
    <w:p w14:paraId="40D2F77C" w14:textId="77777777" w:rsidR="00E13526" w:rsidRPr="00E13526" w:rsidRDefault="00E13526" w:rsidP="007D626F">
      <w:pPr>
        <w:ind w:left="851"/>
        <w:rPr>
          <w:sz w:val="24"/>
          <w:szCs w:val="24"/>
          <w:lang w:val="en-IE"/>
        </w:rPr>
      </w:pPr>
    </w:p>
    <w:p w14:paraId="786D2949" w14:textId="77777777" w:rsidR="00E13526" w:rsidRPr="00E13526" w:rsidRDefault="00E13526" w:rsidP="007D626F">
      <w:pPr>
        <w:ind w:left="851"/>
        <w:rPr>
          <w:sz w:val="24"/>
          <w:szCs w:val="24"/>
          <w:u w:val="single"/>
          <w:lang w:val="en-IE"/>
        </w:rPr>
      </w:pPr>
      <w:r w:rsidRPr="00E13526">
        <w:rPr>
          <w:sz w:val="24"/>
          <w:szCs w:val="24"/>
          <w:u w:val="single"/>
          <w:lang w:val="en-IE"/>
        </w:rPr>
        <w:t>Sodium</w:t>
      </w:r>
    </w:p>
    <w:p w14:paraId="0ED5BC2D" w14:textId="77777777" w:rsidR="00E13526" w:rsidRPr="00E13526" w:rsidRDefault="00E13526" w:rsidP="007D626F">
      <w:pPr>
        <w:ind w:left="851"/>
        <w:rPr>
          <w:sz w:val="24"/>
          <w:szCs w:val="24"/>
          <w:lang w:val="en-IE"/>
        </w:rPr>
      </w:pPr>
      <w:r w:rsidRPr="00E13526">
        <w:rPr>
          <w:sz w:val="24"/>
          <w:szCs w:val="24"/>
          <w:lang w:val="en-IE"/>
        </w:rPr>
        <w:t xml:space="preserve">This medicinal product contains </w:t>
      </w:r>
      <w:r w:rsidRPr="00E13526">
        <w:rPr>
          <w:sz w:val="24"/>
          <w:szCs w:val="24"/>
          <w:lang w:val="en-GB"/>
        </w:rPr>
        <w:t xml:space="preserve">707.70 </w:t>
      </w:r>
      <w:r w:rsidRPr="00E13526">
        <w:rPr>
          <w:sz w:val="24"/>
          <w:szCs w:val="24"/>
          <w:lang w:val="en-IE"/>
        </w:rPr>
        <w:t>mg sodium per 200 ml</w:t>
      </w:r>
      <w:r w:rsidRPr="00E13526">
        <w:rPr>
          <w:sz w:val="24"/>
          <w:szCs w:val="24"/>
          <w:lang w:val="en-GB"/>
        </w:rPr>
        <w:t>,</w:t>
      </w:r>
      <w:r w:rsidRPr="00E13526">
        <w:rPr>
          <w:sz w:val="24"/>
          <w:szCs w:val="24"/>
          <w:lang w:val="en-IE"/>
        </w:rPr>
        <w:t xml:space="preserve"> equivalent to 35.39% of the WHO recommended maximum daily intake for sodium.</w:t>
      </w:r>
    </w:p>
    <w:p w14:paraId="38A0B821" w14:textId="77777777" w:rsidR="00E13526" w:rsidRPr="00E13526" w:rsidRDefault="00E13526" w:rsidP="007D626F">
      <w:pPr>
        <w:ind w:left="851"/>
        <w:rPr>
          <w:sz w:val="24"/>
          <w:szCs w:val="24"/>
          <w:lang w:val="en-IE"/>
        </w:rPr>
      </w:pPr>
      <w:r w:rsidRPr="00E13526">
        <w:rPr>
          <w:sz w:val="24"/>
          <w:szCs w:val="24"/>
          <w:lang w:val="en-IE"/>
        </w:rPr>
        <w:t>The maximum daily dose of this product is equivalent to 106.2 % of the WHO recommended maximum daily intake for sodium.</w:t>
      </w:r>
    </w:p>
    <w:p w14:paraId="08C4A328" w14:textId="77777777" w:rsidR="00E13526" w:rsidRPr="00E13526" w:rsidRDefault="00E13526" w:rsidP="007D626F">
      <w:pPr>
        <w:ind w:left="851"/>
        <w:rPr>
          <w:sz w:val="24"/>
          <w:szCs w:val="24"/>
          <w:lang w:val="en-IE"/>
        </w:rPr>
      </w:pPr>
      <w:r w:rsidRPr="00E13526">
        <w:rPr>
          <w:sz w:val="24"/>
          <w:szCs w:val="24"/>
          <w:lang w:val="en-IE"/>
        </w:rPr>
        <w:t>Appropriate consideration should be taken when administering this product to children.</w:t>
      </w:r>
    </w:p>
    <w:p w14:paraId="7AB3EED9" w14:textId="77777777" w:rsidR="00E13526" w:rsidRPr="00E13526" w:rsidRDefault="00E13526" w:rsidP="007D626F">
      <w:pPr>
        <w:ind w:left="851"/>
        <w:rPr>
          <w:sz w:val="24"/>
          <w:szCs w:val="24"/>
          <w:lang w:val="en-IE"/>
        </w:rPr>
      </w:pPr>
      <w:r w:rsidRPr="00E13526">
        <w:rPr>
          <w:sz w:val="24"/>
          <w:szCs w:val="24"/>
          <w:lang w:val="en-IE"/>
        </w:rPr>
        <w:t xml:space="preserve">Ciprofloxacin is considered high in sodium.  This should be particularly </w:t>
      </w:r>
      <w:proofErr w:type="gramStart"/>
      <w:r w:rsidRPr="00E13526">
        <w:rPr>
          <w:sz w:val="24"/>
          <w:szCs w:val="24"/>
          <w:lang w:val="en-IE"/>
        </w:rPr>
        <w:t>taken into account</w:t>
      </w:r>
      <w:proofErr w:type="gramEnd"/>
      <w:r w:rsidRPr="00E13526">
        <w:rPr>
          <w:sz w:val="24"/>
          <w:szCs w:val="24"/>
          <w:lang w:val="en-IE"/>
        </w:rPr>
        <w:t xml:space="preserve"> for those on a low sodium diet, e.g. patients for whom sodium uptake represents a medical problem (patients with congestive heart failure, heart failure, nephrotic syndrome, etc.).</w:t>
      </w:r>
    </w:p>
    <w:p w14:paraId="1FBBC2BD" w14:textId="4CF5DE3E" w:rsidR="002F3EC7" w:rsidRDefault="002F3EC7">
      <w:pPr>
        <w:rPr>
          <w:sz w:val="24"/>
          <w:szCs w:val="24"/>
          <w:lang w:val="en-IE"/>
        </w:rPr>
      </w:pPr>
      <w:r>
        <w:rPr>
          <w:sz w:val="24"/>
          <w:szCs w:val="24"/>
          <w:lang w:val="en-IE"/>
        </w:rPr>
        <w:br w:type="page"/>
      </w:r>
    </w:p>
    <w:p w14:paraId="0F5BBF34" w14:textId="77777777" w:rsidR="007C5D2A" w:rsidRPr="00E13526" w:rsidRDefault="007C5D2A" w:rsidP="003E0341">
      <w:pPr>
        <w:tabs>
          <w:tab w:val="left" w:pos="851"/>
        </w:tabs>
        <w:ind w:left="851"/>
        <w:rPr>
          <w:sz w:val="24"/>
          <w:szCs w:val="24"/>
          <w:lang w:val="en-IE"/>
        </w:rPr>
      </w:pPr>
    </w:p>
    <w:p w14:paraId="012A9472" w14:textId="77777777" w:rsidR="007C5D2A" w:rsidRPr="00303008" w:rsidRDefault="007C5D2A" w:rsidP="007C5D2A">
      <w:pPr>
        <w:ind w:left="851" w:hanging="851"/>
        <w:rPr>
          <w:b/>
          <w:sz w:val="24"/>
          <w:szCs w:val="24"/>
          <w:lang w:val="en-GB"/>
        </w:rPr>
      </w:pPr>
      <w:r w:rsidRPr="00303008">
        <w:rPr>
          <w:b/>
          <w:sz w:val="24"/>
          <w:szCs w:val="24"/>
          <w:lang w:val="en-GB"/>
        </w:rPr>
        <w:t>4.5</w:t>
      </w:r>
      <w:r w:rsidRPr="00303008">
        <w:rPr>
          <w:b/>
          <w:sz w:val="24"/>
          <w:szCs w:val="24"/>
          <w:lang w:val="en-GB"/>
        </w:rPr>
        <w:tab/>
        <w:t>Interaction with other medicinal products and other forms of interaction</w:t>
      </w:r>
    </w:p>
    <w:p w14:paraId="5FF920CF" w14:textId="77777777" w:rsidR="00F55DAF" w:rsidRDefault="00F55DAF" w:rsidP="007D626F">
      <w:pPr>
        <w:ind w:left="851"/>
        <w:rPr>
          <w:i/>
          <w:iCs/>
          <w:sz w:val="24"/>
          <w:szCs w:val="24"/>
          <w:u w:val="single"/>
          <w:lang w:val="en-GB"/>
        </w:rPr>
      </w:pPr>
    </w:p>
    <w:p w14:paraId="4E77C8B3" w14:textId="31ECAEC2" w:rsidR="00E13526" w:rsidRPr="00E13526" w:rsidRDefault="00E13526" w:rsidP="007D626F">
      <w:pPr>
        <w:ind w:left="851"/>
        <w:rPr>
          <w:i/>
          <w:iCs/>
          <w:sz w:val="24"/>
          <w:szCs w:val="24"/>
          <w:u w:val="single"/>
          <w:lang w:val="en-GB"/>
        </w:rPr>
      </w:pPr>
      <w:r w:rsidRPr="00E13526">
        <w:rPr>
          <w:i/>
          <w:iCs/>
          <w:sz w:val="24"/>
          <w:szCs w:val="24"/>
          <w:u w:val="single"/>
          <w:lang w:val="en-GB"/>
        </w:rPr>
        <w:t>Effects of other medicinal products on ciprofloxacin:</w:t>
      </w:r>
    </w:p>
    <w:p w14:paraId="645B4894" w14:textId="77777777" w:rsidR="00E13526" w:rsidRPr="00E13526" w:rsidRDefault="00E13526" w:rsidP="007D626F">
      <w:pPr>
        <w:ind w:left="851"/>
        <w:rPr>
          <w:i/>
          <w:iCs/>
          <w:sz w:val="24"/>
          <w:szCs w:val="24"/>
          <w:lang w:val="en-GB"/>
        </w:rPr>
      </w:pPr>
    </w:p>
    <w:p w14:paraId="1CFC2F88" w14:textId="77777777" w:rsidR="00E13526" w:rsidRPr="00E13526" w:rsidRDefault="00E13526" w:rsidP="007D626F">
      <w:pPr>
        <w:ind w:left="851"/>
        <w:rPr>
          <w:iCs/>
          <w:sz w:val="24"/>
          <w:szCs w:val="24"/>
          <w:u w:val="single"/>
          <w:lang w:val="en-GB"/>
        </w:rPr>
      </w:pPr>
      <w:r w:rsidRPr="00E13526">
        <w:rPr>
          <w:iCs/>
          <w:sz w:val="24"/>
          <w:szCs w:val="24"/>
          <w:u w:val="single"/>
          <w:lang w:val="en-GB"/>
        </w:rPr>
        <w:t>Medicinal products known to prolong QT interval</w:t>
      </w:r>
    </w:p>
    <w:p w14:paraId="11B83F1D" w14:textId="77777777" w:rsidR="00E13526" w:rsidRPr="00E13526" w:rsidRDefault="00E13526" w:rsidP="007D626F">
      <w:pPr>
        <w:ind w:left="851"/>
        <w:rPr>
          <w:iCs/>
          <w:sz w:val="24"/>
          <w:szCs w:val="24"/>
          <w:u w:val="single"/>
          <w:lang w:val="en-GB"/>
        </w:rPr>
      </w:pPr>
    </w:p>
    <w:p w14:paraId="6459F2AE" w14:textId="77777777" w:rsidR="00E13526" w:rsidRPr="00E13526" w:rsidRDefault="00E13526" w:rsidP="007D626F">
      <w:pPr>
        <w:ind w:left="851"/>
        <w:rPr>
          <w:iCs/>
          <w:sz w:val="24"/>
          <w:szCs w:val="24"/>
          <w:lang w:val="en-GB"/>
        </w:rPr>
      </w:pPr>
      <w:r w:rsidRPr="00E13526">
        <w:rPr>
          <w:iCs/>
          <w:sz w:val="24"/>
          <w:szCs w:val="24"/>
          <w:lang w:val="en-GB"/>
        </w:rPr>
        <w:t>Ciprofloxacin, like other fluoroquinolones, should be used with caution in patients receiving medicinal products known to prolong QT interval (e.g. class IA and III anti-</w:t>
      </w:r>
      <w:proofErr w:type="spellStart"/>
      <w:r w:rsidRPr="00E13526">
        <w:rPr>
          <w:iCs/>
          <w:sz w:val="24"/>
          <w:szCs w:val="24"/>
          <w:lang w:val="en-GB"/>
        </w:rPr>
        <w:t>arrhythmics</w:t>
      </w:r>
      <w:proofErr w:type="spellEnd"/>
      <w:r w:rsidRPr="00E13526">
        <w:rPr>
          <w:iCs/>
          <w:sz w:val="24"/>
          <w:szCs w:val="24"/>
          <w:lang w:val="en-GB"/>
        </w:rPr>
        <w:t xml:space="preserve">, tricyclic antidepressants, macrolides, antipsychotics) (see section 4.4). </w:t>
      </w:r>
    </w:p>
    <w:p w14:paraId="69BFF16C" w14:textId="77777777" w:rsidR="00E13526" w:rsidRPr="00E13526" w:rsidRDefault="00E13526" w:rsidP="007D626F">
      <w:pPr>
        <w:ind w:left="851"/>
        <w:rPr>
          <w:iCs/>
          <w:sz w:val="24"/>
          <w:szCs w:val="24"/>
          <w:u w:val="single"/>
          <w:lang w:val="en-GB"/>
        </w:rPr>
      </w:pPr>
    </w:p>
    <w:p w14:paraId="039DB1E0" w14:textId="77777777" w:rsidR="00E13526" w:rsidRPr="00E13526" w:rsidRDefault="00E13526" w:rsidP="007D626F">
      <w:pPr>
        <w:ind w:left="851"/>
        <w:rPr>
          <w:i/>
          <w:iCs/>
          <w:sz w:val="24"/>
          <w:szCs w:val="24"/>
          <w:u w:val="single"/>
          <w:lang w:val="en-GB"/>
        </w:rPr>
      </w:pPr>
      <w:r w:rsidRPr="00E13526">
        <w:rPr>
          <w:i/>
          <w:iCs/>
          <w:sz w:val="24"/>
          <w:szCs w:val="24"/>
          <w:u w:val="single"/>
          <w:lang w:val="en-GB"/>
        </w:rPr>
        <w:t>Probenecid</w:t>
      </w:r>
    </w:p>
    <w:p w14:paraId="53BD9898" w14:textId="77777777" w:rsidR="00E13526" w:rsidRPr="00E13526" w:rsidRDefault="00E13526" w:rsidP="007D626F">
      <w:pPr>
        <w:ind w:left="851"/>
        <w:rPr>
          <w:i/>
          <w:iCs/>
          <w:sz w:val="24"/>
          <w:szCs w:val="24"/>
          <w:u w:val="single"/>
          <w:lang w:val="en-GB"/>
        </w:rPr>
      </w:pPr>
    </w:p>
    <w:p w14:paraId="2B93DE3B" w14:textId="77777777" w:rsidR="00E13526" w:rsidRPr="00E13526" w:rsidRDefault="00E13526" w:rsidP="007D626F">
      <w:pPr>
        <w:ind w:left="851"/>
        <w:rPr>
          <w:sz w:val="24"/>
          <w:szCs w:val="24"/>
          <w:lang w:val="en-GB"/>
        </w:rPr>
      </w:pPr>
      <w:r w:rsidRPr="00E13526">
        <w:rPr>
          <w:sz w:val="24"/>
          <w:szCs w:val="24"/>
          <w:lang w:val="en-GB"/>
        </w:rPr>
        <w:t>Probenecid interferes with renal secretion of ciprofloxacin. Co-administration of probenecid and ciprofloxacin increases ciprofloxacin serum concentrations.</w:t>
      </w:r>
    </w:p>
    <w:p w14:paraId="62C13D32" w14:textId="77777777" w:rsidR="00E13526" w:rsidRPr="00E13526" w:rsidRDefault="00E13526" w:rsidP="007D626F">
      <w:pPr>
        <w:ind w:left="851"/>
        <w:rPr>
          <w:sz w:val="24"/>
          <w:szCs w:val="24"/>
          <w:lang w:val="en-GB"/>
        </w:rPr>
      </w:pPr>
    </w:p>
    <w:p w14:paraId="2A55971C" w14:textId="77777777" w:rsidR="00E13526" w:rsidRPr="00E13526" w:rsidRDefault="00E13526" w:rsidP="007D626F">
      <w:pPr>
        <w:ind w:left="851"/>
        <w:rPr>
          <w:i/>
          <w:iCs/>
          <w:sz w:val="24"/>
          <w:szCs w:val="24"/>
          <w:u w:val="single"/>
          <w:lang w:val="en-GB"/>
        </w:rPr>
      </w:pPr>
      <w:r w:rsidRPr="00E13526">
        <w:rPr>
          <w:i/>
          <w:iCs/>
          <w:sz w:val="24"/>
          <w:szCs w:val="24"/>
          <w:u w:val="single"/>
          <w:lang w:val="en-GB"/>
        </w:rPr>
        <w:t>Effects of ciprofloxacin on other medicinal products:</w:t>
      </w:r>
    </w:p>
    <w:p w14:paraId="3092CEE3" w14:textId="77777777" w:rsidR="00E13526" w:rsidRPr="00E13526" w:rsidRDefault="00E13526" w:rsidP="007D626F">
      <w:pPr>
        <w:ind w:left="851"/>
        <w:rPr>
          <w:i/>
          <w:iCs/>
          <w:sz w:val="24"/>
          <w:szCs w:val="24"/>
          <w:u w:val="single"/>
          <w:lang w:val="en-GB"/>
        </w:rPr>
      </w:pPr>
    </w:p>
    <w:p w14:paraId="0B179968" w14:textId="77777777" w:rsidR="00E13526" w:rsidRPr="00E13526" w:rsidRDefault="00E13526" w:rsidP="007D626F">
      <w:pPr>
        <w:ind w:left="851"/>
        <w:rPr>
          <w:i/>
          <w:iCs/>
          <w:sz w:val="24"/>
          <w:szCs w:val="24"/>
          <w:u w:val="single"/>
          <w:lang w:val="en-GB"/>
        </w:rPr>
      </w:pPr>
      <w:r w:rsidRPr="00E13526">
        <w:rPr>
          <w:i/>
          <w:iCs/>
          <w:sz w:val="24"/>
          <w:szCs w:val="24"/>
          <w:u w:val="single"/>
          <w:lang w:val="en-GB"/>
        </w:rPr>
        <w:t>Tizanidine</w:t>
      </w:r>
    </w:p>
    <w:p w14:paraId="2364F470" w14:textId="77777777" w:rsidR="00E13526" w:rsidRPr="00E13526" w:rsidRDefault="00E13526" w:rsidP="007D626F">
      <w:pPr>
        <w:ind w:left="851"/>
        <w:rPr>
          <w:i/>
          <w:iCs/>
          <w:sz w:val="24"/>
          <w:szCs w:val="24"/>
          <w:u w:val="single"/>
          <w:lang w:val="en-GB"/>
        </w:rPr>
      </w:pPr>
    </w:p>
    <w:p w14:paraId="7302355D" w14:textId="77777777" w:rsidR="00E13526" w:rsidRPr="00E13526" w:rsidRDefault="00E13526" w:rsidP="007D626F">
      <w:pPr>
        <w:ind w:left="851"/>
        <w:rPr>
          <w:sz w:val="24"/>
          <w:szCs w:val="24"/>
          <w:lang w:val="en-GB"/>
        </w:rPr>
      </w:pPr>
      <w:r w:rsidRPr="00E13526">
        <w:rPr>
          <w:sz w:val="24"/>
          <w:szCs w:val="24"/>
          <w:lang w:val="en-GB"/>
        </w:rPr>
        <w:t>Tizanidine must not be administered together with ciprofloxacin (see section 4.3). In a clinical study with healthy subjects, there was an increase in serum tizanidine concentration (Cmax increase: 7-fold, range: 4 to 21-fold; AUC increase: 10-fold, range: 6 to 24-fold) when given concomitantly with ciprofloxacin. Increased serum tizanidine concentration is associated with a potentiated hypotensive and sedative effect.</w:t>
      </w:r>
    </w:p>
    <w:p w14:paraId="36C63855" w14:textId="77777777" w:rsidR="00E13526" w:rsidRPr="00E13526" w:rsidRDefault="00E13526" w:rsidP="007D626F">
      <w:pPr>
        <w:ind w:left="851"/>
        <w:rPr>
          <w:sz w:val="24"/>
          <w:szCs w:val="24"/>
          <w:lang w:val="en-GB"/>
        </w:rPr>
      </w:pPr>
    </w:p>
    <w:p w14:paraId="6D6BDEFB" w14:textId="77777777" w:rsidR="00E13526" w:rsidRPr="00E13526" w:rsidRDefault="00E13526" w:rsidP="007D626F">
      <w:pPr>
        <w:ind w:left="851"/>
        <w:rPr>
          <w:i/>
          <w:iCs/>
          <w:sz w:val="24"/>
          <w:szCs w:val="24"/>
          <w:u w:val="single"/>
          <w:lang w:val="en-GB"/>
        </w:rPr>
      </w:pPr>
      <w:r w:rsidRPr="00E13526">
        <w:rPr>
          <w:i/>
          <w:iCs/>
          <w:sz w:val="24"/>
          <w:szCs w:val="24"/>
          <w:u w:val="single"/>
          <w:lang w:val="en-GB"/>
        </w:rPr>
        <w:t>Methotrexate</w:t>
      </w:r>
    </w:p>
    <w:p w14:paraId="5E5635AC" w14:textId="77777777" w:rsidR="00E13526" w:rsidRPr="00E13526" w:rsidRDefault="00E13526" w:rsidP="007D626F">
      <w:pPr>
        <w:ind w:left="851"/>
        <w:rPr>
          <w:i/>
          <w:iCs/>
          <w:sz w:val="24"/>
          <w:szCs w:val="24"/>
          <w:u w:val="single"/>
          <w:lang w:val="en-GB"/>
        </w:rPr>
      </w:pPr>
    </w:p>
    <w:p w14:paraId="2C55F64E" w14:textId="77777777" w:rsidR="00E13526" w:rsidRPr="00E13526" w:rsidRDefault="00E13526" w:rsidP="007D626F">
      <w:pPr>
        <w:ind w:left="851"/>
        <w:rPr>
          <w:sz w:val="24"/>
          <w:szCs w:val="24"/>
          <w:lang w:val="en-GB"/>
        </w:rPr>
      </w:pPr>
      <w:r w:rsidRPr="00E13526">
        <w:rPr>
          <w:sz w:val="24"/>
          <w:szCs w:val="24"/>
          <w:lang w:val="en-GB"/>
        </w:rPr>
        <w:t>Renal tubular transport of methotrexate may be inhibited by concomitant administration of ciprofloxacin, potentially leading to increased plasma levels of methotrexate and increased risk of methotrexate-associated toxic reactions. The concomitant use is not recommended (see section 4.4).</w:t>
      </w:r>
    </w:p>
    <w:p w14:paraId="78D6DA9C" w14:textId="77777777" w:rsidR="00E13526" w:rsidRPr="00E13526" w:rsidRDefault="00E13526" w:rsidP="007D626F">
      <w:pPr>
        <w:ind w:left="851"/>
        <w:rPr>
          <w:sz w:val="24"/>
          <w:szCs w:val="24"/>
          <w:lang w:val="en-GB"/>
        </w:rPr>
      </w:pPr>
    </w:p>
    <w:p w14:paraId="658D8F6D" w14:textId="77777777" w:rsidR="00E13526" w:rsidRPr="00E13526" w:rsidRDefault="00E13526" w:rsidP="007D626F">
      <w:pPr>
        <w:ind w:left="851"/>
        <w:rPr>
          <w:i/>
          <w:iCs/>
          <w:sz w:val="24"/>
          <w:szCs w:val="24"/>
          <w:u w:val="single"/>
          <w:lang w:val="en-GB"/>
        </w:rPr>
      </w:pPr>
      <w:r w:rsidRPr="00E13526">
        <w:rPr>
          <w:i/>
          <w:iCs/>
          <w:sz w:val="24"/>
          <w:szCs w:val="24"/>
          <w:u w:val="single"/>
          <w:lang w:val="en-GB"/>
        </w:rPr>
        <w:t>Theophylline</w:t>
      </w:r>
    </w:p>
    <w:p w14:paraId="02C43313" w14:textId="77777777" w:rsidR="00E13526" w:rsidRPr="00E13526" w:rsidRDefault="00E13526" w:rsidP="007D626F">
      <w:pPr>
        <w:ind w:left="851"/>
        <w:rPr>
          <w:i/>
          <w:iCs/>
          <w:sz w:val="24"/>
          <w:szCs w:val="24"/>
          <w:u w:val="single"/>
          <w:lang w:val="en-GB"/>
        </w:rPr>
      </w:pPr>
    </w:p>
    <w:p w14:paraId="3BE817A6" w14:textId="77777777" w:rsidR="00E13526" w:rsidRPr="00E13526" w:rsidRDefault="00E13526" w:rsidP="007D626F">
      <w:pPr>
        <w:ind w:left="851"/>
        <w:rPr>
          <w:sz w:val="24"/>
          <w:szCs w:val="24"/>
          <w:lang w:val="en-GB"/>
        </w:rPr>
      </w:pPr>
      <w:r w:rsidRPr="00E13526">
        <w:rPr>
          <w:sz w:val="24"/>
          <w:szCs w:val="24"/>
          <w:lang w:val="en-GB"/>
        </w:rPr>
        <w:t>Concurrent administration of ciprofloxacin and theophylline can cause an undesirable increase in serum theophylline concentration. This can lead to theophylline-induced side effects that may rarely be life threatening or fatal. During the combination, serum theophylline concentrations should be checked and the theophylline dose reduced as necessary (see section 4.4).</w:t>
      </w:r>
    </w:p>
    <w:p w14:paraId="51E01A8A" w14:textId="77777777" w:rsidR="00E13526" w:rsidRPr="00E13526" w:rsidRDefault="00E13526" w:rsidP="007D626F">
      <w:pPr>
        <w:ind w:left="851"/>
        <w:rPr>
          <w:sz w:val="24"/>
          <w:szCs w:val="24"/>
          <w:lang w:val="en-GB"/>
        </w:rPr>
      </w:pPr>
    </w:p>
    <w:p w14:paraId="1D670BCF" w14:textId="77777777" w:rsidR="00E13526" w:rsidRPr="00E13526" w:rsidRDefault="00E13526" w:rsidP="007D626F">
      <w:pPr>
        <w:ind w:left="851"/>
        <w:rPr>
          <w:i/>
          <w:iCs/>
          <w:sz w:val="24"/>
          <w:szCs w:val="24"/>
          <w:u w:val="single"/>
          <w:lang w:val="en-GB"/>
        </w:rPr>
      </w:pPr>
      <w:r w:rsidRPr="00E13526">
        <w:rPr>
          <w:i/>
          <w:iCs/>
          <w:sz w:val="24"/>
          <w:szCs w:val="24"/>
          <w:u w:val="single"/>
          <w:lang w:val="en-GB"/>
        </w:rPr>
        <w:t>Other xanthine derivatives</w:t>
      </w:r>
    </w:p>
    <w:p w14:paraId="153CB85A" w14:textId="77777777" w:rsidR="00E13526" w:rsidRPr="00E13526" w:rsidRDefault="00E13526" w:rsidP="007D626F">
      <w:pPr>
        <w:ind w:left="851"/>
        <w:rPr>
          <w:i/>
          <w:iCs/>
          <w:sz w:val="24"/>
          <w:szCs w:val="24"/>
          <w:u w:val="single"/>
          <w:lang w:val="en-GB"/>
        </w:rPr>
      </w:pPr>
    </w:p>
    <w:p w14:paraId="5579185B" w14:textId="77777777" w:rsidR="00E13526" w:rsidRPr="00E13526" w:rsidRDefault="00E13526" w:rsidP="007D626F">
      <w:pPr>
        <w:ind w:left="851"/>
        <w:rPr>
          <w:sz w:val="24"/>
          <w:szCs w:val="24"/>
          <w:lang w:val="en-GB"/>
        </w:rPr>
      </w:pPr>
      <w:r w:rsidRPr="00E13526">
        <w:rPr>
          <w:sz w:val="24"/>
          <w:szCs w:val="24"/>
          <w:lang w:val="en-GB"/>
        </w:rPr>
        <w:t>After concurrent administration of ciprofloxacin and caffeine or pentoxifylline (</w:t>
      </w:r>
      <w:proofErr w:type="spellStart"/>
      <w:r w:rsidRPr="00E13526">
        <w:rPr>
          <w:sz w:val="24"/>
          <w:szCs w:val="24"/>
          <w:lang w:val="en-GB"/>
        </w:rPr>
        <w:t>oxpentifylline</w:t>
      </w:r>
      <w:proofErr w:type="spellEnd"/>
      <w:r w:rsidRPr="00E13526">
        <w:rPr>
          <w:sz w:val="24"/>
          <w:szCs w:val="24"/>
          <w:lang w:val="en-GB"/>
        </w:rPr>
        <w:t>), raised serum concentrations of these xanthine derivatives were measured.</w:t>
      </w:r>
    </w:p>
    <w:p w14:paraId="21A835B9" w14:textId="77777777" w:rsidR="00E13526" w:rsidRPr="00E13526" w:rsidRDefault="00E13526" w:rsidP="007D626F">
      <w:pPr>
        <w:ind w:left="851"/>
        <w:rPr>
          <w:i/>
          <w:iCs/>
          <w:sz w:val="24"/>
          <w:szCs w:val="24"/>
          <w:lang w:val="en-GB"/>
        </w:rPr>
      </w:pPr>
    </w:p>
    <w:p w14:paraId="4D21CBCE" w14:textId="77777777" w:rsidR="00E13526" w:rsidRPr="00E13526" w:rsidRDefault="00E13526" w:rsidP="007D626F">
      <w:pPr>
        <w:ind w:left="851"/>
        <w:rPr>
          <w:i/>
          <w:iCs/>
          <w:sz w:val="24"/>
          <w:szCs w:val="24"/>
          <w:u w:val="single"/>
          <w:lang w:val="en-GB"/>
        </w:rPr>
      </w:pPr>
      <w:r w:rsidRPr="00E13526">
        <w:rPr>
          <w:i/>
          <w:iCs/>
          <w:sz w:val="24"/>
          <w:szCs w:val="24"/>
          <w:u w:val="single"/>
          <w:lang w:val="en-GB"/>
        </w:rPr>
        <w:t>Phenytoin</w:t>
      </w:r>
    </w:p>
    <w:p w14:paraId="24947042" w14:textId="77777777" w:rsidR="00E13526" w:rsidRPr="00E13526" w:rsidRDefault="00E13526" w:rsidP="007D626F">
      <w:pPr>
        <w:ind w:left="851"/>
        <w:rPr>
          <w:i/>
          <w:iCs/>
          <w:sz w:val="24"/>
          <w:szCs w:val="24"/>
          <w:u w:val="single"/>
          <w:lang w:val="en-GB"/>
        </w:rPr>
      </w:pPr>
    </w:p>
    <w:p w14:paraId="6DA36652" w14:textId="77777777" w:rsidR="00E13526" w:rsidRPr="00E13526" w:rsidRDefault="00E13526" w:rsidP="007D626F">
      <w:pPr>
        <w:ind w:left="851"/>
        <w:rPr>
          <w:sz w:val="24"/>
          <w:szCs w:val="24"/>
          <w:lang w:val="en-GB"/>
        </w:rPr>
      </w:pPr>
      <w:r w:rsidRPr="00E13526">
        <w:rPr>
          <w:sz w:val="24"/>
          <w:szCs w:val="24"/>
          <w:lang w:val="en-GB"/>
        </w:rPr>
        <w:t>Simultaneous administration of ciprofloxacin and phenytoin may result in increased or reduced serum levels of phenytoin such that monitoring of drug levels is recommended.</w:t>
      </w:r>
    </w:p>
    <w:p w14:paraId="30994988" w14:textId="77777777" w:rsidR="00E13526" w:rsidRPr="00E13526" w:rsidRDefault="00E13526" w:rsidP="007D626F">
      <w:pPr>
        <w:ind w:left="851"/>
        <w:rPr>
          <w:i/>
          <w:iCs/>
          <w:sz w:val="24"/>
          <w:szCs w:val="24"/>
          <w:lang w:val="en-GB"/>
        </w:rPr>
      </w:pPr>
    </w:p>
    <w:p w14:paraId="03A6B60F" w14:textId="77777777" w:rsidR="00E13526" w:rsidRPr="00E13526" w:rsidRDefault="00E13526" w:rsidP="007D626F">
      <w:pPr>
        <w:ind w:left="851"/>
        <w:rPr>
          <w:i/>
          <w:iCs/>
          <w:sz w:val="24"/>
          <w:szCs w:val="24"/>
          <w:u w:val="single"/>
          <w:lang w:val="en-GB"/>
        </w:rPr>
      </w:pPr>
      <w:proofErr w:type="spellStart"/>
      <w:r w:rsidRPr="00E13526">
        <w:rPr>
          <w:i/>
          <w:iCs/>
          <w:sz w:val="24"/>
          <w:szCs w:val="24"/>
          <w:u w:val="single"/>
          <w:lang w:val="en-GB"/>
        </w:rPr>
        <w:lastRenderedPageBreak/>
        <w:t>Ciyclosporin</w:t>
      </w:r>
      <w:proofErr w:type="spellEnd"/>
    </w:p>
    <w:p w14:paraId="2DA31426" w14:textId="77777777" w:rsidR="00E13526" w:rsidRPr="00E13526" w:rsidRDefault="00E13526" w:rsidP="007D626F">
      <w:pPr>
        <w:ind w:left="851"/>
        <w:rPr>
          <w:iCs/>
          <w:sz w:val="24"/>
          <w:szCs w:val="24"/>
          <w:lang w:val="en-GB"/>
        </w:rPr>
      </w:pPr>
    </w:p>
    <w:p w14:paraId="6448C035" w14:textId="77777777" w:rsidR="00E13526" w:rsidRPr="00E13526" w:rsidRDefault="00E13526" w:rsidP="007D626F">
      <w:pPr>
        <w:ind w:left="851"/>
        <w:rPr>
          <w:iCs/>
          <w:sz w:val="24"/>
          <w:szCs w:val="24"/>
          <w:lang w:val="en-GB"/>
        </w:rPr>
      </w:pPr>
      <w:r w:rsidRPr="00E13526">
        <w:rPr>
          <w:iCs/>
          <w:sz w:val="24"/>
          <w:szCs w:val="24"/>
          <w:lang w:val="en-GB"/>
        </w:rPr>
        <w:t xml:space="preserve">A transient rise in the concentration of serum creatinine was observed when ciprofloxacin and cyclosporin containing medicinal products were administered simultaneously. Therefore, it is frequently (twice a week) necessary to control the serum creatinine concentrations in these patients. </w:t>
      </w:r>
    </w:p>
    <w:p w14:paraId="56029941" w14:textId="77777777" w:rsidR="00E13526" w:rsidRPr="00E13526" w:rsidRDefault="00E13526" w:rsidP="007D626F">
      <w:pPr>
        <w:ind w:left="851"/>
        <w:rPr>
          <w:iCs/>
          <w:sz w:val="24"/>
          <w:szCs w:val="24"/>
          <w:lang w:val="en-GB"/>
        </w:rPr>
      </w:pPr>
    </w:p>
    <w:p w14:paraId="3CBE30F3" w14:textId="77777777" w:rsidR="00E13526" w:rsidRPr="00E13526" w:rsidRDefault="00E13526" w:rsidP="007D626F">
      <w:pPr>
        <w:ind w:left="851"/>
        <w:rPr>
          <w:iCs/>
          <w:sz w:val="24"/>
          <w:szCs w:val="24"/>
          <w:u w:val="single"/>
          <w:lang w:val="en-GB"/>
        </w:rPr>
      </w:pPr>
      <w:r w:rsidRPr="00E13526">
        <w:rPr>
          <w:i/>
          <w:iCs/>
          <w:sz w:val="24"/>
          <w:szCs w:val="24"/>
          <w:u w:val="single"/>
          <w:lang w:val="en-GB"/>
        </w:rPr>
        <w:t xml:space="preserve">Vitamin K antagonists </w:t>
      </w:r>
    </w:p>
    <w:p w14:paraId="6768A80D" w14:textId="77777777" w:rsidR="00E13526" w:rsidRPr="00E13526" w:rsidRDefault="00E13526" w:rsidP="007D626F">
      <w:pPr>
        <w:ind w:left="851"/>
        <w:rPr>
          <w:sz w:val="24"/>
          <w:szCs w:val="24"/>
          <w:lang w:val="en-GB"/>
        </w:rPr>
      </w:pPr>
    </w:p>
    <w:p w14:paraId="3503E965" w14:textId="77777777" w:rsidR="00E13526" w:rsidRPr="00E13526" w:rsidRDefault="00E13526" w:rsidP="007D626F">
      <w:pPr>
        <w:ind w:left="851"/>
        <w:rPr>
          <w:sz w:val="24"/>
          <w:szCs w:val="24"/>
          <w:lang w:val="en-GB"/>
        </w:rPr>
      </w:pPr>
      <w:r w:rsidRPr="00E13526">
        <w:rPr>
          <w:sz w:val="24"/>
          <w:szCs w:val="24"/>
          <w:lang w:val="en-GB"/>
        </w:rPr>
        <w:t xml:space="preserve">Concomitant administration of ciprofloxacin and </w:t>
      </w:r>
      <w:r w:rsidRPr="00E13526">
        <w:rPr>
          <w:iCs/>
          <w:sz w:val="24"/>
          <w:szCs w:val="24"/>
          <w:lang w:val="en-GB"/>
        </w:rPr>
        <w:t xml:space="preserve">a vitamin K antagonist </w:t>
      </w:r>
      <w:r w:rsidRPr="00E13526">
        <w:rPr>
          <w:sz w:val="24"/>
          <w:szCs w:val="24"/>
          <w:lang w:val="en-GB"/>
        </w:rPr>
        <w:t xml:space="preserve">may augment its anti-coagulant effects. The risk may vary with the underlying infection, age and general status of the patient so that the contribution of ciprofloxacin to the increase in INR (international normalised ratio) is difficult to assess. The INR should be monitored frequently during and shortly after co-administration of ciprofloxacin with </w:t>
      </w:r>
      <w:r w:rsidRPr="00E13526">
        <w:rPr>
          <w:iCs/>
          <w:sz w:val="24"/>
          <w:szCs w:val="24"/>
          <w:lang w:val="en-GB"/>
        </w:rPr>
        <w:t xml:space="preserve">a vitamin K antagonist (e.g., warfarin, </w:t>
      </w:r>
      <w:proofErr w:type="spellStart"/>
      <w:r w:rsidRPr="00E13526">
        <w:rPr>
          <w:iCs/>
          <w:sz w:val="24"/>
          <w:szCs w:val="24"/>
          <w:lang w:val="en-GB"/>
        </w:rPr>
        <w:t>acenocoumarol</w:t>
      </w:r>
      <w:proofErr w:type="spellEnd"/>
      <w:r w:rsidRPr="00E13526">
        <w:rPr>
          <w:iCs/>
          <w:sz w:val="24"/>
          <w:szCs w:val="24"/>
          <w:lang w:val="en-GB"/>
        </w:rPr>
        <w:t xml:space="preserve">, </w:t>
      </w:r>
      <w:proofErr w:type="spellStart"/>
      <w:r w:rsidRPr="00E13526">
        <w:rPr>
          <w:iCs/>
          <w:sz w:val="24"/>
          <w:szCs w:val="24"/>
          <w:lang w:val="en-GB"/>
        </w:rPr>
        <w:t>phenprocoumon</w:t>
      </w:r>
      <w:proofErr w:type="spellEnd"/>
      <w:r w:rsidRPr="00E13526">
        <w:rPr>
          <w:iCs/>
          <w:sz w:val="24"/>
          <w:szCs w:val="24"/>
          <w:lang w:val="en-GB"/>
        </w:rPr>
        <w:t xml:space="preserve">, or </w:t>
      </w:r>
      <w:proofErr w:type="spellStart"/>
      <w:r w:rsidRPr="00E13526">
        <w:rPr>
          <w:iCs/>
          <w:sz w:val="24"/>
          <w:szCs w:val="24"/>
          <w:lang w:val="en-GB"/>
        </w:rPr>
        <w:t>fluindione</w:t>
      </w:r>
      <w:proofErr w:type="spellEnd"/>
      <w:r w:rsidRPr="00E13526">
        <w:rPr>
          <w:iCs/>
          <w:sz w:val="24"/>
          <w:szCs w:val="24"/>
          <w:lang w:val="en-GB"/>
        </w:rPr>
        <w:t>)</w:t>
      </w:r>
      <w:r w:rsidRPr="00E13526">
        <w:rPr>
          <w:sz w:val="24"/>
          <w:szCs w:val="24"/>
          <w:lang w:val="en-GB"/>
        </w:rPr>
        <w:t>.</w:t>
      </w:r>
    </w:p>
    <w:p w14:paraId="721D8607" w14:textId="77777777" w:rsidR="00E13526" w:rsidRPr="00E13526" w:rsidRDefault="00E13526" w:rsidP="007D626F">
      <w:pPr>
        <w:ind w:left="851"/>
        <w:rPr>
          <w:iCs/>
          <w:sz w:val="24"/>
          <w:szCs w:val="24"/>
          <w:lang w:val="en-GB"/>
        </w:rPr>
      </w:pPr>
    </w:p>
    <w:p w14:paraId="71ABBF8A" w14:textId="77777777" w:rsidR="00E13526" w:rsidRPr="00E13526" w:rsidRDefault="00E13526" w:rsidP="007D626F">
      <w:pPr>
        <w:ind w:left="851"/>
        <w:rPr>
          <w:i/>
          <w:iCs/>
          <w:sz w:val="24"/>
          <w:szCs w:val="24"/>
          <w:u w:val="single"/>
          <w:lang w:val="en-GB"/>
        </w:rPr>
      </w:pPr>
      <w:r w:rsidRPr="00E13526">
        <w:rPr>
          <w:i/>
          <w:iCs/>
          <w:sz w:val="24"/>
          <w:szCs w:val="24"/>
          <w:u w:val="single"/>
          <w:lang w:val="en-GB"/>
        </w:rPr>
        <w:t>Duloxetine</w:t>
      </w:r>
    </w:p>
    <w:p w14:paraId="64DFFADB" w14:textId="77777777" w:rsidR="00E13526" w:rsidRPr="00E13526" w:rsidRDefault="00E13526" w:rsidP="007D626F">
      <w:pPr>
        <w:ind w:left="851"/>
        <w:rPr>
          <w:iCs/>
          <w:sz w:val="24"/>
          <w:szCs w:val="24"/>
          <w:lang w:val="en-GB"/>
        </w:rPr>
      </w:pPr>
    </w:p>
    <w:p w14:paraId="7FA788C8" w14:textId="77777777" w:rsidR="00E13526" w:rsidRPr="00E13526" w:rsidRDefault="00E13526" w:rsidP="007D626F">
      <w:pPr>
        <w:ind w:left="851"/>
        <w:rPr>
          <w:iCs/>
          <w:sz w:val="24"/>
          <w:szCs w:val="24"/>
          <w:lang w:val="en-GB"/>
        </w:rPr>
      </w:pPr>
      <w:r w:rsidRPr="00E13526">
        <w:rPr>
          <w:iCs/>
          <w:sz w:val="24"/>
          <w:szCs w:val="24"/>
          <w:lang w:val="en-GB"/>
        </w:rPr>
        <w:t>In clinical studies, it was demonstrated that concomitant use of duloxetine with strong inhibitors of the CYP450 1A2 isoenzyme such as fluvoxamine, may result in an increase of AUC and C</w:t>
      </w:r>
      <w:r w:rsidRPr="00E13526">
        <w:rPr>
          <w:iCs/>
          <w:sz w:val="24"/>
          <w:szCs w:val="24"/>
          <w:vertAlign w:val="subscript"/>
          <w:lang w:val="en-GB"/>
        </w:rPr>
        <w:t>max</w:t>
      </w:r>
      <w:r w:rsidRPr="00E13526">
        <w:rPr>
          <w:iCs/>
          <w:sz w:val="24"/>
          <w:szCs w:val="24"/>
          <w:lang w:val="en-GB"/>
        </w:rPr>
        <w:t xml:space="preserve"> of duloxetine. Although no clinical data are available on a possible interaction with ciprofloxacin, similar effects can be expected upon concomitant administration (see section 4.4).</w:t>
      </w:r>
    </w:p>
    <w:p w14:paraId="59377011" w14:textId="77777777" w:rsidR="00E13526" w:rsidRPr="00E13526" w:rsidRDefault="00E13526" w:rsidP="007D626F">
      <w:pPr>
        <w:ind w:left="851"/>
        <w:rPr>
          <w:iCs/>
          <w:sz w:val="24"/>
          <w:szCs w:val="24"/>
          <w:lang w:val="en-GB"/>
        </w:rPr>
      </w:pPr>
    </w:p>
    <w:p w14:paraId="3ED32F7E" w14:textId="77777777" w:rsidR="00E13526" w:rsidRPr="00E13526" w:rsidRDefault="00E13526" w:rsidP="007D626F">
      <w:pPr>
        <w:ind w:left="851"/>
        <w:rPr>
          <w:i/>
          <w:iCs/>
          <w:sz w:val="24"/>
          <w:szCs w:val="24"/>
          <w:u w:val="single"/>
          <w:lang w:val="en-GB"/>
        </w:rPr>
      </w:pPr>
      <w:r w:rsidRPr="00E13526">
        <w:rPr>
          <w:i/>
          <w:iCs/>
          <w:sz w:val="24"/>
          <w:szCs w:val="24"/>
          <w:u w:val="single"/>
          <w:lang w:val="en-GB"/>
        </w:rPr>
        <w:t>Ropinirole</w:t>
      </w:r>
    </w:p>
    <w:p w14:paraId="46D1BD27" w14:textId="77777777" w:rsidR="00E13526" w:rsidRPr="00E13526" w:rsidRDefault="00E13526" w:rsidP="007D626F">
      <w:pPr>
        <w:ind w:left="851"/>
        <w:rPr>
          <w:i/>
          <w:iCs/>
          <w:sz w:val="24"/>
          <w:szCs w:val="24"/>
          <w:u w:val="single"/>
          <w:lang w:val="en-GB"/>
        </w:rPr>
      </w:pPr>
    </w:p>
    <w:p w14:paraId="77526CD6" w14:textId="77777777" w:rsidR="00E13526" w:rsidRPr="00E13526" w:rsidRDefault="00E13526" w:rsidP="007D626F">
      <w:pPr>
        <w:ind w:left="851"/>
        <w:rPr>
          <w:sz w:val="24"/>
          <w:szCs w:val="24"/>
          <w:lang w:val="en-GB"/>
        </w:rPr>
      </w:pPr>
      <w:r w:rsidRPr="00E13526">
        <w:rPr>
          <w:sz w:val="24"/>
          <w:szCs w:val="24"/>
          <w:lang w:val="en-GB"/>
        </w:rPr>
        <w:t>It was shown in a clinical study that concomitant use of ropinirole with ciprofloxacin, a moderate inhibitor of the CYP450 1A2 isozyme, results in an increase of Cmax and AUC of ropinirole by 60% and 84%, respectively. Monitoring of ropinirole-related side effects and dose adjustment as appropriate is recommended during and shortly after co-administration with ciprofloxacin (see section 4.4).</w:t>
      </w:r>
    </w:p>
    <w:p w14:paraId="30264E9F" w14:textId="77777777" w:rsidR="00E13526" w:rsidRPr="00E13526" w:rsidRDefault="00E13526" w:rsidP="007D626F">
      <w:pPr>
        <w:ind w:left="851"/>
        <w:rPr>
          <w:iCs/>
          <w:sz w:val="24"/>
          <w:szCs w:val="24"/>
          <w:lang w:val="en-GB"/>
        </w:rPr>
      </w:pPr>
    </w:p>
    <w:p w14:paraId="48A2ED6C" w14:textId="77777777" w:rsidR="00E13526" w:rsidRPr="00E13526" w:rsidRDefault="00E13526" w:rsidP="007D626F">
      <w:pPr>
        <w:ind w:left="851"/>
        <w:rPr>
          <w:i/>
          <w:iCs/>
          <w:sz w:val="24"/>
          <w:szCs w:val="24"/>
          <w:u w:val="single"/>
          <w:lang w:val="en-GB"/>
        </w:rPr>
      </w:pPr>
      <w:r w:rsidRPr="00E13526">
        <w:rPr>
          <w:i/>
          <w:iCs/>
          <w:sz w:val="24"/>
          <w:szCs w:val="24"/>
          <w:u w:val="single"/>
          <w:lang w:val="en-GB"/>
        </w:rPr>
        <w:t>Lidocaine</w:t>
      </w:r>
    </w:p>
    <w:p w14:paraId="2D7B22E6" w14:textId="77777777" w:rsidR="00E13526" w:rsidRPr="00E13526" w:rsidRDefault="00E13526" w:rsidP="007D626F">
      <w:pPr>
        <w:ind w:left="851"/>
        <w:rPr>
          <w:iCs/>
          <w:sz w:val="24"/>
          <w:szCs w:val="24"/>
          <w:lang w:val="en-GB"/>
        </w:rPr>
      </w:pPr>
    </w:p>
    <w:p w14:paraId="67F6A326" w14:textId="77777777" w:rsidR="00E13526" w:rsidRPr="00E13526" w:rsidRDefault="00E13526" w:rsidP="007D626F">
      <w:pPr>
        <w:ind w:left="851"/>
        <w:rPr>
          <w:iCs/>
          <w:sz w:val="24"/>
          <w:szCs w:val="24"/>
          <w:lang w:val="en-GB"/>
        </w:rPr>
      </w:pPr>
      <w:r w:rsidRPr="00E13526">
        <w:rPr>
          <w:iCs/>
          <w:sz w:val="24"/>
          <w:szCs w:val="24"/>
          <w:lang w:val="en-GB"/>
        </w:rPr>
        <w:t>It was demonstrated in healthy subjects that concomitant use of lidocaine containing medicinal products with ciprofloxacin, a moderate inhibitor of CYP450 1A2 isozyme, reduces clearance of intravenous lidocaine by 22%. Although lidocaine treatment was well tolerated, a possible interaction with ciprofloxacin associated with side effects may occur upon concomitant administration.</w:t>
      </w:r>
    </w:p>
    <w:p w14:paraId="7BDDE196" w14:textId="77777777" w:rsidR="00E13526" w:rsidRPr="00E13526" w:rsidRDefault="00E13526" w:rsidP="007D626F">
      <w:pPr>
        <w:ind w:left="851"/>
        <w:rPr>
          <w:iCs/>
          <w:sz w:val="24"/>
          <w:szCs w:val="24"/>
          <w:lang w:val="en-GB"/>
        </w:rPr>
      </w:pPr>
    </w:p>
    <w:p w14:paraId="0A243035" w14:textId="77777777" w:rsidR="00E13526" w:rsidRPr="00E13526" w:rsidRDefault="00E13526" w:rsidP="007D626F">
      <w:pPr>
        <w:ind w:left="851"/>
        <w:rPr>
          <w:i/>
          <w:iCs/>
          <w:sz w:val="24"/>
          <w:szCs w:val="24"/>
          <w:u w:val="single"/>
          <w:lang w:val="en-GB"/>
        </w:rPr>
      </w:pPr>
      <w:r w:rsidRPr="00E13526">
        <w:rPr>
          <w:i/>
          <w:iCs/>
          <w:sz w:val="24"/>
          <w:szCs w:val="24"/>
          <w:u w:val="single"/>
          <w:lang w:val="en-GB"/>
        </w:rPr>
        <w:t>Clozapine</w:t>
      </w:r>
    </w:p>
    <w:p w14:paraId="295A0658" w14:textId="77777777" w:rsidR="00E13526" w:rsidRPr="00E13526" w:rsidRDefault="00E13526" w:rsidP="007D626F">
      <w:pPr>
        <w:ind w:left="851"/>
        <w:rPr>
          <w:i/>
          <w:iCs/>
          <w:sz w:val="24"/>
          <w:szCs w:val="24"/>
          <w:u w:val="single"/>
          <w:lang w:val="en-GB"/>
        </w:rPr>
      </w:pPr>
    </w:p>
    <w:p w14:paraId="7DB2346F" w14:textId="77777777" w:rsidR="00E13526" w:rsidRPr="00E13526" w:rsidRDefault="00E13526" w:rsidP="007D626F">
      <w:pPr>
        <w:ind w:left="851"/>
        <w:rPr>
          <w:sz w:val="24"/>
          <w:szCs w:val="24"/>
          <w:lang w:val="en-GB"/>
        </w:rPr>
      </w:pPr>
      <w:r w:rsidRPr="00E13526">
        <w:rPr>
          <w:sz w:val="24"/>
          <w:szCs w:val="24"/>
          <w:lang w:val="en-GB"/>
        </w:rPr>
        <w:t>Concomitant use of 250 mg ciprofloxacin and clozapine for 7 days, serum concentrations of clozapine and N-</w:t>
      </w:r>
      <w:proofErr w:type="spellStart"/>
      <w:r w:rsidRPr="00E13526">
        <w:rPr>
          <w:sz w:val="24"/>
          <w:szCs w:val="24"/>
          <w:lang w:val="en-GB"/>
        </w:rPr>
        <w:t>desmethylclozapine</w:t>
      </w:r>
      <w:proofErr w:type="spellEnd"/>
      <w:r w:rsidRPr="00E13526">
        <w:rPr>
          <w:sz w:val="24"/>
          <w:szCs w:val="24"/>
          <w:lang w:val="en-GB"/>
        </w:rPr>
        <w:t xml:space="preserve"> were increased by 29% and 31%, respectively. Clinical surveillance and appropriate adjustment of clozapine dosage during and shortly after co-administration with ciprofloxacin are advised (see section 4.4).</w:t>
      </w:r>
    </w:p>
    <w:p w14:paraId="389277B1" w14:textId="77777777" w:rsidR="00E13526" w:rsidRPr="00E13526" w:rsidRDefault="00E13526" w:rsidP="007D626F">
      <w:pPr>
        <w:ind w:left="851"/>
        <w:rPr>
          <w:iCs/>
          <w:sz w:val="24"/>
          <w:szCs w:val="24"/>
          <w:lang w:val="en-GB"/>
        </w:rPr>
      </w:pPr>
    </w:p>
    <w:p w14:paraId="66069465" w14:textId="77777777" w:rsidR="00E13526" w:rsidRPr="00E13526" w:rsidRDefault="00E13526" w:rsidP="007D626F">
      <w:pPr>
        <w:ind w:left="851"/>
        <w:rPr>
          <w:i/>
          <w:iCs/>
          <w:sz w:val="24"/>
          <w:szCs w:val="24"/>
          <w:u w:val="single"/>
          <w:lang w:val="en-GB"/>
        </w:rPr>
      </w:pPr>
      <w:r w:rsidRPr="00E13526">
        <w:rPr>
          <w:i/>
          <w:iCs/>
          <w:sz w:val="24"/>
          <w:szCs w:val="24"/>
          <w:u w:val="single"/>
          <w:lang w:val="en-GB"/>
        </w:rPr>
        <w:t>Sildenafil</w:t>
      </w:r>
    </w:p>
    <w:p w14:paraId="2577D164" w14:textId="77777777" w:rsidR="00E13526" w:rsidRPr="00E13526" w:rsidRDefault="00E13526" w:rsidP="007D626F">
      <w:pPr>
        <w:ind w:left="851"/>
        <w:rPr>
          <w:iCs/>
          <w:sz w:val="24"/>
          <w:szCs w:val="24"/>
          <w:lang w:val="en-GB"/>
        </w:rPr>
      </w:pPr>
    </w:p>
    <w:p w14:paraId="00A8B5FC" w14:textId="77777777" w:rsidR="00E13526" w:rsidRPr="00E13526" w:rsidRDefault="00E13526" w:rsidP="007D626F">
      <w:pPr>
        <w:ind w:left="851"/>
        <w:rPr>
          <w:iCs/>
          <w:sz w:val="24"/>
          <w:szCs w:val="24"/>
          <w:lang w:val="en-GB"/>
        </w:rPr>
      </w:pPr>
      <w:r w:rsidRPr="00E13526">
        <w:rPr>
          <w:iCs/>
          <w:sz w:val="24"/>
          <w:szCs w:val="24"/>
          <w:lang w:val="en-GB"/>
        </w:rPr>
        <w:t>C</w:t>
      </w:r>
      <w:r w:rsidRPr="00E13526">
        <w:rPr>
          <w:iCs/>
          <w:sz w:val="24"/>
          <w:szCs w:val="24"/>
          <w:vertAlign w:val="subscript"/>
          <w:lang w:val="en-GB"/>
        </w:rPr>
        <w:t xml:space="preserve">max </w:t>
      </w:r>
      <w:r w:rsidRPr="00E13526">
        <w:rPr>
          <w:iCs/>
          <w:sz w:val="24"/>
          <w:szCs w:val="24"/>
          <w:lang w:val="en-GB"/>
        </w:rPr>
        <w:t xml:space="preserve">and AUC of sildenafil were increased approximately twofold in healthy subjects after an oral dose of 50 mg given concomitantly with 500 mg ciprofloxacin. Therefore, caution </w:t>
      </w:r>
      <w:r w:rsidRPr="00E13526">
        <w:rPr>
          <w:iCs/>
          <w:sz w:val="24"/>
          <w:szCs w:val="24"/>
          <w:lang w:val="en-GB"/>
        </w:rPr>
        <w:lastRenderedPageBreak/>
        <w:t>should be used prescribing ciprofloxacin concomitantly with sildenafil taking into consideration the risks and the benefits.</w:t>
      </w:r>
    </w:p>
    <w:p w14:paraId="635A310D" w14:textId="77777777" w:rsidR="00E13526" w:rsidRPr="00E13526" w:rsidRDefault="00E13526" w:rsidP="007D626F">
      <w:pPr>
        <w:ind w:left="851"/>
        <w:rPr>
          <w:sz w:val="24"/>
          <w:szCs w:val="24"/>
          <w:lang w:val="en-GB"/>
        </w:rPr>
      </w:pPr>
    </w:p>
    <w:p w14:paraId="1618BBE2" w14:textId="77777777" w:rsidR="00E13526" w:rsidRPr="00E13526" w:rsidRDefault="00E13526" w:rsidP="007D626F">
      <w:pPr>
        <w:ind w:left="851"/>
        <w:rPr>
          <w:i/>
          <w:iCs/>
          <w:sz w:val="24"/>
          <w:szCs w:val="24"/>
          <w:u w:val="single"/>
          <w:lang w:val="en-GB"/>
        </w:rPr>
      </w:pPr>
      <w:r w:rsidRPr="00E13526">
        <w:rPr>
          <w:i/>
          <w:iCs/>
          <w:sz w:val="24"/>
          <w:szCs w:val="24"/>
          <w:u w:val="single"/>
          <w:lang w:val="en-GB"/>
        </w:rPr>
        <w:t>Agomelatine</w:t>
      </w:r>
    </w:p>
    <w:p w14:paraId="4DEC8B37" w14:textId="77777777" w:rsidR="00E13526" w:rsidRPr="00E13526" w:rsidRDefault="00E13526" w:rsidP="007D626F">
      <w:pPr>
        <w:ind w:left="851"/>
        <w:rPr>
          <w:sz w:val="24"/>
          <w:szCs w:val="24"/>
          <w:u w:val="single"/>
          <w:lang w:val="en-GB"/>
        </w:rPr>
      </w:pPr>
    </w:p>
    <w:p w14:paraId="06A5AD14" w14:textId="77777777" w:rsidR="00E13526" w:rsidRPr="00E13526" w:rsidRDefault="00E13526" w:rsidP="007D626F">
      <w:pPr>
        <w:ind w:left="851"/>
        <w:rPr>
          <w:sz w:val="24"/>
          <w:szCs w:val="24"/>
          <w:lang w:val="en-GB"/>
        </w:rPr>
      </w:pPr>
      <w:r w:rsidRPr="00E13526">
        <w:rPr>
          <w:sz w:val="24"/>
          <w:szCs w:val="24"/>
          <w:lang w:val="en-GB"/>
        </w:rPr>
        <w:t>Clinical studies showed that fluvoxamine, a potent inhibitor of the CYP450 1A2 isoenzyme, significantly inhibits the metabolism of agomelatine. This leads to a 60-fold increase in agomelatine exposure. There are no clinical data regarding the interaction with ciprofloxacin, a moderate inhibitor of the CYP450 1A2 isoenzyme. However, similar effects are expected with concomitant use (see section 4.4).</w:t>
      </w:r>
    </w:p>
    <w:p w14:paraId="1CED818E" w14:textId="77777777" w:rsidR="00E13526" w:rsidRPr="00E13526" w:rsidRDefault="00E13526" w:rsidP="007D626F">
      <w:pPr>
        <w:ind w:left="851"/>
        <w:rPr>
          <w:i/>
          <w:iCs/>
          <w:sz w:val="24"/>
          <w:szCs w:val="24"/>
          <w:lang w:val="en-GB"/>
        </w:rPr>
      </w:pPr>
    </w:p>
    <w:p w14:paraId="5E8FDB48" w14:textId="77777777" w:rsidR="00E13526" w:rsidRPr="00E13526" w:rsidRDefault="00E13526" w:rsidP="007D626F">
      <w:pPr>
        <w:ind w:left="851"/>
        <w:rPr>
          <w:i/>
          <w:iCs/>
          <w:sz w:val="24"/>
          <w:szCs w:val="24"/>
          <w:u w:val="single"/>
          <w:lang w:val="en-GB"/>
        </w:rPr>
      </w:pPr>
      <w:r w:rsidRPr="00E13526">
        <w:rPr>
          <w:i/>
          <w:iCs/>
          <w:sz w:val="24"/>
          <w:szCs w:val="24"/>
          <w:u w:val="single"/>
          <w:lang w:val="en-GB"/>
        </w:rPr>
        <w:t>Zolpidem</w:t>
      </w:r>
    </w:p>
    <w:p w14:paraId="4FDC49EC" w14:textId="77777777" w:rsidR="00E13526" w:rsidRPr="00E13526" w:rsidRDefault="00E13526" w:rsidP="007D626F">
      <w:pPr>
        <w:ind w:left="851"/>
        <w:rPr>
          <w:sz w:val="24"/>
          <w:szCs w:val="24"/>
          <w:u w:val="single"/>
          <w:lang w:val="en-GB"/>
        </w:rPr>
      </w:pPr>
    </w:p>
    <w:p w14:paraId="510CCABC" w14:textId="77777777" w:rsidR="00E13526" w:rsidRPr="00E13526" w:rsidRDefault="00E13526" w:rsidP="007D626F">
      <w:pPr>
        <w:ind w:left="851"/>
        <w:rPr>
          <w:iCs/>
          <w:sz w:val="24"/>
          <w:szCs w:val="24"/>
          <w:lang w:val="en-GB"/>
        </w:rPr>
      </w:pPr>
      <w:r w:rsidRPr="00E13526">
        <w:rPr>
          <w:sz w:val="24"/>
          <w:szCs w:val="24"/>
          <w:lang w:val="en-GB"/>
        </w:rPr>
        <w:t>Concomitant use of ciprofloxacin and zolpidem may lead to increased zolpidem blood levels. Concomitant use is therefore not recommended.</w:t>
      </w:r>
    </w:p>
    <w:p w14:paraId="267417BA" w14:textId="77777777" w:rsidR="007C5D2A" w:rsidRPr="00303008" w:rsidRDefault="007C5D2A" w:rsidP="003E0341">
      <w:pPr>
        <w:tabs>
          <w:tab w:val="left" w:pos="851"/>
        </w:tabs>
        <w:ind w:left="851"/>
        <w:rPr>
          <w:sz w:val="24"/>
          <w:szCs w:val="24"/>
          <w:lang w:val="en-GB"/>
        </w:rPr>
      </w:pPr>
    </w:p>
    <w:p w14:paraId="4EBF06B2" w14:textId="77777777" w:rsidR="007C5D2A" w:rsidRPr="00303008" w:rsidRDefault="007C5D2A" w:rsidP="007C5D2A">
      <w:pPr>
        <w:tabs>
          <w:tab w:val="left" w:pos="851"/>
        </w:tabs>
        <w:ind w:left="851" w:hanging="851"/>
        <w:rPr>
          <w:b/>
          <w:sz w:val="24"/>
          <w:szCs w:val="24"/>
          <w:lang w:val="en-GB"/>
        </w:rPr>
      </w:pPr>
      <w:r w:rsidRPr="00303008">
        <w:rPr>
          <w:b/>
          <w:sz w:val="24"/>
          <w:szCs w:val="24"/>
          <w:lang w:val="en-GB"/>
        </w:rPr>
        <w:t>4.6</w:t>
      </w:r>
      <w:r w:rsidRPr="00303008">
        <w:rPr>
          <w:b/>
          <w:sz w:val="24"/>
          <w:szCs w:val="24"/>
          <w:lang w:val="en-GB"/>
        </w:rPr>
        <w:tab/>
      </w:r>
      <w:r w:rsidR="004860D3">
        <w:rPr>
          <w:b/>
          <w:sz w:val="24"/>
          <w:szCs w:val="24"/>
          <w:lang w:val="en-GB"/>
        </w:rPr>
        <w:t>Fertility, p</w:t>
      </w:r>
      <w:r w:rsidRPr="00303008">
        <w:rPr>
          <w:b/>
          <w:sz w:val="24"/>
          <w:szCs w:val="24"/>
          <w:lang w:val="en-GB"/>
        </w:rPr>
        <w:t>regnancy and lactation</w:t>
      </w:r>
    </w:p>
    <w:p w14:paraId="2816D8F4" w14:textId="77777777" w:rsidR="00F55DAF" w:rsidRDefault="00F55DAF" w:rsidP="007D626F">
      <w:pPr>
        <w:ind w:left="851"/>
        <w:rPr>
          <w:sz w:val="24"/>
          <w:szCs w:val="24"/>
          <w:u w:val="single"/>
          <w:lang w:val="en-GB"/>
        </w:rPr>
      </w:pPr>
    </w:p>
    <w:p w14:paraId="4FF93732" w14:textId="736C982D" w:rsidR="00E13526" w:rsidRPr="00E13526" w:rsidRDefault="00E13526" w:rsidP="007D626F">
      <w:pPr>
        <w:ind w:left="851"/>
        <w:rPr>
          <w:sz w:val="24"/>
          <w:szCs w:val="24"/>
          <w:u w:val="single"/>
          <w:lang w:val="en-GB"/>
        </w:rPr>
      </w:pPr>
      <w:r w:rsidRPr="00E13526">
        <w:rPr>
          <w:sz w:val="24"/>
          <w:szCs w:val="24"/>
          <w:u w:val="single"/>
          <w:lang w:val="en-GB"/>
        </w:rPr>
        <w:t>Pregnancy</w:t>
      </w:r>
    </w:p>
    <w:p w14:paraId="26C75913" w14:textId="77777777" w:rsidR="00E13526" w:rsidRPr="00E13526" w:rsidRDefault="00E13526" w:rsidP="007D626F">
      <w:pPr>
        <w:ind w:left="851"/>
        <w:rPr>
          <w:sz w:val="24"/>
          <w:szCs w:val="24"/>
          <w:lang w:val="en-GB"/>
        </w:rPr>
      </w:pPr>
      <w:r w:rsidRPr="00E13526">
        <w:rPr>
          <w:sz w:val="24"/>
          <w:szCs w:val="24"/>
          <w:lang w:val="en-GB"/>
        </w:rPr>
        <w:t xml:space="preserve">Available data on the use of ciprofloxacin in pregnant women indicate no </w:t>
      </w:r>
      <w:proofErr w:type="spellStart"/>
      <w:r w:rsidRPr="00E13526">
        <w:rPr>
          <w:sz w:val="24"/>
          <w:szCs w:val="24"/>
          <w:lang w:val="en-GB"/>
        </w:rPr>
        <w:t>malformative</w:t>
      </w:r>
      <w:proofErr w:type="spellEnd"/>
      <w:r w:rsidRPr="00E13526">
        <w:rPr>
          <w:sz w:val="24"/>
          <w:szCs w:val="24"/>
          <w:lang w:val="en-GB"/>
        </w:rPr>
        <w:t xml:space="preserve"> or </w:t>
      </w:r>
      <w:proofErr w:type="spellStart"/>
      <w:r w:rsidRPr="00E13526">
        <w:rPr>
          <w:sz w:val="24"/>
          <w:szCs w:val="24"/>
          <w:lang w:val="en-GB"/>
        </w:rPr>
        <w:t>feto</w:t>
      </w:r>
      <w:proofErr w:type="spellEnd"/>
      <w:r w:rsidRPr="00E13526">
        <w:rPr>
          <w:sz w:val="24"/>
          <w:szCs w:val="24"/>
          <w:lang w:val="en-GB"/>
        </w:rPr>
        <w:t>/neonatal toxicity of ciprofloxacin. Animal studies do not indicate direct or indirect harmful effects with respect to reproductive toxicity. In juvenile and prenatal animals, effects on immature cartilage have been observed upon quinolone exposure. Hence, it cannot be excluded that the active substance causes damage to articular cartilage in the infant or juvenile organism / foetus (see section 5.3).</w:t>
      </w:r>
    </w:p>
    <w:p w14:paraId="48B0F48F" w14:textId="77777777" w:rsidR="00E13526" w:rsidRPr="00E13526" w:rsidRDefault="00E13526" w:rsidP="007D626F">
      <w:pPr>
        <w:ind w:left="851"/>
        <w:rPr>
          <w:sz w:val="24"/>
          <w:szCs w:val="24"/>
          <w:lang w:val="en-GB"/>
        </w:rPr>
      </w:pPr>
      <w:r w:rsidRPr="00E13526">
        <w:rPr>
          <w:sz w:val="24"/>
          <w:szCs w:val="24"/>
          <w:lang w:val="en-GB"/>
        </w:rPr>
        <w:t>As a precautionary measure, it is preferable to avoid the use of ciprofloxacin during pregnancy.</w:t>
      </w:r>
    </w:p>
    <w:p w14:paraId="47A2F6CD" w14:textId="77777777" w:rsidR="00E13526" w:rsidRPr="00E13526" w:rsidRDefault="00E13526" w:rsidP="007D626F">
      <w:pPr>
        <w:ind w:left="851"/>
        <w:rPr>
          <w:sz w:val="24"/>
          <w:szCs w:val="24"/>
          <w:lang w:val="en-GB"/>
        </w:rPr>
      </w:pPr>
    </w:p>
    <w:p w14:paraId="51E3030B" w14:textId="77777777" w:rsidR="00E13526" w:rsidRPr="00E13526" w:rsidRDefault="00E13526" w:rsidP="007D626F">
      <w:pPr>
        <w:ind w:left="851"/>
        <w:rPr>
          <w:sz w:val="24"/>
          <w:szCs w:val="24"/>
          <w:u w:val="single"/>
          <w:lang w:val="en-US"/>
        </w:rPr>
      </w:pPr>
      <w:r w:rsidRPr="00E13526">
        <w:rPr>
          <w:sz w:val="24"/>
          <w:szCs w:val="24"/>
          <w:u w:val="single"/>
          <w:lang w:val="en-GB"/>
        </w:rPr>
        <w:t xml:space="preserve">Breast-feeding </w:t>
      </w:r>
    </w:p>
    <w:p w14:paraId="0CF89E68" w14:textId="77777777" w:rsidR="00E13526" w:rsidRPr="00E13526" w:rsidRDefault="00E13526" w:rsidP="007D626F">
      <w:pPr>
        <w:ind w:left="851"/>
        <w:rPr>
          <w:sz w:val="24"/>
          <w:szCs w:val="24"/>
          <w:lang w:val="en-GB"/>
        </w:rPr>
      </w:pPr>
      <w:r w:rsidRPr="00E13526">
        <w:rPr>
          <w:sz w:val="24"/>
          <w:szCs w:val="24"/>
          <w:lang w:val="en-GB"/>
        </w:rPr>
        <w:t>Ciprofloxacin is excreted in breast milk. Due to the potential risk of articular damage, ciprofloxacin should not be used during breast-feeding.</w:t>
      </w:r>
    </w:p>
    <w:p w14:paraId="2EEE6653" w14:textId="77777777" w:rsidR="007C5D2A" w:rsidRPr="00303008" w:rsidRDefault="007C5D2A" w:rsidP="003E0341">
      <w:pPr>
        <w:tabs>
          <w:tab w:val="left" w:pos="851"/>
        </w:tabs>
        <w:ind w:left="851"/>
        <w:rPr>
          <w:sz w:val="24"/>
          <w:szCs w:val="24"/>
          <w:lang w:val="en-GB"/>
        </w:rPr>
      </w:pPr>
    </w:p>
    <w:p w14:paraId="0AD8548C" w14:textId="77777777" w:rsidR="007C5D2A" w:rsidRPr="00303008" w:rsidRDefault="007C5D2A" w:rsidP="007C5D2A">
      <w:pPr>
        <w:tabs>
          <w:tab w:val="left" w:pos="851"/>
        </w:tabs>
        <w:ind w:left="851" w:hanging="851"/>
        <w:rPr>
          <w:b/>
          <w:sz w:val="24"/>
          <w:szCs w:val="24"/>
          <w:lang w:val="en-GB"/>
        </w:rPr>
      </w:pPr>
      <w:r w:rsidRPr="00303008">
        <w:rPr>
          <w:b/>
          <w:sz w:val="24"/>
          <w:szCs w:val="24"/>
          <w:lang w:val="en-GB"/>
        </w:rPr>
        <w:t>4.7</w:t>
      </w:r>
      <w:r w:rsidRPr="00303008">
        <w:rPr>
          <w:b/>
          <w:sz w:val="24"/>
          <w:szCs w:val="24"/>
          <w:lang w:val="en-GB"/>
        </w:rPr>
        <w:tab/>
        <w:t>Effects on ability to drive and use machines</w:t>
      </w:r>
    </w:p>
    <w:p w14:paraId="55515667" w14:textId="77777777" w:rsidR="00F55DAF" w:rsidRDefault="00F55DAF" w:rsidP="007D626F">
      <w:pPr>
        <w:ind w:left="851"/>
        <w:rPr>
          <w:sz w:val="24"/>
          <w:szCs w:val="24"/>
          <w:lang w:val="en-GB"/>
        </w:rPr>
      </w:pPr>
      <w:r>
        <w:rPr>
          <w:sz w:val="24"/>
          <w:szCs w:val="24"/>
          <w:lang w:val="en-GB"/>
        </w:rPr>
        <w:t>No traffic warning.</w:t>
      </w:r>
    </w:p>
    <w:p w14:paraId="35360D6A" w14:textId="48934881" w:rsidR="00E13526" w:rsidRPr="00E13526" w:rsidRDefault="00E13526" w:rsidP="007D626F">
      <w:pPr>
        <w:ind w:left="851"/>
        <w:rPr>
          <w:sz w:val="24"/>
          <w:szCs w:val="24"/>
          <w:lang w:val="en-GB"/>
        </w:rPr>
      </w:pPr>
      <w:r w:rsidRPr="00E13526">
        <w:rPr>
          <w:sz w:val="24"/>
          <w:szCs w:val="24"/>
          <w:lang w:val="en-GB"/>
        </w:rPr>
        <w:t>Due to its neurological effects, ciprofloxacin may affect reaction time. Thus, the ability to drive and use machines may be impaired.</w:t>
      </w:r>
    </w:p>
    <w:p w14:paraId="5E832255" w14:textId="77777777" w:rsidR="007C5D2A" w:rsidRPr="00303008" w:rsidRDefault="007C5D2A" w:rsidP="003E0341">
      <w:pPr>
        <w:tabs>
          <w:tab w:val="left" w:pos="851"/>
        </w:tabs>
        <w:ind w:left="851"/>
        <w:rPr>
          <w:sz w:val="24"/>
          <w:szCs w:val="24"/>
          <w:lang w:val="en-GB"/>
        </w:rPr>
      </w:pPr>
    </w:p>
    <w:p w14:paraId="67C8FA3B" w14:textId="77777777" w:rsidR="007C5D2A" w:rsidRPr="00303008" w:rsidRDefault="007C5D2A" w:rsidP="007C5D2A">
      <w:pPr>
        <w:tabs>
          <w:tab w:val="left" w:pos="851"/>
        </w:tabs>
        <w:ind w:left="851" w:hanging="851"/>
        <w:rPr>
          <w:b/>
          <w:sz w:val="24"/>
          <w:szCs w:val="24"/>
          <w:lang w:val="en-GB"/>
        </w:rPr>
      </w:pPr>
      <w:r w:rsidRPr="00303008">
        <w:rPr>
          <w:b/>
          <w:sz w:val="24"/>
          <w:szCs w:val="24"/>
          <w:lang w:val="en-GB"/>
        </w:rPr>
        <w:t>4.8</w:t>
      </w:r>
      <w:r w:rsidRPr="00303008">
        <w:rPr>
          <w:b/>
          <w:sz w:val="24"/>
          <w:szCs w:val="24"/>
          <w:lang w:val="en-GB"/>
        </w:rPr>
        <w:tab/>
        <w:t>Undesirable effects</w:t>
      </w:r>
    </w:p>
    <w:p w14:paraId="42BD914B" w14:textId="77777777" w:rsidR="00E13526" w:rsidRPr="00E13526" w:rsidRDefault="00E13526" w:rsidP="007D626F">
      <w:pPr>
        <w:ind w:left="851"/>
        <w:rPr>
          <w:sz w:val="24"/>
          <w:szCs w:val="24"/>
          <w:lang w:val="en-GB"/>
        </w:rPr>
      </w:pPr>
      <w:r w:rsidRPr="00E13526">
        <w:rPr>
          <w:sz w:val="24"/>
          <w:szCs w:val="24"/>
          <w:lang w:val="en-GB"/>
        </w:rPr>
        <w:t xml:space="preserve">The </w:t>
      </w:r>
      <w:proofErr w:type="gramStart"/>
      <w:r w:rsidRPr="00E13526">
        <w:rPr>
          <w:sz w:val="24"/>
          <w:szCs w:val="24"/>
          <w:lang w:val="en-GB"/>
        </w:rPr>
        <w:t>most commonly reported</w:t>
      </w:r>
      <w:proofErr w:type="gramEnd"/>
      <w:r w:rsidRPr="00E13526">
        <w:rPr>
          <w:sz w:val="24"/>
          <w:szCs w:val="24"/>
          <w:lang w:val="en-GB"/>
        </w:rPr>
        <w:t xml:space="preserve"> adverse drug reactions (ADRs) are nausea, diarrhoea, vomiting, transient increase in transaminases, skin rash, and injection and infusion site reactions.</w:t>
      </w:r>
    </w:p>
    <w:p w14:paraId="7D7BC595" w14:textId="77777777" w:rsidR="00E13526" w:rsidRPr="00E13526" w:rsidRDefault="00E13526" w:rsidP="007D626F">
      <w:pPr>
        <w:ind w:left="851"/>
        <w:rPr>
          <w:sz w:val="24"/>
          <w:szCs w:val="24"/>
          <w:lang w:val="en-GB"/>
        </w:rPr>
      </w:pPr>
    </w:p>
    <w:p w14:paraId="1057CF15" w14:textId="77777777" w:rsidR="00E13526" w:rsidRPr="00E13526" w:rsidRDefault="00E13526" w:rsidP="007D626F">
      <w:pPr>
        <w:ind w:left="851"/>
        <w:rPr>
          <w:sz w:val="24"/>
          <w:szCs w:val="24"/>
          <w:lang w:val="en-GB"/>
        </w:rPr>
      </w:pPr>
      <w:r w:rsidRPr="00E13526">
        <w:rPr>
          <w:sz w:val="24"/>
          <w:szCs w:val="24"/>
          <w:lang w:val="en-GB"/>
        </w:rPr>
        <w:t xml:space="preserve">ADRs derived from clinical studies and post-marketing surveillance with ciprofloxacin (oral, intravenous and sequential therapy) sorted by categories of frequency are listed below. </w:t>
      </w:r>
    </w:p>
    <w:p w14:paraId="13B0061D" w14:textId="77777777" w:rsidR="00E13526" w:rsidRPr="00E13526" w:rsidRDefault="00E13526" w:rsidP="007D626F">
      <w:pPr>
        <w:ind w:left="851"/>
        <w:rPr>
          <w:sz w:val="24"/>
          <w:szCs w:val="24"/>
          <w:lang w:val="en-GB"/>
        </w:rPr>
      </w:pPr>
      <w:r w:rsidRPr="00E13526">
        <w:rPr>
          <w:sz w:val="24"/>
          <w:szCs w:val="24"/>
          <w:lang w:val="en-GB"/>
        </w:rPr>
        <w:t xml:space="preserve">The frequency analysis </w:t>
      </w:r>
      <w:proofErr w:type="gramStart"/>
      <w:r w:rsidRPr="00E13526">
        <w:rPr>
          <w:sz w:val="24"/>
          <w:szCs w:val="24"/>
          <w:lang w:val="en-GB"/>
        </w:rPr>
        <w:t>takes into account</w:t>
      </w:r>
      <w:proofErr w:type="gramEnd"/>
      <w:r w:rsidRPr="00E13526">
        <w:rPr>
          <w:sz w:val="24"/>
          <w:szCs w:val="24"/>
          <w:lang w:val="en-GB"/>
        </w:rPr>
        <w:t xml:space="preserve"> data from both oral and intravenous administration of ciprofloxacin.</w:t>
      </w:r>
    </w:p>
    <w:p w14:paraId="62E743D3" w14:textId="77777777" w:rsidR="00E13526" w:rsidRPr="00E13526" w:rsidRDefault="00E13526" w:rsidP="00E13526">
      <w:pPr>
        <w:tabs>
          <w:tab w:val="left" w:pos="851"/>
        </w:tabs>
        <w:ind w:left="851"/>
        <w:rPr>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1279"/>
        <w:gridCol w:w="1483"/>
        <w:gridCol w:w="1826"/>
        <w:gridCol w:w="1826"/>
        <w:gridCol w:w="1643"/>
      </w:tblGrid>
      <w:tr w:rsidR="00404A8F" w:rsidRPr="00CE6701" w14:paraId="0FBA8E78" w14:textId="77777777" w:rsidTr="007D626F">
        <w:trPr>
          <w:trHeight w:val="1366"/>
        </w:trPr>
        <w:tc>
          <w:tcPr>
            <w:tcW w:w="818" w:type="pct"/>
            <w:tcBorders>
              <w:top w:val="single" w:sz="4" w:space="0" w:color="auto"/>
              <w:left w:val="single" w:sz="4" w:space="0" w:color="auto"/>
              <w:bottom w:val="single" w:sz="4" w:space="0" w:color="auto"/>
              <w:right w:val="single" w:sz="4" w:space="0" w:color="auto"/>
            </w:tcBorders>
            <w:hideMark/>
          </w:tcPr>
          <w:p w14:paraId="5D21E5D2" w14:textId="77777777" w:rsidR="00E13526" w:rsidRPr="00E13526" w:rsidRDefault="00E13526" w:rsidP="007D626F">
            <w:pPr>
              <w:ind w:left="32"/>
              <w:rPr>
                <w:sz w:val="22"/>
                <w:szCs w:val="22"/>
                <w:lang w:val="en-GB"/>
              </w:rPr>
            </w:pPr>
            <w:r w:rsidRPr="00E13526">
              <w:rPr>
                <w:sz w:val="22"/>
                <w:szCs w:val="22"/>
                <w:lang w:val="en-GB"/>
              </w:rPr>
              <w:lastRenderedPageBreak/>
              <w:br w:type="page"/>
            </w:r>
            <w:r w:rsidRPr="00E13526">
              <w:rPr>
                <w:b/>
                <w:bCs/>
                <w:sz w:val="22"/>
                <w:szCs w:val="22"/>
                <w:lang w:val="el-GR"/>
              </w:rPr>
              <w:t>System Organ</w:t>
            </w:r>
            <w:r w:rsidRPr="00E13526">
              <w:rPr>
                <w:b/>
                <w:bCs/>
                <w:sz w:val="22"/>
                <w:szCs w:val="22"/>
                <w:lang w:val="en-US"/>
              </w:rPr>
              <w:t xml:space="preserve"> </w:t>
            </w:r>
            <w:r w:rsidRPr="00E13526">
              <w:rPr>
                <w:b/>
                <w:bCs/>
                <w:sz w:val="22"/>
                <w:szCs w:val="22"/>
                <w:lang w:val="el-GR"/>
              </w:rPr>
              <w:t>Class</w:t>
            </w:r>
          </w:p>
        </w:tc>
        <w:tc>
          <w:tcPr>
            <w:tcW w:w="666" w:type="pct"/>
            <w:tcBorders>
              <w:top w:val="single" w:sz="4" w:space="0" w:color="auto"/>
              <w:left w:val="single" w:sz="4" w:space="0" w:color="auto"/>
              <w:bottom w:val="single" w:sz="4" w:space="0" w:color="auto"/>
              <w:right w:val="single" w:sz="4" w:space="0" w:color="auto"/>
            </w:tcBorders>
            <w:hideMark/>
          </w:tcPr>
          <w:p w14:paraId="787A7FE7" w14:textId="77777777" w:rsidR="00E13526" w:rsidRPr="00E13526" w:rsidRDefault="00E13526" w:rsidP="007D626F">
            <w:pPr>
              <w:ind w:left="32"/>
              <w:rPr>
                <w:b/>
                <w:sz w:val="22"/>
                <w:szCs w:val="22"/>
                <w:lang w:val="el-GR"/>
              </w:rPr>
            </w:pPr>
            <w:r w:rsidRPr="00E13526">
              <w:rPr>
                <w:b/>
                <w:sz w:val="22"/>
                <w:szCs w:val="22"/>
                <w:lang w:val="el-GR"/>
              </w:rPr>
              <w:t>Common</w:t>
            </w:r>
          </w:p>
          <w:p w14:paraId="0E89C039" w14:textId="77777777" w:rsidR="00E13526" w:rsidRPr="00E13526" w:rsidRDefault="00E13526" w:rsidP="007D626F">
            <w:pPr>
              <w:ind w:left="32"/>
              <w:rPr>
                <w:sz w:val="22"/>
                <w:szCs w:val="22"/>
                <w:lang w:val="en-US"/>
              </w:rPr>
            </w:pPr>
            <w:r w:rsidRPr="00E13526">
              <w:rPr>
                <w:sz w:val="22"/>
                <w:szCs w:val="22"/>
                <w:lang w:val="el-GR"/>
              </w:rPr>
              <w:t xml:space="preserve">≥ 1/100 to </w:t>
            </w:r>
          </w:p>
          <w:p w14:paraId="55A0158F" w14:textId="77777777" w:rsidR="00E13526" w:rsidRPr="00E13526" w:rsidRDefault="00E13526" w:rsidP="007D626F">
            <w:pPr>
              <w:ind w:left="32"/>
              <w:rPr>
                <w:sz w:val="22"/>
                <w:szCs w:val="22"/>
                <w:lang w:val="en-GB"/>
              </w:rPr>
            </w:pPr>
            <w:r w:rsidRPr="00E13526">
              <w:rPr>
                <w:sz w:val="22"/>
                <w:szCs w:val="22"/>
                <w:lang w:val="el-GR"/>
              </w:rPr>
              <w:t>&lt;</w:t>
            </w:r>
            <w:r w:rsidRPr="00E13526">
              <w:rPr>
                <w:sz w:val="22"/>
                <w:szCs w:val="22"/>
                <w:lang w:val="en-US"/>
              </w:rPr>
              <w:t xml:space="preserve"> </w:t>
            </w:r>
            <w:r w:rsidRPr="00E13526">
              <w:rPr>
                <w:sz w:val="22"/>
                <w:szCs w:val="22"/>
                <w:lang w:val="el-GR"/>
              </w:rPr>
              <w:t>1/10</w:t>
            </w:r>
          </w:p>
        </w:tc>
        <w:tc>
          <w:tcPr>
            <w:tcW w:w="761" w:type="pct"/>
            <w:tcBorders>
              <w:top w:val="single" w:sz="4" w:space="0" w:color="auto"/>
              <w:left w:val="single" w:sz="4" w:space="0" w:color="auto"/>
              <w:bottom w:val="single" w:sz="4" w:space="0" w:color="auto"/>
              <w:right w:val="single" w:sz="4" w:space="0" w:color="auto"/>
            </w:tcBorders>
            <w:hideMark/>
          </w:tcPr>
          <w:p w14:paraId="7967FA65" w14:textId="77777777" w:rsidR="00E13526" w:rsidRPr="00E13526" w:rsidRDefault="00E13526" w:rsidP="007D626F">
            <w:pPr>
              <w:ind w:left="32"/>
              <w:rPr>
                <w:b/>
                <w:sz w:val="22"/>
                <w:szCs w:val="22"/>
                <w:lang w:val="el-GR"/>
              </w:rPr>
            </w:pPr>
            <w:r w:rsidRPr="00E13526">
              <w:rPr>
                <w:b/>
                <w:sz w:val="22"/>
                <w:szCs w:val="22"/>
                <w:lang w:val="el-GR"/>
              </w:rPr>
              <w:t>Uncommon</w:t>
            </w:r>
          </w:p>
          <w:p w14:paraId="24FDE0AA" w14:textId="77777777" w:rsidR="00E13526" w:rsidRPr="00E13526" w:rsidRDefault="00E13526" w:rsidP="007D626F">
            <w:pPr>
              <w:ind w:left="32"/>
              <w:rPr>
                <w:sz w:val="22"/>
                <w:szCs w:val="22"/>
                <w:lang w:val="en-US"/>
              </w:rPr>
            </w:pPr>
            <w:r w:rsidRPr="00E13526">
              <w:rPr>
                <w:sz w:val="22"/>
                <w:szCs w:val="22"/>
                <w:lang w:val="el-GR"/>
              </w:rPr>
              <w:t>≥ 1/1</w:t>
            </w:r>
            <w:r w:rsidRPr="00E13526">
              <w:rPr>
                <w:sz w:val="22"/>
                <w:szCs w:val="22"/>
                <w:lang w:val="en-US"/>
              </w:rPr>
              <w:t xml:space="preserve"> </w:t>
            </w:r>
            <w:r w:rsidRPr="00E13526">
              <w:rPr>
                <w:sz w:val="22"/>
                <w:szCs w:val="22"/>
                <w:lang w:val="el-GR"/>
              </w:rPr>
              <w:t>000 to</w:t>
            </w:r>
          </w:p>
          <w:p w14:paraId="3AA0A9DB" w14:textId="3CD75046" w:rsidR="00E13526" w:rsidRPr="00E13526" w:rsidRDefault="00E13526" w:rsidP="007D626F">
            <w:pPr>
              <w:ind w:left="32"/>
              <w:rPr>
                <w:sz w:val="22"/>
                <w:szCs w:val="22"/>
                <w:lang w:val="en-GB"/>
              </w:rPr>
            </w:pPr>
            <w:r w:rsidRPr="00E13526">
              <w:rPr>
                <w:sz w:val="22"/>
                <w:szCs w:val="22"/>
                <w:lang w:val="el-GR"/>
              </w:rPr>
              <w:t>&lt;</w:t>
            </w:r>
            <w:r w:rsidRPr="00E13526">
              <w:rPr>
                <w:sz w:val="22"/>
                <w:szCs w:val="22"/>
                <w:lang w:val="en-US"/>
              </w:rPr>
              <w:t xml:space="preserve"> </w:t>
            </w:r>
            <w:r w:rsidRPr="00E13526">
              <w:rPr>
                <w:sz w:val="22"/>
                <w:szCs w:val="22"/>
                <w:lang w:val="el-GR"/>
              </w:rPr>
              <w:t>1/100</w:t>
            </w:r>
          </w:p>
        </w:tc>
        <w:tc>
          <w:tcPr>
            <w:tcW w:w="950" w:type="pct"/>
            <w:tcBorders>
              <w:top w:val="single" w:sz="4" w:space="0" w:color="auto"/>
              <w:left w:val="single" w:sz="4" w:space="0" w:color="auto"/>
              <w:bottom w:val="single" w:sz="4" w:space="0" w:color="auto"/>
              <w:right w:val="single" w:sz="4" w:space="0" w:color="auto"/>
            </w:tcBorders>
            <w:hideMark/>
          </w:tcPr>
          <w:p w14:paraId="40A11711" w14:textId="77777777" w:rsidR="00E13526" w:rsidRPr="00E13526" w:rsidRDefault="00E13526" w:rsidP="007D626F">
            <w:pPr>
              <w:ind w:left="32"/>
              <w:rPr>
                <w:b/>
                <w:sz w:val="22"/>
                <w:szCs w:val="22"/>
                <w:lang w:val="el-GR"/>
              </w:rPr>
            </w:pPr>
            <w:r w:rsidRPr="00E13526">
              <w:rPr>
                <w:b/>
                <w:sz w:val="22"/>
                <w:szCs w:val="22"/>
                <w:lang w:val="el-GR"/>
              </w:rPr>
              <w:t>Rare</w:t>
            </w:r>
          </w:p>
          <w:p w14:paraId="7EFEBF37" w14:textId="77777777" w:rsidR="00E13526" w:rsidRPr="00E13526" w:rsidRDefault="00E13526" w:rsidP="007D626F">
            <w:pPr>
              <w:ind w:left="32"/>
              <w:rPr>
                <w:sz w:val="22"/>
                <w:szCs w:val="22"/>
                <w:lang w:val="en-US"/>
              </w:rPr>
            </w:pPr>
            <w:r w:rsidRPr="00E13526">
              <w:rPr>
                <w:sz w:val="22"/>
                <w:szCs w:val="22"/>
                <w:lang w:val="el-GR"/>
              </w:rPr>
              <w:t>≥ 1/10 000 to</w:t>
            </w:r>
          </w:p>
          <w:p w14:paraId="0DFA8B3B" w14:textId="11D894F6" w:rsidR="00E13526" w:rsidRPr="00E13526" w:rsidRDefault="00E13526" w:rsidP="007D626F">
            <w:pPr>
              <w:ind w:left="32"/>
              <w:rPr>
                <w:sz w:val="22"/>
                <w:szCs w:val="22"/>
                <w:lang w:val="en-GB"/>
              </w:rPr>
            </w:pPr>
            <w:r w:rsidRPr="00E13526">
              <w:rPr>
                <w:sz w:val="22"/>
                <w:szCs w:val="22"/>
                <w:lang w:val="el-GR"/>
              </w:rPr>
              <w:t>&lt;</w:t>
            </w:r>
            <w:r w:rsidRPr="00E13526">
              <w:rPr>
                <w:sz w:val="22"/>
                <w:szCs w:val="22"/>
                <w:lang w:val="en-US"/>
              </w:rPr>
              <w:t xml:space="preserve"> </w:t>
            </w:r>
            <w:r w:rsidRPr="00E13526">
              <w:rPr>
                <w:sz w:val="22"/>
                <w:szCs w:val="22"/>
                <w:lang w:val="el-GR"/>
              </w:rPr>
              <w:t>1/1 000</w:t>
            </w:r>
          </w:p>
        </w:tc>
        <w:tc>
          <w:tcPr>
            <w:tcW w:w="950" w:type="pct"/>
            <w:tcBorders>
              <w:top w:val="single" w:sz="4" w:space="0" w:color="auto"/>
              <w:left w:val="single" w:sz="4" w:space="0" w:color="auto"/>
              <w:bottom w:val="single" w:sz="4" w:space="0" w:color="auto"/>
              <w:right w:val="single" w:sz="4" w:space="0" w:color="auto"/>
            </w:tcBorders>
            <w:hideMark/>
          </w:tcPr>
          <w:p w14:paraId="5FBC1FC9" w14:textId="77777777" w:rsidR="00E13526" w:rsidRPr="00E13526" w:rsidRDefault="00E13526" w:rsidP="007D626F">
            <w:pPr>
              <w:ind w:left="32"/>
              <w:rPr>
                <w:b/>
                <w:sz w:val="22"/>
                <w:szCs w:val="22"/>
                <w:lang w:val="el-GR"/>
              </w:rPr>
            </w:pPr>
            <w:r w:rsidRPr="00E13526">
              <w:rPr>
                <w:b/>
                <w:sz w:val="22"/>
                <w:szCs w:val="22"/>
                <w:lang w:val="el-GR"/>
              </w:rPr>
              <w:t xml:space="preserve">Very </w:t>
            </w:r>
            <w:r w:rsidRPr="00E13526">
              <w:rPr>
                <w:b/>
                <w:sz w:val="22"/>
                <w:szCs w:val="22"/>
                <w:lang w:val="en-US"/>
              </w:rPr>
              <w:t>r</w:t>
            </w:r>
            <w:r w:rsidRPr="00E13526">
              <w:rPr>
                <w:b/>
                <w:sz w:val="22"/>
                <w:szCs w:val="22"/>
                <w:lang w:val="el-GR"/>
              </w:rPr>
              <w:t>are</w:t>
            </w:r>
          </w:p>
          <w:p w14:paraId="4F1C5B8D" w14:textId="77777777" w:rsidR="00E13526" w:rsidRPr="00E13526" w:rsidRDefault="00E13526" w:rsidP="007D626F">
            <w:pPr>
              <w:ind w:left="32"/>
              <w:rPr>
                <w:sz w:val="22"/>
                <w:szCs w:val="22"/>
                <w:lang w:val="en-GB"/>
              </w:rPr>
            </w:pPr>
            <w:r w:rsidRPr="00E13526">
              <w:rPr>
                <w:sz w:val="22"/>
                <w:szCs w:val="22"/>
                <w:lang w:val="el-GR"/>
              </w:rPr>
              <w:t>&lt; 1/10 000</w:t>
            </w:r>
          </w:p>
        </w:tc>
        <w:tc>
          <w:tcPr>
            <w:tcW w:w="855" w:type="pct"/>
            <w:tcBorders>
              <w:top w:val="single" w:sz="4" w:space="0" w:color="auto"/>
              <w:left w:val="single" w:sz="4" w:space="0" w:color="auto"/>
              <w:bottom w:val="single" w:sz="4" w:space="0" w:color="auto"/>
              <w:right w:val="single" w:sz="4" w:space="0" w:color="auto"/>
            </w:tcBorders>
            <w:hideMark/>
          </w:tcPr>
          <w:p w14:paraId="0DF121E4" w14:textId="77777777" w:rsidR="00E13526" w:rsidRPr="00E13526" w:rsidRDefault="00E13526" w:rsidP="007D626F">
            <w:pPr>
              <w:ind w:left="32"/>
              <w:rPr>
                <w:b/>
                <w:bCs/>
                <w:sz w:val="22"/>
                <w:szCs w:val="22"/>
                <w:lang w:val="en-GB"/>
              </w:rPr>
            </w:pPr>
            <w:r w:rsidRPr="00E13526">
              <w:rPr>
                <w:b/>
                <w:bCs/>
                <w:sz w:val="22"/>
                <w:szCs w:val="22"/>
                <w:lang w:val="en-GB"/>
              </w:rPr>
              <w:t>Frequency</w:t>
            </w:r>
          </w:p>
          <w:p w14:paraId="76ADF05B" w14:textId="77777777" w:rsidR="00E13526" w:rsidRPr="00E13526" w:rsidRDefault="00E13526" w:rsidP="007D626F">
            <w:pPr>
              <w:ind w:left="32"/>
              <w:rPr>
                <w:b/>
                <w:bCs/>
                <w:sz w:val="22"/>
                <w:szCs w:val="22"/>
                <w:lang w:val="en-GB"/>
              </w:rPr>
            </w:pPr>
            <w:r w:rsidRPr="00E13526">
              <w:rPr>
                <w:b/>
                <w:bCs/>
                <w:sz w:val="22"/>
                <w:szCs w:val="22"/>
                <w:lang w:val="en-GB"/>
              </w:rPr>
              <w:t>not known</w:t>
            </w:r>
          </w:p>
          <w:p w14:paraId="09EACCAC" w14:textId="77777777" w:rsidR="00E13526" w:rsidRPr="00E13526" w:rsidRDefault="00E13526" w:rsidP="007D626F">
            <w:pPr>
              <w:ind w:left="32"/>
              <w:rPr>
                <w:sz w:val="22"/>
                <w:szCs w:val="22"/>
                <w:lang w:val="en-GB"/>
              </w:rPr>
            </w:pPr>
            <w:r w:rsidRPr="00E13526">
              <w:rPr>
                <w:sz w:val="22"/>
                <w:szCs w:val="22"/>
                <w:lang w:val="en-GB"/>
              </w:rPr>
              <w:t>(cannot be estimated from the available</w:t>
            </w:r>
            <w:r w:rsidRPr="00E13526">
              <w:rPr>
                <w:sz w:val="22"/>
                <w:szCs w:val="22"/>
                <w:lang w:val="en-US"/>
              </w:rPr>
              <w:t xml:space="preserve"> </w:t>
            </w:r>
            <w:r w:rsidRPr="00E13526">
              <w:rPr>
                <w:sz w:val="22"/>
                <w:szCs w:val="22"/>
                <w:lang w:val="en-GB"/>
              </w:rPr>
              <w:t>data)</w:t>
            </w:r>
          </w:p>
        </w:tc>
      </w:tr>
      <w:tr w:rsidR="00404A8F" w:rsidRPr="00404A8F" w14:paraId="4FDE086E" w14:textId="77777777" w:rsidTr="007D626F">
        <w:tc>
          <w:tcPr>
            <w:tcW w:w="818" w:type="pct"/>
            <w:tcBorders>
              <w:top w:val="single" w:sz="4" w:space="0" w:color="auto"/>
              <w:left w:val="single" w:sz="4" w:space="0" w:color="auto"/>
              <w:bottom w:val="single" w:sz="4" w:space="0" w:color="auto"/>
              <w:right w:val="single" w:sz="4" w:space="0" w:color="auto"/>
            </w:tcBorders>
          </w:tcPr>
          <w:p w14:paraId="0D138BF6" w14:textId="52EA6723" w:rsidR="00E13526" w:rsidRPr="00E13526" w:rsidRDefault="00E13526" w:rsidP="007D626F">
            <w:pPr>
              <w:ind w:left="32"/>
              <w:rPr>
                <w:sz w:val="22"/>
                <w:szCs w:val="22"/>
                <w:lang w:val="el-GR"/>
              </w:rPr>
            </w:pPr>
            <w:r w:rsidRPr="00E13526">
              <w:rPr>
                <w:b/>
                <w:bCs/>
                <w:sz w:val="22"/>
                <w:szCs w:val="22"/>
                <w:lang w:val="el-GR"/>
              </w:rPr>
              <w:t>Infections and</w:t>
            </w:r>
            <w:r w:rsidR="00F55DAF" w:rsidRPr="00404A8F">
              <w:rPr>
                <w:b/>
                <w:bCs/>
                <w:sz w:val="22"/>
                <w:szCs w:val="22"/>
              </w:rPr>
              <w:t xml:space="preserve"> </w:t>
            </w:r>
            <w:r w:rsidRPr="00E13526">
              <w:rPr>
                <w:b/>
                <w:bCs/>
                <w:sz w:val="22"/>
                <w:szCs w:val="22"/>
                <w:lang w:val="en-US"/>
              </w:rPr>
              <w:t>i</w:t>
            </w:r>
            <w:r w:rsidRPr="00E13526">
              <w:rPr>
                <w:b/>
                <w:bCs/>
                <w:sz w:val="22"/>
                <w:szCs w:val="22"/>
                <w:lang w:val="el-GR"/>
              </w:rPr>
              <w:t>nfestations</w:t>
            </w:r>
          </w:p>
          <w:p w14:paraId="41ED0521" w14:textId="77777777" w:rsidR="00E13526" w:rsidRPr="00E13526" w:rsidRDefault="00E13526" w:rsidP="007D626F">
            <w:pPr>
              <w:ind w:left="32"/>
              <w:rPr>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3CEAACA1"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11ED6B64" w14:textId="77777777" w:rsidR="00E13526" w:rsidRPr="00E13526" w:rsidRDefault="00E13526" w:rsidP="007D626F">
            <w:pPr>
              <w:ind w:left="32"/>
              <w:rPr>
                <w:sz w:val="22"/>
                <w:szCs w:val="22"/>
                <w:lang w:val="en-US"/>
              </w:rPr>
            </w:pPr>
            <w:r w:rsidRPr="00E13526">
              <w:rPr>
                <w:sz w:val="22"/>
                <w:szCs w:val="22"/>
                <w:lang w:val="en-US"/>
              </w:rPr>
              <w:t>Superinfection fungal</w:t>
            </w:r>
          </w:p>
          <w:p w14:paraId="5C3D9911"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422614CA"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49F86DA3"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tcPr>
          <w:p w14:paraId="5A92E167" w14:textId="77777777" w:rsidR="00E13526" w:rsidRPr="00E13526" w:rsidRDefault="00E13526" w:rsidP="007D626F">
            <w:pPr>
              <w:ind w:left="32"/>
              <w:rPr>
                <w:sz w:val="22"/>
                <w:szCs w:val="22"/>
                <w:lang w:val="en-GB"/>
              </w:rPr>
            </w:pPr>
          </w:p>
        </w:tc>
      </w:tr>
      <w:tr w:rsidR="00404A8F" w:rsidRPr="00CE6701" w14:paraId="04874D68" w14:textId="77777777" w:rsidTr="007D626F">
        <w:tc>
          <w:tcPr>
            <w:tcW w:w="818" w:type="pct"/>
            <w:tcBorders>
              <w:top w:val="single" w:sz="4" w:space="0" w:color="auto"/>
              <w:left w:val="single" w:sz="4" w:space="0" w:color="auto"/>
              <w:bottom w:val="single" w:sz="4" w:space="0" w:color="auto"/>
              <w:right w:val="single" w:sz="4" w:space="0" w:color="auto"/>
            </w:tcBorders>
          </w:tcPr>
          <w:p w14:paraId="10F1CC65" w14:textId="14DEC818" w:rsidR="00E13526" w:rsidRPr="00E13526" w:rsidRDefault="00E13526" w:rsidP="00404A8F">
            <w:pPr>
              <w:ind w:left="32"/>
              <w:rPr>
                <w:b/>
                <w:bCs/>
                <w:sz w:val="22"/>
                <w:szCs w:val="22"/>
                <w:lang w:val="en-GB"/>
              </w:rPr>
            </w:pPr>
            <w:r w:rsidRPr="00E13526">
              <w:rPr>
                <w:b/>
                <w:bCs/>
                <w:sz w:val="22"/>
                <w:szCs w:val="22"/>
                <w:lang w:val="en-GB"/>
              </w:rPr>
              <w:t>Blood and</w:t>
            </w:r>
            <w:r w:rsidR="00F55DAF" w:rsidRPr="00404A8F">
              <w:rPr>
                <w:b/>
                <w:bCs/>
                <w:sz w:val="22"/>
                <w:szCs w:val="22"/>
                <w:lang w:val="en-GB"/>
              </w:rPr>
              <w:t xml:space="preserve"> </w:t>
            </w:r>
            <w:r w:rsidRPr="00E13526">
              <w:rPr>
                <w:b/>
                <w:bCs/>
                <w:sz w:val="22"/>
                <w:szCs w:val="22"/>
                <w:lang w:val="en-GB"/>
              </w:rPr>
              <w:t>lymphatic</w:t>
            </w:r>
            <w:r w:rsidR="00F55DAF" w:rsidRPr="00404A8F">
              <w:rPr>
                <w:b/>
                <w:bCs/>
                <w:sz w:val="22"/>
                <w:szCs w:val="22"/>
                <w:lang w:val="en-GB"/>
              </w:rPr>
              <w:t xml:space="preserve"> </w:t>
            </w:r>
            <w:r w:rsidRPr="00E13526">
              <w:rPr>
                <w:b/>
                <w:bCs/>
                <w:sz w:val="22"/>
                <w:szCs w:val="22"/>
                <w:lang w:val="en-GB"/>
              </w:rPr>
              <w:t>system</w:t>
            </w:r>
            <w:r w:rsidR="00404A8F" w:rsidRPr="00404A8F">
              <w:rPr>
                <w:b/>
                <w:bCs/>
                <w:sz w:val="22"/>
                <w:szCs w:val="22"/>
                <w:lang w:val="en-GB"/>
              </w:rPr>
              <w:t xml:space="preserve"> </w:t>
            </w:r>
            <w:r w:rsidRPr="00E13526">
              <w:rPr>
                <w:b/>
                <w:bCs/>
                <w:sz w:val="22"/>
                <w:szCs w:val="22"/>
                <w:lang w:val="en-GB"/>
              </w:rPr>
              <w:t>disorders</w:t>
            </w:r>
          </w:p>
        </w:tc>
        <w:tc>
          <w:tcPr>
            <w:tcW w:w="666" w:type="pct"/>
            <w:tcBorders>
              <w:top w:val="single" w:sz="4" w:space="0" w:color="auto"/>
              <w:left w:val="single" w:sz="4" w:space="0" w:color="auto"/>
              <w:bottom w:val="single" w:sz="4" w:space="0" w:color="auto"/>
              <w:right w:val="single" w:sz="4" w:space="0" w:color="auto"/>
            </w:tcBorders>
          </w:tcPr>
          <w:p w14:paraId="273B092D"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1EDBBC98" w14:textId="77777777" w:rsidR="00E13526" w:rsidRPr="00E13526" w:rsidRDefault="00E13526" w:rsidP="007D626F">
            <w:pPr>
              <w:ind w:left="32"/>
              <w:rPr>
                <w:sz w:val="22"/>
                <w:szCs w:val="22"/>
                <w:lang w:val="el-GR"/>
              </w:rPr>
            </w:pPr>
            <w:r w:rsidRPr="00E13526">
              <w:rPr>
                <w:sz w:val="22"/>
                <w:szCs w:val="22"/>
                <w:lang w:val="el-GR"/>
              </w:rPr>
              <w:t>Eosinophilia</w:t>
            </w:r>
          </w:p>
          <w:p w14:paraId="6EDEE45D" w14:textId="77777777" w:rsidR="00E13526" w:rsidRPr="00E13526" w:rsidRDefault="00E13526" w:rsidP="007D626F">
            <w:pPr>
              <w:ind w:left="32"/>
              <w:rPr>
                <w:sz w:val="22"/>
                <w:szCs w:val="22"/>
                <w:lang w:val="el-GR"/>
              </w:rPr>
            </w:pPr>
          </w:p>
        </w:tc>
        <w:tc>
          <w:tcPr>
            <w:tcW w:w="950" w:type="pct"/>
            <w:tcBorders>
              <w:top w:val="single" w:sz="4" w:space="0" w:color="auto"/>
              <w:left w:val="single" w:sz="4" w:space="0" w:color="auto"/>
              <w:bottom w:val="single" w:sz="4" w:space="0" w:color="auto"/>
              <w:right w:val="single" w:sz="4" w:space="0" w:color="auto"/>
            </w:tcBorders>
            <w:hideMark/>
          </w:tcPr>
          <w:p w14:paraId="77EBB91F" w14:textId="77777777" w:rsidR="00E13526" w:rsidRPr="00E13526" w:rsidRDefault="00E13526" w:rsidP="007D626F">
            <w:pPr>
              <w:ind w:left="32"/>
              <w:rPr>
                <w:sz w:val="22"/>
                <w:szCs w:val="22"/>
                <w:lang w:val="en-GB"/>
              </w:rPr>
            </w:pPr>
            <w:r w:rsidRPr="00E13526">
              <w:rPr>
                <w:sz w:val="22"/>
                <w:szCs w:val="22"/>
                <w:lang w:val="en-GB"/>
              </w:rPr>
              <w:t>Leukocytopenia</w:t>
            </w:r>
          </w:p>
          <w:p w14:paraId="2929C57C" w14:textId="77777777" w:rsidR="00E13526" w:rsidRPr="00E13526" w:rsidRDefault="00E13526" w:rsidP="007D626F">
            <w:pPr>
              <w:ind w:left="32"/>
              <w:rPr>
                <w:sz w:val="22"/>
                <w:szCs w:val="22"/>
                <w:lang w:val="en-GB"/>
              </w:rPr>
            </w:pPr>
            <w:r w:rsidRPr="00E13526">
              <w:rPr>
                <w:sz w:val="22"/>
                <w:szCs w:val="22"/>
                <w:lang w:val="en-GB"/>
              </w:rPr>
              <w:t>Anaemia</w:t>
            </w:r>
          </w:p>
          <w:p w14:paraId="4289FD30" w14:textId="77777777" w:rsidR="00E13526" w:rsidRPr="00E13526" w:rsidRDefault="00E13526" w:rsidP="007D626F">
            <w:pPr>
              <w:ind w:left="32"/>
              <w:rPr>
                <w:sz w:val="22"/>
                <w:szCs w:val="22"/>
                <w:lang w:val="en-GB"/>
              </w:rPr>
            </w:pPr>
            <w:r w:rsidRPr="00E13526">
              <w:rPr>
                <w:sz w:val="22"/>
                <w:szCs w:val="22"/>
                <w:lang w:val="en-GB"/>
              </w:rPr>
              <w:t>Neutropenia</w:t>
            </w:r>
          </w:p>
          <w:p w14:paraId="42C2FDCB" w14:textId="77777777" w:rsidR="00E13526" w:rsidRPr="00E13526" w:rsidRDefault="00E13526" w:rsidP="007D626F">
            <w:pPr>
              <w:ind w:left="32"/>
              <w:rPr>
                <w:sz w:val="22"/>
                <w:szCs w:val="22"/>
                <w:lang w:val="en-GB"/>
              </w:rPr>
            </w:pPr>
            <w:proofErr w:type="spellStart"/>
            <w:r w:rsidRPr="00E13526">
              <w:rPr>
                <w:sz w:val="22"/>
                <w:szCs w:val="22"/>
                <w:lang w:val="en-GB"/>
              </w:rPr>
              <w:t>Leukocytosis</w:t>
            </w:r>
            <w:proofErr w:type="spellEnd"/>
          </w:p>
          <w:p w14:paraId="4D8F290A" w14:textId="77777777" w:rsidR="00E13526" w:rsidRPr="00E13526" w:rsidRDefault="00E13526" w:rsidP="007D626F">
            <w:pPr>
              <w:ind w:left="32"/>
              <w:rPr>
                <w:sz w:val="22"/>
                <w:szCs w:val="22"/>
                <w:lang w:val="en-GB"/>
              </w:rPr>
            </w:pPr>
            <w:r w:rsidRPr="00E13526">
              <w:rPr>
                <w:sz w:val="22"/>
                <w:szCs w:val="22"/>
                <w:lang w:val="en-GB"/>
              </w:rPr>
              <w:t>Thrombocythemia</w:t>
            </w:r>
          </w:p>
        </w:tc>
        <w:tc>
          <w:tcPr>
            <w:tcW w:w="950" w:type="pct"/>
            <w:tcBorders>
              <w:top w:val="single" w:sz="4" w:space="0" w:color="auto"/>
              <w:left w:val="single" w:sz="4" w:space="0" w:color="auto"/>
              <w:bottom w:val="single" w:sz="4" w:space="0" w:color="auto"/>
              <w:right w:val="single" w:sz="4" w:space="0" w:color="auto"/>
            </w:tcBorders>
            <w:hideMark/>
          </w:tcPr>
          <w:p w14:paraId="08264BBD" w14:textId="77777777" w:rsidR="00E13526" w:rsidRPr="00E13526" w:rsidRDefault="00E13526" w:rsidP="007D626F">
            <w:pPr>
              <w:ind w:left="32"/>
              <w:rPr>
                <w:sz w:val="22"/>
                <w:szCs w:val="22"/>
                <w:lang w:val="en-GB"/>
              </w:rPr>
            </w:pPr>
            <w:r w:rsidRPr="00E13526">
              <w:rPr>
                <w:sz w:val="22"/>
                <w:szCs w:val="22"/>
                <w:lang w:val="en-GB"/>
              </w:rPr>
              <w:t>Haemolytic</w:t>
            </w:r>
          </w:p>
          <w:p w14:paraId="403442BD" w14:textId="77777777" w:rsidR="00E13526" w:rsidRPr="00E13526" w:rsidRDefault="00E13526" w:rsidP="007D626F">
            <w:pPr>
              <w:ind w:left="32"/>
              <w:rPr>
                <w:sz w:val="22"/>
                <w:szCs w:val="22"/>
                <w:lang w:val="en-GB"/>
              </w:rPr>
            </w:pPr>
            <w:r w:rsidRPr="00E13526">
              <w:rPr>
                <w:sz w:val="22"/>
                <w:szCs w:val="22"/>
                <w:lang w:val="en-GB"/>
              </w:rPr>
              <w:t>anaemia</w:t>
            </w:r>
          </w:p>
          <w:p w14:paraId="70E647CE" w14:textId="188863CA" w:rsidR="00404A8F" w:rsidRPr="00404A8F" w:rsidRDefault="00E13526" w:rsidP="007D626F">
            <w:pPr>
              <w:ind w:left="32"/>
              <w:rPr>
                <w:sz w:val="22"/>
                <w:szCs w:val="22"/>
                <w:lang w:val="en-GB"/>
              </w:rPr>
            </w:pPr>
            <w:r w:rsidRPr="00E13526">
              <w:rPr>
                <w:sz w:val="22"/>
                <w:szCs w:val="22"/>
                <w:lang w:val="en-GB"/>
              </w:rPr>
              <w:t>Agranulocyto</w:t>
            </w:r>
            <w:r w:rsidR="00404A8F">
              <w:rPr>
                <w:sz w:val="22"/>
                <w:szCs w:val="22"/>
                <w:lang w:val="en-GB"/>
              </w:rPr>
              <w:softHyphen/>
            </w:r>
            <w:r w:rsidRPr="00E13526">
              <w:rPr>
                <w:sz w:val="22"/>
                <w:szCs w:val="22"/>
                <w:lang w:val="en-GB"/>
              </w:rPr>
              <w:t xml:space="preserve">sis </w:t>
            </w:r>
          </w:p>
          <w:p w14:paraId="2FF12587" w14:textId="41AEFB2A" w:rsidR="00E13526" w:rsidRPr="00E13526" w:rsidRDefault="00E13526" w:rsidP="007D626F">
            <w:pPr>
              <w:ind w:left="32"/>
              <w:rPr>
                <w:sz w:val="22"/>
                <w:szCs w:val="22"/>
                <w:lang w:val="en-GB"/>
              </w:rPr>
            </w:pPr>
            <w:r w:rsidRPr="00E13526">
              <w:rPr>
                <w:sz w:val="22"/>
                <w:szCs w:val="22"/>
                <w:lang w:val="en-GB"/>
              </w:rPr>
              <w:t>Pancytopenia</w:t>
            </w:r>
          </w:p>
          <w:p w14:paraId="46B4772F" w14:textId="77777777" w:rsidR="002F3EC7" w:rsidRDefault="00E13526" w:rsidP="007D626F">
            <w:pPr>
              <w:ind w:left="32"/>
              <w:rPr>
                <w:sz w:val="22"/>
                <w:szCs w:val="22"/>
                <w:lang w:val="en-GB"/>
              </w:rPr>
            </w:pPr>
            <w:r w:rsidRPr="00E13526">
              <w:rPr>
                <w:sz w:val="22"/>
                <w:szCs w:val="22"/>
                <w:lang w:val="en-GB"/>
              </w:rPr>
              <w:t xml:space="preserve">(life-threatening) </w:t>
            </w:r>
          </w:p>
          <w:p w14:paraId="51396FDA" w14:textId="4DC2D6BA" w:rsidR="00E13526" w:rsidRPr="00E13526" w:rsidRDefault="00E13526" w:rsidP="007D626F">
            <w:pPr>
              <w:ind w:left="32"/>
              <w:rPr>
                <w:sz w:val="22"/>
                <w:szCs w:val="22"/>
                <w:lang w:val="en-GB"/>
              </w:rPr>
            </w:pPr>
            <w:r w:rsidRPr="00E13526">
              <w:rPr>
                <w:sz w:val="22"/>
                <w:szCs w:val="22"/>
                <w:lang w:val="en-GB"/>
              </w:rPr>
              <w:t>Bone marrow</w:t>
            </w:r>
          </w:p>
          <w:p w14:paraId="2384E6CC" w14:textId="77777777" w:rsidR="00E13526" w:rsidRPr="00E13526" w:rsidRDefault="00E13526" w:rsidP="007D626F">
            <w:pPr>
              <w:ind w:left="32"/>
              <w:rPr>
                <w:sz w:val="22"/>
                <w:szCs w:val="22"/>
                <w:lang w:val="en-GB"/>
              </w:rPr>
            </w:pPr>
            <w:r w:rsidRPr="00E13526">
              <w:rPr>
                <w:sz w:val="22"/>
                <w:szCs w:val="22"/>
                <w:lang w:val="en-GB"/>
              </w:rPr>
              <w:t>depression (life-threatening)</w:t>
            </w:r>
          </w:p>
        </w:tc>
        <w:tc>
          <w:tcPr>
            <w:tcW w:w="855" w:type="pct"/>
            <w:tcBorders>
              <w:top w:val="single" w:sz="4" w:space="0" w:color="auto"/>
              <w:left w:val="single" w:sz="4" w:space="0" w:color="auto"/>
              <w:bottom w:val="single" w:sz="4" w:space="0" w:color="auto"/>
              <w:right w:val="single" w:sz="4" w:space="0" w:color="auto"/>
            </w:tcBorders>
          </w:tcPr>
          <w:p w14:paraId="3C96E977" w14:textId="77777777" w:rsidR="00E13526" w:rsidRPr="00E13526" w:rsidRDefault="00E13526" w:rsidP="007D626F">
            <w:pPr>
              <w:ind w:left="32"/>
              <w:rPr>
                <w:sz w:val="22"/>
                <w:szCs w:val="22"/>
                <w:lang w:val="en-GB"/>
              </w:rPr>
            </w:pPr>
          </w:p>
        </w:tc>
      </w:tr>
      <w:tr w:rsidR="00404A8F" w:rsidRPr="00404A8F" w14:paraId="4BEEDF42" w14:textId="77777777" w:rsidTr="007D626F">
        <w:tc>
          <w:tcPr>
            <w:tcW w:w="818" w:type="pct"/>
            <w:tcBorders>
              <w:top w:val="single" w:sz="4" w:space="0" w:color="auto"/>
              <w:left w:val="single" w:sz="4" w:space="0" w:color="auto"/>
              <w:bottom w:val="single" w:sz="4" w:space="0" w:color="auto"/>
              <w:right w:val="single" w:sz="4" w:space="0" w:color="auto"/>
            </w:tcBorders>
          </w:tcPr>
          <w:p w14:paraId="0A1A08BE" w14:textId="1D4E3396" w:rsidR="00E13526" w:rsidRPr="00E13526" w:rsidRDefault="00E13526" w:rsidP="007D626F">
            <w:pPr>
              <w:ind w:left="32"/>
              <w:rPr>
                <w:sz w:val="22"/>
                <w:szCs w:val="22"/>
                <w:lang w:val="el-GR"/>
              </w:rPr>
            </w:pPr>
            <w:r w:rsidRPr="00E13526">
              <w:rPr>
                <w:b/>
                <w:bCs/>
                <w:sz w:val="22"/>
                <w:szCs w:val="22"/>
                <w:lang w:val="el-GR"/>
              </w:rPr>
              <w:t xml:space="preserve">Immune </w:t>
            </w:r>
            <w:r w:rsidRPr="00E13526">
              <w:rPr>
                <w:b/>
                <w:bCs/>
                <w:sz w:val="22"/>
                <w:szCs w:val="22"/>
                <w:lang w:val="en-US"/>
              </w:rPr>
              <w:t>s</w:t>
            </w:r>
            <w:r w:rsidRPr="00E13526">
              <w:rPr>
                <w:b/>
                <w:bCs/>
                <w:sz w:val="22"/>
                <w:szCs w:val="22"/>
                <w:lang w:val="el-GR"/>
              </w:rPr>
              <w:t>ystem</w:t>
            </w:r>
            <w:r w:rsidR="00404A8F" w:rsidRPr="00404A8F">
              <w:rPr>
                <w:b/>
                <w:bCs/>
                <w:sz w:val="22"/>
                <w:szCs w:val="22"/>
              </w:rPr>
              <w:t xml:space="preserve"> </w:t>
            </w:r>
            <w:r w:rsidRPr="00E13526">
              <w:rPr>
                <w:b/>
                <w:bCs/>
                <w:sz w:val="22"/>
                <w:szCs w:val="22"/>
                <w:lang w:val="en-US"/>
              </w:rPr>
              <w:t>d</w:t>
            </w:r>
            <w:r w:rsidRPr="00E13526">
              <w:rPr>
                <w:b/>
                <w:bCs/>
                <w:sz w:val="22"/>
                <w:szCs w:val="22"/>
                <w:lang w:val="el-GR"/>
              </w:rPr>
              <w:t>isorders</w:t>
            </w:r>
          </w:p>
          <w:p w14:paraId="23CE0DE8"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32F84F8E"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7B10BEFE"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hideMark/>
          </w:tcPr>
          <w:p w14:paraId="4C7C1042" w14:textId="77777777" w:rsidR="00E13526" w:rsidRPr="00E13526" w:rsidRDefault="00E13526" w:rsidP="007D626F">
            <w:pPr>
              <w:ind w:left="32"/>
              <w:rPr>
                <w:sz w:val="22"/>
                <w:szCs w:val="22"/>
                <w:lang w:val="en-US"/>
              </w:rPr>
            </w:pPr>
            <w:r w:rsidRPr="00E13526">
              <w:rPr>
                <w:sz w:val="22"/>
                <w:szCs w:val="22"/>
                <w:lang w:val="en-US"/>
              </w:rPr>
              <w:t>Allergic reaction</w:t>
            </w:r>
          </w:p>
          <w:p w14:paraId="660BEFBC" w14:textId="6F3295A4" w:rsidR="00E13526" w:rsidRPr="00E13526" w:rsidRDefault="00E13526" w:rsidP="002F3EC7">
            <w:pPr>
              <w:ind w:left="32"/>
              <w:rPr>
                <w:sz w:val="22"/>
                <w:szCs w:val="22"/>
                <w:lang w:val="en-GB"/>
              </w:rPr>
            </w:pPr>
            <w:r w:rsidRPr="00E13526">
              <w:rPr>
                <w:sz w:val="22"/>
                <w:szCs w:val="22"/>
                <w:lang w:val="en-US"/>
              </w:rPr>
              <w:t>Allergic oedema/angioedema</w:t>
            </w:r>
          </w:p>
        </w:tc>
        <w:tc>
          <w:tcPr>
            <w:tcW w:w="950" w:type="pct"/>
            <w:tcBorders>
              <w:top w:val="single" w:sz="4" w:space="0" w:color="auto"/>
              <w:left w:val="single" w:sz="4" w:space="0" w:color="auto"/>
              <w:bottom w:val="single" w:sz="4" w:space="0" w:color="auto"/>
              <w:right w:val="single" w:sz="4" w:space="0" w:color="auto"/>
            </w:tcBorders>
            <w:hideMark/>
          </w:tcPr>
          <w:p w14:paraId="72F8FB27" w14:textId="77777777" w:rsidR="00E13526" w:rsidRPr="00E13526" w:rsidRDefault="00E13526" w:rsidP="007D626F">
            <w:pPr>
              <w:ind w:left="32"/>
              <w:rPr>
                <w:sz w:val="22"/>
                <w:szCs w:val="22"/>
                <w:lang w:val="en-GB"/>
              </w:rPr>
            </w:pPr>
            <w:r w:rsidRPr="00E13526">
              <w:rPr>
                <w:sz w:val="22"/>
                <w:szCs w:val="22"/>
                <w:lang w:val="en-GB"/>
              </w:rPr>
              <w:t>Anaphylactic</w:t>
            </w:r>
          </w:p>
          <w:p w14:paraId="54C7EAAC" w14:textId="77777777" w:rsidR="00E13526" w:rsidRPr="00E13526" w:rsidRDefault="00E13526" w:rsidP="007D626F">
            <w:pPr>
              <w:ind w:left="32"/>
              <w:rPr>
                <w:sz w:val="22"/>
                <w:szCs w:val="22"/>
                <w:lang w:val="en-GB"/>
              </w:rPr>
            </w:pPr>
            <w:r w:rsidRPr="00E13526">
              <w:rPr>
                <w:sz w:val="22"/>
                <w:szCs w:val="22"/>
                <w:lang w:val="en-GB"/>
              </w:rPr>
              <w:t>reaction</w:t>
            </w:r>
          </w:p>
          <w:p w14:paraId="73DC0D56" w14:textId="6F82855C" w:rsidR="00E13526" w:rsidRPr="00E13526" w:rsidRDefault="00E13526" w:rsidP="007D626F">
            <w:pPr>
              <w:ind w:left="32"/>
              <w:rPr>
                <w:sz w:val="22"/>
                <w:szCs w:val="22"/>
                <w:lang w:val="en-GB"/>
              </w:rPr>
            </w:pPr>
            <w:r w:rsidRPr="00E13526">
              <w:rPr>
                <w:sz w:val="22"/>
                <w:szCs w:val="22"/>
                <w:lang w:val="en-GB"/>
              </w:rPr>
              <w:t>Anaphylactic</w:t>
            </w:r>
            <w:r w:rsidR="00404A8F" w:rsidRPr="00404A8F">
              <w:rPr>
                <w:sz w:val="22"/>
                <w:szCs w:val="22"/>
                <w:lang w:val="en-GB"/>
              </w:rPr>
              <w:t xml:space="preserve"> </w:t>
            </w:r>
            <w:r w:rsidRPr="00E13526">
              <w:rPr>
                <w:sz w:val="22"/>
                <w:szCs w:val="22"/>
                <w:lang w:val="en-GB"/>
              </w:rPr>
              <w:t>shock (life-threatening) (see section 4.4)</w:t>
            </w:r>
          </w:p>
          <w:p w14:paraId="6B575601" w14:textId="2E9C4AAE" w:rsidR="00E13526" w:rsidRPr="00E13526" w:rsidRDefault="00E13526" w:rsidP="00404A8F">
            <w:pPr>
              <w:ind w:left="32"/>
              <w:rPr>
                <w:sz w:val="22"/>
                <w:szCs w:val="22"/>
                <w:lang w:val="en-GB"/>
              </w:rPr>
            </w:pPr>
            <w:r w:rsidRPr="00E13526">
              <w:rPr>
                <w:sz w:val="22"/>
                <w:szCs w:val="22"/>
                <w:lang w:val="en-GB"/>
              </w:rPr>
              <w:t>Serum sickness-like</w:t>
            </w:r>
            <w:r w:rsidR="00404A8F" w:rsidRPr="00404A8F">
              <w:rPr>
                <w:sz w:val="22"/>
                <w:szCs w:val="22"/>
                <w:lang w:val="en-GB"/>
              </w:rPr>
              <w:t xml:space="preserve"> </w:t>
            </w:r>
            <w:r w:rsidRPr="00E13526">
              <w:rPr>
                <w:sz w:val="22"/>
                <w:szCs w:val="22"/>
                <w:lang w:val="en-GB"/>
              </w:rPr>
              <w:t>reaction</w:t>
            </w:r>
          </w:p>
        </w:tc>
        <w:tc>
          <w:tcPr>
            <w:tcW w:w="855" w:type="pct"/>
            <w:tcBorders>
              <w:top w:val="single" w:sz="4" w:space="0" w:color="auto"/>
              <w:left w:val="single" w:sz="4" w:space="0" w:color="auto"/>
              <w:bottom w:val="single" w:sz="4" w:space="0" w:color="auto"/>
              <w:right w:val="single" w:sz="4" w:space="0" w:color="auto"/>
            </w:tcBorders>
          </w:tcPr>
          <w:p w14:paraId="108B52A9" w14:textId="77777777" w:rsidR="00E13526" w:rsidRPr="00E13526" w:rsidRDefault="00E13526" w:rsidP="007D626F">
            <w:pPr>
              <w:ind w:left="32"/>
              <w:rPr>
                <w:sz w:val="22"/>
                <w:szCs w:val="22"/>
                <w:lang w:val="en-GB"/>
              </w:rPr>
            </w:pPr>
          </w:p>
        </w:tc>
      </w:tr>
      <w:tr w:rsidR="00404A8F" w:rsidRPr="00404A8F" w14:paraId="5AFE26C5" w14:textId="77777777" w:rsidTr="007D626F">
        <w:tc>
          <w:tcPr>
            <w:tcW w:w="818" w:type="pct"/>
            <w:tcBorders>
              <w:top w:val="single" w:sz="4" w:space="0" w:color="auto"/>
              <w:left w:val="single" w:sz="4" w:space="0" w:color="auto"/>
              <w:bottom w:val="single" w:sz="4" w:space="0" w:color="auto"/>
              <w:right w:val="single" w:sz="4" w:space="0" w:color="auto"/>
            </w:tcBorders>
          </w:tcPr>
          <w:p w14:paraId="7A0EAEE2" w14:textId="27992419" w:rsidR="00E13526" w:rsidRPr="00E13526" w:rsidRDefault="00E13526" w:rsidP="007D626F">
            <w:pPr>
              <w:ind w:left="32"/>
              <w:rPr>
                <w:sz w:val="22"/>
                <w:szCs w:val="22"/>
                <w:lang w:val="el-GR"/>
              </w:rPr>
            </w:pPr>
            <w:r w:rsidRPr="00E13526">
              <w:rPr>
                <w:b/>
                <w:bCs/>
                <w:sz w:val="22"/>
                <w:szCs w:val="22"/>
                <w:lang w:val="el-GR"/>
              </w:rPr>
              <w:t>Metabolism and</w:t>
            </w:r>
            <w:r w:rsidR="00404A8F" w:rsidRPr="00404A8F">
              <w:rPr>
                <w:b/>
                <w:bCs/>
                <w:sz w:val="22"/>
                <w:szCs w:val="22"/>
              </w:rPr>
              <w:t xml:space="preserve"> </w:t>
            </w:r>
            <w:r w:rsidRPr="00E13526">
              <w:rPr>
                <w:b/>
                <w:bCs/>
                <w:sz w:val="22"/>
                <w:szCs w:val="22"/>
                <w:lang w:val="en-US"/>
              </w:rPr>
              <w:t>n</w:t>
            </w:r>
            <w:r w:rsidRPr="00E13526">
              <w:rPr>
                <w:b/>
                <w:bCs/>
                <w:sz w:val="22"/>
                <w:szCs w:val="22"/>
                <w:lang w:val="el-GR"/>
              </w:rPr>
              <w:t>utrition</w:t>
            </w:r>
            <w:r w:rsidR="00404A8F" w:rsidRPr="00404A8F">
              <w:rPr>
                <w:b/>
                <w:bCs/>
                <w:sz w:val="22"/>
                <w:szCs w:val="22"/>
              </w:rPr>
              <w:t xml:space="preserve"> </w:t>
            </w:r>
            <w:r w:rsidRPr="00E13526">
              <w:rPr>
                <w:b/>
                <w:bCs/>
                <w:sz w:val="22"/>
                <w:szCs w:val="22"/>
                <w:lang w:val="en-US"/>
              </w:rPr>
              <w:t>d</w:t>
            </w:r>
            <w:r w:rsidRPr="00E13526">
              <w:rPr>
                <w:b/>
                <w:bCs/>
                <w:sz w:val="22"/>
                <w:szCs w:val="22"/>
                <w:lang w:val="el-GR"/>
              </w:rPr>
              <w:t>isorders</w:t>
            </w:r>
          </w:p>
          <w:p w14:paraId="2058149B"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6E1B4590"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27489B8D" w14:textId="77777777" w:rsidR="00E13526" w:rsidRPr="00E13526" w:rsidRDefault="00E13526" w:rsidP="007D626F">
            <w:pPr>
              <w:ind w:left="32"/>
              <w:rPr>
                <w:sz w:val="22"/>
                <w:szCs w:val="22"/>
                <w:lang w:val="el-GR"/>
              </w:rPr>
            </w:pPr>
            <w:r w:rsidRPr="00E13526">
              <w:rPr>
                <w:sz w:val="22"/>
                <w:szCs w:val="22"/>
                <w:lang w:val="en-US"/>
              </w:rPr>
              <w:t xml:space="preserve">Decreased appetite </w:t>
            </w:r>
          </w:p>
          <w:p w14:paraId="27843BFA"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16FDB1CD" w14:textId="77777777" w:rsidR="00E13526" w:rsidRPr="00E13526" w:rsidRDefault="00E13526" w:rsidP="007D626F">
            <w:pPr>
              <w:ind w:left="32"/>
              <w:rPr>
                <w:sz w:val="22"/>
                <w:szCs w:val="22"/>
                <w:lang w:val="en-US"/>
              </w:rPr>
            </w:pPr>
            <w:r w:rsidRPr="00E13526">
              <w:rPr>
                <w:sz w:val="22"/>
                <w:szCs w:val="22"/>
                <w:lang w:val="el-GR"/>
              </w:rPr>
              <w:t>Hyperglycaemia</w:t>
            </w:r>
          </w:p>
          <w:p w14:paraId="1D9ABFFE" w14:textId="77777777" w:rsidR="00E13526" w:rsidRPr="00E13526" w:rsidRDefault="00E13526" w:rsidP="007D626F">
            <w:pPr>
              <w:ind w:left="32"/>
              <w:rPr>
                <w:sz w:val="22"/>
                <w:szCs w:val="22"/>
                <w:lang w:val="en-US"/>
              </w:rPr>
            </w:pPr>
            <w:proofErr w:type="spellStart"/>
            <w:r w:rsidRPr="00E13526">
              <w:rPr>
                <w:sz w:val="22"/>
                <w:szCs w:val="22"/>
                <w:lang w:val="en-US"/>
              </w:rPr>
              <w:t>Hypoglycaemia</w:t>
            </w:r>
            <w:proofErr w:type="spellEnd"/>
            <w:r w:rsidRPr="00E13526">
              <w:rPr>
                <w:sz w:val="22"/>
                <w:szCs w:val="22"/>
                <w:lang w:val="en-US"/>
              </w:rPr>
              <w:t xml:space="preserve"> (see section 4.4)</w:t>
            </w:r>
          </w:p>
          <w:p w14:paraId="54C447CB"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09030C65"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hideMark/>
          </w:tcPr>
          <w:p w14:paraId="54FF2368" w14:textId="77777777" w:rsidR="00E13526" w:rsidRPr="00E13526" w:rsidRDefault="00E13526" w:rsidP="007D626F">
            <w:pPr>
              <w:ind w:left="32"/>
              <w:rPr>
                <w:sz w:val="22"/>
                <w:szCs w:val="22"/>
                <w:lang w:val="en-GB"/>
              </w:rPr>
            </w:pPr>
            <w:r w:rsidRPr="00E13526">
              <w:rPr>
                <w:sz w:val="22"/>
                <w:szCs w:val="22"/>
                <w:lang w:val="en-GB"/>
              </w:rPr>
              <w:t>Hypoglycaemic coma (see section 4.4)</w:t>
            </w:r>
          </w:p>
        </w:tc>
      </w:tr>
      <w:tr w:rsidR="00404A8F" w:rsidRPr="00CE6701" w14:paraId="099A2D30" w14:textId="77777777" w:rsidTr="007D626F">
        <w:tc>
          <w:tcPr>
            <w:tcW w:w="818" w:type="pct"/>
            <w:tcBorders>
              <w:top w:val="single" w:sz="4" w:space="0" w:color="auto"/>
              <w:left w:val="single" w:sz="4" w:space="0" w:color="auto"/>
              <w:bottom w:val="single" w:sz="4" w:space="0" w:color="auto"/>
              <w:right w:val="single" w:sz="4" w:space="0" w:color="auto"/>
            </w:tcBorders>
            <w:hideMark/>
          </w:tcPr>
          <w:p w14:paraId="6322332C" w14:textId="77777777" w:rsidR="00E13526" w:rsidRPr="00E13526" w:rsidRDefault="00E13526" w:rsidP="007D626F">
            <w:pPr>
              <w:ind w:left="32"/>
              <w:rPr>
                <w:b/>
                <w:bCs/>
                <w:sz w:val="22"/>
                <w:szCs w:val="22"/>
                <w:lang w:val="en-US"/>
              </w:rPr>
            </w:pPr>
            <w:r w:rsidRPr="00E13526">
              <w:rPr>
                <w:b/>
                <w:bCs/>
                <w:sz w:val="22"/>
                <w:szCs w:val="22"/>
                <w:lang w:val="en-US"/>
              </w:rPr>
              <w:t>Endocrine disorders</w:t>
            </w:r>
          </w:p>
        </w:tc>
        <w:tc>
          <w:tcPr>
            <w:tcW w:w="666" w:type="pct"/>
            <w:tcBorders>
              <w:top w:val="single" w:sz="4" w:space="0" w:color="auto"/>
              <w:left w:val="single" w:sz="4" w:space="0" w:color="auto"/>
              <w:bottom w:val="single" w:sz="4" w:space="0" w:color="auto"/>
              <w:right w:val="single" w:sz="4" w:space="0" w:color="auto"/>
            </w:tcBorders>
          </w:tcPr>
          <w:p w14:paraId="3212167F"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7AF5D51C" w14:textId="77777777" w:rsidR="00E13526" w:rsidRPr="00E13526" w:rsidRDefault="00E13526" w:rsidP="007D626F">
            <w:pPr>
              <w:ind w:left="32"/>
              <w:rPr>
                <w:sz w:val="22"/>
                <w:szCs w:val="22"/>
                <w:lang w:val="en-US"/>
              </w:rPr>
            </w:pPr>
          </w:p>
        </w:tc>
        <w:tc>
          <w:tcPr>
            <w:tcW w:w="950" w:type="pct"/>
            <w:tcBorders>
              <w:top w:val="single" w:sz="4" w:space="0" w:color="auto"/>
              <w:left w:val="single" w:sz="4" w:space="0" w:color="auto"/>
              <w:bottom w:val="single" w:sz="4" w:space="0" w:color="auto"/>
              <w:right w:val="single" w:sz="4" w:space="0" w:color="auto"/>
            </w:tcBorders>
          </w:tcPr>
          <w:p w14:paraId="43FD7E3F" w14:textId="77777777" w:rsidR="00E13526" w:rsidRPr="00E13526" w:rsidRDefault="00E13526" w:rsidP="007D626F">
            <w:pPr>
              <w:ind w:left="32"/>
              <w:rPr>
                <w:sz w:val="22"/>
                <w:szCs w:val="22"/>
                <w:lang w:val="el-GR"/>
              </w:rPr>
            </w:pPr>
          </w:p>
        </w:tc>
        <w:tc>
          <w:tcPr>
            <w:tcW w:w="950" w:type="pct"/>
            <w:tcBorders>
              <w:top w:val="single" w:sz="4" w:space="0" w:color="auto"/>
              <w:left w:val="single" w:sz="4" w:space="0" w:color="auto"/>
              <w:bottom w:val="single" w:sz="4" w:space="0" w:color="auto"/>
              <w:right w:val="single" w:sz="4" w:space="0" w:color="auto"/>
            </w:tcBorders>
          </w:tcPr>
          <w:p w14:paraId="6EE10017"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hideMark/>
          </w:tcPr>
          <w:p w14:paraId="48CD5DF4" w14:textId="77777777" w:rsidR="00E13526" w:rsidRPr="00E13526" w:rsidRDefault="00E13526" w:rsidP="007D626F">
            <w:pPr>
              <w:ind w:left="32"/>
              <w:rPr>
                <w:sz w:val="22"/>
                <w:szCs w:val="22"/>
                <w:lang w:val="en-GB"/>
              </w:rPr>
            </w:pPr>
            <w:r w:rsidRPr="00E13526">
              <w:rPr>
                <w:sz w:val="22"/>
                <w:szCs w:val="22"/>
                <w:lang w:val="en-GB"/>
              </w:rPr>
              <w:t>Syndrome of inappropriate antidiuretic hormone secretion (SIADH)</w:t>
            </w:r>
          </w:p>
        </w:tc>
      </w:tr>
      <w:tr w:rsidR="00404A8F" w:rsidRPr="00404A8F" w14:paraId="3B762386" w14:textId="77777777" w:rsidTr="007D626F">
        <w:tc>
          <w:tcPr>
            <w:tcW w:w="818" w:type="pct"/>
            <w:tcBorders>
              <w:top w:val="single" w:sz="4" w:space="0" w:color="auto"/>
              <w:left w:val="single" w:sz="4" w:space="0" w:color="auto"/>
              <w:bottom w:val="single" w:sz="4" w:space="0" w:color="auto"/>
              <w:right w:val="single" w:sz="4" w:space="0" w:color="auto"/>
            </w:tcBorders>
          </w:tcPr>
          <w:p w14:paraId="589308A2" w14:textId="6432099C" w:rsidR="00E13526" w:rsidRPr="00E13526" w:rsidRDefault="00E13526" w:rsidP="007D626F">
            <w:pPr>
              <w:ind w:left="32"/>
              <w:rPr>
                <w:sz w:val="22"/>
                <w:szCs w:val="22"/>
                <w:lang w:val="el-GR"/>
              </w:rPr>
            </w:pPr>
            <w:r w:rsidRPr="00E13526">
              <w:rPr>
                <w:b/>
                <w:bCs/>
                <w:sz w:val="22"/>
                <w:szCs w:val="22"/>
                <w:lang w:val="el-GR"/>
              </w:rPr>
              <w:t>Psychiatric</w:t>
            </w:r>
            <w:r w:rsidR="00404A8F" w:rsidRPr="00404A8F">
              <w:rPr>
                <w:b/>
                <w:bCs/>
                <w:sz w:val="22"/>
                <w:szCs w:val="22"/>
              </w:rPr>
              <w:t xml:space="preserve"> </w:t>
            </w:r>
            <w:r w:rsidRPr="00E13526">
              <w:rPr>
                <w:b/>
                <w:bCs/>
                <w:sz w:val="22"/>
                <w:szCs w:val="22"/>
                <w:lang w:val="en-US"/>
              </w:rPr>
              <w:t>d</w:t>
            </w:r>
            <w:r w:rsidRPr="00E13526">
              <w:rPr>
                <w:b/>
                <w:bCs/>
                <w:sz w:val="22"/>
                <w:szCs w:val="22"/>
                <w:lang w:val="el-GR"/>
              </w:rPr>
              <w:t>isorders*</w:t>
            </w:r>
          </w:p>
          <w:p w14:paraId="1BBF040C"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0A0B07FF"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643E67A0" w14:textId="77777777" w:rsidR="00E13526" w:rsidRPr="00E13526" w:rsidRDefault="00E13526" w:rsidP="007D626F">
            <w:pPr>
              <w:ind w:left="32"/>
              <w:rPr>
                <w:sz w:val="22"/>
                <w:szCs w:val="22"/>
                <w:lang w:val="el-GR"/>
              </w:rPr>
            </w:pPr>
            <w:r w:rsidRPr="00E13526">
              <w:rPr>
                <w:sz w:val="22"/>
                <w:szCs w:val="22"/>
                <w:lang w:val="el-GR"/>
              </w:rPr>
              <w:t>Psychomotor</w:t>
            </w:r>
          </w:p>
          <w:p w14:paraId="670D41ED" w14:textId="77777777" w:rsidR="002F3EC7" w:rsidRDefault="00E13526" w:rsidP="007D626F">
            <w:pPr>
              <w:ind w:left="32"/>
              <w:rPr>
                <w:sz w:val="22"/>
                <w:szCs w:val="22"/>
              </w:rPr>
            </w:pPr>
            <w:r w:rsidRPr="00E13526">
              <w:rPr>
                <w:sz w:val="22"/>
                <w:szCs w:val="22"/>
                <w:lang w:val="el-GR"/>
              </w:rPr>
              <w:t>hyperactivity/</w:t>
            </w:r>
          </w:p>
          <w:p w14:paraId="0F757554" w14:textId="534DB45D" w:rsidR="00E13526" w:rsidRPr="00E13526" w:rsidRDefault="00E13526" w:rsidP="007D626F">
            <w:pPr>
              <w:ind w:left="32"/>
              <w:rPr>
                <w:sz w:val="22"/>
                <w:szCs w:val="22"/>
                <w:lang w:val="el-GR"/>
              </w:rPr>
            </w:pPr>
            <w:r w:rsidRPr="00E13526">
              <w:rPr>
                <w:sz w:val="22"/>
                <w:szCs w:val="22"/>
                <w:lang w:val="el-GR"/>
              </w:rPr>
              <w:t>agitation</w:t>
            </w:r>
          </w:p>
          <w:p w14:paraId="2822C8AC"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17FEA1B2" w14:textId="10059909" w:rsidR="00E13526" w:rsidRPr="00E13526" w:rsidRDefault="00E13526" w:rsidP="007D626F">
            <w:pPr>
              <w:ind w:left="32"/>
              <w:rPr>
                <w:sz w:val="22"/>
                <w:szCs w:val="22"/>
                <w:lang w:val="en-GB"/>
              </w:rPr>
            </w:pPr>
            <w:r w:rsidRPr="00E13526">
              <w:rPr>
                <w:sz w:val="22"/>
                <w:szCs w:val="22"/>
                <w:lang w:val="en-GB"/>
              </w:rPr>
              <w:t>Confusion and</w:t>
            </w:r>
            <w:r w:rsidR="00404A8F" w:rsidRPr="00404A8F">
              <w:rPr>
                <w:sz w:val="22"/>
                <w:szCs w:val="22"/>
                <w:lang w:val="en-GB"/>
              </w:rPr>
              <w:t xml:space="preserve"> </w:t>
            </w:r>
            <w:r w:rsidRPr="00E13526">
              <w:rPr>
                <w:sz w:val="22"/>
                <w:szCs w:val="22"/>
                <w:lang w:val="en-GB"/>
              </w:rPr>
              <w:t>disorientation</w:t>
            </w:r>
          </w:p>
          <w:p w14:paraId="1E8DEC47" w14:textId="77777777" w:rsidR="00E13526" w:rsidRPr="00E13526" w:rsidRDefault="00E13526" w:rsidP="007D626F">
            <w:pPr>
              <w:ind w:left="32"/>
              <w:rPr>
                <w:sz w:val="22"/>
                <w:szCs w:val="22"/>
                <w:lang w:val="en-GB"/>
              </w:rPr>
            </w:pPr>
          </w:p>
          <w:p w14:paraId="45AE25A0" w14:textId="77777777" w:rsidR="00E13526" w:rsidRPr="00E13526" w:rsidRDefault="00E13526" w:rsidP="007D626F">
            <w:pPr>
              <w:ind w:left="32"/>
              <w:rPr>
                <w:sz w:val="22"/>
                <w:szCs w:val="22"/>
                <w:lang w:val="en-GB"/>
              </w:rPr>
            </w:pPr>
            <w:r w:rsidRPr="00E13526">
              <w:rPr>
                <w:sz w:val="22"/>
                <w:szCs w:val="22"/>
                <w:lang w:val="en-GB"/>
              </w:rPr>
              <w:t>Anxiety state</w:t>
            </w:r>
          </w:p>
          <w:p w14:paraId="44E6500E" w14:textId="77777777" w:rsidR="00E13526" w:rsidRPr="00E13526" w:rsidRDefault="00E13526" w:rsidP="007D626F">
            <w:pPr>
              <w:ind w:left="32"/>
              <w:rPr>
                <w:sz w:val="22"/>
                <w:szCs w:val="22"/>
                <w:lang w:val="en-GB"/>
              </w:rPr>
            </w:pPr>
          </w:p>
          <w:p w14:paraId="5299F643" w14:textId="77777777" w:rsidR="00E13526" w:rsidRPr="00E13526" w:rsidRDefault="00E13526" w:rsidP="007D626F">
            <w:pPr>
              <w:ind w:left="32"/>
              <w:rPr>
                <w:sz w:val="22"/>
                <w:szCs w:val="22"/>
                <w:lang w:val="en-GB"/>
              </w:rPr>
            </w:pPr>
            <w:r w:rsidRPr="00E13526">
              <w:rPr>
                <w:sz w:val="22"/>
                <w:szCs w:val="22"/>
                <w:lang w:val="en-GB"/>
              </w:rPr>
              <w:t>Nightmares</w:t>
            </w:r>
          </w:p>
          <w:p w14:paraId="7789459F" w14:textId="77777777" w:rsidR="00E13526" w:rsidRPr="00E13526" w:rsidRDefault="00E13526" w:rsidP="007D626F">
            <w:pPr>
              <w:ind w:left="32"/>
              <w:rPr>
                <w:sz w:val="22"/>
                <w:szCs w:val="22"/>
                <w:lang w:val="en-US"/>
              </w:rPr>
            </w:pPr>
          </w:p>
          <w:p w14:paraId="6840EA6F" w14:textId="77777777" w:rsidR="00E13526" w:rsidRPr="00E13526" w:rsidRDefault="00E13526" w:rsidP="007D626F">
            <w:pPr>
              <w:ind w:left="32"/>
              <w:rPr>
                <w:sz w:val="22"/>
                <w:szCs w:val="22"/>
                <w:lang w:val="en-US"/>
              </w:rPr>
            </w:pPr>
            <w:r w:rsidRPr="00E13526">
              <w:rPr>
                <w:sz w:val="22"/>
                <w:szCs w:val="22"/>
                <w:lang w:val="en-US"/>
              </w:rPr>
              <w:t>Depression</w:t>
            </w:r>
          </w:p>
          <w:p w14:paraId="1D6E7FF7" w14:textId="77777777" w:rsidR="00E13526" w:rsidRPr="00E13526" w:rsidRDefault="00E13526" w:rsidP="007D626F">
            <w:pPr>
              <w:ind w:left="32"/>
              <w:rPr>
                <w:sz w:val="22"/>
                <w:szCs w:val="22"/>
                <w:lang w:val="en-US"/>
              </w:rPr>
            </w:pPr>
            <w:r w:rsidRPr="00E13526">
              <w:rPr>
                <w:sz w:val="22"/>
                <w:szCs w:val="22"/>
                <w:lang w:val="en-US"/>
              </w:rPr>
              <w:t>(potentially culminating in suicidal ideations/thoughts or suicide attempts and completed suicide) (see section 4.4)</w:t>
            </w:r>
          </w:p>
          <w:p w14:paraId="332FDFD4" w14:textId="77777777" w:rsidR="00E13526" w:rsidRPr="00E13526" w:rsidRDefault="00E13526" w:rsidP="007D626F">
            <w:pPr>
              <w:ind w:left="32"/>
              <w:rPr>
                <w:sz w:val="22"/>
                <w:szCs w:val="22"/>
                <w:lang w:val="en-US"/>
              </w:rPr>
            </w:pPr>
          </w:p>
          <w:p w14:paraId="4EAA8B3A" w14:textId="77777777" w:rsidR="00E13526" w:rsidRPr="00E13526" w:rsidRDefault="00E13526" w:rsidP="007D626F">
            <w:pPr>
              <w:ind w:left="32"/>
              <w:rPr>
                <w:sz w:val="22"/>
                <w:szCs w:val="22"/>
                <w:lang w:val="el-GR"/>
              </w:rPr>
            </w:pPr>
            <w:r w:rsidRPr="00E13526">
              <w:rPr>
                <w:sz w:val="22"/>
                <w:szCs w:val="22"/>
                <w:lang w:val="el-GR"/>
              </w:rPr>
              <w:t>Hallucinations</w:t>
            </w:r>
          </w:p>
          <w:p w14:paraId="7FAC0749"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23AE1D0C" w14:textId="1A241BB6" w:rsidR="00E13526" w:rsidRPr="00E13526" w:rsidRDefault="00E13526" w:rsidP="007D626F">
            <w:pPr>
              <w:ind w:left="32"/>
              <w:rPr>
                <w:sz w:val="22"/>
                <w:szCs w:val="22"/>
                <w:lang w:val="el-GR"/>
              </w:rPr>
            </w:pPr>
            <w:r w:rsidRPr="00E13526">
              <w:rPr>
                <w:sz w:val="22"/>
                <w:szCs w:val="22"/>
                <w:lang w:val="en-US"/>
              </w:rPr>
              <w:t>Psychotic</w:t>
            </w:r>
            <w:r w:rsidR="00404A8F" w:rsidRPr="00404A8F">
              <w:rPr>
                <w:sz w:val="22"/>
                <w:szCs w:val="22"/>
                <w:lang w:val="en-US"/>
              </w:rPr>
              <w:t xml:space="preserve"> </w:t>
            </w:r>
            <w:r w:rsidRPr="00E13526">
              <w:rPr>
                <w:sz w:val="22"/>
                <w:szCs w:val="22"/>
                <w:lang w:val="en-US"/>
              </w:rPr>
              <w:t>reactions (potentially culminating in suicidal ideations/ thoughts or suicide attempts and completed suicide)</w:t>
            </w:r>
            <w:r w:rsidR="00404A8F" w:rsidRPr="00404A8F">
              <w:rPr>
                <w:sz w:val="22"/>
                <w:szCs w:val="22"/>
                <w:lang w:val="en-US"/>
              </w:rPr>
              <w:t xml:space="preserve"> </w:t>
            </w:r>
            <w:r w:rsidRPr="00E13526">
              <w:rPr>
                <w:sz w:val="22"/>
                <w:szCs w:val="22"/>
                <w:lang w:val="el-GR"/>
              </w:rPr>
              <w:t>(see</w:t>
            </w:r>
            <w:r w:rsidRPr="00E13526">
              <w:rPr>
                <w:sz w:val="22"/>
                <w:szCs w:val="22"/>
                <w:lang w:val="en-US"/>
              </w:rPr>
              <w:t xml:space="preserve"> </w:t>
            </w:r>
            <w:r w:rsidRPr="00E13526">
              <w:rPr>
                <w:sz w:val="22"/>
                <w:szCs w:val="22"/>
                <w:lang w:val="el-GR"/>
              </w:rPr>
              <w:t>section 4.4)</w:t>
            </w:r>
          </w:p>
          <w:p w14:paraId="699D27EE"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hideMark/>
          </w:tcPr>
          <w:p w14:paraId="4D11B5BE" w14:textId="77777777" w:rsidR="00E13526" w:rsidRPr="00E13526" w:rsidRDefault="00E13526" w:rsidP="007D626F">
            <w:pPr>
              <w:ind w:left="32"/>
              <w:rPr>
                <w:sz w:val="22"/>
                <w:szCs w:val="22"/>
                <w:lang w:val="en-GB"/>
              </w:rPr>
            </w:pPr>
            <w:r w:rsidRPr="00E13526">
              <w:rPr>
                <w:sz w:val="22"/>
                <w:szCs w:val="22"/>
                <w:lang w:val="en-GB"/>
              </w:rPr>
              <w:t>Mania, including hypomania</w:t>
            </w:r>
          </w:p>
        </w:tc>
      </w:tr>
      <w:tr w:rsidR="00404A8F" w:rsidRPr="00CE6701" w14:paraId="3475F198" w14:textId="77777777" w:rsidTr="007D626F">
        <w:tc>
          <w:tcPr>
            <w:tcW w:w="818" w:type="pct"/>
            <w:tcBorders>
              <w:top w:val="single" w:sz="4" w:space="0" w:color="auto"/>
              <w:left w:val="single" w:sz="4" w:space="0" w:color="auto"/>
              <w:bottom w:val="single" w:sz="4" w:space="0" w:color="auto"/>
              <w:right w:val="single" w:sz="4" w:space="0" w:color="auto"/>
            </w:tcBorders>
          </w:tcPr>
          <w:p w14:paraId="5C93C18A" w14:textId="3F484E74" w:rsidR="00E13526" w:rsidRPr="00E13526" w:rsidRDefault="00E13526" w:rsidP="007D626F">
            <w:pPr>
              <w:ind w:left="32"/>
              <w:rPr>
                <w:sz w:val="22"/>
                <w:szCs w:val="22"/>
                <w:lang w:val="el-GR"/>
              </w:rPr>
            </w:pPr>
            <w:r w:rsidRPr="00E13526">
              <w:rPr>
                <w:b/>
                <w:bCs/>
                <w:sz w:val="22"/>
                <w:szCs w:val="22"/>
                <w:lang w:val="el-GR"/>
              </w:rPr>
              <w:lastRenderedPageBreak/>
              <w:t xml:space="preserve">Nervous </w:t>
            </w:r>
            <w:r w:rsidRPr="00E13526">
              <w:rPr>
                <w:b/>
                <w:bCs/>
                <w:sz w:val="22"/>
                <w:szCs w:val="22"/>
                <w:lang w:val="en-US"/>
              </w:rPr>
              <w:t>s</w:t>
            </w:r>
            <w:r w:rsidRPr="00E13526">
              <w:rPr>
                <w:b/>
                <w:bCs/>
                <w:sz w:val="22"/>
                <w:szCs w:val="22"/>
                <w:lang w:val="el-GR"/>
              </w:rPr>
              <w:t>ystem</w:t>
            </w:r>
            <w:r w:rsidR="00404A8F" w:rsidRPr="00404A8F">
              <w:rPr>
                <w:b/>
                <w:bCs/>
                <w:sz w:val="22"/>
                <w:szCs w:val="22"/>
              </w:rPr>
              <w:t xml:space="preserve"> </w:t>
            </w:r>
            <w:r w:rsidRPr="00E13526">
              <w:rPr>
                <w:b/>
                <w:bCs/>
                <w:sz w:val="22"/>
                <w:szCs w:val="22"/>
                <w:lang w:val="en-US"/>
              </w:rPr>
              <w:t>d</w:t>
            </w:r>
            <w:r w:rsidRPr="00E13526">
              <w:rPr>
                <w:b/>
                <w:bCs/>
                <w:sz w:val="22"/>
                <w:szCs w:val="22"/>
                <w:lang w:val="el-GR"/>
              </w:rPr>
              <w:t>isorders*</w:t>
            </w:r>
          </w:p>
          <w:p w14:paraId="2B74C14C"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3928453F"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58F5440C" w14:textId="77777777" w:rsidR="00E13526" w:rsidRPr="00E13526" w:rsidRDefault="00E13526" w:rsidP="007D626F">
            <w:pPr>
              <w:ind w:left="32"/>
              <w:rPr>
                <w:sz w:val="22"/>
                <w:szCs w:val="22"/>
                <w:lang w:val="en-GB"/>
              </w:rPr>
            </w:pPr>
            <w:r w:rsidRPr="00E13526">
              <w:rPr>
                <w:sz w:val="22"/>
                <w:szCs w:val="22"/>
                <w:lang w:val="en-GB"/>
              </w:rPr>
              <w:t>Headache</w:t>
            </w:r>
          </w:p>
          <w:p w14:paraId="5440691C" w14:textId="77777777" w:rsidR="00E13526" w:rsidRPr="00E13526" w:rsidRDefault="00E13526" w:rsidP="007D626F">
            <w:pPr>
              <w:ind w:left="32"/>
              <w:rPr>
                <w:sz w:val="22"/>
                <w:szCs w:val="22"/>
                <w:lang w:val="en-GB"/>
              </w:rPr>
            </w:pPr>
            <w:r w:rsidRPr="00E13526">
              <w:rPr>
                <w:sz w:val="22"/>
                <w:szCs w:val="22"/>
                <w:lang w:val="en-GB"/>
              </w:rPr>
              <w:t>Drowsiness</w:t>
            </w:r>
          </w:p>
          <w:p w14:paraId="460D2E77" w14:textId="77777777" w:rsidR="00E13526" w:rsidRPr="00E13526" w:rsidRDefault="00E13526" w:rsidP="007D626F">
            <w:pPr>
              <w:ind w:left="32"/>
              <w:rPr>
                <w:sz w:val="22"/>
                <w:szCs w:val="22"/>
                <w:lang w:val="en-GB"/>
              </w:rPr>
            </w:pPr>
            <w:r w:rsidRPr="00E13526">
              <w:rPr>
                <w:sz w:val="22"/>
                <w:szCs w:val="22"/>
                <w:lang w:val="en-GB"/>
              </w:rPr>
              <w:t>Sleep disorders</w:t>
            </w:r>
          </w:p>
          <w:p w14:paraId="02BC562A" w14:textId="77777777" w:rsidR="00E13526" w:rsidRPr="00E13526" w:rsidRDefault="00E13526" w:rsidP="007D626F">
            <w:pPr>
              <w:ind w:left="32"/>
              <w:rPr>
                <w:sz w:val="22"/>
                <w:szCs w:val="22"/>
                <w:lang w:val="en-GB"/>
              </w:rPr>
            </w:pPr>
            <w:r w:rsidRPr="00E13526">
              <w:rPr>
                <w:sz w:val="22"/>
                <w:szCs w:val="22"/>
                <w:lang w:val="en-GB"/>
              </w:rPr>
              <w:t>Taste disorders</w:t>
            </w:r>
          </w:p>
          <w:p w14:paraId="0E422EF3"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1C0FE1C5" w14:textId="77777777" w:rsidR="00E13526" w:rsidRPr="00E13526" w:rsidRDefault="00E13526" w:rsidP="007D626F">
            <w:pPr>
              <w:ind w:left="32"/>
              <w:rPr>
                <w:sz w:val="22"/>
                <w:szCs w:val="22"/>
                <w:lang w:val="en-GB"/>
              </w:rPr>
            </w:pPr>
            <w:r w:rsidRPr="00E13526">
              <w:rPr>
                <w:sz w:val="22"/>
                <w:szCs w:val="22"/>
                <w:lang w:val="en-GB"/>
              </w:rPr>
              <w:t>Par- and</w:t>
            </w:r>
          </w:p>
          <w:p w14:paraId="2855039B" w14:textId="77777777" w:rsidR="00E13526" w:rsidRPr="00E13526" w:rsidRDefault="00E13526" w:rsidP="007D626F">
            <w:pPr>
              <w:ind w:left="32"/>
              <w:rPr>
                <w:sz w:val="22"/>
                <w:szCs w:val="22"/>
                <w:lang w:val="en-GB"/>
              </w:rPr>
            </w:pPr>
            <w:r w:rsidRPr="00E13526">
              <w:rPr>
                <w:sz w:val="22"/>
                <w:szCs w:val="22"/>
                <w:lang w:val="en-GB"/>
              </w:rPr>
              <w:t>dysaesthesia</w:t>
            </w:r>
          </w:p>
          <w:p w14:paraId="60781E42" w14:textId="77777777" w:rsidR="00E13526" w:rsidRPr="00E13526" w:rsidRDefault="00E13526" w:rsidP="007D626F">
            <w:pPr>
              <w:ind w:left="32"/>
              <w:rPr>
                <w:sz w:val="22"/>
                <w:szCs w:val="22"/>
                <w:lang w:val="en-GB"/>
              </w:rPr>
            </w:pPr>
            <w:proofErr w:type="spellStart"/>
            <w:r w:rsidRPr="00E13526">
              <w:rPr>
                <w:sz w:val="22"/>
                <w:szCs w:val="22"/>
                <w:lang w:val="en-GB"/>
              </w:rPr>
              <w:t>Hypoaesthesia</w:t>
            </w:r>
            <w:proofErr w:type="spellEnd"/>
          </w:p>
          <w:p w14:paraId="7B2DB8B8" w14:textId="77777777" w:rsidR="00E13526" w:rsidRPr="00E13526" w:rsidRDefault="00E13526" w:rsidP="007D626F">
            <w:pPr>
              <w:ind w:left="32"/>
              <w:rPr>
                <w:sz w:val="22"/>
                <w:szCs w:val="22"/>
                <w:lang w:val="en-GB"/>
              </w:rPr>
            </w:pPr>
            <w:r w:rsidRPr="00E13526">
              <w:rPr>
                <w:sz w:val="22"/>
                <w:szCs w:val="22"/>
                <w:lang w:val="en-GB"/>
              </w:rPr>
              <w:t>Tremor</w:t>
            </w:r>
          </w:p>
          <w:p w14:paraId="24145685" w14:textId="77777777" w:rsidR="00E13526" w:rsidRPr="00E13526" w:rsidRDefault="00E13526" w:rsidP="007D626F">
            <w:pPr>
              <w:ind w:left="32"/>
              <w:rPr>
                <w:sz w:val="22"/>
                <w:szCs w:val="22"/>
                <w:lang w:val="en-US"/>
              </w:rPr>
            </w:pPr>
            <w:r w:rsidRPr="00E13526">
              <w:rPr>
                <w:sz w:val="22"/>
                <w:szCs w:val="22"/>
                <w:lang w:val="en-GB"/>
              </w:rPr>
              <w:t xml:space="preserve">Seizures (including status epilepticus see </w:t>
            </w:r>
            <w:r w:rsidRPr="00E13526">
              <w:rPr>
                <w:sz w:val="22"/>
                <w:szCs w:val="22"/>
                <w:lang w:val="en-US"/>
              </w:rPr>
              <w:t>section 4.4)</w:t>
            </w:r>
          </w:p>
          <w:p w14:paraId="3B47E08B" w14:textId="77777777" w:rsidR="00E13526" w:rsidRPr="00E13526" w:rsidRDefault="00E13526" w:rsidP="007D626F">
            <w:pPr>
              <w:ind w:left="32"/>
              <w:rPr>
                <w:sz w:val="22"/>
                <w:szCs w:val="22"/>
                <w:lang w:val="en-US"/>
              </w:rPr>
            </w:pPr>
            <w:proofErr w:type="spellStart"/>
            <w:r w:rsidRPr="00E13526">
              <w:rPr>
                <w:sz w:val="22"/>
                <w:szCs w:val="22"/>
                <w:lang w:val="en-GB"/>
              </w:rPr>
              <w:t>Lightheadedness</w:t>
            </w:r>
            <w:proofErr w:type="spellEnd"/>
          </w:p>
          <w:p w14:paraId="4F7DFF20"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hideMark/>
          </w:tcPr>
          <w:p w14:paraId="2FB1452B" w14:textId="77777777" w:rsidR="00E13526" w:rsidRPr="00E13526" w:rsidRDefault="00E13526" w:rsidP="007D626F">
            <w:pPr>
              <w:ind w:left="32"/>
              <w:rPr>
                <w:sz w:val="22"/>
                <w:szCs w:val="22"/>
                <w:lang w:val="en-GB"/>
              </w:rPr>
            </w:pPr>
            <w:r w:rsidRPr="00E13526">
              <w:rPr>
                <w:sz w:val="22"/>
                <w:szCs w:val="22"/>
                <w:lang w:val="en-GB"/>
              </w:rPr>
              <w:t>Migraine</w:t>
            </w:r>
          </w:p>
          <w:p w14:paraId="3EB75498" w14:textId="77777777" w:rsidR="00E13526" w:rsidRPr="00E13526" w:rsidRDefault="00E13526" w:rsidP="007D626F">
            <w:pPr>
              <w:ind w:left="32"/>
              <w:rPr>
                <w:sz w:val="22"/>
                <w:szCs w:val="22"/>
                <w:lang w:val="en-GB"/>
              </w:rPr>
            </w:pPr>
            <w:r w:rsidRPr="00E13526">
              <w:rPr>
                <w:sz w:val="22"/>
                <w:szCs w:val="22"/>
                <w:lang w:val="en-GB"/>
              </w:rPr>
              <w:t>Coordination disturb</w:t>
            </w:r>
            <w:proofErr w:type="spellStart"/>
            <w:r w:rsidRPr="00E13526">
              <w:rPr>
                <w:sz w:val="22"/>
                <w:szCs w:val="22"/>
                <w:lang w:val="en-US"/>
              </w:rPr>
              <w:t>anc</w:t>
            </w:r>
            <w:proofErr w:type="spellEnd"/>
            <w:r w:rsidRPr="00E13526">
              <w:rPr>
                <w:sz w:val="22"/>
                <w:szCs w:val="22"/>
                <w:lang w:val="en-GB"/>
              </w:rPr>
              <w:t>e</w:t>
            </w:r>
          </w:p>
          <w:p w14:paraId="1A351A1F" w14:textId="77777777" w:rsidR="00E13526" w:rsidRPr="00E13526" w:rsidRDefault="00E13526" w:rsidP="007D626F">
            <w:pPr>
              <w:ind w:left="32"/>
              <w:rPr>
                <w:sz w:val="22"/>
                <w:szCs w:val="22"/>
                <w:lang w:val="en-GB"/>
              </w:rPr>
            </w:pPr>
            <w:r w:rsidRPr="00E13526">
              <w:rPr>
                <w:sz w:val="22"/>
                <w:szCs w:val="22"/>
                <w:lang w:val="en-GB"/>
              </w:rPr>
              <w:t>Gait</w:t>
            </w:r>
          </w:p>
          <w:p w14:paraId="0237D502" w14:textId="77777777" w:rsidR="00E13526" w:rsidRPr="00E13526" w:rsidRDefault="00E13526" w:rsidP="007D626F">
            <w:pPr>
              <w:ind w:left="32"/>
              <w:rPr>
                <w:sz w:val="22"/>
                <w:szCs w:val="22"/>
                <w:lang w:val="en-GB"/>
              </w:rPr>
            </w:pPr>
            <w:r w:rsidRPr="00E13526">
              <w:rPr>
                <w:sz w:val="22"/>
                <w:szCs w:val="22"/>
                <w:lang w:val="en-GB"/>
              </w:rPr>
              <w:t>disturbance</w:t>
            </w:r>
          </w:p>
          <w:p w14:paraId="32F3549E" w14:textId="77777777" w:rsidR="00E13526" w:rsidRPr="00E13526" w:rsidRDefault="00E13526" w:rsidP="007D626F">
            <w:pPr>
              <w:ind w:left="32"/>
              <w:rPr>
                <w:sz w:val="22"/>
                <w:szCs w:val="22"/>
                <w:lang w:val="en-GB"/>
              </w:rPr>
            </w:pPr>
            <w:r w:rsidRPr="00E13526">
              <w:rPr>
                <w:sz w:val="22"/>
                <w:szCs w:val="22"/>
                <w:lang w:val="en-GB"/>
              </w:rPr>
              <w:t>Olfactory nerve</w:t>
            </w:r>
          </w:p>
          <w:p w14:paraId="3C01EF4B" w14:textId="77777777" w:rsidR="00E13526" w:rsidRPr="00E13526" w:rsidRDefault="00E13526" w:rsidP="007D626F">
            <w:pPr>
              <w:ind w:left="32"/>
              <w:rPr>
                <w:sz w:val="22"/>
                <w:szCs w:val="22"/>
                <w:lang w:val="en-US"/>
              </w:rPr>
            </w:pPr>
            <w:r w:rsidRPr="00E13526">
              <w:rPr>
                <w:sz w:val="22"/>
                <w:szCs w:val="22"/>
                <w:lang w:val="en-US"/>
              </w:rPr>
              <w:t>disorders</w:t>
            </w:r>
          </w:p>
          <w:p w14:paraId="3145DC13" w14:textId="77777777" w:rsidR="00E13526" w:rsidRPr="00E13526" w:rsidRDefault="00E13526" w:rsidP="007D626F">
            <w:pPr>
              <w:ind w:left="32"/>
              <w:rPr>
                <w:sz w:val="22"/>
                <w:szCs w:val="22"/>
                <w:lang w:val="en-US"/>
              </w:rPr>
            </w:pPr>
            <w:r w:rsidRPr="00E13526">
              <w:rPr>
                <w:sz w:val="22"/>
                <w:szCs w:val="22"/>
                <w:lang w:val="en-US"/>
              </w:rPr>
              <w:t>Intracranial</w:t>
            </w:r>
          </w:p>
          <w:p w14:paraId="601897D9" w14:textId="77777777" w:rsidR="00E13526" w:rsidRPr="00E13526" w:rsidRDefault="00E13526" w:rsidP="007D626F">
            <w:pPr>
              <w:ind w:left="32"/>
              <w:rPr>
                <w:sz w:val="22"/>
                <w:szCs w:val="22"/>
                <w:lang w:val="en-US"/>
              </w:rPr>
            </w:pPr>
            <w:r w:rsidRPr="00E13526">
              <w:rPr>
                <w:sz w:val="22"/>
                <w:szCs w:val="22"/>
                <w:lang w:val="en-US"/>
              </w:rPr>
              <w:t>hypertension and pseudotumor cerebri</w:t>
            </w:r>
          </w:p>
        </w:tc>
        <w:tc>
          <w:tcPr>
            <w:tcW w:w="855" w:type="pct"/>
            <w:tcBorders>
              <w:top w:val="single" w:sz="4" w:space="0" w:color="auto"/>
              <w:left w:val="single" w:sz="4" w:space="0" w:color="auto"/>
              <w:bottom w:val="single" w:sz="4" w:space="0" w:color="auto"/>
              <w:right w:val="single" w:sz="4" w:space="0" w:color="auto"/>
            </w:tcBorders>
          </w:tcPr>
          <w:p w14:paraId="213EF3DF" w14:textId="329BF9E3" w:rsidR="00E13526" w:rsidRPr="00E13526" w:rsidRDefault="00E13526" w:rsidP="007D626F">
            <w:pPr>
              <w:ind w:left="32"/>
              <w:rPr>
                <w:sz w:val="22"/>
                <w:szCs w:val="22"/>
                <w:lang w:val="en-US"/>
              </w:rPr>
            </w:pPr>
            <w:r w:rsidRPr="00E13526">
              <w:rPr>
                <w:sz w:val="22"/>
                <w:szCs w:val="22"/>
                <w:lang w:val="en-US"/>
              </w:rPr>
              <w:t>Peripheral</w:t>
            </w:r>
            <w:r w:rsidR="00404A8F" w:rsidRPr="00404A8F">
              <w:rPr>
                <w:sz w:val="22"/>
                <w:szCs w:val="22"/>
                <w:lang w:val="en-US"/>
              </w:rPr>
              <w:t xml:space="preserve"> </w:t>
            </w:r>
            <w:r w:rsidRPr="00E13526">
              <w:rPr>
                <w:sz w:val="22"/>
                <w:szCs w:val="22"/>
                <w:lang w:val="en-US"/>
              </w:rPr>
              <w:t>neuropathy</w:t>
            </w:r>
            <w:r w:rsidR="00404A8F" w:rsidRPr="00404A8F">
              <w:rPr>
                <w:sz w:val="22"/>
                <w:szCs w:val="22"/>
                <w:lang w:val="en-US"/>
              </w:rPr>
              <w:t xml:space="preserve"> </w:t>
            </w:r>
            <w:r w:rsidRPr="00E13526">
              <w:rPr>
                <w:sz w:val="22"/>
                <w:szCs w:val="22"/>
                <w:lang w:val="en-US"/>
              </w:rPr>
              <w:t>and polyneuropathy (see section</w:t>
            </w:r>
            <w:r w:rsidR="00404A8F" w:rsidRPr="00404A8F">
              <w:rPr>
                <w:sz w:val="22"/>
                <w:szCs w:val="22"/>
                <w:lang w:val="en-US"/>
              </w:rPr>
              <w:t xml:space="preserve"> </w:t>
            </w:r>
            <w:r w:rsidRPr="00E13526">
              <w:rPr>
                <w:sz w:val="22"/>
                <w:szCs w:val="22"/>
                <w:lang w:val="en-US"/>
              </w:rPr>
              <w:t>4.4)</w:t>
            </w:r>
          </w:p>
          <w:p w14:paraId="071E6784" w14:textId="77777777" w:rsidR="00E13526" w:rsidRPr="00E13526" w:rsidRDefault="00E13526" w:rsidP="007D626F">
            <w:pPr>
              <w:ind w:left="32"/>
              <w:rPr>
                <w:sz w:val="22"/>
                <w:szCs w:val="22"/>
                <w:lang w:val="en-GB"/>
              </w:rPr>
            </w:pPr>
          </w:p>
        </w:tc>
      </w:tr>
      <w:tr w:rsidR="00404A8F" w:rsidRPr="00404A8F" w14:paraId="0EEC05E0" w14:textId="77777777" w:rsidTr="007D626F">
        <w:tc>
          <w:tcPr>
            <w:tcW w:w="818" w:type="pct"/>
            <w:tcBorders>
              <w:top w:val="single" w:sz="4" w:space="0" w:color="auto"/>
              <w:left w:val="single" w:sz="4" w:space="0" w:color="auto"/>
              <w:bottom w:val="single" w:sz="4" w:space="0" w:color="auto"/>
              <w:right w:val="single" w:sz="4" w:space="0" w:color="auto"/>
            </w:tcBorders>
          </w:tcPr>
          <w:p w14:paraId="2BC2285D" w14:textId="77777777" w:rsidR="00E13526" w:rsidRPr="00E13526" w:rsidRDefault="00E13526" w:rsidP="007D626F">
            <w:pPr>
              <w:ind w:left="32"/>
              <w:rPr>
                <w:sz w:val="22"/>
                <w:szCs w:val="22"/>
                <w:lang w:val="el-GR"/>
              </w:rPr>
            </w:pPr>
            <w:r w:rsidRPr="00E13526">
              <w:rPr>
                <w:b/>
                <w:bCs/>
                <w:sz w:val="22"/>
                <w:szCs w:val="22"/>
                <w:lang w:val="el-GR"/>
              </w:rPr>
              <w:t xml:space="preserve">Eye </w:t>
            </w:r>
            <w:r w:rsidRPr="00E13526">
              <w:rPr>
                <w:b/>
                <w:bCs/>
                <w:sz w:val="22"/>
                <w:szCs w:val="22"/>
                <w:lang w:val="en-US"/>
              </w:rPr>
              <w:t>d</w:t>
            </w:r>
            <w:r w:rsidRPr="00E13526">
              <w:rPr>
                <w:b/>
                <w:bCs/>
                <w:sz w:val="22"/>
                <w:szCs w:val="22"/>
                <w:lang w:val="el-GR"/>
              </w:rPr>
              <w:t>isorders*</w:t>
            </w:r>
          </w:p>
          <w:p w14:paraId="529350F3"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789559F5"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14A90A7C"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340401E7" w14:textId="77777777" w:rsidR="00E13526" w:rsidRPr="00E13526" w:rsidRDefault="00E13526" w:rsidP="007D626F">
            <w:pPr>
              <w:ind w:left="32"/>
              <w:rPr>
                <w:sz w:val="22"/>
                <w:szCs w:val="22"/>
                <w:lang w:val="en-US"/>
              </w:rPr>
            </w:pPr>
            <w:r w:rsidRPr="00E13526">
              <w:rPr>
                <w:sz w:val="22"/>
                <w:szCs w:val="22"/>
                <w:lang w:val="en-US"/>
              </w:rPr>
              <w:t>Vision disorders (e.g. diplopia)</w:t>
            </w:r>
          </w:p>
          <w:p w14:paraId="18C9C001"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hideMark/>
          </w:tcPr>
          <w:p w14:paraId="0ED7ABFA" w14:textId="77777777" w:rsidR="00E13526" w:rsidRPr="00E13526" w:rsidRDefault="00E13526" w:rsidP="007D626F">
            <w:pPr>
              <w:ind w:left="32"/>
              <w:rPr>
                <w:sz w:val="22"/>
                <w:szCs w:val="22"/>
                <w:lang w:val="el-GR"/>
              </w:rPr>
            </w:pPr>
            <w:r w:rsidRPr="00E13526">
              <w:rPr>
                <w:sz w:val="22"/>
                <w:szCs w:val="22"/>
                <w:lang w:val="el-GR"/>
              </w:rPr>
              <w:t>Visual colour</w:t>
            </w:r>
          </w:p>
          <w:p w14:paraId="02ED3F7C" w14:textId="77777777" w:rsidR="00E13526" w:rsidRPr="00E13526" w:rsidRDefault="00E13526" w:rsidP="007D626F">
            <w:pPr>
              <w:ind w:left="32"/>
              <w:rPr>
                <w:sz w:val="22"/>
                <w:szCs w:val="22"/>
                <w:lang w:val="en-GB"/>
              </w:rPr>
            </w:pPr>
            <w:r w:rsidRPr="00E13526">
              <w:rPr>
                <w:sz w:val="22"/>
                <w:szCs w:val="22"/>
                <w:lang w:val="el-GR"/>
              </w:rPr>
              <w:t>distortions</w:t>
            </w:r>
          </w:p>
        </w:tc>
        <w:tc>
          <w:tcPr>
            <w:tcW w:w="855" w:type="pct"/>
            <w:tcBorders>
              <w:top w:val="single" w:sz="4" w:space="0" w:color="auto"/>
              <w:left w:val="single" w:sz="4" w:space="0" w:color="auto"/>
              <w:bottom w:val="single" w:sz="4" w:space="0" w:color="auto"/>
              <w:right w:val="single" w:sz="4" w:space="0" w:color="auto"/>
            </w:tcBorders>
          </w:tcPr>
          <w:p w14:paraId="62A92B39" w14:textId="77777777" w:rsidR="00E13526" w:rsidRPr="00E13526" w:rsidRDefault="00E13526" w:rsidP="007D626F">
            <w:pPr>
              <w:ind w:left="32"/>
              <w:rPr>
                <w:sz w:val="22"/>
                <w:szCs w:val="22"/>
                <w:lang w:val="en-GB"/>
              </w:rPr>
            </w:pPr>
          </w:p>
        </w:tc>
      </w:tr>
      <w:tr w:rsidR="00404A8F" w:rsidRPr="00CE6701" w14:paraId="6C62504E" w14:textId="77777777" w:rsidTr="007D626F">
        <w:tc>
          <w:tcPr>
            <w:tcW w:w="818" w:type="pct"/>
            <w:tcBorders>
              <w:top w:val="single" w:sz="4" w:space="0" w:color="auto"/>
              <w:left w:val="single" w:sz="4" w:space="0" w:color="auto"/>
              <w:bottom w:val="single" w:sz="4" w:space="0" w:color="auto"/>
              <w:right w:val="single" w:sz="4" w:space="0" w:color="auto"/>
            </w:tcBorders>
            <w:hideMark/>
          </w:tcPr>
          <w:p w14:paraId="0FAA1687" w14:textId="77777777" w:rsidR="00E13526" w:rsidRPr="00E13526" w:rsidRDefault="00E13526" w:rsidP="007D626F">
            <w:pPr>
              <w:ind w:left="32"/>
              <w:rPr>
                <w:b/>
                <w:bCs/>
                <w:sz w:val="22"/>
                <w:szCs w:val="22"/>
                <w:lang w:val="el-GR"/>
              </w:rPr>
            </w:pPr>
            <w:r w:rsidRPr="00E13526">
              <w:rPr>
                <w:b/>
                <w:bCs/>
                <w:sz w:val="22"/>
                <w:szCs w:val="22"/>
                <w:lang w:val="el-GR"/>
              </w:rPr>
              <w:t>Ear and</w:t>
            </w:r>
          </w:p>
          <w:p w14:paraId="0B2EFCB5" w14:textId="77777777" w:rsidR="00E13526" w:rsidRPr="00E13526" w:rsidRDefault="00E13526" w:rsidP="007D626F">
            <w:pPr>
              <w:ind w:left="32"/>
              <w:rPr>
                <w:b/>
                <w:bCs/>
                <w:sz w:val="22"/>
                <w:szCs w:val="22"/>
                <w:lang w:val="el-GR"/>
              </w:rPr>
            </w:pPr>
            <w:r w:rsidRPr="00E13526">
              <w:rPr>
                <w:b/>
                <w:bCs/>
                <w:sz w:val="22"/>
                <w:szCs w:val="22"/>
                <w:lang w:val="en-US"/>
              </w:rPr>
              <w:t>l</w:t>
            </w:r>
            <w:r w:rsidRPr="00E13526">
              <w:rPr>
                <w:b/>
                <w:bCs/>
                <w:sz w:val="22"/>
                <w:szCs w:val="22"/>
                <w:lang w:val="el-GR"/>
              </w:rPr>
              <w:t>abyrinth</w:t>
            </w:r>
          </w:p>
          <w:p w14:paraId="24A1600E" w14:textId="77777777" w:rsidR="00E13526" w:rsidRPr="00E13526" w:rsidRDefault="00E13526" w:rsidP="007D626F">
            <w:pPr>
              <w:ind w:left="32"/>
              <w:rPr>
                <w:b/>
                <w:bCs/>
                <w:sz w:val="22"/>
                <w:szCs w:val="22"/>
                <w:lang w:val="en-GB"/>
              </w:rPr>
            </w:pPr>
            <w:r w:rsidRPr="00E13526">
              <w:rPr>
                <w:b/>
                <w:bCs/>
                <w:sz w:val="22"/>
                <w:szCs w:val="22"/>
                <w:lang w:val="en-US"/>
              </w:rPr>
              <w:t>d</w:t>
            </w:r>
            <w:r w:rsidRPr="00E13526">
              <w:rPr>
                <w:b/>
                <w:bCs/>
                <w:sz w:val="22"/>
                <w:szCs w:val="22"/>
                <w:lang w:val="el-GR"/>
              </w:rPr>
              <w:t>isorders*</w:t>
            </w:r>
          </w:p>
        </w:tc>
        <w:tc>
          <w:tcPr>
            <w:tcW w:w="666" w:type="pct"/>
            <w:tcBorders>
              <w:top w:val="single" w:sz="4" w:space="0" w:color="auto"/>
              <w:left w:val="single" w:sz="4" w:space="0" w:color="auto"/>
              <w:bottom w:val="single" w:sz="4" w:space="0" w:color="auto"/>
              <w:right w:val="single" w:sz="4" w:space="0" w:color="auto"/>
            </w:tcBorders>
          </w:tcPr>
          <w:p w14:paraId="5DEECAAE"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2CE26DFF"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hideMark/>
          </w:tcPr>
          <w:p w14:paraId="05A2A1FD" w14:textId="77777777" w:rsidR="00E13526" w:rsidRPr="00E13526" w:rsidRDefault="00E13526" w:rsidP="007D626F">
            <w:pPr>
              <w:ind w:left="32"/>
              <w:rPr>
                <w:sz w:val="22"/>
                <w:szCs w:val="22"/>
                <w:lang w:val="en-GB"/>
              </w:rPr>
            </w:pPr>
            <w:r w:rsidRPr="00E13526">
              <w:rPr>
                <w:sz w:val="22"/>
                <w:szCs w:val="22"/>
                <w:lang w:val="en-GB"/>
              </w:rPr>
              <w:t>Tinnitus</w:t>
            </w:r>
          </w:p>
          <w:p w14:paraId="4B2D0BED" w14:textId="77777777" w:rsidR="00E13526" w:rsidRPr="00E13526" w:rsidRDefault="00E13526" w:rsidP="007D626F">
            <w:pPr>
              <w:ind w:left="32"/>
              <w:rPr>
                <w:sz w:val="22"/>
                <w:szCs w:val="22"/>
                <w:lang w:val="en-GB"/>
              </w:rPr>
            </w:pPr>
            <w:r w:rsidRPr="00E13526">
              <w:rPr>
                <w:sz w:val="22"/>
                <w:szCs w:val="22"/>
                <w:lang w:val="en-GB"/>
              </w:rPr>
              <w:t>Hearing loss /</w:t>
            </w:r>
          </w:p>
          <w:p w14:paraId="1A2F5299" w14:textId="77777777" w:rsidR="00E13526" w:rsidRPr="00E13526" w:rsidRDefault="00E13526" w:rsidP="007D626F">
            <w:pPr>
              <w:ind w:left="32"/>
              <w:rPr>
                <w:sz w:val="22"/>
                <w:szCs w:val="22"/>
                <w:lang w:val="en-GB"/>
              </w:rPr>
            </w:pPr>
            <w:r w:rsidRPr="00E13526">
              <w:rPr>
                <w:sz w:val="22"/>
                <w:szCs w:val="22"/>
                <w:lang w:val="en-GB"/>
              </w:rPr>
              <w:t>Hearing impaired</w:t>
            </w:r>
          </w:p>
        </w:tc>
        <w:tc>
          <w:tcPr>
            <w:tcW w:w="950" w:type="pct"/>
            <w:tcBorders>
              <w:top w:val="single" w:sz="4" w:space="0" w:color="auto"/>
              <w:left w:val="single" w:sz="4" w:space="0" w:color="auto"/>
              <w:bottom w:val="single" w:sz="4" w:space="0" w:color="auto"/>
              <w:right w:val="single" w:sz="4" w:space="0" w:color="auto"/>
            </w:tcBorders>
          </w:tcPr>
          <w:p w14:paraId="248086B5"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tcPr>
          <w:p w14:paraId="71BCA066" w14:textId="77777777" w:rsidR="00E13526" w:rsidRPr="00E13526" w:rsidRDefault="00E13526" w:rsidP="007D626F">
            <w:pPr>
              <w:ind w:left="32"/>
              <w:rPr>
                <w:sz w:val="22"/>
                <w:szCs w:val="22"/>
                <w:lang w:val="en-GB"/>
              </w:rPr>
            </w:pPr>
          </w:p>
        </w:tc>
      </w:tr>
      <w:tr w:rsidR="00404A8F" w:rsidRPr="00CE6701" w14:paraId="77460B76" w14:textId="77777777" w:rsidTr="007D626F">
        <w:tc>
          <w:tcPr>
            <w:tcW w:w="818" w:type="pct"/>
            <w:tcBorders>
              <w:top w:val="single" w:sz="4" w:space="0" w:color="auto"/>
              <w:left w:val="single" w:sz="4" w:space="0" w:color="auto"/>
              <w:bottom w:val="single" w:sz="4" w:space="0" w:color="auto"/>
              <w:right w:val="single" w:sz="4" w:space="0" w:color="auto"/>
            </w:tcBorders>
          </w:tcPr>
          <w:p w14:paraId="12AFA5DE" w14:textId="77777777" w:rsidR="00E13526" w:rsidRPr="00E13526" w:rsidRDefault="00E13526" w:rsidP="007D626F">
            <w:pPr>
              <w:ind w:left="32"/>
              <w:rPr>
                <w:b/>
                <w:bCs/>
                <w:sz w:val="22"/>
                <w:szCs w:val="22"/>
                <w:lang w:val="el-GR"/>
              </w:rPr>
            </w:pPr>
            <w:r w:rsidRPr="00E13526">
              <w:rPr>
                <w:b/>
                <w:bCs/>
                <w:sz w:val="22"/>
                <w:szCs w:val="22"/>
                <w:lang w:val="el-GR"/>
              </w:rPr>
              <w:t>Cardiac</w:t>
            </w:r>
          </w:p>
          <w:p w14:paraId="777AEDEB" w14:textId="77777777" w:rsidR="00E13526" w:rsidRPr="00E13526" w:rsidRDefault="00E13526" w:rsidP="007D626F">
            <w:pPr>
              <w:ind w:left="32"/>
              <w:rPr>
                <w:sz w:val="22"/>
                <w:szCs w:val="22"/>
                <w:lang w:val="el-GR"/>
              </w:rPr>
            </w:pPr>
            <w:r w:rsidRPr="00E13526">
              <w:rPr>
                <w:b/>
                <w:bCs/>
                <w:sz w:val="22"/>
                <w:szCs w:val="22"/>
                <w:lang w:val="en-US"/>
              </w:rPr>
              <w:t>d</w:t>
            </w:r>
            <w:r w:rsidRPr="00E13526">
              <w:rPr>
                <w:b/>
                <w:bCs/>
                <w:sz w:val="22"/>
                <w:szCs w:val="22"/>
                <w:lang w:val="el-GR"/>
              </w:rPr>
              <w:t>isorders**</w:t>
            </w:r>
          </w:p>
          <w:p w14:paraId="42063A05"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03ECB028"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2A2E95F2"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583B2D38" w14:textId="77777777" w:rsidR="00E13526" w:rsidRPr="00E13526" w:rsidRDefault="00E13526" w:rsidP="007D626F">
            <w:pPr>
              <w:ind w:left="32"/>
              <w:rPr>
                <w:sz w:val="22"/>
                <w:szCs w:val="22"/>
                <w:lang w:val="el-GR"/>
              </w:rPr>
            </w:pPr>
            <w:r w:rsidRPr="00E13526">
              <w:rPr>
                <w:sz w:val="22"/>
                <w:szCs w:val="22"/>
                <w:lang w:val="el-GR"/>
              </w:rPr>
              <w:t>Tachycardia</w:t>
            </w:r>
          </w:p>
          <w:p w14:paraId="7142A20B"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244F84FF"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tcPr>
          <w:p w14:paraId="19ADEE00" w14:textId="77777777" w:rsidR="00E13526" w:rsidRPr="00E13526" w:rsidRDefault="00E13526" w:rsidP="007D626F">
            <w:pPr>
              <w:ind w:left="32"/>
              <w:rPr>
                <w:sz w:val="22"/>
                <w:szCs w:val="22"/>
                <w:lang w:val="en-US"/>
              </w:rPr>
            </w:pPr>
            <w:r w:rsidRPr="00E13526">
              <w:rPr>
                <w:sz w:val="22"/>
                <w:szCs w:val="22"/>
                <w:lang w:val="en-US"/>
              </w:rPr>
              <w:t xml:space="preserve">Ventricular arrhythmia, </w:t>
            </w:r>
            <w:proofErr w:type="spellStart"/>
            <w:r w:rsidRPr="00E13526">
              <w:rPr>
                <w:sz w:val="22"/>
                <w:szCs w:val="22"/>
                <w:lang w:val="en-US"/>
              </w:rPr>
              <w:t>torsades</w:t>
            </w:r>
            <w:proofErr w:type="spellEnd"/>
            <w:r w:rsidRPr="00E13526">
              <w:rPr>
                <w:sz w:val="22"/>
                <w:szCs w:val="22"/>
                <w:lang w:val="en-US"/>
              </w:rPr>
              <w:t xml:space="preserve"> de pointes (reported predominantly in patients with risk factors for QT prolongation), </w:t>
            </w:r>
            <w:r w:rsidRPr="00E13526">
              <w:rPr>
                <w:sz w:val="22"/>
                <w:szCs w:val="22"/>
                <w:lang w:val="en-GB"/>
              </w:rPr>
              <w:t>Electrocardiogram</w:t>
            </w:r>
            <w:r w:rsidRPr="00E13526">
              <w:rPr>
                <w:sz w:val="22"/>
                <w:szCs w:val="22"/>
                <w:lang w:val="en-US"/>
              </w:rPr>
              <w:t xml:space="preserve"> QT interval prolonged (see sections 4.4 and 4.9).</w:t>
            </w:r>
          </w:p>
          <w:p w14:paraId="409034CA" w14:textId="77777777" w:rsidR="00E13526" w:rsidRPr="00E13526" w:rsidRDefault="00E13526" w:rsidP="007D626F">
            <w:pPr>
              <w:ind w:left="32"/>
              <w:rPr>
                <w:sz w:val="22"/>
                <w:szCs w:val="22"/>
                <w:lang w:val="en-GB"/>
              </w:rPr>
            </w:pPr>
          </w:p>
        </w:tc>
      </w:tr>
      <w:tr w:rsidR="00404A8F" w:rsidRPr="00404A8F" w14:paraId="3B7D244A" w14:textId="77777777" w:rsidTr="007D626F">
        <w:tc>
          <w:tcPr>
            <w:tcW w:w="818" w:type="pct"/>
            <w:tcBorders>
              <w:top w:val="single" w:sz="4" w:space="0" w:color="auto"/>
              <w:left w:val="single" w:sz="4" w:space="0" w:color="auto"/>
              <w:bottom w:val="single" w:sz="4" w:space="0" w:color="auto"/>
              <w:right w:val="single" w:sz="4" w:space="0" w:color="auto"/>
            </w:tcBorders>
          </w:tcPr>
          <w:p w14:paraId="12F6A99B" w14:textId="17A7084F" w:rsidR="00E13526" w:rsidRPr="00E13526" w:rsidRDefault="00E13526" w:rsidP="007D626F">
            <w:pPr>
              <w:ind w:left="32"/>
              <w:rPr>
                <w:sz w:val="22"/>
                <w:szCs w:val="22"/>
                <w:lang w:val="el-GR"/>
              </w:rPr>
            </w:pPr>
            <w:r w:rsidRPr="00E13526">
              <w:rPr>
                <w:b/>
                <w:bCs/>
                <w:sz w:val="22"/>
                <w:szCs w:val="22"/>
                <w:lang w:val="el-GR"/>
              </w:rPr>
              <w:t>Vascular</w:t>
            </w:r>
            <w:r w:rsidR="00404A8F" w:rsidRPr="00404A8F">
              <w:rPr>
                <w:b/>
                <w:bCs/>
                <w:sz w:val="22"/>
                <w:szCs w:val="22"/>
              </w:rPr>
              <w:t xml:space="preserve"> </w:t>
            </w:r>
            <w:r w:rsidRPr="00E13526">
              <w:rPr>
                <w:b/>
                <w:bCs/>
                <w:sz w:val="22"/>
                <w:szCs w:val="22"/>
                <w:lang w:val="en-US"/>
              </w:rPr>
              <w:t>d</w:t>
            </w:r>
            <w:r w:rsidRPr="00E13526">
              <w:rPr>
                <w:b/>
                <w:bCs/>
                <w:sz w:val="22"/>
                <w:szCs w:val="22"/>
                <w:lang w:val="el-GR"/>
              </w:rPr>
              <w:t>isorders**</w:t>
            </w:r>
          </w:p>
          <w:p w14:paraId="1BD54A05"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608569D2"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79398C7B"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hideMark/>
          </w:tcPr>
          <w:p w14:paraId="2FCF39CE" w14:textId="77777777" w:rsidR="00E13526" w:rsidRPr="00E13526" w:rsidRDefault="00E13526" w:rsidP="007D626F">
            <w:pPr>
              <w:ind w:left="32"/>
              <w:rPr>
                <w:sz w:val="22"/>
                <w:szCs w:val="22"/>
                <w:lang w:val="el-GR"/>
              </w:rPr>
            </w:pPr>
            <w:r w:rsidRPr="00E13526">
              <w:rPr>
                <w:sz w:val="22"/>
                <w:szCs w:val="22"/>
                <w:lang w:val="el-GR"/>
              </w:rPr>
              <w:t>Vasodilatation</w:t>
            </w:r>
          </w:p>
          <w:p w14:paraId="3BE955B3" w14:textId="77777777" w:rsidR="00E13526" w:rsidRPr="00E13526" w:rsidRDefault="00E13526" w:rsidP="007D626F">
            <w:pPr>
              <w:ind w:left="32"/>
              <w:rPr>
                <w:sz w:val="22"/>
                <w:szCs w:val="22"/>
                <w:lang w:val="el-GR"/>
              </w:rPr>
            </w:pPr>
            <w:r w:rsidRPr="00E13526">
              <w:rPr>
                <w:sz w:val="22"/>
                <w:szCs w:val="22"/>
                <w:lang w:val="el-GR"/>
              </w:rPr>
              <w:t>Hypotension</w:t>
            </w:r>
          </w:p>
          <w:p w14:paraId="018980E8" w14:textId="77777777" w:rsidR="00E13526" w:rsidRPr="00E13526" w:rsidRDefault="00E13526" w:rsidP="007D626F">
            <w:pPr>
              <w:ind w:left="32"/>
              <w:rPr>
                <w:sz w:val="22"/>
                <w:szCs w:val="22"/>
                <w:lang w:val="en-GB"/>
              </w:rPr>
            </w:pPr>
            <w:r w:rsidRPr="00E13526">
              <w:rPr>
                <w:sz w:val="22"/>
                <w:szCs w:val="22"/>
                <w:lang w:val="el-GR"/>
              </w:rPr>
              <w:t>Syncope</w:t>
            </w:r>
          </w:p>
        </w:tc>
        <w:tc>
          <w:tcPr>
            <w:tcW w:w="950" w:type="pct"/>
            <w:tcBorders>
              <w:top w:val="single" w:sz="4" w:space="0" w:color="auto"/>
              <w:left w:val="single" w:sz="4" w:space="0" w:color="auto"/>
              <w:bottom w:val="single" w:sz="4" w:space="0" w:color="auto"/>
              <w:right w:val="single" w:sz="4" w:space="0" w:color="auto"/>
            </w:tcBorders>
          </w:tcPr>
          <w:p w14:paraId="132305B2" w14:textId="77777777" w:rsidR="00E13526" w:rsidRPr="00E13526" w:rsidRDefault="00E13526" w:rsidP="007D626F">
            <w:pPr>
              <w:ind w:left="32"/>
              <w:rPr>
                <w:sz w:val="22"/>
                <w:szCs w:val="22"/>
                <w:lang w:val="el-GR"/>
              </w:rPr>
            </w:pPr>
            <w:r w:rsidRPr="00E13526">
              <w:rPr>
                <w:sz w:val="22"/>
                <w:szCs w:val="22"/>
                <w:lang w:val="el-GR"/>
              </w:rPr>
              <w:t>Vasculitis</w:t>
            </w:r>
          </w:p>
          <w:p w14:paraId="419E4718"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tcPr>
          <w:p w14:paraId="701A495B" w14:textId="77777777" w:rsidR="00E13526" w:rsidRPr="00E13526" w:rsidRDefault="00E13526" w:rsidP="007D626F">
            <w:pPr>
              <w:ind w:left="32"/>
              <w:rPr>
                <w:sz w:val="22"/>
                <w:szCs w:val="22"/>
                <w:lang w:val="en-GB"/>
              </w:rPr>
            </w:pPr>
          </w:p>
        </w:tc>
      </w:tr>
      <w:tr w:rsidR="00404A8F" w:rsidRPr="00404A8F" w14:paraId="3C4D8400" w14:textId="77777777" w:rsidTr="007D626F">
        <w:tc>
          <w:tcPr>
            <w:tcW w:w="818" w:type="pct"/>
            <w:tcBorders>
              <w:top w:val="single" w:sz="4" w:space="0" w:color="auto"/>
              <w:left w:val="single" w:sz="4" w:space="0" w:color="auto"/>
              <w:bottom w:val="single" w:sz="4" w:space="0" w:color="auto"/>
              <w:right w:val="single" w:sz="4" w:space="0" w:color="auto"/>
            </w:tcBorders>
          </w:tcPr>
          <w:p w14:paraId="25E12C53" w14:textId="2F9FA7DC" w:rsidR="00E13526" w:rsidRPr="00E13526" w:rsidRDefault="00E13526" w:rsidP="007D626F">
            <w:pPr>
              <w:ind w:left="32"/>
              <w:rPr>
                <w:sz w:val="22"/>
                <w:szCs w:val="22"/>
                <w:lang w:val="en-GB"/>
              </w:rPr>
            </w:pPr>
            <w:r w:rsidRPr="00E13526">
              <w:rPr>
                <w:b/>
                <w:bCs/>
                <w:sz w:val="22"/>
                <w:szCs w:val="22"/>
                <w:lang w:val="en-GB"/>
              </w:rPr>
              <w:t>Respiratory,</w:t>
            </w:r>
            <w:r w:rsidR="00404A8F" w:rsidRPr="00404A8F">
              <w:rPr>
                <w:b/>
                <w:bCs/>
                <w:sz w:val="22"/>
                <w:szCs w:val="22"/>
                <w:lang w:val="en-GB"/>
              </w:rPr>
              <w:t xml:space="preserve"> </w:t>
            </w:r>
            <w:r w:rsidRPr="00E13526">
              <w:rPr>
                <w:b/>
                <w:bCs/>
                <w:sz w:val="22"/>
                <w:szCs w:val="22"/>
                <w:lang w:val="en-GB"/>
              </w:rPr>
              <w:t>thoracic and</w:t>
            </w:r>
            <w:r w:rsidR="00404A8F" w:rsidRPr="00404A8F">
              <w:rPr>
                <w:b/>
                <w:bCs/>
                <w:sz w:val="22"/>
                <w:szCs w:val="22"/>
                <w:lang w:val="en-GB"/>
              </w:rPr>
              <w:t xml:space="preserve"> </w:t>
            </w:r>
            <w:r w:rsidRPr="00E13526">
              <w:rPr>
                <w:b/>
                <w:bCs/>
                <w:sz w:val="22"/>
                <w:szCs w:val="22"/>
                <w:lang w:val="en-GB"/>
              </w:rPr>
              <w:t>mediastinal</w:t>
            </w:r>
            <w:r w:rsidR="00404A8F" w:rsidRPr="00404A8F">
              <w:rPr>
                <w:b/>
                <w:bCs/>
                <w:sz w:val="22"/>
                <w:szCs w:val="22"/>
                <w:lang w:val="en-GB"/>
              </w:rPr>
              <w:t xml:space="preserve"> </w:t>
            </w:r>
            <w:r w:rsidRPr="00E13526">
              <w:rPr>
                <w:b/>
                <w:bCs/>
                <w:sz w:val="22"/>
                <w:szCs w:val="22"/>
                <w:lang w:val="en-GB"/>
              </w:rPr>
              <w:t>disorders</w:t>
            </w:r>
          </w:p>
          <w:p w14:paraId="4A6E2399"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7E588E4D"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26582B7E"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hideMark/>
          </w:tcPr>
          <w:p w14:paraId="1F893CA5" w14:textId="77777777" w:rsidR="00E13526" w:rsidRPr="00E13526" w:rsidRDefault="00E13526" w:rsidP="007D626F">
            <w:pPr>
              <w:ind w:left="32"/>
              <w:rPr>
                <w:sz w:val="22"/>
                <w:szCs w:val="22"/>
                <w:lang w:val="el-GR"/>
              </w:rPr>
            </w:pPr>
            <w:r w:rsidRPr="00E13526">
              <w:rPr>
                <w:sz w:val="22"/>
                <w:szCs w:val="22"/>
                <w:lang w:val="el-GR"/>
              </w:rPr>
              <w:t>Dyspnoea</w:t>
            </w:r>
          </w:p>
          <w:p w14:paraId="26D057A3" w14:textId="11853196" w:rsidR="00E13526" w:rsidRPr="00E13526" w:rsidRDefault="00E13526" w:rsidP="00404A8F">
            <w:pPr>
              <w:ind w:left="32"/>
              <w:rPr>
                <w:sz w:val="22"/>
                <w:szCs w:val="22"/>
                <w:lang w:val="el-GR"/>
              </w:rPr>
            </w:pPr>
            <w:r w:rsidRPr="00E13526">
              <w:rPr>
                <w:sz w:val="22"/>
                <w:szCs w:val="22"/>
                <w:lang w:val="el-GR"/>
              </w:rPr>
              <w:t>(including</w:t>
            </w:r>
            <w:r w:rsidR="00404A8F" w:rsidRPr="00404A8F">
              <w:rPr>
                <w:sz w:val="22"/>
                <w:szCs w:val="22"/>
              </w:rPr>
              <w:t xml:space="preserve"> </w:t>
            </w:r>
            <w:r w:rsidRPr="00E13526">
              <w:rPr>
                <w:sz w:val="22"/>
                <w:szCs w:val="22"/>
                <w:lang w:val="el-GR"/>
              </w:rPr>
              <w:t>asthmatic</w:t>
            </w:r>
            <w:r w:rsidR="00404A8F" w:rsidRPr="00404A8F">
              <w:rPr>
                <w:sz w:val="22"/>
                <w:szCs w:val="22"/>
              </w:rPr>
              <w:t xml:space="preserve"> </w:t>
            </w:r>
            <w:r w:rsidRPr="00E13526">
              <w:rPr>
                <w:sz w:val="22"/>
                <w:szCs w:val="22"/>
                <w:lang w:val="el-GR"/>
              </w:rPr>
              <w:t>condition)</w:t>
            </w:r>
          </w:p>
        </w:tc>
        <w:tc>
          <w:tcPr>
            <w:tcW w:w="950" w:type="pct"/>
            <w:tcBorders>
              <w:top w:val="single" w:sz="4" w:space="0" w:color="auto"/>
              <w:left w:val="single" w:sz="4" w:space="0" w:color="auto"/>
              <w:bottom w:val="single" w:sz="4" w:space="0" w:color="auto"/>
              <w:right w:val="single" w:sz="4" w:space="0" w:color="auto"/>
            </w:tcBorders>
          </w:tcPr>
          <w:p w14:paraId="21BED026" w14:textId="77777777" w:rsidR="00E13526" w:rsidRPr="00E13526" w:rsidRDefault="00E13526" w:rsidP="007D626F">
            <w:pPr>
              <w:ind w:left="32"/>
              <w:rPr>
                <w:sz w:val="22"/>
                <w:szCs w:val="22"/>
                <w:lang w:val="el-GR"/>
              </w:rPr>
            </w:pPr>
          </w:p>
        </w:tc>
        <w:tc>
          <w:tcPr>
            <w:tcW w:w="855" w:type="pct"/>
            <w:tcBorders>
              <w:top w:val="single" w:sz="4" w:space="0" w:color="auto"/>
              <w:left w:val="single" w:sz="4" w:space="0" w:color="auto"/>
              <w:bottom w:val="single" w:sz="4" w:space="0" w:color="auto"/>
              <w:right w:val="single" w:sz="4" w:space="0" w:color="auto"/>
            </w:tcBorders>
          </w:tcPr>
          <w:p w14:paraId="304403AB" w14:textId="77777777" w:rsidR="00E13526" w:rsidRPr="00E13526" w:rsidRDefault="00E13526" w:rsidP="007D626F">
            <w:pPr>
              <w:ind w:left="32"/>
              <w:rPr>
                <w:b/>
                <w:bCs/>
                <w:sz w:val="22"/>
                <w:szCs w:val="22"/>
                <w:lang w:val="en-GB"/>
              </w:rPr>
            </w:pPr>
          </w:p>
        </w:tc>
      </w:tr>
      <w:tr w:rsidR="00404A8F" w:rsidRPr="00404A8F" w14:paraId="703F4271" w14:textId="77777777" w:rsidTr="007D626F">
        <w:tc>
          <w:tcPr>
            <w:tcW w:w="818" w:type="pct"/>
            <w:tcBorders>
              <w:top w:val="single" w:sz="4" w:space="0" w:color="auto"/>
              <w:left w:val="single" w:sz="4" w:space="0" w:color="auto"/>
              <w:bottom w:val="single" w:sz="4" w:space="0" w:color="auto"/>
              <w:right w:val="single" w:sz="4" w:space="0" w:color="auto"/>
            </w:tcBorders>
          </w:tcPr>
          <w:p w14:paraId="62B56CF0" w14:textId="3DBD06AD" w:rsidR="00E13526" w:rsidRPr="00E13526" w:rsidRDefault="00E13526" w:rsidP="007D626F">
            <w:pPr>
              <w:ind w:left="32"/>
              <w:rPr>
                <w:sz w:val="22"/>
                <w:szCs w:val="22"/>
                <w:lang w:val="el-GR"/>
              </w:rPr>
            </w:pPr>
            <w:r w:rsidRPr="00E13526">
              <w:rPr>
                <w:b/>
                <w:bCs/>
                <w:sz w:val="22"/>
                <w:szCs w:val="22"/>
                <w:lang w:val="el-GR"/>
              </w:rPr>
              <w:t>Gastrointes</w:t>
            </w:r>
            <w:r w:rsidR="002F3EC7">
              <w:rPr>
                <w:b/>
                <w:bCs/>
                <w:sz w:val="22"/>
                <w:szCs w:val="22"/>
              </w:rPr>
              <w:softHyphen/>
            </w:r>
            <w:r w:rsidRPr="00E13526">
              <w:rPr>
                <w:b/>
                <w:bCs/>
                <w:sz w:val="22"/>
                <w:szCs w:val="22"/>
                <w:lang w:val="el-GR"/>
              </w:rPr>
              <w:t>tin</w:t>
            </w:r>
            <w:r w:rsidR="002F3EC7">
              <w:rPr>
                <w:b/>
                <w:bCs/>
                <w:sz w:val="22"/>
                <w:szCs w:val="22"/>
              </w:rPr>
              <w:t>a</w:t>
            </w:r>
            <w:r w:rsidRPr="00E13526">
              <w:rPr>
                <w:b/>
                <w:bCs/>
                <w:sz w:val="22"/>
                <w:szCs w:val="22"/>
                <w:lang w:val="el-GR"/>
              </w:rPr>
              <w:t>l</w:t>
            </w:r>
            <w:r w:rsidR="00404A8F" w:rsidRPr="00404A8F">
              <w:rPr>
                <w:b/>
                <w:bCs/>
                <w:sz w:val="22"/>
                <w:szCs w:val="22"/>
              </w:rPr>
              <w:t xml:space="preserve"> </w:t>
            </w:r>
            <w:r w:rsidRPr="00E13526">
              <w:rPr>
                <w:b/>
                <w:bCs/>
                <w:sz w:val="22"/>
                <w:szCs w:val="22"/>
                <w:lang w:val="en-US"/>
              </w:rPr>
              <w:t>d</w:t>
            </w:r>
            <w:r w:rsidRPr="00E13526">
              <w:rPr>
                <w:b/>
                <w:bCs/>
                <w:sz w:val="22"/>
                <w:szCs w:val="22"/>
                <w:lang w:val="el-GR"/>
              </w:rPr>
              <w:t>isorders</w:t>
            </w:r>
          </w:p>
          <w:p w14:paraId="65210D53" w14:textId="77777777" w:rsidR="00E13526" w:rsidRPr="00E13526" w:rsidRDefault="00E13526" w:rsidP="007D626F">
            <w:pPr>
              <w:ind w:left="32"/>
              <w:rPr>
                <w:b/>
                <w:bCs/>
                <w:sz w:val="22"/>
                <w:szCs w:val="22"/>
                <w:lang w:val="el-GR"/>
              </w:rPr>
            </w:pPr>
          </w:p>
        </w:tc>
        <w:tc>
          <w:tcPr>
            <w:tcW w:w="666" w:type="pct"/>
            <w:tcBorders>
              <w:top w:val="single" w:sz="4" w:space="0" w:color="auto"/>
              <w:left w:val="single" w:sz="4" w:space="0" w:color="auto"/>
              <w:bottom w:val="single" w:sz="4" w:space="0" w:color="auto"/>
              <w:right w:val="single" w:sz="4" w:space="0" w:color="auto"/>
            </w:tcBorders>
          </w:tcPr>
          <w:p w14:paraId="400916B3" w14:textId="77777777" w:rsidR="00E13526" w:rsidRPr="00E13526" w:rsidRDefault="00E13526" w:rsidP="007D626F">
            <w:pPr>
              <w:ind w:left="32"/>
              <w:rPr>
                <w:sz w:val="22"/>
                <w:szCs w:val="22"/>
                <w:lang w:val="el-GR"/>
              </w:rPr>
            </w:pPr>
            <w:r w:rsidRPr="00E13526">
              <w:rPr>
                <w:sz w:val="22"/>
                <w:szCs w:val="22"/>
                <w:lang w:val="el-GR"/>
              </w:rPr>
              <w:t>Nausea</w:t>
            </w:r>
          </w:p>
          <w:p w14:paraId="37B899EF" w14:textId="77777777" w:rsidR="00E13526" w:rsidRPr="00E13526" w:rsidRDefault="00E13526" w:rsidP="007D626F">
            <w:pPr>
              <w:ind w:left="32"/>
              <w:rPr>
                <w:sz w:val="22"/>
                <w:szCs w:val="22"/>
                <w:lang w:val="el-GR"/>
              </w:rPr>
            </w:pPr>
            <w:r w:rsidRPr="00E13526">
              <w:rPr>
                <w:sz w:val="22"/>
                <w:szCs w:val="22"/>
                <w:lang w:val="el-GR"/>
              </w:rPr>
              <w:t>Diarrhoea</w:t>
            </w:r>
          </w:p>
          <w:p w14:paraId="3FF6358C" w14:textId="77777777" w:rsidR="00E13526" w:rsidRPr="00E13526" w:rsidRDefault="00E13526" w:rsidP="007D626F">
            <w:pPr>
              <w:ind w:left="32"/>
              <w:rPr>
                <w:sz w:val="22"/>
                <w:szCs w:val="22"/>
                <w:lang w:val="el-GR"/>
              </w:rPr>
            </w:pPr>
          </w:p>
        </w:tc>
        <w:tc>
          <w:tcPr>
            <w:tcW w:w="761" w:type="pct"/>
            <w:tcBorders>
              <w:top w:val="single" w:sz="4" w:space="0" w:color="auto"/>
              <w:left w:val="single" w:sz="4" w:space="0" w:color="auto"/>
              <w:bottom w:val="single" w:sz="4" w:space="0" w:color="auto"/>
              <w:right w:val="single" w:sz="4" w:space="0" w:color="auto"/>
            </w:tcBorders>
          </w:tcPr>
          <w:p w14:paraId="63711FE3" w14:textId="77777777" w:rsidR="00E13526" w:rsidRPr="00E13526" w:rsidRDefault="00E13526" w:rsidP="007D626F">
            <w:pPr>
              <w:ind w:left="32"/>
              <w:rPr>
                <w:sz w:val="22"/>
                <w:szCs w:val="22"/>
                <w:lang w:val="en-GB"/>
              </w:rPr>
            </w:pPr>
            <w:r w:rsidRPr="00E13526">
              <w:rPr>
                <w:sz w:val="22"/>
                <w:szCs w:val="22"/>
                <w:lang w:val="en-GB"/>
              </w:rPr>
              <w:t>Vomiting</w:t>
            </w:r>
          </w:p>
          <w:p w14:paraId="2B98FE8C" w14:textId="68B08218" w:rsidR="00E13526" w:rsidRPr="00E13526" w:rsidRDefault="00E13526" w:rsidP="007D626F">
            <w:pPr>
              <w:ind w:left="32"/>
              <w:rPr>
                <w:sz w:val="22"/>
                <w:szCs w:val="22"/>
                <w:lang w:val="en-GB"/>
              </w:rPr>
            </w:pPr>
            <w:r w:rsidRPr="00E13526">
              <w:rPr>
                <w:sz w:val="22"/>
                <w:szCs w:val="22"/>
                <w:lang w:val="en-GB"/>
              </w:rPr>
              <w:t>Gastrointestinal and abdominal</w:t>
            </w:r>
            <w:r w:rsidR="00404A8F" w:rsidRPr="00404A8F">
              <w:rPr>
                <w:sz w:val="22"/>
                <w:szCs w:val="22"/>
                <w:lang w:val="en-GB"/>
              </w:rPr>
              <w:t xml:space="preserve"> </w:t>
            </w:r>
            <w:r w:rsidRPr="00E13526">
              <w:rPr>
                <w:sz w:val="22"/>
                <w:szCs w:val="22"/>
                <w:lang w:val="en-GB"/>
              </w:rPr>
              <w:t>pain</w:t>
            </w:r>
          </w:p>
          <w:p w14:paraId="276A1BAD" w14:textId="77777777" w:rsidR="00E13526" w:rsidRPr="00E13526" w:rsidRDefault="00E13526" w:rsidP="007D626F">
            <w:pPr>
              <w:ind w:left="32"/>
              <w:rPr>
                <w:sz w:val="22"/>
                <w:szCs w:val="22"/>
                <w:lang w:val="en-GB"/>
              </w:rPr>
            </w:pPr>
            <w:r w:rsidRPr="00E13526">
              <w:rPr>
                <w:sz w:val="22"/>
                <w:szCs w:val="22"/>
                <w:lang w:val="en-GB"/>
              </w:rPr>
              <w:t>Dyspepsia</w:t>
            </w:r>
          </w:p>
          <w:p w14:paraId="2CB47505" w14:textId="77777777" w:rsidR="00E13526" w:rsidRPr="00E13526" w:rsidRDefault="00E13526" w:rsidP="007D626F">
            <w:pPr>
              <w:ind w:left="32"/>
              <w:rPr>
                <w:sz w:val="22"/>
                <w:szCs w:val="22"/>
                <w:lang w:val="en-US"/>
              </w:rPr>
            </w:pPr>
            <w:r w:rsidRPr="00E13526">
              <w:rPr>
                <w:sz w:val="22"/>
                <w:szCs w:val="22"/>
                <w:lang w:val="en-US"/>
              </w:rPr>
              <w:t>Distention</w:t>
            </w:r>
          </w:p>
          <w:p w14:paraId="21FA0AFF" w14:textId="77777777" w:rsidR="00E13526" w:rsidRPr="00E13526" w:rsidRDefault="00E13526" w:rsidP="007D626F">
            <w:pPr>
              <w:ind w:left="32"/>
              <w:rPr>
                <w:sz w:val="22"/>
                <w:szCs w:val="22"/>
                <w:lang w:val="el-GR"/>
              </w:rPr>
            </w:pPr>
          </w:p>
        </w:tc>
        <w:tc>
          <w:tcPr>
            <w:tcW w:w="950" w:type="pct"/>
            <w:tcBorders>
              <w:top w:val="single" w:sz="4" w:space="0" w:color="auto"/>
              <w:left w:val="single" w:sz="4" w:space="0" w:color="auto"/>
              <w:bottom w:val="single" w:sz="4" w:space="0" w:color="auto"/>
              <w:right w:val="single" w:sz="4" w:space="0" w:color="auto"/>
            </w:tcBorders>
            <w:hideMark/>
          </w:tcPr>
          <w:p w14:paraId="1084ABBC" w14:textId="77777777" w:rsidR="00E13526" w:rsidRPr="00E13526" w:rsidRDefault="00E13526" w:rsidP="007D626F">
            <w:pPr>
              <w:ind w:left="32"/>
              <w:rPr>
                <w:sz w:val="22"/>
                <w:szCs w:val="22"/>
                <w:lang w:val="en-US"/>
              </w:rPr>
            </w:pPr>
            <w:r w:rsidRPr="00E13526">
              <w:rPr>
                <w:sz w:val="22"/>
                <w:szCs w:val="22"/>
                <w:lang w:val="en-US"/>
              </w:rPr>
              <w:t>Antibiotic-associated colitis</w:t>
            </w:r>
          </w:p>
          <w:p w14:paraId="4CBD0FA2" w14:textId="77777777" w:rsidR="00E13526" w:rsidRPr="00E13526" w:rsidRDefault="00E13526" w:rsidP="007D626F">
            <w:pPr>
              <w:ind w:left="32"/>
              <w:rPr>
                <w:sz w:val="22"/>
                <w:szCs w:val="22"/>
                <w:lang w:val="en-US"/>
              </w:rPr>
            </w:pPr>
            <w:r w:rsidRPr="00E13526">
              <w:rPr>
                <w:sz w:val="22"/>
                <w:szCs w:val="22"/>
                <w:lang w:val="en-US"/>
              </w:rPr>
              <w:t xml:space="preserve">(very rarely with possible fatal </w:t>
            </w:r>
            <w:proofErr w:type="gramStart"/>
            <w:r w:rsidRPr="00E13526">
              <w:rPr>
                <w:sz w:val="22"/>
                <w:szCs w:val="22"/>
                <w:lang w:val="en-US"/>
              </w:rPr>
              <w:t>outcome</w:t>
            </w:r>
            <w:proofErr w:type="gramEnd"/>
            <w:r w:rsidRPr="00E13526">
              <w:rPr>
                <w:sz w:val="22"/>
                <w:szCs w:val="22"/>
                <w:lang w:val="en-US"/>
              </w:rPr>
              <w:t>) (see section 4.4)</w:t>
            </w:r>
          </w:p>
        </w:tc>
        <w:tc>
          <w:tcPr>
            <w:tcW w:w="950" w:type="pct"/>
            <w:tcBorders>
              <w:top w:val="single" w:sz="4" w:space="0" w:color="auto"/>
              <w:left w:val="single" w:sz="4" w:space="0" w:color="auto"/>
              <w:bottom w:val="single" w:sz="4" w:space="0" w:color="auto"/>
              <w:right w:val="single" w:sz="4" w:space="0" w:color="auto"/>
            </w:tcBorders>
          </w:tcPr>
          <w:p w14:paraId="0C0D8682" w14:textId="77777777" w:rsidR="00E13526" w:rsidRPr="00E13526" w:rsidRDefault="00E13526" w:rsidP="007D626F">
            <w:pPr>
              <w:ind w:left="32"/>
              <w:rPr>
                <w:sz w:val="22"/>
                <w:szCs w:val="22"/>
                <w:lang w:val="el-GR"/>
              </w:rPr>
            </w:pPr>
            <w:r w:rsidRPr="00E13526">
              <w:rPr>
                <w:sz w:val="22"/>
                <w:szCs w:val="22"/>
                <w:lang w:val="el-GR"/>
              </w:rPr>
              <w:t>Pancreatitis</w:t>
            </w:r>
          </w:p>
          <w:p w14:paraId="7DEDD5BB" w14:textId="77777777" w:rsidR="00E13526" w:rsidRPr="00E13526" w:rsidRDefault="00E13526" w:rsidP="007D626F">
            <w:pPr>
              <w:ind w:left="32"/>
              <w:rPr>
                <w:sz w:val="22"/>
                <w:szCs w:val="22"/>
                <w:lang w:val="el-GR"/>
              </w:rPr>
            </w:pPr>
          </w:p>
        </w:tc>
        <w:tc>
          <w:tcPr>
            <w:tcW w:w="855" w:type="pct"/>
            <w:tcBorders>
              <w:top w:val="single" w:sz="4" w:space="0" w:color="auto"/>
              <w:left w:val="single" w:sz="4" w:space="0" w:color="auto"/>
              <w:bottom w:val="single" w:sz="4" w:space="0" w:color="auto"/>
              <w:right w:val="single" w:sz="4" w:space="0" w:color="auto"/>
            </w:tcBorders>
          </w:tcPr>
          <w:p w14:paraId="282D6317" w14:textId="77777777" w:rsidR="00E13526" w:rsidRPr="00E13526" w:rsidRDefault="00E13526" w:rsidP="007D626F">
            <w:pPr>
              <w:ind w:left="32"/>
              <w:rPr>
                <w:b/>
                <w:bCs/>
                <w:sz w:val="22"/>
                <w:szCs w:val="22"/>
                <w:lang w:val="en-GB"/>
              </w:rPr>
            </w:pPr>
          </w:p>
        </w:tc>
      </w:tr>
      <w:tr w:rsidR="00404A8F" w:rsidRPr="00CE6701" w14:paraId="6A8DC085" w14:textId="77777777" w:rsidTr="007D626F">
        <w:tc>
          <w:tcPr>
            <w:tcW w:w="818" w:type="pct"/>
            <w:tcBorders>
              <w:top w:val="single" w:sz="4" w:space="0" w:color="auto"/>
              <w:left w:val="single" w:sz="4" w:space="0" w:color="auto"/>
              <w:bottom w:val="single" w:sz="4" w:space="0" w:color="auto"/>
              <w:right w:val="single" w:sz="4" w:space="0" w:color="auto"/>
            </w:tcBorders>
          </w:tcPr>
          <w:p w14:paraId="79AA1639" w14:textId="61F0D79C" w:rsidR="00E13526" w:rsidRPr="00E13526" w:rsidRDefault="00E13526" w:rsidP="007D626F">
            <w:pPr>
              <w:ind w:left="32"/>
              <w:rPr>
                <w:sz w:val="22"/>
                <w:szCs w:val="22"/>
                <w:lang w:val="el-GR"/>
              </w:rPr>
            </w:pPr>
            <w:r w:rsidRPr="00E13526">
              <w:rPr>
                <w:b/>
                <w:bCs/>
                <w:sz w:val="22"/>
                <w:szCs w:val="22"/>
                <w:lang w:val="el-GR"/>
              </w:rPr>
              <w:t>Hepatobiliary</w:t>
            </w:r>
            <w:r w:rsidR="00404A8F" w:rsidRPr="00404A8F">
              <w:rPr>
                <w:b/>
                <w:bCs/>
                <w:sz w:val="22"/>
                <w:szCs w:val="22"/>
              </w:rPr>
              <w:t xml:space="preserve"> </w:t>
            </w:r>
            <w:r w:rsidRPr="00E13526">
              <w:rPr>
                <w:b/>
                <w:bCs/>
                <w:sz w:val="22"/>
                <w:szCs w:val="22"/>
                <w:lang w:val="en-US"/>
              </w:rPr>
              <w:t>d</w:t>
            </w:r>
            <w:r w:rsidRPr="00E13526">
              <w:rPr>
                <w:b/>
                <w:bCs/>
                <w:sz w:val="22"/>
                <w:szCs w:val="22"/>
                <w:lang w:val="el-GR"/>
              </w:rPr>
              <w:t>isorders</w:t>
            </w:r>
          </w:p>
          <w:p w14:paraId="0D23798D" w14:textId="77777777" w:rsidR="00E13526" w:rsidRPr="00E13526" w:rsidRDefault="00E13526" w:rsidP="007D626F">
            <w:pPr>
              <w:ind w:left="32"/>
              <w:rPr>
                <w:b/>
                <w:bCs/>
                <w:sz w:val="22"/>
                <w:szCs w:val="22"/>
                <w:lang w:val="el-GR"/>
              </w:rPr>
            </w:pPr>
          </w:p>
        </w:tc>
        <w:tc>
          <w:tcPr>
            <w:tcW w:w="666" w:type="pct"/>
            <w:tcBorders>
              <w:top w:val="single" w:sz="4" w:space="0" w:color="auto"/>
              <w:left w:val="single" w:sz="4" w:space="0" w:color="auto"/>
              <w:bottom w:val="single" w:sz="4" w:space="0" w:color="auto"/>
              <w:right w:val="single" w:sz="4" w:space="0" w:color="auto"/>
            </w:tcBorders>
          </w:tcPr>
          <w:p w14:paraId="24FADEFB" w14:textId="77777777" w:rsidR="00E13526" w:rsidRPr="00E13526" w:rsidRDefault="00E13526" w:rsidP="007D626F">
            <w:pPr>
              <w:ind w:left="32"/>
              <w:rPr>
                <w:sz w:val="22"/>
                <w:szCs w:val="22"/>
                <w:lang w:val="el-GR"/>
              </w:rPr>
            </w:pPr>
          </w:p>
        </w:tc>
        <w:tc>
          <w:tcPr>
            <w:tcW w:w="761" w:type="pct"/>
            <w:tcBorders>
              <w:top w:val="single" w:sz="4" w:space="0" w:color="auto"/>
              <w:left w:val="single" w:sz="4" w:space="0" w:color="auto"/>
              <w:bottom w:val="single" w:sz="4" w:space="0" w:color="auto"/>
              <w:right w:val="single" w:sz="4" w:space="0" w:color="auto"/>
            </w:tcBorders>
          </w:tcPr>
          <w:p w14:paraId="57508A5D" w14:textId="798208AD" w:rsidR="00E13526" w:rsidRPr="00E13526" w:rsidRDefault="00E13526" w:rsidP="007D626F">
            <w:pPr>
              <w:ind w:left="32"/>
              <w:rPr>
                <w:sz w:val="22"/>
                <w:szCs w:val="22"/>
                <w:lang w:val="el-GR"/>
              </w:rPr>
            </w:pPr>
            <w:r w:rsidRPr="00E13526">
              <w:rPr>
                <w:sz w:val="22"/>
                <w:szCs w:val="22"/>
                <w:lang w:val="el-GR"/>
              </w:rPr>
              <w:t>Increase in</w:t>
            </w:r>
            <w:r w:rsidR="00404A8F" w:rsidRPr="00404A8F">
              <w:rPr>
                <w:sz w:val="22"/>
                <w:szCs w:val="22"/>
                <w:lang w:val="en-US"/>
              </w:rPr>
              <w:t xml:space="preserve"> </w:t>
            </w:r>
            <w:r w:rsidRPr="00E13526">
              <w:rPr>
                <w:sz w:val="22"/>
                <w:szCs w:val="22"/>
                <w:lang w:val="el-GR"/>
              </w:rPr>
              <w:t>transaminases</w:t>
            </w:r>
          </w:p>
          <w:p w14:paraId="6A88EBA1" w14:textId="1D2AB370" w:rsidR="00E13526" w:rsidRPr="00E13526" w:rsidRDefault="00E13526" w:rsidP="007D626F">
            <w:pPr>
              <w:ind w:left="32"/>
              <w:rPr>
                <w:sz w:val="22"/>
                <w:szCs w:val="22"/>
                <w:lang w:val="el-GR"/>
              </w:rPr>
            </w:pPr>
            <w:r w:rsidRPr="00E13526">
              <w:rPr>
                <w:sz w:val="22"/>
                <w:szCs w:val="22"/>
                <w:lang w:val="el-GR"/>
              </w:rPr>
              <w:t>Increased</w:t>
            </w:r>
            <w:r w:rsidR="00404A8F" w:rsidRPr="00404A8F">
              <w:rPr>
                <w:sz w:val="22"/>
                <w:szCs w:val="22"/>
                <w:lang w:val="en-US"/>
              </w:rPr>
              <w:t xml:space="preserve"> </w:t>
            </w:r>
            <w:r w:rsidRPr="00E13526">
              <w:rPr>
                <w:sz w:val="22"/>
                <w:szCs w:val="22"/>
                <w:lang w:val="el-GR"/>
              </w:rPr>
              <w:t>bilirubin</w:t>
            </w:r>
          </w:p>
          <w:p w14:paraId="21C45D27" w14:textId="77777777" w:rsidR="00E13526" w:rsidRPr="00E13526" w:rsidRDefault="00E13526" w:rsidP="007D626F">
            <w:pPr>
              <w:ind w:left="32"/>
              <w:rPr>
                <w:sz w:val="22"/>
                <w:szCs w:val="22"/>
                <w:lang w:val="el-GR"/>
              </w:rPr>
            </w:pPr>
          </w:p>
        </w:tc>
        <w:tc>
          <w:tcPr>
            <w:tcW w:w="950" w:type="pct"/>
            <w:tcBorders>
              <w:top w:val="single" w:sz="4" w:space="0" w:color="auto"/>
              <w:left w:val="single" w:sz="4" w:space="0" w:color="auto"/>
              <w:bottom w:val="single" w:sz="4" w:space="0" w:color="auto"/>
              <w:right w:val="single" w:sz="4" w:space="0" w:color="auto"/>
            </w:tcBorders>
            <w:hideMark/>
          </w:tcPr>
          <w:p w14:paraId="05365699" w14:textId="77777777" w:rsidR="00E13526" w:rsidRPr="00E13526" w:rsidRDefault="00E13526" w:rsidP="007D626F">
            <w:pPr>
              <w:ind w:left="32"/>
              <w:rPr>
                <w:sz w:val="22"/>
                <w:szCs w:val="22"/>
                <w:lang w:val="en-GB"/>
              </w:rPr>
            </w:pPr>
            <w:r w:rsidRPr="00E13526">
              <w:rPr>
                <w:sz w:val="22"/>
                <w:szCs w:val="22"/>
                <w:lang w:val="en-GB"/>
              </w:rPr>
              <w:t>Hepatic</w:t>
            </w:r>
          </w:p>
          <w:p w14:paraId="10A4CC41" w14:textId="77777777" w:rsidR="00E13526" w:rsidRPr="00E13526" w:rsidRDefault="00E13526" w:rsidP="007D626F">
            <w:pPr>
              <w:ind w:left="32"/>
              <w:rPr>
                <w:sz w:val="22"/>
                <w:szCs w:val="22"/>
                <w:lang w:val="en-GB"/>
              </w:rPr>
            </w:pPr>
            <w:r w:rsidRPr="00E13526">
              <w:rPr>
                <w:sz w:val="22"/>
                <w:szCs w:val="22"/>
                <w:lang w:val="en-GB"/>
              </w:rPr>
              <w:t>impairment</w:t>
            </w:r>
          </w:p>
          <w:p w14:paraId="1D3C9496" w14:textId="77777777" w:rsidR="00E13526" w:rsidRPr="00E13526" w:rsidRDefault="00E13526" w:rsidP="007D626F">
            <w:pPr>
              <w:ind w:left="32"/>
              <w:rPr>
                <w:sz w:val="22"/>
                <w:szCs w:val="22"/>
                <w:lang w:val="en-GB"/>
              </w:rPr>
            </w:pPr>
            <w:r w:rsidRPr="00E13526">
              <w:rPr>
                <w:sz w:val="22"/>
                <w:szCs w:val="22"/>
                <w:lang w:val="en-GB"/>
              </w:rPr>
              <w:t>Cholestatic icterus</w:t>
            </w:r>
          </w:p>
          <w:p w14:paraId="381CF018" w14:textId="77777777" w:rsidR="00E13526" w:rsidRPr="00E13526" w:rsidRDefault="00E13526" w:rsidP="007D626F">
            <w:pPr>
              <w:ind w:left="32"/>
              <w:rPr>
                <w:sz w:val="22"/>
                <w:szCs w:val="22"/>
                <w:lang w:val="en-GB"/>
              </w:rPr>
            </w:pPr>
            <w:r w:rsidRPr="00E13526">
              <w:rPr>
                <w:sz w:val="22"/>
                <w:szCs w:val="22"/>
                <w:lang w:val="en-GB"/>
              </w:rPr>
              <w:t>Hepatitis</w:t>
            </w:r>
          </w:p>
        </w:tc>
        <w:tc>
          <w:tcPr>
            <w:tcW w:w="950" w:type="pct"/>
            <w:tcBorders>
              <w:top w:val="single" w:sz="4" w:space="0" w:color="auto"/>
              <w:left w:val="single" w:sz="4" w:space="0" w:color="auto"/>
              <w:bottom w:val="single" w:sz="4" w:space="0" w:color="auto"/>
              <w:right w:val="single" w:sz="4" w:space="0" w:color="auto"/>
            </w:tcBorders>
            <w:hideMark/>
          </w:tcPr>
          <w:p w14:paraId="7C116599" w14:textId="0DC87CC5" w:rsidR="00E13526" w:rsidRPr="00E13526" w:rsidRDefault="00E13526" w:rsidP="00404A8F">
            <w:pPr>
              <w:ind w:left="32"/>
              <w:rPr>
                <w:sz w:val="22"/>
                <w:szCs w:val="22"/>
                <w:lang w:val="en-GB"/>
              </w:rPr>
            </w:pPr>
            <w:r w:rsidRPr="00E13526">
              <w:rPr>
                <w:sz w:val="22"/>
                <w:szCs w:val="22"/>
                <w:lang w:val="en-GB"/>
              </w:rPr>
              <w:t>Hepatic necrosis</w:t>
            </w:r>
            <w:r w:rsidR="00404A8F" w:rsidRPr="00404A8F">
              <w:rPr>
                <w:sz w:val="22"/>
                <w:szCs w:val="22"/>
                <w:lang w:val="en-GB"/>
              </w:rPr>
              <w:t xml:space="preserve"> </w:t>
            </w:r>
            <w:r w:rsidRPr="00E13526">
              <w:rPr>
                <w:sz w:val="22"/>
                <w:szCs w:val="22"/>
                <w:lang w:val="en-GB"/>
              </w:rPr>
              <w:t>(very rarely</w:t>
            </w:r>
            <w:r w:rsidR="00404A8F" w:rsidRPr="00404A8F">
              <w:rPr>
                <w:sz w:val="22"/>
                <w:szCs w:val="22"/>
                <w:lang w:val="en-GB"/>
              </w:rPr>
              <w:t xml:space="preserve"> </w:t>
            </w:r>
            <w:r w:rsidRPr="00E13526">
              <w:rPr>
                <w:sz w:val="22"/>
                <w:szCs w:val="22"/>
                <w:lang w:val="en-GB"/>
              </w:rPr>
              <w:t>progressing to</w:t>
            </w:r>
            <w:r w:rsidR="00404A8F" w:rsidRPr="00404A8F">
              <w:rPr>
                <w:sz w:val="22"/>
                <w:szCs w:val="22"/>
                <w:lang w:val="en-GB"/>
              </w:rPr>
              <w:t xml:space="preserve"> </w:t>
            </w:r>
            <w:r w:rsidRPr="00E13526">
              <w:rPr>
                <w:sz w:val="22"/>
                <w:szCs w:val="22"/>
                <w:lang w:val="en-GB"/>
              </w:rPr>
              <w:t>life-threatening</w:t>
            </w:r>
            <w:r w:rsidR="00404A8F" w:rsidRPr="00404A8F">
              <w:rPr>
                <w:sz w:val="22"/>
                <w:szCs w:val="22"/>
                <w:lang w:val="en-GB"/>
              </w:rPr>
              <w:t xml:space="preserve"> </w:t>
            </w:r>
            <w:r w:rsidRPr="00E13526">
              <w:rPr>
                <w:sz w:val="22"/>
                <w:szCs w:val="22"/>
                <w:lang w:val="en-GB"/>
              </w:rPr>
              <w:t>hepatic failure)</w:t>
            </w:r>
            <w:r w:rsidR="00404A8F" w:rsidRPr="00404A8F">
              <w:rPr>
                <w:sz w:val="22"/>
                <w:szCs w:val="22"/>
                <w:lang w:val="en-GB"/>
              </w:rPr>
              <w:t xml:space="preserve"> </w:t>
            </w:r>
            <w:r w:rsidRPr="00E13526">
              <w:rPr>
                <w:sz w:val="22"/>
                <w:szCs w:val="22"/>
                <w:lang w:val="en-GB"/>
              </w:rPr>
              <w:t>(see section 4.4)</w:t>
            </w:r>
          </w:p>
        </w:tc>
        <w:tc>
          <w:tcPr>
            <w:tcW w:w="855" w:type="pct"/>
            <w:tcBorders>
              <w:top w:val="single" w:sz="4" w:space="0" w:color="auto"/>
              <w:left w:val="single" w:sz="4" w:space="0" w:color="auto"/>
              <w:bottom w:val="single" w:sz="4" w:space="0" w:color="auto"/>
              <w:right w:val="single" w:sz="4" w:space="0" w:color="auto"/>
            </w:tcBorders>
          </w:tcPr>
          <w:p w14:paraId="4273ABAC" w14:textId="77777777" w:rsidR="00E13526" w:rsidRPr="00E13526" w:rsidRDefault="00E13526" w:rsidP="007D626F">
            <w:pPr>
              <w:ind w:left="32"/>
              <w:rPr>
                <w:b/>
                <w:bCs/>
                <w:sz w:val="22"/>
                <w:szCs w:val="22"/>
                <w:lang w:val="en-GB"/>
              </w:rPr>
            </w:pPr>
          </w:p>
        </w:tc>
      </w:tr>
      <w:tr w:rsidR="00404A8F" w:rsidRPr="00CE6701" w14:paraId="49C5BB8B" w14:textId="77777777" w:rsidTr="007D626F">
        <w:tc>
          <w:tcPr>
            <w:tcW w:w="818" w:type="pct"/>
            <w:tcBorders>
              <w:top w:val="single" w:sz="4" w:space="0" w:color="auto"/>
              <w:left w:val="single" w:sz="4" w:space="0" w:color="auto"/>
              <w:bottom w:val="single" w:sz="4" w:space="0" w:color="auto"/>
              <w:right w:val="single" w:sz="4" w:space="0" w:color="auto"/>
            </w:tcBorders>
          </w:tcPr>
          <w:p w14:paraId="7298D376" w14:textId="0CF257D3" w:rsidR="00E13526" w:rsidRPr="00E13526" w:rsidRDefault="00E13526" w:rsidP="007D626F">
            <w:pPr>
              <w:ind w:left="32"/>
              <w:rPr>
                <w:sz w:val="22"/>
                <w:szCs w:val="22"/>
                <w:lang w:val="en-GB"/>
              </w:rPr>
            </w:pPr>
            <w:r w:rsidRPr="00E13526">
              <w:rPr>
                <w:b/>
                <w:bCs/>
                <w:sz w:val="22"/>
                <w:szCs w:val="22"/>
                <w:lang w:val="en-GB"/>
              </w:rPr>
              <w:lastRenderedPageBreak/>
              <w:t>Skin and</w:t>
            </w:r>
            <w:r w:rsidR="00404A8F" w:rsidRPr="00404A8F">
              <w:rPr>
                <w:b/>
                <w:bCs/>
                <w:sz w:val="22"/>
                <w:szCs w:val="22"/>
                <w:lang w:val="en-GB"/>
              </w:rPr>
              <w:t xml:space="preserve"> </w:t>
            </w:r>
            <w:r w:rsidRPr="00E13526">
              <w:rPr>
                <w:b/>
                <w:bCs/>
                <w:sz w:val="22"/>
                <w:szCs w:val="22"/>
                <w:lang w:val="en-GB"/>
              </w:rPr>
              <w:t>subcutaneous</w:t>
            </w:r>
            <w:r w:rsidR="00404A8F" w:rsidRPr="00404A8F">
              <w:rPr>
                <w:b/>
                <w:bCs/>
                <w:sz w:val="22"/>
                <w:szCs w:val="22"/>
                <w:lang w:val="en-GB"/>
              </w:rPr>
              <w:t xml:space="preserve"> </w:t>
            </w:r>
            <w:r w:rsidRPr="00E13526">
              <w:rPr>
                <w:b/>
                <w:bCs/>
                <w:sz w:val="22"/>
                <w:szCs w:val="22"/>
                <w:lang w:val="en-GB"/>
              </w:rPr>
              <w:t>tissue disorders</w:t>
            </w:r>
          </w:p>
          <w:p w14:paraId="6BF55C5C"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3EE5376C"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7A8C09C4" w14:textId="77777777" w:rsidR="00E13526" w:rsidRPr="00E13526" w:rsidRDefault="00E13526" w:rsidP="007D626F">
            <w:pPr>
              <w:ind w:left="32"/>
              <w:rPr>
                <w:sz w:val="22"/>
                <w:szCs w:val="22"/>
                <w:lang w:val="el-GR"/>
              </w:rPr>
            </w:pPr>
            <w:r w:rsidRPr="00E13526">
              <w:rPr>
                <w:sz w:val="22"/>
                <w:szCs w:val="22"/>
                <w:lang w:val="el-GR"/>
              </w:rPr>
              <w:t>Rash</w:t>
            </w:r>
            <w:r w:rsidRPr="00E13526">
              <w:rPr>
                <w:sz w:val="22"/>
                <w:szCs w:val="22"/>
                <w:lang w:val="en-US"/>
              </w:rPr>
              <w:t xml:space="preserve"> </w:t>
            </w:r>
          </w:p>
          <w:p w14:paraId="695F94BE" w14:textId="77777777" w:rsidR="00E13526" w:rsidRPr="00E13526" w:rsidRDefault="00E13526" w:rsidP="007D626F">
            <w:pPr>
              <w:ind w:left="32"/>
              <w:rPr>
                <w:sz w:val="22"/>
                <w:szCs w:val="22"/>
                <w:lang w:val="el-GR"/>
              </w:rPr>
            </w:pPr>
            <w:r w:rsidRPr="00E13526">
              <w:rPr>
                <w:sz w:val="22"/>
                <w:szCs w:val="22"/>
                <w:lang w:val="el-GR"/>
              </w:rPr>
              <w:t>Pruritus</w:t>
            </w:r>
          </w:p>
          <w:p w14:paraId="12DA36A3" w14:textId="77777777" w:rsidR="00E13526" w:rsidRPr="00E13526" w:rsidRDefault="00E13526" w:rsidP="007D626F">
            <w:pPr>
              <w:ind w:left="32"/>
              <w:rPr>
                <w:sz w:val="22"/>
                <w:szCs w:val="22"/>
                <w:lang w:val="el-GR"/>
              </w:rPr>
            </w:pPr>
            <w:r w:rsidRPr="00E13526">
              <w:rPr>
                <w:sz w:val="22"/>
                <w:szCs w:val="22"/>
                <w:lang w:val="el-GR"/>
              </w:rPr>
              <w:t>Urticaria</w:t>
            </w:r>
          </w:p>
          <w:p w14:paraId="586EB71F"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40189894" w14:textId="2708CCEF" w:rsidR="00E13526" w:rsidRPr="00E13526" w:rsidRDefault="00E13526" w:rsidP="007D626F">
            <w:pPr>
              <w:ind w:left="32"/>
              <w:rPr>
                <w:sz w:val="22"/>
                <w:szCs w:val="22"/>
                <w:lang w:val="el-GR"/>
              </w:rPr>
            </w:pPr>
            <w:r w:rsidRPr="00E13526">
              <w:rPr>
                <w:sz w:val="22"/>
                <w:szCs w:val="22"/>
                <w:lang w:val="el-GR"/>
              </w:rPr>
              <w:t>Photosensitivity</w:t>
            </w:r>
            <w:r w:rsidR="00404A8F" w:rsidRPr="00404A8F">
              <w:rPr>
                <w:sz w:val="22"/>
                <w:szCs w:val="22"/>
              </w:rPr>
              <w:t xml:space="preserve"> </w:t>
            </w:r>
            <w:r w:rsidRPr="00E13526">
              <w:rPr>
                <w:sz w:val="22"/>
                <w:szCs w:val="22"/>
                <w:lang w:val="el-GR"/>
              </w:rPr>
              <w:t>reactions (see</w:t>
            </w:r>
            <w:r w:rsidR="00404A8F" w:rsidRPr="00404A8F">
              <w:rPr>
                <w:sz w:val="22"/>
                <w:szCs w:val="22"/>
              </w:rPr>
              <w:t xml:space="preserve"> </w:t>
            </w:r>
            <w:r w:rsidRPr="00E13526">
              <w:rPr>
                <w:sz w:val="22"/>
                <w:szCs w:val="22"/>
                <w:lang w:val="el-GR"/>
              </w:rPr>
              <w:t>section 4.4)</w:t>
            </w:r>
          </w:p>
          <w:p w14:paraId="0AA23BF0"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hideMark/>
          </w:tcPr>
          <w:p w14:paraId="0CE21552" w14:textId="77777777" w:rsidR="00E13526" w:rsidRPr="00E13526" w:rsidRDefault="00E13526" w:rsidP="007D626F">
            <w:pPr>
              <w:ind w:left="32"/>
              <w:rPr>
                <w:sz w:val="22"/>
                <w:szCs w:val="22"/>
                <w:lang w:val="en-GB"/>
              </w:rPr>
            </w:pPr>
            <w:r w:rsidRPr="00E13526">
              <w:rPr>
                <w:sz w:val="22"/>
                <w:szCs w:val="22"/>
                <w:lang w:val="en-GB"/>
              </w:rPr>
              <w:t>Petechiae</w:t>
            </w:r>
          </w:p>
          <w:p w14:paraId="5C2F37B1" w14:textId="0A1EE144" w:rsidR="00E13526" w:rsidRPr="00E13526" w:rsidRDefault="00E13526" w:rsidP="007D626F">
            <w:pPr>
              <w:ind w:left="32"/>
              <w:rPr>
                <w:sz w:val="22"/>
                <w:szCs w:val="22"/>
                <w:lang w:val="en-GB"/>
              </w:rPr>
            </w:pPr>
            <w:r w:rsidRPr="00E13526">
              <w:rPr>
                <w:sz w:val="22"/>
                <w:szCs w:val="22"/>
                <w:lang w:val="en-GB"/>
              </w:rPr>
              <w:t>Erythema</w:t>
            </w:r>
            <w:r w:rsidR="00404A8F" w:rsidRPr="00404A8F">
              <w:rPr>
                <w:sz w:val="22"/>
                <w:szCs w:val="22"/>
                <w:lang w:val="en-GB"/>
              </w:rPr>
              <w:t xml:space="preserve"> </w:t>
            </w:r>
            <w:r w:rsidRPr="00E13526">
              <w:rPr>
                <w:sz w:val="22"/>
                <w:szCs w:val="22"/>
                <w:lang w:val="en-GB"/>
              </w:rPr>
              <w:t>multiforme</w:t>
            </w:r>
          </w:p>
          <w:p w14:paraId="170DDD17" w14:textId="76056E77" w:rsidR="00E13526" w:rsidRPr="00E13526" w:rsidRDefault="00E13526" w:rsidP="007D626F">
            <w:pPr>
              <w:ind w:left="32"/>
              <w:rPr>
                <w:sz w:val="22"/>
                <w:szCs w:val="22"/>
                <w:lang w:val="en-GB"/>
              </w:rPr>
            </w:pPr>
            <w:r w:rsidRPr="00E13526">
              <w:rPr>
                <w:sz w:val="22"/>
                <w:szCs w:val="22"/>
                <w:lang w:val="en-GB"/>
              </w:rPr>
              <w:t>Erythema</w:t>
            </w:r>
            <w:r w:rsidR="00404A8F" w:rsidRPr="00404A8F">
              <w:rPr>
                <w:sz w:val="22"/>
                <w:szCs w:val="22"/>
                <w:lang w:val="en-GB"/>
              </w:rPr>
              <w:t xml:space="preserve"> </w:t>
            </w:r>
            <w:r w:rsidRPr="00E13526">
              <w:rPr>
                <w:sz w:val="22"/>
                <w:szCs w:val="22"/>
                <w:lang w:val="en-GB"/>
              </w:rPr>
              <w:t>nodosum</w:t>
            </w:r>
          </w:p>
          <w:p w14:paraId="3BDA90D0" w14:textId="56483F25" w:rsidR="00E13526" w:rsidRPr="00E13526" w:rsidRDefault="00E13526" w:rsidP="007D626F">
            <w:pPr>
              <w:ind w:left="32"/>
              <w:rPr>
                <w:sz w:val="22"/>
                <w:szCs w:val="22"/>
                <w:lang w:val="en-GB"/>
              </w:rPr>
            </w:pPr>
            <w:r w:rsidRPr="00E13526">
              <w:rPr>
                <w:sz w:val="22"/>
                <w:szCs w:val="22"/>
                <w:lang w:val="en-GB"/>
              </w:rPr>
              <w:t>Stevens-Johnson</w:t>
            </w:r>
            <w:r w:rsidR="00404A8F" w:rsidRPr="00404A8F">
              <w:rPr>
                <w:sz w:val="22"/>
                <w:szCs w:val="22"/>
                <w:lang w:val="en-GB"/>
              </w:rPr>
              <w:t xml:space="preserve"> </w:t>
            </w:r>
            <w:r w:rsidRPr="00E13526">
              <w:rPr>
                <w:sz w:val="22"/>
                <w:szCs w:val="22"/>
                <w:lang w:val="en-GB"/>
              </w:rPr>
              <w:t>syndrome</w:t>
            </w:r>
          </w:p>
          <w:p w14:paraId="4AF24810" w14:textId="77777777" w:rsidR="00E13526" w:rsidRPr="00E13526" w:rsidRDefault="00E13526" w:rsidP="007D626F">
            <w:pPr>
              <w:ind w:left="32"/>
              <w:rPr>
                <w:sz w:val="22"/>
                <w:szCs w:val="22"/>
                <w:lang w:val="en-GB"/>
              </w:rPr>
            </w:pPr>
            <w:r w:rsidRPr="00E13526">
              <w:rPr>
                <w:sz w:val="22"/>
                <w:szCs w:val="22"/>
                <w:lang w:val="en-GB"/>
              </w:rPr>
              <w:t>(potentially life-threatening)</w:t>
            </w:r>
          </w:p>
          <w:p w14:paraId="3D12B91B" w14:textId="72B6F3DC" w:rsidR="00E13526" w:rsidRPr="00E13526" w:rsidRDefault="00E13526" w:rsidP="00404A8F">
            <w:pPr>
              <w:ind w:left="32"/>
              <w:rPr>
                <w:sz w:val="22"/>
                <w:szCs w:val="22"/>
                <w:lang w:val="en-GB"/>
              </w:rPr>
            </w:pPr>
            <w:r w:rsidRPr="00E13526">
              <w:rPr>
                <w:sz w:val="22"/>
                <w:szCs w:val="22"/>
                <w:lang w:val="en-GB"/>
              </w:rPr>
              <w:t>Toxic</w:t>
            </w:r>
            <w:r w:rsidR="00404A8F" w:rsidRPr="00404A8F">
              <w:rPr>
                <w:sz w:val="22"/>
                <w:szCs w:val="22"/>
                <w:lang w:val="en-GB"/>
              </w:rPr>
              <w:t xml:space="preserve"> </w:t>
            </w:r>
            <w:r w:rsidRPr="00E13526">
              <w:rPr>
                <w:sz w:val="22"/>
                <w:szCs w:val="22"/>
                <w:lang w:val="en-GB"/>
              </w:rPr>
              <w:t>epidermal</w:t>
            </w:r>
            <w:r w:rsidR="00404A8F" w:rsidRPr="00404A8F">
              <w:rPr>
                <w:sz w:val="22"/>
                <w:szCs w:val="22"/>
                <w:lang w:val="en-GB"/>
              </w:rPr>
              <w:t xml:space="preserve"> </w:t>
            </w:r>
            <w:r w:rsidRPr="00E13526">
              <w:rPr>
                <w:sz w:val="22"/>
                <w:szCs w:val="22"/>
                <w:lang w:val="en-GB"/>
              </w:rPr>
              <w:t>necrolysis</w:t>
            </w:r>
            <w:r w:rsidR="00404A8F" w:rsidRPr="00404A8F">
              <w:rPr>
                <w:sz w:val="22"/>
                <w:szCs w:val="22"/>
                <w:lang w:val="en-GB"/>
              </w:rPr>
              <w:t xml:space="preserve"> </w:t>
            </w:r>
            <w:r w:rsidRPr="00E13526">
              <w:rPr>
                <w:sz w:val="22"/>
                <w:szCs w:val="22"/>
                <w:lang w:val="en-GB"/>
              </w:rPr>
              <w:t>(potentially life-threatening)</w:t>
            </w:r>
          </w:p>
        </w:tc>
        <w:tc>
          <w:tcPr>
            <w:tcW w:w="855" w:type="pct"/>
            <w:tcBorders>
              <w:top w:val="single" w:sz="4" w:space="0" w:color="auto"/>
              <w:left w:val="single" w:sz="4" w:space="0" w:color="auto"/>
              <w:bottom w:val="single" w:sz="4" w:space="0" w:color="auto"/>
              <w:right w:val="single" w:sz="4" w:space="0" w:color="auto"/>
            </w:tcBorders>
            <w:hideMark/>
          </w:tcPr>
          <w:p w14:paraId="12542404" w14:textId="77777777" w:rsidR="00E13526" w:rsidRPr="00E13526" w:rsidRDefault="00E13526" w:rsidP="007D626F">
            <w:pPr>
              <w:ind w:left="32"/>
              <w:rPr>
                <w:bCs/>
                <w:sz w:val="22"/>
                <w:szCs w:val="22"/>
                <w:lang w:val="en-GB"/>
              </w:rPr>
            </w:pPr>
            <w:r w:rsidRPr="00E13526">
              <w:rPr>
                <w:bCs/>
                <w:sz w:val="22"/>
                <w:szCs w:val="22"/>
                <w:lang w:val="en-GB"/>
              </w:rPr>
              <w:t xml:space="preserve">Acute generalised </w:t>
            </w:r>
            <w:proofErr w:type="spellStart"/>
            <w:r w:rsidRPr="00E13526">
              <w:rPr>
                <w:bCs/>
                <w:sz w:val="22"/>
                <w:szCs w:val="22"/>
                <w:lang w:val="en-GB"/>
              </w:rPr>
              <w:t>exanthematous</w:t>
            </w:r>
            <w:proofErr w:type="spellEnd"/>
            <w:r w:rsidRPr="00E13526">
              <w:rPr>
                <w:bCs/>
                <w:sz w:val="22"/>
                <w:szCs w:val="22"/>
                <w:lang w:val="en-GB"/>
              </w:rPr>
              <w:t xml:space="preserve"> pustulosis (AGEP), </w:t>
            </w:r>
          </w:p>
          <w:p w14:paraId="40F673D0" w14:textId="77777777" w:rsidR="00E13526" w:rsidRPr="00E13526" w:rsidRDefault="00E13526" w:rsidP="007D626F">
            <w:pPr>
              <w:ind w:left="32"/>
              <w:rPr>
                <w:bCs/>
                <w:sz w:val="22"/>
                <w:szCs w:val="22"/>
                <w:lang w:val="en-GB"/>
              </w:rPr>
            </w:pPr>
            <w:r w:rsidRPr="00E13526">
              <w:rPr>
                <w:sz w:val="22"/>
                <w:szCs w:val="22"/>
                <w:lang w:val="en-GB"/>
              </w:rPr>
              <w:t>Drug reaction with eosinophilia and systemic symptoms (DRESS</w:t>
            </w:r>
            <w:r w:rsidRPr="00E13526">
              <w:rPr>
                <w:bCs/>
                <w:sz w:val="22"/>
                <w:szCs w:val="22"/>
                <w:lang w:val="en-GB"/>
              </w:rPr>
              <w:t>)</w:t>
            </w:r>
          </w:p>
        </w:tc>
      </w:tr>
      <w:tr w:rsidR="00404A8F" w:rsidRPr="00CE6701" w14:paraId="7F51E4E5" w14:textId="77777777" w:rsidTr="007D626F">
        <w:tc>
          <w:tcPr>
            <w:tcW w:w="818" w:type="pct"/>
            <w:tcBorders>
              <w:top w:val="single" w:sz="4" w:space="0" w:color="auto"/>
              <w:left w:val="single" w:sz="4" w:space="0" w:color="auto"/>
              <w:bottom w:val="single" w:sz="4" w:space="0" w:color="auto"/>
              <w:right w:val="single" w:sz="4" w:space="0" w:color="auto"/>
            </w:tcBorders>
          </w:tcPr>
          <w:p w14:paraId="5EB70669" w14:textId="401C593C" w:rsidR="00E13526" w:rsidRPr="00E13526" w:rsidRDefault="00E13526" w:rsidP="00404A8F">
            <w:pPr>
              <w:ind w:left="32"/>
              <w:rPr>
                <w:b/>
                <w:bCs/>
                <w:sz w:val="22"/>
                <w:szCs w:val="22"/>
                <w:lang w:val="en-GB"/>
              </w:rPr>
            </w:pPr>
            <w:r w:rsidRPr="00E13526">
              <w:rPr>
                <w:b/>
                <w:bCs/>
                <w:sz w:val="22"/>
                <w:szCs w:val="22"/>
                <w:lang w:val="en-GB"/>
              </w:rPr>
              <w:t>Musculoskeletal and</w:t>
            </w:r>
            <w:r w:rsidR="00404A8F" w:rsidRPr="00404A8F">
              <w:rPr>
                <w:b/>
                <w:bCs/>
                <w:sz w:val="22"/>
                <w:szCs w:val="22"/>
                <w:lang w:val="en-GB"/>
              </w:rPr>
              <w:t xml:space="preserve"> </w:t>
            </w:r>
            <w:r w:rsidRPr="00E13526">
              <w:rPr>
                <w:b/>
                <w:bCs/>
                <w:sz w:val="22"/>
                <w:szCs w:val="22"/>
                <w:lang w:val="en-GB"/>
              </w:rPr>
              <w:t>connective</w:t>
            </w:r>
            <w:r w:rsidR="00404A8F" w:rsidRPr="00404A8F">
              <w:rPr>
                <w:b/>
                <w:bCs/>
                <w:sz w:val="22"/>
                <w:szCs w:val="22"/>
                <w:lang w:val="en-GB"/>
              </w:rPr>
              <w:t xml:space="preserve"> </w:t>
            </w:r>
            <w:r w:rsidRPr="00E13526">
              <w:rPr>
                <w:b/>
                <w:bCs/>
                <w:sz w:val="22"/>
                <w:szCs w:val="22"/>
                <w:lang w:val="en-GB"/>
              </w:rPr>
              <w:t>tissue disorders*</w:t>
            </w:r>
          </w:p>
        </w:tc>
        <w:tc>
          <w:tcPr>
            <w:tcW w:w="666" w:type="pct"/>
            <w:tcBorders>
              <w:top w:val="single" w:sz="4" w:space="0" w:color="auto"/>
              <w:left w:val="single" w:sz="4" w:space="0" w:color="auto"/>
              <w:bottom w:val="single" w:sz="4" w:space="0" w:color="auto"/>
              <w:right w:val="single" w:sz="4" w:space="0" w:color="auto"/>
            </w:tcBorders>
          </w:tcPr>
          <w:p w14:paraId="2E7DCB8D"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69D0ABB3" w14:textId="2FD5FBA7" w:rsidR="00E13526" w:rsidRPr="00E13526" w:rsidRDefault="00E13526" w:rsidP="007D626F">
            <w:pPr>
              <w:ind w:left="32"/>
              <w:rPr>
                <w:sz w:val="22"/>
                <w:szCs w:val="22"/>
                <w:lang w:val="en-US"/>
              </w:rPr>
            </w:pPr>
            <w:r w:rsidRPr="00E13526">
              <w:rPr>
                <w:sz w:val="22"/>
                <w:szCs w:val="22"/>
                <w:lang w:val="en-GB"/>
              </w:rPr>
              <w:t>Musculoskeletal</w:t>
            </w:r>
            <w:r w:rsidR="00404A8F" w:rsidRPr="00404A8F">
              <w:rPr>
                <w:sz w:val="22"/>
                <w:szCs w:val="22"/>
                <w:lang w:val="en-GB"/>
              </w:rPr>
              <w:t xml:space="preserve"> </w:t>
            </w:r>
            <w:r w:rsidRPr="00E13526">
              <w:rPr>
                <w:sz w:val="22"/>
                <w:szCs w:val="22"/>
                <w:lang w:val="en-GB"/>
              </w:rPr>
              <w:t>pain (e.g. pain in extremities,</w:t>
            </w:r>
            <w:r w:rsidR="00404A8F" w:rsidRPr="00404A8F">
              <w:rPr>
                <w:sz w:val="22"/>
                <w:szCs w:val="22"/>
                <w:lang w:val="en-GB"/>
              </w:rPr>
              <w:t xml:space="preserve"> </w:t>
            </w:r>
            <w:r w:rsidRPr="00E13526">
              <w:rPr>
                <w:sz w:val="22"/>
                <w:szCs w:val="22"/>
                <w:lang w:val="en-US"/>
              </w:rPr>
              <w:t>back pain, chest</w:t>
            </w:r>
            <w:r w:rsidR="00404A8F" w:rsidRPr="00404A8F">
              <w:rPr>
                <w:sz w:val="22"/>
                <w:szCs w:val="22"/>
                <w:lang w:val="en-US"/>
              </w:rPr>
              <w:t xml:space="preserve"> </w:t>
            </w:r>
            <w:r w:rsidRPr="00E13526">
              <w:rPr>
                <w:sz w:val="22"/>
                <w:szCs w:val="22"/>
                <w:lang w:val="en-US"/>
              </w:rPr>
              <w:t>pain)</w:t>
            </w:r>
          </w:p>
          <w:p w14:paraId="0557DADB" w14:textId="77777777" w:rsidR="00E13526" w:rsidRPr="00E13526" w:rsidRDefault="00E13526" w:rsidP="007D626F">
            <w:pPr>
              <w:ind w:left="32"/>
              <w:rPr>
                <w:sz w:val="22"/>
                <w:szCs w:val="22"/>
                <w:lang w:val="en-US"/>
              </w:rPr>
            </w:pPr>
            <w:r w:rsidRPr="00E13526">
              <w:rPr>
                <w:sz w:val="22"/>
                <w:szCs w:val="22"/>
                <w:lang w:val="en-US"/>
              </w:rPr>
              <w:t>Arthralgia</w:t>
            </w:r>
          </w:p>
          <w:p w14:paraId="1673BB75"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70EB3E4F" w14:textId="77777777" w:rsidR="00E13526" w:rsidRPr="00E13526" w:rsidRDefault="00E13526" w:rsidP="007D626F">
            <w:pPr>
              <w:ind w:left="32"/>
              <w:rPr>
                <w:sz w:val="22"/>
                <w:szCs w:val="22"/>
                <w:lang w:val="en-GB"/>
              </w:rPr>
            </w:pPr>
            <w:r w:rsidRPr="00E13526">
              <w:rPr>
                <w:sz w:val="22"/>
                <w:szCs w:val="22"/>
                <w:lang w:val="en-GB"/>
              </w:rPr>
              <w:t>Myalgia</w:t>
            </w:r>
          </w:p>
          <w:p w14:paraId="0BC24F7E" w14:textId="77777777" w:rsidR="00E13526" w:rsidRPr="00E13526" w:rsidRDefault="00E13526" w:rsidP="007D626F">
            <w:pPr>
              <w:ind w:left="32"/>
              <w:rPr>
                <w:sz w:val="22"/>
                <w:szCs w:val="22"/>
                <w:lang w:val="en-GB"/>
              </w:rPr>
            </w:pPr>
            <w:r w:rsidRPr="00E13526">
              <w:rPr>
                <w:sz w:val="22"/>
                <w:szCs w:val="22"/>
                <w:lang w:val="en-GB"/>
              </w:rPr>
              <w:t>Arthritis</w:t>
            </w:r>
          </w:p>
          <w:p w14:paraId="4822FED1" w14:textId="61B68AF6" w:rsidR="00E13526" w:rsidRPr="00E13526" w:rsidRDefault="00E13526" w:rsidP="007D626F">
            <w:pPr>
              <w:ind w:left="32"/>
              <w:rPr>
                <w:sz w:val="22"/>
                <w:szCs w:val="22"/>
                <w:lang w:val="en-GB"/>
              </w:rPr>
            </w:pPr>
            <w:r w:rsidRPr="00E13526">
              <w:rPr>
                <w:sz w:val="22"/>
                <w:szCs w:val="22"/>
                <w:lang w:val="en-GB"/>
              </w:rPr>
              <w:t>Increased muscle</w:t>
            </w:r>
            <w:r w:rsidR="00404A8F" w:rsidRPr="00404A8F">
              <w:rPr>
                <w:sz w:val="22"/>
                <w:szCs w:val="22"/>
                <w:lang w:val="en-GB"/>
              </w:rPr>
              <w:t xml:space="preserve"> </w:t>
            </w:r>
            <w:r w:rsidRPr="00E13526">
              <w:rPr>
                <w:sz w:val="22"/>
                <w:szCs w:val="22"/>
                <w:lang w:val="en-GB"/>
              </w:rPr>
              <w:t>tone and cramping</w:t>
            </w:r>
          </w:p>
          <w:p w14:paraId="01966FD2"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034C813E" w14:textId="77777777" w:rsidR="00E13526" w:rsidRPr="00E13526" w:rsidRDefault="00E13526" w:rsidP="007D626F">
            <w:pPr>
              <w:ind w:left="32"/>
              <w:rPr>
                <w:sz w:val="22"/>
                <w:szCs w:val="22"/>
                <w:lang w:val="en-GB"/>
              </w:rPr>
            </w:pPr>
            <w:r w:rsidRPr="00E13526">
              <w:rPr>
                <w:sz w:val="22"/>
                <w:szCs w:val="22"/>
                <w:lang w:val="en-GB"/>
              </w:rPr>
              <w:t>Myasthenia</w:t>
            </w:r>
          </w:p>
          <w:p w14:paraId="2906D29C" w14:textId="77777777" w:rsidR="00E13526" w:rsidRPr="00E13526" w:rsidRDefault="00E13526" w:rsidP="007D626F">
            <w:pPr>
              <w:ind w:left="32"/>
              <w:rPr>
                <w:sz w:val="22"/>
                <w:szCs w:val="22"/>
                <w:lang w:val="en-GB"/>
              </w:rPr>
            </w:pPr>
            <w:r w:rsidRPr="00E13526">
              <w:rPr>
                <w:sz w:val="22"/>
                <w:szCs w:val="22"/>
                <w:lang w:val="en-GB"/>
              </w:rPr>
              <w:t>Tendinitis</w:t>
            </w:r>
          </w:p>
          <w:p w14:paraId="43D05144" w14:textId="3C83FE13" w:rsidR="00E13526" w:rsidRPr="00E13526" w:rsidRDefault="00E13526" w:rsidP="007D626F">
            <w:pPr>
              <w:ind w:left="32"/>
              <w:rPr>
                <w:sz w:val="22"/>
                <w:szCs w:val="22"/>
                <w:lang w:val="en-GB"/>
              </w:rPr>
            </w:pPr>
            <w:r w:rsidRPr="00E13526">
              <w:rPr>
                <w:sz w:val="22"/>
                <w:szCs w:val="22"/>
                <w:lang w:val="en-GB"/>
              </w:rPr>
              <w:t>Tendon rupture</w:t>
            </w:r>
            <w:r w:rsidR="00404A8F" w:rsidRPr="00404A8F">
              <w:rPr>
                <w:sz w:val="22"/>
                <w:szCs w:val="22"/>
                <w:lang w:val="en-GB"/>
              </w:rPr>
              <w:t xml:space="preserve"> </w:t>
            </w:r>
            <w:r w:rsidRPr="00E13526">
              <w:rPr>
                <w:sz w:val="22"/>
                <w:szCs w:val="22"/>
                <w:lang w:val="en-GB"/>
              </w:rPr>
              <w:t>(predomin</w:t>
            </w:r>
            <w:r w:rsidR="002F3EC7">
              <w:rPr>
                <w:sz w:val="22"/>
                <w:szCs w:val="22"/>
                <w:lang w:val="en-GB"/>
              </w:rPr>
              <w:softHyphen/>
            </w:r>
            <w:r w:rsidRPr="00E13526">
              <w:rPr>
                <w:sz w:val="22"/>
                <w:szCs w:val="22"/>
                <w:lang w:val="en-GB"/>
              </w:rPr>
              <w:t>ant</w:t>
            </w:r>
            <w:r w:rsidR="002F3EC7">
              <w:rPr>
                <w:sz w:val="22"/>
                <w:szCs w:val="22"/>
                <w:lang w:val="en-GB"/>
              </w:rPr>
              <w:softHyphen/>
            </w:r>
            <w:r w:rsidRPr="00E13526">
              <w:rPr>
                <w:sz w:val="22"/>
                <w:szCs w:val="22"/>
                <w:lang w:val="en-GB"/>
              </w:rPr>
              <w:t>ly</w:t>
            </w:r>
          </w:p>
          <w:p w14:paraId="29CA71D0" w14:textId="77777777" w:rsidR="00E13526" w:rsidRPr="00E13526" w:rsidRDefault="00E13526" w:rsidP="007D626F">
            <w:pPr>
              <w:ind w:left="32"/>
              <w:rPr>
                <w:sz w:val="22"/>
                <w:szCs w:val="22"/>
                <w:lang w:val="en-GB"/>
              </w:rPr>
            </w:pPr>
            <w:r w:rsidRPr="00E13526">
              <w:rPr>
                <w:sz w:val="22"/>
                <w:szCs w:val="22"/>
                <w:lang w:val="en-GB"/>
              </w:rPr>
              <w:t>Achilles</w:t>
            </w:r>
          </w:p>
          <w:p w14:paraId="13B9D350" w14:textId="2C78C083" w:rsidR="00E13526" w:rsidRPr="00E13526" w:rsidRDefault="00E13526" w:rsidP="007D626F">
            <w:pPr>
              <w:ind w:left="32"/>
              <w:rPr>
                <w:sz w:val="22"/>
                <w:szCs w:val="22"/>
                <w:lang w:val="en-GB"/>
              </w:rPr>
            </w:pPr>
            <w:r w:rsidRPr="00E13526">
              <w:rPr>
                <w:sz w:val="22"/>
                <w:szCs w:val="22"/>
                <w:lang w:val="en-GB"/>
              </w:rPr>
              <w:t>tendon) (see</w:t>
            </w:r>
            <w:r w:rsidR="00404A8F" w:rsidRPr="00404A8F">
              <w:rPr>
                <w:sz w:val="22"/>
                <w:szCs w:val="22"/>
                <w:lang w:val="en-GB"/>
              </w:rPr>
              <w:t xml:space="preserve"> </w:t>
            </w:r>
            <w:r w:rsidRPr="00E13526">
              <w:rPr>
                <w:sz w:val="22"/>
                <w:szCs w:val="22"/>
                <w:lang w:val="en-GB"/>
              </w:rPr>
              <w:t>section 4.4)</w:t>
            </w:r>
          </w:p>
          <w:p w14:paraId="5AEC66BF" w14:textId="77777777" w:rsidR="00E13526" w:rsidRPr="00E13526" w:rsidRDefault="00E13526" w:rsidP="007D626F">
            <w:pPr>
              <w:ind w:left="32"/>
              <w:rPr>
                <w:sz w:val="22"/>
                <w:szCs w:val="22"/>
                <w:lang w:val="en-US"/>
              </w:rPr>
            </w:pPr>
          </w:p>
          <w:p w14:paraId="0D5565EC" w14:textId="2EB6E32A" w:rsidR="00E13526" w:rsidRPr="00E13526" w:rsidRDefault="00E13526" w:rsidP="00404A8F">
            <w:pPr>
              <w:ind w:left="32"/>
              <w:rPr>
                <w:sz w:val="22"/>
                <w:szCs w:val="22"/>
                <w:lang w:val="en-GB"/>
              </w:rPr>
            </w:pPr>
            <w:r w:rsidRPr="00E13526">
              <w:rPr>
                <w:sz w:val="22"/>
                <w:szCs w:val="22"/>
                <w:lang w:val="en-GB"/>
              </w:rPr>
              <w:t>Exacerba</w:t>
            </w:r>
            <w:r w:rsidR="002F3EC7">
              <w:rPr>
                <w:sz w:val="22"/>
                <w:szCs w:val="22"/>
                <w:lang w:val="en-GB"/>
              </w:rPr>
              <w:softHyphen/>
            </w:r>
            <w:r w:rsidRPr="00E13526">
              <w:rPr>
                <w:sz w:val="22"/>
                <w:szCs w:val="22"/>
                <w:lang w:val="en-GB"/>
              </w:rPr>
              <w:t>tion of</w:t>
            </w:r>
            <w:r w:rsidR="00404A8F" w:rsidRPr="00404A8F">
              <w:rPr>
                <w:sz w:val="22"/>
                <w:szCs w:val="22"/>
                <w:lang w:val="en-GB"/>
              </w:rPr>
              <w:t xml:space="preserve"> </w:t>
            </w:r>
            <w:r w:rsidRPr="00E13526">
              <w:rPr>
                <w:sz w:val="22"/>
                <w:szCs w:val="22"/>
                <w:lang w:val="en-GB"/>
              </w:rPr>
              <w:t>symptoms of</w:t>
            </w:r>
            <w:r w:rsidR="00404A8F" w:rsidRPr="00404A8F">
              <w:rPr>
                <w:sz w:val="22"/>
                <w:szCs w:val="22"/>
                <w:lang w:val="en-GB"/>
              </w:rPr>
              <w:t xml:space="preserve"> </w:t>
            </w:r>
            <w:r w:rsidRPr="00E13526">
              <w:rPr>
                <w:sz w:val="22"/>
                <w:szCs w:val="22"/>
                <w:lang w:val="en-GB"/>
              </w:rPr>
              <w:t>myasthenia</w:t>
            </w:r>
            <w:r w:rsidR="00404A8F" w:rsidRPr="00404A8F">
              <w:rPr>
                <w:sz w:val="22"/>
                <w:szCs w:val="22"/>
                <w:lang w:val="en-GB"/>
              </w:rPr>
              <w:t xml:space="preserve"> </w:t>
            </w:r>
            <w:r w:rsidRPr="00E13526">
              <w:rPr>
                <w:sz w:val="22"/>
                <w:szCs w:val="22"/>
                <w:lang w:val="en-GB"/>
              </w:rPr>
              <w:t>gravis (see</w:t>
            </w:r>
            <w:r w:rsidR="00404A8F" w:rsidRPr="00404A8F">
              <w:rPr>
                <w:sz w:val="22"/>
                <w:szCs w:val="22"/>
                <w:lang w:val="en-GB"/>
              </w:rPr>
              <w:t xml:space="preserve"> </w:t>
            </w:r>
            <w:r w:rsidRPr="00E13526">
              <w:rPr>
                <w:sz w:val="22"/>
                <w:szCs w:val="22"/>
                <w:lang w:val="en-GB"/>
              </w:rPr>
              <w:t>section 4.4)</w:t>
            </w:r>
          </w:p>
        </w:tc>
        <w:tc>
          <w:tcPr>
            <w:tcW w:w="855" w:type="pct"/>
            <w:tcBorders>
              <w:top w:val="single" w:sz="4" w:space="0" w:color="auto"/>
              <w:left w:val="single" w:sz="4" w:space="0" w:color="auto"/>
              <w:bottom w:val="single" w:sz="4" w:space="0" w:color="auto"/>
              <w:right w:val="single" w:sz="4" w:space="0" w:color="auto"/>
            </w:tcBorders>
          </w:tcPr>
          <w:p w14:paraId="2033D3D2" w14:textId="77777777" w:rsidR="00E13526" w:rsidRPr="00E13526" w:rsidRDefault="00E13526" w:rsidP="007D626F">
            <w:pPr>
              <w:ind w:left="32"/>
              <w:rPr>
                <w:b/>
                <w:bCs/>
                <w:sz w:val="22"/>
                <w:szCs w:val="22"/>
                <w:lang w:val="en-GB"/>
              </w:rPr>
            </w:pPr>
          </w:p>
        </w:tc>
      </w:tr>
      <w:tr w:rsidR="00404A8F" w:rsidRPr="00404A8F" w14:paraId="7841F939" w14:textId="77777777" w:rsidTr="007D626F">
        <w:tc>
          <w:tcPr>
            <w:tcW w:w="818" w:type="pct"/>
            <w:tcBorders>
              <w:top w:val="single" w:sz="4" w:space="0" w:color="auto"/>
              <w:left w:val="single" w:sz="4" w:space="0" w:color="auto"/>
              <w:bottom w:val="single" w:sz="4" w:space="0" w:color="auto"/>
              <w:right w:val="single" w:sz="4" w:space="0" w:color="auto"/>
            </w:tcBorders>
          </w:tcPr>
          <w:p w14:paraId="451F4A7F" w14:textId="3969E5EE" w:rsidR="00E13526" w:rsidRPr="00E13526" w:rsidRDefault="00E13526" w:rsidP="007D626F">
            <w:pPr>
              <w:ind w:left="32"/>
              <w:rPr>
                <w:sz w:val="22"/>
                <w:szCs w:val="22"/>
                <w:lang w:val="el-GR"/>
              </w:rPr>
            </w:pPr>
            <w:r w:rsidRPr="00E13526">
              <w:rPr>
                <w:b/>
                <w:bCs/>
                <w:sz w:val="22"/>
                <w:szCs w:val="22"/>
                <w:lang w:val="el-GR"/>
              </w:rPr>
              <w:t>Renal and</w:t>
            </w:r>
            <w:r w:rsidR="00404A8F" w:rsidRPr="00404A8F">
              <w:rPr>
                <w:b/>
                <w:bCs/>
                <w:sz w:val="22"/>
                <w:szCs w:val="22"/>
              </w:rPr>
              <w:t xml:space="preserve"> </w:t>
            </w:r>
            <w:r w:rsidRPr="00E13526">
              <w:rPr>
                <w:b/>
                <w:bCs/>
                <w:sz w:val="22"/>
                <w:szCs w:val="22"/>
                <w:lang w:val="en-US"/>
              </w:rPr>
              <w:t>u</w:t>
            </w:r>
            <w:r w:rsidRPr="00E13526">
              <w:rPr>
                <w:b/>
                <w:bCs/>
                <w:sz w:val="22"/>
                <w:szCs w:val="22"/>
                <w:lang w:val="el-GR"/>
              </w:rPr>
              <w:t>rinary</w:t>
            </w:r>
            <w:r w:rsidR="00404A8F" w:rsidRPr="00404A8F">
              <w:rPr>
                <w:b/>
                <w:bCs/>
                <w:sz w:val="22"/>
                <w:szCs w:val="22"/>
              </w:rPr>
              <w:t xml:space="preserve"> </w:t>
            </w:r>
            <w:r w:rsidRPr="00E13526">
              <w:rPr>
                <w:b/>
                <w:bCs/>
                <w:sz w:val="22"/>
                <w:szCs w:val="22"/>
                <w:lang w:val="en-US"/>
              </w:rPr>
              <w:t>d</w:t>
            </w:r>
            <w:r w:rsidRPr="00E13526">
              <w:rPr>
                <w:b/>
                <w:bCs/>
                <w:sz w:val="22"/>
                <w:szCs w:val="22"/>
                <w:lang w:val="el-GR"/>
              </w:rPr>
              <w:t>isorders</w:t>
            </w:r>
          </w:p>
          <w:p w14:paraId="5C79D402" w14:textId="77777777" w:rsidR="00E13526" w:rsidRPr="00E13526" w:rsidRDefault="00E13526" w:rsidP="007D626F">
            <w:pPr>
              <w:ind w:left="32"/>
              <w:rPr>
                <w:b/>
                <w:bCs/>
                <w:sz w:val="22"/>
                <w:szCs w:val="22"/>
                <w:lang w:val="en-US"/>
              </w:rPr>
            </w:pPr>
          </w:p>
        </w:tc>
        <w:tc>
          <w:tcPr>
            <w:tcW w:w="666" w:type="pct"/>
            <w:tcBorders>
              <w:top w:val="single" w:sz="4" w:space="0" w:color="auto"/>
              <w:left w:val="single" w:sz="4" w:space="0" w:color="auto"/>
              <w:bottom w:val="single" w:sz="4" w:space="0" w:color="auto"/>
              <w:right w:val="single" w:sz="4" w:space="0" w:color="auto"/>
            </w:tcBorders>
          </w:tcPr>
          <w:p w14:paraId="48C743D1"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1F8182C4" w14:textId="77777777" w:rsidR="00E13526" w:rsidRPr="00E13526" w:rsidRDefault="00E13526" w:rsidP="007D626F">
            <w:pPr>
              <w:ind w:left="32"/>
              <w:rPr>
                <w:sz w:val="22"/>
                <w:szCs w:val="22"/>
                <w:lang w:val="el-GR"/>
              </w:rPr>
            </w:pPr>
            <w:r w:rsidRPr="00E13526">
              <w:rPr>
                <w:sz w:val="22"/>
                <w:szCs w:val="22"/>
                <w:lang w:val="el-GR"/>
              </w:rPr>
              <w:t>Renal</w:t>
            </w:r>
            <w:r w:rsidRPr="00E13526">
              <w:rPr>
                <w:sz w:val="22"/>
                <w:szCs w:val="22"/>
                <w:lang w:val="en-US"/>
              </w:rPr>
              <w:t xml:space="preserve"> </w:t>
            </w:r>
            <w:proofErr w:type="spellStart"/>
            <w:r w:rsidRPr="00E13526">
              <w:rPr>
                <w:sz w:val="22"/>
                <w:szCs w:val="22"/>
                <w:lang w:val="en-US"/>
              </w:rPr>
              <w:t>dysfunciton</w:t>
            </w:r>
            <w:proofErr w:type="spellEnd"/>
          </w:p>
          <w:p w14:paraId="46826AE0"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hideMark/>
          </w:tcPr>
          <w:p w14:paraId="144AECC4" w14:textId="77777777" w:rsidR="00E13526" w:rsidRPr="00E13526" w:rsidRDefault="00E13526" w:rsidP="007D626F">
            <w:pPr>
              <w:ind w:left="32"/>
              <w:rPr>
                <w:sz w:val="22"/>
                <w:szCs w:val="22"/>
                <w:lang w:val="en-US"/>
              </w:rPr>
            </w:pPr>
            <w:r w:rsidRPr="00E13526">
              <w:rPr>
                <w:sz w:val="22"/>
                <w:szCs w:val="22"/>
                <w:lang w:val="en-US"/>
              </w:rPr>
              <w:t>Renal failure</w:t>
            </w:r>
          </w:p>
          <w:p w14:paraId="1969E96E" w14:textId="77777777" w:rsidR="00E13526" w:rsidRPr="00E13526" w:rsidRDefault="00E13526" w:rsidP="007D626F">
            <w:pPr>
              <w:ind w:left="32"/>
              <w:rPr>
                <w:sz w:val="22"/>
                <w:szCs w:val="22"/>
                <w:lang w:val="en-US"/>
              </w:rPr>
            </w:pPr>
            <w:proofErr w:type="spellStart"/>
            <w:r w:rsidRPr="00E13526">
              <w:rPr>
                <w:sz w:val="22"/>
                <w:szCs w:val="22"/>
                <w:lang w:val="en-US"/>
              </w:rPr>
              <w:t>Haematuria</w:t>
            </w:r>
            <w:proofErr w:type="spellEnd"/>
          </w:p>
          <w:p w14:paraId="4981F475" w14:textId="4CAB7AF6" w:rsidR="00E13526" w:rsidRPr="00E13526" w:rsidRDefault="00E13526" w:rsidP="007D626F">
            <w:pPr>
              <w:ind w:left="32"/>
              <w:rPr>
                <w:sz w:val="22"/>
                <w:szCs w:val="22"/>
                <w:lang w:val="en-US"/>
              </w:rPr>
            </w:pPr>
            <w:r w:rsidRPr="00E13526">
              <w:rPr>
                <w:sz w:val="22"/>
                <w:szCs w:val="22"/>
                <w:lang w:val="en-US"/>
              </w:rPr>
              <w:t>Crystalluria (see</w:t>
            </w:r>
            <w:r w:rsidR="00404A8F" w:rsidRPr="00404A8F">
              <w:rPr>
                <w:sz w:val="22"/>
                <w:szCs w:val="22"/>
                <w:lang w:val="en-US"/>
              </w:rPr>
              <w:t xml:space="preserve"> </w:t>
            </w:r>
            <w:r w:rsidRPr="00E13526">
              <w:rPr>
                <w:sz w:val="22"/>
                <w:szCs w:val="22"/>
                <w:lang w:val="en-US"/>
              </w:rPr>
              <w:t>section 4.4)</w:t>
            </w:r>
          </w:p>
          <w:p w14:paraId="198C0D64" w14:textId="77777777" w:rsidR="00E13526" w:rsidRPr="00E13526" w:rsidRDefault="00E13526" w:rsidP="007D626F">
            <w:pPr>
              <w:ind w:left="32"/>
              <w:rPr>
                <w:sz w:val="22"/>
                <w:szCs w:val="22"/>
                <w:lang w:val="el-GR"/>
              </w:rPr>
            </w:pPr>
            <w:r w:rsidRPr="00E13526">
              <w:rPr>
                <w:sz w:val="22"/>
                <w:szCs w:val="22"/>
                <w:lang w:val="el-GR"/>
              </w:rPr>
              <w:t>Tubulointerstitial</w:t>
            </w:r>
          </w:p>
          <w:p w14:paraId="2CEA637C" w14:textId="77777777" w:rsidR="00E13526" w:rsidRPr="00E13526" w:rsidRDefault="00E13526" w:rsidP="007D626F">
            <w:pPr>
              <w:ind w:left="32"/>
              <w:rPr>
                <w:sz w:val="22"/>
                <w:szCs w:val="22"/>
                <w:lang w:val="en-GB"/>
              </w:rPr>
            </w:pPr>
            <w:r w:rsidRPr="00E13526">
              <w:rPr>
                <w:sz w:val="22"/>
                <w:szCs w:val="22"/>
                <w:lang w:val="el-GR"/>
              </w:rPr>
              <w:t>nephritis</w:t>
            </w:r>
          </w:p>
        </w:tc>
        <w:tc>
          <w:tcPr>
            <w:tcW w:w="950" w:type="pct"/>
            <w:tcBorders>
              <w:top w:val="single" w:sz="4" w:space="0" w:color="auto"/>
              <w:left w:val="single" w:sz="4" w:space="0" w:color="auto"/>
              <w:bottom w:val="single" w:sz="4" w:space="0" w:color="auto"/>
              <w:right w:val="single" w:sz="4" w:space="0" w:color="auto"/>
            </w:tcBorders>
          </w:tcPr>
          <w:p w14:paraId="36F761B1"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tcPr>
          <w:p w14:paraId="4B6B8E61" w14:textId="77777777" w:rsidR="00E13526" w:rsidRPr="00E13526" w:rsidRDefault="00E13526" w:rsidP="007D626F">
            <w:pPr>
              <w:ind w:left="32"/>
              <w:rPr>
                <w:b/>
                <w:bCs/>
                <w:sz w:val="22"/>
                <w:szCs w:val="22"/>
                <w:lang w:val="en-GB"/>
              </w:rPr>
            </w:pPr>
          </w:p>
        </w:tc>
      </w:tr>
      <w:tr w:rsidR="00404A8F" w:rsidRPr="00404A8F" w14:paraId="539CC1B5" w14:textId="77777777" w:rsidTr="007D626F">
        <w:tc>
          <w:tcPr>
            <w:tcW w:w="818" w:type="pct"/>
            <w:tcBorders>
              <w:top w:val="single" w:sz="4" w:space="0" w:color="auto"/>
              <w:left w:val="single" w:sz="4" w:space="0" w:color="auto"/>
              <w:bottom w:val="single" w:sz="4" w:space="0" w:color="auto"/>
              <w:right w:val="single" w:sz="4" w:space="0" w:color="auto"/>
            </w:tcBorders>
          </w:tcPr>
          <w:p w14:paraId="732962C3" w14:textId="6ADB97DF" w:rsidR="00E13526" w:rsidRPr="00E13526" w:rsidRDefault="00E13526" w:rsidP="007D626F">
            <w:pPr>
              <w:ind w:left="32"/>
              <w:rPr>
                <w:sz w:val="22"/>
                <w:szCs w:val="22"/>
                <w:lang w:val="en-GB"/>
              </w:rPr>
            </w:pPr>
            <w:r w:rsidRPr="00E13526">
              <w:rPr>
                <w:b/>
                <w:bCs/>
                <w:sz w:val="22"/>
                <w:szCs w:val="22"/>
                <w:lang w:val="en-GB"/>
              </w:rPr>
              <w:t>General</w:t>
            </w:r>
            <w:r w:rsidR="00404A8F" w:rsidRPr="00404A8F">
              <w:rPr>
                <w:b/>
                <w:bCs/>
                <w:sz w:val="22"/>
                <w:szCs w:val="22"/>
                <w:lang w:val="en-GB"/>
              </w:rPr>
              <w:t xml:space="preserve"> </w:t>
            </w:r>
            <w:r w:rsidRPr="00E13526">
              <w:rPr>
                <w:b/>
                <w:bCs/>
                <w:sz w:val="22"/>
                <w:szCs w:val="22"/>
                <w:lang w:val="en-GB"/>
              </w:rPr>
              <w:t>disorders and</w:t>
            </w:r>
            <w:r w:rsidR="00404A8F" w:rsidRPr="00404A8F">
              <w:rPr>
                <w:b/>
                <w:bCs/>
                <w:sz w:val="22"/>
                <w:szCs w:val="22"/>
                <w:lang w:val="en-GB"/>
              </w:rPr>
              <w:t xml:space="preserve"> </w:t>
            </w:r>
            <w:r w:rsidRPr="00E13526">
              <w:rPr>
                <w:b/>
                <w:bCs/>
                <w:sz w:val="22"/>
                <w:szCs w:val="22"/>
                <w:lang w:val="en-GB"/>
              </w:rPr>
              <w:t>administration</w:t>
            </w:r>
            <w:r w:rsidR="00404A8F" w:rsidRPr="00404A8F">
              <w:rPr>
                <w:b/>
                <w:bCs/>
                <w:sz w:val="22"/>
                <w:szCs w:val="22"/>
                <w:lang w:val="en-GB"/>
              </w:rPr>
              <w:t xml:space="preserve"> </w:t>
            </w:r>
            <w:r w:rsidRPr="00E13526">
              <w:rPr>
                <w:b/>
                <w:bCs/>
                <w:sz w:val="22"/>
                <w:szCs w:val="22"/>
                <w:lang w:val="en-GB"/>
              </w:rPr>
              <w:t>site conditions*</w:t>
            </w:r>
          </w:p>
          <w:p w14:paraId="15BEC269"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1C6E3C54" w14:textId="55ACFF8B" w:rsidR="00E13526" w:rsidRPr="00E13526" w:rsidRDefault="00E13526" w:rsidP="007D626F">
            <w:pPr>
              <w:ind w:left="32"/>
              <w:rPr>
                <w:sz w:val="22"/>
                <w:szCs w:val="22"/>
                <w:lang w:val="el-GR"/>
              </w:rPr>
            </w:pPr>
            <w:r w:rsidRPr="00E13526">
              <w:rPr>
                <w:sz w:val="22"/>
                <w:szCs w:val="22"/>
                <w:lang w:val="en-GB"/>
              </w:rPr>
              <w:t>Injection and</w:t>
            </w:r>
            <w:r w:rsidR="00404A8F" w:rsidRPr="00404A8F">
              <w:rPr>
                <w:sz w:val="22"/>
                <w:szCs w:val="22"/>
                <w:lang w:val="en-GB"/>
              </w:rPr>
              <w:t xml:space="preserve"> </w:t>
            </w:r>
            <w:r w:rsidRPr="00E13526">
              <w:rPr>
                <w:sz w:val="22"/>
                <w:szCs w:val="22"/>
                <w:lang w:val="en-GB"/>
              </w:rPr>
              <w:t>infusion site</w:t>
            </w:r>
            <w:r w:rsidR="00404A8F" w:rsidRPr="00404A8F">
              <w:rPr>
                <w:sz w:val="22"/>
                <w:szCs w:val="22"/>
                <w:lang w:val="en-GB"/>
              </w:rPr>
              <w:t xml:space="preserve"> </w:t>
            </w:r>
            <w:r w:rsidRPr="00E13526">
              <w:rPr>
                <w:sz w:val="22"/>
                <w:szCs w:val="22"/>
                <w:lang w:val="en-GB"/>
              </w:rPr>
              <w:t>reactions (only</w:t>
            </w:r>
            <w:r w:rsidR="00404A8F">
              <w:rPr>
                <w:sz w:val="22"/>
                <w:szCs w:val="22"/>
                <w:lang w:val="en-GB"/>
              </w:rPr>
              <w:t xml:space="preserve"> </w:t>
            </w:r>
            <w:r w:rsidRPr="00E13526">
              <w:rPr>
                <w:sz w:val="22"/>
                <w:szCs w:val="22"/>
                <w:lang w:val="el-GR"/>
              </w:rPr>
              <w:t>intraven</w:t>
            </w:r>
            <w:r w:rsidR="002F3EC7" w:rsidRPr="002F3EC7">
              <w:rPr>
                <w:sz w:val="22"/>
                <w:szCs w:val="22"/>
                <w:lang w:val="en-US"/>
              </w:rPr>
              <w:softHyphen/>
            </w:r>
            <w:r w:rsidRPr="00E13526">
              <w:rPr>
                <w:sz w:val="22"/>
                <w:szCs w:val="22"/>
                <w:lang w:val="el-GR"/>
              </w:rPr>
              <w:t>ous</w:t>
            </w:r>
            <w:r w:rsidR="00404A8F" w:rsidRPr="00404A8F">
              <w:rPr>
                <w:sz w:val="22"/>
                <w:szCs w:val="22"/>
                <w:lang w:val="en-US"/>
              </w:rPr>
              <w:t xml:space="preserve"> </w:t>
            </w:r>
            <w:r w:rsidRPr="00E13526">
              <w:rPr>
                <w:sz w:val="22"/>
                <w:szCs w:val="22"/>
                <w:lang w:val="el-GR"/>
              </w:rPr>
              <w:t>admini</w:t>
            </w:r>
            <w:r w:rsidR="002F3EC7" w:rsidRPr="002F3EC7">
              <w:rPr>
                <w:sz w:val="22"/>
                <w:szCs w:val="22"/>
                <w:lang w:val="en-US"/>
              </w:rPr>
              <w:softHyphen/>
            </w:r>
            <w:r w:rsidRPr="00E13526">
              <w:rPr>
                <w:sz w:val="22"/>
                <w:szCs w:val="22"/>
                <w:lang w:val="el-GR"/>
              </w:rPr>
              <w:t>stra</w:t>
            </w:r>
            <w:r w:rsidR="00404A8F" w:rsidRPr="00404A8F">
              <w:rPr>
                <w:sz w:val="22"/>
                <w:szCs w:val="22"/>
                <w:lang w:val="en-US"/>
              </w:rPr>
              <w:softHyphen/>
            </w:r>
            <w:r w:rsidRPr="00E13526">
              <w:rPr>
                <w:sz w:val="22"/>
                <w:szCs w:val="22"/>
                <w:lang w:val="el-GR"/>
              </w:rPr>
              <w:t>tion)</w:t>
            </w:r>
          </w:p>
          <w:p w14:paraId="4C0D34F0"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31B4AD89" w14:textId="77777777" w:rsidR="00E13526" w:rsidRPr="00E13526" w:rsidRDefault="00E13526" w:rsidP="007D626F">
            <w:pPr>
              <w:ind w:left="32"/>
              <w:rPr>
                <w:sz w:val="22"/>
                <w:szCs w:val="22"/>
                <w:lang w:val="el-GR"/>
              </w:rPr>
            </w:pPr>
            <w:r w:rsidRPr="00E13526">
              <w:rPr>
                <w:sz w:val="22"/>
                <w:szCs w:val="22"/>
                <w:lang w:val="el-GR"/>
              </w:rPr>
              <w:t>Asthenia</w:t>
            </w:r>
          </w:p>
          <w:p w14:paraId="7B722C25" w14:textId="77777777" w:rsidR="00E13526" w:rsidRPr="00E13526" w:rsidRDefault="00E13526" w:rsidP="007D626F">
            <w:pPr>
              <w:ind w:left="32"/>
              <w:rPr>
                <w:sz w:val="22"/>
                <w:szCs w:val="22"/>
                <w:lang w:val="el-GR"/>
              </w:rPr>
            </w:pPr>
            <w:r w:rsidRPr="00E13526">
              <w:rPr>
                <w:sz w:val="22"/>
                <w:szCs w:val="22"/>
                <w:lang w:val="el-GR"/>
              </w:rPr>
              <w:t>Fever</w:t>
            </w:r>
          </w:p>
          <w:p w14:paraId="66147D4D"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3B17E889" w14:textId="77777777" w:rsidR="00E13526" w:rsidRPr="00E13526" w:rsidRDefault="00E13526" w:rsidP="007D626F">
            <w:pPr>
              <w:ind w:left="32"/>
              <w:rPr>
                <w:sz w:val="22"/>
                <w:szCs w:val="22"/>
                <w:lang w:val="el-GR"/>
              </w:rPr>
            </w:pPr>
            <w:r w:rsidRPr="00E13526">
              <w:rPr>
                <w:sz w:val="22"/>
                <w:szCs w:val="22"/>
                <w:lang w:val="el-GR"/>
              </w:rPr>
              <w:t>Oedema</w:t>
            </w:r>
          </w:p>
          <w:p w14:paraId="1F40A963" w14:textId="77777777" w:rsidR="00E13526" w:rsidRPr="00E13526" w:rsidRDefault="00E13526" w:rsidP="007D626F">
            <w:pPr>
              <w:ind w:left="32"/>
              <w:rPr>
                <w:sz w:val="22"/>
                <w:szCs w:val="22"/>
                <w:lang w:val="el-GR"/>
              </w:rPr>
            </w:pPr>
            <w:r w:rsidRPr="00E13526">
              <w:rPr>
                <w:sz w:val="22"/>
                <w:szCs w:val="22"/>
                <w:lang w:val="el-GR"/>
              </w:rPr>
              <w:t>Sweating</w:t>
            </w:r>
          </w:p>
          <w:p w14:paraId="0EAEF7BC" w14:textId="77777777" w:rsidR="00E13526" w:rsidRPr="00E13526" w:rsidRDefault="00E13526" w:rsidP="007D626F">
            <w:pPr>
              <w:ind w:left="32"/>
              <w:rPr>
                <w:sz w:val="22"/>
                <w:szCs w:val="22"/>
                <w:lang w:val="el-GR"/>
              </w:rPr>
            </w:pPr>
            <w:r w:rsidRPr="00E13526">
              <w:rPr>
                <w:sz w:val="22"/>
                <w:szCs w:val="22"/>
                <w:lang w:val="el-GR"/>
              </w:rPr>
              <w:t>(hyperhidrosis)</w:t>
            </w:r>
          </w:p>
          <w:p w14:paraId="6962A6AF"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08A17B0B"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tcPr>
          <w:p w14:paraId="35FA04F3" w14:textId="77777777" w:rsidR="00E13526" w:rsidRPr="00E13526" w:rsidRDefault="00E13526" w:rsidP="007D626F">
            <w:pPr>
              <w:ind w:left="32"/>
              <w:rPr>
                <w:b/>
                <w:bCs/>
                <w:sz w:val="22"/>
                <w:szCs w:val="22"/>
                <w:lang w:val="en-GB"/>
              </w:rPr>
            </w:pPr>
          </w:p>
        </w:tc>
      </w:tr>
      <w:tr w:rsidR="00404A8F" w:rsidRPr="00CE6701" w14:paraId="23EFF88D" w14:textId="77777777" w:rsidTr="007D626F">
        <w:tc>
          <w:tcPr>
            <w:tcW w:w="818" w:type="pct"/>
            <w:tcBorders>
              <w:top w:val="single" w:sz="4" w:space="0" w:color="auto"/>
              <w:left w:val="single" w:sz="4" w:space="0" w:color="auto"/>
              <w:bottom w:val="single" w:sz="4" w:space="0" w:color="auto"/>
              <w:right w:val="single" w:sz="4" w:space="0" w:color="auto"/>
            </w:tcBorders>
          </w:tcPr>
          <w:p w14:paraId="3FC01804" w14:textId="77777777" w:rsidR="00E13526" w:rsidRPr="00E13526" w:rsidRDefault="00E13526" w:rsidP="007D626F">
            <w:pPr>
              <w:ind w:left="32"/>
              <w:rPr>
                <w:sz w:val="22"/>
                <w:szCs w:val="22"/>
                <w:lang w:val="el-GR"/>
              </w:rPr>
            </w:pPr>
            <w:r w:rsidRPr="00E13526">
              <w:rPr>
                <w:b/>
                <w:bCs/>
                <w:sz w:val="22"/>
                <w:szCs w:val="22"/>
                <w:lang w:val="el-GR"/>
              </w:rPr>
              <w:t>Investigations</w:t>
            </w:r>
          </w:p>
          <w:p w14:paraId="4766346F" w14:textId="77777777" w:rsidR="00E13526" w:rsidRPr="00E13526" w:rsidRDefault="00E13526" w:rsidP="007D626F">
            <w:pPr>
              <w:ind w:left="32"/>
              <w:rPr>
                <w:b/>
                <w:bCs/>
                <w:sz w:val="22"/>
                <w:szCs w:val="22"/>
                <w:lang w:val="en-GB"/>
              </w:rPr>
            </w:pPr>
          </w:p>
        </w:tc>
        <w:tc>
          <w:tcPr>
            <w:tcW w:w="666" w:type="pct"/>
            <w:tcBorders>
              <w:top w:val="single" w:sz="4" w:space="0" w:color="auto"/>
              <w:left w:val="single" w:sz="4" w:space="0" w:color="auto"/>
              <w:bottom w:val="single" w:sz="4" w:space="0" w:color="auto"/>
              <w:right w:val="single" w:sz="4" w:space="0" w:color="auto"/>
            </w:tcBorders>
          </w:tcPr>
          <w:p w14:paraId="36F65E24" w14:textId="77777777" w:rsidR="00E13526" w:rsidRPr="00E13526" w:rsidRDefault="00E13526" w:rsidP="007D626F">
            <w:pPr>
              <w:ind w:left="32"/>
              <w:rPr>
                <w:sz w:val="22"/>
                <w:szCs w:val="22"/>
                <w:lang w:val="en-GB"/>
              </w:rPr>
            </w:pPr>
          </w:p>
        </w:tc>
        <w:tc>
          <w:tcPr>
            <w:tcW w:w="761" w:type="pct"/>
            <w:tcBorders>
              <w:top w:val="single" w:sz="4" w:space="0" w:color="auto"/>
              <w:left w:val="single" w:sz="4" w:space="0" w:color="auto"/>
              <w:bottom w:val="single" w:sz="4" w:space="0" w:color="auto"/>
              <w:right w:val="single" w:sz="4" w:space="0" w:color="auto"/>
            </w:tcBorders>
          </w:tcPr>
          <w:p w14:paraId="45AF76F2" w14:textId="61903CB4" w:rsidR="00E13526" w:rsidRPr="00E13526" w:rsidRDefault="00E13526" w:rsidP="007D626F">
            <w:pPr>
              <w:ind w:left="32"/>
              <w:rPr>
                <w:sz w:val="22"/>
                <w:szCs w:val="22"/>
                <w:lang w:val="el-GR"/>
              </w:rPr>
            </w:pPr>
            <w:r w:rsidRPr="00E13526">
              <w:rPr>
                <w:sz w:val="22"/>
                <w:szCs w:val="22"/>
                <w:lang w:val="el-GR"/>
              </w:rPr>
              <w:t>Increase in</w:t>
            </w:r>
            <w:r w:rsidR="00404A8F" w:rsidRPr="00404A8F">
              <w:rPr>
                <w:sz w:val="22"/>
                <w:szCs w:val="22"/>
                <w:lang w:val="en-US"/>
              </w:rPr>
              <w:t xml:space="preserve"> </w:t>
            </w:r>
            <w:r w:rsidRPr="00E13526">
              <w:rPr>
                <w:sz w:val="22"/>
                <w:szCs w:val="22"/>
                <w:lang w:val="el-GR"/>
              </w:rPr>
              <w:t>blood alkaline</w:t>
            </w:r>
            <w:r w:rsidR="00404A8F" w:rsidRPr="00404A8F">
              <w:rPr>
                <w:sz w:val="22"/>
                <w:szCs w:val="22"/>
                <w:lang w:val="en-US"/>
              </w:rPr>
              <w:t xml:space="preserve"> </w:t>
            </w:r>
            <w:r w:rsidRPr="00E13526">
              <w:rPr>
                <w:sz w:val="22"/>
                <w:szCs w:val="22"/>
                <w:lang w:val="el-GR"/>
              </w:rPr>
              <w:t>phosphatase</w:t>
            </w:r>
          </w:p>
          <w:p w14:paraId="77730005"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11D4C56B" w14:textId="77777777" w:rsidR="00E13526" w:rsidRPr="00E13526" w:rsidRDefault="00E13526" w:rsidP="007D626F">
            <w:pPr>
              <w:ind w:left="32"/>
              <w:rPr>
                <w:sz w:val="22"/>
                <w:szCs w:val="22"/>
                <w:lang w:val="el-GR"/>
              </w:rPr>
            </w:pPr>
            <w:r w:rsidRPr="00E13526">
              <w:rPr>
                <w:sz w:val="22"/>
                <w:szCs w:val="22"/>
                <w:lang w:val="el-GR"/>
              </w:rPr>
              <w:t>Increased amylase</w:t>
            </w:r>
          </w:p>
          <w:p w14:paraId="2AA64841" w14:textId="77777777" w:rsidR="00E13526" w:rsidRPr="00E13526" w:rsidRDefault="00E13526" w:rsidP="007D626F">
            <w:pPr>
              <w:ind w:left="32"/>
              <w:rPr>
                <w:sz w:val="22"/>
                <w:szCs w:val="22"/>
                <w:lang w:val="en-GB"/>
              </w:rPr>
            </w:pPr>
          </w:p>
        </w:tc>
        <w:tc>
          <w:tcPr>
            <w:tcW w:w="950" w:type="pct"/>
            <w:tcBorders>
              <w:top w:val="single" w:sz="4" w:space="0" w:color="auto"/>
              <w:left w:val="single" w:sz="4" w:space="0" w:color="auto"/>
              <w:bottom w:val="single" w:sz="4" w:space="0" w:color="auto"/>
              <w:right w:val="single" w:sz="4" w:space="0" w:color="auto"/>
            </w:tcBorders>
          </w:tcPr>
          <w:p w14:paraId="482EA9CC" w14:textId="77777777" w:rsidR="00E13526" w:rsidRPr="00E13526" w:rsidRDefault="00E13526" w:rsidP="007D626F">
            <w:pPr>
              <w:ind w:left="32"/>
              <w:rPr>
                <w:sz w:val="22"/>
                <w:szCs w:val="22"/>
                <w:lang w:val="en-GB"/>
              </w:rPr>
            </w:pPr>
          </w:p>
        </w:tc>
        <w:tc>
          <w:tcPr>
            <w:tcW w:w="855" w:type="pct"/>
            <w:tcBorders>
              <w:top w:val="single" w:sz="4" w:space="0" w:color="auto"/>
              <w:left w:val="single" w:sz="4" w:space="0" w:color="auto"/>
              <w:bottom w:val="single" w:sz="4" w:space="0" w:color="auto"/>
              <w:right w:val="single" w:sz="4" w:space="0" w:color="auto"/>
            </w:tcBorders>
            <w:hideMark/>
          </w:tcPr>
          <w:p w14:paraId="4134DC30" w14:textId="77777777" w:rsidR="00E13526" w:rsidRPr="00E13526" w:rsidRDefault="00E13526" w:rsidP="007D626F">
            <w:pPr>
              <w:ind w:left="32"/>
              <w:rPr>
                <w:bCs/>
                <w:sz w:val="22"/>
                <w:szCs w:val="22"/>
                <w:lang w:val="en-GB"/>
              </w:rPr>
            </w:pPr>
            <w:r w:rsidRPr="00E13526">
              <w:rPr>
                <w:bCs/>
                <w:sz w:val="22"/>
                <w:szCs w:val="22"/>
                <w:lang w:val="en-GB"/>
              </w:rPr>
              <w:t>International normalised ratio increased (in patients treated with Vitamin K antagonists)</w:t>
            </w:r>
          </w:p>
        </w:tc>
      </w:tr>
    </w:tbl>
    <w:p w14:paraId="481F0E44" w14:textId="77777777" w:rsidR="00E13526" w:rsidRPr="00E13526" w:rsidRDefault="00E13526" w:rsidP="007D626F">
      <w:pPr>
        <w:ind w:left="851"/>
        <w:rPr>
          <w:sz w:val="24"/>
          <w:szCs w:val="24"/>
          <w:lang w:val="en-US"/>
        </w:rPr>
      </w:pPr>
      <w:r w:rsidRPr="00E13526">
        <w:rPr>
          <w:sz w:val="24"/>
          <w:szCs w:val="24"/>
          <w:lang w:val="en-US"/>
        </w:rPr>
        <w:t xml:space="preserve">*Very rare cases of prolonged (up to months or years), disabling and potentially irreversible serious drug reactions affecting several, sometimes multiple, system organ classes and senses (including reactions such as tendonitis, tendon rupture, arthralgia, pain in extremities, gait disturbance, neuropathies associated with </w:t>
      </w:r>
      <w:proofErr w:type="spellStart"/>
      <w:r w:rsidRPr="00E13526">
        <w:rPr>
          <w:sz w:val="24"/>
          <w:szCs w:val="24"/>
          <w:lang w:val="en-US"/>
        </w:rPr>
        <w:t>paraesthesia</w:t>
      </w:r>
      <w:proofErr w:type="spellEnd"/>
      <w:r w:rsidRPr="00E13526">
        <w:rPr>
          <w:sz w:val="24"/>
          <w:szCs w:val="24"/>
          <w:lang w:val="en-US"/>
        </w:rPr>
        <w:t xml:space="preserve"> and neuralgia, fatigue, psychiatric symptoms (including sleep disorders, anxiety, panic attacks, depression and suicidal ideation), memory and concentration impairment, and impairment of hearing, vision, </w:t>
      </w:r>
      <w:r w:rsidRPr="00E13526">
        <w:rPr>
          <w:sz w:val="24"/>
          <w:szCs w:val="24"/>
          <w:lang w:val="en-US"/>
        </w:rPr>
        <w:lastRenderedPageBreak/>
        <w:t>taste and smell) have been reported in association with the use of quinolones and fluoroquinolones in some cases irrespective of pre-existing risk factors (see Section 4.4).</w:t>
      </w:r>
    </w:p>
    <w:p w14:paraId="6A7326C2" w14:textId="77777777" w:rsidR="00E13526" w:rsidRPr="00E13526" w:rsidRDefault="00E13526" w:rsidP="007D626F">
      <w:pPr>
        <w:ind w:left="851"/>
        <w:rPr>
          <w:sz w:val="24"/>
          <w:szCs w:val="24"/>
          <w:lang w:val="en-US"/>
        </w:rPr>
      </w:pPr>
      <w:r w:rsidRPr="00E13526">
        <w:rPr>
          <w:sz w:val="24"/>
          <w:szCs w:val="24"/>
          <w:lang w:val="en-US"/>
        </w:rPr>
        <w:t>** Cases of aortic aneurysm and dissection, sometimes complicated by rupture (including fatal ones), and of regurgitation/incompetence of any of the heart valves have been reported in patients receiving fluoroquinolones (see section 4.4).</w:t>
      </w:r>
    </w:p>
    <w:p w14:paraId="5EA2DB6F" w14:textId="77777777" w:rsidR="00E13526" w:rsidRPr="00E13526" w:rsidRDefault="00E13526" w:rsidP="007D626F">
      <w:pPr>
        <w:ind w:left="851"/>
        <w:rPr>
          <w:sz w:val="24"/>
          <w:szCs w:val="24"/>
          <w:lang w:val="en-US"/>
        </w:rPr>
      </w:pPr>
    </w:p>
    <w:p w14:paraId="28C90DF0" w14:textId="77777777" w:rsidR="00E13526" w:rsidRPr="00E13526" w:rsidRDefault="00E13526" w:rsidP="007D626F">
      <w:pPr>
        <w:ind w:left="851"/>
        <w:rPr>
          <w:sz w:val="24"/>
          <w:szCs w:val="24"/>
          <w:lang w:val="en-GB"/>
        </w:rPr>
      </w:pPr>
      <w:r w:rsidRPr="00E13526">
        <w:rPr>
          <w:sz w:val="24"/>
          <w:szCs w:val="24"/>
          <w:lang w:val="en-GB"/>
        </w:rPr>
        <w:t>The following undesirable effects have a higher frequency category in the subgroups of patients receiving intravenous or sequential (intravenous to oral) treatment:</w:t>
      </w:r>
    </w:p>
    <w:p w14:paraId="44287725" w14:textId="77777777" w:rsidR="00E13526" w:rsidRPr="00E13526" w:rsidRDefault="00E13526" w:rsidP="00E13526">
      <w:pPr>
        <w:tabs>
          <w:tab w:val="left" w:pos="851"/>
        </w:tabs>
        <w:ind w:left="851"/>
        <w:rPr>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7675"/>
      </w:tblGrid>
      <w:tr w:rsidR="00E13526" w:rsidRPr="00CE6701" w14:paraId="2F7372A4" w14:textId="77777777" w:rsidTr="007D626F">
        <w:tc>
          <w:tcPr>
            <w:tcW w:w="1014" w:type="pct"/>
            <w:tcBorders>
              <w:top w:val="single" w:sz="4" w:space="0" w:color="auto"/>
              <w:left w:val="single" w:sz="4" w:space="0" w:color="auto"/>
              <w:bottom w:val="single" w:sz="4" w:space="0" w:color="auto"/>
              <w:right w:val="single" w:sz="4" w:space="0" w:color="auto"/>
            </w:tcBorders>
            <w:hideMark/>
          </w:tcPr>
          <w:p w14:paraId="5F6FA0CE" w14:textId="77777777" w:rsidR="00E13526" w:rsidRPr="00E13526" w:rsidRDefault="00E13526" w:rsidP="007D626F">
            <w:pPr>
              <w:ind w:left="32"/>
              <w:rPr>
                <w:sz w:val="22"/>
                <w:szCs w:val="22"/>
                <w:lang w:val="en-GB"/>
              </w:rPr>
            </w:pPr>
            <w:r w:rsidRPr="00E13526">
              <w:rPr>
                <w:sz w:val="22"/>
                <w:szCs w:val="22"/>
                <w:lang w:val="en-GB"/>
              </w:rPr>
              <w:t>Common</w:t>
            </w:r>
          </w:p>
        </w:tc>
        <w:tc>
          <w:tcPr>
            <w:tcW w:w="3986" w:type="pct"/>
            <w:tcBorders>
              <w:top w:val="single" w:sz="4" w:space="0" w:color="auto"/>
              <w:left w:val="single" w:sz="4" w:space="0" w:color="auto"/>
              <w:bottom w:val="single" w:sz="4" w:space="0" w:color="auto"/>
              <w:right w:val="single" w:sz="4" w:space="0" w:color="auto"/>
            </w:tcBorders>
            <w:hideMark/>
          </w:tcPr>
          <w:p w14:paraId="5878DAEC" w14:textId="77777777" w:rsidR="00E13526" w:rsidRPr="00E13526" w:rsidRDefault="00E13526" w:rsidP="007D626F">
            <w:pPr>
              <w:ind w:left="32"/>
              <w:rPr>
                <w:sz w:val="22"/>
                <w:szCs w:val="22"/>
                <w:lang w:val="en-GB"/>
              </w:rPr>
            </w:pPr>
            <w:r w:rsidRPr="00E13526">
              <w:rPr>
                <w:sz w:val="22"/>
                <w:szCs w:val="22"/>
                <w:lang w:val="en-GB"/>
              </w:rPr>
              <w:t>Vomiting, transient increase in transaminases, skin rash</w:t>
            </w:r>
          </w:p>
        </w:tc>
      </w:tr>
      <w:tr w:rsidR="00E13526" w:rsidRPr="00CE6701" w14:paraId="65240C27" w14:textId="77777777" w:rsidTr="007D626F">
        <w:tc>
          <w:tcPr>
            <w:tcW w:w="1014" w:type="pct"/>
            <w:tcBorders>
              <w:top w:val="single" w:sz="4" w:space="0" w:color="auto"/>
              <w:left w:val="single" w:sz="4" w:space="0" w:color="auto"/>
              <w:bottom w:val="single" w:sz="4" w:space="0" w:color="auto"/>
              <w:right w:val="single" w:sz="4" w:space="0" w:color="auto"/>
            </w:tcBorders>
            <w:hideMark/>
          </w:tcPr>
          <w:p w14:paraId="7B01CE6C" w14:textId="77777777" w:rsidR="00E13526" w:rsidRPr="00E13526" w:rsidRDefault="00E13526" w:rsidP="007D626F">
            <w:pPr>
              <w:ind w:left="32"/>
              <w:rPr>
                <w:sz w:val="22"/>
                <w:szCs w:val="22"/>
                <w:lang w:val="en-GB"/>
              </w:rPr>
            </w:pPr>
            <w:r w:rsidRPr="00E13526">
              <w:rPr>
                <w:sz w:val="22"/>
                <w:szCs w:val="22"/>
                <w:lang w:val="en-GB"/>
              </w:rPr>
              <w:t>Uncommon</w:t>
            </w:r>
          </w:p>
        </w:tc>
        <w:tc>
          <w:tcPr>
            <w:tcW w:w="3986" w:type="pct"/>
            <w:tcBorders>
              <w:top w:val="single" w:sz="4" w:space="0" w:color="auto"/>
              <w:left w:val="single" w:sz="4" w:space="0" w:color="auto"/>
              <w:bottom w:val="single" w:sz="4" w:space="0" w:color="auto"/>
              <w:right w:val="single" w:sz="4" w:space="0" w:color="auto"/>
            </w:tcBorders>
            <w:hideMark/>
          </w:tcPr>
          <w:p w14:paraId="0F590511" w14:textId="77777777" w:rsidR="00E13526" w:rsidRPr="00E13526" w:rsidRDefault="00E13526" w:rsidP="007D626F">
            <w:pPr>
              <w:ind w:left="32"/>
              <w:rPr>
                <w:sz w:val="22"/>
                <w:szCs w:val="22"/>
                <w:lang w:val="en-GB"/>
              </w:rPr>
            </w:pPr>
            <w:r w:rsidRPr="00E13526">
              <w:rPr>
                <w:sz w:val="22"/>
                <w:szCs w:val="22"/>
                <w:lang w:val="en-GB"/>
              </w:rPr>
              <w:t xml:space="preserve">Thrombocytopenia, thrombocythemia, confusion and disorientation, hallucinations, par- and dysaesthesia, seizures, </w:t>
            </w:r>
            <w:proofErr w:type="spellStart"/>
            <w:r w:rsidRPr="00E13526">
              <w:rPr>
                <w:sz w:val="22"/>
                <w:szCs w:val="22"/>
                <w:lang w:val="en-GB"/>
              </w:rPr>
              <w:t>lightheadedness</w:t>
            </w:r>
            <w:proofErr w:type="spellEnd"/>
            <w:r w:rsidRPr="00E13526">
              <w:rPr>
                <w:sz w:val="22"/>
                <w:szCs w:val="22"/>
                <w:lang w:val="en-GB"/>
              </w:rPr>
              <w:t>, visual disorders, hearing loss, tachycardia, vasodilatation, hypotension, transient hepatic impairment, cholestatic icterus, renal failure, oedema</w:t>
            </w:r>
          </w:p>
        </w:tc>
      </w:tr>
      <w:tr w:rsidR="00E13526" w:rsidRPr="00CE6701" w14:paraId="38269DE6" w14:textId="77777777" w:rsidTr="007D626F">
        <w:tc>
          <w:tcPr>
            <w:tcW w:w="1014" w:type="pct"/>
            <w:tcBorders>
              <w:top w:val="single" w:sz="4" w:space="0" w:color="auto"/>
              <w:left w:val="single" w:sz="4" w:space="0" w:color="auto"/>
              <w:bottom w:val="single" w:sz="4" w:space="0" w:color="auto"/>
              <w:right w:val="single" w:sz="4" w:space="0" w:color="auto"/>
            </w:tcBorders>
            <w:hideMark/>
          </w:tcPr>
          <w:p w14:paraId="32F3301A" w14:textId="77777777" w:rsidR="00E13526" w:rsidRPr="00E13526" w:rsidRDefault="00E13526" w:rsidP="007D626F">
            <w:pPr>
              <w:ind w:left="32"/>
              <w:rPr>
                <w:sz w:val="22"/>
                <w:szCs w:val="22"/>
                <w:lang w:val="en-GB"/>
              </w:rPr>
            </w:pPr>
            <w:r w:rsidRPr="00E13526">
              <w:rPr>
                <w:sz w:val="22"/>
                <w:szCs w:val="22"/>
                <w:lang w:val="en-GB"/>
              </w:rPr>
              <w:t>Rare</w:t>
            </w:r>
          </w:p>
        </w:tc>
        <w:tc>
          <w:tcPr>
            <w:tcW w:w="3986" w:type="pct"/>
            <w:tcBorders>
              <w:top w:val="single" w:sz="4" w:space="0" w:color="auto"/>
              <w:left w:val="single" w:sz="4" w:space="0" w:color="auto"/>
              <w:bottom w:val="single" w:sz="4" w:space="0" w:color="auto"/>
              <w:right w:val="single" w:sz="4" w:space="0" w:color="auto"/>
            </w:tcBorders>
            <w:hideMark/>
          </w:tcPr>
          <w:p w14:paraId="3689198E" w14:textId="77777777" w:rsidR="00E13526" w:rsidRPr="00E13526" w:rsidRDefault="00E13526" w:rsidP="007D626F">
            <w:pPr>
              <w:ind w:left="32"/>
              <w:rPr>
                <w:sz w:val="22"/>
                <w:szCs w:val="22"/>
                <w:lang w:val="en-GB"/>
              </w:rPr>
            </w:pPr>
            <w:r w:rsidRPr="00E13526">
              <w:rPr>
                <w:sz w:val="22"/>
                <w:szCs w:val="22"/>
                <w:lang w:val="en-GB"/>
              </w:rPr>
              <w:t>Pancytopenia, bone marrow depression, anaphylactic shock, psychotic reaction, migraine, olfactory nerve disorders, hearing impaired,</w:t>
            </w:r>
          </w:p>
          <w:p w14:paraId="44A63AB2" w14:textId="77777777" w:rsidR="00E13526" w:rsidRPr="00E13526" w:rsidRDefault="00E13526" w:rsidP="007D626F">
            <w:pPr>
              <w:ind w:left="32"/>
              <w:rPr>
                <w:sz w:val="22"/>
                <w:szCs w:val="22"/>
                <w:lang w:val="en-GB"/>
              </w:rPr>
            </w:pPr>
            <w:r w:rsidRPr="00E13526">
              <w:rPr>
                <w:sz w:val="22"/>
                <w:szCs w:val="22"/>
                <w:lang w:val="en-GB"/>
              </w:rPr>
              <w:t>vasculitis, pancreatitis, hepatic necrosis, petechiae, tendon rupture</w:t>
            </w:r>
          </w:p>
        </w:tc>
      </w:tr>
    </w:tbl>
    <w:p w14:paraId="3C845539" w14:textId="77777777" w:rsidR="00E13526" w:rsidRPr="00E13526" w:rsidRDefault="00E13526" w:rsidP="00E13526">
      <w:pPr>
        <w:tabs>
          <w:tab w:val="left" w:pos="851"/>
        </w:tabs>
        <w:ind w:left="851"/>
        <w:rPr>
          <w:sz w:val="24"/>
          <w:szCs w:val="24"/>
          <w:lang w:val="en-GB"/>
        </w:rPr>
      </w:pPr>
    </w:p>
    <w:p w14:paraId="3BC64F4A" w14:textId="77777777" w:rsidR="00E13526" w:rsidRPr="00E13526" w:rsidRDefault="00E13526" w:rsidP="00E13526">
      <w:pPr>
        <w:tabs>
          <w:tab w:val="left" w:pos="851"/>
        </w:tabs>
        <w:ind w:left="851"/>
        <w:rPr>
          <w:i/>
          <w:iCs/>
          <w:sz w:val="24"/>
          <w:szCs w:val="24"/>
          <w:u w:val="single"/>
          <w:lang w:val="en-GB"/>
        </w:rPr>
      </w:pPr>
      <w:r w:rsidRPr="00E13526">
        <w:rPr>
          <w:i/>
          <w:iCs/>
          <w:sz w:val="24"/>
          <w:szCs w:val="24"/>
          <w:u w:val="single"/>
          <w:lang w:val="en-GB"/>
        </w:rPr>
        <w:t xml:space="preserve">Paediatric </w:t>
      </w:r>
      <w:r w:rsidRPr="00E13526">
        <w:rPr>
          <w:i/>
          <w:iCs/>
          <w:sz w:val="24"/>
          <w:szCs w:val="24"/>
          <w:u w:val="single"/>
          <w:lang w:val="en"/>
        </w:rPr>
        <w:t>population</w:t>
      </w:r>
    </w:p>
    <w:p w14:paraId="41DC8CB8" w14:textId="77777777" w:rsidR="00E13526" w:rsidRPr="00E13526" w:rsidRDefault="00E13526" w:rsidP="00E13526">
      <w:pPr>
        <w:tabs>
          <w:tab w:val="left" w:pos="851"/>
        </w:tabs>
        <w:ind w:left="851"/>
        <w:rPr>
          <w:i/>
          <w:iCs/>
          <w:sz w:val="24"/>
          <w:szCs w:val="24"/>
          <w:u w:val="single"/>
          <w:lang w:val="en-GB"/>
        </w:rPr>
      </w:pPr>
    </w:p>
    <w:p w14:paraId="450F4995" w14:textId="77777777" w:rsidR="00E13526" w:rsidRPr="00E13526" w:rsidRDefault="00E13526" w:rsidP="00E13526">
      <w:pPr>
        <w:tabs>
          <w:tab w:val="left" w:pos="851"/>
        </w:tabs>
        <w:ind w:left="851"/>
        <w:rPr>
          <w:sz w:val="24"/>
          <w:szCs w:val="24"/>
          <w:lang w:val="en-GB"/>
        </w:rPr>
      </w:pPr>
      <w:r w:rsidRPr="00E13526">
        <w:rPr>
          <w:sz w:val="24"/>
          <w:szCs w:val="24"/>
          <w:lang w:val="en-GB"/>
        </w:rPr>
        <w:t>The above-mentioned incidence of arthropathy (arthralgia, arthritis), refers to data collected in studies with adults. It has been reported that arthropathy in children is common (see section 4.4).</w:t>
      </w:r>
    </w:p>
    <w:p w14:paraId="7686B1B1" w14:textId="77777777" w:rsidR="00E13526" w:rsidRPr="00E13526" w:rsidRDefault="00E13526" w:rsidP="00E13526">
      <w:pPr>
        <w:tabs>
          <w:tab w:val="left" w:pos="851"/>
        </w:tabs>
        <w:ind w:left="851"/>
        <w:rPr>
          <w:sz w:val="24"/>
          <w:szCs w:val="24"/>
          <w:u w:val="single"/>
          <w:lang w:val="en-GB"/>
        </w:rPr>
      </w:pPr>
    </w:p>
    <w:p w14:paraId="2BB78E68" w14:textId="77777777" w:rsidR="007D626F" w:rsidRPr="00FD1824" w:rsidRDefault="007D626F" w:rsidP="007D626F">
      <w:pPr>
        <w:ind w:left="851"/>
        <w:rPr>
          <w:sz w:val="24"/>
          <w:szCs w:val="24"/>
          <w:u w:val="single"/>
          <w:lang w:val="en-GB"/>
        </w:rPr>
      </w:pPr>
      <w:r w:rsidRPr="00FD1824">
        <w:rPr>
          <w:sz w:val="24"/>
          <w:szCs w:val="24"/>
          <w:u w:val="single"/>
          <w:lang w:val="en-GB"/>
        </w:rPr>
        <w:t>Reporting of suspected adverse reactions</w:t>
      </w:r>
    </w:p>
    <w:p w14:paraId="3BDEEC4C" w14:textId="77777777" w:rsidR="007D626F" w:rsidRPr="00FD1824" w:rsidRDefault="007D626F" w:rsidP="007D626F">
      <w:pPr>
        <w:ind w:left="851"/>
        <w:rPr>
          <w:sz w:val="24"/>
          <w:szCs w:val="24"/>
          <w:lang w:val="en-GB"/>
        </w:rPr>
      </w:pPr>
      <w:r w:rsidRPr="00FD1824">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721BE225" w14:textId="77777777" w:rsidR="007D626F" w:rsidRPr="00FD1824" w:rsidRDefault="007D626F" w:rsidP="007D626F">
      <w:pPr>
        <w:ind w:left="851"/>
        <w:rPr>
          <w:sz w:val="24"/>
          <w:szCs w:val="24"/>
          <w:lang w:val="en-GB"/>
        </w:rPr>
      </w:pPr>
    </w:p>
    <w:p w14:paraId="32BF8AAC" w14:textId="77777777" w:rsidR="007D626F" w:rsidRPr="00FD1824" w:rsidRDefault="007D626F" w:rsidP="007D626F">
      <w:pPr>
        <w:ind w:left="851"/>
        <w:rPr>
          <w:sz w:val="24"/>
          <w:szCs w:val="24"/>
        </w:rPr>
      </w:pPr>
      <w:r w:rsidRPr="00FD1824">
        <w:rPr>
          <w:sz w:val="24"/>
          <w:szCs w:val="24"/>
        </w:rPr>
        <w:t>Lægemiddelstyrelsen</w:t>
      </w:r>
    </w:p>
    <w:p w14:paraId="7937AB3E" w14:textId="77777777" w:rsidR="007D626F" w:rsidRPr="00FD1824" w:rsidRDefault="007D626F" w:rsidP="007D626F">
      <w:pPr>
        <w:ind w:left="851"/>
        <w:rPr>
          <w:sz w:val="24"/>
          <w:szCs w:val="24"/>
        </w:rPr>
      </w:pPr>
      <w:r w:rsidRPr="00FD1824">
        <w:rPr>
          <w:sz w:val="24"/>
          <w:szCs w:val="24"/>
        </w:rPr>
        <w:t>Axel Heides Gade 1</w:t>
      </w:r>
    </w:p>
    <w:p w14:paraId="67B163A8" w14:textId="77777777" w:rsidR="007D626F" w:rsidRPr="00FD1824" w:rsidRDefault="007D626F" w:rsidP="007D626F">
      <w:pPr>
        <w:ind w:left="851"/>
        <w:rPr>
          <w:sz w:val="24"/>
          <w:szCs w:val="24"/>
        </w:rPr>
      </w:pPr>
      <w:r w:rsidRPr="00FD1824">
        <w:rPr>
          <w:sz w:val="24"/>
          <w:szCs w:val="24"/>
        </w:rPr>
        <w:t>DK-2300 København S</w:t>
      </w:r>
    </w:p>
    <w:p w14:paraId="1B4900DF" w14:textId="77777777" w:rsidR="007D626F" w:rsidRPr="00CE6701" w:rsidRDefault="007D626F" w:rsidP="007D626F">
      <w:pPr>
        <w:ind w:left="851"/>
        <w:rPr>
          <w:sz w:val="24"/>
          <w:szCs w:val="24"/>
          <w:lang w:val="en-US"/>
        </w:rPr>
      </w:pPr>
      <w:r w:rsidRPr="00CE6701">
        <w:rPr>
          <w:sz w:val="24"/>
          <w:szCs w:val="24"/>
          <w:lang w:val="en-US"/>
        </w:rPr>
        <w:t>Website: www.meldenbivirkning.dk</w:t>
      </w:r>
    </w:p>
    <w:p w14:paraId="1287ED76" w14:textId="77777777" w:rsidR="007C5D2A" w:rsidRPr="007A4CC6" w:rsidRDefault="007C5D2A" w:rsidP="007A4CC6">
      <w:pPr>
        <w:tabs>
          <w:tab w:val="left" w:pos="851"/>
        </w:tabs>
        <w:ind w:left="851"/>
        <w:rPr>
          <w:sz w:val="24"/>
          <w:szCs w:val="24"/>
          <w:lang w:val="en-GB"/>
        </w:rPr>
      </w:pPr>
    </w:p>
    <w:p w14:paraId="03AD78F3" w14:textId="77777777" w:rsidR="007C5D2A" w:rsidRPr="00303008" w:rsidRDefault="007C5D2A" w:rsidP="007C5D2A">
      <w:pPr>
        <w:tabs>
          <w:tab w:val="left" w:pos="851"/>
        </w:tabs>
        <w:ind w:left="851" w:hanging="851"/>
        <w:rPr>
          <w:b/>
          <w:sz w:val="24"/>
          <w:szCs w:val="24"/>
          <w:lang w:val="en-GB"/>
        </w:rPr>
      </w:pPr>
      <w:r w:rsidRPr="00303008">
        <w:rPr>
          <w:b/>
          <w:sz w:val="24"/>
          <w:szCs w:val="24"/>
          <w:lang w:val="en-GB"/>
        </w:rPr>
        <w:t>4.9</w:t>
      </w:r>
      <w:r w:rsidRPr="00303008">
        <w:rPr>
          <w:b/>
          <w:sz w:val="24"/>
          <w:szCs w:val="24"/>
          <w:lang w:val="en-GB"/>
        </w:rPr>
        <w:tab/>
        <w:t>Overdose</w:t>
      </w:r>
    </w:p>
    <w:p w14:paraId="24956C7E" w14:textId="77777777" w:rsidR="00E13526" w:rsidRPr="00E13526" w:rsidRDefault="00E13526" w:rsidP="007D626F">
      <w:pPr>
        <w:ind w:left="851"/>
        <w:rPr>
          <w:sz w:val="24"/>
          <w:szCs w:val="24"/>
          <w:lang w:val="en-GB"/>
        </w:rPr>
      </w:pPr>
      <w:r w:rsidRPr="00E13526">
        <w:rPr>
          <w:sz w:val="24"/>
          <w:szCs w:val="24"/>
          <w:lang w:val="en-GB"/>
        </w:rPr>
        <w:t>An overdose of 12 g has been reported to lead to mild symptoms of toxicity. An acute overdose of 16 g has been reported to cause acute renal failure.</w:t>
      </w:r>
    </w:p>
    <w:p w14:paraId="136FE55E" w14:textId="77777777" w:rsidR="00E13526" w:rsidRPr="00E13526" w:rsidRDefault="00E13526" w:rsidP="007D626F">
      <w:pPr>
        <w:ind w:left="851"/>
        <w:rPr>
          <w:sz w:val="24"/>
          <w:szCs w:val="24"/>
          <w:lang w:val="en-GB"/>
        </w:rPr>
      </w:pPr>
    </w:p>
    <w:p w14:paraId="46BF0C32" w14:textId="77777777" w:rsidR="00E13526" w:rsidRPr="00E13526" w:rsidRDefault="00E13526" w:rsidP="007D626F">
      <w:pPr>
        <w:ind w:left="851"/>
        <w:rPr>
          <w:sz w:val="24"/>
          <w:szCs w:val="24"/>
          <w:lang w:val="en-GB"/>
        </w:rPr>
      </w:pPr>
      <w:r w:rsidRPr="00E13526">
        <w:rPr>
          <w:sz w:val="24"/>
          <w:szCs w:val="24"/>
          <w:lang w:val="en-GB"/>
        </w:rPr>
        <w:t xml:space="preserve">Symptoms of an overdose </w:t>
      </w:r>
      <w:proofErr w:type="gramStart"/>
      <w:r w:rsidRPr="00E13526">
        <w:rPr>
          <w:sz w:val="24"/>
          <w:szCs w:val="24"/>
          <w:lang w:val="en-GB"/>
        </w:rPr>
        <w:t>are:</w:t>
      </w:r>
      <w:proofErr w:type="gramEnd"/>
      <w:r w:rsidRPr="00E13526">
        <w:rPr>
          <w:sz w:val="24"/>
          <w:szCs w:val="24"/>
          <w:lang w:val="en-GB"/>
        </w:rPr>
        <w:t xml:space="preserve"> drowsiness, tremor, headache, tiredness, seizures, hallucinations, confusion, abdominal discomfort, impaired renal and hepatic function as well as crystalluria and haematuria. Reversible renal toxicity has been reported.</w:t>
      </w:r>
    </w:p>
    <w:p w14:paraId="2A43AF79" w14:textId="77777777" w:rsidR="00E13526" w:rsidRPr="00E13526" w:rsidRDefault="00E13526" w:rsidP="007D626F">
      <w:pPr>
        <w:ind w:left="851"/>
        <w:rPr>
          <w:sz w:val="24"/>
          <w:szCs w:val="24"/>
          <w:lang w:val="en-GB"/>
        </w:rPr>
      </w:pPr>
    </w:p>
    <w:p w14:paraId="01AF73E7" w14:textId="77777777" w:rsidR="00E13526" w:rsidRPr="00E13526" w:rsidRDefault="00E13526" w:rsidP="007D626F">
      <w:pPr>
        <w:ind w:left="851"/>
        <w:rPr>
          <w:sz w:val="24"/>
          <w:szCs w:val="24"/>
          <w:lang w:val="en-GB"/>
        </w:rPr>
      </w:pPr>
      <w:r w:rsidRPr="00E13526">
        <w:rPr>
          <w:sz w:val="24"/>
          <w:szCs w:val="24"/>
          <w:lang w:val="en-GB"/>
        </w:rPr>
        <w:t xml:space="preserve">Apart from routine emergency measures, e.g. </w:t>
      </w:r>
      <w:proofErr w:type="spellStart"/>
      <w:r w:rsidRPr="00E13526">
        <w:rPr>
          <w:sz w:val="24"/>
          <w:szCs w:val="24"/>
          <w:lang w:val="en-GB"/>
        </w:rPr>
        <w:t>gatsric</w:t>
      </w:r>
      <w:proofErr w:type="spellEnd"/>
      <w:r w:rsidRPr="00E13526">
        <w:rPr>
          <w:sz w:val="24"/>
          <w:szCs w:val="24"/>
          <w:lang w:val="en-GB"/>
        </w:rPr>
        <w:t xml:space="preserve"> emptying and subsequent administration of activated charcoal, it is recommended that renal function is monitored, including determination of urinary pH, with acidification, if required, to prevent crystalluria. Adequate hydration must be ensured. Antacids containing calcium or magnesium may theoretically reduce the absorption of ciprofloxacin in case of overdose.</w:t>
      </w:r>
    </w:p>
    <w:p w14:paraId="42FE0836" w14:textId="77777777" w:rsidR="00E13526" w:rsidRPr="00E13526" w:rsidRDefault="00E13526" w:rsidP="007D626F">
      <w:pPr>
        <w:ind w:left="851"/>
        <w:rPr>
          <w:sz w:val="24"/>
          <w:szCs w:val="24"/>
          <w:lang w:val="en-GB"/>
        </w:rPr>
      </w:pPr>
    </w:p>
    <w:p w14:paraId="268DC84D" w14:textId="77777777" w:rsidR="00E13526" w:rsidRPr="00E13526" w:rsidRDefault="00E13526" w:rsidP="007D626F">
      <w:pPr>
        <w:ind w:left="851"/>
        <w:rPr>
          <w:sz w:val="24"/>
          <w:szCs w:val="24"/>
          <w:lang w:val="en-GB"/>
        </w:rPr>
      </w:pPr>
      <w:r w:rsidRPr="00E13526">
        <w:rPr>
          <w:sz w:val="24"/>
          <w:szCs w:val="24"/>
          <w:lang w:val="en-GB"/>
        </w:rPr>
        <w:t>Only a small quantity of ciprofloxacin (&lt;10%) is eliminated by haemodialysis or peritoneal dialysis.</w:t>
      </w:r>
    </w:p>
    <w:p w14:paraId="284A03CC" w14:textId="77777777" w:rsidR="00E13526" w:rsidRPr="00E13526" w:rsidRDefault="00E13526" w:rsidP="007D626F">
      <w:pPr>
        <w:ind w:left="851"/>
        <w:rPr>
          <w:sz w:val="24"/>
          <w:szCs w:val="24"/>
          <w:lang w:val="en-GB"/>
        </w:rPr>
      </w:pPr>
    </w:p>
    <w:p w14:paraId="3A806A13" w14:textId="77777777" w:rsidR="00E13526" w:rsidRPr="00E13526" w:rsidRDefault="00E13526" w:rsidP="007D626F">
      <w:pPr>
        <w:ind w:left="851"/>
        <w:rPr>
          <w:sz w:val="24"/>
          <w:szCs w:val="24"/>
          <w:lang w:val="en-GB"/>
        </w:rPr>
      </w:pPr>
      <w:r w:rsidRPr="00E13526">
        <w:rPr>
          <w:sz w:val="24"/>
          <w:szCs w:val="24"/>
          <w:lang w:val="en-GB"/>
        </w:rPr>
        <w:lastRenderedPageBreak/>
        <w:t xml:space="preserve">In the event of overdose, symptomatic treatment should be implemented. ECG monitoring should be undertaken, because of the possibility of QT interval prolongation.  </w:t>
      </w:r>
    </w:p>
    <w:p w14:paraId="42F52077" w14:textId="77777777" w:rsidR="007C5D2A" w:rsidRPr="00303008" w:rsidRDefault="007C5D2A" w:rsidP="003E0341">
      <w:pPr>
        <w:tabs>
          <w:tab w:val="left" w:pos="851"/>
        </w:tabs>
        <w:ind w:left="851"/>
        <w:rPr>
          <w:sz w:val="24"/>
          <w:szCs w:val="24"/>
          <w:lang w:val="en-GB"/>
        </w:rPr>
      </w:pPr>
    </w:p>
    <w:p w14:paraId="50EB5DD4" w14:textId="77777777" w:rsidR="008F2F8C" w:rsidRPr="00303008" w:rsidRDefault="0042292D" w:rsidP="0042292D">
      <w:pPr>
        <w:tabs>
          <w:tab w:val="left" w:pos="851"/>
        </w:tabs>
        <w:rPr>
          <w:b/>
          <w:sz w:val="24"/>
          <w:szCs w:val="24"/>
          <w:lang w:val="en-GB"/>
        </w:rPr>
      </w:pPr>
      <w:r w:rsidRPr="00303008">
        <w:rPr>
          <w:b/>
          <w:sz w:val="24"/>
          <w:szCs w:val="24"/>
          <w:lang w:val="en-GB"/>
        </w:rPr>
        <w:t>4.10</w:t>
      </w:r>
      <w:r w:rsidRPr="00303008">
        <w:rPr>
          <w:b/>
          <w:sz w:val="24"/>
          <w:szCs w:val="24"/>
          <w:lang w:val="en-GB"/>
        </w:rPr>
        <w:tab/>
        <w:t>Legal status</w:t>
      </w:r>
    </w:p>
    <w:p w14:paraId="707B7DBB" w14:textId="764BC877" w:rsidR="00AD2E36" w:rsidRPr="00303008" w:rsidRDefault="007D626F" w:rsidP="00AD2E36">
      <w:pPr>
        <w:tabs>
          <w:tab w:val="left" w:pos="851"/>
        </w:tabs>
        <w:ind w:left="851"/>
        <w:rPr>
          <w:sz w:val="24"/>
          <w:szCs w:val="24"/>
          <w:lang w:val="en-GB"/>
        </w:rPr>
      </w:pPr>
      <w:r>
        <w:rPr>
          <w:sz w:val="24"/>
          <w:szCs w:val="24"/>
          <w:lang w:val="en-GB"/>
        </w:rPr>
        <w:t>B</w:t>
      </w:r>
    </w:p>
    <w:p w14:paraId="4C936878" w14:textId="77777777" w:rsidR="007C5D2A" w:rsidRPr="00303008" w:rsidRDefault="007C5D2A" w:rsidP="003E0341">
      <w:pPr>
        <w:tabs>
          <w:tab w:val="left" w:pos="851"/>
        </w:tabs>
        <w:ind w:left="851"/>
        <w:rPr>
          <w:sz w:val="24"/>
          <w:szCs w:val="24"/>
          <w:lang w:val="en-GB"/>
        </w:rPr>
      </w:pPr>
    </w:p>
    <w:p w14:paraId="4E1B8F0C" w14:textId="77777777" w:rsidR="00AD2E36" w:rsidRPr="00303008" w:rsidRDefault="00AD2E36" w:rsidP="003E0341">
      <w:pPr>
        <w:tabs>
          <w:tab w:val="left" w:pos="851"/>
        </w:tabs>
        <w:ind w:left="851"/>
        <w:rPr>
          <w:sz w:val="24"/>
          <w:szCs w:val="24"/>
          <w:lang w:val="en-GB"/>
        </w:rPr>
      </w:pPr>
    </w:p>
    <w:p w14:paraId="124B95D4" w14:textId="77777777" w:rsidR="007C5D2A" w:rsidRPr="00303008" w:rsidRDefault="007C5D2A" w:rsidP="007C5D2A">
      <w:pPr>
        <w:tabs>
          <w:tab w:val="left" w:pos="851"/>
        </w:tabs>
        <w:rPr>
          <w:b/>
          <w:sz w:val="24"/>
          <w:szCs w:val="24"/>
          <w:lang w:val="en-GB"/>
        </w:rPr>
      </w:pPr>
      <w:r w:rsidRPr="00303008">
        <w:rPr>
          <w:b/>
          <w:sz w:val="24"/>
          <w:szCs w:val="24"/>
          <w:lang w:val="en-GB"/>
        </w:rPr>
        <w:t>5.</w:t>
      </w:r>
      <w:r w:rsidRPr="00303008">
        <w:rPr>
          <w:b/>
          <w:sz w:val="24"/>
          <w:szCs w:val="24"/>
          <w:lang w:val="en-GB"/>
        </w:rPr>
        <w:tab/>
        <w:t>PHARMACOLOGICAL PROPERTIES</w:t>
      </w:r>
    </w:p>
    <w:p w14:paraId="78BFB104" w14:textId="77777777" w:rsidR="007C5D2A" w:rsidRDefault="007C5D2A" w:rsidP="003E0341">
      <w:pPr>
        <w:tabs>
          <w:tab w:val="left" w:pos="851"/>
        </w:tabs>
        <w:ind w:left="851"/>
        <w:rPr>
          <w:sz w:val="24"/>
          <w:szCs w:val="24"/>
          <w:lang w:val="en-GB"/>
        </w:rPr>
      </w:pPr>
    </w:p>
    <w:p w14:paraId="6CF6DFD6" w14:textId="77777777" w:rsidR="007C5D2A" w:rsidRPr="00303008" w:rsidRDefault="007C5D2A" w:rsidP="007C5D2A">
      <w:pPr>
        <w:tabs>
          <w:tab w:val="left" w:pos="851"/>
        </w:tabs>
        <w:ind w:left="851" w:hanging="851"/>
        <w:rPr>
          <w:b/>
          <w:sz w:val="24"/>
          <w:szCs w:val="24"/>
          <w:lang w:val="en-GB"/>
        </w:rPr>
      </w:pPr>
      <w:r w:rsidRPr="00303008">
        <w:rPr>
          <w:b/>
          <w:sz w:val="24"/>
          <w:szCs w:val="24"/>
          <w:lang w:val="en-GB"/>
        </w:rPr>
        <w:t>5.1</w:t>
      </w:r>
      <w:r w:rsidRPr="00303008">
        <w:rPr>
          <w:b/>
          <w:sz w:val="24"/>
          <w:szCs w:val="24"/>
          <w:lang w:val="en-GB"/>
        </w:rPr>
        <w:tab/>
        <w:t>Pharmacodynamic properties</w:t>
      </w:r>
      <w:r w:rsidRPr="00303008">
        <w:rPr>
          <w:b/>
          <w:sz w:val="24"/>
          <w:szCs w:val="24"/>
          <w:lang w:val="en-GB"/>
        </w:rPr>
        <w:tab/>
      </w:r>
    </w:p>
    <w:p w14:paraId="3DF7E0C1" w14:textId="77777777" w:rsidR="00E13526" w:rsidRPr="00E13526" w:rsidRDefault="00E13526" w:rsidP="00F46CD2">
      <w:pPr>
        <w:ind w:left="851"/>
        <w:rPr>
          <w:sz w:val="24"/>
          <w:szCs w:val="24"/>
          <w:lang w:val="en-US"/>
        </w:rPr>
      </w:pPr>
      <w:r w:rsidRPr="00E13526">
        <w:rPr>
          <w:sz w:val="24"/>
          <w:szCs w:val="24"/>
          <w:lang w:val="en-GB"/>
        </w:rPr>
        <w:t>Pharmacotherapeutic group: Fluoroquinolones, ATC code: J01MA02</w:t>
      </w:r>
    </w:p>
    <w:p w14:paraId="69762700" w14:textId="77777777" w:rsidR="00E13526" w:rsidRPr="00E13526" w:rsidRDefault="00E13526" w:rsidP="00F46CD2">
      <w:pPr>
        <w:ind w:left="851"/>
        <w:rPr>
          <w:sz w:val="24"/>
          <w:szCs w:val="24"/>
          <w:lang w:val="en-US"/>
        </w:rPr>
      </w:pPr>
    </w:p>
    <w:p w14:paraId="74C31180" w14:textId="77777777" w:rsidR="00E13526" w:rsidRPr="00E13526" w:rsidRDefault="00E13526" w:rsidP="00F46CD2">
      <w:pPr>
        <w:ind w:left="851"/>
        <w:rPr>
          <w:i/>
          <w:iCs/>
          <w:sz w:val="24"/>
          <w:szCs w:val="24"/>
          <w:u w:val="single"/>
          <w:lang w:val="en-GB"/>
        </w:rPr>
      </w:pPr>
      <w:r w:rsidRPr="00E13526">
        <w:rPr>
          <w:i/>
          <w:iCs/>
          <w:sz w:val="24"/>
          <w:szCs w:val="24"/>
          <w:u w:val="single"/>
          <w:lang w:val="en-GB"/>
        </w:rPr>
        <w:t>Mechanism of action:</w:t>
      </w:r>
    </w:p>
    <w:p w14:paraId="7A8347EB" w14:textId="77777777" w:rsidR="00E13526" w:rsidRPr="00E13526" w:rsidRDefault="00E13526" w:rsidP="00F46CD2">
      <w:pPr>
        <w:ind w:left="851"/>
        <w:rPr>
          <w:sz w:val="24"/>
          <w:szCs w:val="24"/>
          <w:lang w:val="en-US"/>
        </w:rPr>
      </w:pPr>
    </w:p>
    <w:p w14:paraId="196AFC48" w14:textId="77777777" w:rsidR="00E13526" w:rsidRPr="00E13526" w:rsidRDefault="00E13526" w:rsidP="00F46CD2">
      <w:pPr>
        <w:ind w:left="851"/>
        <w:rPr>
          <w:sz w:val="24"/>
          <w:szCs w:val="24"/>
          <w:lang w:val="en-GB"/>
        </w:rPr>
      </w:pPr>
      <w:r w:rsidRPr="00E13526">
        <w:rPr>
          <w:sz w:val="24"/>
          <w:szCs w:val="24"/>
          <w:lang w:val="en-GB"/>
        </w:rPr>
        <w:t>As a fluoroquinolone antibiotic, the bactericidal action of ciprofloxacin results from the inhibition of both type II topoisomerase (DNA-gyrase) and topoisomerase IV, required for bacterial DNA replication, transcription, repair and recombination.</w:t>
      </w:r>
    </w:p>
    <w:p w14:paraId="385D1E03" w14:textId="77777777" w:rsidR="00E13526" w:rsidRPr="00E13526" w:rsidRDefault="00E13526" w:rsidP="00F46CD2">
      <w:pPr>
        <w:ind w:left="851"/>
        <w:rPr>
          <w:i/>
          <w:iCs/>
          <w:sz w:val="24"/>
          <w:szCs w:val="24"/>
          <w:lang w:val="en-GB"/>
        </w:rPr>
      </w:pPr>
    </w:p>
    <w:p w14:paraId="67553A58" w14:textId="77777777" w:rsidR="00E13526" w:rsidRPr="00E13526" w:rsidRDefault="00E13526" w:rsidP="00F46CD2">
      <w:pPr>
        <w:ind w:left="851"/>
        <w:rPr>
          <w:i/>
          <w:iCs/>
          <w:sz w:val="24"/>
          <w:szCs w:val="24"/>
          <w:u w:val="single"/>
          <w:lang w:val="en-GB"/>
        </w:rPr>
      </w:pPr>
      <w:r w:rsidRPr="00E13526">
        <w:rPr>
          <w:i/>
          <w:iCs/>
          <w:sz w:val="24"/>
          <w:szCs w:val="24"/>
          <w:u w:val="single"/>
          <w:lang w:val="en-GB"/>
        </w:rPr>
        <w:t>Pharmacokinetic/pharmacodynamic relationship:</w:t>
      </w:r>
    </w:p>
    <w:p w14:paraId="4BAC3954" w14:textId="77777777" w:rsidR="00E13526" w:rsidRPr="00E13526" w:rsidRDefault="00E13526" w:rsidP="00F46CD2">
      <w:pPr>
        <w:ind w:left="851"/>
        <w:rPr>
          <w:i/>
          <w:iCs/>
          <w:sz w:val="24"/>
          <w:szCs w:val="24"/>
          <w:u w:val="single"/>
          <w:lang w:val="en-GB"/>
        </w:rPr>
      </w:pPr>
    </w:p>
    <w:p w14:paraId="292032EB" w14:textId="77777777" w:rsidR="00E13526" w:rsidRPr="00E13526" w:rsidRDefault="00E13526" w:rsidP="00F46CD2">
      <w:pPr>
        <w:ind w:left="851"/>
        <w:rPr>
          <w:sz w:val="24"/>
          <w:szCs w:val="24"/>
          <w:lang w:val="en-GB"/>
        </w:rPr>
      </w:pPr>
      <w:r w:rsidRPr="00E13526">
        <w:rPr>
          <w:sz w:val="24"/>
          <w:szCs w:val="24"/>
          <w:lang w:val="en-GB"/>
        </w:rPr>
        <w:t>Efficacy mainly depends on the relation between the maximum concentration in serum (C</w:t>
      </w:r>
      <w:r w:rsidRPr="00E13526">
        <w:rPr>
          <w:sz w:val="24"/>
          <w:szCs w:val="24"/>
          <w:vertAlign w:val="subscript"/>
          <w:lang w:val="en-GB"/>
        </w:rPr>
        <w:t>max</w:t>
      </w:r>
      <w:r w:rsidRPr="00E13526">
        <w:rPr>
          <w:sz w:val="24"/>
          <w:szCs w:val="24"/>
          <w:lang w:val="en-GB"/>
        </w:rPr>
        <w:t>) and the minimum inhibitory concentration (MIC) of ciprofloxacin for bacterial pathogens and the relation between the area under the curve (AUC) and the minimum inhibitory concentration.</w:t>
      </w:r>
    </w:p>
    <w:p w14:paraId="534E2E52" w14:textId="77777777" w:rsidR="00E13526" w:rsidRPr="00E13526" w:rsidRDefault="00E13526" w:rsidP="00F46CD2">
      <w:pPr>
        <w:ind w:left="851"/>
        <w:rPr>
          <w:i/>
          <w:iCs/>
          <w:sz w:val="24"/>
          <w:szCs w:val="24"/>
          <w:lang w:val="en-GB"/>
        </w:rPr>
      </w:pPr>
    </w:p>
    <w:p w14:paraId="7953EE88" w14:textId="77777777" w:rsidR="00E13526" w:rsidRPr="00E13526" w:rsidRDefault="00E13526" w:rsidP="00F46CD2">
      <w:pPr>
        <w:ind w:left="851"/>
        <w:rPr>
          <w:i/>
          <w:iCs/>
          <w:sz w:val="24"/>
          <w:szCs w:val="24"/>
          <w:u w:val="single"/>
          <w:lang w:val="en-GB"/>
        </w:rPr>
      </w:pPr>
      <w:r w:rsidRPr="00E13526">
        <w:rPr>
          <w:i/>
          <w:iCs/>
          <w:sz w:val="24"/>
          <w:szCs w:val="24"/>
          <w:u w:val="single"/>
          <w:lang w:val="en-GB"/>
        </w:rPr>
        <w:t>Mechanism of resistance:</w:t>
      </w:r>
    </w:p>
    <w:p w14:paraId="23F2C315" w14:textId="77777777" w:rsidR="00E13526" w:rsidRPr="00E13526" w:rsidRDefault="00E13526" w:rsidP="00F46CD2">
      <w:pPr>
        <w:ind w:left="851"/>
        <w:rPr>
          <w:i/>
          <w:iCs/>
          <w:sz w:val="24"/>
          <w:szCs w:val="24"/>
          <w:u w:val="single"/>
          <w:lang w:val="en-GB"/>
        </w:rPr>
      </w:pPr>
    </w:p>
    <w:p w14:paraId="3332B0DB" w14:textId="77777777" w:rsidR="00E13526" w:rsidRPr="00E13526" w:rsidRDefault="00E13526" w:rsidP="00F46CD2">
      <w:pPr>
        <w:ind w:left="851"/>
        <w:rPr>
          <w:sz w:val="24"/>
          <w:szCs w:val="24"/>
          <w:lang w:val="en-GB"/>
        </w:rPr>
      </w:pPr>
      <w:r w:rsidRPr="00E13526">
        <w:rPr>
          <w:i/>
          <w:iCs/>
          <w:sz w:val="24"/>
          <w:szCs w:val="24"/>
          <w:lang w:val="en-GB"/>
        </w:rPr>
        <w:t xml:space="preserve">In-vitro </w:t>
      </w:r>
      <w:r w:rsidRPr="00E13526">
        <w:rPr>
          <w:sz w:val="24"/>
          <w:szCs w:val="24"/>
          <w:lang w:val="en-GB"/>
        </w:rPr>
        <w:t>resistance to ciprofloxacin can be acquired through a stepwise process by target site mutations in both DNA gyrase and topoisomerase IV. The degree of cross-resistance between ciprofloxacin and other fluoroquinolones that results is variable. Single mutations may not result in clinical resistance, but multiple mutations generally result in clinical resistance to many or all active substances within the class.</w:t>
      </w:r>
    </w:p>
    <w:p w14:paraId="3AB78C30" w14:textId="77777777" w:rsidR="00E13526" w:rsidRPr="00E13526" w:rsidRDefault="00E13526" w:rsidP="00F46CD2">
      <w:pPr>
        <w:ind w:left="851"/>
        <w:rPr>
          <w:sz w:val="24"/>
          <w:szCs w:val="24"/>
          <w:lang w:val="en-GB"/>
        </w:rPr>
      </w:pPr>
      <w:r w:rsidRPr="00E13526">
        <w:rPr>
          <w:sz w:val="24"/>
          <w:szCs w:val="24"/>
          <w:lang w:val="en-GB"/>
        </w:rPr>
        <w:t xml:space="preserve">Impermeability and/or active substance efflux pump mechanisms of resistance may have a variable effect on susceptibility to fluoroquinolones, which depends on the physiochemical properties of the various active substances within the class and the affinity of transport systems for each active substance. All </w:t>
      </w:r>
      <w:r w:rsidRPr="00E13526">
        <w:rPr>
          <w:i/>
          <w:iCs/>
          <w:sz w:val="24"/>
          <w:szCs w:val="24"/>
          <w:lang w:val="en-GB"/>
        </w:rPr>
        <w:t xml:space="preserve">in-vitro </w:t>
      </w:r>
      <w:r w:rsidRPr="00E13526">
        <w:rPr>
          <w:sz w:val="24"/>
          <w:szCs w:val="24"/>
          <w:lang w:val="en-GB"/>
        </w:rPr>
        <w:t xml:space="preserve">mechanisms of resistance are commonly observed in clinical isolates. Resistance mechanisms that inactivate other antibiotics such as permeation barriers (common in </w:t>
      </w:r>
      <w:r w:rsidRPr="00E13526">
        <w:rPr>
          <w:i/>
          <w:iCs/>
          <w:sz w:val="24"/>
          <w:szCs w:val="24"/>
          <w:lang w:val="en-GB"/>
        </w:rPr>
        <w:t>Pseudomonas aeruginosa</w:t>
      </w:r>
      <w:r w:rsidRPr="00E13526">
        <w:rPr>
          <w:sz w:val="24"/>
          <w:szCs w:val="24"/>
          <w:lang w:val="en-GB"/>
        </w:rPr>
        <w:t>) and efflux mechanisms may affect susceptibility to ciprofloxacin.</w:t>
      </w:r>
    </w:p>
    <w:p w14:paraId="2E89E3FB" w14:textId="77777777" w:rsidR="00E13526" w:rsidRPr="00E13526" w:rsidRDefault="00E13526" w:rsidP="00F46CD2">
      <w:pPr>
        <w:ind w:left="851"/>
        <w:rPr>
          <w:i/>
          <w:iCs/>
          <w:sz w:val="24"/>
          <w:szCs w:val="24"/>
          <w:lang w:val="en-US"/>
        </w:rPr>
      </w:pPr>
    </w:p>
    <w:p w14:paraId="7AFBE627" w14:textId="77777777" w:rsidR="00E13526" w:rsidRPr="00E13526" w:rsidRDefault="00E13526" w:rsidP="00F46CD2">
      <w:pPr>
        <w:ind w:left="851"/>
        <w:rPr>
          <w:iCs/>
          <w:sz w:val="24"/>
          <w:szCs w:val="24"/>
          <w:lang w:val="en-GB"/>
        </w:rPr>
      </w:pPr>
      <w:r w:rsidRPr="00E13526">
        <w:rPr>
          <w:iCs/>
          <w:sz w:val="24"/>
          <w:szCs w:val="24"/>
          <w:lang w:val="en-GB"/>
        </w:rPr>
        <w:t xml:space="preserve">Plasmid-mediated resistance encoded by </w:t>
      </w:r>
      <w:proofErr w:type="spellStart"/>
      <w:r w:rsidRPr="00E13526">
        <w:rPr>
          <w:iCs/>
          <w:sz w:val="24"/>
          <w:szCs w:val="24"/>
          <w:lang w:val="en-GB"/>
        </w:rPr>
        <w:t>qnr</w:t>
      </w:r>
      <w:proofErr w:type="spellEnd"/>
      <w:r w:rsidRPr="00E13526">
        <w:rPr>
          <w:iCs/>
          <w:sz w:val="24"/>
          <w:szCs w:val="24"/>
          <w:lang w:val="en-GB"/>
        </w:rPr>
        <w:t>-genes has been reported.</w:t>
      </w:r>
    </w:p>
    <w:p w14:paraId="2CB95B6F" w14:textId="77777777" w:rsidR="00E13526" w:rsidRPr="00E13526" w:rsidRDefault="00E13526" w:rsidP="00F46CD2">
      <w:pPr>
        <w:ind w:left="851"/>
        <w:rPr>
          <w:i/>
          <w:iCs/>
          <w:sz w:val="24"/>
          <w:szCs w:val="24"/>
          <w:lang w:val="en-GB"/>
        </w:rPr>
      </w:pPr>
    </w:p>
    <w:p w14:paraId="5DF56F23" w14:textId="77777777" w:rsidR="00E13526" w:rsidRPr="00E13526" w:rsidRDefault="00E13526" w:rsidP="00F46CD2">
      <w:pPr>
        <w:ind w:left="851"/>
        <w:rPr>
          <w:sz w:val="24"/>
          <w:szCs w:val="24"/>
          <w:u w:val="single"/>
          <w:lang w:val="en-GB"/>
        </w:rPr>
      </w:pPr>
      <w:r w:rsidRPr="00E13526">
        <w:rPr>
          <w:sz w:val="24"/>
          <w:szCs w:val="24"/>
          <w:u w:val="single"/>
          <w:lang w:val="en-GB"/>
        </w:rPr>
        <w:t>Susceptibility testing breakpoints</w:t>
      </w:r>
    </w:p>
    <w:p w14:paraId="2BB58C4D" w14:textId="77777777" w:rsidR="00E13526" w:rsidRPr="00E13526" w:rsidRDefault="00E13526" w:rsidP="00F46CD2">
      <w:pPr>
        <w:ind w:left="851"/>
        <w:rPr>
          <w:sz w:val="24"/>
          <w:szCs w:val="24"/>
          <w:lang w:val="en-GB"/>
        </w:rPr>
      </w:pPr>
      <w:r w:rsidRPr="00E13526">
        <w:rPr>
          <w:sz w:val="24"/>
          <w:szCs w:val="24"/>
          <w:lang w:val="en-GB"/>
        </w:rPr>
        <w:t xml:space="preserve">MIC (minimum inhibitory concentration) interpretive criteria for susceptibility testing have been established by the European Committee on Antimicrobial Susceptibility Testing (EUCAST) for ciprofloxacin and are listed here: </w:t>
      </w:r>
    </w:p>
    <w:p w14:paraId="6ED41FBD" w14:textId="77777777" w:rsidR="00E13526" w:rsidRPr="00E13526" w:rsidRDefault="00E13526" w:rsidP="00F46CD2">
      <w:pPr>
        <w:ind w:left="851"/>
        <w:rPr>
          <w:sz w:val="24"/>
          <w:szCs w:val="24"/>
          <w:lang w:val="en-GB"/>
        </w:rPr>
      </w:pPr>
      <w:hyperlink r:id="rId8" w:history="1">
        <w:r w:rsidRPr="00E13526">
          <w:rPr>
            <w:rStyle w:val="Hyperlink"/>
            <w:sz w:val="24"/>
            <w:szCs w:val="24"/>
            <w:lang w:val="en-GB"/>
          </w:rPr>
          <w:t>https://www.ema.europa.eu/documents/other/minimum-inhibitory-concentration-mic-breakpoints_en.xlsx</w:t>
        </w:r>
      </w:hyperlink>
      <w:r w:rsidRPr="00E13526">
        <w:rPr>
          <w:sz w:val="24"/>
          <w:szCs w:val="24"/>
          <w:lang w:val="en-GB"/>
        </w:rPr>
        <w:t>"</w:t>
      </w:r>
    </w:p>
    <w:p w14:paraId="5AD29796" w14:textId="77777777" w:rsidR="00E13526" w:rsidRPr="00E13526" w:rsidRDefault="00E13526" w:rsidP="00F46CD2">
      <w:pPr>
        <w:ind w:left="851"/>
        <w:rPr>
          <w:sz w:val="24"/>
          <w:szCs w:val="24"/>
          <w:u w:val="single"/>
          <w:lang w:val="en-GB"/>
        </w:rPr>
      </w:pPr>
    </w:p>
    <w:p w14:paraId="270CA39F" w14:textId="77777777" w:rsidR="00E13526" w:rsidRPr="00E13526" w:rsidRDefault="00E13526" w:rsidP="00F46CD2">
      <w:pPr>
        <w:ind w:left="851"/>
        <w:rPr>
          <w:sz w:val="24"/>
          <w:szCs w:val="24"/>
          <w:lang w:val="en-GB"/>
        </w:rPr>
      </w:pPr>
      <w:r w:rsidRPr="00E13526">
        <w:rPr>
          <w:sz w:val="24"/>
          <w:szCs w:val="24"/>
          <w:lang w:val="en-GB"/>
        </w:rPr>
        <w:t xml:space="preserve">The prevalence of acquired resistance may vary geographically and with time for selected species and local information on resistance is desirable, particularly when treating severe </w:t>
      </w:r>
      <w:r w:rsidRPr="00E13526">
        <w:rPr>
          <w:sz w:val="24"/>
          <w:szCs w:val="24"/>
          <w:lang w:val="en-GB"/>
        </w:rPr>
        <w:lastRenderedPageBreak/>
        <w:t xml:space="preserve">infections. Expert advice should be sought when the local prevalence of resistance is such that the use of the agent in at least some types of infections is questionable. </w:t>
      </w:r>
    </w:p>
    <w:p w14:paraId="2AEDD95D" w14:textId="77777777" w:rsidR="00E13526" w:rsidRPr="00E13526" w:rsidRDefault="00E13526" w:rsidP="00F46CD2">
      <w:pPr>
        <w:ind w:left="851"/>
        <w:rPr>
          <w:sz w:val="24"/>
          <w:szCs w:val="24"/>
          <w:lang w:val="en-GB"/>
        </w:rPr>
      </w:pPr>
    </w:p>
    <w:p w14:paraId="01B88D05" w14:textId="77777777" w:rsidR="00E13526" w:rsidRPr="00E13526" w:rsidRDefault="00E13526" w:rsidP="00F46CD2">
      <w:pPr>
        <w:ind w:left="851"/>
        <w:rPr>
          <w:sz w:val="24"/>
          <w:szCs w:val="24"/>
          <w:lang w:val="en-GB"/>
        </w:rPr>
      </w:pPr>
      <w:r w:rsidRPr="00E13526">
        <w:rPr>
          <w:sz w:val="24"/>
          <w:szCs w:val="24"/>
          <w:lang w:val="en-GB"/>
        </w:rPr>
        <w:t xml:space="preserve">Groupings of relevant pathogens according to ciprofloxacin susceptibility (for </w:t>
      </w:r>
      <w:r w:rsidRPr="00E13526">
        <w:rPr>
          <w:i/>
          <w:iCs/>
          <w:sz w:val="24"/>
          <w:szCs w:val="24"/>
          <w:lang w:val="en-GB"/>
        </w:rPr>
        <w:t>Streptococcus</w:t>
      </w:r>
      <w:r w:rsidRPr="00E13526">
        <w:rPr>
          <w:sz w:val="24"/>
          <w:szCs w:val="24"/>
          <w:lang w:val="en-GB"/>
        </w:rPr>
        <w:t xml:space="preserve"> species see section 4.4)</w:t>
      </w:r>
    </w:p>
    <w:p w14:paraId="2006B031" w14:textId="77777777" w:rsidR="00E13526" w:rsidRPr="00E13526" w:rsidRDefault="00E13526" w:rsidP="00E13526">
      <w:pPr>
        <w:tabs>
          <w:tab w:val="left" w:pos="851"/>
        </w:tabs>
        <w:ind w:left="851"/>
        <w:rPr>
          <w:sz w:val="24"/>
          <w:szCs w:val="24"/>
          <w:lang w:val="en-GB"/>
        </w:rPr>
      </w:pPr>
    </w:p>
    <w:tbl>
      <w:tblPr>
        <w:tblW w:w="768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84"/>
      </w:tblGrid>
      <w:tr w:rsidR="00E13526" w:rsidRPr="00E13526" w14:paraId="5187CC14" w14:textId="77777777" w:rsidTr="00315291">
        <w:tc>
          <w:tcPr>
            <w:tcW w:w="7684" w:type="dxa"/>
            <w:tcBorders>
              <w:top w:val="single" w:sz="4" w:space="0" w:color="auto"/>
              <w:left w:val="single" w:sz="4" w:space="0" w:color="auto"/>
              <w:bottom w:val="single" w:sz="4" w:space="0" w:color="auto"/>
              <w:right w:val="single" w:sz="4" w:space="0" w:color="auto"/>
            </w:tcBorders>
            <w:hideMark/>
          </w:tcPr>
          <w:p w14:paraId="3BA20432" w14:textId="77777777" w:rsidR="00E13526" w:rsidRPr="00E13526" w:rsidRDefault="00E13526" w:rsidP="00F46CD2">
            <w:pPr>
              <w:rPr>
                <w:b/>
                <w:bCs/>
                <w:i/>
                <w:iCs/>
                <w:sz w:val="24"/>
                <w:szCs w:val="24"/>
                <w:lang w:val="en-GB"/>
              </w:rPr>
            </w:pPr>
            <w:r w:rsidRPr="00E13526">
              <w:rPr>
                <w:b/>
                <w:bCs/>
                <w:sz w:val="24"/>
                <w:szCs w:val="24"/>
                <w:lang w:val="el-GR"/>
              </w:rPr>
              <w:t>COMMONLY SUSCEPTIBLE SPECIES</w:t>
            </w:r>
          </w:p>
        </w:tc>
      </w:tr>
      <w:tr w:rsidR="00E13526" w:rsidRPr="00CE6701" w14:paraId="43F8D0D6" w14:textId="77777777" w:rsidTr="00315291">
        <w:tc>
          <w:tcPr>
            <w:tcW w:w="7684" w:type="dxa"/>
            <w:tcBorders>
              <w:top w:val="single" w:sz="4" w:space="0" w:color="auto"/>
              <w:left w:val="single" w:sz="4" w:space="0" w:color="auto"/>
              <w:bottom w:val="single" w:sz="4" w:space="0" w:color="auto"/>
              <w:right w:val="single" w:sz="4" w:space="0" w:color="auto"/>
            </w:tcBorders>
          </w:tcPr>
          <w:p w14:paraId="61ACF3E7" w14:textId="77777777" w:rsidR="00E13526" w:rsidRPr="00E13526" w:rsidRDefault="00E13526" w:rsidP="00F46CD2">
            <w:pPr>
              <w:rPr>
                <w:sz w:val="24"/>
                <w:szCs w:val="24"/>
                <w:u w:val="single"/>
                <w:lang w:val="en-US"/>
              </w:rPr>
            </w:pPr>
            <w:r w:rsidRPr="00E13526">
              <w:rPr>
                <w:sz w:val="24"/>
                <w:szCs w:val="24"/>
                <w:u w:val="single"/>
                <w:lang w:val="en-US"/>
              </w:rPr>
              <w:t>Aerobic Gram-positive micro-organisms</w:t>
            </w:r>
          </w:p>
          <w:p w14:paraId="4315E08D" w14:textId="77777777" w:rsidR="00E13526" w:rsidRPr="00E13526" w:rsidRDefault="00E13526" w:rsidP="00F46CD2">
            <w:pPr>
              <w:rPr>
                <w:sz w:val="24"/>
                <w:szCs w:val="24"/>
                <w:u w:val="single"/>
                <w:lang w:val="en-US"/>
              </w:rPr>
            </w:pPr>
          </w:p>
          <w:p w14:paraId="39544FD3" w14:textId="77777777" w:rsidR="00E13526" w:rsidRPr="00E13526" w:rsidRDefault="00E13526" w:rsidP="00F46CD2">
            <w:pPr>
              <w:rPr>
                <w:sz w:val="24"/>
                <w:szCs w:val="24"/>
                <w:lang w:val="en-US"/>
              </w:rPr>
            </w:pPr>
            <w:r w:rsidRPr="00E13526">
              <w:rPr>
                <w:i/>
                <w:iCs/>
                <w:sz w:val="24"/>
                <w:szCs w:val="24"/>
                <w:lang w:val="en-US"/>
              </w:rPr>
              <w:t xml:space="preserve">Bacillus anthracis </w:t>
            </w:r>
            <w:r w:rsidRPr="00E13526">
              <w:rPr>
                <w:sz w:val="24"/>
                <w:szCs w:val="24"/>
                <w:lang w:val="en-US"/>
              </w:rPr>
              <w:t>(1)</w:t>
            </w:r>
          </w:p>
          <w:p w14:paraId="728719E1" w14:textId="77777777" w:rsidR="00E13526" w:rsidRPr="00E13526" w:rsidRDefault="00E13526" w:rsidP="00F46CD2">
            <w:pPr>
              <w:rPr>
                <w:b/>
                <w:iCs/>
                <w:sz w:val="24"/>
                <w:szCs w:val="24"/>
                <w:lang w:val="en-US"/>
              </w:rPr>
            </w:pPr>
          </w:p>
        </w:tc>
      </w:tr>
      <w:tr w:rsidR="00E13526" w:rsidRPr="00E13526" w14:paraId="7E3C13E3" w14:textId="77777777" w:rsidTr="00315291">
        <w:tc>
          <w:tcPr>
            <w:tcW w:w="7684" w:type="dxa"/>
            <w:tcBorders>
              <w:top w:val="single" w:sz="4" w:space="0" w:color="auto"/>
              <w:left w:val="single" w:sz="4" w:space="0" w:color="auto"/>
              <w:bottom w:val="single" w:sz="4" w:space="0" w:color="auto"/>
              <w:right w:val="single" w:sz="4" w:space="0" w:color="auto"/>
            </w:tcBorders>
          </w:tcPr>
          <w:p w14:paraId="3B708493" w14:textId="77777777" w:rsidR="00E13526" w:rsidRPr="00E13526" w:rsidRDefault="00E13526" w:rsidP="00F46CD2">
            <w:pPr>
              <w:rPr>
                <w:sz w:val="24"/>
                <w:szCs w:val="24"/>
                <w:u w:val="single"/>
                <w:lang w:val="en-GB"/>
              </w:rPr>
            </w:pPr>
            <w:r w:rsidRPr="00E13526">
              <w:rPr>
                <w:sz w:val="24"/>
                <w:szCs w:val="24"/>
                <w:u w:val="single"/>
                <w:lang w:val="en-GB"/>
              </w:rPr>
              <w:t>Aerobic Gram-negative micro-organisms</w:t>
            </w:r>
          </w:p>
          <w:p w14:paraId="669AC548" w14:textId="77777777" w:rsidR="00E13526" w:rsidRPr="00E13526" w:rsidRDefault="00E13526" w:rsidP="00F46CD2">
            <w:pPr>
              <w:rPr>
                <w:sz w:val="24"/>
                <w:szCs w:val="24"/>
                <w:u w:val="single"/>
                <w:lang w:val="en-GB"/>
              </w:rPr>
            </w:pPr>
          </w:p>
          <w:p w14:paraId="5A8F38BE" w14:textId="77777777" w:rsidR="00E13526" w:rsidRPr="00E13526" w:rsidRDefault="00E13526" w:rsidP="00F46CD2">
            <w:pPr>
              <w:rPr>
                <w:sz w:val="24"/>
                <w:szCs w:val="24"/>
                <w:lang w:val="en-GB"/>
              </w:rPr>
            </w:pPr>
            <w:r w:rsidRPr="00E13526">
              <w:rPr>
                <w:i/>
                <w:iCs/>
                <w:sz w:val="24"/>
                <w:szCs w:val="24"/>
                <w:lang w:val="en-GB"/>
              </w:rPr>
              <w:t xml:space="preserve">Aeromonas </w:t>
            </w:r>
            <w:r w:rsidRPr="00E13526">
              <w:rPr>
                <w:sz w:val="24"/>
                <w:szCs w:val="24"/>
                <w:lang w:val="en-GB"/>
              </w:rPr>
              <w:t xml:space="preserve">spp. </w:t>
            </w:r>
          </w:p>
          <w:p w14:paraId="4380A5D8" w14:textId="77777777" w:rsidR="00E13526" w:rsidRPr="00E13526" w:rsidRDefault="00E13526" w:rsidP="00F46CD2">
            <w:pPr>
              <w:rPr>
                <w:sz w:val="24"/>
                <w:szCs w:val="24"/>
                <w:lang w:val="en-GB"/>
              </w:rPr>
            </w:pPr>
            <w:r w:rsidRPr="00E13526">
              <w:rPr>
                <w:i/>
                <w:iCs/>
                <w:sz w:val="24"/>
                <w:szCs w:val="24"/>
                <w:lang w:val="en-GB"/>
              </w:rPr>
              <w:t xml:space="preserve">Brucella </w:t>
            </w:r>
            <w:r w:rsidRPr="00E13526">
              <w:rPr>
                <w:sz w:val="24"/>
                <w:szCs w:val="24"/>
                <w:lang w:val="en-GB"/>
              </w:rPr>
              <w:t xml:space="preserve">spp. </w:t>
            </w:r>
          </w:p>
          <w:p w14:paraId="39671A9F" w14:textId="77777777" w:rsidR="00E13526" w:rsidRPr="00E13526" w:rsidRDefault="00E13526" w:rsidP="00F46CD2">
            <w:pPr>
              <w:rPr>
                <w:i/>
                <w:iCs/>
                <w:sz w:val="24"/>
                <w:szCs w:val="24"/>
                <w:lang w:val="en-GB"/>
              </w:rPr>
            </w:pPr>
            <w:r w:rsidRPr="00E13526">
              <w:rPr>
                <w:i/>
                <w:iCs/>
                <w:sz w:val="24"/>
                <w:szCs w:val="24"/>
                <w:lang w:val="en-GB"/>
              </w:rPr>
              <w:t xml:space="preserve">Citrobacter </w:t>
            </w:r>
            <w:proofErr w:type="spellStart"/>
            <w:r w:rsidRPr="00E13526">
              <w:rPr>
                <w:i/>
                <w:iCs/>
                <w:sz w:val="24"/>
                <w:szCs w:val="24"/>
                <w:lang w:val="en-GB"/>
              </w:rPr>
              <w:t>koseri</w:t>
            </w:r>
            <w:proofErr w:type="spellEnd"/>
            <w:r w:rsidRPr="00E13526">
              <w:rPr>
                <w:i/>
                <w:iCs/>
                <w:sz w:val="24"/>
                <w:szCs w:val="24"/>
                <w:lang w:val="en-GB"/>
              </w:rPr>
              <w:t xml:space="preserve"> </w:t>
            </w:r>
          </w:p>
          <w:p w14:paraId="437526B8" w14:textId="77777777" w:rsidR="00E13526" w:rsidRPr="00E13526" w:rsidRDefault="00E13526" w:rsidP="00F46CD2">
            <w:pPr>
              <w:rPr>
                <w:i/>
                <w:iCs/>
                <w:sz w:val="24"/>
                <w:szCs w:val="24"/>
                <w:lang w:val="en-GB"/>
              </w:rPr>
            </w:pPr>
            <w:proofErr w:type="spellStart"/>
            <w:r w:rsidRPr="00E13526">
              <w:rPr>
                <w:i/>
                <w:iCs/>
                <w:sz w:val="24"/>
                <w:szCs w:val="24"/>
                <w:lang w:val="en-GB"/>
              </w:rPr>
              <w:t>Francisella</w:t>
            </w:r>
            <w:proofErr w:type="spellEnd"/>
            <w:r w:rsidRPr="00E13526">
              <w:rPr>
                <w:i/>
                <w:iCs/>
                <w:sz w:val="24"/>
                <w:szCs w:val="24"/>
                <w:lang w:val="en-GB"/>
              </w:rPr>
              <w:t xml:space="preserve"> tularensis </w:t>
            </w:r>
          </w:p>
          <w:p w14:paraId="005B3C56" w14:textId="77777777" w:rsidR="00E13526" w:rsidRPr="00E13526" w:rsidRDefault="00E13526" w:rsidP="00F46CD2">
            <w:pPr>
              <w:rPr>
                <w:i/>
                <w:iCs/>
                <w:sz w:val="24"/>
                <w:szCs w:val="24"/>
                <w:lang w:val="en-GB"/>
              </w:rPr>
            </w:pPr>
            <w:r w:rsidRPr="00E13526">
              <w:rPr>
                <w:i/>
                <w:iCs/>
                <w:sz w:val="24"/>
                <w:szCs w:val="24"/>
                <w:lang w:val="en-GB"/>
              </w:rPr>
              <w:t xml:space="preserve">Haemophilus </w:t>
            </w:r>
            <w:proofErr w:type="spellStart"/>
            <w:r w:rsidRPr="00E13526">
              <w:rPr>
                <w:i/>
                <w:iCs/>
                <w:sz w:val="24"/>
                <w:szCs w:val="24"/>
                <w:lang w:val="en-GB"/>
              </w:rPr>
              <w:t>ducreyi</w:t>
            </w:r>
            <w:proofErr w:type="spellEnd"/>
            <w:r w:rsidRPr="00E13526">
              <w:rPr>
                <w:i/>
                <w:iCs/>
                <w:sz w:val="24"/>
                <w:szCs w:val="24"/>
                <w:lang w:val="en-GB"/>
              </w:rPr>
              <w:t xml:space="preserve"> </w:t>
            </w:r>
          </w:p>
          <w:p w14:paraId="47265A67" w14:textId="77777777" w:rsidR="00E13526" w:rsidRPr="00E13526" w:rsidRDefault="00E13526" w:rsidP="00F46CD2">
            <w:pPr>
              <w:rPr>
                <w:i/>
                <w:iCs/>
                <w:sz w:val="24"/>
                <w:szCs w:val="24"/>
                <w:lang w:val="en-GB"/>
              </w:rPr>
            </w:pPr>
            <w:r w:rsidRPr="00E13526">
              <w:rPr>
                <w:i/>
                <w:iCs/>
                <w:sz w:val="24"/>
                <w:szCs w:val="24"/>
                <w:lang w:val="en-GB"/>
              </w:rPr>
              <w:t>Haemophilus influenzae*</w:t>
            </w:r>
          </w:p>
          <w:p w14:paraId="2566ECE0" w14:textId="77777777" w:rsidR="00E13526" w:rsidRPr="00E13526" w:rsidRDefault="00E13526" w:rsidP="00F46CD2">
            <w:pPr>
              <w:rPr>
                <w:sz w:val="24"/>
                <w:szCs w:val="24"/>
                <w:lang w:val="en-GB"/>
              </w:rPr>
            </w:pPr>
            <w:r w:rsidRPr="00E13526">
              <w:rPr>
                <w:i/>
                <w:iCs/>
                <w:sz w:val="24"/>
                <w:szCs w:val="24"/>
                <w:lang w:val="en-GB"/>
              </w:rPr>
              <w:t xml:space="preserve">Legionella </w:t>
            </w:r>
            <w:r w:rsidRPr="00E13526">
              <w:rPr>
                <w:sz w:val="24"/>
                <w:szCs w:val="24"/>
                <w:lang w:val="en-GB"/>
              </w:rPr>
              <w:t>spp.</w:t>
            </w:r>
          </w:p>
          <w:p w14:paraId="789A0BDD" w14:textId="77777777" w:rsidR="00E13526" w:rsidRPr="00E13526" w:rsidRDefault="00E13526" w:rsidP="00F46CD2">
            <w:pPr>
              <w:rPr>
                <w:i/>
                <w:iCs/>
                <w:sz w:val="24"/>
                <w:szCs w:val="24"/>
                <w:lang w:val="en-GB"/>
              </w:rPr>
            </w:pPr>
            <w:r w:rsidRPr="00E13526">
              <w:rPr>
                <w:i/>
                <w:iCs/>
                <w:sz w:val="24"/>
                <w:szCs w:val="24"/>
                <w:lang w:val="en-GB"/>
              </w:rPr>
              <w:t>Moraxella catarrhalis*</w:t>
            </w:r>
          </w:p>
          <w:p w14:paraId="48C609DB" w14:textId="77777777" w:rsidR="00E13526" w:rsidRPr="00E13526" w:rsidRDefault="00E13526" w:rsidP="00F46CD2">
            <w:pPr>
              <w:rPr>
                <w:i/>
                <w:iCs/>
                <w:sz w:val="24"/>
                <w:szCs w:val="24"/>
                <w:lang w:val="en-GB"/>
              </w:rPr>
            </w:pPr>
            <w:r w:rsidRPr="00E13526">
              <w:rPr>
                <w:i/>
                <w:iCs/>
                <w:sz w:val="24"/>
                <w:szCs w:val="24"/>
                <w:lang w:val="en-GB"/>
              </w:rPr>
              <w:t>Neisseria meningitidis</w:t>
            </w:r>
          </w:p>
          <w:p w14:paraId="7074F80A" w14:textId="77777777" w:rsidR="00E13526" w:rsidRPr="00E13526" w:rsidRDefault="00E13526" w:rsidP="00F46CD2">
            <w:pPr>
              <w:rPr>
                <w:sz w:val="24"/>
                <w:szCs w:val="24"/>
                <w:lang w:val="en-GB"/>
              </w:rPr>
            </w:pPr>
            <w:r w:rsidRPr="00E13526">
              <w:rPr>
                <w:i/>
                <w:iCs/>
                <w:sz w:val="24"/>
                <w:szCs w:val="24"/>
                <w:lang w:val="en-GB"/>
              </w:rPr>
              <w:t xml:space="preserve">Pasteurella </w:t>
            </w:r>
            <w:r w:rsidRPr="00E13526">
              <w:rPr>
                <w:sz w:val="24"/>
                <w:szCs w:val="24"/>
                <w:lang w:val="en-GB"/>
              </w:rPr>
              <w:t>spp.</w:t>
            </w:r>
          </w:p>
          <w:p w14:paraId="525C7D89" w14:textId="77777777" w:rsidR="00E13526" w:rsidRPr="00E13526" w:rsidRDefault="00E13526" w:rsidP="00F46CD2">
            <w:pPr>
              <w:rPr>
                <w:i/>
                <w:iCs/>
                <w:sz w:val="24"/>
                <w:szCs w:val="24"/>
                <w:lang w:val="en-GB"/>
              </w:rPr>
            </w:pPr>
            <w:r w:rsidRPr="00E13526">
              <w:rPr>
                <w:i/>
                <w:iCs/>
                <w:sz w:val="24"/>
                <w:szCs w:val="24"/>
                <w:lang w:val="en-GB"/>
              </w:rPr>
              <w:t xml:space="preserve">Salmonella </w:t>
            </w:r>
            <w:r w:rsidRPr="00E13526">
              <w:rPr>
                <w:sz w:val="24"/>
                <w:szCs w:val="24"/>
                <w:lang w:val="en-GB"/>
              </w:rPr>
              <w:t>spp.</w:t>
            </w:r>
            <w:r w:rsidRPr="00E13526">
              <w:rPr>
                <w:i/>
                <w:iCs/>
                <w:sz w:val="24"/>
                <w:szCs w:val="24"/>
                <w:lang w:val="en-GB"/>
              </w:rPr>
              <w:t>*</w:t>
            </w:r>
          </w:p>
          <w:p w14:paraId="4148CBCF" w14:textId="77777777" w:rsidR="00E13526" w:rsidRPr="00E13526" w:rsidRDefault="00E13526" w:rsidP="00F46CD2">
            <w:pPr>
              <w:rPr>
                <w:i/>
                <w:iCs/>
                <w:sz w:val="24"/>
                <w:szCs w:val="24"/>
                <w:lang w:val="en-GB"/>
              </w:rPr>
            </w:pPr>
            <w:r w:rsidRPr="00E13526">
              <w:rPr>
                <w:i/>
                <w:iCs/>
                <w:sz w:val="24"/>
                <w:szCs w:val="24"/>
                <w:lang w:val="en-GB"/>
              </w:rPr>
              <w:t xml:space="preserve">Shigella </w:t>
            </w:r>
            <w:r w:rsidRPr="00E13526">
              <w:rPr>
                <w:sz w:val="24"/>
                <w:szCs w:val="24"/>
                <w:lang w:val="en-GB"/>
              </w:rPr>
              <w:t xml:space="preserve">spp. </w:t>
            </w:r>
            <w:r w:rsidRPr="00E13526">
              <w:rPr>
                <w:i/>
                <w:iCs/>
                <w:sz w:val="24"/>
                <w:szCs w:val="24"/>
                <w:lang w:val="en-GB"/>
              </w:rPr>
              <w:t xml:space="preserve">* </w:t>
            </w:r>
          </w:p>
          <w:p w14:paraId="20BF9247" w14:textId="77777777" w:rsidR="00E13526" w:rsidRPr="00E13526" w:rsidRDefault="00E13526" w:rsidP="00F46CD2">
            <w:pPr>
              <w:rPr>
                <w:sz w:val="24"/>
                <w:szCs w:val="24"/>
                <w:lang w:val="en-GB"/>
              </w:rPr>
            </w:pPr>
            <w:r w:rsidRPr="00E13526">
              <w:rPr>
                <w:i/>
                <w:iCs/>
                <w:sz w:val="24"/>
                <w:szCs w:val="24"/>
                <w:lang w:val="en-GB"/>
              </w:rPr>
              <w:t xml:space="preserve">Vibrio </w:t>
            </w:r>
            <w:r w:rsidRPr="00E13526">
              <w:rPr>
                <w:sz w:val="24"/>
                <w:szCs w:val="24"/>
                <w:lang w:val="en-GB"/>
              </w:rPr>
              <w:t>spp.</w:t>
            </w:r>
          </w:p>
          <w:p w14:paraId="705B6B9B" w14:textId="77777777" w:rsidR="00E13526" w:rsidRPr="00E13526" w:rsidRDefault="00E13526" w:rsidP="00F46CD2">
            <w:pPr>
              <w:rPr>
                <w:i/>
                <w:sz w:val="24"/>
                <w:szCs w:val="24"/>
                <w:lang w:val="en-GB"/>
              </w:rPr>
            </w:pPr>
            <w:r w:rsidRPr="00E13526">
              <w:rPr>
                <w:i/>
                <w:iCs/>
                <w:sz w:val="24"/>
                <w:szCs w:val="24"/>
                <w:lang w:val="en-GB"/>
              </w:rPr>
              <w:t>Yersinia pestis</w:t>
            </w:r>
          </w:p>
        </w:tc>
      </w:tr>
      <w:tr w:rsidR="00E13526" w:rsidRPr="00E13526" w14:paraId="451C7D94" w14:textId="77777777" w:rsidTr="00315291">
        <w:tc>
          <w:tcPr>
            <w:tcW w:w="7684" w:type="dxa"/>
            <w:tcBorders>
              <w:top w:val="single" w:sz="4" w:space="0" w:color="auto"/>
              <w:left w:val="single" w:sz="4" w:space="0" w:color="auto"/>
              <w:bottom w:val="single" w:sz="4" w:space="0" w:color="auto"/>
              <w:right w:val="single" w:sz="4" w:space="0" w:color="auto"/>
            </w:tcBorders>
          </w:tcPr>
          <w:p w14:paraId="61D3F1F6" w14:textId="77777777" w:rsidR="00E13526" w:rsidRPr="00E13526" w:rsidRDefault="00E13526" w:rsidP="00F46CD2">
            <w:pPr>
              <w:rPr>
                <w:sz w:val="24"/>
                <w:szCs w:val="24"/>
                <w:u w:val="single"/>
                <w:lang w:val="en-US"/>
              </w:rPr>
            </w:pPr>
            <w:r w:rsidRPr="00E13526">
              <w:rPr>
                <w:sz w:val="24"/>
                <w:szCs w:val="24"/>
                <w:u w:val="single"/>
                <w:lang w:val="el-GR"/>
              </w:rPr>
              <w:t>Anaerobic micro-organisms</w:t>
            </w:r>
          </w:p>
          <w:p w14:paraId="1AF64602" w14:textId="77777777" w:rsidR="00E13526" w:rsidRPr="00E13526" w:rsidRDefault="00E13526" w:rsidP="00F46CD2">
            <w:pPr>
              <w:rPr>
                <w:sz w:val="24"/>
                <w:szCs w:val="24"/>
                <w:u w:val="single"/>
                <w:lang w:val="en-US"/>
              </w:rPr>
            </w:pPr>
          </w:p>
          <w:p w14:paraId="74E873D2" w14:textId="77777777" w:rsidR="00E13526" w:rsidRPr="00E13526" w:rsidRDefault="00E13526" w:rsidP="00F46CD2">
            <w:pPr>
              <w:rPr>
                <w:i/>
                <w:iCs/>
                <w:sz w:val="24"/>
                <w:szCs w:val="24"/>
                <w:lang w:val="en-US"/>
              </w:rPr>
            </w:pPr>
            <w:r w:rsidRPr="00E13526">
              <w:rPr>
                <w:i/>
                <w:iCs/>
                <w:sz w:val="24"/>
                <w:szCs w:val="24"/>
                <w:lang w:val="el-GR"/>
              </w:rPr>
              <w:t>Mobiluncus</w:t>
            </w:r>
          </w:p>
          <w:p w14:paraId="14B028DE" w14:textId="77777777" w:rsidR="00E13526" w:rsidRPr="00E13526" w:rsidRDefault="00E13526" w:rsidP="00F46CD2">
            <w:pPr>
              <w:rPr>
                <w:b/>
                <w:iCs/>
                <w:sz w:val="24"/>
                <w:szCs w:val="24"/>
                <w:lang w:val="en-US"/>
              </w:rPr>
            </w:pPr>
          </w:p>
        </w:tc>
      </w:tr>
      <w:tr w:rsidR="00E13526" w:rsidRPr="00CE6701" w14:paraId="0F5C7005" w14:textId="77777777" w:rsidTr="00315291">
        <w:tc>
          <w:tcPr>
            <w:tcW w:w="7684" w:type="dxa"/>
            <w:tcBorders>
              <w:top w:val="single" w:sz="4" w:space="0" w:color="auto"/>
              <w:left w:val="single" w:sz="4" w:space="0" w:color="auto"/>
              <w:bottom w:val="single" w:sz="4" w:space="0" w:color="auto"/>
              <w:right w:val="single" w:sz="4" w:space="0" w:color="auto"/>
            </w:tcBorders>
          </w:tcPr>
          <w:p w14:paraId="710A61B1" w14:textId="77777777" w:rsidR="00E13526" w:rsidRPr="00E13526" w:rsidRDefault="00E13526" w:rsidP="00F46CD2">
            <w:pPr>
              <w:rPr>
                <w:sz w:val="24"/>
                <w:szCs w:val="24"/>
                <w:u w:val="single"/>
                <w:lang w:val="en-GB"/>
              </w:rPr>
            </w:pPr>
            <w:r w:rsidRPr="00E13526">
              <w:rPr>
                <w:sz w:val="24"/>
                <w:szCs w:val="24"/>
                <w:u w:val="single"/>
                <w:lang w:val="en-GB"/>
              </w:rPr>
              <w:t>Other micro-organisms</w:t>
            </w:r>
          </w:p>
          <w:p w14:paraId="3652B5B8" w14:textId="77777777" w:rsidR="00E13526" w:rsidRPr="00E13526" w:rsidRDefault="00E13526" w:rsidP="00F46CD2">
            <w:pPr>
              <w:rPr>
                <w:sz w:val="24"/>
                <w:szCs w:val="24"/>
                <w:u w:val="single"/>
                <w:lang w:val="en-GB"/>
              </w:rPr>
            </w:pPr>
          </w:p>
          <w:p w14:paraId="1E121569" w14:textId="77777777" w:rsidR="00E13526" w:rsidRPr="00E13526" w:rsidRDefault="00E13526" w:rsidP="00F46CD2">
            <w:pPr>
              <w:rPr>
                <w:sz w:val="24"/>
                <w:szCs w:val="24"/>
                <w:lang w:val="en-GB"/>
              </w:rPr>
            </w:pPr>
            <w:r w:rsidRPr="00E13526">
              <w:rPr>
                <w:i/>
                <w:iCs/>
                <w:sz w:val="24"/>
                <w:szCs w:val="24"/>
                <w:lang w:val="en-GB"/>
              </w:rPr>
              <w:t xml:space="preserve">Chlamydia trachomatis </w:t>
            </w:r>
            <w:r w:rsidRPr="00E13526">
              <w:rPr>
                <w:sz w:val="24"/>
                <w:szCs w:val="24"/>
                <w:lang w:val="en-GB"/>
              </w:rPr>
              <w:t>($)</w:t>
            </w:r>
          </w:p>
          <w:p w14:paraId="36CC0E26" w14:textId="77777777" w:rsidR="00E13526" w:rsidRPr="00E13526" w:rsidRDefault="00E13526" w:rsidP="00F46CD2">
            <w:pPr>
              <w:rPr>
                <w:sz w:val="24"/>
                <w:szCs w:val="24"/>
                <w:lang w:val="en-GB"/>
              </w:rPr>
            </w:pPr>
            <w:r w:rsidRPr="00E13526">
              <w:rPr>
                <w:i/>
                <w:iCs/>
                <w:sz w:val="24"/>
                <w:szCs w:val="24"/>
                <w:lang w:val="en-GB"/>
              </w:rPr>
              <w:t xml:space="preserve">Chlamydia pneumoniae </w:t>
            </w:r>
            <w:r w:rsidRPr="00E13526">
              <w:rPr>
                <w:sz w:val="24"/>
                <w:szCs w:val="24"/>
                <w:lang w:val="en-GB"/>
              </w:rPr>
              <w:t>($)</w:t>
            </w:r>
          </w:p>
          <w:p w14:paraId="4D4799B3" w14:textId="77777777" w:rsidR="00E13526" w:rsidRPr="00E13526" w:rsidRDefault="00E13526" w:rsidP="00F46CD2">
            <w:pPr>
              <w:rPr>
                <w:sz w:val="24"/>
                <w:szCs w:val="24"/>
                <w:lang w:val="en-GB"/>
              </w:rPr>
            </w:pPr>
            <w:r w:rsidRPr="00E13526">
              <w:rPr>
                <w:i/>
                <w:iCs/>
                <w:sz w:val="24"/>
                <w:szCs w:val="24"/>
                <w:lang w:val="en-GB"/>
              </w:rPr>
              <w:t xml:space="preserve">Mycoplasma hominis </w:t>
            </w:r>
            <w:r w:rsidRPr="00E13526">
              <w:rPr>
                <w:sz w:val="24"/>
                <w:szCs w:val="24"/>
                <w:lang w:val="en-GB"/>
              </w:rPr>
              <w:t>($)</w:t>
            </w:r>
          </w:p>
          <w:p w14:paraId="4EE05652" w14:textId="77777777" w:rsidR="00E13526" w:rsidRPr="00E13526" w:rsidRDefault="00E13526" w:rsidP="00F46CD2">
            <w:pPr>
              <w:rPr>
                <w:bCs/>
                <w:i/>
                <w:iCs/>
                <w:sz w:val="24"/>
                <w:szCs w:val="24"/>
                <w:lang w:val="en-GB"/>
              </w:rPr>
            </w:pPr>
            <w:r w:rsidRPr="00E13526">
              <w:rPr>
                <w:i/>
                <w:iCs/>
                <w:sz w:val="24"/>
                <w:szCs w:val="24"/>
                <w:lang w:val="en-GB"/>
              </w:rPr>
              <w:t xml:space="preserve">Mycoplasma pneumoniae </w:t>
            </w:r>
            <w:r w:rsidRPr="00E13526">
              <w:rPr>
                <w:sz w:val="24"/>
                <w:szCs w:val="24"/>
                <w:lang w:val="en-GB"/>
              </w:rPr>
              <w:t>($)</w:t>
            </w:r>
          </w:p>
        </w:tc>
      </w:tr>
      <w:tr w:rsidR="00E13526" w:rsidRPr="00CE6701" w14:paraId="4A5F7C4A" w14:textId="77777777" w:rsidTr="00315291">
        <w:tc>
          <w:tcPr>
            <w:tcW w:w="7684" w:type="dxa"/>
            <w:tcBorders>
              <w:top w:val="single" w:sz="4" w:space="0" w:color="auto"/>
              <w:left w:val="single" w:sz="4" w:space="0" w:color="auto"/>
              <w:bottom w:val="single" w:sz="4" w:space="0" w:color="auto"/>
              <w:right w:val="single" w:sz="4" w:space="0" w:color="auto"/>
            </w:tcBorders>
            <w:hideMark/>
          </w:tcPr>
          <w:p w14:paraId="68421654" w14:textId="77777777" w:rsidR="00E13526" w:rsidRPr="00E13526" w:rsidRDefault="00E13526" w:rsidP="00F46CD2">
            <w:pPr>
              <w:rPr>
                <w:bCs/>
                <w:i/>
                <w:iCs/>
                <w:sz w:val="24"/>
                <w:szCs w:val="24"/>
                <w:lang w:val="en-GB"/>
              </w:rPr>
            </w:pPr>
            <w:r w:rsidRPr="00E13526">
              <w:rPr>
                <w:b/>
                <w:bCs/>
                <w:sz w:val="24"/>
                <w:szCs w:val="24"/>
                <w:lang w:val="en-GB"/>
              </w:rPr>
              <w:t>SPECIES FOR WHICH ACQUIRED RESISTANCE MAY BE A PROBLEM</w:t>
            </w:r>
          </w:p>
        </w:tc>
      </w:tr>
      <w:tr w:rsidR="00E13526" w:rsidRPr="00E13526" w14:paraId="1BB90F84" w14:textId="77777777" w:rsidTr="00315291">
        <w:tc>
          <w:tcPr>
            <w:tcW w:w="7684" w:type="dxa"/>
            <w:tcBorders>
              <w:top w:val="single" w:sz="4" w:space="0" w:color="auto"/>
              <w:left w:val="single" w:sz="4" w:space="0" w:color="auto"/>
              <w:bottom w:val="single" w:sz="4" w:space="0" w:color="auto"/>
              <w:right w:val="single" w:sz="4" w:space="0" w:color="auto"/>
            </w:tcBorders>
          </w:tcPr>
          <w:p w14:paraId="4C3012AD" w14:textId="77777777" w:rsidR="00E13526" w:rsidRPr="00E13526" w:rsidRDefault="00E13526" w:rsidP="00F46CD2">
            <w:pPr>
              <w:rPr>
                <w:sz w:val="24"/>
                <w:szCs w:val="24"/>
                <w:u w:val="single"/>
                <w:lang w:val="en-US"/>
              </w:rPr>
            </w:pPr>
            <w:r w:rsidRPr="00E13526">
              <w:rPr>
                <w:sz w:val="24"/>
                <w:szCs w:val="24"/>
                <w:u w:val="single"/>
                <w:lang w:val="en-US"/>
              </w:rPr>
              <w:t>Aerobic Gram-positive micro-organisms</w:t>
            </w:r>
          </w:p>
          <w:p w14:paraId="6B4950FC" w14:textId="77777777" w:rsidR="00E13526" w:rsidRPr="00E13526" w:rsidRDefault="00E13526" w:rsidP="00F46CD2">
            <w:pPr>
              <w:rPr>
                <w:sz w:val="24"/>
                <w:szCs w:val="24"/>
                <w:u w:val="single"/>
                <w:lang w:val="en-US"/>
              </w:rPr>
            </w:pPr>
          </w:p>
          <w:p w14:paraId="76B4C117" w14:textId="77777777" w:rsidR="00E13526" w:rsidRPr="00E13526" w:rsidRDefault="00E13526" w:rsidP="00F46CD2">
            <w:pPr>
              <w:rPr>
                <w:sz w:val="24"/>
                <w:szCs w:val="24"/>
                <w:lang w:val="en-US"/>
              </w:rPr>
            </w:pPr>
            <w:r w:rsidRPr="00E13526">
              <w:rPr>
                <w:i/>
                <w:iCs/>
                <w:sz w:val="24"/>
                <w:szCs w:val="24"/>
                <w:lang w:val="en-US"/>
              </w:rPr>
              <w:t xml:space="preserve">Enterococcus faecalis </w:t>
            </w:r>
            <w:r w:rsidRPr="00E13526">
              <w:rPr>
                <w:sz w:val="24"/>
                <w:szCs w:val="24"/>
                <w:lang w:val="en-US"/>
              </w:rPr>
              <w:t>($)</w:t>
            </w:r>
          </w:p>
          <w:p w14:paraId="0F607EC7" w14:textId="77777777" w:rsidR="00E13526" w:rsidRPr="00E13526" w:rsidRDefault="00E13526" w:rsidP="00F46CD2">
            <w:pPr>
              <w:rPr>
                <w:sz w:val="24"/>
                <w:szCs w:val="24"/>
                <w:lang w:val="en-US"/>
              </w:rPr>
            </w:pPr>
            <w:r w:rsidRPr="00E13526">
              <w:rPr>
                <w:i/>
                <w:iCs/>
                <w:sz w:val="24"/>
                <w:szCs w:val="24"/>
                <w:lang w:val="el-GR"/>
              </w:rPr>
              <w:t xml:space="preserve">Staphylococcus </w:t>
            </w:r>
            <w:r w:rsidRPr="00E13526">
              <w:rPr>
                <w:sz w:val="24"/>
                <w:szCs w:val="24"/>
                <w:lang w:val="el-GR"/>
              </w:rPr>
              <w:t>spp. *(2)</w:t>
            </w:r>
          </w:p>
          <w:p w14:paraId="03EC4FAB" w14:textId="77777777" w:rsidR="00E13526" w:rsidRPr="00E13526" w:rsidRDefault="00E13526" w:rsidP="00F46CD2">
            <w:pPr>
              <w:rPr>
                <w:bCs/>
                <w:i/>
                <w:iCs/>
                <w:sz w:val="24"/>
                <w:szCs w:val="24"/>
                <w:lang w:val="en-US"/>
              </w:rPr>
            </w:pPr>
          </w:p>
        </w:tc>
      </w:tr>
      <w:tr w:rsidR="00E13526" w:rsidRPr="00E13526" w14:paraId="45C5DBC7" w14:textId="77777777" w:rsidTr="00315291">
        <w:tc>
          <w:tcPr>
            <w:tcW w:w="7684" w:type="dxa"/>
            <w:tcBorders>
              <w:top w:val="single" w:sz="4" w:space="0" w:color="auto"/>
              <w:left w:val="single" w:sz="4" w:space="0" w:color="auto"/>
              <w:bottom w:val="single" w:sz="4" w:space="0" w:color="auto"/>
              <w:right w:val="single" w:sz="4" w:space="0" w:color="auto"/>
            </w:tcBorders>
          </w:tcPr>
          <w:p w14:paraId="2594FDDE" w14:textId="77777777" w:rsidR="00E13526" w:rsidRPr="00E13526" w:rsidRDefault="00E13526" w:rsidP="00F46CD2">
            <w:pPr>
              <w:rPr>
                <w:sz w:val="24"/>
                <w:szCs w:val="24"/>
                <w:u w:val="single"/>
                <w:lang w:val="en-GB"/>
              </w:rPr>
            </w:pPr>
            <w:r w:rsidRPr="00E13526">
              <w:rPr>
                <w:sz w:val="24"/>
                <w:szCs w:val="24"/>
                <w:u w:val="single"/>
                <w:lang w:val="en-GB"/>
              </w:rPr>
              <w:t>Aerobic Gram-negative micro-organisms</w:t>
            </w:r>
          </w:p>
          <w:p w14:paraId="5FDBE8FD" w14:textId="77777777" w:rsidR="00E13526" w:rsidRPr="00E13526" w:rsidRDefault="00E13526" w:rsidP="00F46CD2">
            <w:pPr>
              <w:rPr>
                <w:sz w:val="24"/>
                <w:szCs w:val="24"/>
                <w:u w:val="single"/>
                <w:lang w:val="en-GB"/>
              </w:rPr>
            </w:pPr>
          </w:p>
          <w:p w14:paraId="12862CB9" w14:textId="77777777" w:rsidR="00E13526" w:rsidRPr="00E13526" w:rsidRDefault="00E13526" w:rsidP="00F46CD2">
            <w:pPr>
              <w:rPr>
                <w:i/>
                <w:iCs/>
                <w:sz w:val="24"/>
                <w:szCs w:val="24"/>
                <w:lang w:val="en-GB"/>
              </w:rPr>
            </w:pPr>
            <w:r w:rsidRPr="00E13526">
              <w:rPr>
                <w:i/>
                <w:iCs/>
                <w:sz w:val="24"/>
                <w:szCs w:val="24"/>
                <w:lang w:val="en-GB"/>
              </w:rPr>
              <w:t>Acinetobacter baumannii+</w:t>
            </w:r>
          </w:p>
          <w:p w14:paraId="406E5D85" w14:textId="77777777" w:rsidR="00E13526" w:rsidRPr="00E13526" w:rsidRDefault="00E13526" w:rsidP="00F46CD2">
            <w:pPr>
              <w:rPr>
                <w:i/>
                <w:iCs/>
                <w:sz w:val="24"/>
                <w:szCs w:val="24"/>
                <w:lang w:val="en-GB"/>
              </w:rPr>
            </w:pPr>
            <w:proofErr w:type="spellStart"/>
            <w:r w:rsidRPr="00E13526">
              <w:rPr>
                <w:i/>
                <w:iCs/>
                <w:sz w:val="24"/>
                <w:szCs w:val="24"/>
                <w:lang w:val="en-GB"/>
              </w:rPr>
              <w:t>Burkholderia</w:t>
            </w:r>
            <w:proofErr w:type="spellEnd"/>
            <w:r w:rsidRPr="00E13526">
              <w:rPr>
                <w:i/>
                <w:iCs/>
                <w:sz w:val="24"/>
                <w:szCs w:val="24"/>
                <w:lang w:val="en-GB"/>
              </w:rPr>
              <w:t xml:space="preserve"> </w:t>
            </w:r>
            <w:proofErr w:type="spellStart"/>
            <w:r w:rsidRPr="00E13526">
              <w:rPr>
                <w:i/>
                <w:iCs/>
                <w:sz w:val="24"/>
                <w:szCs w:val="24"/>
                <w:lang w:val="en-GB"/>
              </w:rPr>
              <w:t>cepacia</w:t>
            </w:r>
            <w:proofErr w:type="spellEnd"/>
            <w:r w:rsidRPr="00E13526">
              <w:rPr>
                <w:i/>
                <w:iCs/>
                <w:sz w:val="24"/>
                <w:szCs w:val="24"/>
                <w:lang w:val="en-GB"/>
              </w:rPr>
              <w:t xml:space="preserve"> +*</w:t>
            </w:r>
          </w:p>
          <w:p w14:paraId="65068684" w14:textId="77777777" w:rsidR="00E13526" w:rsidRPr="00E13526" w:rsidRDefault="00E13526" w:rsidP="00F46CD2">
            <w:pPr>
              <w:rPr>
                <w:i/>
                <w:iCs/>
                <w:sz w:val="24"/>
                <w:szCs w:val="24"/>
                <w:lang w:val="en-GB"/>
              </w:rPr>
            </w:pPr>
            <w:r w:rsidRPr="00E13526">
              <w:rPr>
                <w:i/>
                <w:iCs/>
                <w:sz w:val="24"/>
                <w:szCs w:val="24"/>
                <w:lang w:val="en-GB"/>
              </w:rPr>
              <w:t xml:space="preserve">Campylobacter </w:t>
            </w:r>
            <w:r w:rsidRPr="00E13526">
              <w:rPr>
                <w:sz w:val="24"/>
                <w:szCs w:val="24"/>
                <w:lang w:val="en-GB"/>
              </w:rPr>
              <w:t>spp.</w:t>
            </w:r>
            <w:r w:rsidRPr="00E13526">
              <w:rPr>
                <w:i/>
                <w:iCs/>
                <w:sz w:val="24"/>
                <w:szCs w:val="24"/>
                <w:lang w:val="en-GB"/>
              </w:rPr>
              <w:t>+*</w:t>
            </w:r>
          </w:p>
          <w:p w14:paraId="46634F91" w14:textId="77777777" w:rsidR="00E13526" w:rsidRPr="00E13526" w:rsidRDefault="00E13526" w:rsidP="00F46CD2">
            <w:pPr>
              <w:rPr>
                <w:i/>
                <w:iCs/>
                <w:sz w:val="24"/>
                <w:szCs w:val="24"/>
                <w:lang w:val="en-GB"/>
              </w:rPr>
            </w:pPr>
            <w:r w:rsidRPr="00E13526">
              <w:rPr>
                <w:i/>
                <w:iCs/>
                <w:sz w:val="24"/>
                <w:szCs w:val="24"/>
                <w:lang w:val="en-GB"/>
              </w:rPr>
              <w:t xml:space="preserve">Citrobacter </w:t>
            </w:r>
            <w:proofErr w:type="spellStart"/>
            <w:r w:rsidRPr="00E13526">
              <w:rPr>
                <w:i/>
                <w:iCs/>
                <w:sz w:val="24"/>
                <w:szCs w:val="24"/>
                <w:lang w:val="en-GB"/>
              </w:rPr>
              <w:t>freundii</w:t>
            </w:r>
            <w:proofErr w:type="spellEnd"/>
            <w:r w:rsidRPr="00E13526">
              <w:rPr>
                <w:i/>
                <w:iCs/>
                <w:sz w:val="24"/>
                <w:szCs w:val="24"/>
                <w:lang w:val="en-GB"/>
              </w:rPr>
              <w:t>*</w:t>
            </w:r>
          </w:p>
          <w:p w14:paraId="6AF050CE" w14:textId="77777777" w:rsidR="00E13526" w:rsidRPr="00E13526" w:rsidRDefault="00E13526" w:rsidP="00F46CD2">
            <w:pPr>
              <w:rPr>
                <w:i/>
                <w:iCs/>
                <w:sz w:val="24"/>
                <w:szCs w:val="24"/>
                <w:lang w:val="en-GB"/>
              </w:rPr>
            </w:pPr>
            <w:r w:rsidRPr="00E13526">
              <w:rPr>
                <w:i/>
                <w:iCs/>
                <w:sz w:val="24"/>
                <w:szCs w:val="24"/>
                <w:lang w:val="en-GB"/>
              </w:rPr>
              <w:lastRenderedPageBreak/>
              <w:t xml:space="preserve">Enterobacter aerogenes, </w:t>
            </w:r>
          </w:p>
          <w:p w14:paraId="2058D497" w14:textId="77777777" w:rsidR="00E13526" w:rsidRPr="00E13526" w:rsidRDefault="00E13526" w:rsidP="00F46CD2">
            <w:pPr>
              <w:rPr>
                <w:i/>
                <w:iCs/>
                <w:sz w:val="24"/>
                <w:szCs w:val="24"/>
                <w:lang w:val="en-GB"/>
              </w:rPr>
            </w:pPr>
            <w:r w:rsidRPr="00E13526">
              <w:rPr>
                <w:i/>
                <w:iCs/>
                <w:sz w:val="24"/>
                <w:szCs w:val="24"/>
                <w:lang w:val="en-GB"/>
              </w:rPr>
              <w:t>Enterobacter cloacae *</w:t>
            </w:r>
          </w:p>
          <w:p w14:paraId="0AE0721C" w14:textId="77777777" w:rsidR="00E13526" w:rsidRPr="00E13526" w:rsidRDefault="00E13526" w:rsidP="00F46CD2">
            <w:pPr>
              <w:rPr>
                <w:i/>
                <w:iCs/>
                <w:sz w:val="24"/>
                <w:szCs w:val="24"/>
                <w:lang w:val="en-GB"/>
              </w:rPr>
            </w:pPr>
            <w:r w:rsidRPr="00E13526">
              <w:rPr>
                <w:i/>
                <w:iCs/>
                <w:sz w:val="24"/>
                <w:szCs w:val="24"/>
                <w:lang w:val="en-GB"/>
              </w:rPr>
              <w:t>Escherichia coli*</w:t>
            </w:r>
          </w:p>
          <w:p w14:paraId="5F865A10" w14:textId="77777777" w:rsidR="00E13526" w:rsidRPr="00E13526" w:rsidRDefault="00E13526" w:rsidP="00F46CD2">
            <w:pPr>
              <w:rPr>
                <w:i/>
                <w:iCs/>
                <w:sz w:val="24"/>
                <w:szCs w:val="24"/>
              </w:rPr>
            </w:pPr>
            <w:proofErr w:type="spellStart"/>
            <w:r w:rsidRPr="00E13526">
              <w:rPr>
                <w:i/>
                <w:iCs/>
                <w:sz w:val="24"/>
                <w:szCs w:val="24"/>
              </w:rPr>
              <w:t>Klebsiella</w:t>
            </w:r>
            <w:proofErr w:type="spellEnd"/>
            <w:r w:rsidRPr="00E13526">
              <w:rPr>
                <w:i/>
                <w:iCs/>
                <w:sz w:val="24"/>
                <w:szCs w:val="24"/>
              </w:rPr>
              <w:t xml:space="preserve"> </w:t>
            </w:r>
            <w:proofErr w:type="spellStart"/>
            <w:r w:rsidRPr="00E13526">
              <w:rPr>
                <w:i/>
                <w:iCs/>
                <w:sz w:val="24"/>
                <w:szCs w:val="24"/>
              </w:rPr>
              <w:t>oxytoca</w:t>
            </w:r>
            <w:proofErr w:type="spellEnd"/>
            <w:r w:rsidRPr="00E13526">
              <w:rPr>
                <w:i/>
                <w:iCs/>
                <w:sz w:val="24"/>
                <w:szCs w:val="24"/>
              </w:rPr>
              <w:t xml:space="preserve">, </w:t>
            </w:r>
          </w:p>
          <w:p w14:paraId="4039F300" w14:textId="77777777" w:rsidR="00E13526" w:rsidRPr="00E13526" w:rsidRDefault="00E13526" w:rsidP="00F46CD2">
            <w:pPr>
              <w:rPr>
                <w:i/>
                <w:iCs/>
                <w:sz w:val="24"/>
                <w:szCs w:val="24"/>
              </w:rPr>
            </w:pPr>
            <w:proofErr w:type="spellStart"/>
            <w:r w:rsidRPr="00E13526">
              <w:rPr>
                <w:i/>
                <w:iCs/>
                <w:sz w:val="24"/>
                <w:szCs w:val="24"/>
              </w:rPr>
              <w:t>Klebsiella</w:t>
            </w:r>
            <w:proofErr w:type="spellEnd"/>
            <w:r w:rsidRPr="00E13526">
              <w:rPr>
                <w:i/>
                <w:iCs/>
                <w:sz w:val="24"/>
                <w:szCs w:val="24"/>
              </w:rPr>
              <w:t xml:space="preserve"> </w:t>
            </w:r>
            <w:proofErr w:type="spellStart"/>
            <w:r w:rsidRPr="00E13526">
              <w:rPr>
                <w:i/>
                <w:iCs/>
                <w:sz w:val="24"/>
                <w:szCs w:val="24"/>
              </w:rPr>
              <w:t>pneumoniae</w:t>
            </w:r>
            <w:proofErr w:type="spellEnd"/>
            <w:r w:rsidRPr="00E13526">
              <w:rPr>
                <w:i/>
                <w:iCs/>
                <w:sz w:val="24"/>
                <w:szCs w:val="24"/>
              </w:rPr>
              <w:t>*</w:t>
            </w:r>
          </w:p>
          <w:p w14:paraId="0A2C2304" w14:textId="77777777" w:rsidR="00E13526" w:rsidRPr="00E13526" w:rsidRDefault="00E13526" w:rsidP="00F46CD2">
            <w:pPr>
              <w:rPr>
                <w:i/>
                <w:iCs/>
                <w:sz w:val="24"/>
                <w:szCs w:val="24"/>
              </w:rPr>
            </w:pPr>
            <w:proofErr w:type="spellStart"/>
            <w:r w:rsidRPr="00E13526">
              <w:rPr>
                <w:i/>
                <w:iCs/>
                <w:sz w:val="24"/>
                <w:szCs w:val="24"/>
              </w:rPr>
              <w:t>Morganella</w:t>
            </w:r>
            <w:proofErr w:type="spellEnd"/>
            <w:r w:rsidRPr="00E13526">
              <w:rPr>
                <w:i/>
                <w:iCs/>
                <w:sz w:val="24"/>
                <w:szCs w:val="24"/>
              </w:rPr>
              <w:t xml:space="preserve"> </w:t>
            </w:r>
            <w:proofErr w:type="spellStart"/>
            <w:r w:rsidRPr="00E13526">
              <w:rPr>
                <w:i/>
                <w:iCs/>
                <w:sz w:val="24"/>
                <w:szCs w:val="24"/>
              </w:rPr>
              <w:t>morganii</w:t>
            </w:r>
            <w:proofErr w:type="spellEnd"/>
            <w:r w:rsidRPr="00E13526">
              <w:rPr>
                <w:i/>
                <w:iCs/>
                <w:sz w:val="24"/>
                <w:szCs w:val="24"/>
              </w:rPr>
              <w:t>*</w:t>
            </w:r>
          </w:p>
          <w:p w14:paraId="5A480607" w14:textId="77777777" w:rsidR="00E13526" w:rsidRPr="00E13526" w:rsidRDefault="00E13526" w:rsidP="00F46CD2">
            <w:pPr>
              <w:rPr>
                <w:i/>
                <w:iCs/>
                <w:sz w:val="24"/>
                <w:szCs w:val="24"/>
                <w:lang w:val="en-GB"/>
              </w:rPr>
            </w:pPr>
            <w:r w:rsidRPr="00E13526">
              <w:rPr>
                <w:i/>
                <w:iCs/>
                <w:sz w:val="24"/>
                <w:szCs w:val="24"/>
                <w:lang w:val="en-GB"/>
              </w:rPr>
              <w:t>Neisseria gonorrhoeae*</w:t>
            </w:r>
          </w:p>
          <w:p w14:paraId="181C0F84" w14:textId="77777777" w:rsidR="00E13526" w:rsidRPr="00E13526" w:rsidRDefault="00E13526" w:rsidP="00F46CD2">
            <w:pPr>
              <w:rPr>
                <w:i/>
                <w:iCs/>
                <w:sz w:val="24"/>
                <w:szCs w:val="24"/>
                <w:lang w:val="en-GB"/>
              </w:rPr>
            </w:pPr>
            <w:r w:rsidRPr="00E13526">
              <w:rPr>
                <w:i/>
                <w:iCs/>
                <w:sz w:val="24"/>
                <w:szCs w:val="24"/>
                <w:lang w:val="en-GB"/>
              </w:rPr>
              <w:t>Proteus mirabilis*</w:t>
            </w:r>
          </w:p>
          <w:p w14:paraId="078BEDAF" w14:textId="77777777" w:rsidR="00E13526" w:rsidRPr="00E13526" w:rsidRDefault="00E13526" w:rsidP="00F46CD2">
            <w:pPr>
              <w:rPr>
                <w:i/>
                <w:iCs/>
                <w:sz w:val="24"/>
                <w:szCs w:val="24"/>
                <w:lang w:val="en-GB"/>
              </w:rPr>
            </w:pPr>
            <w:r w:rsidRPr="00E13526">
              <w:rPr>
                <w:i/>
                <w:iCs/>
                <w:sz w:val="24"/>
                <w:szCs w:val="24"/>
                <w:lang w:val="en-GB"/>
              </w:rPr>
              <w:t>Proteus vulgaris*</w:t>
            </w:r>
          </w:p>
          <w:p w14:paraId="1E2A04EE" w14:textId="77777777" w:rsidR="00E13526" w:rsidRPr="00E13526" w:rsidRDefault="00E13526" w:rsidP="00F46CD2">
            <w:pPr>
              <w:rPr>
                <w:sz w:val="24"/>
                <w:szCs w:val="24"/>
                <w:lang w:val="en-GB"/>
              </w:rPr>
            </w:pPr>
            <w:r w:rsidRPr="00E13526">
              <w:rPr>
                <w:i/>
                <w:iCs/>
                <w:sz w:val="24"/>
                <w:szCs w:val="24"/>
                <w:lang w:val="en-GB"/>
              </w:rPr>
              <w:t xml:space="preserve">Providencia </w:t>
            </w:r>
            <w:r w:rsidRPr="00E13526">
              <w:rPr>
                <w:sz w:val="24"/>
                <w:szCs w:val="24"/>
                <w:lang w:val="en-GB"/>
              </w:rPr>
              <w:t>spp.</w:t>
            </w:r>
          </w:p>
          <w:p w14:paraId="4D0BD455" w14:textId="77777777" w:rsidR="00E13526" w:rsidRPr="00E13526" w:rsidRDefault="00E13526" w:rsidP="00F46CD2">
            <w:pPr>
              <w:rPr>
                <w:i/>
                <w:iCs/>
                <w:sz w:val="24"/>
                <w:szCs w:val="24"/>
                <w:lang w:val="en-GB"/>
              </w:rPr>
            </w:pPr>
            <w:r w:rsidRPr="00E13526">
              <w:rPr>
                <w:i/>
                <w:iCs/>
                <w:sz w:val="24"/>
                <w:szCs w:val="24"/>
                <w:lang w:val="en-GB"/>
              </w:rPr>
              <w:t>Pseudomonas aeruginosa*</w:t>
            </w:r>
          </w:p>
          <w:p w14:paraId="59DDB1B8" w14:textId="77777777" w:rsidR="00E13526" w:rsidRPr="00E13526" w:rsidRDefault="00E13526" w:rsidP="00F46CD2">
            <w:pPr>
              <w:rPr>
                <w:i/>
                <w:iCs/>
                <w:sz w:val="24"/>
                <w:szCs w:val="24"/>
                <w:lang w:val="en-GB"/>
              </w:rPr>
            </w:pPr>
            <w:r w:rsidRPr="00E13526">
              <w:rPr>
                <w:i/>
                <w:iCs/>
                <w:sz w:val="24"/>
                <w:szCs w:val="24"/>
                <w:lang w:val="en-GB"/>
              </w:rPr>
              <w:t>Pseudomonas fluorescens</w:t>
            </w:r>
          </w:p>
          <w:p w14:paraId="28F7CED0" w14:textId="77777777" w:rsidR="00E13526" w:rsidRPr="00E13526" w:rsidRDefault="00E13526" w:rsidP="00F46CD2">
            <w:pPr>
              <w:rPr>
                <w:bCs/>
                <w:i/>
                <w:iCs/>
                <w:sz w:val="24"/>
                <w:szCs w:val="24"/>
                <w:lang w:val="en-GB"/>
              </w:rPr>
            </w:pPr>
            <w:r w:rsidRPr="00E13526">
              <w:rPr>
                <w:i/>
                <w:iCs/>
                <w:sz w:val="24"/>
                <w:szCs w:val="24"/>
                <w:lang w:val="en-GB"/>
              </w:rPr>
              <w:t>Serratia marcescens*</w:t>
            </w:r>
          </w:p>
        </w:tc>
      </w:tr>
      <w:tr w:rsidR="00E13526" w:rsidRPr="00E13526" w14:paraId="3653F194" w14:textId="77777777" w:rsidTr="00315291">
        <w:tc>
          <w:tcPr>
            <w:tcW w:w="7684" w:type="dxa"/>
            <w:tcBorders>
              <w:top w:val="single" w:sz="4" w:space="0" w:color="auto"/>
              <w:left w:val="single" w:sz="4" w:space="0" w:color="auto"/>
              <w:bottom w:val="single" w:sz="4" w:space="0" w:color="auto"/>
              <w:right w:val="single" w:sz="4" w:space="0" w:color="auto"/>
            </w:tcBorders>
          </w:tcPr>
          <w:p w14:paraId="528D2F71" w14:textId="77777777" w:rsidR="00E13526" w:rsidRPr="00E13526" w:rsidRDefault="00E13526" w:rsidP="00F46CD2">
            <w:pPr>
              <w:rPr>
                <w:sz w:val="24"/>
                <w:szCs w:val="24"/>
                <w:u w:val="single"/>
                <w:lang w:val="fr-FR"/>
              </w:rPr>
            </w:pPr>
            <w:proofErr w:type="spellStart"/>
            <w:r w:rsidRPr="00E13526">
              <w:rPr>
                <w:sz w:val="24"/>
                <w:szCs w:val="24"/>
                <w:u w:val="single"/>
                <w:lang w:val="fr-FR"/>
              </w:rPr>
              <w:lastRenderedPageBreak/>
              <w:t>Anaerobic</w:t>
            </w:r>
            <w:proofErr w:type="spellEnd"/>
            <w:r w:rsidRPr="00E13526">
              <w:rPr>
                <w:sz w:val="24"/>
                <w:szCs w:val="24"/>
                <w:u w:val="single"/>
                <w:lang w:val="fr-FR"/>
              </w:rPr>
              <w:t xml:space="preserve"> </w:t>
            </w:r>
            <w:proofErr w:type="spellStart"/>
            <w:r w:rsidRPr="00E13526">
              <w:rPr>
                <w:sz w:val="24"/>
                <w:szCs w:val="24"/>
                <w:u w:val="single"/>
                <w:lang w:val="fr-FR"/>
              </w:rPr>
              <w:t>micro-organisms</w:t>
            </w:r>
            <w:proofErr w:type="spellEnd"/>
          </w:p>
          <w:p w14:paraId="0D61ED34" w14:textId="77777777" w:rsidR="00E13526" w:rsidRPr="00E13526" w:rsidRDefault="00E13526" w:rsidP="00F46CD2">
            <w:pPr>
              <w:rPr>
                <w:sz w:val="24"/>
                <w:szCs w:val="24"/>
                <w:u w:val="single"/>
                <w:lang w:val="fr-FR"/>
              </w:rPr>
            </w:pPr>
          </w:p>
          <w:p w14:paraId="00D58DA1" w14:textId="77777777" w:rsidR="00E13526" w:rsidRPr="00E13526" w:rsidRDefault="00E13526" w:rsidP="00F46CD2">
            <w:pPr>
              <w:rPr>
                <w:sz w:val="24"/>
                <w:szCs w:val="24"/>
                <w:lang w:val="fr-FR"/>
              </w:rPr>
            </w:pPr>
            <w:proofErr w:type="spellStart"/>
            <w:r w:rsidRPr="00E13526">
              <w:rPr>
                <w:sz w:val="24"/>
                <w:szCs w:val="24"/>
                <w:lang w:val="fr-FR"/>
              </w:rPr>
              <w:t>Peptostreptococcus</w:t>
            </w:r>
            <w:proofErr w:type="spellEnd"/>
            <w:r w:rsidRPr="00E13526">
              <w:rPr>
                <w:sz w:val="24"/>
                <w:szCs w:val="24"/>
                <w:lang w:val="fr-FR"/>
              </w:rPr>
              <w:t xml:space="preserve"> </w:t>
            </w:r>
            <w:proofErr w:type="spellStart"/>
            <w:r w:rsidRPr="00E13526">
              <w:rPr>
                <w:sz w:val="24"/>
                <w:szCs w:val="24"/>
                <w:lang w:val="fr-FR"/>
              </w:rPr>
              <w:t>spp</w:t>
            </w:r>
            <w:proofErr w:type="spellEnd"/>
            <w:r w:rsidRPr="00E13526">
              <w:rPr>
                <w:sz w:val="24"/>
                <w:szCs w:val="24"/>
                <w:lang w:val="fr-FR"/>
              </w:rPr>
              <w:t>.</w:t>
            </w:r>
          </w:p>
          <w:p w14:paraId="1BA713A3" w14:textId="77777777" w:rsidR="00E13526" w:rsidRPr="00E13526" w:rsidRDefault="00E13526" w:rsidP="00F46CD2">
            <w:pPr>
              <w:rPr>
                <w:sz w:val="24"/>
                <w:szCs w:val="24"/>
                <w:lang w:val="en-US"/>
              </w:rPr>
            </w:pPr>
            <w:r w:rsidRPr="00E13526">
              <w:rPr>
                <w:sz w:val="24"/>
                <w:szCs w:val="24"/>
                <w:lang w:val="en-US"/>
              </w:rPr>
              <w:t>Propionibacterium acne</w:t>
            </w:r>
          </w:p>
          <w:p w14:paraId="73A905E4" w14:textId="77777777" w:rsidR="00E13526" w:rsidRPr="00E13526" w:rsidRDefault="00E13526" w:rsidP="00F46CD2">
            <w:pPr>
              <w:rPr>
                <w:sz w:val="24"/>
                <w:szCs w:val="24"/>
                <w:lang w:val="en-US"/>
              </w:rPr>
            </w:pPr>
          </w:p>
        </w:tc>
      </w:tr>
      <w:tr w:rsidR="00E13526" w:rsidRPr="00E13526" w14:paraId="19721358" w14:textId="77777777" w:rsidTr="00315291">
        <w:tc>
          <w:tcPr>
            <w:tcW w:w="7684" w:type="dxa"/>
            <w:tcBorders>
              <w:top w:val="single" w:sz="4" w:space="0" w:color="auto"/>
              <w:left w:val="single" w:sz="4" w:space="0" w:color="auto"/>
              <w:bottom w:val="single" w:sz="4" w:space="0" w:color="auto"/>
              <w:right w:val="single" w:sz="4" w:space="0" w:color="auto"/>
            </w:tcBorders>
            <w:hideMark/>
          </w:tcPr>
          <w:p w14:paraId="4D6792A8" w14:textId="77777777" w:rsidR="00E13526" w:rsidRPr="00E13526" w:rsidRDefault="00E13526" w:rsidP="00F46CD2">
            <w:pPr>
              <w:rPr>
                <w:i/>
                <w:sz w:val="24"/>
                <w:szCs w:val="24"/>
                <w:lang w:val="en-GB"/>
              </w:rPr>
            </w:pPr>
            <w:r w:rsidRPr="00E13526">
              <w:rPr>
                <w:b/>
                <w:bCs/>
                <w:sz w:val="24"/>
                <w:szCs w:val="24"/>
                <w:lang w:val="el-GR"/>
              </w:rPr>
              <w:t>INHERENTLY RESISTANT ORGANISMS</w:t>
            </w:r>
          </w:p>
        </w:tc>
      </w:tr>
      <w:tr w:rsidR="00E13526" w:rsidRPr="00E13526" w14:paraId="7705AB28" w14:textId="77777777" w:rsidTr="00315291">
        <w:tc>
          <w:tcPr>
            <w:tcW w:w="7684" w:type="dxa"/>
            <w:tcBorders>
              <w:top w:val="single" w:sz="4" w:space="0" w:color="auto"/>
              <w:left w:val="single" w:sz="4" w:space="0" w:color="auto"/>
              <w:bottom w:val="single" w:sz="4" w:space="0" w:color="auto"/>
              <w:right w:val="single" w:sz="4" w:space="0" w:color="auto"/>
            </w:tcBorders>
          </w:tcPr>
          <w:p w14:paraId="485CE86A" w14:textId="77777777" w:rsidR="00E13526" w:rsidRPr="00E13526" w:rsidRDefault="00E13526" w:rsidP="00F46CD2">
            <w:pPr>
              <w:rPr>
                <w:sz w:val="24"/>
                <w:szCs w:val="24"/>
                <w:u w:val="single"/>
                <w:lang w:val="en-GB"/>
              </w:rPr>
            </w:pPr>
            <w:r w:rsidRPr="00E13526">
              <w:rPr>
                <w:sz w:val="24"/>
                <w:szCs w:val="24"/>
                <w:u w:val="single"/>
                <w:lang w:val="en-GB"/>
              </w:rPr>
              <w:t>Aerobic Gram-positive micro-organisms</w:t>
            </w:r>
          </w:p>
          <w:p w14:paraId="2F4D155B" w14:textId="77777777" w:rsidR="00E13526" w:rsidRPr="00E13526" w:rsidRDefault="00E13526" w:rsidP="00F46CD2">
            <w:pPr>
              <w:rPr>
                <w:sz w:val="24"/>
                <w:szCs w:val="24"/>
                <w:u w:val="single"/>
                <w:lang w:val="en-GB"/>
              </w:rPr>
            </w:pPr>
          </w:p>
          <w:p w14:paraId="3B391EA6" w14:textId="77777777" w:rsidR="00E13526" w:rsidRPr="00E13526" w:rsidRDefault="00E13526" w:rsidP="00F46CD2">
            <w:pPr>
              <w:rPr>
                <w:i/>
                <w:iCs/>
                <w:sz w:val="24"/>
                <w:szCs w:val="24"/>
                <w:lang w:val="en-GB"/>
              </w:rPr>
            </w:pPr>
            <w:r w:rsidRPr="00E13526">
              <w:rPr>
                <w:i/>
                <w:iCs/>
                <w:sz w:val="24"/>
                <w:szCs w:val="24"/>
                <w:lang w:val="en-GB"/>
              </w:rPr>
              <w:t>Actinomyces</w:t>
            </w:r>
          </w:p>
          <w:p w14:paraId="195990F0" w14:textId="77777777" w:rsidR="00E13526" w:rsidRPr="00E13526" w:rsidRDefault="00E13526" w:rsidP="00F46CD2">
            <w:pPr>
              <w:rPr>
                <w:i/>
                <w:iCs/>
                <w:sz w:val="24"/>
                <w:szCs w:val="24"/>
                <w:lang w:val="en-US"/>
              </w:rPr>
            </w:pPr>
            <w:r w:rsidRPr="00E13526">
              <w:rPr>
                <w:i/>
                <w:iCs/>
                <w:sz w:val="24"/>
                <w:szCs w:val="24"/>
                <w:lang w:val="en-GB"/>
              </w:rPr>
              <w:t>Enterococcus</w:t>
            </w:r>
            <w:r w:rsidRPr="00E13526">
              <w:rPr>
                <w:i/>
                <w:iCs/>
                <w:sz w:val="24"/>
                <w:szCs w:val="24"/>
                <w:lang w:val="el-GR"/>
              </w:rPr>
              <w:t xml:space="preserve"> faecium</w:t>
            </w:r>
          </w:p>
          <w:p w14:paraId="1C19F75E" w14:textId="77777777" w:rsidR="00E13526" w:rsidRPr="00E13526" w:rsidRDefault="00E13526" w:rsidP="00F46CD2">
            <w:pPr>
              <w:rPr>
                <w:i/>
                <w:iCs/>
                <w:sz w:val="24"/>
                <w:szCs w:val="24"/>
                <w:lang w:val="en-US"/>
              </w:rPr>
            </w:pPr>
            <w:r w:rsidRPr="00E13526">
              <w:rPr>
                <w:i/>
                <w:iCs/>
                <w:sz w:val="24"/>
                <w:szCs w:val="24"/>
                <w:lang w:val="el-GR"/>
              </w:rPr>
              <w:t>Listeria monocytogenes</w:t>
            </w:r>
          </w:p>
          <w:p w14:paraId="2B33A31F" w14:textId="77777777" w:rsidR="00E13526" w:rsidRPr="00E13526" w:rsidRDefault="00E13526" w:rsidP="00F46CD2">
            <w:pPr>
              <w:rPr>
                <w:bCs/>
                <w:i/>
                <w:iCs/>
                <w:sz w:val="24"/>
                <w:szCs w:val="24"/>
                <w:lang w:val="en-US"/>
              </w:rPr>
            </w:pPr>
          </w:p>
        </w:tc>
      </w:tr>
      <w:tr w:rsidR="00E13526" w:rsidRPr="00CE6701" w14:paraId="54C03A7A" w14:textId="77777777" w:rsidTr="00315291">
        <w:tc>
          <w:tcPr>
            <w:tcW w:w="7684" w:type="dxa"/>
            <w:tcBorders>
              <w:top w:val="single" w:sz="4" w:space="0" w:color="auto"/>
              <w:left w:val="single" w:sz="4" w:space="0" w:color="auto"/>
              <w:bottom w:val="single" w:sz="4" w:space="0" w:color="auto"/>
              <w:right w:val="single" w:sz="4" w:space="0" w:color="auto"/>
            </w:tcBorders>
          </w:tcPr>
          <w:p w14:paraId="2F842800" w14:textId="77777777" w:rsidR="00E13526" w:rsidRPr="00E13526" w:rsidRDefault="00E13526" w:rsidP="00F46CD2">
            <w:pPr>
              <w:rPr>
                <w:sz w:val="24"/>
                <w:szCs w:val="24"/>
                <w:u w:val="single"/>
                <w:lang w:val="en-US"/>
              </w:rPr>
            </w:pPr>
            <w:r w:rsidRPr="00E13526">
              <w:rPr>
                <w:sz w:val="24"/>
                <w:szCs w:val="24"/>
                <w:u w:val="single"/>
                <w:lang w:val="en-US"/>
              </w:rPr>
              <w:t>Aerobic Gram-negative micro-organisms</w:t>
            </w:r>
          </w:p>
          <w:p w14:paraId="7BFF553F" w14:textId="77777777" w:rsidR="00E13526" w:rsidRPr="00E13526" w:rsidRDefault="00E13526" w:rsidP="00F46CD2">
            <w:pPr>
              <w:rPr>
                <w:sz w:val="24"/>
                <w:szCs w:val="24"/>
                <w:u w:val="single"/>
                <w:lang w:val="en-US"/>
              </w:rPr>
            </w:pPr>
          </w:p>
          <w:p w14:paraId="0D765C82" w14:textId="77777777" w:rsidR="00E13526" w:rsidRPr="00E13526" w:rsidRDefault="00E13526" w:rsidP="00F46CD2">
            <w:pPr>
              <w:rPr>
                <w:i/>
                <w:iCs/>
                <w:sz w:val="24"/>
                <w:szCs w:val="24"/>
                <w:lang w:val="en-US"/>
              </w:rPr>
            </w:pPr>
            <w:r w:rsidRPr="00E13526">
              <w:rPr>
                <w:i/>
                <w:iCs/>
                <w:sz w:val="24"/>
                <w:szCs w:val="24"/>
                <w:lang w:val="en-US"/>
              </w:rPr>
              <w:t xml:space="preserve">Stenotrophomonas </w:t>
            </w:r>
            <w:proofErr w:type="spellStart"/>
            <w:r w:rsidRPr="00E13526">
              <w:rPr>
                <w:i/>
                <w:iCs/>
                <w:sz w:val="24"/>
                <w:szCs w:val="24"/>
                <w:lang w:val="en-US"/>
              </w:rPr>
              <w:t>maltophilia</w:t>
            </w:r>
            <w:proofErr w:type="spellEnd"/>
          </w:p>
          <w:p w14:paraId="10C79C34" w14:textId="77777777" w:rsidR="00E13526" w:rsidRPr="00E13526" w:rsidRDefault="00E13526" w:rsidP="00F46CD2">
            <w:pPr>
              <w:rPr>
                <w:bCs/>
                <w:i/>
                <w:iCs/>
                <w:sz w:val="24"/>
                <w:szCs w:val="24"/>
                <w:lang w:val="en-US"/>
              </w:rPr>
            </w:pPr>
          </w:p>
        </w:tc>
      </w:tr>
      <w:tr w:rsidR="00E13526" w:rsidRPr="00CE6701" w14:paraId="6A2666E9" w14:textId="77777777" w:rsidTr="00315291">
        <w:tc>
          <w:tcPr>
            <w:tcW w:w="7684" w:type="dxa"/>
            <w:tcBorders>
              <w:top w:val="single" w:sz="4" w:space="0" w:color="auto"/>
              <w:left w:val="single" w:sz="4" w:space="0" w:color="auto"/>
              <w:bottom w:val="single" w:sz="4" w:space="0" w:color="auto"/>
              <w:right w:val="single" w:sz="4" w:space="0" w:color="auto"/>
            </w:tcBorders>
          </w:tcPr>
          <w:p w14:paraId="6D902E03" w14:textId="77777777" w:rsidR="00E13526" w:rsidRPr="00E13526" w:rsidRDefault="00E13526" w:rsidP="00F46CD2">
            <w:pPr>
              <w:rPr>
                <w:sz w:val="24"/>
                <w:szCs w:val="24"/>
                <w:u w:val="single"/>
                <w:lang w:val="en-GB"/>
              </w:rPr>
            </w:pPr>
            <w:r w:rsidRPr="00E13526">
              <w:rPr>
                <w:sz w:val="24"/>
                <w:szCs w:val="24"/>
                <w:u w:val="single"/>
                <w:lang w:val="en-GB"/>
              </w:rPr>
              <w:t>Anaerobic micro-organisms</w:t>
            </w:r>
          </w:p>
          <w:p w14:paraId="4F42252C" w14:textId="77777777" w:rsidR="00E13526" w:rsidRPr="00E13526" w:rsidRDefault="00E13526" w:rsidP="00F46CD2">
            <w:pPr>
              <w:rPr>
                <w:sz w:val="24"/>
                <w:szCs w:val="24"/>
                <w:u w:val="single"/>
                <w:lang w:val="en-GB"/>
              </w:rPr>
            </w:pPr>
          </w:p>
          <w:p w14:paraId="3798DB08" w14:textId="77777777" w:rsidR="00E13526" w:rsidRPr="00E13526" w:rsidRDefault="00E13526" w:rsidP="00F46CD2">
            <w:pPr>
              <w:rPr>
                <w:sz w:val="24"/>
                <w:szCs w:val="24"/>
                <w:lang w:val="en-GB"/>
              </w:rPr>
            </w:pPr>
            <w:r w:rsidRPr="00E13526">
              <w:rPr>
                <w:sz w:val="24"/>
                <w:szCs w:val="24"/>
                <w:lang w:val="en-GB"/>
              </w:rPr>
              <w:t>Excepted as listed above</w:t>
            </w:r>
          </w:p>
          <w:p w14:paraId="7E1797C5" w14:textId="77777777" w:rsidR="00E13526" w:rsidRPr="00E13526" w:rsidRDefault="00E13526" w:rsidP="00F46CD2">
            <w:pPr>
              <w:rPr>
                <w:sz w:val="24"/>
                <w:szCs w:val="24"/>
                <w:lang w:val="en-GB"/>
              </w:rPr>
            </w:pPr>
          </w:p>
        </w:tc>
      </w:tr>
      <w:tr w:rsidR="00E13526" w:rsidRPr="00CE6701" w14:paraId="2F975B0F" w14:textId="77777777" w:rsidTr="00315291">
        <w:tc>
          <w:tcPr>
            <w:tcW w:w="7684" w:type="dxa"/>
            <w:tcBorders>
              <w:top w:val="single" w:sz="4" w:space="0" w:color="auto"/>
              <w:left w:val="single" w:sz="4" w:space="0" w:color="auto"/>
              <w:bottom w:val="single" w:sz="4" w:space="0" w:color="auto"/>
              <w:right w:val="single" w:sz="4" w:space="0" w:color="auto"/>
            </w:tcBorders>
          </w:tcPr>
          <w:p w14:paraId="5E46ECB5" w14:textId="77777777" w:rsidR="00E13526" w:rsidRPr="00E13526" w:rsidRDefault="00E13526" w:rsidP="00F46CD2">
            <w:pPr>
              <w:rPr>
                <w:sz w:val="24"/>
                <w:szCs w:val="24"/>
                <w:u w:val="single"/>
                <w:lang w:val="en-GB"/>
              </w:rPr>
            </w:pPr>
            <w:r w:rsidRPr="00E13526">
              <w:rPr>
                <w:sz w:val="24"/>
                <w:szCs w:val="24"/>
                <w:u w:val="single"/>
                <w:lang w:val="en-GB"/>
              </w:rPr>
              <w:t>Other micro-organisms</w:t>
            </w:r>
          </w:p>
          <w:p w14:paraId="61F3C374" w14:textId="77777777" w:rsidR="00E13526" w:rsidRPr="00E13526" w:rsidRDefault="00E13526" w:rsidP="00F46CD2">
            <w:pPr>
              <w:rPr>
                <w:sz w:val="24"/>
                <w:szCs w:val="24"/>
                <w:u w:val="single"/>
                <w:lang w:val="en-GB"/>
              </w:rPr>
            </w:pPr>
          </w:p>
          <w:p w14:paraId="5F9E21F7" w14:textId="77777777" w:rsidR="00E13526" w:rsidRPr="00E13526" w:rsidRDefault="00E13526" w:rsidP="00F46CD2">
            <w:pPr>
              <w:rPr>
                <w:i/>
                <w:iCs/>
                <w:sz w:val="24"/>
                <w:szCs w:val="24"/>
                <w:lang w:val="en-GB"/>
              </w:rPr>
            </w:pPr>
            <w:r w:rsidRPr="00E13526">
              <w:rPr>
                <w:i/>
                <w:iCs/>
                <w:sz w:val="24"/>
                <w:szCs w:val="24"/>
                <w:lang w:val="en-GB"/>
              </w:rPr>
              <w:t xml:space="preserve">Mycoplasma </w:t>
            </w:r>
            <w:proofErr w:type="spellStart"/>
            <w:r w:rsidRPr="00E13526">
              <w:rPr>
                <w:i/>
                <w:iCs/>
                <w:sz w:val="24"/>
                <w:szCs w:val="24"/>
                <w:lang w:val="en-GB"/>
              </w:rPr>
              <w:t>genitalium</w:t>
            </w:r>
            <w:proofErr w:type="spellEnd"/>
            <w:r w:rsidRPr="00E13526">
              <w:rPr>
                <w:i/>
                <w:iCs/>
                <w:sz w:val="24"/>
                <w:szCs w:val="24"/>
                <w:lang w:val="en-GB"/>
              </w:rPr>
              <w:t xml:space="preserve"> </w:t>
            </w:r>
          </w:p>
          <w:p w14:paraId="5089DEFD" w14:textId="77777777" w:rsidR="00E13526" w:rsidRPr="00E13526" w:rsidRDefault="00E13526" w:rsidP="00F46CD2">
            <w:pPr>
              <w:rPr>
                <w:i/>
                <w:iCs/>
                <w:sz w:val="24"/>
                <w:szCs w:val="24"/>
                <w:lang w:val="en-GB"/>
              </w:rPr>
            </w:pPr>
            <w:r w:rsidRPr="00E13526">
              <w:rPr>
                <w:i/>
                <w:iCs/>
                <w:sz w:val="24"/>
                <w:szCs w:val="24"/>
                <w:lang w:val="en-GB"/>
              </w:rPr>
              <w:t xml:space="preserve">Ureaplasma </w:t>
            </w:r>
            <w:proofErr w:type="spellStart"/>
            <w:r w:rsidRPr="00E13526">
              <w:rPr>
                <w:i/>
                <w:iCs/>
                <w:sz w:val="24"/>
                <w:szCs w:val="24"/>
                <w:lang w:val="en-GB"/>
              </w:rPr>
              <w:t>urealyticum</w:t>
            </w:r>
            <w:proofErr w:type="spellEnd"/>
          </w:p>
          <w:p w14:paraId="543C7D14" w14:textId="77777777" w:rsidR="00E13526" w:rsidRPr="00E13526" w:rsidRDefault="00E13526" w:rsidP="00F46CD2">
            <w:pPr>
              <w:rPr>
                <w:sz w:val="24"/>
                <w:szCs w:val="24"/>
                <w:lang w:val="en-GB"/>
              </w:rPr>
            </w:pPr>
          </w:p>
        </w:tc>
      </w:tr>
      <w:tr w:rsidR="00E13526" w:rsidRPr="00CE6701" w14:paraId="25BDC83F" w14:textId="77777777" w:rsidTr="00315291">
        <w:tc>
          <w:tcPr>
            <w:tcW w:w="7684" w:type="dxa"/>
            <w:tcBorders>
              <w:top w:val="single" w:sz="4" w:space="0" w:color="auto"/>
              <w:left w:val="single" w:sz="4" w:space="0" w:color="auto"/>
              <w:bottom w:val="single" w:sz="4" w:space="0" w:color="auto"/>
              <w:right w:val="single" w:sz="4" w:space="0" w:color="auto"/>
            </w:tcBorders>
          </w:tcPr>
          <w:p w14:paraId="2A2220AA" w14:textId="720ED9DF" w:rsidR="00E13526" w:rsidRPr="00E13526" w:rsidRDefault="00E13526" w:rsidP="002F3EC7">
            <w:pPr>
              <w:ind w:left="498" w:hanging="425"/>
              <w:rPr>
                <w:sz w:val="24"/>
                <w:szCs w:val="24"/>
                <w:lang w:val="en-GB"/>
              </w:rPr>
            </w:pPr>
            <w:r w:rsidRPr="00E13526">
              <w:rPr>
                <w:sz w:val="24"/>
                <w:szCs w:val="24"/>
                <w:lang w:val="en-GB"/>
              </w:rPr>
              <w:t xml:space="preserve">* </w:t>
            </w:r>
            <w:r w:rsidR="002F3EC7">
              <w:rPr>
                <w:sz w:val="24"/>
                <w:szCs w:val="24"/>
                <w:lang w:val="en-GB"/>
              </w:rPr>
              <w:tab/>
            </w:r>
            <w:r w:rsidRPr="00E13526">
              <w:rPr>
                <w:sz w:val="24"/>
                <w:szCs w:val="24"/>
                <w:lang w:val="en-GB"/>
              </w:rPr>
              <w:t xml:space="preserve">Clinical efficacy has been demonstrated for susceptible isolates in the approved </w:t>
            </w:r>
            <w:r w:rsidR="002F3EC7">
              <w:rPr>
                <w:sz w:val="24"/>
                <w:szCs w:val="24"/>
                <w:lang w:val="en-GB"/>
              </w:rPr>
              <w:t>i</w:t>
            </w:r>
            <w:r w:rsidRPr="00E13526">
              <w:rPr>
                <w:sz w:val="24"/>
                <w:szCs w:val="24"/>
                <w:lang w:val="en-GB"/>
              </w:rPr>
              <w:t>ndications.</w:t>
            </w:r>
          </w:p>
          <w:p w14:paraId="7A4BF1A5" w14:textId="3EC92504" w:rsidR="00E13526" w:rsidRPr="00E13526" w:rsidRDefault="00E13526" w:rsidP="002F3EC7">
            <w:pPr>
              <w:ind w:left="498" w:hanging="425"/>
              <w:rPr>
                <w:sz w:val="24"/>
                <w:szCs w:val="24"/>
                <w:lang w:val="en-GB"/>
              </w:rPr>
            </w:pPr>
            <w:r w:rsidRPr="00E13526">
              <w:rPr>
                <w:sz w:val="24"/>
                <w:szCs w:val="24"/>
                <w:lang w:val="en-GB"/>
              </w:rPr>
              <w:t xml:space="preserve">+ </w:t>
            </w:r>
            <w:r w:rsidR="002F3EC7">
              <w:rPr>
                <w:sz w:val="24"/>
                <w:szCs w:val="24"/>
                <w:lang w:val="en-GB"/>
              </w:rPr>
              <w:tab/>
            </w:r>
            <w:r w:rsidRPr="00E13526">
              <w:rPr>
                <w:sz w:val="24"/>
                <w:szCs w:val="24"/>
                <w:lang w:val="en-GB"/>
              </w:rPr>
              <w:t>Resistance rate ≥ 50% in one or more EU countries</w:t>
            </w:r>
          </w:p>
          <w:p w14:paraId="4E82499E" w14:textId="459DDE99" w:rsidR="00E13526" w:rsidRPr="00E13526" w:rsidRDefault="00E13526" w:rsidP="002F3EC7">
            <w:pPr>
              <w:ind w:left="498" w:hanging="425"/>
              <w:rPr>
                <w:sz w:val="24"/>
                <w:szCs w:val="24"/>
                <w:lang w:val="en-GB"/>
              </w:rPr>
            </w:pPr>
            <w:r w:rsidRPr="00E13526">
              <w:rPr>
                <w:sz w:val="24"/>
                <w:szCs w:val="24"/>
                <w:lang w:val="en-GB"/>
              </w:rPr>
              <w:t xml:space="preserve">($): </w:t>
            </w:r>
            <w:r w:rsidR="002F3EC7">
              <w:rPr>
                <w:sz w:val="24"/>
                <w:szCs w:val="24"/>
                <w:lang w:val="en-GB"/>
              </w:rPr>
              <w:tab/>
            </w:r>
            <w:r w:rsidRPr="00E13526">
              <w:rPr>
                <w:sz w:val="24"/>
                <w:szCs w:val="24"/>
                <w:lang w:val="en-GB"/>
              </w:rPr>
              <w:t>Natural intermediate susceptibility in the absence of acquired mechanism of resistance</w:t>
            </w:r>
          </w:p>
          <w:p w14:paraId="774F03D8" w14:textId="77777777" w:rsidR="00E13526" w:rsidRPr="00E13526" w:rsidRDefault="00E13526" w:rsidP="002F3EC7">
            <w:pPr>
              <w:ind w:left="498" w:hanging="425"/>
              <w:rPr>
                <w:sz w:val="24"/>
                <w:szCs w:val="24"/>
                <w:lang w:val="en-GB"/>
              </w:rPr>
            </w:pPr>
          </w:p>
          <w:p w14:paraId="6D31C9D2" w14:textId="6B77E730" w:rsidR="00E13526" w:rsidRPr="00E13526" w:rsidRDefault="00E13526" w:rsidP="002F3EC7">
            <w:pPr>
              <w:ind w:left="498" w:hanging="425"/>
              <w:rPr>
                <w:sz w:val="24"/>
                <w:szCs w:val="24"/>
                <w:lang w:val="en-GB"/>
              </w:rPr>
            </w:pPr>
            <w:r w:rsidRPr="00E13526">
              <w:rPr>
                <w:sz w:val="24"/>
                <w:szCs w:val="24"/>
                <w:lang w:val="en-GB"/>
              </w:rPr>
              <w:t>(1): In experimental studies with inhalation of Bacillus anthracis spores, it has been shown</w:t>
            </w:r>
            <w:r w:rsidR="00404A8F">
              <w:rPr>
                <w:sz w:val="24"/>
                <w:szCs w:val="24"/>
                <w:lang w:val="en-GB"/>
              </w:rPr>
              <w:t xml:space="preserve"> </w:t>
            </w:r>
            <w:r w:rsidRPr="00E13526">
              <w:rPr>
                <w:sz w:val="24"/>
                <w:szCs w:val="24"/>
                <w:lang w:val="en-GB"/>
              </w:rPr>
              <w:t>that antibiotic treatment starting early after exposure can prevent outbreak of the</w:t>
            </w:r>
            <w:r w:rsidR="00404A8F">
              <w:rPr>
                <w:sz w:val="24"/>
                <w:szCs w:val="24"/>
                <w:lang w:val="en-GB"/>
              </w:rPr>
              <w:t xml:space="preserve"> </w:t>
            </w:r>
            <w:r w:rsidRPr="00E13526">
              <w:rPr>
                <w:sz w:val="24"/>
                <w:szCs w:val="24"/>
                <w:lang w:val="en-GB"/>
              </w:rPr>
              <w:t>disease if treatment is designed so that the number of spores is below the infective dose.</w:t>
            </w:r>
          </w:p>
          <w:p w14:paraId="06DE302E" w14:textId="54716CBF" w:rsidR="00E13526" w:rsidRPr="00E13526" w:rsidRDefault="002F3EC7" w:rsidP="002F3EC7">
            <w:pPr>
              <w:ind w:left="498" w:hanging="425"/>
              <w:rPr>
                <w:sz w:val="24"/>
                <w:szCs w:val="24"/>
                <w:lang w:val="en-GB"/>
              </w:rPr>
            </w:pPr>
            <w:r>
              <w:rPr>
                <w:sz w:val="24"/>
                <w:szCs w:val="24"/>
                <w:lang w:val="en-GB"/>
              </w:rPr>
              <w:tab/>
            </w:r>
            <w:r w:rsidR="00E13526" w:rsidRPr="00E13526">
              <w:rPr>
                <w:sz w:val="24"/>
                <w:szCs w:val="24"/>
                <w:lang w:val="en-GB"/>
              </w:rPr>
              <w:t xml:space="preserve">The recommended use in human subjects is based primarily on </w:t>
            </w:r>
            <w:r w:rsidR="00E13526" w:rsidRPr="00E13526">
              <w:rPr>
                <w:i/>
                <w:iCs/>
                <w:sz w:val="24"/>
                <w:szCs w:val="24"/>
                <w:lang w:val="en-GB"/>
              </w:rPr>
              <w:t xml:space="preserve">in-vitro </w:t>
            </w:r>
            <w:r w:rsidR="00E13526" w:rsidRPr="00E13526">
              <w:rPr>
                <w:sz w:val="24"/>
                <w:szCs w:val="24"/>
                <w:lang w:val="en-GB"/>
              </w:rPr>
              <w:t xml:space="preserve">susceptibility and on animal experimental data together with limited </w:t>
            </w:r>
            <w:r w:rsidR="00E13526" w:rsidRPr="00E13526">
              <w:rPr>
                <w:sz w:val="24"/>
                <w:szCs w:val="24"/>
                <w:lang w:val="en-GB"/>
              </w:rPr>
              <w:lastRenderedPageBreak/>
              <w:t>human data. Two-month treatment duration in adults with oral ciprofloxacin given at the following dose, 500 mg bid, is considered as effective to prevent anthrax infection in humans. The treating physician should refer to national and</w:t>
            </w:r>
            <w:r w:rsidR="00404A8F">
              <w:rPr>
                <w:sz w:val="24"/>
                <w:szCs w:val="24"/>
                <w:lang w:val="en-GB"/>
              </w:rPr>
              <w:t xml:space="preserve"> </w:t>
            </w:r>
            <w:r w:rsidR="00E13526" w:rsidRPr="00E13526">
              <w:rPr>
                <w:sz w:val="24"/>
                <w:szCs w:val="24"/>
                <w:lang w:val="en-GB"/>
              </w:rPr>
              <w:t>/or international consensus documents regarding treatment of anthrax.</w:t>
            </w:r>
          </w:p>
          <w:p w14:paraId="14EB1B4C" w14:textId="77777777" w:rsidR="00E13526" w:rsidRPr="00E13526" w:rsidRDefault="00E13526" w:rsidP="002F3EC7">
            <w:pPr>
              <w:ind w:left="498" w:hanging="425"/>
              <w:rPr>
                <w:sz w:val="24"/>
                <w:szCs w:val="24"/>
                <w:lang w:val="en-GB"/>
              </w:rPr>
            </w:pPr>
          </w:p>
          <w:p w14:paraId="1A82EA22" w14:textId="77777777" w:rsidR="00E13526" w:rsidRPr="00E13526" w:rsidRDefault="00E13526" w:rsidP="002F3EC7">
            <w:pPr>
              <w:ind w:left="498" w:hanging="425"/>
              <w:rPr>
                <w:sz w:val="24"/>
                <w:szCs w:val="24"/>
                <w:lang w:val="en-GB"/>
              </w:rPr>
            </w:pPr>
            <w:r w:rsidRPr="00E13526">
              <w:rPr>
                <w:sz w:val="24"/>
                <w:szCs w:val="24"/>
                <w:lang w:val="en-GB"/>
              </w:rPr>
              <w:t xml:space="preserve">(2): Methicillin-resistant </w:t>
            </w:r>
            <w:r w:rsidRPr="00E13526">
              <w:rPr>
                <w:i/>
                <w:iCs/>
                <w:sz w:val="24"/>
                <w:szCs w:val="24"/>
                <w:lang w:val="en-GB"/>
              </w:rPr>
              <w:t xml:space="preserve">S. aureus </w:t>
            </w:r>
            <w:r w:rsidRPr="00E13526">
              <w:rPr>
                <w:sz w:val="24"/>
                <w:szCs w:val="24"/>
                <w:lang w:val="en-GB"/>
              </w:rPr>
              <w:t>very commonly express co-resistance to fluoroquinolones.</w:t>
            </w:r>
          </w:p>
          <w:p w14:paraId="2B5CE4AF" w14:textId="1E65BB13" w:rsidR="00E13526" w:rsidRPr="00E13526" w:rsidRDefault="002F3EC7" w:rsidP="002F3EC7">
            <w:pPr>
              <w:ind w:left="498" w:hanging="425"/>
              <w:rPr>
                <w:sz w:val="24"/>
                <w:szCs w:val="24"/>
                <w:lang w:val="en-GB"/>
              </w:rPr>
            </w:pPr>
            <w:r>
              <w:rPr>
                <w:sz w:val="24"/>
                <w:szCs w:val="24"/>
                <w:lang w:val="en-GB"/>
              </w:rPr>
              <w:tab/>
            </w:r>
            <w:r w:rsidR="00E13526" w:rsidRPr="00E13526">
              <w:rPr>
                <w:sz w:val="24"/>
                <w:szCs w:val="24"/>
                <w:lang w:val="en-GB"/>
              </w:rPr>
              <w:t>The rate of resistance to methicillin is around 20 to 50% among all staphylococcal species and is usually higher in nosocomial isolates.</w:t>
            </w:r>
          </w:p>
        </w:tc>
      </w:tr>
    </w:tbl>
    <w:p w14:paraId="584A0ACE" w14:textId="77777777" w:rsidR="007C5D2A" w:rsidRPr="00303008" w:rsidRDefault="007C5D2A" w:rsidP="003E0341">
      <w:pPr>
        <w:tabs>
          <w:tab w:val="left" w:pos="851"/>
        </w:tabs>
        <w:ind w:left="851"/>
        <w:rPr>
          <w:sz w:val="24"/>
          <w:szCs w:val="24"/>
          <w:lang w:val="en-GB"/>
        </w:rPr>
      </w:pPr>
    </w:p>
    <w:p w14:paraId="2B8D5A4D" w14:textId="3DFDCF59" w:rsidR="007C5D2A" w:rsidRPr="00303008" w:rsidRDefault="007C5D2A" w:rsidP="007C5D2A">
      <w:pPr>
        <w:tabs>
          <w:tab w:val="left" w:pos="851"/>
        </w:tabs>
        <w:ind w:left="851" w:hanging="851"/>
        <w:rPr>
          <w:b/>
          <w:sz w:val="24"/>
          <w:szCs w:val="24"/>
          <w:lang w:val="en-GB"/>
        </w:rPr>
      </w:pPr>
      <w:r w:rsidRPr="00303008">
        <w:rPr>
          <w:b/>
          <w:sz w:val="24"/>
          <w:szCs w:val="24"/>
          <w:lang w:val="en-GB"/>
        </w:rPr>
        <w:t>5.2</w:t>
      </w:r>
      <w:r w:rsidRPr="00303008">
        <w:rPr>
          <w:b/>
          <w:sz w:val="24"/>
          <w:szCs w:val="24"/>
          <w:lang w:val="en-GB"/>
        </w:rPr>
        <w:tab/>
        <w:t>Pharmacokinetic properties</w:t>
      </w:r>
    </w:p>
    <w:p w14:paraId="06936823" w14:textId="77777777" w:rsidR="00404A8F" w:rsidRDefault="00404A8F" w:rsidP="00315291">
      <w:pPr>
        <w:ind w:left="851"/>
        <w:rPr>
          <w:i/>
          <w:iCs/>
          <w:sz w:val="24"/>
          <w:szCs w:val="24"/>
          <w:u w:val="single"/>
          <w:lang w:val="en-GB"/>
        </w:rPr>
      </w:pPr>
    </w:p>
    <w:p w14:paraId="324EDE74" w14:textId="7F8AB01E" w:rsidR="00E13526" w:rsidRPr="00E13526" w:rsidRDefault="00E13526" w:rsidP="00315291">
      <w:pPr>
        <w:ind w:left="851"/>
        <w:rPr>
          <w:i/>
          <w:iCs/>
          <w:sz w:val="24"/>
          <w:szCs w:val="24"/>
          <w:u w:val="single"/>
          <w:lang w:val="en-GB"/>
        </w:rPr>
      </w:pPr>
      <w:r w:rsidRPr="00E13526">
        <w:rPr>
          <w:i/>
          <w:iCs/>
          <w:sz w:val="24"/>
          <w:szCs w:val="24"/>
          <w:u w:val="single"/>
          <w:lang w:val="en-GB"/>
        </w:rPr>
        <w:t>Absorption</w:t>
      </w:r>
    </w:p>
    <w:p w14:paraId="16B8DBD7" w14:textId="77777777" w:rsidR="00E13526" w:rsidRPr="00E13526" w:rsidRDefault="00E13526" w:rsidP="00315291">
      <w:pPr>
        <w:ind w:left="851"/>
        <w:rPr>
          <w:i/>
          <w:iCs/>
          <w:sz w:val="24"/>
          <w:szCs w:val="24"/>
          <w:u w:val="single"/>
          <w:lang w:val="en-GB"/>
        </w:rPr>
      </w:pPr>
    </w:p>
    <w:p w14:paraId="4CD67676" w14:textId="77777777" w:rsidR="00E13526" w:rsidRPr="00E13526" w:rsidRDefault="00E13526" w:rsidP="00315291">
      <w:pPr>
        <w:ind w:left="851"/>
        <w:rPr>
          <w:sz w:val="24"/>
          <w:szCs w:val="24"/>
          <w:lang w:val="en-GB"/>
        </w:rPr>
      </w:pPr>
      <w:r w:rsidRPr="00E13526">
        <w:rPr>
          <w:sz w:val="24"/>
          <w:szCs w:val="24"/>
          <w:lang w:val="en-GB"/>
        </w:rPr>
        <w:t>Following an intravenous infusion of ciprofloxacin the mean maximum serum concentrations were achieved at the end of infusion. The pharmacokinetics of ciprofloxacin were linear over the dose range up to 400 mg when administered intravenously.</w:t>
      </w:r>
    </w:p>
    <w:p w14:paraId="5A8B5EEA" w14:textId="77777777" w:rsidR="00E13526" w:rsidRPr="00E13526" w:rsidRDefault="00E13526" w:rsidP="00315291">
      <w:pPr>
        <w:ind w:left="851"/>
        <w:rPr>
          <w:sz w:val="24"/>
          <w:szCs w:val="24"/>
          <w:lang w:val="en-GB"/>
        </w:rPr>
      </w:pPr>
    </w:p>
    <w:p w14:paraId="2FC50CE0" w14:textId="77777777" w:rsidR="00E13526" w:rsidRPr="00E13526" w:rsidRDefault="00E13526" w:rsidP="00315291">
      <w:pPr>
        <w:ind w:left="851"/>
        <w:rPr>
          <w:sz w:val="24"/>
          <w:szCs w:val="24"/>
          <w:lang w:val="en-GB"/>
        </w:rPr>
      </w:pPr>
      <w:r w:rsidRPr="00E13526">
        <w:rPr>
          <w:sz w:val="24"/>
          <w:szCs w:val="24"/>
          <w:lang w:val="en-GB"/>
        </w:rPr>
        <w:t xml:space="preserve">Comparison of the pharmacokinetic parameters for twice daily and three times daily intravenous dose regimen indicated no evidence of drug accumulation for ciprofloxacin and its metabolites. </w:t>
      </w:r>
    </w:p>
    <w:p w14:paraId="358BCD5C" w14:textId="77777777" w:rsidR="00E13526" w:rsidRPr="00E13526" w:rsidRDefault="00E13526" w:rsidP="00315291">
      <w:pPr>
        <w:ind w:left="851"/>
        <w:rPr>
          <w:sz w:val="24"/>
          <w:szCs w:val="24"/>
          <w:lang w:val="en-GB"/>
        </w:rPr>
      </w:pPr>
    </w:p>
    <w:p w14:paraId="4F52100C" w14:textId="77777777" w:rsidR="00E13526" w:rsidRPr="00E13526" w:rsidRDefault="00E13526" w:rsidP="00315291">
      <w:pPr>
        <w:ind w:left="851"/>
        <w:rPr>
          <w:sz w:val="24"/>
          <w:szCs w:val="24"/>
          <w:lang w:val="en-GB"/>
        </w:rPr>
      </w:pPr>
      <w:r w:rsidRPr="00E13526">
        <w:rPr>
          <w:sz w:val="24"/>
          <w:szCs w:val="24"/>
          <w:lang w:val="en-GB"/>
        </w:rPr>
        <w:t>A 60-minute intravenous infusion of 200 mg ciprofloxacin or the oral administration of 250 mg ciprofloxacin, both given every 12 hours, produced an equivalent area under the serum concentration time curve (AUC).</w:t>
      </w:r>
    </w:p>
    <w:p w14:paraId="1A3E7D18" w14:textId="77777777" w:rsidR="00E13526" w:rsidRPr="00E13526" w:rsidRDefault="00E13526" w:rsidP="00315291">
      <w:pPr>
        <w:ind w:left="851"/>
        <w:rPr>
          <w:sz w:val="24"/>
          <w:szCs w:val="24"/>
          <w:lang w:val="en-GB"/>
        </w:rPr>
      </w:pPr>
      <w:r w:rsidRPr="00E13526">
        <w:rPr>
          <w:sz w:val="24"/>
          <w:szCs w:val="24"/>
          <w:lang w:val="en-GB"/>
        </w:rPr>
        <w:t xml:space="preserve">A 60-minute intravenous infusion of 400 mg ciprofloxacin every 12 hours was bioequivalent to a 500 mg oral dose every 12 hours </w:t>
      </w:r>
      <w:proofErr w:type="gramStart"/>
      <w:r w:rsidRPr="00E13526">
        <w:rPr>
          <w:sz w:val="24"/>
          <w:szCs w:val="24"/>
          <w:lang w:val="en-GB"/>
        </w:rPr>
        <w:t>with regard to</w:t>
      </w:r>
      <w:proofErr w:type="gramEnd"/>
      <w:r w:rsidRPr="00E13526">
        <w:rPr>
          <w:sz w:val="24"/>
          <w:szCs w:val="24"/>
          <w:lang w:val="en-GB"/>
        </w:rPr>
        <w:t xml:space="preserve"> AUC.</w:t>
      </w:r>
    </w:p>
    <w:p w14:paraId="6A51C84D" w14:textId="77777777" w:rsidR="00E13526" w:rsidRPr="00E13526" w:rsidRDefault="00E13526" w:rsidP="00315291">
      <w:pPr>
        <w:ind w:left="851"/>
        <w:rPr>
          <w:sz w:val="24"/>
          <w:szCs w:val="24"/>
          <w:lang w:val="en-GB"/>
        </w:rPr>
      </w:pPr>
    </w:p>
    <w:p w14:paraId="5E7E0FDB" w14:textId="77777777" w:rsidR="00E13526" w:rsidRPr="00E13526" w:rsidRDefault="00E13526" w:rsidP="00315291">
      <w:pPr>
        <w:ind w:left="851"/>
        <w:rPr>
          <w:sz w:val="24"/>
          <w:szCs w:val="24"/>
          <w:lang w:val="en-GB"/>
        </w:rPr>
      </w:pPr>
      <w:r w:rsidRPr="00E13526">
        <w:rPr>
          <w:sz w:val="24"/>
          <w:szCs w:val="24"/>
          <w:lang w:val="en-GB"/>
        </w:rPr>
        <w:t>The 400 mg intravenous dose administered over 60 minutes every 12 hours resulted in a C</w:t>
      </w:r>
      <w:r w:rsidRPr="00E13526">
        <w:rPr>
          <w:sz w:val="24"/>
          <w:szCs w:val="24"/>
          <w:vertAlign w:val="subscript"/>
          <w:lang w:val="en-GB"/>
        </w:rPr>
        <w:t>max</w:t>
      </w:r>
      <w:r w:rsidRPr="00E13526">
        <w:rPr>
          <w:sz w:val="24"/>
          <w:szCs w:val="24"/>
          <w:lang w:val="en-GB"/>
        </w:rPr>
        <w:t xml:space="preserve"> </w:t>
      </w:r>
      <w:proofErr w:type="gramStart"/>
      <w:r w:rsidRPr="00E13526">
        <w:rPr>
          <w:sz w:val="24"/>
          <w:szCs w:val="24"/>
          <w:lang w:val="en-GB"/>
        </w:rPr>
        <w:t>similar to</w:t>
      </w:r>
      <w:proofErr w:type="gramEnd"/>
      <w:r w:rsidRPr="00E13526">
        <w:rPr>
          <w:sz w:val="24"/>
          <w:szCs w:val="24"/>
          <w:lang w:val="en-GB"/>
        </w:rPr>
        <w:t xml:space="preserve"> that observed with a 750 mg oral dose.</w:t>
      </w:r>
    </w:p>
    <w:p w14:paraId="25333541" w14:textId="77777777" w:rsidR="00E13526" w:rsidRPr="00E13526" w:rsidRDefault="00E13526" w:rsidP="00315291">
      <w:pPr>
        <w:ind w:left="851"/>
        <w:rPr>
          <w:sz w:val="24"/>
          <w:szCs w:val="24"/>
          <w:lang w:val="en-GB"/>
        </w:rPr>
      </w:pPr>
    </w:p>
    <w:p w14:paraId="388EB948" w14:textId="77777777" w:rsidR="00E13526" w:rsidRPr="00E13526" w:rsidRDefault="00E13526" w:rsidP="00315291">
      <w:pPr>
        <w:ind w:left="851"/>
        <w:rPr>
          <w:sz w:val="24"/>
          <w:szCs w:val="24"/>
          <w:lang w:val="en-GB"/>
        </w:rPr>
      </w:pPr>
      <w:r w:rsidRPr="00E13526">
        <w:rPr>
          <w:sz w:val="24"/>
          <w:szCs w:val="24"/>
          <w:lang w:val="en-GB"/>
        </w:rPr>
        <w:t>A 60-minute infusion of 400 mg ciprofloxacin every 8 hours is equivalent with respect to AUC to 750 mg oral regimen given every 12 hours.</w:t>
      </w:r>
    </w:p>
    <w:p w14:paraId="5666E19C" w14:textId="77777777" w:rsidR="00E13526" w:rsidRPr="00E13526" w:rsidRDefault="00E13526" w:rsidP="00315291">
      <w:pPr>
        <w:ind w:left="851"/>
        <w:rPr>
          <w:i/>
          <w:iCs/>
          <w:sz w:val="24"/>
          <w:szCs w:val="24"/>
          <w:u w:val="single"/>
          <w:lang w:val="en-GB"/>
        </w:rPr>
      </w:pPr>
    </w:p>
    <w:p w14:paraId="43EA1170" w14:textId="77777777" w:rsidR="00E13526" w:rsidRPr="00E13526" w:rsidRDefault="00E13526" w:rsidP="00315291">
      <w:pPr>
        <w:ind w:left="851"/>
        <w:rPr>
          <w:i/>
          <w:iCs/>
          <w:sz w:val="24"/>
          <w:szCs w:val="24"/>
          <w:u w:val="single"/>
          <w:lang w:val="en-GB"/>
        </w:rPr>
      </w:pPr>
      <w:r w:rsidRPr="00E13526">
        <w:rPr>
          <w:i/>
          <w:iCs/>
          <w:sz w:val="24"/>
          <w:szCs w:val="24"/>
          <w:u w:val="single"/>
          <w:lang w:val="en-GB"/>
        </w:rPr>
        <w:t>Distribution</w:t>
      </w:r>
    </w:p>
    <w:p w14:paraId="05ABC185" w14:textId="77777777" w:rsidR="00E13526" w:rsidRPr="00E13526" w:rsidRDefault="00E13526" w:rsidP="00315291">
      <w:pPr>
        <w:ind w:left="851"/>
        <w:rPr>
          <w:sz w:val="24"/>
          <w:szCs w:val="24"/>
          <w:lang w:val="en-GB"/>
        </w:rPr>
      </w:pPr>
    </w:p>
    <w:p w14:paraId="292BB7E7" w14:textId="77777777" w:rsidR="00E13526" w:rsidRPr="00E13526" w:rsidRDefault="00E13526" w:rsidP="00315291">
      <w:pPr>
        <w:ind w:left="851"/>
        <w:rPr>
          <w:sz w:val="24"/>
          <w:szCs w:val="24"/>
          <w:lang w:val="en-GB"/>
        </w:rPr>
      </w:pPr>
      <w:r w:rsidRPr="00E13526">
        <w:rPr>
          <w:sz w:val="24"/>
          <w:szCs w:val="24"/>
          <w:lang w:val="en-GB"/>
        </w:rPr>
        <w:t>Protein binding of ciprofloxacin is low (20-30%). Ciprofloxacin is present in plasma largely in a non-ionised form and has a large steady state distribution volume of 2-3 L/kg body weight. Ciprofloxacin reaches high concentrations in a variety of tissues such as lung tissue (epithelial fluid, alveolar macrophages, biopsy tissue), paranasal sinuses, inflamed lesions (cantharides blister fluid), and urogenital tract (urine, prostate, endometrium), where total concentrations exceeding those of plasma concentrations are reached.</w:t>
      </w:r>
    </w:p>
    <w:p w14:paraId="0D3ACF52" w14:textId="77777777" w:rsidR="00E13526" w:rsidRPr="00E13526" w:rsidRDefault="00E13526" w:rsidP="00315291">
      <w:pPr>
        <w:ind w:left="851"/>
        <w:rPr>
          <w:sz w:val="24"/>
          <w:szCs w:val="24"/>
          <w:lang w:val="en-GB"/>
        </w:rPr>
      </w:pPr>
    </w:p>
    <w:p w14:paraId="24302B52" w14:textId="77777777" w:rsidR="00E13526" w:rsidRPr="00E13526" w:rsidRDefault="00E13526" w:rsidP="00315291">
      <w:pPr>
        <w:ind w:left="851"/>
        <w:rPr>
          <w:i/>
          <w:iCs/>
          <w:sz w:val="24"/>
          <w:szCs w:val="24"/>
          <w:u w:val="single"/>
          <w:lang w:val="en-GB"/>
        </w:rPr>
      </w:pPr>
      <w:r w:rsidRPr="00E13526">
        <w:rPr>
          <w:i/>
          <w:iCs/>
          <w:sz w:val="24"/>
          <w:szCs w:val="24"/>
          <w:u w:val="single"/>
          <w:lang w:val="en-GB"/>
        </w:rPr>
        <w:t xml:space="preserve">Biotransformation </w:t>
      </w:r>
    </w:p>
    <w:p w14:paraId="66FABAE9" w14:textId="77777777" w:rsidR="00E13526" w:rsidRPr="00E13526" w:rsidRDefault="00E13526" w:rsidP="00315291">
      <w:pPr>
        <w:ind w:left="851"/>
        <w:rPr>
          <w:sz w:val="24"/>
          <w:szCs w:val="24"/>
          <w:lang w:val="en-GB"/>
        </w:rPr>
      </w:pPr>
      <w:r w:rsidRPr="00E13526">
        <w:rPr>
          <w:sz w:val="24"/>
          <w:szCs w:val="24"/>
          <w:lang w:val="en-GB"/>
        </w:rPr>
        <w:t>Low concentrations of four metabolites have been reported, which were identified as:</w:t>
      </w:r>
    </w:p>
    <w:p w14:paraId="3BE1597B" w14:textId="77777777" w:rsidR="00E13526" w:rsidRPr="00E13526" w:rsidRDefault="00E13526" w:rsidP="00315291">
      <w:pPr>
        <w:ind w:left="851"/>
        <w:rPr>
          <w:sz w:val="24"/>
          <w:szCs w:val="24"/>
          <w:lang w:val="en-GB"/>
        </w:rPr>
      </w:pPr>
      <w:proofErr w:type="spellStart"/>
      <w:r w:rsidRPr="00E13526">
        <w:rPr>
          <w:sz w:val="24"/>
          <w:szCs w:val="24"/>
          <w:lang w:val="en-GB"/>
        </w:rPr>
        <w:t>desethyleneciprofloxacin</w:t>
      </w:r>
      <w:proofErr w:type="spellEnd"/>
      <w:r w:rsidRPr="00E13526">
        <w:rPr>
          <w:sz w:val="24"/>
          <w:szCs w:val="24"/>
          <w:lang w:val="en-GB"/>
        </w:rPr>
        <w:t xml:space="preserve"> (M1), </w:t>
      </w:r>
      <w:proofErr w:type="spellStart"/>
      <w:r w:rsidRPr="00E13526">
        <w:rPr>
          <w:sz w:val="24"/>
          <w:szCs w:val="24"/>
          <w:lang w:val="en-GB"/>
        </w:rPr>
        <w:t>sulphociprofloxacin</w:t>
      </w:r>
      <w:proofErr w:type="spellEnd"/>
      <w:r w:rsidRPr="00E13526">
        <w:rPr>
          <w:sz w:val="24"/>
          <w:szCs w:val="24"/>
          <w:lang w:val="en-GB"/>
        </w:rPr>
        <w:t xml:space="preserve"> (M2), </w:t>
      </w:r>
      <w:proofErr w:type="spellStart"/>
      <w:r w:rsidRPr="00E13526">
        <w:rPr>
          <w:sz w:val="24"/>
          <w:szCs w:val="24"/>
          <w:lang w:val="en-GB"/>
        </w:rPr>
        <w:t>oxociprofloxacin</w:t>
      </w:r>
      <w:proofErr w:type="spellEnd"/>
      <w:r w:rsidRPr="00E13526">
        <w:rPr>
          <w:sz w:val="24"/>
          <w:szCs w:val="24"/>
          <w:lang w:val="en-GB"/>
        </w:rPr>
        <w:t xml:space="preserve"> (M3) and</w:t>
      </w:r>
    </w:p>
    <w:p w14:paraId="4F329F8C" w14:textId="77777777" w:rsidR="00E13526" w:rsidRPr="00E13526" w:rsidRDefault="00E13526" w:rsidP="00315291">
      <w:pPr>
        <w:ind w:left="851"/>
        <w:rPr>
          <w:sz w:val="24"/>
          <w:szCs w:val="24"/>
          <w:lang w:val="en-GB"/>
        </w:rPr>
      </w:pPr>
      <w:proofErr w:type="spellStart"/>
      <w:r w:rsidRPr="00E13526">
        <w:rPr>
          <w:sz w:val="24"/>
          <w:szCs w:val="24"/>
          <w:lang w:val="en-GB"/>
        </w:rPr>
        <w:t>formylciprofloxacin</w:t>
      </w:r>
      <w:proofErr w:type="spellEnd"/>
      <w:r w:rsidRPr="00E13526">
        <w:rPr>
          <w:sz w:val="24"/>
          <w:szCs w:val="24"/>
          <w:lang w:val="en-GB"/>
        </w:rPr>
        <w:t xml:space="preserve"> (M4). The metabolites display </w:t>
      </w:r>
      <w:r w:rsidRPr="00E13526">
        <w:rPr>
          <w:i/>
          <w:iCs/>
          <w:sz w:val="24"/>
          <w:szCs w:val="24"/>
          <w:lang w:val="en-GB"/>
        </w:rPr>
        <w:t xml:space="preserve">in-vitro </w:t>
      </w:r>
      <w:r w:rsidRPr="00E13526">
        <w:rPr>
          <w:sz w:val="24"/>
          <w:szCs w:val="24"/>
          <w:lang w:val="en-GB"/>
        </w:rPr>
        <w:t>antimicrobial activity but to a lower degree than the parent compound.</w:t>
      </w:r>
    </w:p>
    <w:p w14:paraId="641F8BDC" w14:textId="77777777" w:rsidR="00E13526" w:rsidRPr="00E13526" w:rsidRDefault="00E13526" w:rsidP="00315291">
      <w:pPr>
        <w:ind w:left="851"/>
        <w:rPr>
          <w:sz w:val="24"/>
          <w:szCs w:val="24"/>
          <w:lang w:val="en-GB"/>
        </w:rPr>
      </w:pPr>
    </w:p>
    <w:p w14:paraId="29455422" w14:textId="77777777" w:rsidR="00E13526" w:rsidRPr="00E13526" w:rsidRDefault="00E13526" w:rsidP="00315291">
      <w:pPr>
        <w:ind w:left="851"/>
        <w:rPr>
          <w:sz w:val="24"/>
          <w:szCs w:val="24"/>
          <w:lang w:val="en-GB"/>
        </w:rPr>
      </w:pPr>
      <w:r w:rsidRPr="00E13526">
        <w:rPr>
          <w:sz w:val="24"/>
          <w:szCs w:val="24"/>
          <w:lang w:val="en-GB"/>
        </w:rPr>
        <w:t>Ciprofloxacin is known to be a moderate inhibitor of the CYP 450 1A2 iso-enzymes.</w:t>
      </w:r>
    </w:p>
    <w:p w14:paraId="63B974B1" w14:textId="77777777" w:rsidR="00E13526" w:rsidRPr="00E13526" w:rsidRDefault="00E13526" w:rsidP="00315291">
      <w:pPr>
        <w:ind w:left="851"/>
        <w:rPr>
          <w:i/>
          <w:iCs/>
          <w:sz w:val="24"/>
          <w:szCs w:val="24"/>
          <w:u w:val="single"/>
          <w:lang w:val="en-GB"/>
        </w:rPr>
      </w:pPr>
    </w:p>
    <w:p w14:paraId="5CBE8A0F" w14:textId="77777777" w:rsidR="00E13526" w:rsidRPr="00E13526" w:rsidRDefault="00E13526" w:rsidP="00315291">
      <w:pPr>
        <w:ind w:left="851"/>
        <w:rPr>
          <w:i/>
          <w:iCs/>
          <w:sz w:val="24"/>
          <w:szCs w:val="24"/>
          <w:u w:val="single"/>
          <w:lang w:val="en-GB"/>
        </w:rPr>
      </w:pPr>
      <w:r w:rsidRPr="00E13526">
        <w:rPr>
          <w:i/>
          <w:iCs/>
          <w:sz w:val="24"/>
          <w:szCs w:val="24"/>
          <w:u w:val="single"/>
          <w:lang w:val="en-GB"/>
        </w:rPr>
        <w:t>Elimination</w:t>
      </w:r>
    </w:p>
    <w:p w14:paraId="14C34089" w14:textId="77777777" w:rsidR="00E13526" w:rsidRPr="00E13526" w:rsidRDefault="00E13526" w:rsidP="00315291">
      <w:pPr>
        <w:ind w:left="851"/>
        <w:rPr>
          <w:i/>
          <w:iCs/>
          <w:sz w:val="24"/>
          <w:szCs w:val="24"/>
          <w:u w:val="single"/>
          <w:lang w:val="en-GB"/>
        </w:rPr>
      </w:pPr>
    </w:p>
    <w:p w14:paraId="218F8E81" w14:textId="77777777" w:rsidR="00E13526" w:rsidRPr="00E13526" w:rsidRDefault="00E13526" w:rsidP="00315291">
      <w:pPr>
        <w:ind w:left="851"/>
        <w:rPr>
          <w:sz w:val="24"/>
          <w:szCs w:val="24"/>
          <w:lang w:val="en-GB"/>
        </w:rPr>
      </w:pPr>
      <w:r w:rsidRPr="00E13526">
        <w:rPr>
          <w:sz w:val="24"/>
          <w:szCs w:val="24"/>
          <w:lang w:val="en-GB"/>
        </w:rPr>
        <w:t xml:space="preserve">Ciprofloxacin is largely excreted unchanged both renally and, to a smaller extent, </w:t>
      </w:r>
      <w:proofErr w:type="spellStart"/>
      <w:r w:rsidRPr="00E13526">
        <w:rPr>
          <w:sz w:val="24"/>
          <w:szCs w:val="24"/>
          <w:lang w:val="en-GB"/>
        </w:rPr>
        <w:t>faecally</w:t>
      </w:r>
      <w:proofErr w:type="spellEnd"/>
      <w:r w:rsidRPr="00E13526">
        <w:rPr>
          <w:sz w:val="24"/>
          <w:szCs w:val="24"/>
          <w:lang w:val="en-GB"/>
        </w:rPr>
        <w:t>.</w:t>
      </w:r>
    </w:p>
    <w:p w14:paraId="1B5AB053" w14:textId="77777777" w:rsidR="00E13526" w:rsidRPr="00E13526" w:rsidRDefault="00E13526" w:rsidP="00E13526">
      <w:pPr>
        <w:tabs>
          <w:tab w:val="left" w:pos="851"/>
        </w:tabs>
        <w:ind w:left="851"/>
        <w:rPr>
          <w:sz w:val="24"/>
          <w:szCs w:val="24"/>
          <w:lang w:val="en-GB"/>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E13526" w:rsidRPr="00CE6701" w14:paraId="6ECD5FF0" w14:textId="77777777" w:rsidTr="00315291">
        <w:tc>
          <w:tcPr>
            <w:tcW w:w="8522" w:type="dxa"/>
            <w:gridSpan w:val="3"/>
            <w:tcBorders>
              <w:top w:val="single" w:sz="4" w:space="0" w:color="auto"/>
              <w:left w:val="single" w:sz="4" w:space="0" w:color="auto"/>
              <w:bottom w:val="single" w:sz="4" w:space="0" w:color="auto"/>
              <w:right w:val="single" w:sz="4" w:space="0" w:color="auto"/>
            </w:tcBorders>
            <w:hideMark/>
          </w:tcPr>
          <w:p w14:paraId="012B223E" w14:textId="77777777" w:rsidR="00E13526" w:rsidRPr="00E13526" w:rsidRDefault="00E13526" w:rsidP="00315291">
            <w:pPr>
              <w:ind w:left="32"/>
              <w:rPr>
                <w:b/>
                <w:bCs/>
                <w:sz w:val="24"/>
                <w:szCs w:val="24"/>
                <w:lang w:val="en-GB"/>
              </w:rPr>
            </w:pPr>
            <w:r w:rsidRPr="00E13526">
              <w:rPr>
                <w:b/>
                <w:bCs/>
                <w:sz w:val="24"/>
                <w:szCs w:val="24"/>
                <w:lang w:val="en-GB"/>
              </w:rPr>
              <w:t>Excretion of ciprofloxacin (as % of dose)</w:t>
            </w:r>
          </w:p>
        </w:tc>
      </w:tr>
      <w:tr w:rsidR="00E13526" w:rsidRPr="00E13526" w14:paraId="5443D52D" w14:textId="77777777" w:rsidTr="00315291">
        <w:tc>
          <w:tcPr>
            <w:tcW w:w="2840" w:type="dxa"/>
            <w:vMerge w:val="restart"/>
            <w:tcBorders>
              <w:top w:val="single" w:sz="4" w:space="0" w:color="auto"/>
              <w:left w:val="single" w:sz="4" w:space="0" w:color="auto"/>
              <w:bottom w:val="single" w:sz="4" w:space="0" w:color="auto"/>
              <w:right w:val="single" w:sz="4" w:space="0" w:color="auto"/>
            </w:tcBorders>
          </w:tcPr>
          <w:p w14:paraId="57E67BF7" w14:textId="77777777" w:rsidR="00E13526" w:rsidRPr="00E13526" w:rsidRDefault="00E13526" w:rsidP="00315291">
            <w:pPr>
              <w:ind w:left="32"/>
              <w:rPr>
                <w:b/>
                <w:bCs/>
                <w:sz w:val="24"/>
                <w:szCs w:val="24"/>
                <w:lang w:val="en-GB"/>
              </w:rPr>
            </w:pPr>
          </w:p>
        </w:tc>
        <w:tc>
          <w:tcPr>
            <w:tcW w:w="5682" w:type="dxa"/>
            <w:gridSpan w:val="2"/>
            <w:tcBorders>
              <w:top w:val="single" w:sz="4" w:space="0" w:color="auto"/>
              <w:left w:val="single" w:sz="4" w:space="0" w:color="auto"/>
              <w:bottom w:val="single" w:sz="4" w:space="0" w:color="auto"/>
              <w:right w:val="single" w:sz="4" w:space="0" w:color="auto"/>
            </w:tcBorders>
            <w:hideMark/>
          </w:tcPr>
          <w:p w14:paraId="402E88D3" w14:textId="77777777" w:rsidR="00E13526" w:rsidRPr="00E13526" w:rsidRDefault="00E13526" w:rsidP="00315291">
            <w:pPr>
              <w:ind w:left="32"/>
              <w:rPr>
                <w:b/>
                <w:bCs/>
                <w:sz w:val="24"/>
                <w:szCs w:val="24"/>
                <w:lang w:val="en-GB"/>
              </w:rPr>
            </w:pPr>
            <w:r w:rsidRPr="00E13526">
              <w:rPr>
                <w:b/>
                <w:bCs/>
                <w:sz w:val="24"/>
                <w:szCs w:val="24"/>
                <w:lang w:val="el-GR"/>
              </w:rPr>
              <w:t>Intravenous</w:t>
            </w:r>
            <w:r w:rsidRPr="00E13526">
              <w:rPr>
                <w:b/>
                <w:bCs/>
                <w:sz w:val="24"/>
                <w:szCs w:val="24"/>
                <w:lang w:val="en-US"/>
              </w:rPr>
              <w:t xml:space="preserve"> use</w:t>
            </w:r>
          </w:p>
        </w:tc>
      </w:tr>
      <w:tr w:rsidR="00E13526" w:rsidRPr="00E13526" w14:paraId="70F23ED8" w14:textId="77777777" w:rsidTr="00315291">
        <w:tc>
          <w:tcPr>
            <w:tcW w:w="0" w:type="auto"/>
            <w:vMerge/>
            <w:tcBorders>
              <w:top w:val="single" w:sz="4" w:space="0" w:color="auto"/>
              <w:left w:val="single" w:sz="4" w:space="0" w:color="auto"/>
              <w:bottom w:val="single" w:sz="4" w:space="0" w:color="auto"/>
              <w:right w:val="single" w:sz="4" w:space="0" w:color="auto"/>
            </w:tcBorders>
            <w:vAlign w:val="center"/>
            <w:hideMark/>
          </w:tcPr>
          <w:p w14:paraId="495606F9" w14:textId="77777777" w:rsidR="00E13526" w:rsidRPr="00E13526" w:rsidRDefault="00E13526" w:rsidP="00315291">
            <w:pPr>
              <w:ind w:left="32"/>
              <w:rPr>
                <w:b/>
                <w:bCs/>
                <w:sz w:val="24"/>
                <w:szCs w:val="24"/>
                <w:lang w:val="en-GB"/>
              </w:rPr>
            </w:pPr>
          </w:p>
        </w:tc>
        <w:tc>
          <w:tcPr>
            <w:tcW w:w="2841" w:type="dxa"/>
            <w:tcBorders>
              <w:top w:val="single" w:sz="4" w:space="0" w:color="auto"/>
              <w:left w:val="single" w:sz="4" w:space="0" w:color="auto"/>
              <w:bottom w:val="single" w:sz="4" w:space="0" w:color="auto"/>
              <w:right w:val="single" w:sz="4" w:space="0" w:color="auto"/>
            </w:tcBorders>
            <w:hideMark/>
          </w:tcPr>
          <w:p w14:paraId="04566051" w14:textId="77777777" w:rsidR="00E13526" w:rsidRPr="00E13526" w:rsidRDefault="00E13526" w:rsidP="00315291">
            <w:pPr>
              <w:ind w:left="32"/>
              <w:rPr>
                <w:b/>
                <w:bCs/>
                <w:sz w:val="24"/>
                <w:szCs w:val="24"/>
                <w:lang w:val="en-GB"/>
              </w:rPr>
            </w:pPr>
            <w:r w:rsidRPr="00E13526">
              <w:rPr>
                <w:b/>
                <w:bCs/>
                <w:sz w:val="24"/>
                <w:szCs w:val="24"/>
                <w:lang w:val="en-GB"/>
              </w:rPr>
              <w:t>Urine</w:t>
            </w:r>
          </w:p>
        </w:tc>
        <w:tc>
          <w:tcPr>
            <w:tcW w:w="2841" w:type="dxa"/>
            <w:tcBorders>
              <w:top w:val="single" w:sz="4" w:space="0" w:color="auto"/>
              <w:left w:val="single" w:sz="4" w:space="0" w:color="auto"/>
              <w:bottom w:val="single" w:sz="4" w:space="0" w:color="auto"/>
              <w:right w:val="single" w:sz="4" w:space="0" w:color="auto"/>
            </w:tcBorders>
            <w:hideMark/>
          </w:tcPr>
          <w:p w14:paraId="00B9BF73" w14:textId="77777777" w:rsidR="00E13526" w:rsidRPr="00E13526" w:rsidRDefault="00E13526" w:rsidP="00315291">
            <w:pPr>
              <w:ind w:left="32"/>
              <w:rPr>
                <w:b/>
                <w:bCs/>
                <w:sz w:val="24"/>
                <w:szCs w:val="24"/>
                <w:lang w:val="en-GB"/>
              </w:rPr>
            </w:pPr>
            <w:r w:rsidRPr="00E13526">
              <w:rPr>
                <w:b/>
                <w:bCs/>
                <w:sz w:val="24"/>
                <w:szCs w:val="24"/>
                <w:lang w:val="en-GB"/>
              </w:rPr>
              <w:t>Faeces</w:t>
            </w:r>
          </w:p>
        </w:tc>
      </w:tr>
      <w:tr w:rsidR="00E13526" w:rsidRPr="00E13526" w14:paraId="65C9D53F" w14:textId="77777777" w:rsidTr="00315291">
        <w:tc>
          <w:tcPr>
            <w:tcW w:w="2840" w:type="dxa"/>
            <w:tcBorders>
              <w:top w:val="single" w:sz="4" w:space="0" w:color="auto"/>
              <w:left w:val="single" w:sz="4" w:space="0" w:color="auto"/>
              <w:bottom w:val="single" w:sz="4" w:space="0" w:color="auto"/>
              <w:right w:val="single" w:sz="4" w:space="0" w:color="auto"/>
            </w:tcBorders>
            <w:hideMark/>
          </w:tcPr>
          <w:p w14:paraId="1861DAC9" w14:textId="77777777" w:rsidR="00E13526" w:rsidRPr="00E13526" w:rsidRDefault="00E13526" w:rsidP="00315291">
            <w:pPr>
              <w:ind w:left="32"/>
              <w:rPr>
                <w:b/>
                <w:bCs/>
                <w:sz w:val="24"/>
                <w:szCs w:val="24"/>
                <w:lang w:val="en-GB"/>
              </w:rPr>
            </w:pPr>
            <w:r w:rsidRPr="00E13526">
              <w:rPr>
                <w:sz w:val="24"/>
                <w:szCs w:val="24"/>
                <w:lang w:val="el-GR"/>
              </w:rPr>
              <w:t>Ciprofloxacin</w:t>
            </w:r>
          </w:p>
        </w:tc>
        <w:tc>
          <w:tcPr>
            <w:tcW w:w="2841" w:type="dxa"/>
            <w:tcBorders>
              <w:top w:val="single" w:sz="4" w:space="0" w:color="auto"/>
              <w:left w:val="single" w:sz="4" w:space="0" w:color="auto"/>
              <w:bottom w:val="single" w:sz="4" w:space="0" w:color="auto"/>
              <w:right w:val="single" w:sz="4" w:space="0" w:color="auto"/>
            </w:tcBorders>
            <w:hideMark/>
          </w:tcPr>
          <w:p w14:paraId="7D1308D6" w14:textId="77777777" w:rsidR="00E13526" w:rsidRPr="00E13526" w:rsidRDefault="00E13526" w:rsidP="00315291">
            <w:pPr>
              <w:ind w:left="32"/>
              <w:rPr>
                <w:b/>
                <w:bCs/>
                <w:sz w:val="24"/>
                <w:szCs w:val="24"/>
                <w:lang w:val="en-GB"/>
              </w:rPr>
            </w:pPr>
            <w:r w:rsidRPr="00E13526">
              <w:rPr>
                <w:sz w:val="24"/>
                <w:szCs w:val="24"/>
                <w:lang w:val="el-GR"/>
              </w:rPr>
              <w:t>61.5</w:t>
            </w:r>
          </w:p>
        </w:tc>
        <w:tc>
          <w:tcPr>
            <w:tcW w:w="2841" w:type="dxa"/>
            <w:tcBorders>
              <w:top w:val="single" w:sz="4" w:space="0" w:color="auto"/>
              <w:left w:val="single" w:sz="4" w:space="0" w:color="auto"/>
              <w:bottom w:val="single" w:sz="4" w:space="0" w:color="auto"/>
              <w:right w:val="single" w:sz="4" w:space="0" w:color="auto"/>
            </w:tcBorders>
            <w:hideMark/>
          </w:tcPr>
          <w:p w14:paraId="5E47064E" w14:textId="77777777" w:rsidR="00E13526" w:rsidRPr="00E13526" w:rsidRDefault="00E13526" w:rsidP="00315291">
            <w:pPr>
              <w:ind w:left="32"/>
              <w:rPr>
                <w:b/>
                <w:bCs/>
                <w:sz w:val="24"/>
                <w:szCs w:val="24"/>
                <w:lang w:val="en-GB"/>
              </w:rPr>
            </w:pPr>
            <w:r w:rsidRPr="00E13526">
              <w:rPr>
                <w:sz w:val="24"/>
                <w:szCs w:val="24"/>
                <w:lang w:val="el-GR"/>
              </w:rPr>
              <w:t>15.2</w:t>
            </w:r>
          </w:p>
        </w:tc>
      </w:tr>
      <w:tr w:rsidR="00E13526" w:rsidRPr="00E13526" w14:paraId="4304319B" w14:textId="77777777" w:rsidTr="00315291">
        <w:tc>
          <w:tcPr>
            <w:tcW w:w="2840" w:type="dxa"/>
            <w:tcBorders>
              <w:top w:val="single" w:sz="4" w:space="0" w:color="auto"/>
              <w:left w:val="single" w:sz="4" w:space="0" w:color="auto"/>
              <w:bottom w:val="single" w:sz="4" w:space="0" w:color="auto"/>
              <w:right w:val="single" w:sz="4" w:space="0" w:color="auto"/>
            </w:tcBorders>
            <w:hideMark/>
          </w:tcPr>
          <w:p w14:paraId="0B06B5D8" w14:textId="77777777" w:rsidR="00E13526" w:rsidRPr="00E13526" w:rsidRDefault="00E13526" w:rsidP="00315291">
            <w:pPr>
              <w:ind w:left="32"/>
              <w:rPr>
                <w:b/>
                <w:bCs/>
                <w:sz w:val="24"/>
                <w:szCs w:val="24"/>
                <w:lang w:val="en-GB"/>
              </w:rPr>
            </w:pPr>
            <w:r w:rsidRPr="00E13526">
              <w:rPr>
                <w:sz w:val="24"/>
                <w:szCs w:val="24"/>
                <w:lang w:val="el-GR"/>
              </w:rPr>
              <w:t>Metabolites (M1-M4)</w:t>
            </w:r>
          </w:p>
        </w:tc>
        <w:tc>
          <w:tcPr>
            <w:tcW w:w="2841" w:type="dxa"/>
            <w:tcBorders>
              <w:top w:val="single" w:sz="4" w:space="0" w:color="auto"/>
              <w:left w:val="single" w:sz="4" w:space="0" w:color="auto"/>
              <w:bottom w:val="single" w:sz="4" w:space="0" w:color="auto"/>
              <w:right w:val="single" w:sz="4" w:space="0" w:color="auto"/>
            </w:tcBorders>
            <w:hideMark/>
          </w:tcPr>
          <w:p w14:paraId="1B7ADEC9" w14:textId="77777777" w:rsidR="00E13526" w:rsidRPr="00E13526" w:rsidRDefault="00E13526" w:rsidP="00315291">
            <w:pPr>
              <w:ind w:left="32"/>
              <w:rPr>
                <w:b/>
                <w:bCs/>
                <w:sz w:val="24"/>
                <w:szCs w:val="24"/>
                <w:lang w:val="en-GB"/>
              </w:rPr>
            </w:pPr>
            <w:r w:rsidRPr="00E13526">
              <w:rPr>
                <w:sz w:val="24"/>
                <w:szCs w:val="24"/>
                <w:lang w:val="el-GR"/>
              </w:rPr>
              <w:t>9.5</w:t>
            </w:r>
          </w:p>
        </w:tc>
        <w:tc>
          <w:tcPr>
            <w:tcW w:w="2841" w:type="dxa"/>
            <w:tcBorders>
              <w:top w:val="single" w:sz="4" w:space="0" w:color="auto"/>
              <w:left w:val="single" w:sz="4" w:space="0" w:color="auto"/>
              <w:bottom w:val="single" w:sz="4" w:space="0" w:color="auto"/>
              <w:right w:val="single" w:sz="4" w:space="0" w:color="auto"/>
            </w:tcBorders>
            <w:hideMark/>
          </w:tcPr>
          <w:p w14:paraId="53C18B27" w14:textId="77777777" w:rsidR="00E13526" w:rsidRPr="00E13526" w:rsidRDefault="00E13526" w:rsidP="00315291">
            <w:pPr>
              <w:ind w:left="32"/>
              <w:rPr>
                <w:b/>
                <w:bCs/>
                <w:sz w:val="24"/>
                <w:szCs w:val="24"/>
                <w:lang w:val="en-GB"/>
              </w:rPr>
            </w:pPr>
            <w:r w:rsidRPr="00E13526">
              <w:rPr>
                <w:sz w:val="24"/>
                <w:szCs w:val="24"/>
                <w:lang w:val="el-GR"/>
              </w:rPr>
              <w:t>2.6</w:t>
            </w:r>
          </w:p>
        </w:tc>
      </w:tr>
    </w:tbl>
    <w:p w14:paraId="12EFEA5E" w14:textId="77777777" w:rsidR="00E13526" w:rsidRPr="00E13526" w:rsidRDefault="00E13526" w:rsidP="00E13526">
      <w:pPr>
        <w:tabs>
          <w:tab w:val="left" w:pos="851"/>
        </w:tabs>
        <w:ind w:left="851"/>
        <w:rPr>
          <w:sz w:val="24"/>
          <w:szCs w:val="24"/>
          <w:lang w:val="en-GB"/>
        </w:rPr>
      </w:pPr>
    </w:p>
    <w:p w14:paraId="18FED092" w14:textId="7BF96698" w:rsidR="00E13526" w:rsidRPr="00E13526" w:rsidRDefault="00E13526" w:rsidP="00315291">
      <w:pPr>
        <w:ind w:left="851"/>
        <w:rPr>
          <w:sz w:val="24"/>
          <w:szCs w:val="24"/>
          <w:lang w:val="en-GB"/>
        </w:rPr>
      </w:pPr>
      <w:r w:rsidRPr="00E13526">
        <w:rPr>
          <w:sz w:val="24"/>
          <w:szCs w:val="24"/>
          <w:lang w:val="en-GB"/>
        </w:rPr>
        <w:t>Renal clearance is between 180-300 mL/kg/</w:t>
      </w:r>
      <w:proofErr w:type="gramStart"/>
      <w:r w:rsidRPr="00E13526">
        <w:rPr>
          <w:sz w:val="24"/>
          <w:szCs w:val="24"/>
          <w:lang w:val="en-GB"/>
        </w:rPr>
        <w:t>h</w:t>
      </w:r>
      <w:proofErr w:type="gramEnd"/>
      <w:r w:rsidRPr="00E13526">
        <w:rPr>
          <w:sz w:val="24"/>
          <w:szCs w:val="24"/>
          <w:lang w:val="en-GB"/>
        </w:rPr>
        <w:t xml:space="preserve"> and the total body clearance is 480-600</w:t>
      </w:r>
      <w:r w:rsidR="00776F41">
        <w:rPr>
          <w:sz w:val="24"/>
          <w:szCs w:val="24"/>
          <w:lang w:val="en-GB"/>
        </w:rPr>
        <w:t> </w:t>
      </w:r>
      <w:r w:rsidRPr="00E13526">
        <w:rPr>
          <w:sz w:val="24"/>
          <w:szCs w:val="24"/>
          <w:lang w:val="en-GB"/>
        </w:rPr>
        <w:t xml:space="preserve">mL/kg/h. Ciprofloxacin undergoes both glomerular filtration and tubular secretion. Severely impaired renal function leads to increased </w:t>
      </w:r>
      <w:proofErr w:type="spellStart"/>
      <w:r w:rsidRPr="00E13526">
        <w:rPr>
          <w:sz w:val="24"/>
          <w:szCs w:val="24"/>
          <w:lang w:val="en-GB"/>
        </w:rPr>
        <w:t>half lives</w:t>
      </w:r>
      <w:proofErr w:type="spellEnd"/>
      <w:r w:rsidRPr="00E13526">
        <w:rPr>
          <w:sz w:val="24"/>
          <w:szCs w:val="24"/>
          <w:lang w:val="en-GB"/>
        </w:rPr>
        <w:t xml:space="preserve"> of ciprofloxacin of up to 12 hours.</w:t>
      </w:r>
    </w:p>
    <w:p w14:paraId="02944244" w14:textId="77777777" w:rsidR="00E13526" w:rsidRPr="00E13526" w:rsidRDefault="00E13526" w:rsidP="00315291">
      <w:pPr>
        <w:ind w:left="851"/>
        <w:rPr>
          <w:sz w:val="24"/>
          <w:szCs w:val="24"/>
          <w:lang w:val="en-GB"/>
        </w:rPr>
      </w:pPr>
    </w:p>
    <w:p w14:paraId="0CBEDA49" w14:textId="77777777" w:rsidR="00E13526" w:rsidRPr="00E13526" w:rsidRDefault="00E13526" w:rsidP="00315291">
      <w:pPr>
        <w:ind w:left="851"/>
        <w:rPr>
          <w:sz w:val="24"/>
          <w:szCs w:val="24"/>
          <w:lang w:val="en-GB"/>
        </w:rPr>
      </w:pPr>
      <w:r w:rsidRPr="00E13526">
        <w:rPr>
          <w:sz w:val="24"/>
          <w:szCs w:val="24"/>
          <w:lang w:val="en-GB"/>
        </w:rPr>
        <w:t>Non-renal clearance of ciprofloxacin is mainly due to active trans-intestinal secretion and metabolism. 1% of the dose is excreted via the bile. Ciprofloxacin is present in the bile in high concentrations.</w:t>
      </w:r>
    </w:p>
    <w:p w14:paraId="10C8E31D" w14:textId="77777777" w:rsidR="00E13526" w:rsidRPr="00E13526" w:rsidRDefault="00E13526" w:rsidP="00315291">
      <w:pPr>
        <w:ind w:left="851"/>
        <w:rPr>
          <w:sz w:val="24"/>
          <w:szCs w:val="24"/>
          <w:lang w:val="en-GB"/>
        </w:rPr>
      </w:pPr>
    </w:p>
    <w:p w14:paraId="05BD89AD" w14:textId="77777777" w:rsidR="00E13526" w:rsidRPr="00E13526" w:rsidRDefault="00E13526" w:rsidP="00315291">
      <w:pPr>
        <w:ind w:left="851"/>
        <w:rPr>
          <w:i/>
          <w:iCs/>
          <w:sz w:val="24"/>
          <w:szCs w:val="24"/>
          <w:u w:val="single"/>
          <w:lang w:val="en-GB"/>
        </w:rPr>
      </w:pPr>
      <w:r w:rsidRPr="00E13526">
        <w:rPr>
          <w:i/>
          <w:iCs/>
          <w:sz w:val="24"/>
          <w:szCs w:val="24"/>
          <w:u w:val="single"/>
          <w:lang w:val="en-GB"/>
        </w:rPr>
        <w:t>Paediatric patients</w:t>
      </w:r>
    </w:p>
    <w:p w14:paraId="53575447" w14:textId="77777777" w:rsidR="00E13526" w:rsidRPr="00E13526" w:rsidRDefault="00E13526" w:rsidP="00315291">
      <w:pPr>
        <w:ind w:left="851"/>
        <w:rPr>
          <w:i/>
          <w:iCs/>
          <w:sz w:val="24"/>
          <w:szCs w:val="24"/>
          <w:u w:val="single"/>
          <w:lang w:val="en-GB"/>
        </w:rPr>
      </w:pPr>
    </w:p>
    <w:p w14:paraId="5849003F" w14:textId="77777777" w:rsidR="00E13526" w:rsidRPr="00E13526" w:rsidRDefault="00E13526" w:rsidP="00315291">
      <w:pPr>
        <w:ind w:left="851"/>
        <w:rPr>
          <w:sz w:val="24"/>
          <w:szCs w:val="24"/>
          <w:lang w:val="en-GB"/>
        </w:rPr>
      </w:pPr>
      <w:r w:rsidRPr="00E13526">
        <w:rPr>
          <w:sz w:val="24"/>
          <w:szCs w:val="24"/>
          <w:lang w:val="en-GB"/>
        </w:rPr>
        <w:t>Only limited pharmacokinetic data are available in paediatric patients.</w:t>
      </w:r>
    </w:p>
    <w:p w14:paraId="039B47F5" w14:textId="77777777" w:rsidR="00E13526" w:rsidRPr="00E13526" w:rsidRDefault="00E13526" w:rsidP="00315291">
      <w:pPr>
        <w:ind w:left="851"/>
        <w:rPr>
          <w:sz w:val="24"/>
          <w:szCs w:val="24"/>
          <w:lang w:val="en-GB"/>
        </w:rPr>
      </w:pPr>
    </w:p>
    <w:p w14:paraId="77243806" w14:textId="77777777" w:rsidR="00E13526" w:rsidRPr="00E13526" w:rsidRDefault="00E13526" w:rsidP="00315291">
      <w:pPr>
        <w:ind w:left="851"/>
        <w:rPr>
          <w:sz w:val="24"/>
          <w:szCs w:val="24"/>
          <w:lang w:val="en-US"/>
        </w:rPr>
      </w:pPr>
      <w:r w:rsidRPr="00E13526">
        <w:rPr>
          <w:sz w:val="24"/>
          <w:szCs w:val="24"/>
          <w:lang w:val="en-GB"/>
        </w:rPr>
        <w:t>In a study in children C</w:t>
      </w:r>
      <w:r w:rsidRPr="00E13526">
        <w:rPr>
          <w:sz w:val="24"/>
          <w:szCs w:val="24"/>
          <w:vertAlign w:val="subscript"/>
          <w:lang w:val="en-GB"/>
        </w:rPr>
        <w:t>max</w:t>
      </w:r>
      <w:r w:rsidRPr="00E13526">
        <w:rPr>
          <w:sz w:val="24"/>
          <w:szCs w:val="24"/>
          <w:lang w:val="en-GB"/>
        </w:rPr>
        <w:t xml:space="preserve"> and AUC were not age-dependent (above one year of age). No notable increase in C</w:t>
      </w:r>
      <w:r w:rsidRPr="00E13526">
        <w:rPr>
          <w:sz w:val="24"/>
          <w:szCs w:val="24"/>
          <w:vertAlign w:val="subscript"/>
          <w:lang w:val="en-GB"/>
        </w:rPr>
        <w:t>max</w:t>
      </w:r>
      <w:r w:rsidRPr="00E13526">
        <w:rPr>
          <w:sz w:val="24"/>
          <w:szCs w:val="24"/>
          <w:lang w:val="en-GB"/>
        </w:rPr>
        <w:t xml:space="preserve"> and AUC upon multiple dosing (10 mg/kg three times daily) was observed. </w:t>
      </w:r>
    </w:p>
    <w:p w14:paraId="43863CF5" w14:textId="77777777" w:rsidR="00E13526" w:rsidRPr="00E13526" w:rsidRDefault="00E13526" w:rsidP="00315291">
      <w:pPr>
        <w:ind w:left="851"/>
        <w:rPr>
          <w:sz w:val="24"/>
          <w:szCs w:val="24"/>
          <w:lang w:val="en-GB"/>
        </w:rPr>
      </w:pPr>
      <w:r w:rsidRPr="00E13526">
        <w:rPr>
          <w:sz w:val="24"/>
          <w:szCs w:val="24"/>
          <w:lang w:val="en-GB"/>
        </w:rPr>
        <w:t>In 10 children with severe sepsis C</w:t>
      </w:r>
      <w:r w:rsidRPr="00E13526">
        <w:rPr>
          <w:sz w:val="24"/>
          <w:szCs w:val="24"/>
          <w:vertAlign w:val="subscript"/>
          <w:lang w:val="en-GB"/>
        </w:rPr>
        <w:t>max</w:t>
      </w:r>
      <w:r w:rsidRPr="00E13526">
        <w:rPr>
          <w:sz w:val="24"/>
          <w:szCs w:val="24"/>
          <w:lang w:val="en-GB"/>
        </w:rPr>
        <w:t xml:space="preserve"> was 6.1 mg/L (range 4.6-8.3 mg/L) after a 1-hour intravenous infusion of 10 mg/kg in children aged less than 1 year compared to 7.2 mg/L (range 4.7-11.8 mg/L) for children between 1 and 5 years of age. The AUC values were 17.4 mg*h/L (range 11.8-32.0 mg*h/L) and 16.5 mg*h/L (range 11.0-23.8 mg*h/L) in the respective age groups. </w:t>
      </w:r>
    </w:p>
    <w:p w14:paraId="0FDD69BC" w14:textId="77777777" w:rsidR="00E13526" w:rsidRPr="00E13526" w:rsidRDefault="00E13526" w:rsidP="00315291">
      <w:pPr>
        <w:ind w:left="851"/>
        <w:rPr>
          <w:sz w:val="24"/>
          <w:szCs w:val="24"/>
          <w:lang w:val="en-GB"/>
        </w:rPr>
      </w:pPr>
    </w:p>
    <w:p w14:paraId="3C2E05E6" w14:textId="77777777" w:rsidR="00E13526" w:rsidRPr="00E13526" w:rsidRDefault="00E13526" w:rsidP="00315291">
      <w:pPr>
        <w:ind w:left="851"/>
        <w:rPr>
          <w:sz w:val="24"/>
          <w:szCs w:val="24"/>
          <w:lang w:val="en-GB"/>
        </w:rPr>
      </w:pPr>
      <w:r w:rsidRPr="00E13526">
        <w:rPr>
          <w:sz w:val="24"/>
          <w:szCs w:val="24"/>
          <w:lang w:val="en-GB"/>
        </w:rPr>
        <w:t xml:space="preserve">These values are within the range reported for adults at therapeutic doses. Based on population pharmacokinetic analysis of paediatric patients with various infections, the predicted mean half-life in children is approx. 4-5 hours and the bioavailability of the oral suspension ranges from 50 to 80%. </w:t>
      </w:r>
    </w:p>
    <w:p w14:paraId="44756641" w14:textId="77777777" w:rsidR="007C5D2A" w:rsidRPr="00303008" w:rsidRDefault="007C5D2A" w:rsidP="003E0341">
      <w:pPr>
        <w:tabs>
          <w:tab w:val="left" w:pos="851"/>
        </w:tabs>
        <w:ind w:left="851"/>
        <w:rPr>
          <w:sz w:val="24"/>
          <w:szCs w:val="24"/>
          <w:lang w:val="en-GB"/>
        </w:rPr>
      </w:pPr>
    </w:p>
    <w:p w14:paraId="66E097F7" w14:textId="77777777" w:rsidR="007C5D2A" w:rsidRPr="00303008" w:rsidRDefault="00180A12" w:rsidP="007C5D2A">
      <w:pPr>
        <w:tabs>
          <w:tab w:val="left" w:pos="851"/>
        </w:tabs>
        <w:ind w:left="851" w:hanging="851"/>
        <w:rPr>
          <w:b/>
          <w:sz w:val="24"/>
          <w:szCs w:val="24"/>
          <w:lang w:val="en-GB"/>
        </w:rPr>
      </w:pPr>
      <w:r w:rsidRPr="00303008">
        <w:rPr>
          <w:b/>
          <w:sz w:val="24"/>
          <w:szCs w:val="24"/>
          <w:lang w:val="en-GB"/>
        </w:rPr>
        <w:t>5.3</w:t>
      </w:r>
      <w:r w:rsidRPr="00303008">
        <w:rPr>
          <w:b/>
          <w:sz w:val="24"/>
          <w:szCs w:val="24"/>
          <w:lang w:val="en-GB"/>
        </w:rPr>
        <w:tab/>
        <w:t>Preclinical safety data</w:t>
      </w:r>
    </w:p>
    <w:p w14:paraId="22F4E8EA" w14:textId="77777777" w:rsidR="00E13526" w:rsidRPr="00E13526" w:rsidRDefault="00E13526" w:rsidP="00315291">
      <w:pPr>
        <w:ind w:left="851"/>
        <w:rPr>
          <w:sz w:val="24"/>
          <w:szCs w:val="24"/>
          <w:lang w:val="en-GB"/>
        </w:rPr>
      </w:pPr>
      <w:r w:rsidRPr="00E13526">
        <w:rPr>
          <w:sz w:val="24"/>
          <w:szCs w:val="24"/>
          <w:lang w:val="en-GB"/>
        </w:rPr>
        <w:t>Non-clinical data reveal no special hazard for humans based on conventional studies of single dose toxicity, repeated dose toxicity, carcinogenic potential and toxicity to reproduction.</w:t>
      </w:r>
    </w:p>
    <w:p w14:paraId="28981CAB" w14:textId="77777777" w:rsidR="00E13526" w:rsidRPr="00E13526" w:rsidRDefault="00E13526" w:rsidP="00315291">
      <w:pPr>
        <w:ind w:left="851"/>
        <w:rPr>
          <w:sz w:val="24"/>
          <w:szCs w:val="24"/>
          <w:lang w:val="en-GB"/>
        </w:rPr>
      </w:pPr>
    </w:p>
    <w:p w14:paraId="6E90A6C8" w14:textId="77777777" w:rsidR="00E13526" w:rsidRPr="00E13526" w:rsidRDefault="00E13526" w:rsidP="00315291">
      <w:pPr>
        <w:ind w:left="851"/>
        <w:rPr>
          <w:sz w:val="24"/>
          <w:szCs w:val="24"/>
          <w:lang w:val="en-GB"/>
        </w:rPr>
      </w:pPr>
      <w:r w:rsidRPr="00E13526">
        <w:rPr>
          <w:sz w:val="24"/>
          <w:szCs w:val="24"/>
          <w:lang w:val="en-GB"/>
        </w:rPr>
        <w:t xml:space="preserve">Like many other quinolones, ciprofloxacin is phototoxic in animals at clinically relevant exposure levels. Data on photomutagenicity/ photocarcinogenicity show a weak </w:t>
      </w:r>
      <w:proofErr w:type="spellStart"/>
      <w:r w:rsidRPr="00E13526">
        <w:rPr>
          <w:sz w:val="24"/>
          <w:szCs w:val="24"/>
          <w:lang w:val="en-GB"/>
        </w:rPr>
        <w:t>photomutagenic</w:t>
      </w:r>
      <w:proofErr w:type="spellEnd"/>
      <w:r w:rsidRPr="00E13526">
        <w:rPr>
          <w:sz w:val="24"/>
          <w:szCs w:val="24"/>
          <w:lang w:val="en-GB"/>
        </w:rPr>
        <w:t xml:space="preserve"> or photocarcinogenic effect of ciprofloxacin </w:t>
      </w:r>
      <w:r w:rsidRPr="00E13526">
        <w:rPr>
          <w:i/>
          <w:iCs/>
          <w:sz w:val="24"/>
          <w:szCs w:val="24"/>
          <w:lang w:val="en-GB"/>
        </w:rPr>
        <w:t xml:space="preserve">in-vitro </w:t>
      </w:r>
      <w:r w:rsidRPr="00E13526">
        <w:rPr>
          <w:sz w:val="24"/>
          <w:szCs w:val="24"/>
          <w:lang w:val="en-GB"/>
        </w:rPr>
        <w:t>and in animal trials. This effect was comparable with that of other gyrase inhibitors.</w:t>
      </w:r>
    </w:p>
    <w:p w14:paraId="3E5B3E9E" w14:textId="77777777" w:rsidR="00E13526" w:rsidRPr="00E13526" w:rsidRDefault="00E13526" w:rsidP="00315291">
      <w:pPr>
        <w:ind w:left="851"/>
        <w:rPr>
          <w:sz w:val="24"/>
          <w:szCs w:val="24"/>
          <w:lang w:val="en-GB"/>
        </w:rPr>
      </w:pPr>
    </w:p>
    <w:p w14:paraId="4D7E05E5" w14:textId="77777777" w:rsidR="00E13526" w:rsidRPr="00E13526" w:rsidRDefault="00E13526" w:rsidP="00315291">
      <w:pPr>
        <w:ind w:left="851"/>
        <w:rPr>
          <w:sz w:val="24"/>
          <w:szCs w:val="24"/>
          <w:u w:val="single"/>
          <w:lang w:val="en-GB"/>
        </w:rPr>
      </w:pPr>
      <w:r w:rsidRPr="00E13526">
        <w:rPr>
          <w:i/>
          <w:iCs/>
          <w:sz w:val="24"/>
          <w:szCs w:val="24"/>
          <w:u w:val="single"/>
          <w:lang w:val="en-GB"/>
        </w:rPr>
        <w:t>Articular tolerability</w:t>
      </w:r>
      <w:r w:rsidRPr="00E13526">
        <w:rPr>
          <w:sz w:val="24"/>
          <w:szCs w:val="24"/>
          <w:u w:val="single"/>
          <w:lang w:val="en-GB"/>
        </w:rPr>
        <w:t>:</w:t>
      </w:r>
    </w:p>
    <w:p w14:paraId="76B4FB81" w14:textId="77777777" w:rsidR="00E13526" w:rsidRPr="00E13526" w:rsidRDefault="00E13526" w:rsidP="00315291">
      <w:pPr>
        <w:ind w:left="851"/>
        <w:rPr>
          <w:sz w:val="24"/>
          <w:szCs w:val="24"/>
          <w:lang w:val="en-GB"/>
        </w:rPr>
      </w:pPr>
      <w:r w:rsidRPr="00E13526">
        <w:rPr>
          <w:sz w:val="24"/>
          <w:szCs w:val="24"/>
          <w:lang w:val="en-GB"/>
        </w:rPr>
        <w:t xml:space="preserve">As reported for other gyrase inhibitors, ciprofloxacin causes damage to the large weight-bearing joints in immature animals. The extent of the cartilage damage varies according to </w:t>
      </w:r>
      <w:r w:rsidRPr="00E13526">
        <w:rPr>
          <w:sz w:val="24"/>
          <w:szCs w:val="24"/>
          <w:lang w:val="en-GB"/>
        </w:rPr>
        <w:lastRenderedPageBreak/>
        <w:t>age, species and dose; the damage can be reduced by taking the weight off the joints. Studies with mature animals (rat, dog) revealed no evidence of cartilage lesions. In a study in young beagle dogs, ciprofloxacin caused severe articular changes at therapeutic doses after two weeks of treatment, which were still observed after 5 months.</w:t>
      </w:r>
    </w:p>
    <w:p w14:paraId="2266A4A2" w14:textId="77777777" w:rsidR="007C5D2A" w:rsidRPr="00303008" w:rsidRDefault="007C5D2A" w:rsidP="003E0341">
      <w:pPr>
        <w:tabs>
          <w:tab w:val="left" w:pos="851"/>
        </w:tabs>
        <w:ind w:left="851"/>
        <w:rPr>
          <w:sz w:val="24"/>
          <w:szCs w:val="24"/>
          <w:lang w:val="en-GB"/>
        </w:rPr>
      </w:pPr>
    </w:p>
    <w:p w14:paraId="56C6B25E" w14:textId="77777777" w:rsidR="007C5D2A" w:rsidRPr="00303008" w:rsidRDefault="007C5D2A" w:rsidP="003E0341">
      <w:pPr>
        <w:tabs>
          <w:tab w:val="left" w:pos="851"/>
        </w:tabs>
        <w:ind w:left="851"/>
        <w:rPr>
          <w:sz w:val="24"/>
          <w:szCs w:val="24"/>
          <w:lang w:val="en-GB"/>
        </w:rPr>
      </w:pPr>
    </w:p>
    <w:p w14:paraId="1FB59FFC" w14:textId="77777777" w:rsidR="007C5D2A" w:rsidRPr="00303008" w:rsidRDefault="009925C9" w:rsidP="007C5D2A">
      <w:pPr>
        <w:ind w:left="851" w:hanging="851"/>
        <w:rPr>
          <w:b/>
          <w:sz w:val="24"/>
          <w:szCs w:val="24"/>
          <w:lang w:val="en-GB"/>
        </w:rPr>
      </w:pPr>
      <w:r w:rsidRPr="00303008">
        <w:rPr>
          <w:b/>
          <w:sz w:val="24"/>
          <w:szCs w:val="24"/>
          <w:lang w:val="en-GB"/>
        </w:rPr>
        <w:t>6.</w:t>
      </w:r>
      <w:r w:rsidR="007C5D2A" w:rsidRPr="00303008">
        <w:rPr>
          <w:b/>
          <w:sz w:val="24"/>
          <w:szCs w:val="24"/>
          <w:lang w:val="en-GB"/>
        </w:rPr>
        <w:tab/>
        <w:t>PHARMACEUTICAL PARTICULARS</w:t>
      </w:r>
    </w:p>
    <w:p w14:paraId="15C7463D" w14:textId="77777777" w:rsidR="007C5D2A" w:rsidRPr="00303008" w:rsidRDefault="007C5D2A" w:rsidP="003E0341">
      <w:pPr>
        <w:tabs>
          <w:tab w:val="left" w:pos="851"/>
        </w:tabs>
        <w:ind w:left="851"/>
        <w:rPr>
          <w:sz w:val="24"/>
          <w:szCs w:val="24"/>
          <w:lang w:val="en-GB"/>
        </w:rPr>
      </w:pPr>
    </w:p>
    <w:p w14:paraId="18DE54C6" w14:textId="77777777" w:rsidR="007C5D2A" w:rsidRPr="00303008" w:rsidRDefault="007C5D2A" w:rsidP="007C5D2A">
      <w:pPr>
        <w:ind w:left="851" w:hanging="851"/>
        <w:rPr>
          <w:b/>
          <w:sz w:val="24"/>
          <w:szCs w:val="24"/>
          <w:lang w:val="en-GB"/>
        </w:rPr>
      </w:pPr>
      <w:r w:rsidRPr="00303008">
        <w:rPr>
          <w:b/>
          <w:sz w:val="24"/>
          <w:szCs w:val="24"/>
          <w:lang w:val="en-GB"/>
        </w:rPr>
        <w:t>6.1</w:t>
      </w:r>
      <w:r w:rsidRPr="00303008">
        <w:rPr>
          <w:b/>
          <w:sz w:val="24"/>
          <w:szCs w:val="24"/>
          <w:lang w:val="en-GB"/>
        </w:rPr>
        <w:tab/>
        <w:t>List of excipients</w:t>
      </w:r>
    </w:p>
    <w:p w14:paraId="24BD16E5" w14:textId="29E1CEC1" w:rsidR="00E13526" w:rsidRPr="00E13526" w:rsidRDefault="00E13526" w:rsidP="00315291">
      <w:pPr>
        <w:ind w:left="851"/>
        <w:rPr>
          <w:iCs/>
          <w:sz w:val="24"/>
          <w:szCs w:val="24"/>
          <w:lang w:val="en-US"/>
        </w:rPr>
      </w:pPr>
      <w:r w:rsidRPr="00E13526">
        <w:rPr>
          <w:iCs/>
          <w:sz w:val="24"/>
          <w:szCs w:val="24"/>
          <w:lang w:val="en-US"/>
        </w:rPr>
        <w:t>Lactic acid (E270)</w:t>
      </w:r>
    </w:p>
    <w:p w14:paraId="05241F85" w14:textId="56C58D91" w:rsidR="00E13526" w:rsidRPr="00E13526" w:rsidRDefault="00E13526" w:rsidP="00315291">
      <w:pPr>
        <w:ind w:left="851"/>
        <w:rPr>
          <w:iCs/>
          <w:sz w:val="24"/>
          <w:szCs w:val="24"/>
          <w:lang w:val="en-US"/>
        </w:rPr>
      </w:pPr>
      <w:r w:rsidRPr="00E13526">
        <w:rPr>
          <w:iCs/>
          <w:sz w:val="24"/>
          <w:szCs w:val="24"/>
          <w:lang w:val="en-US"/>
        </w:rPr>
        <w:t>Sodium chloride</w:t>
      </w:r>
    </w:p>
    <w:p w14:paraId="55D9DA00" w14:textId="73D4CA24" w:rsidR="00E13526" w:rsidRPr="00E13526" w:rsidRDefault="00E13526" w:rsidP="00315291">
      <w:pPr>
        <w:ind w:left="851"/>
        <w:rPr>
          <w:iCs/>
          <w:sz w:val="24"/>
          <w:szCs w:val="24"/>
          <w:lang w:val="en-US"/>
        </w:rPr>
      </w:pPr>
      <w:r w:rsidRPr="00E13526">
        <w:rPr>
          <w:iCs/>
          <w:sz w:val="24"/>
          <w:szCs w:val="24"/>
          <w:lang w:val="en-US"/>
        </w:rPr>
        <w:t>Hydrochloric Acid (E507) for pH adjustment</w:t>
      </w:r>
    </w:p>
    <w:p w14:paraId="218D240B" w14:textId="455BB872" w:rsidR="00E13526" w:rsidRPr="00E13526" w:rsidRDefault="00E13526" w:rsidP="00315291">
      <w:pPr>
        <w:ind w:left="851"/>
        <w:rPr>
          <w:iCs/>
          <w:sz w:val="24"/>
          <w:szCs w:val="24"/>
          <w:lang w:val="en-US"/>
        </w:rPr>
      </w:pPr>
      <w:r w:rsidRPr="00E13526">
        <w:rPr>
          <w:iCs/>
          <w:sz w:val="24"/>
          <w:szCs w:val="24"/>
          <w:lang w:val="en-US"/>
        </w:rPr>
        <w:t>Water for injections</w:t>
      </w:r>
    </w:p>
    <w:p w14:paraId="1CEF1EC5" w14:textId="77777777" w:rsidR="007C5D2A" w:rsidRPr="00303008" w:rsidRDefault="007C5D2A" w:rsidP="003D727E">
      <w:pPr>
        <w:tabs>
          <w:tab w:val="left" w:pos="851"/>
        </w:tabs>
        <w:ind w:left="851"/>
        <w:rPr>
          <w:sz w:val="24"/>
          <w:szCs w:val="24"/>
          <w:lang w:val="en-GB"/>
        </w:rPr>
      </w:pPr>
    </w:p>
    <w:p w14:paraId="1C7C38BF" w14:textId="77777777" w:rsidR="007C5D2A" w:rsidRPr="00303008" w:rsidRDefault="007C5D2A" w:rsidP="007C5D2A">
      <w:pPr>
        <w:ind w:left="851" w:hanging="851"/>
        <w:rPr>
          <w:b/>
          <w:sz w:val="24"/>
          <w:szCs w:val="24"/>
          <w:lang w:val="en-GB"/>
        </w:rPr>
      </w:pPr>
      <w:r w:rsidRPr="00303008">
        <w:rPr>
          <w:b/>
          <w:sz w:val="24"/>
          <w:szCs w:val="24"/>
          <w:lang w:val="en-GB"/>
        </w:rPr>
        <w:t>6.2</w:t>
      </w:r>
      <w:r w:rsidRPr="00303008">
        <w:rPr>
          <w:b/>
          <w:sz w:val="24"/>
          <w:szCs w:val="24"/>
          <w:lang w:val="en-GB"/>
        </w:rPr>
        <w:tab/>
        <w:t>Incompatibilities</w:t>
      </w:r>
    </w:p>
    <w:p w14:paraId="0AE72B73" w14:textId="77777777" w:rsidR="00E13526" w:rsidRPr="00E13526" w:rsidRDefault="00E13526" w:rsidP="00315291">
      <w:pPr>
        <w:ind w:left="851"/>
        <w:rPr>
          <w:sz w:val="24"/>
          <w:szCs w:val="24"/>
          <w:lang w:val="en"/>
        </w:rPr>
      </w:pPr>
      <w:r w:rsidRPr="00E13526">
        <w:rPr>
          <w:sz w:val="24"/>
          <w:szCs w:val="24"/>
          <w:lang w:val="en"/>
        </w:rPr>
        <w:t xml:space="preserve">Unless compatibility with other solutions/drugs has been confirmed, the infusion solution must always be administered separately. The visual signs of incompatibility are e.g. precipitation, clouding, and discoloration. </w:t>
      </w:r>
    </w:p>
    <w:p w14:paraId="617A83D6" w14:textId="77777777" w:rsidR="00E13526" w:rsidRPr="00E13526" w:rsidRDefault="00E13526" w:rsidP="00315291">
      <w:pPr>
        <w:ind w:left="851"/>
        <w:rPr>
          <w:sz w:val="24"/>
          <w:szCs w:val="24"/>
          <w:lang w:val="en"/>
        </w:rPr>
      </w:pPr>
    </w:p>
    <w:p w14:paraId="34209743" w14:textId="77777777" w:rsidR="00E13526" w:rsidRPr="00E13526" w:rsidRDefault="00E13526" w:rsidP="00315291">
      <w:pPr>
        <w:ind w:left="851"/>
        <w:rPr>
          <w:sz w:val="24"/>
          <w:szCs w:val="24"/>
          <w:lang w:val="en"/>
        </w:rPr>
      </w:pPr>
      <w:r w:rsidRPr="00E13526">
        <w:rPr>
          <w:sz w:val="24"/>
          <w:szCs w:val="24"/>
          <w:lang w:val="en"/>
        </w:rPr>
        <w:t xml:space="preserve">Incompatibility appears with all infusion solutions/drugs that are physically or chemically unstable at the pH of the solutions (e.g. </w:t>
      </w:r>
      <w:proofErr w:type="spellStart"/>
      <w:r w:rsidRPr="00E13526">
        <w:rPr>
          <w:sz w:val="24"/>
          <w:szCs w:val="24"/>
          <w:lang w:val="en"/>
        </w:rPr>
        <w:t>penicillins</w:t>
      </w:r>
      <w:proofErr w:type="spellEnd"/>
      <w:r w:rsidRPr="00E13526">
        <w:rPr>
          <w:sz w:val="24"/>
          <w:szCs w:val="24"/>
          <w:lang w:val="en"/>
        </w:rPr>
        <w:t xml:space="preserve">, heparin solutions), especially in combination with solutions adjusted to an alkaline pH (pH of ciprofloxacin solutions: 3.9 – 4.5). </w:t>
      </w:r>
    </w:p>
    <w:p w14:paraId="6157BC1B" w14:textId="77777777" w:rsidR="00E13526" w:rsidRPr="00E13526" w:rsidRDefault="00E13526" w:rsidP="00315291">
      <w:pPr>
        <w:ind w:left="851"/>
        <w:rPr>
          <w:sz w:val="24"/>
          <w:szCs w:val="24"/>
          <w:lang w:val="en-US"/>
        </w:rPr>
      </w:pPr>
      <w:r w:rsidRPr="00E13526">
        <w:rPr>
          <w:sz w:val="24"/>
          <w:szCs w:val="24"/>
          <w:lang w:val="en-US"/>
        </w:rPr>
        <w:t>This medicinal product must not be mixed with other medicinal products except those mentioned in section 6.6.</w:t>
      </w:r>
    </w:p>
    <w:p w14:paraId="76C0EC01" w14:textId="77777777" w:rsidR="007C5D2A" w:rsidRPr="00E13526" w:rsidRDefault="007C5D2A" w:rsidP="003E0341">
      <w:pPr>
        <w:tabs>
          <w:tab w:val="left" w:pos="851"/>
        </w:tabs>
        <w:ind w:left="851"/>
        <w:rPr>
          <w:sz w:val="24"/>
          <w:szCs w:val="24"/>
          <w:lang w:val="en-US"/>
        </w:rPr>
      </w:pPr>
    </w:p>
    <w:p w14:paraId="622AE45D" w14:textId="77777777" w:rsidR="007C5D2A" w:rsidRPr="00303008" w:rsidRDefault="007C5D2A" w:rsidP="007C5D2A">
      <w:pPr>
        <w:ind w:left="851" w:hanging="851"/>
        <w:rPr>
          <w:b/>
          <w:sz w:val="24"/>
          <w:szCs w:val="24"/>
          <w:lang w:val="en-GB"/>
        </w:rPr>
      </w:pPr>
      <w:r w:rsidRPr="00303008">
        <w:rPr>
          <w:b/>
          <w:sz w:val="24"/>
          <w:szCs w:val="24"/>
          <w:lang w:val="en-GB"/>
        </w:rPr>
        <w:t>6.3</w:t>
      </w:r>
      <w:r w:rsidRPr="00303008">
        <w:rPr>
          <w:b/>
          <w:sz w:val="24"/>
          <w:szCs w:val="24"/>
          <w:lang w:val="en-GB"/>
        </w:rPr>
        <w:tab/>
        <w:t>Shelf</w:t>
      </w:r>
      <w:r w:rsidR="00B45DC5">
        <w:rPr>
          <w:b/>
          <w:sz w:val="24"/>
          <w:szCs w:val="24"/>
          <w:lang w:val="en-GB"/>
        </w:rPr>
        <w:t xml:space="preserve"> </w:t>
      </w:r>
      <w:r w:rsidRPr="00303008">
        <w:rPr>
          <w:b/>
          <w:sz w:val="24"/>
          <w:szCs w:val="24"/>
          <w:lang w:val="en-GB"/>
        </w:rPr>
        <w:t>life</w:t>
      </w:r>
    </w:p>
    <w:p w14:paraId="62421D34" w14:textId="4BC8FF00" w:rsidR="00E13526" w:rsidRPr="00E13526" w:rsidRDefault="00E13526" w:rsidP="00315291">
      <w:pPr>
        <w:ind w:left="851"/>
        <w:rPr>
          <w:lang w:val="en-GB"/>
        </w:rPr>
      </w:pPr>
      <w:r w:rsidRPr="00E13526">
        <w:rPr>
          <w:lang w:val="en-GB"/>
        </w:rPr>
        <w:t xml:space="preserve">Unopened: </w:t>
      </w:r>
      <w:r w:rsidR="00404A8F">
        <w:rPr>
          <w:lang w:val="en-GB"/>
        </w:rPr>
        <w:t>3</w:t>
      </w:r>
      <w:r w:rsidRPr="00E13526">
        <w:rPr>
          <w:lang w:val="en-US"/>
        </w:rPr>
        <w:t xml:space="preserve"> </w:t>
      </w:r>
      <w:r w:rsidRPr="00E13526">
        <w:rPr>
          <w:lang w:val="en-GB"/>
        </w:rPr>
        <w:t xml:space="preserve">years. </w:t>
      </w:r>
    </w:p>
    <w:p w14:paraId="1D674E1A" w14:textId="77777777" w:rsidR="00E13526" w:rsidRPr="00E13526" w:rsidRDefault="00E13526" w:rsidP="00315291">
      <w:pPr>
        <w:ind w:left="851"/>
        <w:rPr>
          <w:lang w:val="en-GB"/>
        </w:rPr>
      </w:pPr>
      <w:r w:rsidRPr="00E13526">
        <w:rPr>
          <w:lang w:val="en-GB"/>
        </w:rPr>
        <w:t xml:space="preserve">Single dose container. </w:t>
      </w:r>
    </w:p>
    <w:p w14:paraId="1F2BF8BD" w14:textId="77777777" w:rsidR="00E13526" w:rsidRPr="00E13526" w:rsidRDefault="00E13526" w:rsidP="00315291">
      <w:pPr>
        <w:ind w:left="851"/>
        <w:rPr>
          <w:lang w:val="en-US"/>
        </w:rPr>
      </w:pPr>
      <w:r w:rsidRPr="00E13526">
        <w:rPr>
          <w:lang w:val="en-US"/>
        </w:rPr>
        <w:t xml:space="preserve">From a microbiological point of view, the product should be used immediately </w:t>
      </w:r>
      <w:proofErr w:type="gramStart"/>
      <w:r w:rsidRPr="00E13526">
        <w:rPr>
          <w:lang w:val="en-US"/>
        </w:rPr>
        <w:t>once</w:t>
      </w:r>
      <w:proofErr w:type="gramEnd"/>
      <w:r w:rsidRPr="00E13526">
        <w:rPr>
          <w:lang w:val="en-US"/>
        </w:rPr>
        <w:t xml:space="preserve"> opened (see section 6.4).</w:t>
      </w:r>
    </w:p>
    <w:p w14:paraId="594925EC" w14:textId="77777777" w:rsidR="007C5D2A" w:rsidRPr="00E13526" w:rsidRDefault="007C5D2A" w:rsidP="003E0341">
      <w:pPr>
        <w:tabs>
          <w:tab w:val="left" w:pos="851"/>
        </w:tabs>
        <w:ind w:left="851"/>
        <w:rPr>
          <w:sz w:val="24"/>
          <w:szCs w:val="24"/>
          <w:lang w:val="en-US"/>
        </w:rPr>
      </w:pPr>
    </w:p>
    <w:p w14:paraId="08F5DF31" w14:textId="77777777" w:rsidR="007C5D2A" w:rsidRPr="00303008" w:rsidRDefault="007C5D2A" w:rsidP="007C5D2A">
      <w:pPr>
        <w:ind w:left="851" w:hanging="851"/>
        <w:rPr>
          <w:b/>
          <w:sz w:val="24"/>
          <w:szCs w:val="24"/>
          <w:lang w:val="en-GB"/>
        </w:rPr>
      </w:pPr>
      <w:r w:rsidRPr="00303008">
        <w:rPr>
          <w:b/>
          <w:sz w:val="24"/>
          <w:szCs w:val="24"/>
          <w:lang w:val="en-GB"/>
        </w:rPr>
        <w:t>6.4</w:t>
      </w:r>
      <w:r w:rsidRPr="00303008">
        <w:rPr>
          <w:b/>
          <w:sz w:val="24"/>
          <w:szCs w:val="24"/>
          <w:lang w:val="en-GB"/>
        </w:rPr>
        <w:tab/>
        <w:t>Special precautions for storage</w:t>
      </w:r>
    </w:p>
    <w:p w14:paraId="5BF8C4C1" w14:textId="77777777" w:rsidR="00E13526" w:rsidRPr="00E13526" w:rsidRDefault="00E13526" w:rsidP="00E13526">
      <w:pPr>
        <w:tabs>
          <w:tab w:val="left" w:pos="851"/>
        </w:tabs>
        <w:ind w:left="851"/>
        <w:rPr>
          <w:sz w:val="24"/>
          <w:szCs w:val="24"/>
          <w:lang w:val="en-GB"/>
        </w:rPr>
      </w:pPr>
    </w:p>
    <w:p w14:paraId="71A113F3" w14:textId="77777777" w:rsidR="00E13526" w:rsidRPr="00E13526" w:rsidRDefault="00E13526" w:rsidP="00315291">
      <w:pPr>
        <w:ind w:left="851"/>
        <w:rPr>
          <w:b/>
          <w:iCs/>
          <w:sz w:val="24"/>
          <w:szCs w:val="24"/>
          <w:lang w:val="en-US"/>
        </w:rPr>
      </w:pPr>
      <w:r w:rsidRPr="00E13526">
        <w:rPr>
          <w:b/>
          <w:iCs/>
          <w:sz w:val="24"/>
          <w:szCs w:val="24"/>
          <w:lang w:val="en-US"/>
        </w:rPr>
        <w:t>Polypropylene bag</w:t>
      </w:r>
    </w:p>
    <w:p w14:paraId="4B874A70" w14:textId="77777777" w:rsidR="00E13526" w:rsidRPr="00E13526" w:rsidRDefault="00E13526" w:rsidP="00315291">
      <w:pPr>
        <w:ind w:left="851"/>
        <w:rPr>
          <w:iCs/>
          <w:sz w:val="24"/>
          <w:szCs w:val="24"/>
          <w:lang w:val="en-US"/>
        </w:rPr>
      </w:pPr>
      <w:r w:rsidRPr="00E13526">
        <w:rPr>
          <w:i/>
          <w:iCs/>
          <w:sz w:val="24"/>
          <w:szCs w:val="24"/>
          <w:lang w:val="en-US"/>
        </w:rPr>
        <w:t>Unopened:</w:t>
      </w:r>
    </w:p>
    <w:p w14:paraId="203F7997" w14:textId="77777777" w:rsidR="00E13526" w:rsidRPr="00E13526" w:rsidRDefault="00E13526" w:rsidP="00315291">
      <w:pPr>
        <w:ind w:left="851"/>
        <w:rPr>
          <w:iCs/>
          <w:sz w:val="24"/>
          <w:szCs w:val="24"/>
          <w:lang w:val="en-US"/>
        </w:rPr>
      </w:pPr>
      <w:r w:rsidRPr="00E13526">
        <w:rPr>
          <w:iCs/>
          <w:sz w:val="24"/>
          <w:szCs w:val="24"/>
          <w:lang w:val="en-US"/>
        </w:rPr>
        <w:t xml:space="preserve">Store below 25ºC. Keep the bag in the outer carton </w:t>
      </w:r>
      <w:proofErr w:type="gramStart"/>
      <w:r w:rsidRPr="00E13526">
        <w:rPr>
          <w:iCs/>
          <w:sz w:val="24"/>
          <w:szCs w:val="24"/>
          <w:lang w:val="en-US"/>
        </w:rPr>
        <w:t>in order to</w:t>
      </w:r>
      <w:proofErr w:type="gramEnd"/>
      <w:r w:rsidRPr="00E13526">
        <w:rPr>
          <w:iCs/>
          <w:sz w:val="24"/>
          <w:szCs w:val="24"/>
          <w:lang w:val="en-US"/>
        </w:rPr>
        <w:t xml:space="preserve"> </w:t>
      </w:r>
      <w:proofErr w:type="gramStart"/>
      <w:r w:rsidRPr="00E13526">
        <w:rPr>
          <w:iCs/>
          <w:sz w:val="24"/>
          <w:szCs w:val="24"/>
          <w:lang w:val="en-US"/>
        </w:rPr>
        <w:t>protect</w:t>
      </w:r>
      <w:proofErr w:type="gramEnd"/>
      <w:r w:rsidRPr="00E13526">
        <w:rPr>
          <w:iCs/>
          <w:sz w:val="24"/>
          <w:szCs w:val="24"/>
          <w:lang w:val="en-US"/>
        </w:rPr>
        <w:t xml:space="preserve"> from light.</w:t>
      </w:r>
    </w:p>
    <w:p w14:paraId="3E285399" w14:textId="77777777" w:rsidR="00E13526" w:rsidRPr="00E13526" w:rsidRDefault="00E13526" w:rsidP="00315291">
      <w:pPr>
        <w:ind w:left="851"/>
        <w:rPr>
          <w:iCs/>
          <w:sz w:val="24"/>
          <w:szCs w:val="24"/>
          <w:lang w:val="en-US"/>
        </w:rPr>
      </w:pPr>
      <w:r w:rsidRPr="00E13526">
        <w:rPr>
          <w:iCs/>
          <w:sz w:val="24"/>
          <w:szCs w:val="24"/>
          <w:lang w:val="en-US"/>
        </w:rPr>
        <w:t>Do not refrigerate or freeze.</w:t>
      </w:r>
    </w:p>
    <w:p w14:paraId="2C1BE1D6" w14:textId="77777777" w:rsidR="00E13526" w:rsidRPr="00E13526" w:rsidRDefault="00E13526" w:rsidP="00315291">
      <w:pPr>
        <w:ind w:left="851"/>
        <w:rPr>
          <w:b/>
          <w:sz w:val="24"/>
          <w:szCs w:val="24"/>
          <w:lang w:val="en-GB"/>
        </w:rPr>
      </w:pPr>
    </w:p>
    <w:p w14:paraId="44B38CA2" w14:textId="77777777" w:rsidR="00E13526" w:rsidRPr="00E13526" w:rsidRDefault="00E13526" w:rsidP="00315291">
      <w:pPr>
        <w:ind w:left="851"/>
        <w:rPr>
          <w:b/>
          <w:bCs/>
          <w:sz w:val="24"/>
          <w:szCs w:val="24"/>
          <w:lang w:val="en-GB"/>
        </w:rPr>
      </w:pPr>
      <w:r w:rsidRPr="00E13526">
        <w:rPr>
          <w:b/>
          <w:sz w:val="24"/>
          <w:szCs w:val="24"/>
          <w:lang w:val="en-GB"/>
        </w:rPr>
        <w:t>Polypropylene bottles</w:t>
      </w:r>
    </w:p>
    <w:p w14:paraId="3726FE0A" w14:textId="77777777" w:rsidR="00E13526" w:rsidRPr="00E13526" w:rsidRDefault="00E13526" w:rsidP="00315291">
      <w:pPr>
        <w:ind w:left="851"/>
        <w:rPr>
          <w:i/>
          <w:iCs/>
          <w:sz w:val="24"/>
          <w:szCs w:val="24"/>
          <w:lang w:val="en-US"/>
        </w:rPr>
      </w:pPr>
      <w:r w:rsidRPr="00E13526">
        <w:rPr>
          <w:i/>
          <w:iCs/>
          <w:sz w:val="24"/>
          <w:szCs w:val="24"/>
          <w:lang w:val="en-US"/>
        </w:rPr>
        <w:t>Unopened:</w:t>
      </w:r>
    </w:p>
    <w:p w14:paraId="6DECA1A4" w14:textId="77777777" w:rsidR="00E13526" w:rsidRPr="00E13526" w:rsidRDefault="00E13526" w:rsidP="00315291">
      <w:pPr>
        <w:ind w:left="851"/>
        <w:rPr>
          <w:iCs/>
          <w:sz w:val="24"/>
          <w:szCs w:val="24"/>
          <w:lang w:val="en-US"/>
        </w:rPr>
      </w:pPr>
      <w:r w:rsidRPr="00E13526">
        <w:rPr>
          <w:iCs/>
          <w:sz w:val="24"/>
          <w:szCs w:val="24"/>
          <w:lang w:val="en-US"/>
        </w:rPr>
        <w:t xml:space="preserve">Store below 25ºC. </w:t>
      </w:r>
    </w:p>
    <w:p w14:paraId="2A0212E1" w14:textId="77777777" w:rsidR="00E13526" w:rsidRPr="00E13526" w:rsidRDefault="00E13526" w:rsidP="00315291">
      <w:pPr>
        <w:ind w:left="851"/>
        <w:rPr>
          <w:iCs/>
          <w:sz w:val="24"/>
          <w:szCs w:val="24"/>
          <w:lang w:val="en-US"/>
        </w:rPr>
      </w:pPr>
      <w:r w:rsidRPr="00E13526">
        <w:rPr>
          <w:iCs/>
          <w:sz w:val="24"/>
          <w:szCs w:val="24"/>
          <w:lang w:val="en-US"/>
        </w:rPr>
        <w:t>Do not refrigerate or freeze.</w:t>
      </w:r>
    </w:p>
    <w:p w14:paraId="2C9B16C9" w14:textId="77777777" w:rsidR="00E13526" w:rsidRPr="00E13526" w:rsidRDefault="00E13526" w:rsidP="00315291">
      <w:pPr>
        <w:ind w:left="851"/>
        <w:rPr>
          <w:iCs/>
          <w:sz w:val="24"/>
          <w:szCs w:val="24"/>
          <w:lang w:val="en-US"/>
        </w:rPr>
      </w:pPr>
    </w:p>
    <w:p w14:paraId="54C5D6B7" w14:textId="77777777" w:rsidR="00E13526" w:rsidRPr="00E13526" w:rsidRDefault="00E13526" w:rsidP="00315291">
      <w:pPr>
        <w:ind w:left="851"/>
        <w:rPr>
          <w:iCs/>
          <w:sz w:val="24"/>
          <w:szCs w:val="24"/>
          <w:lang w:val="en-US"/>
        </w:rPr>
      </w:pPr>
      <w:r w:rsidRPr="00E13526">
        <w:rPr>
          <w:b/>
          <w:iCs/>
          <w:sz w:val="24"/>
          <w:szCs w:val="24"/>
          <w:lang w:val="en-US"/>
        </w:rPr>
        <w:t>Overwrapped bottles:</w:t>
      </w:r>
      <w:r w:rsidRPr="00E13526">
        <w:rPr>
          <w:iCs/>
          <w:sz w:val="24"/>
          <w:szCs w:val="24"/>
          <w:lang w:val="en-US"/>
        </w:rPr>
        <w:t xml:space="preserve"> Keep the bottles in the outer pouch </w:t>
      </w:r>
      <w:proofErr w:type="gramStart"/>
      <w:r w:rsidRPr="00E13526">
        <w:rPr>
          <w:iCs/>
          <w:sz w:val="24"/>
          <w:szCs w:val="24"/>
          <w:lang w:val="en-US"/>
        </w:rPr>
        <w:t>in order to</w:t>
      </w:r>
      <w:proofErr w:type="gramEnd"/>
      <w:r w:rsidRPr="00E13526">
        <w:rPr>
          <w:iCs/>
          <w:sz w:val="24"/>
          <w:szCs w:val="24"/>
          <w:lang w:val="en-US"/>
        </w:rPr>
        <w:t xml:space="preserve"> </w:t>
      </w:r>
      <w:proofErr w:type="gramStart"/>
      <w:r w:rsidRPr="00E13526">
        <w:rPr>
          <w:iCs/>
          <w:sz w:val="24"/>
          <w:szCs w:val="24"/>
          <w:lang w:val="en-US"/>
        </w:rPr>
        <w:t>protect</w:t>
      </w:r>
      <w:proofErr w:type="gramEnd"/>
      <w:r w:rsidRPr="00E13526">
        <w:rPr>
          <w:iCs/>
          <w:sz w:val="24"/>
          <w:szCs w:val="24"/>
          <w:lang w:val="en-US"/>
        </w:rPr>
        <w:t xml:space="preserve"> from light. To be used immediately after removing from the pouch (see section 6.3).</w:t>
      </w:r>
    </w:p>
    <w:p w14:paraId="44CAFF13" w14:textId="77777777" w:rsidR="00E13526" w:rsidRPr="00E13526" w:rsidRDefault="00E13526" w:rsidP="00315291">
      <w:pPr>
        <w:ind w:left="851"/>
        <w:rPr>
          <w:iCs/>
          <w:sz w:val="24"/>
          <w:szCs w:val="24"/>
          <w:lang w:val="en-US"/>
        </w:rPr>
      </w:pPr>
    </w:p>
    <w:p w14:paraId="3AA85884" w14:textId="77777777" w:rsidR="00E13526" w:rsidRPr="00E13526" w:rsidRDefault="00E13526" w:rsidP="00315291">
      <w:pPr>
        <w:ind w:left="851"/>
        <w:rPr>
          <w:sz w:val="24"/>
          <w:szCs w:val="24"/>
          <w:lang w:val="en-US"/>
        </w:rPr>
      </w:pPr>
      <w:r w:rsidRPr="00E13526">
        <w:rPr>
          <w:b/>
          <w:sz w:val="24"/>
          <w:szCs w:val="24"/>
          <w:lang w:val="en-US"/>
        </w:rPr>
        <w:t>Bottles without overwrapping</w:t>
      </w:r>
      <w:r w:rsidRPr="00E13526">
        <w:rPr>
          <w:sz w:val="24"/>
          <w:szCs w:val="24"/>
          <w:lang w:val="en-US"/>
        </w:rPr>
        <w:t xml:space="preserve"> should be kept in the carton</w:t>
      </w:r>
      <w:r w:rsidRPr="00E13526">
        <w:rPr>
          <w:iCs/>
          <w:sz w:val="24"/>
          <w:szCs w:val="24"/>
          <w:lang w:val="en-US"/>
        </w:rPr>
        <w:t xml:space="preserve"> </w:t>
      </w:r>
      <w:proofErr w:type="gramStart"/>
      <w:r w:rsidRPr="00E13526">
        <w:rPr>
          <w:iCs/>
          <w:sz w:val="24"/>
          <w:szCs w:val="24"/>
          <w:lang w:val="en-US"/>
        </w:rPr>
        <w:t>in order to</w:t>
      </w:r>
      <w:proofErr w:type="gramEnd"/>
      <w:r w:rsidRPr="00E13526">
        <w:rPr>
          <w:iCs/>
          <w:sz w:val="24"/>
          <w:szCs w:val="24"/>
          <w:lang w:val="en-US"/>
        </w:rPr>
        <w:t xml:space="preserve"> </w:t>
      </w:r>
      <w:proofErr w:type="gramStart"/>
      <w:r w:rsidRPr="00E13526">
        <w:rPr>
          <w:iCs/>
          <w:sz w:val="24"/>
          <w:szCs w:val="24"/>
          <w:lang w:val="en-US"/>
        </w:rPr>
        <w:t>protect</w:t>
      </w:r>
      <w:proofErr w:type="gramEnd"/>
      <w:r w:rsidRPr="00E13526">
        <w:rPr>
          <w:iCs/>
          <w:sz w:val="24"/>
          <w:szCs w:val="24"/>
          <w:lang w:val="en-US"/>
        </w:rPr>
        <w:t xml:space="preserve"> from light</w:t>
      </w:r>
      <w:r w:rsidRPr="00E13526">
        <w:rPr>
          <w:sz w:val="24"/>
          <w:szCs w:val="24"/>
          <w:lang w:val="en-US"/>
        </w:rPr>
        <w:t>. To be used immediately after removing from the carton (see section 6.3).</w:t>
      </w:r>
    </w:p>
    <w:p w14:paraId="4A3C7302" w14:textId="77777777" w:rsidR="00E13526" w:rsidRPr="00E13526" w:rsidRDefault="00E13526" w:rsidP="00315291">
      <w:pPr>
        <w:ind w:left="851"/>
        <w:rPr>
          <w:sz w:val="24"/>
          <w:szCs w:val="24"/>
          <w:lang w:val="en-US"/>
        </w:rPr>
      </w:pPr>
    </w:p>
    <w:p w14:paraId="0C14EFD1" w14:textId="77777777" w:rsidR="00E13526" w:rsidRPr="00E13526" w:rsidRDefault="00E13526" w:rsidP="00315291">
      <w:pPr>
        <w:ind w:left="851"/>
        <w:rPr>
          <w:sz w:val="24"/>
          <w:szCs w:val="24"/>
          <w:lang w:val="en-GB"/>
        </w:rPr>
      </w:pPr>
      <w:r w:rsidRPr="00E13526">
        <w:rPr>
          <w:sz w:val="24"/>
          <w:szCs w:val="24"/>
          <w:lang w:val="en-GB"/>
        </w:rPr>
        <w:lastRenderedPageBreak/>
        <w:t xml:space="preserve">Since Ciprofloxacin 2 mg/ml Solution for infusion is light-sensitive, the bags and bottles should always be stored in the outer container. No special precautions are required during the normal </w:t>
      </w:r>
      <w:proofErr w:type="gramStart"/>
      <w:r w:rsidRPr="00E13526">
        <w:rPr>
          <w:sz w:val="24"/>
          <w:szCs w:val="24"/>
          <w:lang w:val="en-GB"/>
        </w:rPr>
        <w:t>60 minute</w:t>
      </w:r>
      <w:proofErr w:type="gramEnd"/>
      <w:r w:rsidRPr="00E13526">
        <w:rPr>
          <w:sz w:val="24"/>
          <w:szCs w:val="24"/>
          <w:lang w:val="en-GB"/>
        </w:rPr>
        <w:t xml:space="preserve"> infusion period. </w:t>
      </w:r>
    </w:p>
    <w:p w14:paraId="1A40E178" w14:textId="77777777" w:rsidR="00E13526" w:rsidRPr="00E13526" w:rsidRDefault="00E13526" w:rsidP="00315291">
      <w:pPr>
        <w:ind w:left="851"/>
        <w:rPr>
          <w:sz w:val="24"/>
          <w:szCs w:val="24"/>
          <w:lang w:val="en-GB"/>
        </w:rPr>
      </w:pPr>
      <w:r w:rsidRPr="00E13526">
        <w:rPr>
          <w:sz w:val="24"/>
          <w:szCs w:val="24"/>
          <w:lang w:val="en-GB"/>
        </w:rPr>
        <w:t xml:space="preserve">Do not refrigerate or freeze Ciprofloxacin 2 mg/ml Solution for infusion. If the product is inadvertently refrigerated, crystals may form. Do not use if crystals are present. These crystals will, however, redissolve at room temperature and do not adversely affect the quality of the product. </w:t>
      </w:r>
    </w:p>
    <w:p w14:paraId="5D374E5D" w14:textId="77777777" w:rsidR="007C5D2A" w:rsidRPr="00303008" w:rsidRDefault="007C5D2A" w:rsidP="00315291">
      <w:pPr>
        <w:ind w:left="851"/>
        <w:rPr>
          <w:sz w:val="24"/>
          <w:szCs w:val="24"/>
          <w:lang w:val="en-GB"/>
        </w:rPr>
      </w:pPr>
    </w:p>
    <w:p w14:paraId="2DC63F05" w14:textId="77777777" w:rsidR="007C5D2A" w:rsidRPr="00303008" w:rsidRDefault="007C5D2A" w:rsidP="007C5D2A">
      <w:pPr>
        <w:ind w:left="851" w:hanging="851"/>
        <w:rPr>
          <w:b/>
          <w:sz w:val="24"/>
          <w:szCs w:val="24"/>
          <w:lang w:val="en-GB"/>
        </w:rPr>
      </w:pPr>
      <w:r w:rsidRPr="00303008">
        <w:rPr>
          <w:b/>
          <w:sz w:val="24"/>
          <w:szCs w:val="24"/>
          <w:lang w:val="en-GB"/>
        </w:rPr>
        <w:t>6.5</w:t>
      </w:r>
      <w:r w:rsidRPr="00303008">
        <w:rPr>
          <w:b/>
          <w:sz w:val="24"/>
          <w:szCs w:val="24"/>
          <w:lang w:val="en-GB"/>
        </w:rPr>
        <w:tab/>
        <w:t>Nature and contents of container</w:t>
      </w:r>
    </w:p>
    <w:p w14:paraId="5B16F78F" w14:textId="77777777" w:rsidR="00404A8F" w:rsidRPr="00404A8F" w:rsidRDefault="00404A8F" w:rsidP="00315291">
      <w:pPr>
        <w:ind w:left="851"/>
        <w:rPr>
          <w:bCs/>
          <w:sz w:val="24"/>
          <w:szCs w:val="24"/>
          <w:lang w:val="en-GB"/>
        </w:rPr>
      </w:pPr>
    </w:p>
    <w:p w14:paraId="62CC0E04" w14:textId="1911CDF5" w:rsidR="00E13526" w:rsidRPr="00E13526" w:rsidRDefault="00E13526" w:rsidP="00315291">
      <w:pPr>
        <w:ind w:left="851"/>
        <w:rPr>
          <w:b/>
          <w:sz w:val="24"/>
          <w:szCs w:val="24"/>
          <w:lang w:val="en-GB"/>
        </w:rPr>
      </w:pPr>
      <w:r w:rsidRPr="00E13526">
        <w:rPr>
          <w:b/>
          <w:sz w:val="24"/>
          <w:szCs w:val="24"/>
          <w:lang w:val="en-GB"/>
        </w:rPr>
        <w:t>100 ml polypropylene bags:</w:t>
      </w:r>
    </w:p>
    <w:p w14:paraId="49429714" w14:textId="77777777" w:rsidR="00E13526" w:rsidRPr="00E13526" w:rsidRDefault="00E13526" w:rsidP="00315291">
      <w:pPr>
        <w:ind w:left="851"/>
        <w:rPr>
          <w:sz w:val="24"/>
          <w:szCs w:val="24"/>
          <w:lang w:val="en-GB"/>
        </w:rPr>
      </w:pPr>
      <w:r w:rsidRPr="00E13526">
        <w:rPr>
          <w:iCs/>
          <w:sz w:val="24"/>
          <w:szCs w:val="24"/>
          <w:lang w:val="en-GB"/>
        </w:rPr>
        <w:t>Plastic bags of polypropylene</w:t>
      </w:r>
      <w:r w:rsidRPr="00E13526">
        <w:rPr>
          <w:sz w:val="24"/>
          <w:szCs w:val="24"/>
          <w:lang w:val="en-GB"/>
        </w:rPr>
        <w:t xml:space="preserve"> of 100 ml, with</w:t>
      </w:r>
      <w:r w:rsidRPr="00E13526">
        <w:rPr>
          <w:iCs/>
          <w:sz w:val="24"/>
          <w:szCs w:val="24"/>
          <w:lang w:val="en-GB"/>
        </w:rPr>
        <w:t xml:space="preserve"> rubber (type I) closures, and Aluminium caps with plastic flip-</w:t>
      </w:r>
      <w:r w:rsidRPr="00E13526">
        <w:rPr>
          <w:iCs/>
          <w:sz w:val="24"/>
          <w:szCs w:val="24"/>
          <w:lang w:val="en-US"/>
        </w:rPr>
        <w:t>top covers</w:t>
      </w:r>
      <w:r w:rsidRPr="00E13526">
        <w:rPr>
          <w:sz w:val="24"/>
          <w:szCs w:val="24"/>
          <w:lang w:val="en-GB"/>
        </w:rPr>
        <w:t>. The bags are placed in cartons. Packs of 10 bags are available.</w:t>
      </w:r>
    </w:p>
    <w:p w14:paraId="1AAABC20" w14:textId="77777777" w:rsidR="00E13526" w:rsidRPr="00E13526" w:rsidRDefault="00E13526" w:rsidP="00315291">
      <w:pPr>
        <w:ind w:left="851"/>
        <w:rPr>
          <w:b/>
          <w:sz w:val="24"/>
          <w:szCs w:val="24"/>
          <w:lang w:val="en-GB"/>
        </w:rPr>
      </w:pPr>
    </w:p>
    <w:p w14:paraId="22FFD3A5" w14:textId="77777777" w:rsidR="00E13526" w:rsidRPr="00E13526" w:rsidRDefault="00E13526" w:rsidP="00315291">
      <w:pPr>
        <w:ind w:left="851"/>
        <w:rPr>
          <w:b/>
          <w:sz w:val="24"/>
          <w:szCs w:val="24"/>
          <w:lang w:val="en-GB"/>
        </w:rPr>
      </w:pPr>
      <w:r w:rsidRPr="00E13526">
        <w:rPr>
          <w:b/>
          <w:sz w:val="24"/>
          <w:szCs w:val="24"/>
          <w:lang w:val="en-GB"/>
        </w:rPr>
        <w:t>100 ml polypropylene bottles:</w:t>
      </w:r>
    </w:p>
    <w:p w14:paraId="4B672760" w14:textId="77777777" w:rsidR="00E13526" w:rsidRPr="00E13526" w:rsidRDefault="00E13526" w:rsidP="00315291">
      <w:pPr>
        <w:ind w:left="851"/>
        <w:rPr>
          <w:sz w:val="24"/>
          <w:szCs w:val="24"/>
          <w:lang w:val="en-GB"/>
        </w:rPr>
      </w:pPr>
      <w:r w:rsidRPr="00E13526">
        <w:rPr>
          <w:sz w:val="24"/>
          <w:szCs w:val="24"/>
          <w:lang w:val="en-GB"/>
        </w:rPr>
        <w:t xml:space="preserve">Plastic bottles of polypropylene of 100 ml, with a </w:t>
      </w:r>
      <w:proofErr w:type="spellStart"/>
      <w:r w:rsidRPr="00E13526">
        <w:rPr>
          <w:sz w:val="24"/>
          <w:szCs w:val="24"/>
          <w:lang w:val="en-GB"/>
        </w:rPr>
        <w:t>molded</w:t>
      </w:r>
      <w:proofErr w:type="spellEnd"/>
      <w:r w:rsidRPr="00E13526">
        <w:rPr>
          <w:sz w:val="24"/>
          <w:szCs w:val="24"/>
          <w:lang w:val="en-GB"/>
        </w:rPr>
        <w:t xml:space="preserve"> plastic cap, a rubber (type II) gasket and a pull ring, or a twin port cap, which includes a rubber gasket (Type II) on the inside and two pull rings in the outside. Each bottle is placed in </w:t>
      </w:r>
      <w:r w:rsidRPr="00E13526">
        <w:rPr>
          <w:sz w:val="24"/>
          <w:szCs w:val="24"/>
          <w:lang w:val="en-US"/>
        </w:rPr>
        <w:t xml:space="preserve">a </w:t>
      </w:r>
      <w:r w:rsidRPr="00E13526">
        <w:rPr>
          <w:sz w:val="24"/>
          <w:szCs w:val="24"/>
          <w:lang w:val="en-GB"/>
        </w:rPr>
        <w:t>metalized plastic pouch. The bottles are placed in cartons. Packs of 10 or 20 bottles are available.</w:t>
      </w:r>
    </w:p>
    <w:p w14:paraId="4F5E5DD3" w14:textId="77777777" w:rsidR="00E13526" w:rsidRPr="00E13526" w:rsidRDefault="00E13526" w:rsidP="00315291">
      <w:pPr>
        <w:ind w:left="851"/>
        <w:rPr>
          <w:sz w:val="24"/>
          <w:szCs w:val="24"/>
          <w:lang w:val="en-GB"/>
        </w:rPr>
      </w:pPr>
      <w:r w:rsidRPr="00E13526">
        <w:rPr>
          <w:sz w:val="24"/>
          <w:szCs w:val="24"/>
          <w:lang w:val="en-GB"/>
        </w:rPr>
        <w:t>Alternatively:</w:t>
      </w:r>
    </w:p>
    <w:p w14:paraId="72423A38" w14:textId="77777777" w:rsidR="00E13526" w:rsidRPr="00E13526" w:rsidRDefault="00E13526" w:rsidP="00315291">
      <w:pPr>
        <w:ind w:left="851"/>
        <w:rPr>
          <w:sz w:val="24"/>
          <w:szCs w:val="24"/>
          <w:lang w:val="en-GB"/>
        </w:rPr>
      </w:pPr>
      <w:r w:rsidRPr="00E13526">
        <w:rPr>
          <w:sz w:val="24"/>
          <w:szCs w:val="24"/>
          <w:lang w:val="en-GB"/>
        </w:rPr>
        <w:t xml:space="preserve">Plastic bottles of polypropylene of 100 ml, with a </w:t>
      </w:r>
      <w:proofErr w:type="spellStart"/>
      <w:r w:rsidRPr="00E13526">
        <w:rPr>
          <w:sz w:val="24"/>
          <w:szCs w:val="24"/>
          <w:lang w:val="en-GB"/>
        </w:rPr>
        <w:t>molded</w:t>
      </w:r>
      <w:proofErr w:type="spellEnd"/>
      <w:r w:rsidRPr="00E13526">
        <w:rPr>
          <w:sz w:val="24"/>
          <w:szCs w:val="24"/>
          <w:lang w:val="en-GB"/>
        </w:rPr>
        <w:t xml:space="preserve"> plastic cap, a rubber (type II) gasket and a pull ring, or a twin port cap, which includes a rubber gasket (Type II) on the inside and two pull rings in the outside. The bottles are placed in cartons. Packs of 10 or 20 bottles are available.</w:t>
      </w:r>
    </w:p>
    <w:p w14:paraId="71C07CFD" w14:textId="1B2414B3" w:rsidR="00E13526" w:rsidRPr="00E13526" w:rsidRDefault="00E13526" w:rsidP="00315291">
      <w:pPr>
        <w:ind w:left="851"/>
        <w:rPr>
          <w:sz w:val="24"/>
          <w:szCs w:val="24"/>
          <w:lang w:val="en-GB"/>
        </w:rPr>
      </w:pPr>
    </w:p>
    <w:p w14:paraId="0087DF7D" w14:textId="77777777" w:rsidR="00E13526" w:rsidRPr="00E13526" w:rsidRDefault="00E13526" w:rsidP="00315291">
      <w:pPr>
        <w:ind w:left="851"/>
        <w:rPr>
          <w:b/>
          <w:sz w:val="24"/>
          <w:szCs w:val="24"/>
          <w:lang w:val="en-GB"/>
        </w:rPr>
      </w:pPr>
      <w:r w:rsidRPr="00E13526">
        <w:rPr>
          <w:b/>
          <w:sz w:val="24"/>
          <w:szCs w:val="24"/>
          <w:lang w:val="en-GB"/>
        </w:rPr>
        <w:t>200 ml polypropylene bags:</w:t>
      </w:r>
    </w:p>
    <w:p w14:paraId="77956F56" w14:textId="77777777" w:rsidR="00E13526" w:rsidRPr="00E13526" w:rsidRDefault="00E13526" w:rsidP="00315291">
      <w:pPr>
        <w:ind w:left="851"/>
        <w:rPr>
          <w:sz w:val="24"/>
          <w:szCs w:val="24"/>
          <w:lang w:val="en-GB"/>
        </w:rPr>
      </w:pPr>
      <w:r w:rsidRPr="00E13526">
        <w:rPr>
          <w:iCs/>
          <w:sz w:val="24"/>
          <w:szCs w:val="24"/>
          <w:lang w:val="en-GB"/>
        </w:rPr>
        <w:t>Plastic bags of polypropylene</w:t>
      </w:r>
      <w:r w:rsidRPr="00E13526">
        <w:rPr>
          <w:sz w:val="24"/>
          <w:szCs w:val="24"/>
          <w:lang w:val="en-GB"/>
        </w:rPr>
        <w:t xml:space="preserve"> of 200 ml, with</w:t>
      </w:r>
      <w:r w:rsidRPr="00E13526">
        <w:rPr>
          <w:iCs/>
          <w:sz w:val="24"/>
          <w:szCs w:val="24"/>
          <w:lang w:val="en-GB"/>
        </w:rPr>
        <w:t xml:space="preserve"> rubber (type I) closures, and Aluminium caps with plastic flip-</w:t>
      </w:r>
      <w:r w:rsidRPr="00E13526">
        <w:rPr>
          <w:iCs/>
          <w:sz w:val="24"/>
          <w:szCs w:val="24"/>
          <w:lang w:val="en-US"/>
        </w:rPr>
        <w:t>top covers</w:t>
      </w:r>
      <w:r w:rsidRPr="00E13526">
        <w:rPr>
          <w:sz w:val="24"/>
          <w:szCs w:val="24"/>
          <w:lang w:val="en-GB"/>
        </w:rPr>
        <w:t>. The bags are placed in cartons. Packs of 5 bags are available.</w:t>
      </w:r>
    </w:p>
    <w:p w14:paraId="5D55B59F" w14:textId="77777777" w:rsidR="00E13526" w:rsidRPr="00E13526" w:rsidRDefault="00E13526" w:rsidP="00315291">
      <w:pPr>
        <w:ind w:left="851"/>
        <w:rPr>
          <w:sz w:val="24"/>
          <w:szCs w:val="24"/>
          <w:lang w:val="en-GB"/>
        </w:rPr>
      </w:pPr>
    </w:p>
    <w:p w14:paraId="51428A5C" w14:textId="77777777" w:rsidR="00E13526" w:rsidRPr="00E13526" w:rsidRDefault="00E13526" w:rsidP="00315291">
      <w:pPr>
        <w:ind w:left="851"/>
        <w:rPr>
          <w:b/>
          <w:sz w:val="24"/>
          <w:szCs w:val="24"/>
          <w:lang w:val="en-GB"/>
        </w:rPr>
      </w:pPr>
      <w:r w:rsidRPr="00E13526">
        <w:rPr>
          <w:b/>
          <w:sz w:val="24"/>
          <w:szCs w:val="24"/>
          <w:lang w:val="en-GB"/>
        </w:rPr>
        <w:t>200 ml polypropylene bottles:</w:t>
      </w:r>
    </w:p>
    <w:p w14:paraId="00C2D23A" w14:textId="77777777" w:rsidR="00E13526" w:rsidRPr="00E13526" w:rsidRDefault="00E13526" w:rsidP="00315291">
      <w:pPr>
        <w:ind w:left="851"/>
        <w:rPr>
          <w:sz w:val="24"/>
          <w:szCs w:val="24"/>
          <w:lang w:val="en-GB"/>
        </w:rPr>
      </w:pPr>
      <w:r w:rsidRPr="00E13526">
        <w:rPr>
          <w:sz w:val="24"/>
          <w:szCs w:val="24"/>
          <w:lang w:val="en-GB"/>
        </w:rPr>
        <w:t xml:space="preserve">Plastic bottles of polypropylene of 200 ml, with a </w:t>
      </w:r>
      <w:proofErr w:type="spellStart"/>
      <w:r w:rsidRPr="00E13526">
        <w:rPr>
          <w:sz w:val="24"/>
          <w:szCs w:val="24"/>
          <w:lang w:val="en-GB"/>
        </w:rPr>
        <w:t>molded</w:t>
      </w:r>
      <w:proofErr w:type="spellEnd"/>
      <w:r w:rsidRPr="00E13526">
        <w:rPr>
          <w:sz w:val="24"/>
          <w:szCs w:val="24"/>
          <w:lang w:val="en-GB"/>
        </w:rPr>
        <w:t xml:space="preserve"> plastic cap, a rubber (type II) gasket and a pull ring, or a twin port cap, which includes a rubber gasket (Type II) on the inside and two pull rings in the outside. Each bottle is placed in a metalized plastic pouch. The bottles are placed in cartons. Packs of 10 or 20 bottles are available.</w:t>
      </w:r>
    </w:p>
    <w:p w14:paraId="4D07B6A3" w14:textId="77777777" w:rsidR="00E13526" w:rsidRPr="00E13526" w:rsidRDefault="00E13526" w:rsidP="00315291">
      <w:pPr>
        <w:ind w:left="851"/>
        <w:rPr>
          <w:sz w:val="24"/>
          <w:szCs w:val="24"/>
          <w:lang w:val="en-GB"/>
        </w:rPr>
      </w:pPr>
      <w:r w:rsidRPr="00E13526">
        <w:rPr>
          <w:sz w:val="24"/>
          <w:szCs w:val="24"/>
          <w:lang w:val="en-GB"/>
        </w:rPr>
        <w:t>Alternatively:</w:t>
      </w:r>
    </w:p>
    <w:p w14:paraId="3BF67491" w14:textId="77777777" w:rsidR="00E13526" w:rsidRPr="00E13526" w:rsidRDefault="00E13526" w:rsidP="00315291">
      <w:pPr>
        <w:ind w:left="851"/>
        <w:rPr>
          <w:sz w:val="24"/>
          <w:szCs w:val="24"/>
          <w:lang w:val="en-GB"/>
        </w:rPr>
      </w:pPr>
      <w:r w:rsidRPr="00E13526">
        <w:rPr>
          <w:sz w:val="24"/>
          <w:szCs w:val="24"/>
          <w:lang w:val="en-GB"/>
        </w:rPr>
        <w:t xml:space="preserve">Plastic bottles of polypropylene of 200 ml, with a </w:t>
      </w:r>
      <w:proofErr w:type="spellStart"/>
      <w:r w:rsidRPr="00E13526">
        <w:rPr>
          <w:sz w:val="24"/>
          <w:szCs w:val="24"/>
          <w:lang w:val="en-GB"/>
        </w:rPr>
        <w:t>molded</w:t>
      </w:r>
      <w:proofErr w:type="spellEnd"/>
      <w:r w:rsidRPr="00E13526">
        <w:rPr>
          <w:sz w:val="24"/>
          <w:szCs w:val="24"/>
          <w:lang w:val="en-GB"/>
        </w:rPr>
        <w:t xml:space="preserve"> plastic cap, a rubber (type II) gasket and a pull ring, or a twin port cap, which includes a rubber gasket (Type II) on the inside and two pull rings in the outside. The bottles are placed in cartons. Packs of 10 or 20 bottles are available.</w:t>
      </w:r>
    </w:p>
    <w:p w14:paraId="78E2AC73" w14:textId="77777777" w:rsidR="00E13526" w:rsidRPr="00E13526" w:rsidRDefault="00E13526" w:rsidP="00315291">
      <w:pPr>
        <w:ind w:left="851"/>
        <w:rPr>
          <w:sz w:val="24"/>
          <w:szCs w:val="24"/>
          <w:lang w:val="en-GB"/>
        </w:rPr>
      </w:pPr>
    </w:p>
    <w:p w14:paraId="2AFEA673" w14:textId="77777777" w:rsidR="00E13526" w:rsidRPr="00E13526" w:rsidRDefault="00E13526" w:rsidP="00315291">
      <w:pPr>
        <w:ind w:left="851"/>
        <w:rPr>
          <w:bCs/>
          <w:sz w:val="24"/>
          <w:szCs w:val="24"/>
          <w:lang w:val="en-GB"/>
        </w:rPr>
      </w:pPr>
      <w:r w:rsidRPr="00E13526">
        <w:rPr>
          <w:bCs/>
          <w:sz w:val="24"/>
          <w:szCs w:val="24"/>
          <w:lang w:val="en-GB"/>
        </w:rPr>
        <w:t>Not all pack sizes may be marketed.</w:t>
      </w:r>
    </w:p>
    <w:p w14:paraId="415BD1B0" w14:textId="77777777" w:rsidR="007C5D2A" w:rsidRPr="00303008" w:rsidRDefault="007C5D2A" w:rsidP="003E0341">
      <w:pPr>
        <w:tabs>
          <w:tab w:val="left" w:pos="851"/>
        </w:tabs>
        <w:ind w:left="851"/>
        <w:rPr>
          <w:sz w:val="24"/>
          <w:szCs w:val="24"/>
          <w:lang w:val="en-GB"/>
        </w:rPr>
      </w:pPr>
    </w:p>
    <w:p w14:paraId="7A881EAE" w14:textId="77777777" w:rsidR="007C5D2A" w:rsidRPr="00303008" w:rsidRDefault="007C5D2A" w:rsidP="007C5D2A">
      <w:pPr>
        <w:ind w:left="851" w:hanging="851"/>
        <w:rPr>
          <w:b/>
          <w:sz w:val="24"/>
          <w:szCs w:val="24"/>
          <w:lang w:val="en-GB"/>
        </w:rPr>
      </w:pPr>
      <w:r w:rsidRPr="00303008">
        <w:rPr>
          <w:b/>
          <w:sz w:val="24"/>
          <w:szCs w:val="24"/>
          <w:lang w:val="en-GB"/>
        </w:rPr>
        <w:t>6.6</w:t>
      </w:r>
      <w:r w:rsidRPr="00303008">
        <w:rPr>
          <w:b/>
          <w:sz w:val="24"/>
          <w:szCs w:val="24"/>
          <w:lang w:val="en-GB"/>
        </w:rPr>
        <w:tab/>
        <w:t>Special precautions for disposal and other handling</w:t>
      </w:r>
    </w:p>
    <w:p w14:paraId="7DB0E050" w14:textId="77777777" w:rsidR="00E13526" w:rsidRPr="00E13526" w:rsidRDefault="00E13526" w:rsidP="00E13526">
      <w:pPr>
        <w:tabs>
          <w:tab w:val="left" w:pos="851"/>
        </w:tabs>
        <w:ind w:left="851"/>
        <w:rPr>
          <w:sz w:val="24"/>
          <w:szCs w:val="24"/>
          <w:lang w:val="en-GB"/>
        </w:rPr>
      </w:pPr>
    </w:p>
    <w:p w14:paraId="059A56AD" w14:textId="77777777" w:rsidR="00E13526" w:rsidRPr="00E13526" w:rsidRDefault="00E13526" w:rsidP="00315291">
      <w:pPr>
        <w:ind w:left="851"/>
        <w:rPr>
          <w:i/>
          <w:iCs/>
          <w:sz w:val="24"/>
          <w:szCs w:val="24"/>
          <w:lang w:val="en-GB"/>
        </w:rPr>
      </w:pPr>
      <w:r w:rsidRPr="00E13526">
        <w:rPr>
          <w:i/>
          <w:iCs/>
          <w:sz w:val="24"/>
          <w:szCs w:val="24"/>
          <w:lang w:val="en-GB"/>
        </w:rPr>
        <w:t>Intravenous infusion:</w:t>
      </w:r>
    </w:p>
    <w:p w14:paraId="0CFBD6D6" w14:textId="77777777" w:rsidR="00E13526" w:rsidRPr="00E13526" w:rsidRDefault="00E13526" w:rsidP="00315291">
      <w:pPr>
        <w:ind w:left="851"/>
        <w:rPr>
          <w:sz w:val="24"/>
          <w:szCs w:val="24"/>
          <w:lang w:val="en-GB"/>
        </w:rPr>
      </w:pPr>
    </w:p>
    <w:p w14:paraId="346D74C2" w14:textId="77777777" w:rsidR="00E13526" w:rsidRPr="00E13526" w:rsidRDefault="00E13526" w:rsidP="00315291">
      <w:pPr>
        <w:ind w:left="851"/>
        <w:rPr>
          <w:sz w:val="24"/>
          <w:szCs w:val="24"/>
          <w:lang w:val="en-GB"/>
        </w:rPr>
      </w:pPr>
      <w:r w:rsidRPr="00E13526">
        <w:rPr>
          <w:sz w:val="24"/>
          <w:szCs w:val="24"/>
          <w:lang w:val="en-GB"/>
        </w:rPr>
        <w:t xml:space="preserve">Ciprofloxacin should not be mixed with other drug products which are chemically or physically unstable at pH of 3.9 - 4.5 (see section 6.2). </w:t>
      </w:r>
    </w:p>
    <w:p w14:paraId="662505F9" w14:textId="77777777" w:rsidR="00E13526" w:rsidRPr="00E13526" w:rsidRDefault="00E13526" w:rsidP="00315291">
      <w:pPr>
        <w:ind w:left="851"/>
        <w:rPr>
          <w:sz w:val="24"/>
          <w:szCs w:val="24"/>
          <w:lang w:val="en-GB"/>
        </w:rPr>
      </w:pPr>
    </w:p>
    <w:p w14:paraId="356316F2" w14:textId="77777777" w:rsidR="00E13526" w:rsidRPr="00E13526" w:rsidRDefault="00E13526" w:rsidP="00315291">
      <w:pPr>
        <w:ind w:left="851"/>
        <w:rPr>
          <w:bCs/>
          <w:sz w:val="24"/>
          <w:szCs w:val="24"/>
          <w:lang w:val="en-GB"/>
        </w:rPr>
      </w:pPr>
      <w:r w:rsidRPr="00E13526">
        <w:rPr>
          <w:bCs/>
          <w:sz w:val="24"/>
          <w:szCs w:val="24"/>
          <w:lang w:val="en-GB"/>
        </w:rPr>
        <w:lastRenderedPageBreak/>
        <w:t>The solution should be clear. Do not use if particles are present.</w:t>
      </w:r>
    </w:p>
    <w:p w14:paraId="35741490" w14:textId="77777777" w:rsidR="00E13526" w:rsidRPr="00E13526" w:rsidRDefault="00E13526" w:rsidP="00315291">
      <w:pPr>
        <w:ind w:left="851"/>
        <w:rPr>
          <w:sz w:val="24"/>
          <w:szCs w:val="24"/>
          <w:lang w:val="en-US"/>
        </w:rPr>
      </w:pPr>
      <w:r w:rsidRPr="00E13526">
        <w:rPr>
          <w:sz w:val="24"/>
          <w:szCs w:val="24"/>
          <w:lang w:val="en-US"/>
        </w:rPr>
        <w:t>Ciprofloxacin is compatible with the following commonly used infusion fluids: Ringer's solution, Ringer lactate solution, 0.9% Sodium chloride solution, Dextrose 5% and Dextrose 10% solutions, Fructose 10% solution Sodium chloride 0.45% + Dextrose 5% solution and Sodium chloride 0.225% + Dextrose 5% solution. All solutions are stable for 48 hours below 25°C, with the only exception of the mixture of Ciprofloxacin with Ringer solution, which is stable for 12 hours below 25°C.</w:t>
      </w:r>
    </w:p>
    <w:p w14:paraId="41459933" w14:textId="77777777" w:rsidR="00E13526" w:rsidRPr="00E13526" w:rsidRDefault="00E13526" w:rsidP="00315291">
      <w:pPr>
        <w:ind w:left="851"/>
        <w:rPr>
          <w:sz w:val="24"/>
          <w:szCs w:val="24"/>
          <w:lang w:val="en-GB"/>
        </w:rPr>
      </w:pPr>
    </w:p>
    <w:p w14:paraId="46957AE7" w14:textId="523AD225" w:rsidR="00E13526" w:rsidRDefault="00E13526" w:rsidP="00315291">
      <w:pPr>
        <w:ind w:left="851"/>
        <w:rPr>
          <w:sz w:val="24"/>
          <w:szCs w:val="24"/>
          <w:lang w:val="en-GB"/>
        </w:rPr>
      </w:pPr>
      <w:r w:rsidRPr="00E13526">
        <w:rPr>
          <w:sz w:val="24"/>
          <w:szCs w:val="24"/>
          <w:lang w:val="en-GB"/>
        </w:rPr>
        <w:t>Unless compatibility is proven, the infusion solution should always be administered separately.</w:t>
      </w:r>
    </w:p>
    <w:p w14:paraId="58CBFA01" w14:textId="77777777" w:rsidR="00404A8F" w:rsidRPr="00E13526" w:rsidRDefault="00404A8F" w:rsidP="00315291">
      <w:pPr>
        <w:ind w:left="851"/>
        <w:rPr>
          <w:sz w:val="24"/>
          <w:szCs w:val="24"/>
          <w:lang w:val="en-GB"/>
        </w:rPr>
      </w:pPr>
    </w:p>
    <w:p w14:paraId="6F98DAD7" w14:textId="77777777" w:rsidR="00E13526" w:rsidRPr="00E13526" w:rsidRDefault="00E13526" w:rsidP="00315291">
      <w:pPr>
        <w:ind w:left="851"/>
        <w:rPr>
          <w:sz w:val="24"/>
          <w:szCs w:val="24"/>
          <w:lang w:val="en-US"/>
        </w:rPr>
      </w:pPr>
      <w:r w:rsidRPr="00E13526">
        <w:rPr>
          <w:sz w:val="24"/>
          <w:szCs w:val="24"/>
          <w:lang w:val="en-GB"/>
        </w:rPr>
        <w:t xml:space="preserve">Since the infusion solution is photosensitive, the infusion bags and infusion bottles should be removed from the outer container only immediately before use. </w:t>
      </w:r>
    </w:p>
    <w:p w14:paraId="56104BA9" w14:textId="77777777" w:rsidR="00E13526" w:rsidRPr="00E13526" w:rsidRDefault="00E13526" w:rsidP="00315291">
      <w:pPr>
        <w:ind w:left="851"/>
        <w:rPr>
          <w:sz w:val="24"/>
          <w:szCs w:val="24"/>
          <w:lang w:val="en-GB"/>
        </w:rPr>
      </w:pPr>
      <w:r w:rsidRPr="00E13526">
        <w:rPr>
          <w:sz w:val="24"/>
          <w:szCs w:val="24"/>
          <w:lang w:val="en-GB"/>
        </w:rPr>
        <w:t>Any unused solution should be disposed of in accordance with local requirements.</w:t>
      </w:r>
    </w:p>
    <w:p w14:paraId="5B203E14" w14:textId="77777777" w:rsidR="007C5D2A" w:rsidRPr="00303008" w:rsidRDefault="007C5D2A" w:rsidP="00AB4376">
      <w:pPr>
        <w:tabs>
          <w:tab w:val="left" w:pos="851"/>
        </w:tabs>
        <w:ind w:left="851"/>
        <w:rPr>
          <w:sz w:val="24"/>
          <w:szCs w:val="24"/>
          <w:lang w:val="en-GB"/>
        </w:rPr>
      </w:pPr>
    </w:p>
    <w:p w14:paraId="7EFA5F53" w14:textId="77777777" w:rsidR="007C5D2A" w:rsidRPr="00303008" w:rsidRDefault="007C5D2A" w:rsidP="007C5D2A">
      <w:pPr>
        <w:tabs>
          <w:tab w:val="left" w:pos="851"/>
        </w:tabs>
        <w:ind w:left="851" w:hanging="851"/>
        <w:jc w:val="both"/>
        <w:rPr>
          <w:b/>
          <w:sz w:val="24"/>
          <w:szCs w:val="24"/>
          <w:lang w:val="en-GB"/>
        </w:rPr>
      </w:pPr>
      <w:r w:rsidRPr="00303008">
        <w:rPr>
          <w:b/>
          <w:sz w:val="24"/>
          <w:szCs w:val="24"/>
          <w:lang w:val="en-GB"/>
        </w:rPr>
        <w:t>7.</w:t>
      </w:r>
      <w:r w:rsidRPr="00303008">
        <w:rPr>
          <w:b/>
          <w:sz w:val="24"/>
          <w:szCs w:val="24"/>
          <w:lang w:val="en-GB"/>
        </w:rPr>
        <w:tab/>
        <w:t>MARKETING AUTHORISATION HOLDER</w:t>
      </w:r>
    </w:p>
    <w:p w14:paraId="7F759AB4" w14:textId="77777777" w:rsidR="0049346F" w:rsidRPr="0049346F" w:rsidRDefault="0049346F" w:rsidP="00315291">
      <w:pPr>
        <w:ind w:left="851"/>
        <w:jc w:val="both"/>
        <w:rPr>
          <w:sz w:val="24"/>
          <w:szCs w:val="24"/>
          <w:lang w:val="en-US"/>
        </w:rPr>
      </w:pPr>
      <w:r w:rsidRPr="0049346F">
        <w:rPr>
          <w:sz w:val="24"/>
          <w:szCs w:val="24"/>
          <w:lang w:val="en-US"/>
        </w:rPr>
        <w:t>Noridem Enterprises Limited</w:t>
      </w:r>
    </w:p>
    <w:p w14:paraId="5DBCD9AF" w14:textId="5147FB4D" w:rsidR="0049346F" w:rsidRPr="0049346F" w:rsidRDefault="0049346F" w:rsidP="00315291">
      <w:pPr>
        <w:ind w:left="851"/>
        <w:jc w:val="both"/>
        <w:rPr>
          <w:sz w:val="24"/>
          <w:szCs w:val="24"/>
          <w:lang w:val="en-US"/>
        </w:rPr>
      </w:pPr>
      <w:proofErr w:type="spellStart"/>
      <w:r w:rsidRPr="0049346F">
        <w:rPr>
          <w:sz w:val="24"/>
          <w:szCs w:val="24"/>
          <w:lang w:val="en-US"/>
        </w:rPr>
        <w:t>Evagorou</w:t>
      </w:r>
      <w:proofErr w:type="spellEnd"/>
      <w:r w:rsidRPr="0049346F">
        <w:rPr>
          <w:sz w:val="24"/>
          <w:szCs w:val="24"/>
          <w:lang w:val="en-US"/>
        </w:rPr>
        <w:t xml:space="preserve"> And </w:t>
      </w:r>
      <w:proofErr w:type="spellStart"/>
      <w:r w:rsidRPr="0049346F">
        <w:rPr>
          <w:sz w:val="24"/>
          <w:szCs w:val="24"/>
          <w:lang w:val="en-US"/>
        </w:rPr>
        <w:t>Makariou</w:t>
      </w:r>
      <w:proofErr w:type="spellEnd"/>
    </w:p>
    <w:p w14:paraId="30F7F6CD" w14:textId="77777777" w:rsidR="0049346F" w:rsidRPr="0049346F" w:rsidRDefault="0049346F" w:rsidP="00315291">
      <w:pPr>
        <w:ind w:left="851"/>
        <w:jc w:val="both"/>
        <w:rPr>
          <w:sz w:val="24"/>
          <w:szCs w:val="24"/>
          <w:lang w:val="en-US"/>
        </w:rPr>
      </w:pPr>
      <w:r w:rsidRPr="0049346F">
        <w:rPr>
          <w:sz w:val="24"/>
          <w:szCs w:val="24"/>
          <w:lang w:val="en-US"/>
        </w:rPr>
        <w:t>Mitsi Building 3 Office 115</w:t>
      </w:r>
    </w:p>
    <w:p w14:paraId="7CF5B51B" w14:textId="57A0CA96" w:rsidR="0049346F" w:rsidRPr="0049346F" w:rsidRDefault="0049346F" w:rsidP="00315291">
      <w:pPr>
        <w:ind w:left="851"/>
        <w:jc w:val="both"/>
        <w:rPr>
          <w:sz w:val="24"/>
          <w:szCs w:val="24"/>
          <w:lang w:val="en-US"/>
        </w:rPr>
      </w:pPr>
      <w:r w:rsidRPr="0049346F">
        <w:rPr>
          <w:sz w:val="24"/>
          <w:szCs w:val="24"/>
          <w:lang w:val="en-US"/>
        </w:rPr>
        <w:t>1065</w:t>
      </w:r>
      <w:r>
        <w:rPr>
          <w:sz w:val="24"/>
          <w:szCs w:val="24"/>
          <w:lang w:val="en-US"/>
        </w:rPr>
        <w:t xml:space="preserve"> </w:t>
      </w:r>
      <w:r w:rsidRPr="0049346F">
        <w:rPr>
          <w:sz w:val="24"/>
          <w:szCs w:val="24"/>
          <w:lang w:val="en-US"/>
        </w:rPr>
        <w:t>Nicosia</w:t>
      </w:r>
    </w:p>
    <w:p w14:paraId="279865D2" w14:textId="0C44B7DA" w:rsidR="007C5D2A" w:rsidRDefault="0049346F" w:rsidP="00315291">
      <w:pPr>
        <w:ind w:left="851"/>
        <w:jc w:val="both"/>
        <w:rPr>
          <w:sz w:val="24"/>
          <w:szCs w:val="24"/>
          <w:lang w:val="en-US"/>
        </w:rPr>
      </w:pPr>
      <w:r w:rsidRPr="0049346F">
        <w:rPr>
          <w:sz w:val="24"/>
          <w:szCs w:val="24"/>
          <w:lang w:val="en-US"/>
        </w:rPr>
        <w:t>Cyprus</w:t>
      </w:r>
    </w:p>
    <w:p w14:paraId="1BC7171E" w14:textId="77777777" w:rsidR="0049346F" w:rsidRDefault="0049346F" w:rsidP="00315291">
      <w:pPr>
        <w:ind w:left="851"/>
        <w:jc w:val="both"/>
        <w:rPr>
          <w:sz w:val="24"/>
          <w:szCs w:val="24"/>
          <w:lang w:val="en-GB"/>
        </w:rPr>
      </w:pPr>
    </w:p>
    <w:p w14:paraId="1C86FF9C" w14:textId="77777777" w:rsidR="008A24F6" w:rsidRDefault="005A498B" w:rsidP="00315291">
      <w:pPr>
        <w:ind w:left="851"/>
        <w:jc w:val="both"/>
        <w:rPr>
          <w:b/>
          <w:sz w:val="24"/>
          <w:szCs w:val="24"/>
          <w:lang w:val="en-GB"/>
        </w:rPr>
      </w:pPr>
      <w:r>
        <w:rPr>
          <w:b/>
          <w:sz w:val="24"/>
          <w:szCs w:val="24"/>
          <w:lang w:val="en-GB"/>
        </w:rPr>
        <w:t>Representative</w:t>
      </w:r>
    </w:p>
    <w:p w14:paraId="217524D3" w14:textId="77777777" w:rsidR="0049346F" w:rsidRPr="0049346F" w:rsidRDefault="0049346F" w:rsidP="00315291">
      <w:pPr>
        <w:ind w:left="851"/>
        <w:jc w:val="both"/>
        <w:rPr>
          <w:sz w:val="24"/>
          <w:szCs w:val="24"/>
          <w:lang w:val="en-US"/>
        </w:rPr>
      </w:pPr>
      <w:proofErr w:type="spellStart"/>
      <w:r w:rsidRPr="0049346F">
        <w:rPr>
          <w:sz w:val="24"/>
          <w:szCs w:val="24"/>
          <w:lang w:val="en-US"/>
        </w:rPr>
        <w:t>Frostpharma</w:t>
      </w:r>
      <w:proofErr w:type="spellEnd"/>
      <w:r w:rsidRPr="0049346F">
        <w:rPr>
          <w:sz w:val="24"/>
          <w:szCs w:val="24"/>
          <w:lang w:val="en-US"/>
        </w:rPr>
        <w:t xml:space="preserve"> AB</w:t>
      </w:r>
    </w:p>
    <w:p w14:paraId="26126BF9" w14:textId="6334E820" w:rsidR="0049346F" w:rsidRPr="0049346F" w:rsidRDefault="0049346F" w:rsidP="00315291">
      <w:pPr>
        <w:ind w:left="851"/>
        <w:jc w:val="both"/>
        <w:rPr>
          <w:sz w:val="24"/>
          <w:szCs w:val="24"/>
          <w:lang w:val="en-US"/>
        </w:rPr>
      </w:pPr>
      <w:r w:rsidRPr="0049346F">
        <w:rPr>
          <w:sz w:val="24"/>
          <w:szCs w:val="24"/>
          <w:lang w:val="en-US"/>
        </w:rPr>
        <w:t>Berga Backe 2</w:t>
      </w:r>
    </w:p>
    <w:p w14:paraId="40C05D42" w14:textId="36191AAD" w:rsidR="0049346F" w:rsidRPr="0049346F" w:rsidRDefault="0049346F" w:rsidP="00315291">
      <w:pPr>
        <w:ind w:left="851"/>
        <w:jc w:val="both"/>
        <w:rPr>
          <w:sz w:val="24"/>
          <w:szCs w:val="24"/>
          <w:lang w:val="en-US"/>
        </w:rPr>
      </w:pPr>
      <w:r w:rsidRPr="0049346F">
        <w:rPr>
          <w:sz w:val="24"/>
          <w:szCs w:val="24"/>
          <w:lang w:val="en-US"/>
        </w:rPr>
        <w:t>182 53</w:t>
      </w:r>
      <w:r>
        <w:rPr>
          <w:sz w:val="24"/>
          <w:szCs w:val="24"/>
          <w:lang w:val="en-US"/>
        </w:rPr>
        <w:t xml:space="preserve"> </w:t>
      </w:r>
      <w:proofErr w:type="spellStart"/>
      <w:r w:rsidRPr="0049346F">
        <w:rPr>
          <w:sz w:val="24"/>
          <w:szCs w:val="24"/>
          <w:lang w:val="en-US"/>
        </w:rPr>
        <w:t>Danderyd</w:t>
      </w:r>
      <w:proofErr w:type="spellEnd"/>
    </w:p>
    <w:p w14:paraId="0208C0BE" w14:textId="7C21238E" w:rsidR="005A498B" w:rsidRPr="00303008" w:rsidRDefault="0049346F" w:rsidP="00315291">
      <w:pPr>
        <w:ind w:left="851"/>
        <w:jc w:val="both"/>
        <w:rPr>
          <w:sz w:val="24"/>
          <w:szCs w:val="24"/>
          <w:lang w:val="en-GB"/>
        </w:rPr>
      </w:pPr>
      <w:r w:rsidRPr="0049346F">
        <w:rPr>
          <w:sz w:val="24"/>
          <w:szCs w:val="24"/>
          <w:lang w:val="en-US"/>
        </w:rPr>
        <w:t>Sweden</w:t>
      </w:r>
    </w:p>
    <w:p w14:paraId="24D6EDED" w14:textId="77777777" w:rsidR="008A24F6" w:rsidRPr="00303008" w:rsidRDefault="008A24F6" w:rsidP="003E0341">
      <w:pPr>
        <w:tabs>
          <w:tab w:val="left" w:pos="851"/>
        </w:tabs>
        <w:ind w:left="851"/>
        <w:jc w:val="both"/>
        <w:rPr>
          <w:sz w:val="24"/>
          <w:szCs w:val="24"/>
          <w:lang w:val="en-GB"/>
        </w:rPr>
      </w:pPr>
    </w:p>
    <w:p w14:paraId="647259B7" w14:textId="77777777" w:rsidR="007C5D2A" w:rsidRPr="00303008" w:rsidRDefault="007C5D2A" w:rsidP="007C5D2A">
      <w:pPr>
        <w:ind w:left="851" w:hanging="851"/>
        <w:jc w:val="both"/>
        <w:rPr>
          <w:b/>
          <w:sz w:val="24"/>
          <w:szCs w:val="24"/>
          <w:lang w:val="en-GB"/>
        </w:rPr>
      </w:pPr>
      <w:r w:rsidRPr="00303008">
        <w:rPr>
          <w:b/>
          <w:sz w:val="24"/>
          <w:szCs w:val="24"/>
          <w:lang w:val="en-GB"/>
        </w:rPr>
        <w:t>8.</w:t>
      </w:r>
      <w:r w:rsidRPr="00303008">
        <w:rPr>
          <w:b/>
          <w:sz w:val="24"/>
          <w:szCs w:val="24"/>
          <w:lang w:val="en-GB"/>
        </w:rPr>
        <w:tab/>
        <w:t>MARKETING AUTHORISATION NUMBER(S)</w:t>
      </w:r>
    </w:p>
    <w:p w14:paraId="11E8B04D" w14:textId="67B4E5E0" w:rsidR="007C5D2A" w:rsidRPr="00303008" w:rsidRDefault="0049346F" w:rsidP="00A85D26">
      <w:pPr>
        <w:tabs>
          <w:tab w:val="left" w:pos="851"/>
        </w:tabs>
        <w:ind w:left="851"/>
        <w:jc w:val="both"/>
        <w:rPr>
          <w:sz w:val="24"/>
          <w:szCs w:val="24"/>
          <w:lang w:val="en-GB"/>
        </w:rPr>
      </w:pPr>
      <w:r>
        <w:rPr>
          <w:sz w:val="24"/>
          <w:szCs w:val="24"/>
          <w:lang w:val="en-GB"/>
        </w:rPr>
        <w:t>73739</w:t>
      </w:r>
    </w:p>
    <w:p w14:paraId="26C04640" w14:textId="77777777" w:rsidR="007C5D2A" w:rsidRPr="00303008" w:rsidRDefault="007C5D2A" w:rsidP="00180A12">
      <w:pPr>
        <w:tabs>
          <w:tab w:val="left" w:pos="851"/>
        </w:tabs>
        <w:ind w:left="851"/>
        <w:jc w:val="both"/>
        <w:rPr>
          <w:sz w:val="24"/>
          <w:szCs w:val="24"/>
          <w:lang w:val="en-GB"/>
        </w:rPr>
      </w:pPr>
    </w:p>
    <w:p w14:paraId="3953DBA5" w14:textId="77777777" w:rsidR="007C5D2A" w:rsidRPr="00303008" w:rsidRDefault="007C5D2A" w:rsidP="007C5D2A">
      <w:pPr>
        <w:tabs>
          <w:tab w:val="left" w:pos="851"/>
        </w:tabs>
        <w:jc w:val="both"/>
        <w:rPr>
          <w:sz w:val="24"/>
          <w:szCs w:val="24"/>
          <w:lang w:val="en-GB"/>
        </w:rPr>
      </w:pPr>
      <w:r w:rsidRPr="00303008">
        <w:rPr>
          <w:b/>
          <w:sz w:val="24"/>
          <w:szCs w:val="24"/>
          <w:lang w:val="en-GB"/>
        </w:rPr>
        <w:t>9.</w:t>
      </w:r>
      <w:r w:rsidRPr="00303008">
        <w:rPr>
          <w:b/>
          <w:sz w:val="24"/>
          <w:szCs w:val="24"/>
          <w:lang w:val="en-GB"/>
        </w:rPr>
        <w:tab/>
        <w:t>DATE OF FIRST AUTHORISATION</w:t>
      </w:r>
    </w:p>
    <w:p w14:paraId="611E0CF9" w14:textId="07BA3880" w:rsidR="007C5D2A" w:rsidRPr="00303008" w:rsidRDefault="006D57CA" w:rsidP="00A85D26">
      <w:pPr>
        <w:ind w:left="851"/>
        <w:jc w:val="both"/>
        <w:rPr>
          <w:sz w:val="24"/>
          <w:szCs w:val="24"/>
          <w:lang w:val="en-GB"/>
        </w:rPr>
      </w:pPr>
      <w:r>
        <w:rPr>
          <w:sz w:val="24"/>
          <w:szCs w:val="24"/>
          <w:lang w:val="en-GB"/>
        </w:rPr>
        <w:t>10 June 2026</w:t>
      </w:r>
    </w:p>
    <w:p w14:paraId="58E4A9F6" w14:textId="77777777" w:rsidR="007C5D2A" w:rsidRPr="00303008" w:rsidRDefault="007C5D2A" w:rsidP="003E0341">
      <w:pPr>
        <w:tabs>
          <w:tab w:val="left" w:pos="851"/>
        </w:tabs>
        <w:ind w:left="851"/>
        <w:jc w:val="both"/>
        <w:rPr>
          <w:sz w:val="24"/>
          <w:szCs w:val="24"/>
          <w:lang w:val="en-GB"/>
        </w:rPr>
      </w:pPr>
    </w:p>
    <w:p w14:paraId="575925B9" w14:textId="77777777" w:rsidR="007C5D2A" w:rsidRPr="00303008" w:rsidRDefault="007C5D2A" w:rsidP="007C5D2A">
      <w:pPr>
        <w:tabs>
          <w:tab w:val="left" w:pos="851"/>
        </w:tabs>
        <w:jc w:val="both"/>
        <w:rPr>
          <w:sz w:val="24"/>
          <w:szCs w:val="24"/>
          <w:lang w:val="en-GB"/>
        </w:rPr>
      </w:pPr>
      <w:r w:rsidRPr="00303008">
        <w:rPr>
          <w:b/>
          <w:sz w:val="24"/>
          <w:szCs w:val="24"/>
          <w:lang w:val="en-GB"/>
        </w:rPr>
        <w:t>10.</w:t>
      </w:r>
      <w:r w:rsidRPr="00303008">
        <w:rPr>
          <w:b/>
          <w:sz w:val="24"/>
          <w:szCs w:val="24"/>
          <w:lang w:val="en-GB"/>
        </w:rPr>
        <w:tab/>
        <w:t>DATE OF REVISION OF THE TEXT</w:t>
      </w:r>
    </w:p>
    <w:p w14:paraId="1208FE81" w14:textId="12400152" w:rsidR="007C5D2A" w:rsidRPr="00303008" w:rsidRDefault="0049346F" w:rsidP="003E0341">
      <w:pPr>
        <w:tabs>
          <w:tab w:val="left" w:pos="851"/>
        </w:tabs>
        <w:ind w:left="851"/>
        <w:jc w:val="both"/>
        <w:rPr>
          <w:sz w:val="24"/>
          <w:szCs w:val="24"/>
          <w:lang w:val="en-GB"/>
        </w:rPr>
      </w:pPr>
      <w:r>
        <w:rPr>
          <w:sz w:val="24"/>
          <w:szCs w:val="24"/>
          <w:lang w:val="en-GB"/>
        </w:rPr>
        <w:t>-</w:t>
      </w:r>
    </w:p>
    <w:sectPr w:rsidR="007C5D2A" w:rsidRPr="00303008" w:rsidSect="004A3BF4">
      <w:headerReference w:type="even" r:id="rId9"/>
      <w:headerReference w:type="default" r:id="rId10"/>
      <w:footerReference w:type="even" r:id="rId11"/>
      <w:footerReference w:type="default" r:id="rId12"/>
      <w:headerReference w:type="first" r:id="rId13"/>
      <w:footerReference w:type="first" r:id="rId14"/>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ADA72" w14:textId="77777777" w:rsidR="00643C60" w:rsidRDefault="00643C60">
      <w:r>
        <w:separator/>
      </w:r>
    </w:p>
  </w:endnote>
  <w:endnote w:type="continuationSeparator" w:id="0">
    <w:p w14:paraId="184507D7" w14:textId="77777777" w:rsidR="00643C60" w:rsidRDefault="0064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E331"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AC78" w14:textId="77777777" w:rsidR="00864538" w:rsidRDefault="00864538">
    <w:pPr>
      <w:pStyle w:val="Sidefod"/>
      <w:pBdr>
        <w:bottom w:val="single" w:sz="6" w:space="1" w:color="auto"/>
      </w:pBdr>
    </w:pPr>
  </w:p>
  <w:p w14:paraId="780484FB" w14:textId="77777777" w:rsidR="00864538" w:rsidRDefault="00864538">
    <w:pPr>
      <w:pStyle w:val="Sidefod"/>
      <w:tabs>
        <w:tab w:val="clear" w:pos="4819"/>
        <w:tab w:val="left" w:pos="8647"/>
      </w:tabs>
      <w:rPr>
        <w:i/>
        <w:snapToGrid w:val="0"/>
        <w:sz w:val="18"/>
      </w:rPr>
    </w:pPr>
  </w:p>
  <w:p w14:paraId="606E8818" w14:textId="0B525FE0" w:rsidR="00864538" w:rsidRDefault="00E36A80" w:rsidP="00AC033C">
    <w:pPr>
      <w:pStyle w:val="Sidefod"/>
      <w:tabs>
        <w:tab w:val="clear" w:pos="4819"/>
        <w:tab w:val="left" w:pos="8364"/>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CE6701">
      <w:rPr>
        <w:i/>
        <w:noProof/>
        <w:snapToGrid w:val="0"/>
        <w:sz w:val="18"/>
      </w:rPr>
      <w:t>Ciprofloxacin Noridem. infusionsvæske, opløsning 2 mg-ml.docx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AC033C">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AC033C">
      <w:rPr>
        <w:i/>
        <w:noProof/>
        <w:snapToGrid w:val="0"/>
        <w:sz w:val="18"/>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D3F8" w14:textId="77777777" w:rsidR="00864538" w:rsidRDefault="00864538">
    <w:pPr>
      <w:pStyle w:val="Sidefod"/>
      <w:pBdr>
        <w:bottom w:val="single" w:sz="6" w:space="1" w:color="auto"/>
      </w:pBdr>
      <w:tabs>
        <w:tab w:val="clear" w:pos="4819"/>
        <w:tab w:val="left" w:pos="8789"/>
      </w:tabs>
      <w:rPr>
        <w:i/>
        <w:snapToGrid w:val="0"/>
        <w:sz w:val="18"/>
      </w:rPr>
    </w:pPr>
  </w:p>
  <w:p w14:paraId="3FDFB0A1" w14:textId="77777777" w:rsidR="00864538" w:rsidRDefault="00864538">
    <w:pPr>
      <w:pStyle w:val="Sidefod"/>
      <w:tabs>
        <w:tab w:val="clear" w:pos="4819"/>
        <w:tab w:val="left" w:pos="8789"/>
      </w:tabs>
      <w:rPr>
        <w:i/>
        <w:snapToGrid w:val="0"/>
        <w:sz w:val="18"/>
      </w:rPr>
    </w:pPr>
  </w:p>
  <w:p w14:paraId="0387DAAC" w14:textId="6D59CE13" w:rsidR="00864538" w:rsidRDefault="00E36A80">
    <w:pPr>
      <w:pStyle w:val="Sidefod"/>
      <w:tabs>
        <w:tab w:val="clear" w:pos="4819"/>
        <w:tab w:val="left" w:pos="8647"/>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CE6701">
      <w:rPr>
        <w:i/>
        <w:noProof/>
        <w:snapToGrid w:val="0"/>
        <w:sz w:val="18"/>
      </w:rPr>
      <w:t>Ciprofloxacin Noridem. infusionsvæske, opløsning 2 mg-ml.docx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D97B77">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E1290F">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845D6" w14:textId="77777777" w:rsidR="00643C60" w:rsidRDefault="00643C60">
      <w:r>
        <w:separator/>
      </w:r>
    </w:p>
  </w:footnote>
  <w:footnote w:type="continuationSeparator" w:id="0">
    <w:p w14:paraId="42854A4D" w14:textId="77777777" w:rsidR="00643C60" w:rsidRDefault="0064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06E7"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6FA5"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6009"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4622D6E"/>
    <w:multiLevelType w:val="hybridMultilevel"/>
    <w:tmpl w:val="1736B986"/>
    <w:lvl w:ilvl="0" w:tplc="F48E8062">
      <w:numFmt w:val="bullet"/>
      <w:lvlText w:val="-"/>
      <w:lvlJc w:val="left"/>
      <w:pPr>
        <w:ind w:left="1571" w:hanging="360"/>
      </w:pPr>
      <w:rPr>
        <w:rFonts w:ascii="Arial" w:eastAsia="Times New Roman" w:hAnsi="Arial" w:cs="Arial" w:hint="default"/>
        <w:sz w:val="20"/>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70D4724"/>
    <w:multiLevelType w:val="hybridMultilevel"/>
    <w:tmpl w:val="CB7C0290"/>
    <w:lvl w:ilvl="0" w:tplc="F48E8062">
      <w:numFmt w:val="bullet"/>
      <w:lvlText w:val="-"/>
      <w:lvlJc w:val="left"/>
      <w:pPr>
        <w:tabs>
          <w:tab w:val="num" w:pos="720"/>
        </w:tabs>
        <w:ind w:left="720" w:hanging="360"/>
      </w:pPr>
      <w:rPr>
        <w:rFonts w:ascii="Arial" w:eastAsia="Times New Roman" w:hAnsi="Arial" w:cs="Arial" w:hint="default"/>
        <w:color w:val="auto"/>
        <w:sz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C20DDE"/>
    <w:multiLevelType w:val="hybridMultilevel"/>
    <w:tmpl w:val="D598B8F6"/>
    <w:lvl w:ilvl="0" w:tplc="F48E8062">
      <w:numFmt w:val="bullet"/>
      <w:lvlText w:val="-"/>
      <w:lvlJc w:val="left"/>
      <w:pPr>
        <w:tabs>
          <w:tab w:val="num" w:pos="720"/>
        </w:tabs>
        <w:ind w:left="720" w:hanging="360"/>
      </w:pPr>
      <w:rPr>
        <w:rFonts w:ascii="Arial" w:eastAsia="Times New Roman" w:hAnsi="Arial" w:cs="Arial" w:hint="default"/>
        <w:sz w:val="20"/>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A1772D"/>
    <w:multiLevelType w:val="hybridMultilevel"/>
    <w:tmpl w:val="888CF7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5924430"/>
    <w:multiLevelType w:val="hybridMultilevel"/>
    <w:tmpl w:val="2E20F096"/>
    <w:lvl w:ilvl="0" w:tplc="5F3AA5FC">
      <w:start w:val="1"/>
      <w:numFmt w:val="bullet"/>
      <w:lvlText w:val=""/>
      <w:lvlJc w:val="left"/>
      <w:pPr>
        <w:tabs>
          <w:tab w:val="num" w:pos="720"/>
        </w:tabs>
        <w:ind w:left="720" w:hanging="360"/>
      </w:pPr>
      <w:rPr>
        <w:rFonts w:ascii="Symbol" w:hAnsi="Symbol" w:hint="default"/>
        <w:color w:val="auto"/>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9302B2"/>
    <w:multiLevelType w:val="hybridMultilevel"/>
    <w:tmpl w:val="4AEC9ED4"/>
    <w:lvl w:ilvl="0" w:tplc="F48E8062">
      <w:numFmt w:val="bullet"/>
      <w:lvlText w:val="-"/>
      <w:lvlJc w:val="left"/>
      <w:pPr>
        <w:ind w:left="1571" w:hanging="360"/>
      </w:pPr>
      <w:rPr>
        <w:rFonts w:ascii="Arial" w:eastAsia="Times New Roman" w:hAnsi="Arial" w:cs="Arial" w:hint="default"/>
        <w:sz w:val="20"/>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9"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0" w15:restartNumberingAfterBreak="0">
    <w:nsid w:val="77DA3B33"/>
    <w:multiLevelType w:val="hybridMultilevel"/>
    <w:tmpl w:val="859E617C"/>
    <w:lvl w:ilvl="0" w:tplc="F48E8062">
      <w:numFmt w:val="bullet"/>
      <w:lvlText w:val="-"/>
      <w:lvlJc w:val="left"/>
      <w:pPr>
        <w:ind w:left="1571" w:hanging="360"/>
      </w:pPr>
      <w:rPr>
        <w:rFonts w:ascii="Arial" w:eastAsia="Times New Roman" w:hAnsi="Arial" w:cs="Arial" w:hint="default"/>
        <w:sz w:val="20"/>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num w:numId="1" w16cid:durableId="503251198">
    <w:abstractNumId w:val="3"/>
  </w:num>
  <w:num w:numId="2" w16cid:durableId="1078407292">
    <w:abstractNumId w:val="0"/>
  </w:num>
  <w:num w:numId="3" w16cid:durableId="1867718695">
    <w:abstractNumId w:val="9"/>
  </w:num>
  <w:num w:numId="4" w16cid:durableId="148833510">
    <w:abstractNumId w:val="1"/>
  </w:num>
  <w:num w:numId="5" w16cid:durableId="1114322781">
    <w:abstractNumId w:val="7"/>
  </w:num>
  <w:num w:numId="6" w16cid:durableId="1108348699">
    <w:abstractNumId w:val="5"/>
  </w:num>
  <w:num w:numId="7" w16cid:durableId="533466420">
    <w:abstractNumId w:val="4"/>
  </w:num>
  <w:num w:numId="8" w16cid:durableId="767701341">
    <w:abstractNumId w:val="6"/>
  </w:num>
  <w:num w:numId="9" w16cid:durableId="86659710">
    <w:abstractNumId w:val="4"/>
  </w:num>
  <w:num w:numId="10" w16cid:durableId="847451462">
    <w:abstractNumId w:val="8"/>
  </w:num>
  <w:num w:numId="11" w16cid:durableId="456458706">
    <w:abstractNumId w:val="2"/>
  </w:num>
  <w:num w:numId="12" w16cid:durableId="16179086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60"/>
    <w:rsid w:val="00056601"/>
    <w:rsid w:val="000C3846"/>
    <w:rsid w:val="000C6218"/>
    <w:rsid w:val="000D3C9D"/>
    <w:rsid w:val="000F0D47"/>
    <w:rsid w:val="001242DE"/>
    <w:rsid w:val="00180A12"/>
    <w:rsid w:val="00214331"/>
    <w:rsid w:val="00214CF4"/>
    <w:rsid w:val="00281F03"/>
    <w:rsid w:val="0029458A"/>
    <w:rsid w:val="002A1587"/>
    <w:rsid w:val="002B27C5"/>
    <w:rsid w:val="002F3EC7"/>
    <w:rsid w:val="002F6D9C"/>
    <w:rsid w:val="00303008"/>
    <w:rsid w:val="00315291"/>
    <w:rsid w:val="00373B55"/>
    <w:rsid w:val="003D727E"/>
    <w:rsid w:val="003E0341"/>
    <w:rsid w:val="003E3402"/>
    <w:rsid w:val="003F4736"/>
    <w:rsid w:val="00401B49"/>
    <w:rsid w:val="00404A8F"/>
    <w:rsid w:val="0042292D"/>
    <w:rsid w:val="00437D5B"/>
    <w:rsid w:val="00440254"/>
    <w:rsid w:val="004860D3"/>
    <w:rsid w:val="0049346F"/>
    <w:rsid w:val="004A3BF4"/>
    <w:rsid w:val="004A5DB3"/>
    <w:rsid w:val="005152D9"/>
    <w:rsid w:val="005276AE"/>
    <w:rsid w:val="00533AD4"/>
    <w:rsid w:val="00534849"/>
    <w:rsid w:val="00560102"/>
    <w:rsid w:val="00562EA1"/>
    <w:rsid w:val="005A498B"/>
    <w:rsid w:val="00617BB8"/>
    <w:rsid w:val="006207FF"/>
    <w:rsid w:val="00643C60"/>
    <w:rsid w:val="00680052"/>
    <w:rsid w:val="00683267"/>
    <w:rsid w:val="006844E9"/>
    <w:rsid w:val="006B3847"/>
    <w:rsid w:val="006D57CA"/>
    <w:rsid w:val="0075453D"/>
    <w:rsid w:val="00776F41"/>
    <w:rsid w:val="007A4CC6"/>
    <w:rsid w:val="007C3623"/>
    <w:rsid w:val="007C5D2A"/>
    <w:rsid w:val="007D626F"/>
    <w:rsid w:val="007F1E00"/>
    <w:rsid w:val="00827444"/>
    <w:rsid w:val="008400E3"/>
    <w:rsid w:val="00864538"/>
    <w:rsid w:val="00873B4F"/>
    <w:rsid w:val="008A24F6"/>
    <w:rsid w:val="008E51AE"/>
    <w:rsid w:val="008F2F8C"/>
    <w:rsid w:val="009925C9"/>
    <w:rsid w:val="009C1EA3"/>
    <w:rsid w:val="00A179D0"/>
    <w:rsid w:val="00A358A3"/>
    <w:rsid w:val="00A46747"/>
    <w:rsid w:val="00A80446"/>
    <w:rsid w:val="00A85D26"/>
    <w:rsid w:val="00A9153A"/>
    <w:rsid w:val="00AB2C92"/>
    <w:rsid w:val="00AB4376"/>
    <w:rsid w:val="00AC033C"/>
    <w:rsid w:val="00AD2E36"/>
    <w:rsid w:val="00B45DC5"/>
    <w:rsid w:val="00BA26D7"/>
    <w:rsid w:val="00BC53ED"/>
    <w:rsid w:val="00BD3490"/>
    <w:rsid w:val="00C26226"/>
    <w:rsid w:val="00C3571D"/>
    <w:rsid w:val="00C54F0B"/>
    <w:rsid w:val="00C82621"/>
    <w:rsid w:val="00CB1423"/>
    <w:rsid w:val="00CB59B2"/>
    <w:rsid w:val="00CE6701"/>
    <w:rsid w:val="00D02508"/>
    <w:rsid w:val="00D778CC"/>
    <w:rsid w:val="00D82FE9"/>
    <w:rsid w:val="00D97B77"/>
    <w:rsid w:val="00DB6A85"/>
    <w:rsid w:val="00DC071A"/>
    <w:rsid w:val="00E06B32"/>
    <w:rsid w:val="00E1290F"/>
    <w:rsid w:val="00E13526"/>
    <w:rsid w:val="00E36A80"/>
    <w:rsid w:val="00EB21D7"/>
    <w:rsid w:val="00EE3EB7"/>
    <w:rsid w:val="00F05E12"/>
    <w:rsid w:val="00F06359"/>
    <w:rsid w:val="00F46CD2"/>
    <w:rsid w:val="00F55DAF"/>
    <w:rsid w:val="00F57E16"/>
    <w:rsid w:val="00F60336"/>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29529"/>
  <w15:chartTrackingRefBased/>
  <w15:docId w15:val="{351078D6-106E-4015-BD78-325C6625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rsid w:val="00373B55"/>
    <w:pPr>
      <w:tabs>
        <w:tab w:val="center" w:pos="4819"/>
        <w:tab w:val="right" w:pos="9638"/>
      </w:tabs>
    </w:pPr>
    <w:rPr>
      <w:sz w:val="24"/>
    </w:rPr>
  </w:style>
  <w:style w:type="paragraph" w:styleId="Sidefod">
    <w:name w:val="footer"/>
    <w:basedOn w:val="Normal"/>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uiPriority w:val="99"/>
    <w:semiHidden/>
    <w:rsid w:val="00873B4F"/>
    <w:rPr>
      <w:b/>
      <w:bCs/>
    </w:rPr>
  </w:style>
  <w:style w:type="character" w:styleId="Hyperlink">
    <w:name w:val="Hyperlink"/>
    <w:basedOn w:val="Standardskrifttypeiafsnit"/>
    <w:uiPriority w:val="99"/>
    <w:unhideWhenUsed/>
    <w:rsid w:val="00E13526"/>
    <w:rPr>
      <w:color w:val="0563C1" w:themeColor="hyperlink"/>
      <w:u w:val="single"/>
    </w:rPr>
  </w:style>
  <w:style w:type="character" w:styleId="Ulstomtale">
    <w:name w:val="Unresolved Mention"/>
    <w:basedOn w:val="Standardskrifttypeiafsnit"/>
    <w:uiPriority w:val="99"/>
    <w:semiHidden/>
    <w:unhideWhenUsed/>
    <w:rsid w:val="00E13526"/>
    <w:rPr>
      <w:color w:val="605E5C"/>
      <w:shd w:val="clear" w:color="auto" w:fill="E1DFDD"/>
    </w:rPr>
  </w:style>
  <w:style w:type="paragraph" w:styleId="Listeafsnit">
    <w:name w:val="List Paragraph"/>
    <w:basedOn w:val="Normal"/>
    <w:uiPriority w:val="34"/>
    <w:qFormat/>
    <w:rsid w:val="00315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6330">
      <w:bodyDiv w:val="1"/>
      <w:marLeft w:val="0"/>
      <w:marRight w:val="0"/>
      <w:marTop w:val="0"/>
      <w:marBottom w:val="0"/>
      <w:divBdr>
        <w:top w:val="none" w:sz="0" w:space="0" w:color="auto"/>
        <w:left w:val="none" w:sz="0" w:space="0" w:color="auto"/>
        <w:bottom w:val="none" w:sz="0" w:space="0" w:color="auto"/>
        <w:right w:val="none" w:sz="0" w:space="0" w:color="auto"/>
      </w:divBdr>
    </w:div>
    <w:div w:id="134180072">
      <w:bodyDiv w:val="1"/>
      <w:marLeft w:val="0"/>
      <w:marRight w:val="0"/>
      <w:marTop w:val="0"/>
      <w:marBottom w:val="0"/>
      <w:divBdr>
        <w:top w:val="none" w:sz="0" w:space="0" w:color="auto"/>
        <w:left w:val="none" w:sz="0" w:space="0" w:color="auto"/>
        <w:bottom w:val="none" w:sz="0" w:space="0" w:color="auto"/>
        <w:right w:val="none" w:sz="0" w:space="0" w:color="auto"/>
      </w:divBdr>
    </w:div>
    <w:div w:id="214237445">
      <w:bodyDiv w:val="1"/>
      <w:marLeft w:val="0"/>
      <w:marRight w:val="0"/>
      <w:marTop w:val="0"/>
      <w:marBottom w:val="0"/>
      <w:divBdr>
        <w:top w:val="none" w:sz="0" w:space="0" w:color="auto"/>
        <w:left w:val="none" w:sz="0" w:space="0" w:color="auto"/>
        <w:bottom w:val="none" w:sz="0" w:space="0" w:color="auto"/>
        <w:right w:val="none" w:sz="0" w:space="0" w:color="auto"/>
      </w:divBdr>
    </w:div>
    <w:div w:id="277950946">
      <w:bodyDiv w:val="1"/>
      <w:marLeft w:val="0"/>
      <w:marRight w:val="0"/>
      <w:marTop w:val="0"/>
      <w:marBottom w:val="0"/>
      <w:divBdr>
        <w:top w:val="none" w:sz="0" w:space="0" w:color="auto"/>
        <w:left w:val="none" w:sz="0" w:space="0" w:color="auto"/>
        <w:bottom w:val="none" w:sz="0" w:space="0" w:color="auto"/>
        <w:right w:val="none" w:sz="0" w:space="0" w:color="auto"/>
      </w:divBdr>
    </w:div>
    <w:div w:id="400180932">
      <w:bodyDiv w:val="1"/>
      <w:marLeft w:val="0"/>
      <w:marRight w:val="0"/>
      <w:marTop w:val="0"/>
      <w:marBottom w:val="0"/>
      <w:divBdr>
        <w:top w:val="none" w:sz="0" w:space="0" w:color="auto"/>
        <w:left w:val="none" w:sz="0" w:space="0" w:color="auto"/>
        <w:bottom w:val="none" w:sz="0" w:space="0" w:color="auto"/>
        <w:right w:val="none" w:sz="0" w:space="0" w:color="auto"/>
      </w:divBdr>
    </w:div>
    <w:div w:id="411901542">
      <w:bodyDiv w:val="1"/>
      <w:marLeft w:val="0"/>
      <w:marRight w:val="0"/>
      <w:marTop w:val="0"/>
      <w:marBottom w:val="0"/>
      <w:divBdr>
        <w:top w:val="none" w:sz="0" w:space="0" w:color="auto"/>
        <w:left w:val="none" w:sz="0" w:space="0" w:color="auto"/>
        <w:bottom w:val="none" w:sz="0" w:space="0" w:color="auto"/>
        <w:right w:val="none" w:sz="0" w:space="0" w:color="auto"/>
      </w:divBdr>
    </w:div>
    <w:div w:id="434252201">
      <w:bodyDiv w:val="1"/>
      <w:marLeft w:val="0"/>
      <w:marRight w:val="0"/>
      <w:marTop w:val="0"/>
      <w:marBottom w:val="0"/>
      <w:divBdr>
        <w:top w:val="none" w:sz="0" w:space="0" w:color="auto"/>
        <w:left w:val="none" w:sz="0" w:space="0" w:color="auto"/>
        <w:bottom w:val="none" w:sz="0" w:space="0" w:color="auto"/>
        <w:right w:val="none" w:sz="0" w:space="0" w:color="auto"/>
      </w:divBdr>
    </w:div>
    <w:div w:id="466976582">
      <w:bodyDiv w:val="1"/>
      <w:marLeft w:val="0"/>
      <w:marRight w:val="0"/>
      <w:marTop w:val="0"/>
      <w:marBottom w:val="0"/>
      <w:divBdr>
        <w:top w:val="none" w:sz="0" w:space="0" w:color="auto"/>
        <w:left w:val="none" w:sz="0" w:space="0" w:color="auto"/>
        <w:bottom w:val="none" w:sz="0" w:space="0" w:color="auto"/>
        <w:right w:val="none" w:sz="0" w:space="0" w:color="auto"/>
      </w:divBdr>
    </w:div>
    <w:div w:id="559944716">
      <w:bodyDiv w:val="1"/>
      <w:marLeft w:val="0"/>
      <w:marRight w:val="0"/>
      <w:marTop w:val="0"/>
      <w:marBottom w:val="0"/>
      <w:divBdr>
        <w:top w:val="none" w:sz="0" w:space="0" w:color="auto"/>
        <w:left w:val="none" w:sz="0" w:space="0" w:color="auto"/>
        <w:bottom w:val="none" w:sz="0" w:space="0" w:color="auto"/>
        <w:right w:val="none" w:sz="0" w:space="0" w:color="auto"/>
      </w:divBdr>
    </w:div>
    <w:div w:id="671950802">
      <w:bodyDiv w:val="1"/>
      <w:marLeft w:val="0"/>
      <w:marRight w:val="0"/>
      <w:marTop w:val="0"/>
      <w:marBottom w:val="0"/>
      <w:divBdr>
        <w:top w:val="none" w:sz="0" w:space="0" w:color="auto"/>
        <w:left w:val="none" w:sz="0" w:space="0" w:color="auto"/>
        <w:bottom w:val="none" w:sz="0" w:space="0" w:color="auto"/>
        <w:right w:val="none" w:sz="0" w:space="0" w:color="auto"/>
      </w:divBdr>
    </w:div>
    <w:div w:id="701828633">
      <w:bodyDiv w:val="1"/>
      <w:marLeft w:val="0"/>
      <w:marRight w:val="0"/>
      <w:marTop w:val="0"/>
      <w:marBottom w:val="0"/>
      <w:divBdr>
        <w:top w:val="none" w:sz="0" w:space="0" w:color="auto"/>
        <w:left w:val="none" w:sz="0" w:space="0" w:color="auto"/>
        <w:bottom w:val="none" w:sz="0" w:space="0" w:color="auto"/>
        <w:right w:val="none" w:sz="0" w:space="0" w:color="auto"/>
      </w:divBdr>
    </w:div>
    <w:div w:id="764837827">
      <w:bodyDiv w:val="1"/>
      <w:marLeft w:val="0"/>
      <w:marRight w:val="0"/>
      <w:marTop w:val="0"/>
      <w:marBottom w:val="0"/>
      <w:divBdr>
        <w:top w:val="none" w:sz="0" w:space="0" w:color="auto"/>
        <w:left w:val="none" w:sz="0" w:space="0" w:color="auto"/>
        <w:bottom w:val="none" w:sz="0" w:space="0" w:color="auto"/>
        <w:right w:val="none" w:sz="0" w:space="0" w:color="auto"/>
      </w:divBdr>
    </w:div>
    <w:div w:id="817456729">
      <w:bodyDiv w:val="1"/>
      <w:marLeft w:val="0"/>
      <w:marRight w:val="0"/>
      <w:marTop w:val="0"/>
      <w:marBottom w:val="0"/>
      <w:divBdr>
        <w:top w:val="none" w:sz="0" w:space="0" w:color="auto"/>
        <w:left w:val="none" w:sz="0" w:space="0" w:color="auto"/>
        <w:bottom w:val="none" w:sz="0" w:space="0" w:color="auto"/>
        <w:right w:val="none" w:sz="0" w:space="0" w:color="auto"/>
      </w:divBdr>
    </w:div>
    <w:div w:id="846868376">
      <w:bodyDiv w:val="1"/>
      <w:marLeft w:val="0"/>
      <w:marRight w:val="0"/>
      <w:marTop w:val="0"/>
      <w:marBottom w:val="0"/>
      <w:divBdr>
        <w:top w:val="none" w:sz="0" w:space="0" w:color="auto"/>
        <w:left w:val="none" w:sz="0" w:space="0" w:color="auto"/>
        <w:bottom w:val="none" w:sz="0" w:space="0" w:color="auto"/>
        <w:right w:val="none" w:sz="0" w:space="0" w:color="auto"/>
      </w:divBdr>
    </w:div>
    <w:div w:id="880168219">
      <w:bodyDiv w:val="1"/>
      <w:marLeft w:val="0"/>
      <w:marRight w:val="0"/>
      <w:marTop w:val="0"/>
      <w:marBottom w:val="0"/>
      <w:divBdr>
        <w:top w:val="none" w:sz="0" w:space="0" w:color="auto"/>
        <w:left w:val="none" w:sz="0" w:space="0" w:color="auto"/>
        <w:bottom w:val="none" w:sz="0" w:space="0" w:color="auto"/>
        <w:right w:val="none" w:sz="0" w:space="0" w:color="auto"/>
      </w:divBdr>
    </w:div>
    <w:div w:id="936064420">
      <w:bodyDiv w:val="1"/>
      <w:marLeft w:val="0"/>
      <w:marRight w:val="0"/>
      <w:marTop w:val="0"/>
      <w:marBottom w:val="0"/>
      <w:divBdr>
        <w:top w:val="none" w:sz="0" w:space="0" w:color="auto"/>
        <w:left w:val="none" w:sz="0" w:space="0" w:color="auto"/>
        <w:bottom w:val="none" w:sz="0" w:space="0" w:color="auto"/>
        <w:right w:val="none" w:sz="0" w:space="0" w:color="auto"/>
      </w:divBdr>
    </w:div>
    <w:div w:id="1013069682">
      <w:bodyDiv w:val="1"/>
      <w:marLeft w:val="0"/>
      <w:marRight w:val="0"/>
      <w:marTop w:val="0"/>
      <w:marBottom w:val="0"/>
      <w:divBdr>
        <w:top w:val="none" w:sz="0" w:space="0" w:color="auto"/>
        <w:left w:val="none" w:sz="0" w:space="0" w:color="auto"/>
        <w:bottom w:val="none" w:sz="0" w:space="0" w:color="auto"/>
        <w:right w:val="none" w:sz="0" w:space="0" w:color="auto"/>
      </w:divBdr>
    </w:div>
    <w:div w:id="1037779951">
      <w:bodyDiv w:val="1"/>
      <w:marLeft w:val="0"/>
      <w:marRight w:val="0"/>
      <w:marTop w:val="0"/>
      <w:marBottom w:val="0"/>
      <w:divBdr>
        <w:top w:val="none" w:sz="0" w:space="0" w:color="auto"/>
        <w:left w:val="none" w:sz="0" w:space="0" w:color="auto"/>
        <w:bottom w:val="none" w:sz="0" w:space="0" w:color="auto"/>
        <w:right w:val="none" w:sz="0" w:space="0" w:color="auto"/>
      </w:divBdr>
    </w:div>
    <w:div w:id="1041058543">
      <w:bodyDiv w:val="1"/>
      <w:marLeft w:val="0"/>
      <w:marRight w:val="0"/>
      <w:marTop w:val="0"/>
      <w:marBottom w:val="0"/>
      <w:divBdr>
        <w:top w:val="none" w:sz="0" w:space="0" w:color="auto"/>
        <w:left w:val="none" w:sz="0" w:space="0" w:color="auto"/>
        <w:bottom w:val="none" w:sz="0" w:space="0" w:color="auto"/>
        <w:right w:val="none" w:sz="0" w:space="0" w:color="auto"/>
      </w:divBdr>
    </w:div>
    <w:div w:id="1062094511">
      <w:bodyDiv w:val="1"/>
      <w:marLeft w:val="0"/>
      <w:marRight w:val="0"/>
      <w:marTop w:val="0"/>
      <w:marBottom w:val="0"/>
      <w:divBdr>
        <w:top w:val="none" w:sz="0" w:space="0" w:color="auto"/>
        <w:left w:val="none" w:sz="0" w:space="0" w:color="auto"/>
        <w:bottom w:val="none" w:sz="0" w:space="0" w:color="auto"/>
        <w:right w:val="none" w:sz="0" w:space="0" w:color="auto"/>
      </w:divBdr>
    </w:div>
    <w:div w:id="1065252136">
      <w:bodyDiv w:val="1"/>
      <w:marLeft w:val="0"/>
      <w:marRight w:val="0"/>
      <w:marTop w:val="0"/>
      <w:marBottom w:val="0"/>
      <w:divBdr>
        <w:top w:val="none" w:sz="0" w:space="0" w:color="auto"/>
        <w:left w:val="none" w:sz="0" w:space="0" w:color="auto"/>
        <w:bottom w:val="none" w:sz="0" w:space="0" w:color="auto"/>
        <w:right w:val="none" w:sz="0" w:space="0" w:color="auto"/>
      </w:divBdr>
    </w:div>
    <w:div w:id="1202396676">
      <w:bodyDiv w:val="1"/>
      <w:marLeft w:val="0"/>
      <w:marRight w:val="0"/>
      <w:marTop w:val="0"/>
      <w:marBottom w:val="0"/>
      <w:divBdr>
        <w:top w:val="none" w:sz="0" w:space="0" w:color="auto"/>
        <w:left w:val="none" w:sz="0" w:space="0" w:color="auto"/>
        <w:bottom w:val="none" w:sz="0" w:space="0" w:color="auto"/>
        <w:right w:val="none" w:sz="0" w:space="0" w:color="auto"/>
      </w:divBdr>
    </w:div>
    <w:div w:id="1241712898">
      <w:bodyDiv w:val="1"/>
      <w:marLeft w:val="0"/>
      <w:marRight w:val="0"/>
      <w:marTop w:val="0"/>
      <w:marBottom w:val="0"/>
      <w:divBdr>
        <w:top w:val="none" w:sz="0" w:space="0" w:color="auto"/>
        <w:left w:val="none" w:sz="0" w:space="0" w:color="auto"/>
        <w:bottom w:val="none" w:sz="0" w:space="0" w:color="auto"/>
        <w:right w:val="none" w:sz="0" w:space="0" w:color="auto"/>
      </w:divBdr>
    </w:div>
    <w:div w:id="1288705928">
      <w:bodyDiv w:val="1"/>
      <w:marLeft w:val="0"/>
      <w:marRight w:val="0"/>
      <w:marTop w:val="0"/>
      <w:marBottom w:val="0"/>
      <w:divBdr>
        <w:top w:val="none" w:sz="0" w:space="0" w:color="auto"/>
        <w:left w:val="none" w:sz="0" w:space="0" w:color="auto"/>
        <w:bottom w:val="none" w:sz="0" w:space="0" w:color="auto"/>
        <w:right w:val="none" w:sz="0" w:space="0" w:color="auto"/>
      </w:divBdr>
    </w:div>
    <w:div w:id="1335841276">
      <w:bodyDiv w:val="1"/>
      <w:marLeft w:val="0"/>
      <w:marRight w:val="0"/>
      <w:marTop w:val="0"/>
      <w:marBottom w:val="0"/>
      <w:divBdr>
        <w:top w:val="none" w:sz="0" w:space="0" w:color="auto"/>
        <w:left w:val="none" w:sz="0" w:space="0" w:color="auto"/>
        <w:bottom w:val="none" w:sz="0" w:space="0" w:color="auto"/>
        <w:right w:val="none" w:sz="0" w:space="0" w:color="auto"/>
      </w:divBdr>
    </w:div>
    <w:div w:id="1378895540">
      <w:bodyDiv w:val="1"/>
      <w:marLeft w:val="0"/>
      <w:marRight w:val="0"/>
      <w:marTop w:val="0"/>
      <w:marBottom w:val="0"/>
      <w:divBdr>
        <w:top w:val="none" w:sz="0" w:space="0" w:color="auto"/>
        <w:left w:val="none" w:sz="0" w:space="0" w:color="auto"/>
        <w:bottom w:val="none" w:sz="0" w:space="0" w:color="auto"/>
        <w:right w:val="none" w:sz="0" w:space="0" w:color="auto"/>
      </w:divBdr>
    </w:div>
    <w:div w:id="1378966612">
      <w:bodyDiv w:val="1"/>
      <w:marLeft w:val="0"/>
      <w:marRight w:val="0"/>
      <w:marTop w:val="0"/>
      <w:marBottom w:val="0"/>
      <w:divBdr>
        <w:top w:val="none" w:sz="0" w:space="0" w:color="auto"/>
        <w:left w:val="none" w:sz="0" w:space="0" w:color="auto"/>
        <w:bottom w:val="none" w:sz="0" w:space="0" w:color="auto"/>
        <w:right w:val="none" w:sz="0" w:space="0" w:color="auto"/>
      </w:divBdr>
    </w:div>
    <w:div w:id="1425229755">
      <w:bodyDiv w:val="1"/>
      <w:marLeft w:val="0"/>
      <w:marRight w:val="0"/>
      <w:marTop w:val="0"/>
      <w:marBottom w:val="0"/>
      <w:divBdr>
        <w:top w:val="none" w:sz="0" w:space="0" w:color="auto"/>
        <w:left w:val="none" w:sz="0" w:space="0" w:color="auto"/>
        <w:bottom w:val="none" w:sz="0" w:space="0" w:color="auto"/>
        <w:right w:val="none" w:sz="0" w:space="0" w:color="auto"/>
      </w:divBdr>
    </w:div>
    <w:div w:id="1533686236">
      <w:bodyDiv w:val="1"/>
      <w:marLeft w:val="0"/>
      <w:marRight w:val="0"/>
      <w:marTop w:val="0"/>
      <w:marBottom w:val="0"/>
      <w:divBdr>
        <w:top w:val="none" w:sz="0" w:space="0" w:color="auto"/>
        <w:left w:val="none" w:sz="0" w:space="0" w:color="auto"/>
        <w:bottom w:val="none" w:sz="0" w:space="0" w:color="auto"/>
        <w:right w:val="none" w:sz="0" w:space="0" w:color="auto"/>
      </w:divBdr>
    </w:div>
    <w:div w:id="1604651679">
      <w:bodyDiv w:val="1"/>
      <w:marLeft w:val="0"/>
      <w:marRight w:val="0"/>
      <w:marTop w:val="0"/>
      <w:marBottom w:val="0"/>
      <w:divBdr>
        <w:top w:val="none" w:sz="0" w:space="0" w:color="auto"/>
        <w:left w:val="none" w:sz="0" w:space="0" w:color="auto"/>
        <w:bottom w:val="none" w:sz="0" w:space="0" w:color="auto"/>
        <w:right w:val="none" w:sz="0" w:space="0" w:color="auto"/>
      </w:divBdr>
    </w:div>
    <w:div w:id="1785727210">
      <w:bodyDiv w:val="1"/>
      <w:marLeft w:val="0"/>
      <w:marRight w:val="0"/>
      <w:marTop w:val="0"/>
      <w:marBottom w:val="0"/>
      <w:divBdr>
        <w:top w:val="none" w:sz="0" w:space="0" w:color="auto"/>
        <w:left w:val="none" w:sz="0" w:space="0" w:color="auto"/>
        <w:bottom w:val="none" w:sz="0" w:space="0" w:color="auto"/>
        <w:right w:val="none" w:sz="0" w:space="0" w:color="auto"/>
      </w:divBdr>
    </w:div>
    <w:div w:id="1787040208">
      <w:bodyDiv w:val="1"/>
      <w:marLeft w:val="0"/>
      <w:marRight w:val="0"/>
      <w:marTop w:val="0"/>
      <w:marBottom w:val="0"/>
      <w:divBdr>
        <w:top w:val="none" w:sz="0" w:space="0" w:color="auto"/>
        <w:left w:val="none" w:sz="0" w:space="0" w:color="auto"/>
        <w:bottom w:val="none" w:sz="0" w:space="0" w:color="auto"/>
        <w:right w:val="none" w:sz="0" w:space="0" w:color="auto"/>
      </w:divBdr>
    </w:div>
    <w:div w:id="1902062302">
      <w:bodyDiv w:val="1"/>
      <w:marLeft w:val="0"/>
      <w:marRight w:val="0"/>
      <w:marTop w:val="0"/>
      <w:marBottom w:val="0"/>
      <w:divBdr>
        <w:top w:val="none" w:sz="0" w:space="0" w:color="auto"/>
        <w:left w:val="none" w:sz="0" w:space="0" w:color="auto"/>
        <w:bottom w:val="none" w:sz="0" w:space="0" w:color="auto"/>
        <w:right w:val="none" w:sz="0" w:space="0" w:color="auto"/>
      </w:divBdr>
    </w:div>
    <w:div w:id="1903246546">
      <w:bodyDiv w:val="1"/>
      <w:marLeft w:val="0"/>
      <w:marRight w:val="0"/>
      <w:marTop w:val="0"/>
      <w:marBottom w:val="0"/>
      <w:divBdr>
        <w:top w:val="none" w:sz="0" w:space="0" w:color="auto"/>
        <w:left w:val="none" w:sz="0" w:space="0" w:color="auto"/>
        <w:bottom w:val="none" w:sz="0" w:space="0" w:color="auto"/>
        <w:right w:val="none" w:sz="0" w:space="0" w:color="auto"/>
      </w:divBdr>
    </w:div>
    <w:div w:id="1955481375">
      <w:bodyDiv w:val="1"/>
      <w:marLeft w:val="0"/>
      <w:marRight w:val="0"/>
      <w:marTop w:val="0"/>
      <w:marBottom w:val="0"/>
      <w:divBdr>
        <w:top w:val="none" w:sz="0" w:space="0" w:color="auto"/>
        <w:left w:val="none" w:sz="0" w:space="0" w:color="auto"/>
        <w:bottom w:val="none" w:sz="0" w:space="0" w:color="auto"/>
        <w:right w:val="none" w:sz="0" w:space="0" w:color="auto"/>
      </w:divBdr>
    </w:div>
    <w:div w:id="1974022779">
      <w:bodyDiv w:val="1"/>
      <w:marLeft w:val="0"/>
      <w:marRight w:val="0"/>
      <w:marTop w:val="0"/>
      <w:marBottom w:val="0"/>
      <w:divBdr>
        <w:top w:val="none" w:sz="0" w:space="0" w:color="auto"/>
        <w:left w:val="none" w:sz="0" w:space="0" w:color="auto"/>
        <w:bottom w:val="none" w:sz="0" w:space="0" w:color="auto"/>
        <w:right w:val="none" w:sz="0" w:space="0" w:color="auto"/>
      </w:divBdr>
    </w:div>
    <w:div w:id="1981685381">
      <w:bodyDiv w:val="1"/>
      <w:marLeft w:val="0"/>
      <w:marRight w:val="0"/>
      <w:marTop w:val="0"/>
      <w:marBottom w:val="0"/>
      <w:divBdr>
        <w:top w:val="none" w:sz="0" w:space="0" w:color="auto"/>
        <w:left w:val="none" w:sz="0" w:space="0" w:color="auto"/>
        <w:bottom w:val="none" w:sz="0" w:space="0" w:color="auto"/>
        <w:right w:val="none" w:sz="0" w:space="0" w:color="auto"/>
      </w:divBdr>
    </w:div>
    <w:div w:id="2100254023">
      <w:bodyDiv w:val="1"/>
      <w:marLeft w:val="0"/>
      <w:marRight w:val="0"/>
      <w:marTop w:val="0"/>
      <w:marBottom w:val="0"/>
      <w:divBdr>
        <w:top w:val="none" w:sz="0" w:space="0" w:color="auto"/>
        <w:left w:val="none" w:sz="0" w:space="0" w:color="auto"/>
        <w:bottom w:val="none" w:sz="0" w:space="0" w:color="auto"/>
        <w:right w:val="none" w:sz="0" w:space="0" w:color="auto"/>
      </w:divBdr>
    </w:div>
    <w:div w:id="2100254576">
      <w:bodyDiv w:val="1"/>
      <w:marLeft w:val="0"/>
      <w:marRight w:val="0"/>
      <w:marTop w:val="0"/>
      <w:marBottom w:val="0"/>
      <w:divBdr>
        <w:top w:val="none" w:sz="0" w:space="0" w:color="auto"/>
        <w:left w:val="none" w:sz="0" w:space="0" w:color="auto"/>
        <w:bottom w:val="none" w:sz="0" w:space="0" w:color="auto"/>
        <w:right w:val="none" w:sz="0" w:space="0" w:color="auto"/>
      </w:divBdr>
    </w:div>
    <w:div w:id="211697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other/minimum-inhibitory-concentration-mic-breakpoints_en.xls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65</TotalTime>
  <Pages>26</Pages>
  <Words>7694</Words>
  <Characters>48519</Characters>
  <Application>Microsoft Office Word</Application>
  <DocSecurity>0</DocSecurity>
  <Lines>404</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2025042253, MT</dc:description>
  <cp:lastModifiedBy>Gitte Jørgensen</cp:lastModifiedBy>
  <cp:revision>15</cp:revision>
  <cp:lastPrinted>2006-02-24T09:31:00Z</cp:lastPrinted>
  <dcterms:created xsi:type="dcterms:W3CDTF">2026-07-10T08:19:00Z</dcterms:created>
  <dcterms:modified xsi:type="dcterms:W3CDTF">2026-07-10T11:00:00Z</dcterms:modified>
</cp:coreProperties>
</file>