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7566" w:rsidRPr="00C84483" w:rsidRDefault="00A17566" w:rsidP="00A17566">
      <w:pPr>
        <w:rPr>
          <w:sz w:val="24"/>
          <w:szCs w:val="24"/>
        </w:rPr>
      </w:pPr>
      <w:r w:rsidRPr="008F49E1">
        <w:rPr>
          <w:noProof/>
          <w:sz w:val="24"/>
          <w:szCs w:val="24"/>
          <w:lang w:eastAsia="da-DK"/>
        </w:rPr>
        <w:drawing>
          <wp:inline distT="0" distB="0" distL="0" distR="0" wp14:anchorId="666FBD07" wp14:editId="67B3AFE6">
            <wp:extent cx="2430780" cy="683657"/>
            <wp:effectExtent l="0" t="0" r="7620" b="2540"/>
            <wp:docPr id="3"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h\AppData\Local\Microsoft\Windows\Temporary Internet Files\Content.Outlook\3DQ1N8R9\LMST_auto_st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698" cy="693759"/>
                    </a:xfrm>
                    <a:prstGeom prst="rect">
                      <a:avLst/>
                    </a:prstGeom>
                    <a:noFill/>
                    <a:ln>
                      <a:noFill/>
                    </a:ln>
                  </pic:spPr>
                </pic:pic>
              </a:graphicData>
            </a:graphic>
          </wp:inline>
        </w:drawing>
      </w:r>
    </w:p>
    <w:p w:rsidR="00A17566" w:rsidRPr="00C84483" w:rsidRDefault="00A17566" w:rsidP="00A17566">
      <w:pPr>
        <w:pStyle w:val="Titel"/>
        <w:tabs>
          <w:tab w:val="right" w:pos="9356"/>
        </w:tabs>
        <w:jc w:val="left"/>
        <w:rPr>
          <w:b w:val="0"/>
          <w:szCs w:val="24"/>
          <w:lang w:eastAsia="en-US"/>
        </w:rPr>
      </w:pPr>
    </w:p>
    <w:p w:rsidR="00A17566" w:rsidRPr="00C84483" w:rsidRDefault="00A17566" w:rsidP="00A17566">
      <w:pPr>
        <w:pStyle w:val="Titel"/>
        <w:tabs>
          <w:tab w:val="right" w:pos="9356"/>
        </w:tabs>
        <w:jc w:val="left"/>
        <w:rPr>
          <w:b w:val="0"/>
          <w:szCs w:val="24"/>
          <w:lang w:eastAsia="en-US"/>
        </w:rPr>
      </w:pPr>
      <w:r w:rsidRPr="00C84483">
        <w:rPr>
          <w:b w:val="0"/>
          <w:szCs w:val="24"/>
          <w:lang w:eastAsia="en-US"/>
        </w:rPr>
        <w:tab/>
      </w:r>
      <w:r w:rsidR="00D11598">
        <w:rPr>
          <w:szCs w:val="24"/>
        </w:rPr>
        <w:t>17</w:t>
      </w:r>
      <w:r>
        <w:rPr>
          <w:szCs w:val="24"/>
        </w:rPr>
        <w:t xml:space="preserve">. </w:t>
      </w:r>
      <w:r w:rsidR="00D11598">
        <w:rPr>
          <w:szCs w:val="24"/>
        </w:rPr>
        <w:t>juni</w:t>
      </w:r>
      <w:r w:rsidR="00A71829">
        <w:rPr>
          <w:szCs w:val="24"/>
        </w:rPr>
        <w:t xml:space="preserve"> 202</w:t>
      </w:r>
      <w:r w:rsidR="00D11598">
        <w:rPr>
          <w:szCs w:val="24"/>
        </w:rPr>
        <w:t>4</w:t>
      </w:r>
    </w:p>
    <w:p w:rsidR="00A17566" w:rsidRPr="00C84483" w:rsidRDefault="00A17566" w:rsidP="00A17566">
      <w:pPr>
        <w:pStyle w:val="Titel"/>
        <w:tabs>
          <w:tab w:val="left" w:pos="8222"/>
        </w:tabs>
        <w:jc w:val="left"/>
        <w:rPr>
          <w:b w:val="0"/>
          <w:szCs w:val="24"/>
        </w:rPr>
      </w:pPr>
    </w:p>
    <w:p w:rsidR="00A17566" w:rsidRPr="00C84483" w:rsidRDefault="00A17566" w:rsidP="00A17566">
      <w:pPr>
        <w:pStyle w:val="Titel"/>
        <w:jc w:val="left"/>
        <w:rPr>
          <w:b w:val="0"/>
          <w:szCs w:val="24"/>
        </w:rPr>
      </w:pPr>
    </w:p>
    <w:p w:rsidR="00A17566" w:rsidRPr="00C84483" w:rsidRDefault="00A17566" w:rsidP="00A17566">
      <w:pPr>
        <w:jc w:val="center"/>
        <w:rPr>
          <w:b/>
          <w:sz w:val="24"/>
          <w:szCs w:val="24"/>
        </w:rPr>
      </w:pPr>
      <w:r w:rsidRPr="00C84483">
        <w:rPr>
          <w:b/>
          <w:sz w:val="24"/>
          <w:szCs w:val="24"/>
        </w:rPr>
        <w:t>PRODUKTRESUMÉ</w:t>
      </w:r>
    </w:p>
    <w:p w:rsidR="00A17566" w:rsidRPr="00C84483" w:rsidRDefault="00A17566" w:rsidP="00A17566">
      <w:pPr>
        <w:jc w:val="center"/>
        <w:rPr>
          <w:b/>
          <w:sz w:val="24"/>
          <w:szCs w:val="24"/>
        </w:rPr>
      </w:pPr>
    </w:p>
    <w:p w:rsidR="00A17566" w:rsidRPr="00C84483" w:rsidRDefault="00A17566" w:rsidP="00A17566">
      <w:pPr>
        <w:jc w:val="center"/>
        <w:rPr>
          <w:b/>
          <w:sz w:val="24"/>
          <w:szCs w:val="24"/>
        </w:rPr>
      </w:pPr>
      <w:r w:rsidRPr="00C84483">
        <w:rPr>
          <w:b/>
          <w:sz w:val="24"/>
          <w:szCs w:val="24"/>
        </w:rPr>
        <w:t>for</w:t>
      </w:r>
    </w:p>
    <w:p w:rsidR="00A17566" w:rsidRPr="00C84483" w:rsidRDefault="00A17566" w:rsidP="00A17566">
      <w:pPr>
        <w:jc w:val="center"/>
        <w:rPr>
          <w:b/>
          <w:sz w:val="24"/>
          <w:szCs w:val="24"/>
        </w:rPr>
      </w:pPr>
    </w:p>
    <w:p w:rsidR="00A17566" w:rsidRPr="00C84483" w:rsidRDefault="00A17566" w:rsidP="00A17566">
      <w:pPr>
        <w:jc w:val="center"/>
        <w:rPr>
          <w:b/>
          <w:sz w:val="24"/>
          <w:szCs w:val="24"/>
        </w:rPr>
      </w:pPr>
      <w:proofErr w:type="spellStart"/>
      <w:r>
        <w:rPr>
          <w:b/>
          <w:sz w:val="24"/>
          <w:szCs w:val="24"/>
        </w:rPr>
        <w:t>Citalopram</w:t>
      </w:r>
      <w:proofErr w:type="spellEnd"/>
      <w:r>
        <w:rPr>
          <w:b/>
          <w:sz w:val="24"/>
          <w:szCs w:val="24"/>
        </w:rPr>
        <w:t xml:space="preserve"> ”</w:t>
      </w:r>
      <w:proofErr w:type="spellStart"/>
      <w:r>
        <w:rPr>
          <w:b/>
          <w:sz w:val="24"/>
          <w:szCs w:val="24"/>
        </w:rPr>
        <w:t>Jubilant</w:t>
      </w:r>
      <w:proofErr w:type="spellEnd"/>
      <w:r>
        <w:rPr>
          <w:b/>
          <w:sz w:val="24"/>
          <w:szCs w:val="24"/>
        </w:rPr>
        <w:t>”, filmovertrukne tabletter</w:t>
      </w:r>
    </w:p>
    <w:p w:rsidR="00A17566" w:rsidRPr="00C84483" w:rsidRDefault="00A17566" w:rsidP="00A17566">
      <w:pPr>
        <w:jc w:val="both"/>
        <w:rPr>
          <w:sz w:val="24"/>
          <w:szCs w:val="24"/>
        </w:rPr>
      </w:pPr>
    </w:p>
    <w:p w:rsidR="00A17566" w:rsidRPr="00D0789B" w:rsidRDefault="00A17566" w:rsidP="00A17566">
      <w:pPr>
        <w:ind w:left="851" w:hanging="851"/>
        <w:jc w:val="both"/>
        <w:rPr>
          <w:sz w:val="24"/>
          <w:szCs w:val="24"/>
        </w:rPr>
      </w:pPr>
    </w:p>
    <w:p w:rsidR="00A17566" w:rsidRPr="00D0789B" w:rsidRDefault="00A17566" w:rsidP="00A17566">
      <w:pPr>
        <w:ind w:left="851" w:hanging="851"/>
        <w:rPr>
          <w:b/>
          <w:sz w:val="24"/>
          <w:szCs w:val="24"/>
        </w:rPr>
      </w:pPr>
      <w:r w:rsidRPr="00D0789B">
        <w:rPr>
          <w:b/>
          <w:sz w:val="24"/>
          <w:szCs w:val="24"/>
        </w:rPr>
        <w:t>0.</w:t>
      </w:r>
      <w:r w:rsidRPr="00D0789B">
        <w:rPr>
          <w:b/>
          <w:sz w:val="24"/>
          <w:szCs w:val="24"/>
        </w:rPr>
        <w:tab/>
        <w:t>D.SP.NR.</w:t>
      </w:r>
    </w:p>
    <w:p w:rsidR="00A17566" w:rsidRPr="00D0789B" w:rsidRDefault="00A17566" w:rsidP="00A17566">
      <w:pPr>
        <w:ind w:left="851" w:hanging="851"/>
        <w:rPr>
          <w:sz w:val="24"/>
          <w:szCs w:val="24"/>
        </w:rPr>
      </w:pPr>
      <w:r w:rsidRPr="00D0789B">
        <w:rPr>
          <w:sz w:val="24"/>
          <w:szCs w:val="24"/>
        </w:rPr>
        <w:tab/>
        <w:t>28761</w:t>
      </w:r>
    </w:p>
    <w:p w:rsidR="00A17566" w:rsidRPr="00D0789B" w:rsidRDefault="00A17566" w:rsidP="00A17566">
      <w:pPr>
        <w:ind w:left="851" w:hanging="851"/>
        <w:rPr>
          <w:sz w:val="24"/>
          <w:szCs w:val="24"/>
        </w:rPr>
      </w:pPr>
    </w:p>
    <w:p w:rsidR="00A17566" w:rsidRPr="00D0789B" w:rsidRDefault="00A17566" w:rsidP="00A17566">
      <w:pPr>
        <w:ind w:left="851" w:hanging="851"/>
        <w:rPr>
          <w:b/>
          <w:sz w:val="24"/>
          <w:szCs w:val="24"/>
        </w:rPr>
      </w:pPr>
      <w:r w:rsidRPr="00D0789B">
        <w:rPr>
          <w:b/>
          <w:sz w:val="24"/>
          <w:szCs w:val="24"/>
        </w:rPr>
        <w:t>1.</w:t>
      </w:r>
      <w:r w:rsidRPr="00D0789B">
        <w:rPr>
          <w:b/>
          <w:sz w:val="24"/>
          <w:szCs w:val="24"/>
        </w:rPr>
        <w:tab/>
        <w:t>LÆGEMIDLETS NAVN</w:t>
      </w:r>
    </w:p>
    <w:p w:rsidR="00A17566" w:rsidRPr="00D0789B" w:rsidRDefault="00A17566" w:rsidP="00A17566">
      <w:pPr>
        <w:ind w:left="851" w:hanging="851"/>
        <w:rPr>
          <w:sz w:val="24"/>
          <w:szCs w:val="24"/>
        </w:rPr>
      </w:pPr>
      <w:r w:rsidRPr="00D0789B">
        <w:rPr>
          <w:sz w:val="24"/>
          <w:szCs w:val="24"/>
        </w:rPr>
        <w:tab/>
      </w:r>
      <w:proofErr w:type="spellStart"/>
      <w:r w:rsidRPr="00D0789B">
        <w:rPr>
          <w:sz w:val="24"/>
          <w:szCs w:val="24"/>
        </w:rPr>
        <w:t>Citalopram</w:t>
      </w:r>
      <w:proofErr w:type="spellEnd"/>
      <w:r w:rsidRPr="00D0789B">
        <w:rPr>
          <w:sz w:val="24"/>
          <w:szCs w:val="24"/>
        </w:rPr>
        <w:t xml:space="preserve"> ”</w:t>
      </w:r>
      <w:proofErr w:type="spellStart"/>
      <w:r w:rsidRPr="00D0789B">
        <w:rPr>
          <w:sz w:val="24"/>
          <w:szCs w:val="24"/>
        </w:rPr>
        <w:t>Jubilant</w:t>
      </w:r>
      <w:proofErr w:type="spellEnd"/>
      <w:r w:rsidRPr="00D0789B">
        <w:rPr>
          <w:sz w:val="24"/>
          <w:szCs w:val="24"/>
        </w:rPr>
        <w:t>”</w:t>
      </w:r>
    </w:p>
    <w:p w:rsidR="00A17566" w:rsidRPr="00D0789B" w:rsidRDefault="00A17566" w:rsidP="00A17566">
      <w:pPr>
        <w:ind w:left="851" w:hanging="851"/>
        <w:rPr>
          <w:sz w:val="24"/>
          <w:szCs w:val="24"/>
        </w:rPr>
      </w:pPr>
      <w:r w:rsidRPr="00D0789B">
        <w:rPr>
          <w:sz w:val="24"/>
          <w:szCs w:val="24"/>
        </w:rPr>
        <w:tab/>
      </w:r>
    </w:p>
    <w:p w:rsidR="00A17566" w:rsidRPr="00D0789B" w:rsidRDefault="00A17566" w:rsidP="00A17566">
      <w:pPr>
        <w:ind w:left="851" w:hanging="851"/>
        <w:rPr>
          <w:b/>
          <w:sz w:val="24"/>
          <w:szCs w:val="24"/>
        </w:rPr>
      </w:pPr>
      <w:r w:rsidRPr="00D0789B">
        <w:rPr>
          <w:b/>
          <w:sz w:val="24"/>
          <w:szCs w:val="24"/>
        </w:rPr>
        <w:t>2.</w:t>
      </w:r>
      <w:r w:rsidRPr="00D0789B">
        <w:rPr>
          <w:b/>
          <w:sz w:val="24"/>
          <w:szCs w:val="24"/>
        </w:rPr>
        <w:tab/>
        <w:t>KVALITATIV OG KVANTITATIV SAMMENSÆTNING</w:t>
      </w:r>
    </w:p>
    <w:p w:rsidR="00A17566" w:rsidRDefault="00A17566" w:rsidP="00A17566">
      <w:pPr>
        <w:ind w:left="851" w:hanging="851"/>
        <w:rPr>
          <w:sz w:val="24"/>
          <w:szCs w:val="24"/>
          <w:u w:val="single"/>
        </w:rPr>
      </w:pPr>
    </w:p>
    <w:p w:rsidR="00A17566" w:rsidRPr="00D0789B" w:rsidRDefault="00A17566" w:rsidP="00A17566">
      <w:pPr>
        <w:ind w:left="851"/>
        <w:rPr>
          <w:sz w:val="24"/>
          <w:szCs w:val="24"/>
          <w:u w:val="single"/>
        </w:rPr>
      </w:pPr>
      <w:proofErr w:type="spellStart"/>
      <w:r w:rsidRPr="00D0789B">
        <w:rPr>
          <w:sz w:val="24"/>
          <w:szCs w:val="24"/>
          <w:u w:val="single"/>
        </w:rPr>
        <w:t>Citalopram</w:t>
      </w:r>
      <w:proofErr w:type="spellEnd"/>
      <w:r w:rsidRPr="00D0789B">
        <w:rPr>
          <w:sz w:val="24"/>
          <w:szCs w:val="24"/>
          <w:u w:val="single"/>
        </w:rPr>
        <w:t xml:space="preserve"> </w:t>
      </w:r>
      <w:r>
        <w:rPr>
          <w:sz w:val="24"/>
          <w:szCs w:val="24"/>
          <w:u w:val="single"/>
        </w:rPr>
        <w:t>”</w:t>
      </w:r>
      <w:proofErr w:type="spellStart"/>
      <w:r>
        <w:rPr>
          <w:sz w:val="24"/>
          <w:szCs w:val="24"/>
          <w:u w:val="single"/>
        </w:rPr>
        <w:t>Jubilant</w:t>
      </w:r>
      <w:proofErr w:type="spellEnd"/>
      <w:r>
        <w:rPr>
          <w:sz w:val="24"/>
          <w:szCs w:val="24"/>
          <w:u w:val="single"/>
        </w:rPr>
        <w:t>”</w:t>
      </w:r>
      <w:r w:rsidRPr="00D0789B">
        <w:rPr>
          <w:sz w:val="24"/>
          <w:szCs w:val="24"/>
          <w:u w:val="single"/>
        </w:rPr>
        <w:t xml:space="preserve"> 10 mg filmovertrukne tabletter</w:t>
      </w:r>
    </w:p>
    <w:p w:rsidR="00A17566" w:rsidRPr="00D0789B" w:rsidRDefault="00A17566" w:rsidP="00A17566">
      <w:pPr>
        <w:ind w:left="851"/>
        <w:rPr>
          <w:sz w:val="24"/>
          <w:szCs w:val="24"/>
        </w:rPr>
      </w:pPr>
      <w:r w:rsidRPr="00D0789B">
        <w:rPr>
          <w:sz w:val="24"/>
          <w:szCs w:val="24"/>
        </w:rPr>
        <w:t xml:space="preserve">Hver tablet indeholder 10 mg </w:t>
      </w:r>
      <w:proofErr w:type="spellStart"/>
      <w:r w:rsidRPr="00D0789B">
        <w:rPr>
          <w:sz w:val="24"/>
          <w:szCs w:val="24"/>
        </w:rPr>
        <w:t>citalopram</w:t>
      </w:r>
      <w:proofErr w:type="spellEnd"/>
      <w:r w:rsidRPr="00D0789B">
        <w:rPr>
          <w:sz w:val="24"/>
          <w:szCs w:val="24"/>
        </w:rPr>
        <w:t xml:space="preserve"> (som 12,490 mg </w:t>
      </w:r>
      <w:proofErr w:type="spellStart"/>
      <w:r w:rsidRPr="00D0789B">
        <w:rPr>
          <w:sz w:val="24"/>
          <w:szCs w:val="24"/>
        </w:rPr>
        <w:t>citalopramhydrobromid</w:t>
      </w:r>
      <w:proofErr w:type="spellEnd"/>
      <w:r w:rsidRPr="00D0789B">
        <w:rPr>
          <w:sz w:val="24"/>
          <w:szCs w:val="24"/>
        </w:rPr>
        <w:t xml:space="preserve">). </w:t>
      </w:r>
    </w:p>
    <w:p w:rsidR="00A17566" w:rsidRPr="00D0789B" w:rsidRDefault="00A17566" w:rsidP="00A17566">
      <w:pPr>
        <w:ind w:left="851"/>
        <w:rPr>
          <w:sz w:val="24"/>
          <w:szCs w:val="24"/>
        </w:rPr>
      </w:pPr>
      <w:r w:rsidRPr="00D0789B">
        <w:rPr>
          <w:sz w:val="24"/>
          <w:szCs w:val="24"/>
        </w:rPr>
        <w:t>Hjælpestof, som behandleren skal være opmærksom på: laktosemonohydrat. Hver tablet indeholder 12 mg laktosemonohydrat.</w:t>
      </w:r>
    </w:p>
    <w:p w:rsidR="00A17566" w:rsidRPr="00D0789B" w:rsidRDefault="00A17566" w:rsidP="00A17566">
      <w:pPr>
        <w:ind w:left="851"/>
        <w:rPr>
          <w:sz w:val="24"/>
          <w:szCs w:val="24"/>
        </w:rPr>
      </w:pPr>
    </w:p>
    <w:p w:rsidR="00A17566" w:rsidRPr="00D0789B" w:rsidRDefault="00A17566" w:rsidP="00A17566">
      <w:pPr>
        <w:ind w:left="851"/>
        <w:rPr>
          <w:sz w:val="24"/>
          <w:szCs w:val="24"/>
          <w:u w:val="single"/>
        </w:rPr>
      </w:pPr>
      <w:proofErr w:type="spellStart"/>
      <w:r w:rsidRPr="00D0789B">
        <w:rPr>
          <w:sz w:val="24"/>
          <w:szCs w:val="24"/>
          <w:u w:val="single"/>
        </w:rPr>
        <w:t>Citalopram</w:t>
      </w:r>
      <w:proofErr w:type="spellEnd"/>
      <w:r w:rsidRPr="00D0789B">
        <w:rPr>
          <w:sz w:val="24"/>
          <w:szCs w:val="24"/>
          <w:u w:val="single"/>
        </w:rPr>
        <w:t xml:space="preserve"> </w:t>
      </w:r>
      <w:r>
        <w:rPr>
          <w:sz w:val="24"/>
          <w:szCs w:val="24"/>
          <w:u w:val="single"/>
        </w:rPr>
        <w:t>”</w:t>
      </w:r>
      <w:proofErr w:type="spellStart"/>
      <w:r>
        <w:rPr>
          <w:sz w:val="24"/>
          <w:szCs w:val="24"/>
          <w:u w:val="single"/>
        </w:rPr>
        <w:t>Jubilant</w:t>
      </w:r>
      <w:proofErr w:type="spellEnd"/>
      <w:r>
        <w:rPr>
          <w:sz w:val="24"/>
          <w:szCs w:val="24"/>
          <w:u w:val="single"/>
        </w:rPr>
        <w:t>”</w:t>
      </w:r>
      <w:r w:rsidRPr="00D0789B">
        <w:rPr>
          <w:sz w:val="24"/>
          <w:szCs w:val="24"/>
          <w:u w:val="single"/>
        </w:rPr>
        <w:t xml:space="preserve"> 20 mg filmovertrukne tabletter</w:t>
      </w:r>
    </w:p>
    <w:p w:rsidR="00A17566" w:rsidRPr="00D0789B" w:rsidRDefault="00A17566" w:rsidP="00A17566">
      <w:pPr>
        <w:ind w:left="851"/>
        <w:rPr>
          <w:sz w:val="24"/>
          <w:szCs w:val="24"/>
        </w:rPr>
      </w:pPr>
      <w:r w:rsidRPr="00D0789B">
        <w:rPr>
          <w:sz w:val="24"/>
          <w:szCs w:val="24"/>
        </w:rPr>
        <w:t xml:space="preserve">Hver tablet indeholder 20 mg </w:t>
      </w:r>
      <w:proofErr w:type="spellStart"/>
      <w:r w:rsidRPr="00D0789B">
        <w:rPr>
          <w:sz w:val="24"/>
          <w:szCs w:val="24"/>
        </w:rPr>
        <w:t>citalopram</w:t>
      </w:r>
      <w:proofErr w:type="spellEnd"/>
      <w:r w:rsidRPr="00D0789B">
        <w:rPr>
          <w:sz w:val="24"/>
          <w:szCs w:val="24"/>
        </w:rPr>
        <w:t xml:space="preserve"> (som 24,980 mg </w:t>
      </w:r>
      <w:proofErr w:type="spellStart"/>
      <w:r w:rsidRPr="00D0789B">
        <w:rPr>
          <w:sz w:val="24"/>
          <w:szCs w:val="24"/>
        </w:rPr>
        <w:t>citalopramhydrobromid</w:t>
      </w:r>
      <w:proofErr w:type="spellEnd"/>
      <w:r w:rsidRPr="00D0789B">
        <w:rPr>
          <w:sz w:val="24"/>
          <w:szCs w:val="24"/>
        </w:rPr>
        <w:t xml:space="preserve">). </w:t>
      </w:r>
    </w:p>
    <w:p w:rsidR="00A17566" w:rsidRPr="00D0789B" w:rsidRDefault="00A17566" w:rsidP="00A17566">
      <w:pPr>
        <w:ind w:left="851"/>
        <w:rPr>
          <w:sz w:val="24"/>
          <w:szCs w:val="24"/>
        </w:rPr>
      </w:pPr>
      <w:r w:rsidRPr="00D0789B">
        <w:rPr>
          <w:sz w:val="24"/>
          <w:szCs w:val="24"/>
        </w:rPr>
        <w:t>Hjælpestof, som behandleren skal være opmærksom på: laktosemonohydrat. Hver tablet indeholder 24 mg laktosemonohydrat.</w:t>
      </w:r>
    </w:p>
    <w:p w:rsidR="00A17566" w:rsidRPr="00D0789B" w:rsidRDefault="00A17566" w:rsidP="00A17566">
      <w:pPr>
        <w:ind w:left="851"/>
        <w:rPr>
          <w:sz w:val="24"/>
          <w:szCs w:val="24"/>
        </w:rPr>
      </w:pPr>
    </w:p>
    <w:p w:rsidR="00A17566" w:rsidRPr="00D0789B" w:rsidRDefault="00A17566" w:rsidP="00A17566">
      <w:pPr>
        <w:ind w:left="851"/>
        <w:rPr>
          <w:sz w:val="24"/>
          <w:szCs w:val="24"/>
          <w:u w:val="single"/>
        </w:rPr>
      </w:pPr>
      <w:proofErr w:type="spellStart"/>
      <w:r w:rsidRPr="00D0789B">
        <w:rPr>
          <w:sz w:val="24"/>
          <w:szCs w:val="24"/>
          <w:u w:val="single"/>
        </w:rPr>
        <w:t>Citalopram</w:t>
      </w:r>
      <w:proofErr w:type="spellEnd"/>
      <w:r w:rsidRPr="00D0789B">
        <w:rPr>
          <w:sz w:val="24"/>
          <w:szCs w:val="24"/>
          <w:u w:val="single"/>
        </w:rPr>
        <w:t xml:space="preserve"> </w:t>
      </w:r>
      <w:r>
        <w:rPr>
          <w:sz w:val="24"/>
          <w:szCs w:val="24"/>
          <w:u w:val="single"/>
        </w:rPr>
        <w:t>”</w:t>
      </w:r>
      <w:proofErr w:type="spellStart"/>
      <w:r>
        <w:rPr>
          <w:sz w:val="24"/>
          <w:szCs w:val="24"/>
          <w:u w:val="single"/>
        </w:rPr>
        <w:t>Jubilant</w:t>
      </w:r>
      <w:proofErr w:type="spellEnd"/>
      <w:r>
        <w:rPr>
          <w:sz w:val="24"/>
          <w:szCs w:val="24"/>
          <w:u w:val="single"/>
        </w:rPr>
        <w:t>”</w:t>
      </w:r>
      <w:r w:rsidRPr="00D0789B">
        <w:rPr>
          <w:sz w:val="24"/>
          <w:szCs w:val="24"/>
          <w:u w:val="single"/>
        </w:rPr>
        <w:t xml:space="preserve"> 30 mg filmovertrukne tabletter</w:t>
      </w:r>
    </w:p>
    <w:p w:rsidR="00A17566" w:rsidRPr="00D0789B" w:rsidRDefault="00A17566" w:rsidP="00A17566">
      <w:pPr>
        <w:ind w:left="851"/>
        <w:rPr>
          <w:sz w:val="24"/>
          <w:szCs w:val="24"/>
        </w:rPr>
      </w:pPr>
      <w:r w:rsidRPr="00D0789B">
        <w:rPr>
          <w:sz w:val="24"/>
          <w:szCs w:val="24"/>
        </w:rPr>
        <w:t xml:space="preserve">Hver tablet indeholder 30 mg </w:t>
      </w:r>
      <w:proofErr w:type="spellStart"/>
      <w:r w:rsidRPr="00D0789B">
        <w:rPr>
          <w:sz w:val="24"/>
          <w:szCs w:val="24"/>
        </w:rPr>
        <w:t>citalopram</w:t>
      </w:r>
      <w:proofErr w:type="spellEnd"/>
      <w:r w:rsidRPr="00D0789B">
        <w:rPr>
          <w:sz w:val="24"/>
          <w:szCs w:val="24"/>
        </w:rPr>
        <w:t xml:space="preserve"> (som 37,470 mg </w:t>
      </w:r>
      <w:proofErr w:type="spellStart"/>
      <w:r w:rsidRPr="00D0789B">
        <w:rPr>
          <w:sz w:val="24"/>
          <w:szCs w:val="24"/>
        </w:rPr>
        <w:t>citalopramhydrobromid</w:t>
      </w:r>
      <w:proofErr w:type="spellEnd"/>
      <w:r w:rsidRPr="00D0789B">
        <w:rPr>
          <w:sz w:val="24"/>
          <w:szCs w:val="24"/>
        </w:rPr>
        <w:t>).</w:t>
      </w:r>
    </w:p>
    <w:p w:rsidR="00A17566" w:rsidRPr="00D0789B" w:rsidRDefault="00A17566" w:rsidP="00A17566">
      <w:pPr>
        <w:ind w:left="851"/>
        <w:rPr>
          <w:sz w:val="24"/>
          <w:szCs w:val="24"/>
        </w:rPr>
      </w:pPr>
      <w:r w:rsidRPr="00D0789B">
        <w:rPr>
          <w:sz w:val="24"/>
          <w:szCs w:val="24"/>
        </w:rPr>
        <w:t>Hjælpestof, som behandleren skal være opmærksom på: laktosemonohydrat. Hver tablet indeholder 36 mg laktosemonohydrat.</w:t>
      </w:r>
    </w:p>
    <w:p w:rsidR="00A17566" w:rsidRPr="00D0789B" w:rsidRDefault="00A17566" w:rsidP="00A17566">
      <w:pPr>
        <w:ind w:left="851"/>
        <w:rPr>
          <w:sz w:val="24"/>
          <w:szCs w:val="24"/>
        </w:rPr>
      </w:pPr>
    </w:p>
    <w:p w:rsidR="00A17566" w:rsidRPr="00D0789B" w:rsidRDefault="00A17566" w:rsidP="00A17566">
      <w:pPr>
        <w:ind w:left="851"/>
        <w:rPr>
          <w:sz w:val="24"/>
          <w:szCs w:val="24"/>
          <w:u w:val="single"/>
        </w:rPr>
      </w:pPr>
      <w:proofErr w:type="spellStart"/>
      <w:r w:rsidRPr="00D0789B">
        <w:rPr>
          <w:sz w:val="24"/>
          <w:szCs w:val="24"/>
          <w:u w:val="single"/>
        </w:rPr>
        <w:t>Citalopram</w:t>
      </w:r>
      <w:proofErr w:type="spellEnd"/>
      <w:r w:rsidRPr="00D0789B">
        <w:rPr>
          <w:sz w:val="24"/>
          <w:szCs w:val="24"/>
          <w:u w:val="single"/>
        </w:rPr>
        <w:t xml:space="preserve"> </w:t>
      </w:r>
      <w:r>
        <w:rPr>
          <w:sz w:val="24"/>
          <w:szCs w:val="24"/>
          <w:u w:val="single"/>
        </w:rPr>
        <w:t>”</w:t>
      </w:r>
      <w:proofErr w:type="spellStart"/>
      <w:r>
        <w:rPr>
          <w:sz w:val="24"/>
          <w:szCs w:val="24"/>
          <w:u w:val="single"/>
        </w:rPr>
        <w:t>Jubilant</w:t>
      </w:r>
      <w:proofErr w:type="spellEnd"/>
      <w:r>
        <w:rPr>
          <w:sz w:val="24"/>
          <w:szCs w:val="24"/>
          <w:u w:val="single"/>
        </w:rPr>
        <w:t>”</w:t>
      </w:r>
      <w:r w:rsidRPr="00D0789B">
        <w:rPr>
          <w:sz w:val="24"/>
          <w:szCs w:val="24"/>
          <w:u w:val="single"/>
        </w:rPr>
        <w:t xml:space="preserve"> 40 mg filmovertrukne tabletter</w:t>
      </w:r>
    </w:p>
    <w:p w:rsidR="00A17566" w:rsidRPr="00D0789B" w:rsidRDefault="00A17566" w:rsidP="00A17566">
      <w:pPr>
        <w:ind w:left="851"/>
        <w:rPr>
          <w:sz w:val="24"/>
          <w:szCs w:val="24"/>
        </w:rPr>
      </w:pPr>
      <w:r w:rsidRPr="00D0789B">
        <w:rPr>
          <w:sz w:val="24"/>
          <w:szCs w:val="24"/>
        </w:rPr>
        <w:t xml:space="preserve">Hver tablet indeholder 40 mg </w:t>
      </w:r>
      <w:proofErr w:type="spellStart"/>
      <w:r w:rsidRPr="00D0789B">
        <w:rPr>
          <w:sz w:val="24"/>
          <w:szCs w:val="24"/>
        </w:rPr>
        <w:t>citalopram</w:t>
      </w:r>
      <w:proofErr w:type="spellEnd"/>
      <w:r w:rsidRPr="00D0789B">
        <w:rPr>
          <w:sz w:val="24"/>
          <w:szCs w:val="24"/>
        </w:rPr>
        <w:t xml:space="preserve"> (som 49,960 mg </w:t>
      </w:r>
      <w:proofErr w:type="spellStart"/>
      <w:r w:rsidRPr="00D0789B">
        <w:rPr>
          <w:sz w:val="24"/>
          <w:szCs w:val="24"/>
        </w:rPr>
        <w:t>citalopramhydrobromid</w:t>
      </w:r>
      <w:proofErr w:type="spellEnd"/>
      <w:r w:rsidRPr="00D0789B">
        <w:rPr>
          <w:sz w:val="24"/>
          <w:szCs w:val="24"/>
        </w:rPr>
        <w:t xml:space="preserve">). </w:t>
      </w:r>
    </w:p>
    <w:p w:rsidR="00A17566" w:rsidRPr="00D0789B" w:rsidRDefault="00A17566" w:rsidP="00A17566">
      <w:pPr>
        <w:ind w:left="851"/>
        <w:rPr>
          <w:sz w:val="24"/>
          <w:szCs w:val="24"/>
        </w:rPr>
      </w:pPr>
      <w:r w:rsidRPr="00D0789B">
        <w:rPr>
          <w:sz w:val="24"/>
          <w:szCs w:val="24"/>
        </w:rPr>
        <w:t>Hjælpestof, som behandleren skal være opmærksom på: laktosemonohydrat. Hver tablet indeholder 48 mg laktosemonohydrat.</w:t>
      </w:r>
    </w:p>
    <w:p w:rsidR="00A17566" w:rsidRPr="00D0789B" w:rsidRDefault="00A17566" w:rsidP="00A17566">
      <w:pPr>
        <w:ind w:left="851"/>
        <w:rPr>
          <w:sz w:val="24"/>
          <w:szCs w:val="24"/>
        </w:rPr>
      </w:pPr>
    </w:p>
    <w:p w:rsidR="00A17566" w:rsidRPr="00D0789B" w:rsidRDefault="00A17566" w:rsidP="00A17566">
      <w:pPr>
        <w:ind w:left="851"/>
        <w:rPr>
          <w:sz w:val="24"/>
          <w:szCs w:val="24"/>
        </w:rPr>
      </w:pPr>
      <w:r w:rsidRPr="00D0789B">
        <w:rPr>
          <w:sz w:val="24"/>
          <w:szCs w:val="24"/>
        </w:rPr>
        <w:t>Alle hjælpestoffer er anført under pkt. 6.1.</w:t>
      </w:r>
    </w:p>
    <w:p w:rsidR="00A17566" w:rsidRPr="00D0789B" w:rsidRDefault="00A17566" w:rsidP="00A17566">
      <w:pPr>
        <w:ind w:left="851" w:hanging="851"/>
        <w:rPr>
          <w:sz w:val="24"/>
          <w:szCs w:val="24"/>
        </w:rPr>
      </w:pPr>
    </w:p>
    <w:p w:rsidR="00A17566" w:rsidRPr="00D0789B" w:rsidRDefault="00A17566" w:rsidP="00A17566">
      <w:pPr>
        <w:ind w:left="851" w:hanging="851"/>
        <w:rPr>
          <w:b/>
          <w:sz w:val="24"/>
          <w:szCs w:val="24"/>
        </w:rPr>
      </w:pPr>
      <w:r w:rsidRPr="00D0789B">
        <w:rPr>
          <w:b/>
          <w:sz w:val="24"/>
          <w:szCs w:val="24"/>
        </w:rPr>
        <w:t>3.</w:t>
      </w:r>
      <w:r w:rsidRPr="00D0789B">
        <w:rPr>
          <w:b/>
          <w:sz w:val="24"/>
          <w:szCs w:val="24"/>
        </w:rPr>
        <w:tab/>
        <w:t>LÆGEMIDDELFORM</w:t>
      </w:r>
    </w:p>
    <w:p w:rsidR="00A17566" w:rsidRPr="00D0789B" w:rsidRDefault="00A17566" w:rsidP="00A17566">
      <w:pPr>
        <w:ind w:left="851" w:hanging="851"/>
        <w:rPr>
          <w:sz w:val="24"/>
          <w:szCs w:val="24"/>
        </w:rPr>
      </w:pPr>
      <w:r w:rsidRPr="00D0789B">
        <w:rPr>
          <w:sz w:val="24"/>
          <w:szCs w:val="24"/>
        </w:rPr>
        <w:tab/>
        <w:t>Filmovertruk</w:t>
      </w:r>
      <w:r>
        <w:rPr>
          <w:sz w:val="24"/>
          <w:szCs w:val="24"/>
        </w:rPr>
        <w:t>ne</w:t>
      </w:r>
      <w:r w:rsidRPr="00D0789B">
        <w:rPr>
          <w:sz w:val="24"/>
          <w:szCs w:val="24"/>
        </w:rPr>
        <w:t xml:space="preserve"> tablet</w:t>
      </w:r>
      <w:r>
        <w:rPr>
          <w:sz w:val="24"/>
          <w:szCs w:val="24"/>
        </w:rPr>
        <w:t>ter.</w:t>
      </w:r>
      <w:r w:rsidRPr="00D0789B">
        <w:rPr>
          <w:sz w:val="24"/>
          <w:szCs w:val="24"/>
        </w:rPr>
        <w:t xml:space="preserve"> </w:t>
      </w:r>
    </w:p>
    <w:p w:rsidR="00A17566" w:rsidRPr="00D0789B" w:rsidRDefault="00A17566" w:rsidP="00A17566">
      <w:pPr>
        <w:ind w:left="851" w:hanging="851"/>
        <w:rPr>
          <w:sz w:val="24"/>
          <w:szCs w:val="24"/>
        </w:rPr>
      </w:pPr>
    </w:p>
    <w:p w:rsidR="00A17566" w:rsidRPr="00D0789B" w:rsidRDefault="00A17566" w:rsidP="00A17566">
      <w:pPr>
        <w:ind w:left="851"/>
        <w:rPr>
          <w:sz w:val="24"/>
          <w:szCs w:val="24"/>
          <w:u w:val="single"/>
        </w:rPr>
      </w:pPr>
      <w:proofErr w:type="spellStart"/>
      <w:r w:rsidRPr="00D0789B">
        <w:rPr>
          <w:sz w:val="24"/>
          <w:szCs w:val="24"/>
          <w:u w:val="single"/>
        </w:rPr>
        <w:t>Citalopram</w:t>
      </w:r>
      <w:proofErr w:type="spellEnd"/>
      <w:r w:rsidRPr="00D0789B">
        <w:rPr>
          <w:sz w:val="24"/>
          <w:szCs w:val="24"/>
          <w:u w:val="single"/>
        </w:rPr>
        <w:t xml:space="preserve"> </w:t>
      </w:r>
      <w:r>
        <w:rPr>
          <w:sz w:val="24"/>
          <w:szCs w:val="24"/>
          <w:u w:val="single"/>
        </w:rPr>
        <w:t>”</w:t>
      </w:r>
      <w:proofErr w:type="spellStart"/>
      <w:r>
        <w:rPr>
          <w:sz w:val="24"/>
          <w:szCs w:val="24"/>
          <w:u w:val="single"/>
        </w:rPr>
        <w:t>Jubilant</w:t>
      </w:r>
      <w:proofErr w:type="spellEnd"/>
      <w:r>
        <w:rPr>
          <w:sz w:val="24"/>
          <w:szCs w:val="24"/>
          <w:u w:val="single"/>
        </w:rPr>
        <w:t>”</w:t>
      </w:r>
      <w:r w:rsidRPr="00D0789B">
        <w:rPr>
          <w:sz w:val="24"/>
          <w:szCs w:val="24"/>
          <w:u w:val="single"/>
        </w:rPr>
        <w:t xml:space="preserve"> 10 mg filmovertrukne tabletter</w:t>
      </w:r>
    </w:p>
    <w:p w:rsidR="00A17566" w:rsidRPr="00D0789B" w:rsidRDefault="00A17566" w:rsidP="00A17566">
      <w:pPr>
        <w:ind w:left="851"/>
        <w:rPr>
          <w:sz w:val="24"/>
          <w:szCs w:val="24"/>
        </w:rPr>
      </w:pPr>
      <w:r w:rsidRPr="00D0789B">
        <w:rPr>
          <w:sz w:val="24"/>
          <w:szCs w:val="24"/>
        </w:rPr>
        <w:t>Hvide, runde, filmovertrukne tabletter på ca. 5,60 mm i diameter, præget med ‘</w:t>
      </w:r>
      <w:r w:rsidRPr="00D0789B">
        <w:rPr>
          <w:b/>
          <w:sz w:val="24"/>
          <w:szCs w:val="24"/>
        </w:rPr>
        <w:t>F7</w:t>
      </w:r>
      <w:r w:rsidRPr="00D0789B">
        <w:rPr>
          <w:sz w:val="24"/>
          <w:szCs w:val="24"/>
        </w:rPr>
        <w:t xml:space="preserve">’ på den ene side og glatte på den anden side. </w:t>
      </w:r>
    </w:p>
    <w:p w:rsidR="00A17566" w:rsidRPr="00D0789B" w:rsidRDefault="00A17566" w:rsidP="00A17566">
      <w:pPr>
        <w:ind w:left="851"/>
        <w:rPr>
          <w:sz w:val="24"/>
          <w:szCs w:val="24"/>
        </w:rPr>
      </w:pPr>
    </w:p>
    <w:p w:rsidR="00A17566" w:rsidRPr="00D0789B" w:rsidRDefault="00A17566" w:rsidP="00A17566">
      <w:pPr>
        <w:ind w:left="851"/>
        <w:rPr>
          <w:sz w:val="24"/>
          <w:szCs w:val="24"/>
          <w:u w:val="single"/>
        </w:rPr>
      </w:pPr>
      <w:proofErr w:type="spellStart"/>
      <w:r w:rsidRPr="00D0789B">
        <w:rPr>
          <w:sz w:val="24"/>
          <w:szCs w:val="24"/>
          <w:u w:val="single"/>
        </w:rPr>
        <w:t>Citalopram</w:t>
      </w:r>
      <w:proofErr w:type="spellEnd"/>
      <w:r w:rsidRPr="00D0789B">
        <w:rPr>
          <w:sz w:val="24"/>
          <w:szCs w:val="24"/>
          <w:u w:val="single"/>
        </w:rPr>
        <w:t xml:space="preserve"> </w:t>
      </w:r>
      <w:r>
        <w:rPr>
          <w:sz w:val="24"/>
          <w:szCs w:val="24"/>
          <w:u w:val="single"/>
        </w:rPr>
        <w:t>”</w:t>
      </w:r>
      <w:proofErr w:type="spellStart"/>
      <w:r>
        <w:rPr>
          <w:sz w:val="24"/>
          <w:szCs w:val="24"/>
          <w:u w:val="single"/>
        </w:rPr>
        <w:t>Jubilant</w:t>
      </w:r>
      <w:proofErr w:type="spellEnd"/>
      <w:r>
        <w:rPr>
          <w:sz w:val="24"/>
          <w:szCs w:val="24"/>
          <w:u w:val="single"/>
        </w:rPr>
        <w:t>”</w:t>
      </w:r>
      <w:r w:rsidRPr="00D0789B">
        <w:rPr>
          <w:sz w:val="24"/>
          <w:szCs w:val="24"/>
          <w:u w:val="single"/>
        </w:rPr>
        <w:t xml:space="preserve"> 20 mg filmovertrukne tabletter</w:t>
      </w:r>
    </w:p>
    <w:p w:rsidR="00A17566" w:rsidRPr="00D0789B" w:rsidRDefault="00A17566" w:rsidP="00A17566">
      <w:pPr>
        <w:ind w:left="851"/>
        <w:rPr>
          <w:sz w:val="24"/>
          <w:szCs w:val="24"/>
        </w:rPr>
      </w:pPr>
      <w:r w:rsidRPr="00D0789B">
        <w:rPr>
          <w:sz w:val="24"/>
          <w:szCs w:val="24"/>
        </w:rPr>
        <w:t xml:space="preserve">Hvide, aflange, </w:t>
      </w:r>
      <w:proofErr w:type="spellStart"/>
      <w:r w:rsidRPr="00D0789B">
        <w:rPr>
          <w:sz w:val="24"/>
          <w:szCs w:val="24"/>
        </w:rPr>
        <w:t>bikonvekse</w:t>
      </w:r>
      <w:proofErr w:type="spellEnd"/>
      <w:r w:rsidRPr="00D0789B">
        <w:rPr>
          <w:sz w:val="24"/>
          <w:szCs w:val="24"/>
        </w:rPr>
        <w:t>, filmovertrukne tabletter på cirka 8,15 mm i længden og 5,65 mm i bredden med delekærv på den ene side, præget med ‘</w:t>
      </w:r>
      <w:r w:rsidRPr="00D0789B">
        <w:rPr>
          <w:b/>
          <w:sz w:val="24"/>
          <w:szCs w:val="24"/>
        </w:rPr>
        <w:t>F</w:t>
      </w:r>
      <w:r w:rsidRPr="00D0789B">
        <w:rPr>
          <w:sz w:val="24"/>
          <w:szCs w:val="24"/>
        </w:rPr>
        <w:t>’ på venstre side og ‘</w:t>
      </w:r>
      <w:r w:rsidRPr="00D0789B">
        <w:rPr>
          <w:b/>
          <w:sz w:val="24"/>
          <w:szCs w:val="24"/>
        </w:rPr>
        <w:t>8</w:t>
      </w:r>
      <w:r w:rsidRPr="00D0789B">
        <w:rPr>
          <w:sz w:val="24"/>
          <w:szCs w:val="24"/>
        </w:rPr>
        <w:t xml:space="preserve">’ på højre side af delekærven, og glatte på den anden side. </w:t>
      </w:r>
    </w:p>
    <w:p w:rsidR="00A17566" w:rsidRPr="00D0789B" w:rsidRDefault="00A17566" w:rsidP="00A17566">
      <w:pPr>
        <w:ind w:left="851"/>
        <w:rPr>
          <w:sz w:val="24"/>
          <w:szCs w:val="24"/>
        </w:rPr>
      </w:pPr>
      <w:r w:rsidRPr="00D0789B">
        <w:rPr>
          <w:sz w:val="24"/>
          <w:szCs w:val="24"/>
        </w:rPr>
        <w:t>Tabletten kan deles i to lige store doser.</w:t>
      </w:r>
    </w:p>
    <w:p w:rsidR="00A17566" w:rsidRPr="00D0789B" w:rsidRDefault="00A17566" w:rsidP="00A17566">
      <w:pPr>
        <w:ind w:left="851" w:hanging="851"/>
        <w:rPr>
          <w:sz w:val="24"/>
          <w:szCs w:val="24"/>
        </w:rPr>
      </w:pPr>
    </w:p>
    <w:p w:rsidR="00A17566" w:rsidRPr="00D0789B" w:rsidRDefault="00A17566" w:rsidP="00A17566">
      <w:pPr>
        <w:ind w:left="851"/>
        <w:rPr>
          <w:sz w:val="24"/>
          <w:szCs w:val="24"/>
          <w:u w:val="single"/>
        </w:rPr>
      </w:pPr>
      <w:proofErr w:type="spellStart"/>
      <w:r w:rsidRPr="00D0789B">
        <w:rPr>
          <w:sz w:val="24"/>
          <w:szCs w:val="24"/>
          <w:u w:val="single"/>
        </w:rPr>
        <w:t>Citalopram</w:t>
      </w:r>
      <w:proofErr w:type="spellEnd"/>
      <w:r w:rsidRPr="00D0789B">
        <w:rPr>
          <w:sz w:val="24"/>
          <w:szCs w:val="24"/>
          <w:u w:val="single"/>
        </w:rPr>
        <w:t xml:space="preserve"> </w:t>
      </w:r>
      <w:r>
        <w:rPr>
          <w:sz w:val="24"/>
          <w:szCs w:val="24"/>
          <w:u w:val="single"/>
        </w:rPr>
        <w:t>”</w:t>
      </w:r>
      <w:proofErr w:type="spellStart"/>
      <w:r>
        <w:rPr>
          <w:sz w:val="24"/>
          <w:szCs w:val="24"/>
          <w:u w:val="single"/>
        </w:rPr>
        <w:t>Jubilant</w:t>
      </w:r>
      <w:proofErr w:type="spellEnd"/>
      <w:r>
        <w:rPr>
          <w:sz w:val="24"/>
          <w:szCs w:val="24"/>
          <w:u w:val="single"/>
        </w:rPr>
        <w:t>”</w:t>
      </w:r>
      <w:r w:rsidRPr="00D0789B">
        <w:rPr>
          <w:sz w:val="24"/>
          <w:szCs w:val="24"/>
          <w:u w:val="single"/>
        </w:rPr>
        <w:t xml:space="preserve"> 30 mg filmovertrukne tabletter</w:t>
      </w:r>
    </w:p>
    <w:p w:rsidR="00A17566" w:rsidRPr="00D0789B" w:rsidRDefault="00A17566" w:rsidP="00A17566">
      <w:pPr>
        <w:ind w:left="851"/>
        <w:rPr>
          <w:sz w:val="24"/>
          <w:szCs w:val="24"/>
        </w:rPr>
      </w:pPr>
      <w:r w:rsidRPr="00D0789B">
        <w:rPr>
          <w:sz w:val="24"/>
          <w:szCs w:val="24"/>
        </w:rPr>
        <w:t xml:space="preserve">Hvide modificeret kapselformede, </w:t>
      </w:r>
      <w:proofErr w:type="spellStart"/>
      <w:r w:rsidRPr="00D0789B">
        <w:rPr>
          <w:sz w:val="24"/>
          <w:szCs w:val="24"/>
        </w:rPr>
        <w:t>bikonvekse</w:t>
      </w:r>
      <w:proofErr w:type="spellEnd"/>
      <w:r w:rsidRPr="00D0789B">
        <w:rPr>
          <w:sz w:val="24"/>
          <w:szCs w:val="24"/>
        </w:rPr>
        <w:t>, filmovertrukne tabletter på cirka 11,15 mm i længden og 5,65 mm i bredden med delekærv på begge sider, præget med ‘</w:t>
      </w:r>
      <w:r w:rsidRPr="00D0789B">
        <w:rPr>
          <w:b/>
          <w:sz w:val="24"/>
          <w:szCs w:val="24"/>
        </w:rPr>
        <w:t>F</w:t>
      </w:r>
      <w:r w:rsidRPr="00D0789B">
        <w:rPr>
          <w:sz w:val="24"/>
          <w:szCs w:val="24"/>
        </w:rPr>
        <w:t>’ og ‘</w:t>
      </w:r>
      <w:r w:rsidRPr="00D0789B">
        <w:rPr>
          <w:b/>
          <w:sz w:val="24"/>
          <w:szCs w:val="24"/>
        </w:rPr>
        <w:t>9</w:t>
      </w:r>
      <w:r w:rsidRPr="00D0789B">
        <w:rPr>
          <w:sz w:val="24"/>
          <w:szCs w:val="24"/>
        </w:rPr>
        <w:t>’ på hver side af delekærven på den ene side af tabletterne.</w:t>
      </w:r>
    </w:p>
    <w:p w:rsidR="00A17566" w:rsidRPr="00D0789B" w:rsidRDefault="00A17566" w:rsidP="00A17566">
      <w:pPr>
        <w:ind w:left="851"/>
        <w:rPr>
          <w:sz w:val="24"/>
          <w:szCs w:val="24"/>
        </w:rPr>
      </w:pPr>
      <w:r w:rsidRPr="00D0789B">
        <w:rPr>
          <w:sz w:val="24"/>
          <w:szCs w:val="24"/>
        </w:rPr>
        <w:t>Tabletten kan deles i to lige store doser.</w:t>
      </w:r>
    </w:p>
    <w:p w:rsidR="00A17566" w:rsidRPr="00D0789B" w:rsidRDefault="00A17566" w:rsidP="00A17566">
      <w:pPr>
        <w:ind w:left="851"/>
        <w:rPr>
          <w:sz w:val="24"/>
          <w:szCs w:val="24"/>
        </w:rPr>
      </w:pPr>
    </w:p>
    <w:p w:rsidR="00A17566" w:rsidRPr="00D0789B" w:rsidRDefault="00A17566" w:rsidP="00A17566">
      <w:pPr>
        <w:ind w:left="851"/>
        <w:rPr>
          <w:sz w:val="24"/>
          <w:szCs w:val="24"/>
          <w:u w:val="single"/>
        </w:rPr>
      </w:pPr>
      <w:proofErr w:type="spellStart"/>
      <w:r w:rsidRPr="00D0789B">
        <w:rPr>
          <w:sz w:val="24"/>
          <w:szCs w:val="24"/>
          <w:u w:val="single"/>
        </w:rPr>
        <w:t>Citalopram</w:t>
      </w:r>
      <w:proofErr w:type="spellEnd"/>
      <w:r w:rsidRPr="00D0789B">
        <w:rPr>
          <w:sz w:val="24"/>
          <w:szCs w:val="24"/>
          <w:u w:val="single"/>
        </w:rPr>
        <w:t xml:space="preserve"> </w:t>
      </w:r>
      <w:r>
        <w:rPr>
          <w:sz w:val="24"/>
          <w:szCs w:val="24"/>
          <w:u w:val="single"/>
        </w:rPr>
        <w:t>”</w:t>
      </w:r>
      <w:proofErr w:type="spellStart"/>
      <w:r>
        <w:rPr>
          <w:sz w:val="24"/>
          <w:szCs w:val="24"/>
          <w:u w:val="single"/>
        </w:rPr>
        <w:t>Jubilant</w:t>
      </w:r>
      <w:proofErr w:type="spellEnd"/>
      <w:r>
        <w:rPr>
          <w:sz w:val="24"/>
          <w:szCs w:val="24"/>
          <w:u w:val="single"/>
        </w:rPr>
        <w:t>”</w:t>
      </w:r>
      <w:r w:rsidRPr="00D0789B">
        <w:rPr>
          <w:sz w:val="24"/>
          <w:szCs w:val="24"/>
          <w:u w:val="single"/>
        </w:rPr>
        <w:t xml:space="preserve"> 40 mg filmovertrukne tabletter</w:t>
      </w:r>
    </w:p>
    <w:p w:rsidR="00A17566" w:rsidRPr="00D0789B" w:rsidRDefault="00A17566" w:rsidP="00A17566">
      <w:pPr>
        <w:ind w:left="851"/>
        <w:rPr>
          <w:sz w:val="24"/>
          <w:szCs w:val="24"/>
        </w:rPr>
      </w:pPr>
      <w:r w:rsidRPr="00D0789B">
        <w:rPr>
          <w:sz w:val="24"/>
          <w:szCs w:val="24"/>
        </w:rPr>
        <w:t xml:space="preserve">Hvide, aflange, </w:t>
      </w:r>
      <w:proofErr w:type="spellStart"/>
      <w:r w:rsidRPr="00D0789B">
        <w:rPr>
          <w:sz w:val="24"/>
          <w:szCs w:val="24"/>
        </w:rPr>
        <w:t>bikonvekse</w:t>
      </w:r>
      <w:proofErr w:type="spellEnd"/>
      <w:r w:rsidRPr="00D0789B">
        <w:rPr>
          <w:sz w:val="24"/>
          <w:szCs w:val="24"/>
        </w:rPr>
        <w:t>, filmovertrukne tabletter på cirka 11,65 mm i længden og 7,15 mm i bredden med delekærv på den ene side, præget med ‘</w:t>
      </w:r>
      <w:r w:rsidRPr="00D0789B">
        <w:rPr>
          <w:b/>
          <w:sz w:val="24"/>
          <w:szCs w:val="24"/>
        </w:rPr>
        <w:t>G</w:t>
      </w:r>
      <w:r w:rsidRPr="00D0789B">
        <w:rPr>
          <w:sz w:val="24"/>
          <w:szCs w:val="24"/>
        </w:rPr>
        <w:t>’ på venstre side og ‘</w:t>
      </w:r>
      <w:r w:rsidRPr="00D0789B">
        <w:rPr>
          <w:b/>
          <w:sz w:val="24"/>
          <w:szCs w:val="24"/>
        </w:rPr>
        <w:t>1</w:t>
      </w:r>
      <w:r w:rsidRPr="00D0789B">
        <w:rPr>
          <w:sz w:val="24"/>
          <w:szCs w:val="24"/>
        </w:rPr>
        <w:t>’ på højre side af delekærven, og glatte på den anden side.</w:t>
      </w:r>
    </w:p>
    <w:p w:rsidR="00A17566" w:rsidRPr="00D0789B" w:rsidRDefault="00A17566" w:rsidP="00A17566">
      <w:pPr>
        <w:ind w:left="851"/>
        <w:rPr>
          <w:sz w:val="24"/>
          <w:szCs w:val="24"/>
        </w:rPr>
      </w:pPr>
      <w:r w:rsidRPr="00D0789B">
        <w:rPr>
          <w:sz w:val="24"/>
          <w:szCs w:val="24"/>
        </w:rPr>
        <w:t>Tabletten kan deles i to lige store doser.</w:t>
      </w:r>
    </w:p>
    <w:p w:rsidR="00A17566" w:rsidRPr="00D0789B" w:rsidRDefault="00A17566" w:rsidP="00A17566">
      <w:pPr>
        <w:ind w:left="851" w:hanging="851"/>
        <w:rPr>
          <w:sz w:val="24"/>
          <w:szCs w:val="24"/>
        </w:rPr>
      </w:pPr>
    </w:p>
    <w:p w:rsidR="00A17566" w:rsidRPr="00D0789B" w:rsidRDefault="00A17566" w:rsidP="00A17566">
      <w:pPr>
        <w:ind w:left="851" w:hanging="851"/>
        <w:rPr>
          <w:sz w:val="24"/>
          <w:szCs w:val="24"/>
        </w:rPr>
      </w:pPr>
    </w:p>
    <w:p w:rsidR="00A17566" w:rsidRPr="00D0789B" w:rsidRDefault="00A17566" w:rsidP="00A17566">
      <w:pPr>
        <w:ind w:left="851" w:hanging="851"/>
        <w:rPr>
          <w:b/>
          <w:sz w:val="24"/>
          <w:szCs w:val="24"/>
        </w:rPr>
      </w:pPr>
      <w:r w:rsidRPr="00D0789B">
        <w:rPr>
          <w:b/>
          <w:sz w:val="24"/>
          <w:szCs w:val="24"/>
        </w:rPr>
        <w:t>4.</w:t>
      </w:r>
      <w:r w:rsidRPr="00D0789B">
        <w:rPr>
          <w:b/>
          <w:sz w:val="24"/>
          <w:szCs w:val="24"/>
        </w:rPr>
        <w:tab/>
        <w:t>KLINISKE OPLYSNINGER</w:t>
      </w:r>
    </w:p>
    <w:p w:rsidR="00A17566" w:rsidRPr="00D0789B" w:rsidRDefault="00A17566" w:rsidP="00A17566">
      <w:pPr>
        <w:ind w:left="851" w:hanging="851"/>
        <w:rPr>
          <w:b/>
          <w:sz w:val="24"/>
          <w:szCs w:val="24"/>
        </w:rPr>
      </w:pPr>
    </w:p>
    <w:p w:rsidR="00A17566" w:rsidRPr="00D0789B" w:rsidRDefault="00A17566" w:rsidP="00A17566">
      <w:pPr>
        <w:ind w:left="851" w:hanging="851"/>
        <w:rPr>
          <w:b/>
          <w:sz w:val="24"/>
          <w:szCs w:val="24"/>
          <w:u w:val="single"/>
        </w:rPr>
      </w:pPr>
      <w:r w:rsidRPr="00D0789B">
        <w:rPr>
          <w:b/>
          <w:sz w:val="24"/>
          <w:szCs w:val="24"/>
        </w:rPr>
        <w:t>4.1</w:t>
      </w:r>
      <w:r w:rsidRPr="00D0789B">
        <w:rPr>
          <w:b/>
          <w:sz w:val="24"/>
          <w:szCs w:val="24"/>
        </w:rPr>
        <w:tab/>
        <w:t>Terapeutiske indikationer</w:t>
      </w:r>
    </w:p>
    <w:p w:rsidR="00A17566" w:rsidRPr="00D0789B" w:rsidRDefault="00A17566" w:rsidP="00A17566">
      <w:pPr>
        <w:ind w:left="851" w:hanging="851"/>
        <w:rPr>
          <w:sz w:val="24"/>
          <w:szCs w:val="24"/>
        </w:rPr>
      </w:pPr>
      <w:r w:rsidRPr="00D0789B">
        <w:rPr>
          <w:sz w:val="24"/>
          <w:szCs w:val="24"/>
        </w:rPr>
        <w:tab/>
        <w:t>Behandling af svære depressive episoder.</w:t>
      </w:r>
    </w:p>
    <w:p w:rsidR="00A17566" w:rsidRPr="00D0789B" w:rsidRDefault="00A17566" w:rsidP="00A17566">
      <w:pPr>
        <w:ind w:left="851" w:hanging="851"/>
        <w:rPr>
          <w:sz w:val="24"/>
          <w:szCs w:val="24"/>
        </w:rPr>
      </w:pPr>
    </w:p>
    <w:p w:rsidR="00A17566" w:rsidRPr="00D0789B" w:rsidRDefault="00A17566" w:rsidP="00A17566">
      <w:pPr>
        <w:ind w:left="851" w:hanging="851"/>
        <w:rPr>
          <w:sz w:val="24"/>
          <w:szCs w:val="24"/>
        </w:rPr>
      </w:pPr>
      <w:r>
        <w:rPr>
          <w:sz w:val="24"/>
          <w:szCs w:val="24"/>
        </w:rPr>
        <w:tab/>
      </w:r>
      <w:r w:rsidRPr="00D0789B">
        <w:rPr>
          <w:sz w:val="24"/>
          <w:szCs w:val="24"/>
        </w:rPr>
        <w:t>Behandling af panikangst med eller uden agorafobi.</w:t>
      </w:r>
    </w:p>
    <w:p w:rsidR="00A17566" w:rsidRPr="00D0789B" w:rsidRDefault="00A17566" w:rsidP="00A17566">
      <w:pPr>
        <w:ind w:left="851" w:hanging="851"/>
        <w:rPr>
          <w:sz w:val="24"/>
          <w:szCs w:val="24"/>
        </w:rPr>
      </w:pPr>
    </w:p>
    <w:p w:rsidR="00A17566" w:rsidRPr="00D0789B" w:rsidRDefault="00A17566" w:rsidP="00A17566">
      <w:pPr>
        <w:ind w:left="851" w:hanging="851"/>
        <w:rPr>
          <w:b/>
          <w:sz w:val="24"/>
          <w:szCs w:val="24"/>
        </w:rPr>
      </w:pPr>
      <w:r w:rsidRPr="00D0789B">
        <w:rPr>
          <w:b/>
          <w:sz w:val="24"/>
          <w:szCs w:val="24"/>
        </w:rPr>
        <w:t>4.2</w:t>
      </w:r>
      <w:r w:rsidRPr="00D0789B">
        <w:rPr>
          <w:b/>
          <w:sz w:val="24"/>
          <w:szCs w:val="24"/>
        </w:rPr>
        <w:tab/>
        <w:t xml:space="preserve">Dosering og </w:t>
      </w:r>
      <w:r w:rsidR="002D35A6">
        <w:rPr>
          <w:b/>
          <w:sz w:val="24"/>
          <w:szCs w:val="24"/>
        </w:rPr>
        <w:t>administration</w:t>
      </w:r>
    </w:p>
    <w:p w:rsidR="00A17566" w:rsidRDefault="00A17566" w:rsidP="00A17566">
      <w:pPr>
        <w:ind w:left="851" w:hanging="851"/>
        <w:rPr>
          <w:sz w:val="24"/>
          <w:szCs w:val="24"/>
        </w:rPr>
      </w:pPr>
    </w:p>
    <w:p w:rsidR="00A17566" w:rsidRDefault="00A17566" w:rsidP="00A17566">
      <w:pPr>
        <w:ind w:left="851" w:hanging="851"/>
        <w:rPr>
          <w:sz w:val="24"/>
          <w:szCs w:val="24"/>
        </w:rPr>
      </w:pPr>
      <w:r w:rsidRPr="00D0789B">
        <w:rPr>
          <w:sz w:val="24"/>
          <w:szCs w:val="24"/>
        </w:rPr>
        <w:tab/>
      </w:r>
      <w:r>
        <w:rPr>
          <w:sz w:val="24"/>
          <w:szCs w:val="24"/>
          <w:u w:val="single"/>
        </w:rPr>
        <w:t xml:space="preserve">Dosering </w:t>
      </w:r>
    </w:p>
    <w:p w:rsidR="00A17566" w:rsidRDefault="00A17566" w:rsidP="00A17566">
      <w:pPr>
        <w:ind w:left="851" w:hanging="851"/>
        <w:rPr>
          <w:b/>
          <w:sz w:val="24"/>
          <w:szCs w:val="24"/>
        </w:rPr>
      </w:pPr>
    </w:p>
    <w:p w:rsidR="00A17566" w:rsidRDefault="00A17566" w:rsidP="00A17566">
      <w:pPr>
        <w:ind w:left="851" w:hanging="851"/>
        <w:rPr>
          <w:sz w:val="24"/>
          <w:szCs w:val="24"/>
        </w:rPr>
      </w:pPr>
      <w:r>
        <w:rPr>
          <w:b/>
          <w:sz w:val="24"/>
          <w:szCs w:val="24"/>
        </w:rPr>
        <w:tab/>
        <w:t>SVÆRE DEPRESSIVE EPISODER</w:t>
      </w:r>
      <w:r>
        <w:rPr>
          <w:sz w:val="24"/>
          <w:szCs w:val="24"/>
        </w:rPr>
        <w:t xml:space="preserve"> </w:t>
      </w:r>
    </w:p>
    <w:p w:rsidR="00A17566" w:rsidRDefault="00A17566" w:rsidP="00A17566">
      <w:pPr>
        <w:ind w:left="851" w:hanging="851"/>
        <w:rPr>
          <w:sz w:val="24"/>
          <w:szCs w:val="24"/>
        </w:rPr>
      </w:pPr>
    </w:p>
    <w:p w:rsidR="00A17566" w:rsidRDefault="00A17566" w:rsidP="00A17566">
      <w:pPr>
        <w:ind w:left="851" w:hanging="851"/>
        <w:rPr>
          <w:sz w:val="24"/>
          <w:szCs w:val="24"/>
        </w:rPr>
      </w:pPr>
      <w:r>
        <w:rPr>
          <w:sz w:val="24"/>
          <w:szCs w:val="24"/>
        </w:rPr>
        <w:tab/>
        <w:t xml:space="preserve">Voksne: </w:t>
      </w:r>
    </w:p>
    <w:p w:rsidR="00A17566" w:rsidRDefault="00A17566" w:rsidP="00A17566">
      <w:pPr>
        <w:ind w:left="851" w:hanging="851"/>
        <w:rPr>
          <w:sz w:val="24"/>
          <w:szCs w:val="24"/>
        </w:rPr>
      </w:pPr>
    </w:p>
    <w:p w:rsidR="00D11598" w:rsidRDefault="00A17566" w:rsidP="00D11598">
      <w:pPr>
        <w:ind w:left="851" w:hanging="851"/>
        <w:rPr>
          <w:sz w:val="24"/>
          <w:szCs w:val="24"/>
        </w:rPr>
      </w:pPr>
      <w:r>
        <w:rPr>
          <w:sz w:val="24"/>
          <w:szCs w:val="24"/>
        </w:rPr>
        <w:tab/>
      </w:r>
      <w:proofErr w:type="spellStart"/>
      <w:r w:rsidR="00D11598">
        <w:rPr>
          <w:sz w:val="24"/>
          <w:szCs w:val="24"/>
        </w:rPr>
        <w:t>Citalopram</w:t>
      </w:r>
      <w:proofErr w:type="spellEnd"/>
      <w:r w:rsidR="00D11598">
        <w:rPr>
          <w:sz w:val="24"/>
          <w:szCs w:val="24"/>
        </w:rPr>
        <w:t xml:space="preserve"> ”</w:t>
      </w:r>
      <w:proofErr w:type="spellStart"/>
      <w:r w:rsidR="00D11598">
        <w:rPr>
          <w:sz w:val="24"/>
          <w:szCs w:val="24"/>
        </w:rPr>
        <w:t>Jubilant</w:t>
      </w:r>
      <w:proofErr w:type="spellEnd"/>
      <w:r w:rsidR="00D11598">
        <w:rPr>
          <w:sz w:val="24"/>
          <w:szCs w:val="24"/>
        </w:rPr>
        <w:t xml:space="preserve">” skal administreres som en enkelt oral dosis på 20 mg dagligt. Dosis kan forhøjes til maksimalt 40 mg dagligt, afhængigt af den enkelte patients respons. </w:t>
      </w:r>
    </w:p>
    <w:p w:rsidR="00D11598" w:rsidRDefault="00D11598" w:rsidP="00D11598">
      <w:pPr>
        <w:ind w:left="851" w:hanging="851"/>
        <w:rPr>
          <w:sz w:val="24"/>
          <w:szCs w:val="24"/>
        </w:rPr>
      </w:pPr>
    </w:p>
    <w:p w:rsidR="00D11598" w:rsidRDefault="00D11598" w:rsidP="00D11598">
      <w:pPr>
        <w:ind w:left="851" w:hanging="851"/>
        <w:rPr>
          <w:sz w:val="24"/>
          <w:szCs w:val="24"/>
        </w:rPr>
      </w:pPr>
      <w:r>
        <w:rPr>
          <w:sz w:val="24"/>
          <w:szCs w:val="24"/>
        </w:rPr>
        <w:tab/>
      </w:r>
      <w:r w:rsidRPr="00863F8A">
        <w:rPr>
          <w:sz w:val="24"/>
          <w:szCs w:val="24"/>
        </w:rPr>
        <w:t>Behandlingens varighed</w:t>
      </w:r>
    </w:p>
    <w:p w:rsidR="00D11598" w:rsidRDefault="00D11598" w:rsidP="00D11598">
      <w:pPr>
        <w:ind w:left="851" w:hanging="41"/>
        <w:rPr>
          <w:sz w:val="24"/>
          <w:szCs w:val="24"/>
        </w:rPr>
      </w:pPr>
      <w:r w:rsidRPr="00863F8A">
        <w:rPr>
          <w:sz w:val="24"/>
          <w:szCs w:val="24"/>
        </w:rPr>
        <w:t xml:space="preserve">Normalt kræves der 2-4 ugers behandling for at opnå et behandlingsrespons. Behandling med </w:t>
      </w:r>
      <w:proofErr w:type="spellStart"/>
      <w:r w:rsidRPr="00863F8A">
        <w:rPr>
          <w:sz w:val="24"/>
          <w:szCs w:val="24"/>
        </w:rPr>
        <w:t>antidepressiva</w:t>
      </w:r>
      <w:proofErr w:type="spellEnd"/>
      <w:r w:rsidRPr="00863F8A">
        <w:rPr>
          <w:sz w:val="24"/>
          <w:szCs w:val="24"/>
        </w:rPr>
        <w:t xml:space="preserve"> er symptomatisk, og efter opnåelse af remission kræves der normalt en fortsat behandlingsperiode på mindst 6 måneder for at undgå tilbagefald. Hos patienter med tilbagevendende depression (unipolar) kan vedligeholdelsesbehandling </w:t>
      </w:r>
      <w:r>
        <w:rPr>
          <w:sz w:val="24"/>
          <w:szCs w:val="24"/>
        </w:rPr>
        <w:t>være</w:t>
      </w:r>
      <w:r w:rsidRPr="00863F8A">
        <w:rPr>
          <w:sz w:val="24"/>
          <w:szCs w:val="24"/>
        </w:rPr>
        <w:t xml:space="preserve"> nødvendig i flere år for at undgå nye episoder.</w:t>
      </w:r>
    </w:p>
    <w:p w:rsidR="00A17566" w:rsidRDefault="00A17566" w:rsidP="00A17566">
      <w:pPr>
        <w:ind w:left="851" w:hanging="851"/>
        <w:rPr>
          <w:sz w:val="24"/>
          <w:szCs w:val="24"/>
        </w:rPr>
      </w:pPr>
    </w:p>
    <w:p w:rsidR="00A17566" w:rsidRDefault="00A17566" w:rsidP="00A17566">
      <w:pPr>
        <w:ind w:left="851" w:hanging="851"/>
        <w:rPr>
          <w:sz w:val="24"/>
          <w:szCs w:val="24"/>
        </w:rPr>
      </w:pPr>
      <w:r>
        <w:rPr>
          <w:b/>
          <w:sz w:val="24"/>
          <w:szCs w:val="24"/>
        </w:rPr>
        <w:tab/>
        <w:t>PANIKANGST</w:t>
      </w:r>
      <w:r>
        <w:rPr>
          <w:sz w:val="24"/>
          <w:szCs w:val="24"/>
        </w:rPr>
        <w:t xml:space="preserve"> </w:t>
      </w:r>
    </w:p>
    <w:p w:rsidR="00A17566" w:rsidRDefault="00A17566" w:rsidP="00A17566">
      <w:pPr>
        <w:ind w:left="851" w:hanging="851"/>
        <w:rPr>
          <w:sz w:val="24"/>
          <w:szCs w:val="24"/>
        </w:rPr>
      </w:pPr>
    </w:p>
    <w:p w:rsidR="00A17566" w:rsidRDefault="00A17566" w:rsidP="00A17566">
      <w:pPr>
        <w:ind w:left="851" w:hanging="851"/>
        <w:rPr>
          <w:sz w:val="24"/>
          <w:szCs w:val="24"/>
        </w:rPr>
      </w:pPr>
      <w:r>
        <w:rPr>
          <w:sz w:val="24"/>
          <w:szCs w:val="24"/>
        </w:rPr>
        <w:tab/>
        <w:t xml:space="preserve">Voksne: </w:t>
      </w:r>
    </w:p>
    <w:p w:rsidR="00A17566" w:rsidRDefault="00A17566" w:rsidP="00A17566">
      <w:pPr>
        <w:ind w:left="851"/>
        <w:jc w:val="both"/>
        <w:rPr>
          <w:color w:val="000000"/>
          <w:sz w:val="24"/>
          <w:szCs w:val="24"/>
          <w:lang w:eastAsia="nl-BE"/>
        </w:rPr>
      </w:pPr>
      <w:r>
        <w:rPr>
          <w:color w:val="000000"/>
          <w:sz w:val="24"/>
          <w:szCs w:val="24"/>
          <w:lang w:eastAsia="nl-BE"/>
        </w:rPr>
        <w:t>En enkelt, oral dosis på 10 mg dagligt anbefales i den første uge, hvorefter dosis hæves til 20 mg dagligt. Afhængigt af den enkeltes reaktion kan dosis hæves yderligere til et maksimum på 40 mg dagligt.</w:t>
      </w:r>
    </w:p>
    <w:p w:rsidR="00A17566" w:rsidRDefault="00A17566" w:rsidP="00A17566">
      <w:pPr>
        <w:ind w:left="851" w:hanging="851"/>
        <w:rPr>
          <w:sz w:val="24"/>
          <w:szCs w:val="24"/>
        </w:rPr>
      </w:pPr>
    </w:p>
    <w:p w:rsidR="00A17566" w:rsidRDefault="00A17566" w:rsidP="00A17566">
      <w:pPr>
        <w:ind w:left="851" w:hanging="851"/>
        <w:rPr>
          <w:sz w:val="24"/>
          <w:szCs w:val="24"/>
        </w:rPr>
      </w:pPr>
    </w:p>
    <w:p w:rsidR="00A17566" w:rsidRDefault="00A17566" w:rsidP="00A17566">
      <w:pPr>
        <w:ind w:left="851" w:hanging="851"/>
        <w:rPr>
          <w:sz w:val="24"/>
          <w:szCs w:val="24"/>
        </w:rPr>
      </w:pPr>
      <w:r>
        <w:rPr>
          <w:sz w:val="24"/>
          <w:szCs w:val="24"/>
        </w:rPr>
        <w:tab/>
        <w:t xml:space="preserve">Patienten skal starte med 10 mg/dag, og dosis skal gradvis forhøjes i trin á 10 mg alt efter patientens respons, indtil den anbefalede dosis er nået. En lav initialdosis anbefales for at minimere en potentiel forværring af paniksymptomerne, der generelt menes at opstå tidligt i behandlingen af denne lidelse. Selvom der kan være forhøjet risiko for bivirkninger ved højere doser, kan nogle patienter have fordel af en gradvis forhøjelse af dosis op til maksimalt 40 mg/dag, hvis der efter nogle ugers behandling med den anbefalede dosis ikke er observeret tilstrækkelig respons (se pkt. 5.1). Justeringer af dosis skal foretages forsigtigt på individuel basis, så patientens behandling holdes på den laveste, effektive dosis. </w:t>
      </w:r>
    </w:p>
    <w:p w:rsidR="00A17566" w:rsidRDefault="00A17566" w:rsidP="00A17566">
      <w:pPr>
        <w:ind w:left="851" w:hanging="851"/>
        <w:rPr>
          <w:sz w:val="24"/>
          <w:szCs w:val="24"/>
        </w:rPr>
      </w:pPr>
    </w:p>
    <w:p w:rsidR="00A17566" w:rsidRDefault="00A17566" w:rsidP="00A17566">
      <w:pPr>
        <w:ind w:left="851" w:hanging="851"/>
        <w:rPr>
          <w:sz w:val="24"/>
          <w:szCs w:val="24"/>
        </w:rPr>
      </w:pPr>
      <w:r>
        <w:rPr>
          <w:sz w:val="24"/>
          <w:szCs w:val="24"/>
        </w:rPr>
        <w:tab/>
        <w:t xml:space="preserve">Patienter med panikangst skal behandles i en tilstrækkelig periode for at sikre, at de er symptomfri. Denne periode kan vare flere måneder eller endda mere. </w:t>
      </w:r>
    </w:p>
    <w:p w:rsidR="00A17566" w:rsidRDefault="00A17566" w:rsidP="00A17566">
      <w:pPr>
        <w:ind w:left="851" w:hanging="851"/>
        <w:rPr>
          <w:sz w:val="24"/>
          <w:szCs w:val="24"/>
        </w:rPr>
      </w:pPr>
    </w:p>
    <w:p w:rsidR="00A17566" w:rsidRDefault="00A17566" w:rsidP="00A17566">
      <w:pPr>
        <w:ind w:left="851"/>
        <w:rPr>
          <w:sz w:val="24"/>
          <w:szCs w:val="24"/>
        </w:rPr>
      </w:pPr>
      <w:r>
        <w:rPr>
          <w:sz w:val="24"/>
          <w:szCs w:val="24"/>
          <w:u w:val="single"/>
        </w:rPr>
        <w:t>Børn og unge (&lt; 18 år)</w:t>
      </w:r>
    </w:p>
    <w:p w:rsidR="00A17566" w:rsidRDefault="00A17566" w:rsidP="00A17566">
      <w:pPr>
        <w:ind w:left="851"/>
        <w:rPr>
          <w:sz w:val="24"/>
          <w:szCs w:val="24"/>
        </w:rPr>
      </w:pPr>
      <w:proofErr w:type="spellStart"/>
      <w:r>
        <w:rPr>
          <w:sz w:val="24"/>
          <w:szCs w:val="24"/>
        </w:rPr>
        <w:t>Citalopram</w:t>
      </w:r>
      <w:proofErr w:type="spellEnd"/>
      <w:r>
        <w:rPr>
          <w:sz w:val="24"/>
          <w:szCs w:val="24"/>
        </w:rPr>
        <w:t xml:space="preserve"> bør ikke anvendes til behandling af børn og unge under 18 år (se pkt. 4.4). </w:t>
      </w:r>
    </w:p>
    <w:p w:rsidR="00A17566" w:rsidRDefault="00A17566" w:rsidP="00A17566">
      <w:pPr>
        <w:ind w:left="851"/>
        <w:rPr>
          <w:sz w:val="24"/>
          <w:szCs w:val="24"/>
        </w:rPr>
      </w:pPr>
    </w:p>
    <w:p w:rsidR="00A17566" w:rsidRDefault="00A17566" w:rsidP="00A17566">
      <w:pPr>
        <w:ind w:left="851"/>
        <w:rPr>
          <w:sz w:val="24"/>
          <w:szCs w:val="24"/>
        </w:rPr>
      </w:pPr>
      <w:r>
        <w:rPr>
          <w:sz w:val="24"/>
          <w:szCs w:val="24"/>
          <w:u w:val="single"/>
        </w:rPr>
        <w:t>Ældre patienter (&gt; 65 år)</w:t>
      </w:r>
    </w:p>
    <w:p w:rsidR="00A17566" w:rsidRDefault="00A17566" w:rsidP="00A17566">
      <w:pPr>
        <w:ind w:left="851"/>
        <w:rPr>
          <w:sz w:val="24"/>
          <w:szCs w:val="24"/>
        </w:rPr>
      </w:pPr>
      <w:r>
        <w:rPr>
          <w:sz w:val="24"/>
          <w:szCs w:val="24"/>
        </w:rPr>
        <w:t xml:space="preserve">Dosis til ældre patienter bør nedsættes til halvdelen af den anbefalede dosis, for eksempel 10-20 mg dagligt. Den anbefalede maksimale dosis til ældre er 20 mg dagligt. </w:t>
      </w:r>
    </w:p>
    <w:p w:rsidR="00A17566" w:rsidRDefault="00A17566" w:rsidP="00A17566">
      <w:pPr>
        <w:ind w:left="851"/>
        <w:rPr>
          <w:sz w:val="24"/>
          <w:szCs w:val="24"/>
        </w:rPr>
      </w:pPr>
    </w:p>
    <w:p w:rsidR="00A17566" w:rsidRDefault="00A17566" w:rsidP="00A17566">
      <w:pPr>
        <w:ind w:left="851"/>
        <w:rPr>
          <w:sz w:val="24"/>
          <w:szCs w:val="24"/>
        </w:rPr>
      </w:pPr>
      <w:r>
        <w:rPr>
          <w:sz w:val="24"/>
          <w:szCs w:val="24"/>
          <w:u w:val="single"/>
        </w:rPr>
        <w:t>Nedsat nyrefunktion</w:t>
      </w:r>
    </w:p>
    <w:p w:rsidR="00A17566" w:rsidRDefault="00A17566" w:rsidP="00A17566">
      <w:pPr>
        <w:ind w:left="851"/>
        <w:rPr>
          <w:sz w:val="24"/>
          <w:szCs w:val="24"/>
        </w:rPr>
      </w:pPr>
      <w:r>
        <w:rPr>
          <w:sz w:val="24"/>
          <w:szCs w:val="24"/>
        </w:rPr>
        <w:t>Justering af dosis er ikke nødvendigt i tilfælde af mild eller moderat nyreinsufficiens. Der tilrådes til forsigtighed ved behandling af patienter med svær nyreinsufficiens (</w:t>
      </w:r>
      <w:proofErr w:type="spellStart"/>
      <w:r>
        <w:rPr>
          <w:sz w:val="24"/>
          <w:szCs w:val="24"/>
        </w:rPr>
        <w:t>kreatinin</w:t>
      </w:r>
      <w:r>
        <w:rPr>
          <w:sz w:val="24"/>
          <w:szCs w:val="24"/>
        </w:rPr>
        <w:softHyphen/>
        <w:t>clearance</w:t>
      </w:r>
      <w:proofErr w:type="spellEnd"/>
      <w:r>
        <w:rPr>
          <w:sz w:val="24"/>
          <w:szCs w:val="24"/>
        </w:rPr>
        <w:t xml:space="preserve"> på under 30 ml/min, se pkt. 5.2). </w:t>
      </w:r>
    </w:p>
    <w:p w:rsidR="00A17566" w:rsidRDefault="00A17566" w:rsidP="00A17566">
      <w:pPr>
        <w:ind w:left="851"/>
        <w:rPr>
          <w:sz w:val="24"/>
          <w:szCs w:val="24"/>
        </w:rPr>
      </w:pPr>
    </w:p>
    <w:p w:rsidR="00A17566" w:rsidRDefault="00A17566" w:rsidP="00A17566">
      <w:pPr>
        <w:ind w:left="851"/>
        <w:rPr>
          <w:sz w:val="24"/>
          <w:szCs w:val="24"/>
        </w:rPr>
      </w:pPr>
      <w:r>
        <w:rPr>
          <w:sz w:val="24"/>
          <w:szCs w:val="24"/>
          <w:u w:val="single"/>
        </w:rPr>
        <w:t>Nedsat leverfunktion</w:t>
      </w:r>
    </w:p>
    <w:p w:rsidR="00A17566" w:rsidRDefault="00A17566" w:rsidP="00A17566">
      <w:pPr>
        <w:ind w:left="851"/>
        <w:rPr>
          <w:sz w:val="24"/>
          <w:szCs w:val="24"/>
        </w:rPr>
      </w:pPr>
      <w:r>
        <w:rPr>
          <w:sz w:val="24"/>
          <w:szCs w:val="24"/>
        </w:rPr>
        <w:t xml:space="preserve">En initialdosis på 10 mg dagligt i de første to uger af behandlingen anbefales til patienter med mild eller moderat leverinsufficiens. Afhængigt af responset kan dosis efterfølgende øges til maksimalt 20 mg dagligt. Der tilrådes til forsigtighed og ekstra nøje titrering af dosis ved behandling af patienter med kraftigt nedsat leverfunktion (se pkt. 5.2). </w:t>
      </w:r>
    </w:p>
    <w:p w:rsidR="00A17566" w:rsidRDefault="00A17566" w:rsidP="00A17566">
      <w:pPr>
        <w:ind w:left="851"/>
        <w:rPr>
          <w:sz w:val="24"/>
          <w:szCs w:val="24"/>
        </w:rPr>
      </w:pPr>
    </w:p>
    <w:p w:rsidR="00A17566" w:rsidRDefault="00A17566" w:rsidP="00A17566">
      <w:pPr>
        <w:ind w:left="851"/>
        <w:rPr>
          <w:sz w:val="24"/>
          <w:szCs w:val="24"/>
        </w:rPr>
      </w:pPr>
      <w:r>
        <w:rPr>
          <w:sz w:val="24"/>
          <w:szCs w:val="24"/>
          <w:u w:val="single"/>
        </w:rPr>
        <w:t xml:space="preserve">Nedsat </w:t>
      </w:r>
      <w:proofErr w:type="spellStart"/>
      <w:r>
        <w:rPr>
          <w:sz w:val="24"/>
          <w:szCs w:val="24"/>
          <w:u w:val="single"/>
        </w:rPr>
        <w:t>metabolisering</w:t>
      </w:r>
      <w:proofErr w:type="spellEnd"/>
      <w:r>
        <w:rPr>
          <w:sz w:val="24"/>
          <w:szCs w:val="24"/>
          <w:u w:val="single"/>
        </w:rPr>
        <w:t xml:space="preserve"> af CYP2C19</w:t>
      </w:r>
    </w:p>
    <w:p w:rsidR="00A17566" w:rsidRDefault="00A17566" w:rsidP="00A17566">
      <w:pPr>
        <w:ind w:left="851"/>
        <w:rPr>
          <w:sz w:val="24"/>
          <w:szCs w:val="24"/>
        </w:rPr>
      </w:pPr>
      <w:r>
        <w:rPr>
          <w:sz w:val="24"/>
          <w:szCs w:val="24"/>
        </w:rPr>
        <w:t xml:space="preserve">En initialdosis på 10 mg dagligt i de første to uger af behandlingen anbefales til patienter, der vides at have nedsat </w:t>
      </w:r>
      <w:proofErr w:type="spellStart"/>
      <w:r>
        <w:rPr>
          <w:sz w:val="24"/>
          <w:szCs w:val="24"/>
        </w:rPr>
        <w:t>metabolisering</w:t>
      </w:r>
      <w:proofErr w:type="spellEnd"/>
      <w:r>
        <w:rPr>
          <w:sz w:val="24"/>
          <w:szCs w:val="24"/>
        </w:rPr>
        <w:t xml:space="preserve"> af CYP2C19. Dosis kan forhøjes til maksimalt 20 mg dagligt, afhængigt af den enkelte patients respons (se pkt. 5.2). </w:t>
      </w:r>
    </w:p>
    <w:p w:rsidR="00A17566" w:rsidRDefault="00A17566" w:rsidP="00A17566">
      <w:pPr>
        <w:ind w:left="851"/>
        <w:rPr>
          <w:sz w:val="24"/>
          <w:szCs w:val="24"/>
        </w:rPr>
      </w:pPr>
    </w:p>
    <w:p w:rsidR="00A17566" w:rsidRDefault="00A17566" w:rsidP="00A17566">
      <w:pPr>
        <w:ind w:left="851"/>
        <w:rPr>
          <w:sz w:val="24"/>
          <w:szCs w:val="24"/>
        </w:rPr>
      </w:pPr>
      <w:r>
        <w:rPr>
          <w:b/>
          <w:sz w:val="24"/>
          <w:szCs w:val="24"/>
        </w:rPr>
        <w:t xml:space="preserve">Abstinenssymptomer efter </w:t>
      </w:r>
      <w:proofErr w:type="spellStart"/>
      <w:r>
        <w:rPr>
          <w:b/>
          <w:sz w:val="24"/>
          <w:szCs w:val="24"/>
        </w:rPr>
        <w:t>seponering</w:t>
      </w:r>
      <w:proofErr w:type="spellEnd"/>
      <w:r>
        <w:rPr>
          <w:b/>
          <w:sz w:val="24"/>
          <w:szCs w:val="24"/>
        </w:rPr>
        <w:t xml:space="preserve"> af </w:t>
      </w:r>
      <w:proofErr w:type="spellStart"/>
      <w:r>
        <w:rPr>
          <w:b/>
          <w:sz w:val="24"/>
          <w:szCs w:val="24"/>
        </w:rPr>
        <w:t>citalopram</w:t>
      </w:r>
      <w:proofErr w:type="spellEnd"/>
    </w:p>
    <w:p w:rsidR="00A17566" w:rsidRDefault="00A17566" w:rsidP="00A17566">
      <w:pPr>
        <w:ind w:left="851"/>
        <w:rPr>
          <w:sz w:val="24"/>
          <w:szCs w:val="24"/>
        </w:rPr>
      </w:pPr>
      <w:r>
        <w:rPr>
          <w:sz w:val="24"/>
          <w:szCs w:val="24"/>
        </w:rPr>
        <w:t xml:space="preserve">Brat </w:t>
      </w:r>
      <w:proofErr w:type="spellStart"/>
      <w:r>
        <w:rPr>
          <w:sz w:val="24"/>
          <w:szCs w:val="24"/>
        </w:rPr>
        <w:t>seponering</w:t>
      </w:r>
      <w:proofErr w:type="spellEnd"/>
      <w:r>
        <w:rPr>
          <w:sz w:val="24"/>
          <w:szCs w:val="24"/>
        </w:rPr>
        <w:t xml:space="preserve"> skal undgås. Ved </w:t>
      </w:r>
      <w:proofErr w:type="spellStart"/>
      <w:r>
        <w:rPr>
          <w:sz w:val="24"/>
          <w:szCs w:val="24"/>
        </w:rPr>
        <w:t>seponering</w:t>
      </w:r>
      <w:proofErr w:type="spellEnd"/>
      <w:r>
        <w:rPr>
          <w:sz w:val="24"/>
          <w:szCs w:val="24"/>
        </w:rPr>
        <w:t xml:space="preserve"> af behandling med </w:t>
      </w:r>
      <w:proofErr w:type="spellStart"/>
      <w:r>
        <w:rPr>
          <w:sz w:val="24"/>
          <w:szCs w:val="24"/>
        </w:rPr>
        <w:t>citalopram</w:t>
      </w:r>
      <w:proofErr w:type="spellEnd"/>
      <w:r>
        <w:rPr>
          <w:sz w:val="24"/>
          <w:szCs w:val="24"/>
        </w:rPr>
        <w:t xml:space="preserve"> skal dosis reduceres gradvis med intervaller på 1-2 uger for at nedsætte risikoen for abstinensreaktioner (se pkt. 4.4 og pkt. 4.8). Hvis der opstår utålelige symptomer efter en reduktion af dosis eller ved </w:t>
      </w:r>
      <w:proofErr w:type="spellStart"/>
      <w:r>
        <w:rPr>
          <w:sz w:val="24"/>
          <w:szCs w:val="24"/>
        </w:rPr>
        <w:t>seponering</w:t>
      </w:r>
      <w:proofErr w:type="spellEnd"/>
      <w:r>
        <w:rPr>
          <w:sz w:val="24"/>
          <w:szCs w:val="24"/>
        </w:rPr>
        <w:t xml:space="preserve"> af behandlingen, kan det overvejes at genoptage den tidligere ordinerede dosis. Lægen kan efterfølgende fortsætte med at reducere dosis, men i en mere gradvis hastighed. </w:t>
      </w:r>
    </w:p>
    <w:p w:rsidR="00A17566" w:rsidRDefault="00A17566" w:rsidP="00A17566">
      <w:pPr>
        <w:ind w:left="851"/>
        <w:rPr>
          <w:sz w:val="24"/>
          <w:szCs w:val="24"/>
        </w:rPr>
      </w:pPr>
    </w:p>
    <w:p w:rsidR="00A17566" w:rsidRDefault="00A17566" w:rsidP="00A17566">
      <w:pPr>
        <w:ind w:left="851"/>
        <w:rPr>
          <w:sz w:val="24"/>
          <w:szCs w:val="24"/>
          <w:u w:val="single"/>
        </w:rPr>
      </w:pPr>
      <w:r>
        <w:rPr>
          <w:sz w:val="24"/>
          <w:szCs w:val="24"/>
          <w:u w:val="single"/>
        </w:rPr>
        <w:t>Administration</w:t>
      </w:r>
    </w:p>
    <w:p w:rsidR="00D11598" w:rsidRDefault="00D11598" w:rsidP="00D11598">
      <w:pPr>
        <w:ind w:left="851"/>
        <w:rPr>
          <w:sz w:val="24"/>
          <w:szCs w:val="24"/>
        </w:rPr>
      </w:pPr>
      <w:proofErr w:type="spellStart"/>
      <w:r>
        <w:rPr>
          <w:sz w:val="24"/>
          <w:szCs w:val="24"/>
        </w:rPr>
        <w:t>Citalopram</w:t>
      </w:r>
      <w:proofErr w:type="spellEnd"/>
      <w:r>
        <w:rPr>
          <w:sz w:val="24"/>
          <w:szCs w:val="24"/>
        </w:rPr>
        <w:t xml:space="preserve"> ”</w:t>
      </w:r>
      <w:proofErr w:type="spellStart"/>
      <w:r>
        <w:rPr>
          <w:sz w:val="24"/>
          <w:szCs w:val="24"/>
        </w:rPr>
        <w:t>Jubilant</w:t>
      </w:r>
      <w:proofErr w:type="spellEnd"/>
      <w:r>
        <w:rPr>
          <w:sz w:val="24"/>
          <w:szCs w:val="24"/>
        </w:rPr>
        <w:t xml:space="preserve">” tabletter skal administreres som en enkelt oral dosis. </w:t>
      </w:r>
      <w:r w:rsidRPr="004B2A0D">
        <w:rPr>
          <w:sz w:val="24"/>
          <w:szCs w:val="24"/>
        </w:rPr>
        <w:t xml:space="preserve">Doseringen er individuel </w:t>
      </w:r>
      <w:r>
        <w:rPr>
          <w:sz w:val="24"/>
          <w:szCs w:val="24"/>
        </w:rPr>
        <w:t>idet</w:t>
      </w:r>
      <w:r w:rsidRPr="004B2A0D">
        <w:rPr>
          <w:sz w:val="24"/>
          <w:szCs w:val="24"/>
        </w:rPr>
        <w:t xml:space="preserve"> </w:t>
      </w:r>
      <w:proofErr w:type="spellStart"/>
      <w:r w:rsidRPr="004B2A0D">
        <w:rPr>
          <w:sz w:val="24"/>
          <w:szCs w:val="24"/>
        </w:rPr>
        <w:t>steady-state</w:t>
      </w:r>
      <w:proofErr w:type="spellEnd"/>
      <w:r w:rsidRPr="004B2A0D">
        <w:rPr>
          <w:sz w:val="24"/>
          <w:szCs w:val="24"/>
        </w:rPr>
        <w:t xml:space="preserve"> niveauerne</w:t>
      </w:r>
      <w:r>
        <w:rPr>
          <w:sz w:val="24"/>
          <w:szCs w:val="24"/>
        </w:rPr>
        <w:t xml:space="preserve"> </w:t>
      </w:r>
      <w:r w:rsidRPr="004B2A0D">
        <w:rPr>
          <w:sz w:val="24"/>
          <w:szCs w:val="24"/>
        </w:rPr>
        <w:t>varierer mellem forskellige individer.</w:t>
      </w:r>
    </w:p>
    <w:p w:rsidR="00A17566" w:rsidRDefault="00A17566" w:rsidP="00A17566">
      <w:pPr>
        <w:ind w:left="851"/>
        <w:rPr>
          <w:sz w:val="24"/>
          <w:szCs w:val="24"/>
        </w:rPr>
      </w:pPr>
      <w:r>
        <w:rPr>
          <w:sz w:val="24"/>
          <w:szCs w:val="24"/>
        </w:rPr>
        <w:t>Tabletterne kan tages med eller uden mad, men skal tages sammen med væske.</w:t>
      </w:r>
    </w:p>
    <w:p w:rsidR="00A17566" w:rsidRPr="00D0789B" w:rsidRDefault="00A17566" w:rsidP="00A17566">
      <w:pPr>
        <w:ind w:left="851" w:hanging="851"/>
        <w:rPr>
          <w:sz w:val="24"/>
          <w:szCs w:val="24"/>
        </w:rPr>
      </w:pPr>
    </w:p>
    <w:p w:rsidR="00A17566" w:rsidRPr="00D0789B" w:rsidRDefault="00A17566" w:rsidP="00A17566">
      <w:pPr>
        <w:keepNext/>
        <w:ind w:left="851" w:hanging="851"/>
        <w:rPr>
          <w:b/>
          <w:sz w:val="24"/>
          <w:szCs w:val="24"/>
        </w:rPr>
      </w:pPr>
      <w:r w:rsidRPr="00D0789B">
        <w:rPr>
          <w:b/>
          <w:sz w:val="24"/>
          <w:szCs w:val="24"/>
        </w:rPr>
        <w:lastRenderedPageBreak/>
        <w:t>4.3</w:t>
      </w:r>
      <w:r w:rsidRPr="00D0789B">
        <w:rPr>
          <w:b/>
          <w:sz w:val="24"/>
          <w:szCs w:val="24"/>
        </w:rPr>
        <w:tab/>
        <w:t>Kontraindikationer</w:t>
      </w:r>
    </w:p>
    <w:p w:rsidR="00A17566" w:rsidRPr="00D0789B" w:rsidRDefault="00A17566" w:rsidP="00A17566">
      <w:pPr>
        <w:ind w:left="851" w:hanging="851"/>
        <w:rPr>
          <w:sz w:val="24"/>
          <w:szCs w:val="24"/>
        </w:rPr>
      </w:pPr>
      <w:r>
        <w:rPr>
          <w:sz w:val="24"/>
          <w:szCs w:val="24"/>
        </w:rPr>
        <w:tab/>
      </w:r>
      <w:r w:rsidRPr="00D0789B">
        <w:rPr>
          <w:sz w:val="24"/>
          <w:szCs w:val="24"/>
        </w:rPr>
        <w:t xml:space="preserve">Overfølsomhed over for det aktive stof eller over for et eller flere af hjælpestofferne anført i pkt. 6.1. </w:t>
      </w:r>
    </w:p>
    <w:p w:rsidR="00A17566" w:rsidRPr="00D0789B" w:rsidRDefault="00A17566" w:rsidP="00A17566">
      <w:pPr>
        <w:ind w:left="851" w:hanging="851"/>
        <w:rPr>
          <w:sz w:val="24"/>
          <w:szCs w:val="24"/>
        </w:rPr>
      </w:pPr>
    </w:p>
    <w:p w:rsidR="00A17566" w:rsidRPr="00D0789B" w:rsidRDefault="00A17566" w:rsidP="00A17566">
      <w:pPr>
        <w:ind w:left="851" w:hanging="851"/>
        <w:rPr>
          <w:sz w:val="24"/>
          <w:szCs w:val="24"/>
        </w:rPr>
      </w:pPr>
      <w:r>
        <w:rPr>
          <w:sz w:val="24"/>
          <w:szCs w:val="24"/>
        </w:rPr>
        <w:tab/>
      </w:r>
      <w:r w:rsidRPr="00D0789B">
        <w:rPr>
          <w:sz w:val="24"/>
          <w:szCs w:val="24"/>
        </w:rPr>
        <w:t>MAO-</w:t>
      </w:r>
      <w:proofErr w:type="spellStart"/>
      <w:r w:rsidRPr="00D0789B">
        <w:rPr>
          <w:sz w:val="24"/>
          <w:szCs w:val="24"/>
        </w:rPr>
        <w:t>hæmmere</w:t>
      </w:r>
      <w:proofErr w:type="spellEnd"/>
      <w:r w:rsidRPr="00D0789B">
        <w:rPr>
          <w:sz w:val="24"/>
          <w:szCs w:val="24"/>
        </w:rPr>
        <w:t xml:space="preserve"> (</w:t>
      </w:r>
      <w:proofErr w:type="spellStart"/>
      <w:r w:rsidRPr="00D0789B">
        <w:rPr>
          <w:sz w:val="24"/>
          <w:szCs w:val="24"/>
        </w:rPr>
        <w:t>monoaminooxidasehæmmere</w:t>
      </w:r>
      <w:proofErr w:type="spellEnd"/>
      <w:r w:rsidRPr="00D0789B">
        <w:rPr>
          <w:sz w:val="24"/>
          <w:szCs w:val="24"/>
        </w:rPr>
        <w:t>)</w:t>
      </w:r>
    </w:p>
    <w:p w:rsidR="00D11598" w:rsidRPr="00D0789B" w:rsidRDefault="00A17566" w:rsidP="00D11598">
      <w:pPr>
        <w:ind w:left="851" w:hanging="851"/>
        <w:rPr>
          <w:sz w:val="24"/>
          <w:szCs w:val="24"/>
        </w:rPr>
      </w:pPr>
      <w:r>
        <w:rPr>
          <w:sz w:val="24"/>
          <w:szCs w:val="24"/>
        </w:rPr>
        <w:tab/>
      </w:r>
      <w:r w:rsidR="00D11598" w:rsidRPr="004B2A0D">
        <w:rPr>
          <w:sz w:val="24"/>
          <w:szCs w:val="24"/>
        </w:rPr>
        <w:t xml:space="preserve">Nogle tilfælde præsenteres med træk, der ligner </w:t>
      </w:r>
      <w:proofErr w:type="spellStart"/>
      <w:r w:rsidR="00D11598" w:rsidRPr="004B2A0D">
        <w:rPr>
          <w:sz w:val="24"/>
          <w:szCs w:val="24"/>
        </w:rPr>
        <w:t>serotonergt</w:t>
      </w:r>
      <w:proofErr w:type="spellEnd"/>
      <w:r w:rsidR="00D11598" w:rsidRPr="004B2A0D">
        <w:rPr>
          <w:sz w:val="24"/>
          <w:szCs w:val="24"/>
        </w:rPr>
        <w:t xml:space="preserve"> syndrom.</w:t>
      </w:r>
      <w:r w:rsidR="00D11598" w:rsidRPr="00D0789B">
        <w:rPr>
          <w:sz w:val="24"/>
          <w:szCs w:val="24"/>
        </w:rPr>
        <w:t xml:space="preserve"> </w:t>
      </w:r>
    </w:p>
    <w:p w:rsidR="00A17566" w:rsidRPr="00D0789B" w:rsidRDefault="00A17566" w:rsidP="00A17566">
      <w:pPr>
        <w:ind w:left="851" w:hanging="851"/>
        <w:rPr>
          <w:sz w:val="24"/>
          <w:szCs w:val="24"/>
        </w:rPr>
      </w:pPr>
    </w:p>
    <w:p w:rsidR="00A17566" w:rsidRPr="00D0789B" w:rsidRDefault="00A17566" w:rsidP="00A17566">
      <w:pPr>
        <w:ind w:left="851" w:hanging="851"/>
        <w:rPr>
          <w:sz w:val="24"/>
          <w:szCs w:val="24"/>
        </w:rPr>
      </w:pPr>
      <w:r>
        <w:rPr>
          <w:sz w:val="24"/>
          <w:szCs w:val="24"/>
        </w:rPr>
        <w:tab/>
      </w:r>
      <w:proofErr w:type="spellStart"/>
      <w:r w:rsidRPr="00D0789B">
        <w:rPr>
          <w:sz w:val="24"/>
          <w:szCs w:val="24"/>
        </w:rPr>
        <w:t>Citalopram</w:t>
      </w:r>
      <w:proofErr w:type="spellEnd"/>
      <w:r w:rsidRPr="00D0789B">
        <w:rPr>
          <w:sz w:val="24"/>
          <w:szCs w:val="24"/>
        </w:rPr>
        <w:t xml:space="preserve"> </w:t>
      </w:r>
      <w:r>
        <w:rPr>
          <w:sz w:val="24"/>
          <w:szCs w:val="24"/>
        </w:rPr>
        <w:t>”</w:t>
      </w:r>
      <w:proofErr w:type="spellStart"/>
      <w:r>
        <w:rPr>
          <w:sz w:val="24"/>
          <w:szCs w:val="24"/>
        </w:rPr>
        <w:t>Jubilant</w:t>
      </w:r>
      <w:proofErr w:type="spellEnd"/>
      <w:r>
        <w:rPr>
          <w:sz w:val="24"/>
          <w:szCs w:val="24"/>
        </w:rPr>
        <w:t>”</w:t>
      </w:r>
      <w:r w:rsidRPr="00D0789B">
        <w:rPr>
          <w:sz w:val="24"/>
          <w:szCs w:val="24"/>
        </w:rPr>
        <w:t xml:space="preserve"> må ikke gives til patienter, som får </w:t>
      </w:r>
      <w:proofErr w:type="spellStart"/>
      <w:r w:rsidRPr="00D0789B">
        <w:rPr>
          <w:sz w:val="24"/>
          <w:szCs w:val="24"/>
        </w:rPr>
        <w:t>monoaminooxidasehæmmere</w:t>
      </w:r>
      <w:proofErr w:type="spellEnd"/>
      <w:r w:rsidRPr="00D0789B">
        <w:rPr>
          <w:sz w:val="24"/>
          <w:szCs w:val="24"/>
        </w:rPr>
        <w:t xml:space="preserve"> (MAO-</w:t>
      </w:r>
      <w:proofErr w:type="spellStart"/>
      <w:r w:rsidRPr="00D0789B">
        <w:rPr>
          <w:sz w:val="24"/>
          <w:szCs w:val="24"/>
        </w:rPr>
        <w:t>hæmmere</w:t>
      </w:r>
      <w:proofErr w:type="spellEnd"/>
      <w:r w:rsidRPr="00D0789B">
        <w:rPr>
          <w:sz w:val="24"/>
          <w:szCs w:val="24"/>
        </w:rPr>
        <w:t xml:space="preserve">), herunder </w:t>
      </w:r>
      <w:proofErr w:type="spellStart"/>
      <w:r w:rsidRPr="00D0789B">
        <w:rPr>
          <w:sz w:val="24"/>
          <w:szCs w:val="24"/>
        </w:rPr>
        <w:t>selegilin</w:t>
      </w:r>
      <w:proofErr w:type="spellEnd"/>
      <w:r w:rsidRPr="00D0789B">
        <w:rPr>
          <w:sz w:val="24"/>
          <w:szCs w:val="24"/>
        </w:rPr>
        <w:t xml:space="preserve">, i daglige doser, der overstiger 10 mg/dag. </w:t>
      </w:r>
    </w:p>
    <w:p w:rsidR="00A17566" w:rsidRPr="00D0789B" w:rsidRDefault="00A17566" w:rsidP="00A17566">
      <w:pPr>
        <w:ind w:left="851" w:hanging="851"/>
        <w:rPr>
          <w:sz w:val="24"/>
          <w:szCs w:val="24"/>
        </w:rPr>
      </w:pPr>
      <w:r>
        <w:rPr>
          <w:sz w:val="24"/>
          <w:szCs w:val="24"/>
        </w:rPr>
        <w:tab/>
      </w:r>
      <w:proofErr w:type="spellStart"/>
      <w:r w:rsidRPr="00D0789B">
        <w:rPr>
          <w:sz w:val="24"/>
          <w:szCs w:val="24"/>
        </w:rPr>
        <w:t>Citalopram</w:t>
      </w:r>
      <w:proofErr w:type="spellEnd"/>
      <w:r w:rsidRPr="00D0789B">
        <w:rPr>
          <w:sz w:val="24"/>
          <w:szCs w:val="24"/>
        </w:rPr>
        <w:t xml:space="preserve"> </w:t>
      </w:r>
      <w:r>
        <w:rPr>
          <w:sz w:val="24"/>
          <w:szCs w:val="24"/>
        </w:rPr>
        <w:t>”</w:t>
      </w:r>
      <w:proofErr w:type="spellStart"/>
      <w:r>
        <w:rPr>
          <w:sz w:val="24"/>
          <w:szCs w:val="24"/>
        </w:rPr>
        <w:t>Jubilant</w:t>
      </w:r>
      <w:proofErr w:type="spellEnd"/>
      <w:r>
        <w:rPr>
          <w:sz w:val="24"/>
          <w:szCs w:val="24"/>
        </w:rPr>
        <w:t>”</w:t>
      </w:r>
      <w:r w:rsidRPr="00D0789B">
        <w:rPr>
          <w:sz w:val="24"/>
          <w:szCs w:val="24"/>
        </w:rPr>
        <w:t xml:space="preserve"> må ikke gives i 14 dage efter </w:t>
      </w:r>
      <w:proofErr w:type="spellStart"/>
      <w:r w:rsidRPr="00D0789B">
        <w:rPr>
          <w:sz w:val="24"/>
          <w:szCs w:val="24"/>
        </w:rPr>
        <w:t>seponering</w:t>
      </w:r>
      <w:proofErr w:type="spellEnd"/>
      <w:r w:rsidRPr="00D0789B">
        <w:rPr>
          <w:sz w:val="24"/>
          <w:szCs w:val="24"/>
        </w:rPr>
        <w:t xml:space="preserve"> af en irreversibel MAO-hæmmer eller i det angivne tidsrum efter </w:t>
      </w:r>
      <w:proofErr w:type="spellStart"/>
      <w:r w:rsidRPr="00D0789B">
        <w:rPr>
          <w:sz w:val="24"/>
          <w:szCs w:val="24"/>
        </w:rPr>
        <w:t>seponering</w:t>
      </w:r>
      <w:proofErr w:type="spellEnd"/>
      <w:r w:rsidRPr="00D0789B">
        <w:rPr>
          <w:sz w:val="24"/>
          <w:szCs w:val="24"/>
        </w:rPr>
        <w:t xml:space="preserve"> af en reversibel MAO-hæmmer (RIMA) som oplyst i ordinationsteksten for </w:t>
      </w:r>
      <w:proofErr w:type="spellStart"/>
      <w:r w:rsidRPr="00D0789B">
        <w:rPr>
          <w:sz w:val="24"/>
          <w:szCs w:val="24"/>
        </w:rPr>
        <w:t>RIMA’en</w:t>
      </w:r>
      <w:proofErr w:type="spellEnd"/>
      <w:r w:rsidRPr="00D0789B">
        <w:rPr>
          <w:sz w:val="24"/>
          <w:szCs w:val="24"/>
        </w:rPr>
        <w:t xml:space="preserve">. </w:t>
      </w:r>
    </w:p>
    <w:p w:rsidR="00A17566" w:rsidRPr="00D0789B" w:rsidRDefault="00A17566" w:rsidP="00A17566">
      <w:pPr>
        <w:ind w:left="851" w:hanging="851"/>
        <w:rPr>
          <w:sz w:val="24"/>
          <w:szCs w:val="24"/>
        </w:rPr>
      </w:pPr>
      <w:r>
        <w:rPr>
          <w:sz w:val="24"/>
          <w:szCs w:val="24"/>
        </w:rPr>
        <w:tab/>
      </w:r>
      <w:r w:rsidRPr="00D0789B">
        <w:rPr>
          <w:sz w:val="24"/>
          <w:szCs w:val="24"/>
        </w:rPr>
        <w:t>Behandling med MAO-</w:t>
      </w:r>
      <w:proofErr w:type="spellStart"/>
      <w:r w:rsidRPr="00D0789B">
        <w:rPr>
          <w:sz w:val="24"/>
          <w:szCs w:val="24"/>
        </w:rPr>
        <w:t>hæmmere</w:t>
      </w:r>
      <w:proofErr w:type="spellEnd"/>
      <w:r w:rsidRPr="00D0789B">
        <w:rPr>
          <w:sz w:val="24"/>
          <w:szCs w:val="24"/>
        </w:rPr>
        <w:t xml:space="preserve"> må ikke iværksættes i syv dage efter </w:t>
      </w:r>
      <w:proofErr w:type="spellStart"/>
      <w:r w:rsidRPr="00D0789B">
        <w:rPr>
          <w:sz w:val="24"/>
          <w:szCs w:val="24"/>
        </w:rPr>
        <w:t>seponering</w:t>
      </w:r>
      <w:proofErr w:type="spellEnd"/>
      <w:r w:rsidRPr="00D0789B">
        <w:rPr>
          <w:sz w:val="24"/>
          <w:szCs w:val="24"/>
        </w:rPr>
        <w:t xml:space="preserve"> af </w:t>
      </w:r>
      <w:proofErr w:type="spellStart"/>
      <w:r w:rsidRPr="00D0789B">
        <w:rPr>
          <w:sz w:val="24"/>
          <w:szCs w:val="24"/>
        </w:rPr>
        <w:t>citalopram</w:t>
      </w:r>
      <w:proofErr w:type="spellEnd"/>
      <w:r w:rsidRPr="00D0789B">
        <w:rPr>
          <w:sz w:val="24"/>
          <w:szCs w:val="24"/>
        </w:rPr>
        <w:t xml:space="preserve"> (se pkt. 4.5). </w:t>
      </w:r>
    </w:p>
    <w:p w:rsidR="00A17566" w:rsidRPr="00D0789B" w:rsidRDefault="00A17566" w:rsidP="00A17566">
      <w:pPr>
        <w:ind w:left="851" w:hanging="851"/>
        <w:rPr>
          <w:sz w:val="24"/>
          <w:szCs w:val="24"/>
        </w:rPr>
      </w:pPr>
    </w:p>
    <w:p w:rsidR="00A17566" w:rsidRPr="00D0789B" w:rsidRDefault="00A17566" w:rsidP="00A17566">
      <w:pPr>
        <w:ind w:left="851" w:hanging="851"/>
        <w:rPr>
          <w:sz w:val="24"/>
          <w:szCs w:val="24"/>
        </w:rPr>
      </w:pPr>
      <w:r>
        <w:rPr>
          <w:sz w:val="24"/>
          <w:szCs w:val="24"/>
        </w:rPr>
        <w:tab/>
      </w:r>
      <w:proofErr w:type="spellStart"/>
      <w:r w:rsidRPr="00D0789B">
        <w:rPr>
          <w:sz w:val="24"/>
          <w:szCs w:val="24"/>
        </w:rPr>
        <w:t>Citalopram</w:t>
      </w:r>
      <w:proofErr w:type="spellEnd"/>
      <w:r w:rsidRPr="00D0789B">
        <w:rPr>
          <w:sz w:val="24"/>
          <w:szCs w:val="24"/>
        </w:rPr>
        <w:t xml:space="preserve"> </w:t>
      </w:r>
      <w:r>
        <w:rPr>
          <w:sz w:val="24"/>
          <w:szCs w:val="24"/>
        </w:rPr>
        <w:t>”</w:t>
      </w:r>
      <w:proofErr w:type="spellStart"/>
      <w:r>
        <w:rPr>
          <w:sz w:val="24"/>
          <w:szCs w:val="24"/>
        </w:rPr>
        <w:t>Jubilant</w:t>
      </w:r>
      <w:proofErr w:type="spellEnd"/>
      <w:r>
        <w:rPr>
          <w:sz w:val="24"/>
          <w:szCs w:val="24"/>
        </w:rPr>
        <w:t>”</w:t>
      </w:r>
      <w:r w:rsidRPr="00D0789B">
        <w:rPr>
          <w:sz w:val="24"/>
          <w:szCs w:val="24"/>
        </w:rPr>
        <w:t xml:space="preserve"> er kontraindiceret i kombination med </w:t>
      </w:r>
      <w:proofErr w:type="spellStart"/>
      <w:r w:rsidRPr="00D0789B">
        <w:rPr>
          <w:sz w:val="24"/>
          <w:szCs w:val="24"/>
        </w:rPr>
        <w:t>linezolid</w:t>
      </w:r>
      <w:proofErr w:type="spellEnd"/>
      <w:r w:rsidRPr="00D0789B">
        <w:rPr>
          <w:sz w:val="24"/>
          <w:szCs w:val="24"/>
        </w:rPr>
        <w:t xml:space="preserve">, medmindre nøje observation og monitorering af blodtryk er muligt (se pkt. 4.5). </w:t>
      </w:r>
    </w:p>
    <w:p w:rsidR="00A17566" w:rsidRPr="00D0789B" w:rsidRDefault="00A17566" w:rsidP="00A17566">
      <w:pPr>
        <w:ind w:left="851" w:hanging="851"/>
        <w:rPr>
          <w:sz w:val="24"/>
          <w:szCs w:val="24"/>
        </w:rPr>
      </w:pPr>
    </w:p>
    <w:p w:rsidR="00A17566" w:rsidRPr="00D0789B" w:rsidRDefault="00A17566" w:rsidP="00A17566">
      <w:pPr>
        <w:ind w:left="851" w:hanging="851"/>
        <w:rPr>
          <w:sz w:val="24"/>
          <w:szCs w:val="24"/>
        </w:rPr>
      </w:pPr>
      <w:r>
        <w:rPr>
          <w:sz w:val="24"/>
          <w:szCs w:val="24"/>
        </w:rPr>
        <w:tab/>
      </w:r>
      <w:proofErr w:type="spellStart"/>
      <w:r w:rsidRPr="00D0789B">
        <w:rPr>
          <w:sz w:val="24"/>
          <w:szCs w:val="24"/>
        </w:rPr>
        <w:t>Citalopram</w:t>
      </w:r>
      <w:proofErr w:type="spellEnd"/>
      <w:r w:rsidRPr="00D0789B">
        <w:rPr>
          <w:sz w:val="24"/>
          <w:szCs w:val="24"/>
        </w:rPr>
        <w:t xml:space="preserve"> </w:t>
      </w:r>
      <w:r>
        <w:rPr>
          <w:sz w:val="24"/>
          <w:szCs w:val="24"/>
        </w:rPr>
        <w:t>”</w:t>
      </w:r>
      <w:proofErr w:type="spellStart"/>
      <w:r>
        <w:rPr>
          <w:sz w:val="24"/>
          <w:szCs w:val="24"/>
        </w:rPr>
        <w:t>Jubilant</w:t>
      </w:r>
      <w:proofErr w:type="spellEnd"/>
      <w:r>
        <w:rPr>
          <w:sz w:val="24"/>
          <w:szCs w:val="24"/>
        </w:rPr>
        <w:t>”</w:t>
      </w:r>
      <w:r w:rsidRPr="00D0789B">
        <w:rPr>
          <w:sz w:val="24"/>
          <w:szCs w:val="24"/>
        </w:rPr>
        <w:t xml:space="preserve"> er kontraindiceret til patienter med kendt forlængelse af QT-intervallet eller kongenit langt QT-syndrom. </w:t>
      </w:r>
    </w:p>
    <w:p w:rsidR="00A17566" w:rsidRPr="00D0789B" w:rsidRDefault="00A17566" w:rsidP="00A17566">
      <w:pPr>
        <w:ind w:left="851" w:hanging="851"/>
        <w:rPr>
          <w:sz w:val="24"/>
          <w:szCs w:val="24"/>
        </w:rPr>
      </w:pPr>
    </w:p>
    <w:p w:rsidR="00A17566" w:rsidRPr="00D0789B" w:rsidRDefault="00A17566" w:rsidP="00A17566">
      <w:pPr>
        <w:ind w:left="851" w:hanging="851"/>
        <w:rPr>
          <w:sz w:val="24"/>
          <w:szCs w:val="24"/>
        </w:rPr>
      </w:pPr>
      <w:r>
        <w:rPr>
          <w:sz w:val="24"/>
          <w:szCs w:val="24"/>
        </w:rPr>
        <w:tab/>
      </w:r>
      <w:proofErr w:type="spellStart"/>
      <w:r w:rsidRPr="00D0789B">
        <w:rPr>
          <w:sz w:val="24"/>
          <w:szCs w:val="24"/>
        </w:rPr>
        <w:t>Citalopram</w:t>
      </w:r>
      <w:proofErr w:type="spellEnd"/>
      <w:r w:rsidRPr="00D0789B">
        <w:rPr>
          <w:sz w:val="24"/>
          <w:szCs w:val="24"/>
        </w:rPr>
        <w:t xml:space="preserve"> </w:t>
      </w:r>
      <w:r>
        <w:rPr>
          <w:sz w:val="24"/>
          <w:szCs w:val="24"/>
        </w:rPr>
        <w:t>”</w:t>
      </w:r>
      <w:proofErr w:type="spellStart"/>
      <w:r>
        <w:rPr>
          <w:sz w:val="24"/>
          <w:szCs w:val="24"/>
        </w:rPr>
        <w:t>Jubilant</w:t>
      </w:r>
      <w:proofErr w:type="spellEnd"/>
      <w:r>
        <w:rPr>
          <w:sz w:val="24"/>
          <w:szCs w:val="24"/>
        </w:rPr>
        <w:t>”</w:t>
      </w:r>
      <w:r w:rsidRPr="00D0789B">
        <w:rPr>
          <w:sz w:val="24"/>
          <w:szCs w:val="24"/>
        </w:rPr>
        <w:t xml:space="preserve"> er kontraindiceret ved samtidig behandling med lægemidler, som vides at forlænge QT-intervallet (se pkt. 4.5). </w:t>
      </w:r>
    </w:p>
    <w:p w:rsidR="00A17566" w:rsidRPr="00D0789B" w:rsidRDefault="00A17566" w:rsidP="00A17566">
      <w:pPr>
        <w:ind w:left="851" w:hanging="851"/>
        <w:rPr>
          <w:sz w:val="24"/>
          <w:szCs w:val="24"/>
        </w:rPr>
      </w:pPr>
    </w:p>
    <w:p w:rsidR="00A17566" w:rsidRPr="00D0789B" w:rsidRDefault="00A17566" w:rsidP="00A17566">
      <w:pPr>
        <w:ind w:left="851" w:hanging="851"/>
        <w:rPr>
          <w:b/>
          <w:sz w:val="24"/>
          <w:szCs w:val="24"/>
        </w:rPr>
      </w:pPr>
      <w:r w:rsidRPr="00D0789B">
        <w:rPr>
          <w:b/>
          <w:sz w:val="24"/>
          <w:szCs w:val="24"/>
        </w:rPr>
        <w:t>4.4</w:t>
      </w:r>
      <w:r w:rsidRPr="00D0789B">
        <w:rPr>
          <w:b/>
          <w:sz w:val="24"/>
          <w:szCs w:val="24"/>
        </w:rPr>
        <w:tab/>
        <w:t>Særlige advarsler og forsigtighedsregler vedrørende brugen</w:t>
      </w:r>
    </w:p>
    <w:p w:rsidR="00D11598" w:rsidRDefault="00A17566" w:rsidP="00D11598">
      <w:pPr>
        <w:ind w:left="851" w:hanging="851"/>
        <w:rPr>
          <w:sz w:val="24"/>
          <w:szCs w:val="24"/>
        </w:rPr>
      </w:pPr>
      <w:r w:rsidRPr="00D0789B">
        <w:rPr>
          <w:sz w:val="24"/>
          <w:szCs w:val="24"/>
        </w:rPr>
        <w:tab/>
      </w:r>
      <w:r w:rsidR="00D11598">
        <w:rPr>
          <w:sz w:val="24"/>
          <w:szCs w:val="24"/>
        </w:rPr>
        <w:t xml:space="preserve">Behandling af ældre patienter, og patienter med nedsat nyre- og leverfunktion, </w:t>
      </w:r>
      <w:r w:rsidR="00D11598" w:rsidRPr="00901BE0">
        <w:rPr>
          <w:sz w:val="24"/>
          <w:szCs w:val="24"/>
        </w:rPr>
        <w:t>se pkt. 4.2</w:t>
      </w:r>
      <w:r w:rsidR="00D11598">
        <w:rPr>
          <w:sz w:val="24"/>
          <w:szCs w:val="24"/>
        </w:rPr>
        <w:t xml:space="preserve">. </w:t>
      </w:r>
    </w:p>
    <w:p w:rsidR="00A17566" w:rsidRDefault="00A17566" w:rsidP="00A17566">
      <w:pPr>
        <w:ind w:left="851" w:hanging="851"/>
        <w:rPr>
          <w:sz w:val="24"/>
          <w:szCs w:val="24"/>
        </w:rPr>
      </w:pPr>
    </w:p>
    <w:p w:rsidR="00A17566" w:rsidRDefault="00A17566" w:rsidP="00A17566">
      <w:pPr>
        <w:ind w:left="851"/>
        <w:rPr>
          <w:sz w:val="24"/>
          <w:szCs w:val="24"/>
        </w:rPr>
      </w:pPr>
      <w:r>
        <w:rPr>
          <w:sz w:val="24"/>
          <w:szCs w:val="24"/>
          <w:u w:val="single"/>
        </w:rPr>
        <w:t>Anvendelse til børn og unge under 18 år</w:t>
      </w:r>
    </w:p>
    <w:p w:rsidR="00A17566" w:rsidRDefault="00A17566" w:rsidP="00A17566">
      <w:pPr>
        <w:ind w:left="851"/>
        <w:rPr>
          <w:sz w:val="24"/>
          <w:szCs w:val="24"/>
        </w:rPr>
      </w:pPr>
      <w:proofErr w:type="spellStart"/>
      <w:r>
        <w:rPr>
          <w:sz w:val="24"/>
          <w:szCs w:val="24"/>
        </w:rPr>
        <w:t>Antidepressiva</w:t>
      </w:r>
      <w:proofErr w:type="spellEnd"/>
      <w:r>
        <w:rPr>
          <w:sz w:val="24"/>
          <w:szCs w:val="24"/>
        </w:rPr>
        <w:t xml:space="preserve"> bør ikke anvendes til behandling af børn og unge under 18 år. Selvmordsrelateret adfærd (selvmordsforsøg og selvmordstanker) og fjendtlighed (fortrinsvis aggression, oppositionel adfærd og vrede) blev observeret hyppigere i kliniske undersøgelser blandt børn og unge, som blev behandlet med </w:t>
      </w:r>
      <w:proofErr w:type="spellStart"/>
      <w:r>
        <w:rPr>
          <w:sz w:val="24"/>
          <w:szCs w:val="24"/>
        </w:rPr>
        <w:t>antidepressiva</w:t>
      </w:r>
      <w:proofErr w:type="spellEnd"/>
      <w:r>
        <w:rPr>
          <w:sz w:val="24"/>
          <w:szCs w:val="24"/>
        </w:rPr>
        <w:t xml:space="preserve">, end blandt dem, der blev behandlet med placebo. Hvis det på baggrund af kliniske behov alligevel besluttes at behandle patienter i denne gruppe, skal de overvåges nøje for selvmordssymptomer. </w:t>
      </w:r>
    </w:p>
    <w:p w:rsidR="00A17566" w:rsidRDefault="00A17566" w:rsidP="00A17566">
      <w:pPr>
        <w:ind w:left="851"/>
        <w:rPr>
          <w:sz w:val="24"/>
          <w:szCs w:val="24"/>
        </w:rPr>
      </w:pPr>
    </w:p>
    <w:p w:rsidR="00A17566" w:rsidRDefault="00A17566" w:rsidP="00A17566">
      <w:pPr>
        <w:ind w:left="851"/>
        <w:rPr>
          <w:sz w:val="24"/>
          <w:szCs w:val="24"/>
        </w:rPr>
      </w:pPr>
      <w:r>
        <w:rPr>
          <w:sz w:val="24"/>
          <w:szCs w:val="24"/>
        </w:rPr>
        <w:t xml:space="preserve">Der findes desuden ingen langtidsdata om sikkerheden ved anvendelse til børn og unge for så vidt angår vækst, modning og kognitiv og adfærdsmæssig udvikling. </w:t>
      </w:r>
    </w:p>
    <w:p w:rsidR="00A17566" w:rsidRDefault="00A17566" w:rsidP="00A17566">
      <w:pPr>
        <w:ind w:left="851"/>
        <w:rPr>
          <w:sz w:val="24"/>
          <w:szCs w:val="24"/>
        </w:rPr>
      </w:pPr>
    </w:p>
    <w:p w:rsidR="00A17566" w:rsidRDefault="00A17566" w:rsidP="00A17566">
      <w:pPr>
        <w:ind w:left="567" w:firstLine="284"/>
        <w:rPr>
          <w:color w:val="000000"/>
          <w:sz w:val="24"/>
          <w:szCs w:val="24"/>
          <w:u w:val="single"/>
          <w:lang w:eastAsia="nl-BE"/>
        </w:rPr>
      </w:pPr>
      <w:r>
        <w:rPr>
          <w:color w:val="000000"/>
          <w:sz w:val="24"/>
          <w:szCs w:val="24"/>
          <w:u w:val="single"/>
          <w:lang w:eastAsia="nl-BE"/>
        </w:rPr>
        <w:t>Ældre patienter</w:t>
      </w:r>
    </w:p>
    <w:p w:rsidR="00A17566" w:rsidRDefault="00A17566" w:rsidP="00A17566">
      <w:pPr>
        <w:ind w:left="851"/>
        <w:rPr>
          <w:color w:val="000000"/>
          <w:sz w:val="24"/>
          <w:szCs w:val="24"/>
          <w:lang w:eastAsia="nl-BE"/>
        </w:rPr>
      </w:pPr>
      <w:r>
        <w:rPr>
          <w:color w:val="000000"/>
          <w:sz w:val="24"/>
          <w:szCs w:val="24"/>
          <w:lang w:eastAsia="nl-BE"/>
        </w:rPr>
        <w:t>Forsigtighed bør udvises i behandlingen af ældre patienter (se pkt. 4.2)</w:t>
      </w:r>
    </w:p>
    <w:p w:rsidR="00A17566" w:rsidRDefault="00A17566" w:rsidP="00A17566">
      <w:pPr>
        <w:ind w:left="851"/>
        <w:rPr>
          <w:sz w:val="24"/>
          <w:szCs w:val="24"/>
        </w:rPr>
      </w:pPr>
    </w:p>
    <w:p w:rsidR="00A17566" w:rsidRDefault="00A17566" w:rsidP="00A17566">
      <w:pPr>
        <w:ind w:left="851"/>
        <w:rPr>
          <w:sz w:val="24"/>
          <w:szCs w:val="24"/>
        </w:rPr>
      </w:pPr>
      <w:r>
        <w:rPr>
          <w:sz w:val="24"/>
          <w:szCs w:val="24"/>
          <w:u w:val="single"/>
        </w:rPr>
        <w:t>Paradoksal angst</w:t>
      </w:r>
    </w:p>
    <w:p w:rsidR="00A17566" w:rsidRDefault="00A17566" w:rsidP="00A17566">
      <w:pPr>
        <w:ind w:left="851"/>
        <w:rPr>
          <w:sz w:val="24"/>
          <w:szCs w:val="24"/>
        </w:rPr>
      </w:pPr>
      <w:r>
        <w:rPr>
          <w:sz w:val="24"/>
          <w:szCs w:val="24"/>
        </w:rPr>
        <w:t xml:space="preserve">Nogle patienter med panikangst kan få forstærkede angstsymptomer i starten af behandlingen med </w:t>
      </w:r>
      <w:proofErr w:type="spellStart"/>
      <w:r>
        <w:rPr>
          <w:sz w:val="24"/>
          <w:szCs w:val="24"/>
        </w:rPr>
        <w:t>antidepressiva</w:t>
      </w:r>
      <w:proofErr w:type="spellEnd"/>
      <w:r>
        <w:rPr>
          <w:sz w:val="24"/>
          <w:szCs w:val="24"/>
        </w:rPr>
        <w:t xml:space="preserve">. Denne paradoksale reaktion stilner af inden for de første to uger af behandlingen. En lav initialdosis tilrådes for at nedsætte sandsynligheden for en paradoksal </w:t>
      </w:r>
      <w:proofErr w:type="spellStart"/>
      <w:r>
        <w:rPr>
          <w:sz w:val="24"/>
          <w:szCs w:val="24"/>
        </w:rPr>
        <w:t>anxiogen</w:t>
      </w:r>
      <w:proofErr w:type="spellEnd"/>
      <w:r>
        <w:rPr>
          <w:sz w:val="24"/>
          <w:szCs w:val="24"/>
        </w:rPr>
        <w:t xml:space="preserve"> virkning (se pkt. 4.2). </w:t>
      </w:r>
    </w:p>
    <w:p w:rsidR="00A17566" w:rsidRDefault="00A17566" w:rsidP="00A17566">
      <w:pPr>
        <w:ind w:left="851"/>
        <w:rPr>
          <w:sz w:val="24"/>
          <w:szCs w:val="24"/>
          <w:u w:val="single"/>
        </w:rPr>
      </w:pPr>
    </w:p>
    <w:p w:rsidR="00A17566" w:rsidRDefault="00A17566" w:rsidP="00A17566">
      <w:pPr>
        <w:keepNext/>
        <w:ind w:left="851"/>
        <w:rPr>
          <w:sz w:val="24"/>
          <w:szCs w:val="24"/>
        </w:rPr>
      </w:pPr>
      <w:proofErr w:type="spellStart"/>
      <w:r>
        <w:rPr>
          <w:sz w:val="24"/>
          <w:szCs w:val="24"/>
          <w:u w:val="single"/>
        </w:rPr>
        <w:t>Hyponatriæmi</w:t>
      </w:r>
      <w:proofErr w:type="spellEnd"/>
    </w:p>
    <w:p w:rsidR="00A17566" w:rsidRDefault="00A17566" w:rsidP="00A17566">
      <w:pPr>
        <w:ind w:left="851"/>
        <w:rPr>
          <w:sz w:val="24"/>
          <w:szCs w:val="24"/>
        </w:rPr>
      </w:pPr>
      <w:proofErr w:type="spellStart"/>
      <w:r>
        <w:rPr>
          <w:sz w:val="24"/>
          <w:szCs w:val="24"/>
        </w:rPr>
        <w:t>Hyponatriæmi</w:t>
      </w:r>
      <w:proofErr w:type="spellEnd"/>
      <w:r>
        <w:rPr>
          <w:sz w:val="24"/>
          <w:szCs w:val="24"/>
        </w:rPr>
        <w:t xml:space="preserve">, som sandsynligvis skyldes uhensigtsmæssig udskillelse af antidiuretisk hormon (SIADH), er indberettet som en sjælden bivirkning i forbindelse med anvendelsen </w:t>
      </w:r>
      <w:r>
        <w:rPr>
          <w:sz w:val="24"/>
          <w:szCs w:val="24"/>
        </w:rPr>
        <w:lastRenderedPageBreak/>
        <w:t xml:space="preserve">af </w:t>
      </w:r>
      <w:proofErr w:type="spellStart"/>
      <w:r>
        <w:rPr>
          <w:sz w:val="24"/>
          <w:szCs w:val="24"/>
        </w:rPr>
        <w:t>SSRI’er</w:t>
      </w:r>
      <w:proofErr w:type="spellEnd"/>
      <w:r>
        <w:rPr>
          <w:sz w:val="24"/>
          <w:szCs w:val="24"/>
        </w:rPr>
        <w:t xml:space="preserve">, og tilstanden forsvinder normalt efter </w:t>
      </w:r>
      <w:proofErr w:type="spellStart"/>
      <w:r>
        <w:rPr>
          <w:sz w:val="24"/>
          <w:szCs w:val="24"/>
        </w:rPr>
        <w:t>seponering</w:t>
      </w:r>
      <w:proofErr w:type="spellEnd"/>
      <w:r>
        <w:rPr>
          <w:sz w:val="24"/>
          <w:szCs w:val="24"/>
        </w:rPr>
        <w:t xml:space="preserve"> af behandlingen. Ældre kvindelige patienter synes at have en særlig høj risiko. </w:t>
      </w:r>
    </w:p>
    <w:p w:rsidR="00A17566" w:rsidRDefault="00A17566" w:rsidP="00A17566">
      <w:pPr>
        <w:ind w:left="851"/>
        <w:rPr>
          <w:sz w:val="24"/>
          <w:szCs w:val="24"/>
        </w:rPr>
      </w:pPr>
    </w:p>
    <w:p w:rsidR="00A17566" w:rsidRDefault="00A17566" w:rsidP="00A17566">
      <w:pPr>
        <w:ind w:left="851"/>
        <w:rPr>
          <w:sz w:val="24"/>
          <w:szCs w:val="24"/>
        </w:rPr>
      </w:pPr>
      <w:r>
        <w:rPr>
          <w:sz w:val="24"/>
          <w:szCs w:val="24"/>
          <w:u w:val="single"/>
        </w:rPr>
        <w:t>Selvmord/selvmordstanker eller klinisk forværring</w:t>
      </w:r>
    </w:p>
    <w:p w:rsidR="00A17566" w:rsidRDefault="00A17566" w:rsidP="00A17566">
      <w:pPr>
        <w:ind w:left="851"/>
        <w:rPr>
          <w:sz w:val="24"/>
          <w:szCs w:val="24"/>
        </w:rPr>
      </w:pPr>
      <w:r>
        <w:rPr>
          <w:sz w:val="24"/>
          <w:szCs w:val="24"/>
        </w:rPr>
        <w:t xml:space="preserve">Depression er forbundet med øget risiko for selvmordstanker, selvfortræd og selvmord (selvmordsrelaterede hændelser). Denne risiko vedvarer, indtil signifikant remission forekommer. Der vil muligvis ikke være nogen bedring inden for de første få ugers behandling eller længere. Patienterne skal derfor overvåges nøje, indtil en sådan bedring opstår. Det er almindelig klinisk erfaring, at risikoen for selvmord kan stige i de tidligere stadier af helbredelse. </w:t>
      </w:r>
    </w:p>
    <w:p w:rsidR="00A17566" w:rsidRDefault="00A17566" w:rsidP="00A17566">
      <w:pPr>
        <w:ind w:left="851"/>
        <w:rPr>
          <w:sz w:val="24"/>
          <w:szCs w:val="24"/>
        </w:rPr>
      </w:pPr>
    </w:p>
    <w:p w:rsidR="00A17566" w:rsidRDefault="00A17566" w:rsidP="00A17566">
      <w:pPr>
        <w:ind w:left="851"/>
        <w:rPr>
          <w:sz w:val="24"/>
          <w:szCs w:val="24"/>
        </w:rPr>
      </w:pPr>
      <w:r>
        <w:rPr>
          <w:sz w:val="24"/>
          <w:szCs w:val="24"/>
        </w:rPr>
        <w:t xml:space="preserve">Andre psykiske tilstande, som </w:t>
      </w:r>
      <w:proofErr w:type="spellStart"/>
      <w:r>
        <w:rPr>
          <w:sz w:val="24"/>
          <w:szCs w:val="24"/>
        </w:rPr>
        <w:t>citalopram</w:t>
      </w:r>
      <w:proofErr w:type="spellEnd"/>
      <w:r>
        <w:rPr>
          <w:sz w:val="24"/>
          <w:szCs w:val="24"/>
        </w:rPr>
        <w:t xml:space="preserve"> er ordineret til, kan ligeledes være forbundet med øget risiko for selvmordsrelaterede hændelser. Disse tilstande kan desuden være </w:t>
      </w:r>
      <w:proofErr w:type="spellStart"/>
      <w:r>
        <w:rPr>
          <w:sz w:val="24"/>
          <w:szCs w:val="24"/>
        </w:rPr>
        <w:t>komorbide</w:t>
      </w:r>
      <w:proofErr w:type="spellEnd"/>
      <w:r>
        <w:rPr>
          <w:sz w:val="24"/>
          <w:szCs w:val="24"/>
        </w:rPr>
        <w:t xml:space="preserve"> med major depression. De samme forsigtighedsregler, som skal følges ved behandling af patienter med major depression, skal derfor følges ved behandling af patienter med andre psykiske sygdomme. </w:t>
      </w:r>
    </w:p>
    <w:p w:rsidR="00A17566" w:rsidRDefault="00A17566" w:rsidP="00A17566">
      <w:pPr>
        <w:ind w:left="851"/>
        <w:rPr>
          <w:sz w:val="24"/>
          <w:szCs w:val="24"/>
        </w:rPr>
      </w:pPr>
    </w:p>
    <w:p w:rsidR="00A17566" w:rsidRDefault="00A17566" w:rsidP="00A17566">
      <w:pPr>
        <w:ind w:left="851"/>
        <w:rPr>
          <w:sz w:val="24"/>
          <w:szCs w:val="24"/>
        </w:rPr>
      </w:pPr>
      <w:r>
        <w:rPr>
          <w:sz w:val="24"/>
          <w:szCs w:val="24"/>
        </w:rPr>
        <w:t xml:space="preserve">Patienter med tidligere selvmordsrelaterede hændelser eller patienter med en udtalt grad af selvmordstanker inden behandlingens iværksættelse vides at have større risiko for selvmordstanker eller selvmordsforsøg. Disse patienter skal overvåges nøje under behandlingen. En metaanalyse af placebokontrollerede kliniske studier med </w:t>
      </w:r>
      <w:proofErr w:type="spellStart"/>
      <w:r>
        <w:rPr>
          <w:sz w:val="24"/>
          <w:szCs w:val="24"/>
        </w:rPr>
        <w:t>antidepressiva</w:t>
      </w:r>
      <w:proofErr w:type="spellEnd"/>
      <w:r>
        <w:rPr>
          <w:sz w:val="24"/>
          <w:szCs w:val="24"/>
        </w:rPr>
        <w:t xml:space="preserve"> til behandling af voksne patienter med psykiske forstyrrelser viste en øget risiko for selvmordsadfærd ved behandling med </w:t>
      </w:r>
      <w:proofErr w:type="spellStart"/>
      <w:r>
        <w:rPr>
          <w:sz w:val="24"/>
          <w:szCs w:val="24"/>
        </w:rPr>
        <w:t>antidepressiva</w:t>
      </w:r>
      <w:proofErr w:type="spellEnd"/>
      <w:r>
        <w:rPr>
          <w:sz w:val="24"/>
          <w:szCs w:val="24"/>
        </w:rPr>
        <w:t xml:space="preserve"> sammenlignet med placebo til patienter under 25 år. </w:t>
      </w:r>
    </w:p>
    <w:p w:rsidR="00A17566" w:rsidRDefault="00A17566" w:rsidP="00A17566">
      <w:pPr>
        <w:ind w:left="851"/>
        <w:rPr>
          <w:sz w:val="24"/>
          <w:szCs w:val="24"/>
        </w:rPr>
      </w:pPr>
    </w:p>
    <w:p w:rsidR="00A17566" w:rsidRDefault="00A17566" w:rsidP="00A17566">
      <w:pPr>
        <w:ind w:left="851"/>
        <w:rPr>
          <w:sz w:val="24"/>
          <w:szCs w:val="24"/>
        </w:rPr>
      </w:pPr>
      <w:r>
        <w:rPr>
          <w:sz w:val="24"/>
          <w:szCs w:val="24"/>
        </w:rPr>
        <w:t xml:space="preserve">Behandlingen skal følges af nøje overvågning af patienterne, herunder især patienter med forhøjet risiko, især tidligt i behandlingen og efter ændringer af dosis. Patienter (og patienternes plejere) skal gøres opmærksomme på behovet for overvågning af eventuelle tegn på klinisk forværring, selvmordsadfærd eller -tanker og usædvanlige adfærdsændringer og anmodes om straks at søge læge, hvis disse symptomer opstår. </w:t>
      </w:r>
    </w:p>
    <w:p w:rsidR="00A17566" w:rsidRDefault="00A17566" w:rsidP="00A17566">
      <w:pPr>
        <w:ind w:left="851"/>
        <w:rPr>
          <w:sz w:val="24"/>
          <w:szCs w:val="24"/>
        </w:rPr>
      </w:pPr>
    </w:p>
    <w:p w:rsidR="00A17566" w:rsidRDefault="00A17566" w:rsidP="00A17566">
      <w:pPr>
        <w:ind w:left="851"/>
        <w:rPr>
          <w:sz w:val="24"/>
          <w:szCs w:val="24"/>
        </w:rPr>
      </w:pPr>
      <w:proofErr w:type="spellStart"/>
      <w:r>
        <w:rPr>
          <w:sz w:val="24"/>
          <w:szCs w:val="24"/>
          <w:u w:val="single"/>
        </w:rPr>
        <w:t>Akatisi</w:t>
      </w:r>
      <w:proofErr w:type="spellEnd"/>
      <w:r>
        <w:rPr>
          <w:sz w:val="24"/>
          <w:szCs w:val="24"/>
          <w:u w:val="single"/>
        </w:rPr>
        <w:t>/</w:t>
      </w:r>
      <w:proofErr w:type="spellStart"/>
      <w:r>
        <w:rPr>
          <w:sz w:val="24"/>
          <w:szCs w:val="24"/>
          <w:u w:val="single"/>
        </w:rPr>
        <w:t>psykomotorisk</w:t>
      </w:r>
      <w:proofErr w:type="spellEnd"/>
      <w:r>
        <w:rPr>
          <w:sz w:val="24"/>
          <w:szCs w:val="24"/>
          <w:u w:val="single"/>
        </w:rPr>
        <w:t xml:space="preserve"> rastløshed</w:t>
      </w:r>
    </w:p>
    <w:p w:rsidR="00A17566" w:rsidRDefault="00A17566" w:rsidP="00A17566">
      <w:pPr>
        <w:ind w:left="851"/>
        <w:rPr>
          <w:sz w:val="24"/>
          <w:szCs w:val="24"/>
        </w:rPr>
      </w:pPr>
      <w:r>
        <w:rPr>
          <w:sz w:val="24"/>
          <w:szCs w:val="24"/>
        </w:rPr>
        <w:t xml:space="preserve">Anvendelsen af </w:t>
      </w:r>
      <w:proofErr w:type="spellStart"/>
      <w:r>
        <w:rPr>
          <w:sz w:val="24"/>
          <w:szCs w:val="24"/>
        </w:rPr>
        <w:t>SSRI’er</w:t>
      </w:r>
      <w:proofErr w:type="spellEnd"/>
      <w:r>
        <w:rPr>
          <w:sz w:val="24"/>
          <w:szCs w:val="24"/>
        </w:rPr>
        <w:t>/</w:t>
      </w:r>
      <w:proofErr w:type="spellStart"/>
      <w:r>
        <w:rPr>
          <w:sz w:val="24"/>
          <w:szCs w:val="24"/>
        </w:rPr>
        <w:t>SNRI’er</w:t>
      </w:r>
      <w:proofErr w:type="spellEnd"/>
      <w:r>
        <w:rPr>
          <w:sz w:val="24"/>
          <w:szCs w:val="24"/>
        </w:rPr>
        <w:t xml:space="preserve"> har været forbundet med udvikling af </w:t>
      </w:r>
      <w:proofErr w:type="spellStart"/>
      <w:r>
        <w:rPr>
          <w:sz w:val="24"/>
          <w:szCs w:val="24"/>
        </w:rPr>
        <w:t>akatisi</w:t>
      </w:r>
      <w:proofErr w:type="spellEnd"/>
      <w:r>
        <w:rPr>
          <w:sz w:val="24"/>
          <w:szCs w:val="24"/>
        </w:rPr>
        <w:t xml:space="preserve">, som er kendetegnet ved en subjektivt ubehagelig eller generende rastløshed og behov for hyppig bevægelse kombineret med manglende evne til at sidde eller stå stille. Dette opstår med størst sandsynlighed inden for de første få ugers behandling. For patienter, der udvikler disse symptomer, kan øgning af dosis være skadelig. </w:t>
      </w:r>
    </w:p>
    <w:p w:rsidR="00A17566" w:rsidRDefault="00A17566" w:rsidP="00A17566">
      <w:pPr>
        <w:ind w:left="851"/>
        <w:rPr>
          <w:sz w:val="24"/>
          <w:szCs w:val="24"/>
          <w:u w:val="single"/>
        </w:rPr>
      </w:pPr>
    </w:p>
    <w:p w:rsidR="00A17566" w:rsidRDefault="00A17566" w:rsidP="00A17566">
      <w:pPr>
        <w:ind w:left="851"/>
        <w:rPr>
          <w:sz w:val="24"/>
          <w:szCs w:val="24"/>
        </w:rPr>
      </w:pPr>
      <w:r>
        <w:rPr>
          <w:sz w:val="24"/>
          <w:szCs w:val="24"/>
          <w:u w:val="single"/>
        </w:rPr>
        <w:t>Mani</w:t>
      </w:r>
    </w:p>
    <w:p w:rsidR="00A17566" w:rsidRDefault="00A17566" w:rsidP="00A17566">
      <w:pPr>
        <w:ind w:left="851"/>
        <w:rPr>
          <w:sz w:val="24"/>
          <w:szCs w:val="24"/>
        </w:rPr>
      </w:pPr>
      <w:r>
        <w:rPr>
          <w:sz w:val="24"/>
          <w:szCs w:val="24"/>
        </w:rPr>
        <w:t xml:space="preserve">Hos patienter med maniodepressiv sygdom kan der opstå en ændring mod den maniske fase. </w:t>
      </w:r>
      <w:proofErr w:type="spellStart"/>
      <w:r>
        <w:rPr>
          <w:sz w:val="24"/>
          <w:szCs w:val="24"/>
        </w:rPr>
        <w:t>Citalopram</w:t>
      </w:r>
      <w:proofErr w:type="spellEnd"/>
      <w:r>
        <w:rPr>
          <w:sz w:val="24"/>
          <w:szCs w:val="24"/>
        </w:rPr>
        <w:t xml:space="preserve"> skal seponeres, hvis patienten kommer i en manisk fase. </w:t>
      </w:r>
    </w:p>
    <w:p w:rsidR="00A17566" w:rsidRDefault="00A17566" w:rsidP="00A17566">
      <w:pPr>
        <w:ind w:left="851"/>
        <w:rPr>
          <w:sz w:val="24"/>
          <w:szCs w:val="24"/>
          <w:u w:val="single"/>
        </w:rPr>
      </w:pPr>
    </w:p>
    <w:p w:rsidR="00A17566" w:rsidRDefault="00A17566" w:rsidP="00A17566">
      <w:pPr>
        <w:ind w:left="851"/>
        <w:rPr>
          <w:sz w:val="24"/>
          <w:szCs w:val="24"/>
        </w:rPr>
      </w:pPr>
      <w:r>
        <w:rPr>
          <w:sz w:val="24"/>
          <w:szCs w:val="24"/>
          <w:u w:val="single"/>
        </w:rPr>
        <w:t>Krampeanfald</w:t>
      </w:r>
    </w:p>
    <w:p w:rsidR="00A17566" w:rsidRDefault="00A17566" w:rsidP="00A17566">
      <w:pPr>
        <w:ind w:left="851"/>
        <w:rPr>
          <w:sz w:val="24"/>
          <w:szCs w:val="24"/>
        </w:rPr>
      </w:pPr>
      <w:r>
        <w:rPr>
          <w:sz w:val="24"/>
          <w:szCs w:val="24"/>
        </w:rPr>
        <w:t xml:space="preserve">Krampeanfald er en potentiel risiko i forbindelse med anvendelsen af </w:t>
      </w:r>
      <w:proofErr w:type="spellStart"/>
      <w:r>
        <w:rPr>
          <w:sz w:val="24"/>
          <w:szCs w:val="24"/>
        </w:rPr>
        <w:t>antidepressiva</w:t>
      </w:r>
      <w:proofErr w:type="spellEnd"/>
      <w:r>
        <w:rPr>
          <w:sz w:val="24"/>
          <w:szCs w:val="24"/>
        </w:rPr>
        <w:t xml:space="preserve">. Behandlingen med </w:t>
      </w:r>
      <w:proofErr w:type="spellStart"/>
      <w:r>
        <w:rPr>
          <w:sz w:val="24"/>
          <w:szCs w:val="24"/>
        </w:rPr>
        <w:t>Citalopram</w:t>
      </w:r>
      <w:proofErr w:type="spellEnd"/>
      <w:r>
        <w:rPr>
          <w:sz w:val="24"/>
          <w:szCs w:val="24"/>
        </w:rPr>
        <w:t xml:space="preserve"> ”</w:t>
      </w:r>
      <w:proofErr w:type="spellStart"/>
      <w:r>
        <w:rPr>
          <w:sz w:val="24"/>
          <w:szCs w:val="24"/>
        </w:rPr>
        <w:t>Jubilant</w:t>
      </w:r>
      <w:proofErr w:type="spellEnd"/>
      <w:r>
        <w:rPr>
          <w:sz w:val="24"/>
          <w:szCs w:val="24"/>
        </w:rPr>
        <w:t xml:space="preserve">” skal seponeres hos patienter, der udvikler krampeanfald. </w:t>
      </w:r>
    </w:p>
    <w:p w:rsidR="00A17566" w:rsidRDefault="00A17566" w:rsidP="00A17566">
      <w:pPr>
        <w:ind w:left="851"/>
        <w:rPr>
          <w:sz w:val="24"/>
          <w:szCs w:val="24"/>
        </w:rPr>
      </w:pPr>
      <w:proofErr w:type="spellStart"/>
      <w:r>
        <w:rPr>
          <w:sz w:val="24"/>
          <w:szCs w:val="24"/>
        </w:rPr>
        <w:t>Citalopram</w:t>
      </w:r>
      <w:proofErr w:type="spellEnd"/>
      <w:r>
        <w:rPr>
          <w:sz w:val="24"/>
          <w:szCs w:val="24"/>
        </w:rPr>
        <w:t xml:space="preserve"> ”</w:t>
      </w:r>
      <w:proofErr w:type="spellStart"/>
      <w:r>
        <w:rPr>
          <w:sz w:val="24"/>
          <w:szCs w:val="24"/>
        </w:rPr>
        <w:t>Jubilant</w:t>
      </w:r>
      <w:proofErr w:type="spellEnd"/>
      <w:r>
        <w:rPr>
          <w:sz w:val="24"/>
          <w:szCs w:val="24"/>
        </w:rPr>
        <w:t xml:space="preserve">” skal undgås til patienter med ustabil epilepsi, og patienter med kontrolleret epilepsi skal monitoreres nøje. </w:t>
      </w:r>
    </w:p>
    <w:p w:rsidR="00A17566" w:rsidRDefault="00A17566" w:rsidP="00A17566">
      <w:pPr>
        <w:ind w:left="851"/>
        <w:rPr>
          <w:sz w:val="24"/>
          <w:szCs w:val="24"/>
        </w:rPr>
      </w:pPr>
      <w:proofErr w:type="spellStart"/>
      <w:r>
        <w:rPr>
          <w:sz w:val="24"/>
          <w:szCs w:val="24"/>
        </w:rPr>
        <w:t>Citalopram</w:t>
      </w:r>
      <w:proofErr w:type="spellEnd"/>
      <w:r>
        <w:rPr>
          <w:sz w:val="24"/>
          <w:szCs w:val="24"/>
        </w:rPr>
        <w:t xml:space="preserve"> ”</w:t>
      </w:r>
      <w:proofErr w:type="spellStart"/>
      <w:r>
        <w:rPr>
          <w:sz w:val="24"/>
          <w:szCs w:val="24"/>
        </w:rPr>
        <w:t>Jubilant</w:t>
      </w:r>
      <w:proofErr w:type="spellEnd"/>
      <w:r>
        <w:rPr>
          <w:sz w:val="24"/>
          <w:szCs w:val="24"/>
        </w:rPr>
        <w:t xml:space="preserve">” skal seponeres, hvis hyppigheden af kramper stiger. </w:t>
      </w:r>
    </w:p>
    <w:p w:rsidR="00A17566" w:rsidRDefault="00A17566" w:rsidP="00A17566">
      <w:pPr>
        <w:ind w:left="851"/>
        <w:rPr>
          <w:sz w:val="24"/>
          <w:szCs w:val="24"/>
          <w:u w:val="single"/>
        </w:rPr>
      </w:pPr>
    </w:p>
    <w:p w:rsidR="00A17566" w:rsidRDefault="00A17566" w:rsidP="00A17566">
      <w:pPr>
        <w:ind w:left="851"/>
        <w:rPr>
          <w:sz w:val="24"/>
          <w:szCs w:val="24"/>
        </w:rPr>
      </w:pPr>
      <w:r>
        <w:rPr>
          <w:sz w:val="24"/>
          <w:szCs w:val="24"/>
          <w:u w:val="single"/>
        </w:rPr>
        <w:t>Diabetes</w:t>
      </w:r>
    </w:p>
    <w:p w:rsidR="00A17566" w:rsidRDefault="00A17566" w:rsidP="00A17566">
      <w:pPr>
        <w:ind w:left="851"/>
        <w:rPr>
          <w:sz w:val="24"/>
          <w:szCs w:val="24"/>
        </w:rPr>
      </w:pPr>
      <w:r>
        <w:rPr>
          <w:sz w:val="24"/>
          <w:szCs w:val="24"/>
        </w:rPr>
        <w:lastRenderedPageBreak/>
        <w:t xml:space="preserve">Behandling med en SSRI kan ændre den </w:t>
      </w:r>
      <w:proofErr w:type="spellStart"/>
      <w:r>
        <w:rPr>
          <w:sz w:val="24"/>
          <w:szCs w:val="24"/>
        </w:rPr>
        <w:t>glykæmiske</w:t>
      </w:r>
      <w:proofErr w:type="spellEnd"/>
      <w:r>
        <w:rPr>
          <w:sz w:val="24"/>
          <w:szCs w:val="24"/>
        </w:rPr>
        <w:t xml:space="preserve"> kontrol hos patienter med diabetes. Doseringen af insulin og/eller perorale hypoglykæmiske behandlinger skal muligvis justeres. </w:t>
      </w:r>
    </w:p>
    <w:p w:rsidR="00A17566" w:rsidRDefault="00A17566" w:rsidP="00A17566">
      <w:pPr>
        <w:ind w:left="851"/>
        <w:rPr>
          <w:sz w:val="24"/>
          <w:szCs w:val="24"/>
          <w:u w:val="single"/>
        </w:rPr>
      </w:pPr>
    </w:p>
    <w:p w:rsidR="00A17566" w:rsidRDefault="00A17566" w:rsidP="00A17566">
      <w:pPr>
        <w:ind w:left="851"/>
        <w:rPr>
          <w:sz w:val="24"/>
          <w:szCs w:val="24"/>
        </w:rPr>
      </w:pPr>
      <w:r>
        <w:rPr>
          <w:sz w:val="24"/>
          <w:szCs w:val="24"/>
          <w:u w:val="single"/>
        </w:rPr>
        <w:t>Serotoninsyndrom</w:t>
      </w:r>
    </w:p>
    <w:p w:rsidR="00A17566" w:rsidRDefault="00A17566" w:rsidP="00A17566">
      <w:pPr>
        <w:ind w:left="851"/>
        <w:rPr>
          <w:sz w:val="24"/>
          <w:szCs w:val="24"/>
        </w:rPr>
      </w:pPr>
      <w:r>
        <w:rPr>
          <w:sz w:val="24"/>
          <w:szCs w:val="24"/>
        </w:rPr>
        <w:t xml:space="preserve">Der er i sjældne tilfælde indberettet serotoninsyndrom hos patienter, der brugte </w:t>
      </w:r>
      <w:proofErr w:type="spellStart"/>
      <w:r>
        <w:rPr>
          <w:sz w:val="24"/>
          <w:szCs w:val="24"/>
        </w:rPr>
        <w:t>SSRI’er</w:t>
      </w:r>
      <w:proofErr w:type="spellEnd"/>
      <w:r>
        <w:rPr>
          <w:sz w:val="24"/>
          <w:szCs w:val="24"/>
        </w:rPr>
        <w:t xml:space="preserve">. En kombination af symptomer, såsom agitation, </w:t>
      </w:r>
      <w:proofErr w:type="spellStart"/>
      <w:r>
        <w:rPr>
          <w:sz w:val="24"/>
          <w:szCs w:val="24"/>
        </w:rPr>
        <w:t>tremor</w:t>
      </w:r>
      <w:proofErr w:type="spellEnd"/>
      <w:r>
        <w:rPr>
          <w:sz w:val="24"/>
          <w:szCs w:val="24"/>
        </w:rPr>
        <w:t xml:space="preserve">, </w:t>
      </w:r>
      <w:proofErr w:type="spellStart"/>
      <w:r>
        <w:rPr>
          <w:sz w:val="24"/>
          <w:szCs w:val="24"/>
        </w:rPr>
        <w:t>myoklonus</w:t>
      </w:r>
      <w:proofErr w:type="spellEnd"/>
      <w:r>
        <w:rPr>
          <w:sz w:val="24"/>
          <w:szCs w:val="24"/>
        </w:rPr>
        <w:t xml:space="preserve"> og </w:t>
      </w:r>
      <w:proofErr w:type="spellStart"/>
      <w:r>
        <w:rPr>
          <w:sz w:val="24"/>
          <w:szCs w:val="24"/>
        </w:rPr>
        <w:t>hypertermi</w:t>
      </w:r>
      <w:proofErr w:type="spellEnd"/>
      <w:r>
        <w:rPr>
          <w:sz w:val="24"/>
          <w:szCs w:val="24"/>
        </w:rPr>
        <w:t xml:space="preserve">, kan indikere, at denne tilstand er under udvikling. Behandling med </w:t>
      </w:r>
      <w:proofErr w:type="spellStart"/>
      <w:r>
        <w:rPr>
          <w:sz w:val="24"/>
          <w:szCs w:val="24"/>
        </w:rPr>
        <w:t>citalopram</w:t>
      </w:r>
      <w:proofErr w:type="spellEnd"/>
      <w:r>
        <w:rPr>
          <w:sz w:val="24"/>
          <w:szCs w:val="24"/>
        </w:rPr>
        <w:t xml:space="preserve"> skal straks seponeres, og der skal iværksættes symptomatisk behandling. </w:t>
      </w:r>
    </w:p>
    <w:p w:rsidR="00A17566" w:rsidRDefault="00A17566" w:rsidP="00A17566">
      <w:pPr>
        <w:ind w:left="851"/>
        <w:rPr>
          <w:sz w:val="24"/>
          <w:szCs w:val="24"/>
          <w:u w:val="single"/>
        </w:rPr>
      </w:pPr>
    </w:p>
    <w:p w:rsidR="00A17566" w:rsidRDefault="00A17566" w:rsidP="00A17566">
      <w:pPr>
        <w:ind w:left="851"/>
        <w:rPr>
          <w:sz w:val="24"/>
          <w:szCs w:val="24"/>
        </w:rPr>
      </w:pPr>
      <w:proofErr w:type="spellStart"/>
      <w:r>
        <w:rPr>
          <w:sz w:val="24"/>
          <w:szCs w:val="24"/>
          <w:u w:val="single"/>
        </w:rPr>
        <w:t>Serotonerge</w:t>
      </w:r>
      <w:proofErr w:type="spellEnd"/>
      <w:r>
        <w:rPr>
          <w:sz w:val="24"/>
          <w:szCs w:val="24"/>
          <w:u w:val="single"/>
        </w:rPr>
        <w:t xml:space="preserve"> lægemidler</w:t>
      </w:r>
    </w:p>
    <w:p w:rsidR="00A17566" w:rsidRDefault="00A17566" w:rsidP="00A17566">
      <w:pPr>
        <w:ind w:left="851"/>
        <w:rPr>
          <w:sz w:val="24"/>
          <w:szCs w:val="24"/>
        </w:rPr>
      </w:pPr>
      <w:proofErr w:type="spellStart"/>
      <w:r>
        <w:rPr>
          <w:sz w:val="24"/>
          <w:szCs w:val="24"/>
        </w:rPr>
        <w:t>Citalopram</w:t>
      </w:r>
      <w:proofErr w:type="spellEnd"/>
      <w:r>
        <w:rPr>
          <w:sz w:val="24"/>
          <w:szCs w:val="24"/>
        </w:rPr>
        <w:t xml:space="preserve"> bør ikke anvendes samtidig med lægemidler med </w:t>
      </w:r>
      <w:proofErr w:type="spellStart"/>
      <w:r>
        <w:rPr>
          <w:sz w:val="24"/>
          <w:szCs w:val="24"/>
        </w:rPr>
        <w:t>serotonerge</w:t>
      </w:r>
      <w:proofErr w:type="spellEnd"/>
      <w:r>
        <w:rPr>
          <w:sz w:val="24"/>
          <w:szCs w:val="24"/>
        </w:rPr>
        <w:t xml:space="preserve"> effekter, for eksempel </w:t>
      </w:r>
      <w:proofErr w:type="spellStart"/>
      <w:r>
        <w:rPr>
          <w:sz w:val="24"/>
          <w:szCs w:val="24"/>
        </w:rPr>
        <w:t>sumatriptan</w:t>
      </w:r>
      <w:proofErr w:type="spellEnd"/>
      <w:r>
        <w:rPr>
          <w:sz w:val="24"/>
          <w:szCs w:val="24"/>
        </w:rPr>
        <w:t xml:space="preserve"> eller andre </w:t>
      </w:r>
      <w:proofErr w:type="spellStart"/>
      <w:r>
        <w:rPr>
          <w:sz w:val="24"/>
          <w:szCs w:val="24"/>
        </w:rPr>
        <w:t>triptaner</w:t>
      </w:r>
      <w:proofErr w:type="spellEnd"/>
      <w:r>
        <w:rPr>
          <w:sz w:val="24"/>
          <w:szCs w:val="24"/>
        </w:rPr>
        <w:t xml:space="preserve">, </w:t>
      </w:r>
      <w:proofErr w:type="spellStart"/>
      <w:r>
        <w:rPr>
          <w:sz w:val="24"/>
          <w:szCs w:val="24"/>
        </w:rPr>
        <w:t>tramadol</w:t>
      </w:r>
      <w:proofErr w:type="spellEnd"/>
      <w:r>
        <w:rPr>
          <w:sz w:val="24"/>
          <w:szCs w:val="24"/>
        </w:rPr>
        <w:t xml:space="preserve">, </w:t>
      </w:r>
      <w:proofErr w:type="spellStart"/>
      <w:r>
        <w:rPr>
          <w:sz w:val="24"/>
          <w:szCs w:val="24"/>
        </w:rPr>
        <w:t>oxitriptan</w:t>
      </w:r>
      <w:proofErr w:type="spellEnd"/>
      <w:r>
        <w:rPr>
          <w:sz w:val="24"/>
          <w:szCs w:val="24"/>
        </w:rPr>
        <w:t xml:space="preserve"> og tryptophan. </w:t>
      </w:r>
    </w:p>
    <w:p w:rsidR="00A17566" w:rsidRDefault="00A17566" w:rsidP="00A17566">
      <w:pPr>
        <w:ind w:left="851"/>
        <w:rPr>
          <w:sz w:val="24"/>
          <w:szCs w:val="24"/>
          <w:u w:val="single"/>
        </w:rPr>
      </w:pPr>
    </w:p>
    <w:p w:rsidR="00A17566" w:rsidRDefault="00A17566" w:rsidP="00A17566">
      <w:pPr>
        <w:ind w:left="851"/>
        <w:rPr>
          <w:sz w:val="24"/>
          <w:szCs w:val="24"/>
        </w:rPr>
      </w:pPr>
      <w:r>
        <w:rPr>
          <w:sz w:val="24"/>
          <w:szCs w:val="24"/>
          <w:u w:val="single"/>
        </w:rPr>
        <w:t>Blødning</w:t>
      </w:r>
    </w:p>
    <w:p w:rsidR="00A17566" w:rsidRDefault="00A17566" w:rsidP="00A17566">
      <w:pPr>
        <w:ind w:left="851"/>
        <w:rPr>
          <w:sz w:val="24"/>
          <w:szCs w:val="24"/>
        </w:rPr>
      </w:pPr>
      <w:r>
        <w:rPr>
          <w:sz w:val="24"/>
          <w:szCs w:val="24"/>
        </w:rPr>
        <w:t xml:space="preserve">Der har været indberetninger af forlænget blødningstid og/eller blødningsanomalier, såsom </w:t>
      </w:r>
      <w:proofErr w:type="spellStart"/>
      <w:r>
        <w:rPr>
          <w:sz w:val="24"/>
          <w:szCs w:val="24"/>
        </w:rPr>
        <w:t>ekkymoser</w:t>
      </w:r>
      <w:proofErr w:type="spellEnd"/>
      <w:r>
        <w:rPr>
          <w:sz w:val="24"/>
          <w:szCs w:val="24"/>
        </w:rPr>
        <w:t xml:space="preserve">, gynækologiske blødninger, </w:t>
      </w:r>
      <w:proofErr w:type="spellStart"/>
      <w:r>
        <w:rPr>
          <w:sz w:val="24"/>
          <w:szCs w:val="24"/>
        </w:rPr>
        <w:t>gastrointestinale</w:t>
      </w:r>
      <w:proofErr w:type="spellEnd"/>
      <w:r>
        <w:rPr>
          <w:sz w:val="24"/>
          <w:szCs w:val="24"/>
        </w:rPr>
        <w:t xml:space="preserve"> blødninger og andre blødninger i hud eller slimhinder ved behandling med </w:t>
      </w:r>
      <w:proofErr w:type="spellStart"/>
      <w:r>
        <w:rPr>
          <w:sz w:val="24"/>
          <w:szCs w:val="24"/>
        </w:rPr>
        <w:t>SSRI’er</w:t>
      </w:r>
      <w:proofErr w:type="spellEnd"/>
      <w:r>
        <w:rPr>
          <w:sz w:val="24"/>
          <w:szCs w:val="24"/>
        </w:rPr>
        <w:t xml:space="preserve"> (se pkt. 4.8). </w:t>
      </w:r>
      <w:r w:rsidR="00D11598" w:rsidRPr="00AF201F">
        <w:rPr>
          <w:sz w:val="24"/>
          <w:szCs w:val="24"/>
        </w:rPr>
        <w:t xml:space="preserve">SSRI/SNRI kan øge risikoen for </w:t>
      </w:r>
      <w:proofErr w:type="spellStart"/>
      <w:r w:rsidR="00D11598" w:rsidRPr="00AF201F">
        <w:rPr>
          <w:sz w:val="24"/>
          <w:szCs w:val="24"/>
        </w:rPr>
        <w:t>postpartum</w:t>
      </w:r>
      <w:proofErr w:type="spellEnd"/>
      <w:r w:rsidR="00D11598" w:rsidRPr="00AF201F">
        <w:rPr>
          <w:sz w:val="24"/>
          <w:szCs w:val="24"/>
        </w:rPr>
        <w:t xml:space="preserve"> blødning (se pkt. 4.6</w:t>
      </w:r>
      <w:r w:rsidR="00D11598">
        <w:rPr>
          <w:sz w:val="24"/>
          <w:szCs w:val="24"/>
        </w:rPr>
        <w:t xml:space="preserve"> og</w:t>
      </w:r>
      <w:r w:rsidR="00D11598" w:rsidRPr="00AF201F">
        <w:rPr>
          <w:sz w:val="24"/>
          <w:szCs w:val="24"/>
        </w:rPr>
        <w:t xml:space="preserve"> 4.8).</w:t>
      </w:r>
      <w:r w:rsidR="00D11598">
        <w:rPr>
          <w:sz w:val="24"/>
          <w:szCs w:val="24"/>
        </w:rPr>
        <w:t xml:space="preserve"> </w:t>
      </w:r>
      <w:r>
        <w:rPr>
          <w:sz w:val="24"/>
          <w:szCs w:val="24"/>
        </w:rPr>
        <w:t xml:space="preserve">Der tilrådes til forsigtighed ved behandling af patienter, som tager </w:t>
      </w:r>
      <w:proofErr w:type="spellStart"/>
      <w:r>
        <w:rPr>
          <w:sz w:val="24"/>
          <w:szCs w:val="24"/>
        </w:rPr>
        <w:t>SSRI’er</w:t>
      </w:r>
      <w:proofErr w:type="spellEnd"/>
      <w:r>
        <w:rPr>
          <w:sz w:val="24"/>
          <w:szCs w:val="24"/>
        </w:rPr>
        <w:t xml:space="preserve">, især ved samtidig anvendelse af aktive stoffer, som er kendt for at påvirke </w:t>
      </w:r>
      <w:proofErr w:type="spellStart"/>
      <w:r>
        <w:rPr>
          <w:sz w:val="24"/>
          <w:szCs w:val="24"/>
        </w:rPr>
        <w:t>thrombocytfunktionen</w:t>
      </w:r>
      <w:proofErr w:type="spellEnd"/>
      <w:r>
        <w:rPr>
          <w:sz w:val="24"/>
          <w:szCs w:val="24"/>
        </w:rPr>
        <w:t xml:space="preserve">, eller andre aktive stoffer, der kan øge blødningsrisikoen, samt hos patienter med blødningsforstyrrelser i anamnesen (se pkt. 4.5). </w:t>
      </w:r>
    </w:p>
    <w:p w:rsidR="00A17566" w:rsidRDefault="00A17566" w:rsidP="00A17566">
      <w:pPr>
        <w:ind w:left="851"/>
        <w:rPr>
          <w:sz w:val="24"/>
          <w:szCs w:val="24"/>
          <w:u w:val="single"/>
        </w:rPr>
      </w:pPr>
    </w:p>
    <w:p w:rsidR="00A17566" w:rsidRDefault="00A17566" w:rsidP="00A17566">
      <w:pPr>
        <w:ind w:left="851"/>
        <w:rPr>
          <w:sz w:val="24"/>
          <w:szCs w:val="24"/>
        </w:rPr>
      </w:pPr>
      <w:r>
        <w:rPr>
          <w:sz w:val="24"/>
          <w:szCs w:val="24"/>
          <w:u w:val="single"/>
        </w:rPr>
        <w:t>ECT (elektrochok)</w:t>
      </w:r>
      <w:r>
        <w:rPr>
          <w:sz w:val="24"/>
          <w:szCs w:val="24"/>
        </w:rPr>
        <w:t xml:space="preserve"> </w:t>
      </w:r>
    </w:p>
    <w:p w:rsidR="00A17566" w:rsidRDefault="00A17566" w:rsidP="00A17566">
      <w:pPr>
        <w:ind w:left="851"/>
        <w:rPr>
          <w:sz w:val="24"/>
          <w:szCs w:val="24"/>
        </w:rPr>
      </w:pPr>
      <w:r>
        <w:rPr>
          <w:sz w:val="24"/>
          <w:szCs w:val="24"/>
        </w:rPr>
        <w:t xml:space="preserve">Der findes begrænset klinisk erfaring med samtidig anvendelse af </w:t>
      </w:r>
      <w:proofErr w:type="spellStart"/>
      <w:r>
        <w:rPr>
          <w:sz w:val="24"/>
          <w:szCs w:val="24"/>
        </w:rPr>
        <w:t>SSRI’er</w:t>
      </w:r>
      <w:proofErr w:type="spellEnd"/>
      <w:r>
        <w:rPr>
          <w:sz w:val="24"/>
          <w:szCs w:val="24"/>
        </w:rPr>
        <w:t xml:space="preserve"> og elektrochok. Der tilrådes derfor til forsigtighed. </w:t>
      </w:r>
    </w:p>
    <w:p w:rsidR="00A17566" w:rsidRDefault="00A17566" w:rsidP="00A17566">
      <w:pPr>
        <w:ind w:left="851"/>
        <w:rPr>
          <w:sz w:val="24"/>
          <w:szCs w:val="24"/>
        </w:rPr>
      </w:pPr>
    </w:p>
    <w:p w:rsidR="00A17566" w:rsidRDefault="00A17566" w:rsidP="00A17566">
      <w:pPr>
        <w:ind w:left="851"/>
        <w:rPr>
          <w:sz w:val="24"/>
          <w:szCs w:val="24"/>
        </w:rPr>
      </w:pPr>
      <w:r>
        <w:rPr>
          <w:sz w:val="24"/>
          <w:szCs w:val="24"/>
          <w:u w:val="single"/>
        </w:rPr>
        <w:t>Reversible, selektive MAO-A-</w:t>
      </w:r>
      <w:proofErr w:type="spellStart"/>
      <w:r>
        <w:rPr>
          <w:sz w:val="24"/>
          <w:szCs w:val="24"/>
          <w:u w:val="single"/>
        </w:rPr>
        <w:t>hæmmere</w:t>
      </w:r>
      <w:proofErr w:type="spellEnd"/>
      <w:r>
        <w:rPr>
          <w:sz w:val="24"/>
          <w:szCs w:val="24"/>
          <w:u w:val="single"/>
        </w:rPr>
        <w:t xml:space="preserve"> </w:t>
      </w:r>
    </w:p>
    <w:p w:rsidR="00A17566" w:rsidRDefault="00A17566" w:rsidP="00A17566">
      <w:pPr>
        <w:ind w:left="851"/>
        <w:rPr>
          <w:sz w:val="24"/>
          <w:szCs w:val="24"/>
        </w:rPr>
      </w:pPr>
      <w:r>
        <w:rPr>
          <w:sz w:val="24"/>
          <w:szCs w:val="24"/>
        </w:rPr>
        <w:t xml:space="preserve">Kombinationen af </w:t>
      </w:r>
      <w:proofErr w:type="spellStart"/>
      <w:r>
        <w:rPr>
          <w:sz w:val="24"/>
          <w:szCs w:val="24"/>
        </w:rPr>
        <w:t>citalopram</w:t>
      </w:r>
      <w:proofErr w:type="spellEnd"/>
      <w:r>
        <w:rPr>
          <w:sz w:val="24"/>
          <w:szCs w:val="24"/>
        </w:rPr>
        <w:t xml:space="preserve"> og MAO-A-</w:t>
      </w:r>
      <w:proofErr w:type="spellStart"/>
      <w:r>
        <w:rPr>
          <w:sz w:val="24"/>
          <w:szCs w:val="24"/>
        </w:rPr>
        <w:t>hæmmere</w:t>
      </w:r>
      <w:proofErr w:type="spellEnd"/>
      <w:r>
        <w:rPr>
          <w:sz w:val="24"/>
          <w:szCs w:val="24"/>
        </w:rPr>
        <w:t xml:space="preserve"> anbefales generelt ikke på grund af risikoen for serotoninsyndrom (se pkt. 4.5). </w:t>
      </w:r>
    </w:p>
    <w:p w:rsidR="00A17566" w:rsidRDefault="00A17566" w:rsidP="00A17566">
      <w:pPr>
        <w:ind w:left="851"/>
        <w:rPr>
          <w:sz w:val="24"/>
          <w:szCs w:val="24"/>
        </w:rPr>
      </w:pPr>
    </w:p>
    <w:p w:rsidR="00A17566" w:rsidRDefault="00D11598" w:rsidP="00A17566">
      <w:pPr>
        <w:ind w:left="851"/>
        <w:rPr>
          <w:sz w:val="24"/>
          <w:szCs w:val="24"/>
        </w:rPr>
      </w:pPr>
      <w:r>
        <w:rPr>
          <w:sz w:val="24"/>
          <w:szCs w:val="24"/>
        </w:rPr>
        <w:t>Se pkt. 4.5 for information om samtidig behandling med ikke-selektive, irreversible MAO-</w:t>
      </w:r>
      <w:proofErr w:type="spellStart"/>
      <w:r>
        <w:rPr>
          <w:sz w:val="24"/>
          <w:szCs w:val="24"/>
        </w:rPr>
        <w:t>hæmmere</w:t>
      </w:r>
      <w:proofErr w:type="spellEnd"/>
      <w:r>
        <w:rPr>
          <w:sz w:val="24"/>
          <w:szCs w:val="24"/>
        </w:rPr>
        <w:t>.</w:t>
      </w:r>
    </w:p>
    <w:p w:rsidR="00D11598" w:rsidRDefault="00D11598" w:rsidP="00A17566">
      <w:pPr>
        <w:ind w:left="851"/>
        <w:rPr>
          <w:sz w:val="24"/>
          <w:szCs w:val="24"/>
          <w:u w:val="single"/>
        </w:rPr>
      </w:pPr>
    </w:p>
    <w:p w:rsidR="00A17566" w:rsidRDefault="00A17566" w:rsidP="00A17566">
      <w:pPr>
        <w:ind w:left="851"/>
        <w:rPr>
          <w:sz w:val="24"/>
          <w:szCs w:val="24"/>
        </w:rPr>
      </w:pPr>
      <w:r>
        <w:rPr>
          <w:sz w:val="24"/>
          <w:szCs w:val="24"/>
          <w:u w:val="single"/>
        </w:rPr>
        <w:t xml:space="preserve">Johannesurt (Hypericum </w:t>
      </w:r>
      <w:proofErr w:type="spellStart"/>
      <w:r>
        <w:rPr>
          <w:sz w:val="24"/>
          <w:szCs w:val="24"/>
          <w:u w:val="single"/>
        </w:rPr>
        <w:t>perforatum</w:t>
      </w:r>
      <w:proofErr w:type="spellEnd"/>
      <w:r>
        <w:rPr>
          <w:sz w:val="24"/>
          <w:szCs w:val="24"/>
          <w:u w:val="single"/>
        </w:rPr>
        <w:t>)</w:t>
      </w:r>
      <w:r>
        <w:rPr>
          <w:sz w:val="24"/>
          <w:szCs w:val="24"/>
        </w:rPr>
        <w:t xml:space="preserve"> </w:t>
      </w:r>
    </w:p>
    <w:p w:rsidR="00A17566" w:rsidRDefault="00A17566" w:rsidP="00A17566">
      <w:pPr>
        <w:ind w:left="851"/>
        <w:rPr>
          <w:sz w:val="24"/>
          <w:szCs w:val="24"/>
        </w:rPr>
      </w:pPr>
      <w:r>
        <w:rPr>
          <w:sz w:val="24"/>
          <w:szCs w:val="24"/>
        </w:rPr>
        <w:t xml:space="preserve">Der kan opstå bivirkninger hyppigere ved samtidig anvendelse af </w:t>
      </w:r>
      <w:proofErr w:type="spellStart"/>
      <w:r>
        <w:rPr>
          <w:sz w:val="24"/>
          <w:szCs w:val="24"/>
        </w:rPr>
        <w:t>citalopram</w:t>
      </w:r>
      <w:proofErr w:type="spellEnd"/>
      <w:r>
        <w:rPr>
          <w:sz w:val="24"/>
          <w:szCs w:val="24"/>
        </w:rPr>
        <w:t xml:space="preserve"> og naturlægemidler, som indeholder Johannesurt (Hypericum </w:t>
      </w:r>
      <w:proofErr w:type="spellStart"/>
      <w:r>
        <w:rPr>
          <w:sz w:val="24"/>
          <w:szCs w:val="24"/>
        </w:rPr>
        <w:t>perforatum</w:t>
      </w:r>
      <w:proofErr w:type="spellEnd"/>
      <w:r>
        <w:rPr>
          <w:sz w:val="24"/>
          <w:szCs w:val="24"/>
        </w:rPr>
        <w:t xml:space="preserve">). </w:t>
      </w:r>
      <w:proofErr w:type="spellStart"/>
      <w:r>
        <w:rPr>
          <w:sz w:val="24"/>
          <w:szCs w:val="24"/>
        </w:rPr>
        <w:t>Citalopram</w:t>
      </w:r>
      <w:proofErr w:type="spellEnd"/>
      <w:r>
        <w:rPr>
          <w:sz w:val="24"/>
          <w:szCs w:val="24"/>
        </w:rPr>
        <w:t xml:space="preserve"> og naturlægemidler, der indeholder Johannesurt, bør derfor ikke tages samtidig (se pkt. 4.5). </w:t>
      </w:r>
    </w:p>
    <w:p w:rsidR="00A17566" w:rsidRDefault="00A17566" w:rsidP="00A17566">
      <w:pPr>
        <w:ind w:left="851"/>
        <w:rPr>
          <w:sz w:val="24"/>
          <w:szCs w:val="24"/>
          <w:u w:val="single"/>
        </w:rPr>
      </w:pPr>
    </w:p>
    <w:p w:rsidR="00A17566" w:rsidRDefault="00A17566" w:rsidP="00A17566">
      <w:pPr>
        <w:ind w:left="851"/>
        <w:rPr>
          <w:sz w:val="24"/>
          <w:szCs w:val="24"/>
        </w:rPr>
      </w:pPr>
      <w:r>
        <w:rPr>
          <w:sz w:val="24"/>
          <w:szCs w:val="24"/>
          <w:u w:val="single"/>
        </w:rPr>
        <w:t xml:space="preserve">Abstinenssymptomer, observeret ved </w:t>
      </w:r>
      <w:proofErr w:type="spellStart"/>
      <w:r>
        <w:rPr>
          <w:sz w:val="24"/>
          <w:szCs w:val="24"/>
          <w:u w:val="single"/>
        </w:rPr>
        <w:t>seponering</w:t>
      </w:r>
      <w:proofErr w:type="spellEnd"/>
      <w:r>
        <w:rPr>
          <w:sz w:val="24"/>
          <w:szCs w:val="24"/>
          <w:u w:val="single"/>
        </w:rPr>
        <w:t xml:space="preserve"> af SSRI-behandling</w:t>
      </w:r>
    </w:p>
    <w:p w:rsidR="00A17566" w:rsidRDefault="00A17566" w:rsidP="00A17566">
      <w:pPr>
        <w:ind w:left="851"/>
        <w:rPr>
          <w:sz w:val="24"/>
          <w:szCs w:val="24"/>
        </w:rPr>
      </w:pPr>
      <w:r>
        <w:rPr>
          <w:sz w:val="24"/>
          <w:szCs w:val="24"/>
        </w:rPr>
        <w:t>Abstinenssymptomer</w:t>
      </w:r>
      <w:r>
        <w:rPr>
          <w:sz w:val="24"/>
          <w:szCs w:val="24"/>
          <w:u w:val="single"/>
        </w:rPr>
        <w:t xml:space="preserve"> </w:t>
      </w:r>
      <w:r>
        <w:rPr>
          <w:sz w:val="24"/>
          <w:szCs w:val="24"/>
        </w:rPr>
        <w:t xml:space="preserve">efter </w:t>
      </w:r>
      <w:proofErr w:type="spellStart"/>
      <w:r>
        <w:rPr>
          <w:sz w:val="24"/>
          <w:szCs w:val="24"/>
        </w:rPr>
        <w:t>seponering</w:t>
      </w:r>
      <w:proofErr w:type="spellEnd"/>
      <w:r>
        <w:rPr>
          <w:sz w:val="24"/>
          <w:szCs w:val="24"/>
        </w:rPr>
        <w:t xml:space="preserve"> af behandlingen er almindelige, især hvis </w:t>
      </w:r>
      <w:proofErr w:type="spellStart"/>
      <w:r>
        <w:rPr>
          <w:sz w:val="24"/>
          <w:szCs w:val="24"/>
        </w:rPr>
        <w:t>seponeringen</w:t>
      </w:r>
      <w:proofErr w:type="spellEnd"/>
      <w:r>
        <w:rPr>
          <w:sz w:val="24"/>
          <w:szCs w:val="24"/>
        </w:rPr>
        <w:t xml:space="preserve"> sker brat (se pkt. 4.8). I et klinisk studie med recidivforebyggende behandling med </w:t>
      </w:r>
      <w:proofErr w:type="spellStart"/>
      <w:r>
        <w:rPr>
          <w:sz w:val="24"/>
          <w:szCs w:val="24"/>
        </w:rPr>
        <w:t>citalopram</w:t>
      </w:r>
      <w:proofErr w:type="spellEnd"/>
      <w:r>
        <w:rPr>
          <w:sz w:val="24"/>
          <w:szCs w:val="24"/>
        </w:rPr>
        <w:t xml:space="preserve"> blev der observeret bivirkninger efter </w:t>
      </w:r>
      <w:proofErr w:type="spellStart"/>
      <w:r>
        <w:rPr>
          <w:sz w:val="24"/>
          <w:szCs w:val="24"/>
        </w:rPr>
        <w:t>seponering</w:t>
      </w:r>
      <w:proofErr w:type="spellEnd"/>
      <w:r>
        <w:rPr>
          <w:sz w:val="24"/>
          <w:szCs w:val="24"/>
        </w:rPr>
        <w:t xml:space="preserve"> af den aktive behandling hos 40% af patienterne vs. 20% af de patienter, der fortsatte med </w:t>
      </w:r>
      <w:proofErr w:type="spellStart"/>
      <w:r>
        <w:rPr>
          <w:sz w:val="24"/>
          <w:szCs w:val="24"/>
        </w:rPr>
        <w:t>citalopram</w:t>
      </w:r>
      <w:proofErr w:type="spellEnd"/>
      <w:r>
        <w:rPr>
          <w:sz w:val="24"/>
          <w:szCs w:val="24"/>
        </w:rPr>
        <w:t xml:space="preserve">. </w:t>
      </w:r>
    </w:p>
    <w:p w:rsidR="00A17566" w:rsidRDefault="00A17566" w:rsidP="00A17566">
      <w:pPr>
        <w:ind w:left="851"/>
        <w:rPr>
          <w:sz w:val="24"/>
          <w:szCs w:val="24"/>
        </w:rPr>
      </w:pPr>
    </w:p>
    <w:p w:rsidR="00A17566" w:rsidRDefault="00A17566" w:rsidP="00A17566">
      <w:pPr>
        <w:ind w:left="851"/>
        <w:rPr>
          <w:sz w:val="24"/>
          <w:szCs w:val="24"/>
        </w:rPr>
      </w:pPr>
      <w:r>
        <w:rPr>
          <w:sz w:val="24"/>
          <w:szCs w:val="24"/>
        </w:rPr>
        <w:t xml:space="preserve">Risikoen for abstinenssymptomer kan afhænge af flere faktorer, herunder blandt andet behandlingens varighed og dosis samt hastigheden af en dosisreduktion. De hyppigst indberettede reaktioner er svimmelhed, sensoriske forstyrrelser (herunder </w:t>
      </w:r>
      <w:proofErr w:type="spellStart"/>
      <w:r>
        <w:rPr>
          <w:sz w:val="24"/>
          <w:szCs w:val="24"/>
        </w:rPr>
        <w:t>paræstesi</w:t>
      </w:r>
      <w:proofErr w:type="spellEnd"/>
      <w:r>
        <w:rPr>
          <w:sz w:val="24"/>
          <w:szCs w:val="24"/>
        </w:rPr>
        <w:t xml:space="preserve">), søvnforstyrrelser (herunder </w:t>
      </w:r>
      <w:proofErr w:type="spellStart"/>
      <w:r>
        <w:rPr>
          <w:sz w:val="24"/>
          <w:szCs w:val="24"/>
        </w:rPr>
        <w:t>insomni</w:t>
      </w:r>
      <w:proofErr w:type="spellEnd"/>
      <w:r>
        <w:rPr>
          <w:sz w:val="24"/>
          <w:szCs w:val="24"/>
        </w:rPr>
        <w:t xml:space="preserve"> og intens drømmeaktivitet), uro eller angst, </w:t>
      </w:r>
      <w:proofErr w:type="spellStart"/>
      <w:r>
        <w:rPr>
          <w:sz w:val="24"/>
          <w:szCs w:val="24"/>
        </w:rPr>
        <w:t>nausea</w:t>
      </w:r>
      <w:proofErr w:type="spellEnd"/>
      <w:r>
        <w:rPr>
          <w:sz w:val="24"/>
          <w:szCs w:val="24"/>
        </w:rPr>
        <w:t xml:space="preserve"> og/eller opkastning, </w:t>
      </w:r>
      <w:proofErr w:type="spellStart"/>
      <w:r>
        <w:rPr>
          <w:sz w:val="24"/>
          <w:szCs w:val="24"/>
        </w:rPr>
        <w:t>tremor</w:t>
      </w:r>
      <w:proofErr w:type="spellEnd"/>
      <w:r>
        <w:rPr>
          <w:sz w:val="24"/>
          <w:szCs w:val="24"/>
        </w:rPr>
        <w:t xml:space="preserve">, konfusion, øget svedtendens, hovedpine, diarré, </w:t>
      </w:r>
      <w:proofErr w:type="spellStart"/>
      <w:r>
        <w:rPr>
          <w:sz w:val="24"/>
          <w:szCs w:val="24"/>
        </w:rPr>
        <w:t>palpitationer</w:t>
      </w:r>
      <w:proofErr w:type="spellEnd"/>
      <w:r>
        <w:rPr>
          <w:sz w:val="24"/>
          <w:szCs w:val="24"/>
        </w:rPr>
        <w:t xml:space="preserve">, emotionel ustabilitet, irritabilitet og synsforstyrrelser. Disse symptomer er generelt milde </w:t>
      </w:r>
      <w:r>
        <w:rPr>
          <w:sz w:val="24"/>
          <w:szCs w:val="24"/>
        </w:rPr>
        <w:lastRenderedPageBreak/>
        <w:t xml:space="preserve">til moderate i styrke, men kan dog være kraftigere hos nogle patienter. De opstår normalt inden for de første par dage efter </w:t>
      </w:r>
      <w:proofErr w:type="spellStart"/>
      <w:r>
        <w:rPr>
          <w:sz w:val="24"/>
          <w:szCs w:val="24"/>
        </w:rPr>
        <w:t>seponering</w:t>
      </w:r>
      <w:proofErr w:type="spellEnd"/>
      <w:r>
        <w:rPr>
          <w:sz w:val="24"/>
          <w:szCs w:val="24"/>
        </w:rPr>
        <w:t xml:space="preserve"> af behandlingen. Der har dog været meget sjældne rapporter om sådanne symptomer hos patienter, der utilsigtet har sprunget en dosis over. Disse symptomer er generelt selvbegrænsende og svinder normalt inden for 2 uger, omend de kan vare længere hos nogle personer (2-3 måneder eller mere). Det tilrådes derfor, at </w:t>
      </w:r>
      <w:proofErr w:type="spellStart"/>
      <w:r>
        <w:rPr>
          <w:sz w:val="24"/>
          <w:szCs w:val="24"/>
        </w:rPr>
        <w:t>citalopram</w:t>
      </w:r>
      <w:proofErr w:type="spellEnd"/>
      <w:r>
        <w:rPr>
          <w:sz w:val="24"/>
          <w:szCs w:val="24"/>
        </w:rPr>
        <w:t xml:space="preserve"> nedtrappes gradvis over et tidsrum på flere uger eller måneder, når behandlingen skal seponeres, afhængigt patientens behov (se "Abstinenssymptomer efter </w:t>
      </w:r>
      <w:proofErr w:type="spellStart"/>
      <w:r>
        <w:rPr>
          <w:sz w:val="24"/>
          <w:szCs w:val="24"/>
        </w:rPr>
        <w:t>seponering</w:t>
      </w:r>
      <w:proofErr w:type="spellEnd"/>
      <w:r>
        <w:rPr>
          <w:sz w:val="24"/>
          <w:szCs w:val="24"/>
        </w:rPr>
        <w:t xml:space="preserve"> af </w:t>
      </w:r>
      <w:proofErr w:type="spellStart"/>
      <w:r>
        <w:rPr>
          <w:sz w:val="24"/>
          <w:szCs w:val="24"/>
        </w:rPr>
        <w:t>citalopram</w:t>
      </w:r>
      <w:proofErr w:type="spellEnd"/>
      <w:r>
        <w:rPr>
          <w:sz w:val="24"/>
          <w:szCs w:val="24"/>
        </w:rPr>
        <w:t xml:space="preserve">", pkt. 4.2). </w:t>
      </w:r>
    </w:p>
    <w:p w:rsidR="00A17566" w:rsidRDefault="00A17566" w:rsidP="00A17566">
      <w:pPr>
        <w:ind w:left="851"/>
        <w:rPr>
          <w:sz w:val="24"/>
          <w:szCs w:val="24"/>
        </w:rPr>
      </w:pPr>
    </w:p>
    <w:p w:rsidR="00A17566" w:rsidRDefault="00A17566" w:rsidP="00A17566">
      <w:pPr>
        <w:ind w:left="851"/>
        <w:rPr>
          <w:sz w:val="24"/>
          <w:szCs w:val="24"/>
        </w:rPr>
      </w:pPr>
      <w:r>
        <w:rPr>
          <w:sz w:val="24"/>
          <w:szCs w:val="24"/>
          <w:u w:val="single"/>
        </w:rPr>
        <w:t xml:space="preserve">Dosistitrering </w:t>
      </w:r>
    </w:p>
    <w:p w:rsidR="00A17566" w:rsidRDefault="00A17566" w:rsidP="00A17566">
      <w:pPr>
        <w:ind w:left="851"/>
        <w:rPr>
          <w:sz w:val="24"/>
          <w:szCs w:val="24"/>
        </w:rPr>
      </w:pPr>
      <w:r>
        <w:rPr>
          <w:sz w:val="24"/>
          <w:szCs w:val="24"/>
        </w:rPr>
        <w:t xml:space="preserve">Der kan opstå </w:t>
      </w:r>
      <w:proofErr w:type="spellStart"/>
      <w:r>
        <w:rPr>
          <w:sz w:val="24"/>
          <w:szCs w:val="24"/>
        </w:rPr>
        <w:t>insomni</w:t>
      </w:r>
      <w:proofErr w:type="spellEnd"/>
      <w:r>
        <w:rPr>
          <w:sz w:val="24"/>
          <w:szCs w:val="24"/>
        </w:rPr>
        <w:t xml:space="preserve"> og agitation i starten af behandlingen. Titrering af dosis kan være hensigtsmæssigt.</w:t>
      </w:r>
    </w:p>
    <w:p w:rsidR="00A17566" w:rsidRDefault="00A17566" w:rsidP="00A17566">
      <w:pPr>
        <w:ind w:left="851"/>
        <w:rPr>
          <w:sz w:val="24"/>
          <w:szCs w:val="24"/>
          <w:u w:val="single"/>
        </w:rPr>
      </w:pPr>
    </w:p>
    <w:p w:rsidR="00A17566" w:rsidRDefault="00A17566" w:rsidP="00A17566">
      <w:pPr>
        <w:ind w:left="851"/>
        <w:rPr>
          <w:sz w:val="24"/>
          <w:szCs w:val="24"/>
        </w:rPr>
      </w:pPr>
      <w:r>
        <w:rPr>
          <w:sz w:val="24"/>
          <w:szCs w:val="24"/>
          <w:u w:val="single"/>
        </w:rPr>
        <w:t>Psykose</w:t>
      </w:r>
    </w:p>
    <w:p w:rsidR="00A17566" w:rsidRDefault="00A17566" w:rsidP="00A17566">
      <w:pPr>
        <w:ind w:left="851"/>
        <w:rPr>
          <w:sz w:val="24"/>
          <w:szCs w:val="24"/>
        </w:rPr>
      </w:pPr>
      <w:r>
        <w:rPr>
          <w:sz w:val="24"/>
          <w:szCs w:val="24"/>
        </w:rPr>
        <w:t xml:space="preserve">Ved behandling af psykotiske patienter med depressive episoder kan de psykotiske symptomer tiltage. </w:t>
      </w:r>
    </w:p>
    <w:p w:rsidR="00A17566" w:rsidRDefault="00A17566" w:rsidP="00A17566">
      <w:pPr>
        <w:ind w:left="851"/>
        <w:rPr>
          <w:sz w:val="24"/>
          <w:szCs w:val="24"/>
          <w:u w:val="single"/>
        </w:rPr>
      </w:pPr>
    </w:p>
    <w:p w:rsidR="00A17566" w:rsidRDefault="00A17566" w:rsidP="00A17566">
      <w:pPr>
        <w:ind w:left="851"/>
        <w:rPr>
          <w:sz w:val="24"/>
          <w:szCs w:val="24"/>
        </w:rPr>
      </w:pPr>
      <w:r>
        <w:rPr>
          <w:sz w:val="24"/>
          <w:szCs w:val="24"/>
          <w:u w:val="single"/>
        </w:rPr>
        <w:t>Forlængelse af QT-intervallet</w:t>
      </w:r>
    </w:p>
    <w:p w:rsidR="00A17566" w:rsidRDefault="00A17566" w:rsidP="00A17566">
      <w:pPr>
        <w:ind w:left="851"/>
        <w:rPr>
          <w:sz w:val="24"/>
          <w:szCs w:val="24"/>
        </w:rPr>
      </w:pPr>
      <w:proofErr w:type="spellStart"/>
      <w:r>
        <w:rPr>
          <w:sz w:val="24"/>
          <w:szCs w:val="24"/>
        </w:rPr>
        <w:t>Citalopram</w:t>
      </w:r>
      <w:proofErr w:type="spellEnd"/>
      <w:r>
        <w:rPr>
          <w:sz w:val="24"/>
          <w:szCs w:val="24"/>
        </w:rPr>
        <w:t xml:space="preserve"> har vist sig at forårsage en dosisafhængig forlængelse af QT-intervallet. Der er efter markedsføring indberettet tilfælde af forlængelse af QT-intervallet og </w:t>
      </w:r>
      <w:proofErr w:type="spellStart"/>
      <w:r>
        <w:rPr>
          <w:sz w:val="24"/>
          <w:szCs w:val="24"/>
        </w:rPr>
        <w:t>ventrikulær</w:t>
      </w:r>
      <w:proofErr w:type="spellEnd"/>
      <w:r>
        <w:rPr>
          <w:sz w:val="24"/>
          <w:szCs w:val="24"/>
        </w:rPr>
        <w:t xml:space="preserve"> </w:t>
      </w:r>
      <w:proofErr w:type="spellStart"/>
      <w:r>
        <w:rPr>
          <w:sz w:val="24"/>
          <w:szCs w:val="24"/>
        </w:rPr>
        <w:t>arytmi</w:t>
      </w:r>
      <w:proofErr w:type="spellEnd"/>
      <w:r>
        <w:rPr>
          <w:sz w:val="24"/>
          <w:szCs w:val="24"/>
        </w:rPr>
        <w:t xml:space="preserve">, herunder </w:t>
      </w:r>
      <w:proofErr w:type="spellStart"/>
      <w:r>
        <w:rPr>
          <w:sz w:val="24"/>
          <w:szCs w:val="24"/>
        </w:rPr>
        <w:t>torsade</w:t>
      </w:r>
      <w:proofErr w:type="spellEnd"/>
      <w:r>
        <w:rPr>
          <w:sz w:val="24"/>
          <w:szCs w:val="24"/>
        </w:rPr>
        <w:t xml:space="preserve"> de pointes, fortrinsvis hos kvindelige patienter, patienter med </w:t>
      </w:r>
      <w:proofErr w:type="spellStart"/>
      <w:r>
        <w:rPr>
          <w:sz w:val="24"/>
          <w:szCs w:val="24"/>
        </w:rPr>
        <w:t>hypokaliæmi</w:t>
      </w:r>
      <w:proofErr w:type="spellEnd"/>
      <w:r>
        <w:rPr>
          <w:sz w:val="24"/>
          <w:szCs w:val="24"/>
        </w:rPr>
        <w:t xml:space="preserve"> eller med eksisterende QT-forlængelse eller anden hjertesygdom (se pkt. 4.3, 4.5, 4.8, 4.9 og 5.1). </w:t>
      </w:r>
    </w:p>
    <w:p w:rsidR="00A17566" w:rsidRDefault="00A17566" w:rsidP="00A17566">
      <w:pPr>
        <w:ind w:left="851"/>
        <w:rPr>
          <w:sz w:val="24"/>
          <w:szCs w:val="24"/>
        </w:rPr>
      </w:pPr>
    </w:p>
    <w:p w:rsidR="00A17566" w:rsidRDefault="00A17566" w:rsidP="00A17566">
      <w:pPr>
        <w:ind w:left="851"/>
        <w:rPr>
          <w:sz w:val="24"/>
          <w:szCs w:val="24"/>
        </w:rPr>
      </w:pPr>
      <w:r>
        <w:rPr>
          <w:sz w:val="24"/>
          <w:szCs w:val="24"/>
        </w:rPr>
        <w:t xml:space="preserve">Der tilrådes til forsigtighed ved behandling af patienter med signifikant bradykardi eller patienter med nyligt akut myokardieinfarkt eller </w:t>
      </w:r>
      <w:proofErr w:type="spellStart"/>
      <w:r>
        <w:rPr>
          <w:sz w:val="24"/>
          <w:szCs w:val="24"/>
        </w:rPr>
        <w:t>dekompenseret</w:t>
      </w:r>
      <w:proofErr w:type="spellEnd"/>
      <w:r>
        <w:rPr>
          <w:sz w:val="24"/>
          <w:szCs w:val="24"/>
        </w:rPr>
        <w:t xml:space="preserve"> hjerteinsufficiens. </w:t>
      </w:r>
    </w:p>
    <w:p w:rsidR="00A17566" w:rsidRDefault="00A17566" w:rsidP="00A17566">
      <w:pPr>
        <w:ind w:left="851"/>
        <w:rPr>
          <w:sz w:val="24"/>
          <w:szCs w:val="24"/>
        </w:rPr>
      </w:pPr>
    </w:p>
    <w:p w:rsidR="00A17566" w:rsidRDefault="00A17566" w:rsidP="00A17566">
      <w:pPr>
        <w:ind w:left="851"/>
        <w:rPr>
          <w:sz w:val="24"/>
          <w:szCs w:val="24"/>
        </w:rPr>
      </w:pPr>
      <w:r>
        <w:rPr>
          <w:sz w:val="24"/>
          <w:szCs w:val="24"/>
        </w:rPr>
        <w:t xml:space="preserve">Elektrolytforstyrrelser, såsom </w:t>
      </w:r>
      <w:proofErr w:type="spellStart"/>
      <w:r>
        <w:rPr>
          <w:sz w:val="24"/>
          <w:szCs w:val="24"/>
        </w:rPr>
        <w:t>hypokaliæmi</w:t>
      </w:r>
      <w:proofErr w:type="spellEnd"/>
      <w:r>
        <w:rPr>
          <w:sz w:val="24"/>
          <w:szCs w:val="24"/>
        </w:rPr>
        <w:t xml:space="preserve"> og </w:t>
      </w:r>
      <w:proofErr w:type="spellStart"/>
      <w:r>
        <w:rPr>
          <w:sz w:val="24"/>
          <w:szCs w:val="24"/>
        </w:rPr>
        <w:t>hypomagnesiæmi</w:t>
      </w:r>
      <w:proofErr w:type="spellEnd"/>
      <w:r>
        <w:rPr>
          <w:sz w:val="24"/>
          <w:szCs w:val="24"/>
        </w:rPr>
        <w:t xml:space="preserve">, forhøjer risikoen for maligne </w:t>
      </w:r>
      <w:proofErr w:type="spellStart"/>
      <w:r>
        <w:rPr>
          <w:sz w:val="24"/>
          <w:szCs w:val="24"/>
        </w:rPr>
        <w:t>arytmier</w:t>
      </w:r>
      <w:proofErr w:type="spellEnd"/>
      <w:r>
        <w:rPr>
          <w:sz w:val="24"/>
          <w:szCs w:val="24"/>
        </w:rPr>
        <w:t xml:space="preserve"> og bør korrigeres, inden behandling med </w:t>
      </w:r>
      <w:proofErr w:type="spellStart"/>
      <w:r>
        <w:rPr>
          <w:sz w:val="24"/>
          <w:szCs w:val="24"/>
        </w:rPr>
        <w:t>citalopram</w:t>
      </w:r>
      <w:proofErr w:type="spellEnd"/>
      <w:r>
        <w:rPr>
          <w:sz w:val="24"/>
          <w:szCs w:val="24"/>
        </w:rPr>
        <w:t xml:space="preserve"> starter. </w:t>
      </w:r>
    </w:p>
    <w:p w:rsidR="00A17566" w:rsidRDefault="00A17566" w:rsidP="00A17566">
      <w:pPr>
        <w:ind w:left="851"/>
        <w:rPr>
          <w:sz w:val="24"/>
          <w:szCs w:val="24"/>
        </w:rPr>
      </w:pPr>
    </w:p>
    <w:p w:rsidR="00A17566" w:rsidRDefault="00A17566" w:rsidP="00A17566">
      <w:pPr>
        <w:ind w:left="851"/>
        <w:rPr>
          <w:sz w:val="24"/>
          <w:szCs w:val="24"/>
        </w:rPr>
      </w:pPr>
      <w:r>
        <w:rPr>
          <w:sz w:val="24"/>
          <w:szCs w:val="24"/>
        </w:rPr>
        <w:t xml:space="preserve">Hvis patienter med stabil hjertesygdom behandles, bør EKG-undersøgelse overvejes, inden behandlingen startes. </w:t>
      </w:r>
    </w:p>
    <w:p w:rsidR="00A17566" w:rsidRDefault="00A17566" w:rsidP="00A17566">
      <w:pPr>
        <w:ind w:left="851"/>
        <w:rPr>
          <w:sz w:val="24"/>
          <w:szCs w:val="24"/>
        </w:rPr>
      </w:pPr>
    </w:p>
    <w:p w:rsidR="00A17566" w:rsidRDefault="00A17566" w:rsidP="00A17566">
      <w:pPr>
        <w:ind w:left="851"/>
        <w:rPr>
          <w:sz w:val="24"/>
          <w:szCs w:val="24"/>
        </w:rPr>
      </w:pPr>
      <w:r>
        <w:rPr>
          <w:sz w:val="24"/>
          <w:szCs w:val="24"/>
        </w:rPr>
        <w:t xml:space="preserve">Hvis der opstår tegn på </w:t>
      </w:r>
      <w:proofErr w:type="spellStart"/>
      <w:r>
        <w:rPr>
          <w:sz w:val="24"/>
          <w:szCs w:val="24"/>
        </w:rPr>
        <w:t>hjertearytmier</w:t>
      </w:r>
      <w:proofErr w:type="spellEnd"/>
      <w:r>
        <w:rPr>
          <w:sz w:val="24"/>
          <w:szCs w:val="24"/>
        </w:rPr>
        <w:t xml:space="preserve"> under behandling med </w:t>
      </w:r>
      <w:proofErr w:type="spellStart"/>
      <w:r>
        <w:rPr>
          <w:sz w:val="24"/>
          <w:szCs w:val="24"/>
        </w:rPr>
        <w:t>citalopram</w:t>
      </w:r>
      <w:proofErr w:type="spellEnd"/>
      <w:r>
        <w:rPr>
          <w:sz w:val="24"/>
          <w:szCs w:val="24"/>
        </w:rPr>
        <w:t xml:space="preserve">, bør behandlingen seponeres, og et EKG gennemføres. </w:t>
      </w:r>
    </w:p>
    <w:p w:rsidR="00A17566" w:rsidRDefault="00A17566" w:rsidP="00A17566">
      <w:pPr>
        <w:ind w:left="851"/>
        <w:rPr>
          <w:sz w:val="24"/>
          <w:szCs w:val="24"/>
          <w:u w:val="single"/>
        </w:rPr>
      </w:pPr>
    </w:p>
    <w:p w:rsidR="00A17566" w:rsidRDefault="00A17566" w:rsidP="00A17566">
      <w:pPr>
        <w:ind w:left="851"/>
        <w:rPr>
          <w:sz w:val="24"/>
          <w:szCs w:val="24"/>
          <w:u w:val="single"/>
        </w:rPr>
      </w:pPr>
      <w:proofErr w:type="spellStart"/>
      <w:r>
        <w:rPr>
          <w:sz w:val="24"/>
          <w:szCs w:val="24"/>
          <w:u w:val="single"/>
        </w:rPr>
        <w:t>Vinkelblokglaukom</w:t>
      </w:r>
      <w:proofErr w:type="spellEnd"/>
    </w:p>
    <w:p w:rsidR="00A17566" w:rsidRDefault="00A17566" w:rsidP="00A17566">
      <w:pPr>
        <w:ind w:left="851"/>
        <w:rPr>
          <w:sz w:val="24"/>
          <w:szCs w:val="24"/>
        </w:rPr>
      </w:pPr>
      <w:proofErr w:type="spellStart"/>
      <w:r>
        <w:rPr>
          <w:sz w:val="24"/>
          <w:szCs w:val="24"/>
        </w:rPr>
        <w:t>SSRI’er</w:t>
      </w:r>
      <w:proofErr w:type="spellEnd"/>
      <w:r>
        <w:rPr>
          <w:sz w:val="24"/>
          <w:szCs w:val="24"/>
        </w:rPr>
        <w:t xml:space="preserve">, herunder </w:t>
      </w:r>
      <w:proofErr w:type="spellStart"/>
      <w:r>
        <w:rPr>
          <w:sz w:val="24"/>
          <w:szCs w:val="24"/>
        </w:rPr>
        <w:t>citalopram</w:t>
      </w:r>
      <w:proofErr w:type="spellEnd"/>
      <w:r>
        <w:rPr>
          <w:sz w:val="24"/>
          <w:szCs w:val="24"/>
        </w:rPr>
        <w:t xml:space="preserve">, kan have en effekt på pupilstørrelsen, der medfører </w:t>
      </w:r>
      <w:proofErr w:type="spellStart"/>
      <w:r>
        <w:rPr>
          <w:sz w:val="24"/>
          <w:szCs w:val="24"/>
        </w:rPr>
        <w:t>mydriasis</w:t>
      </w:r>
      <w:proofErr w:type="spellEnd"/>
      <w:r>
        <w:rPr>
          <w:sz w:val="24"/>
          <w:szCs w:val="24"/>
        </w:rPr>
        <w:t xml:space="preserve">. Denne </w:t>
      </w:r>
      <w:proofErr w:type="spellStart"/>
      <w:r>
        <w:rPr>
          <w:sz w:val="24"/>
          <w:szCs w:val="24"/>
        </w:rPr>
        <w:t>mydriatiske</w:t>
      </w:r>
      <w:proofErr w:type="spellEnd"/>
      <w:r>
        <w:rPr>
          <w:sz w:val="24"/>
          <w:szCs w:val="24"/>
        </w:rPr>
        <w:t xml:space="preserve"> effekt kan indsnævre øjenvinklen og medføre øget </w:t>
      </w:r>
      <w:proofErr w:type="spellStart"/>
      <w:r>
        <w:rPr>
          <w:sz w:val="24"/>
          <w:szCs w:val="24"/>
        </w:rPr>
        <w:t>intraokulært</w:t>
      </w:r>
      <w:proofErr w:type="spellEnd"/>
      <w:r>
        <w:rPr>
          <w:sz w:val="24"/>
          <w:szCs w:val="24"/>
        </w:rPr>
        <w:t xml:space="preserve"> tryk og </w:t>
      </w:r>
      <w:proofErr w:type="spellStart"/>
      <w:r>
        <w:rPr>
          <w:sz w:val="24"/>
          <w:szCs w:val="24"/>
        </w:rPr>
        <w:t>vinkelblokglaukom</w:t>
      </w:r>
      <w:proofErr w:type="spellEnd"/>
      <w:r>
        <w:rPr>
          <w:sz w:val="24"/>
          <w:szCs w:val="24"/>
        </w:rPr>
        <w:t xml:space="preserve">, især hos prædisponerede patienter. </w:t>
      </w:r>
      <w:proofErr w:type="spellStart"/>
      <w:r>
        <w:rPr>
          <w:sz w:val="24"/>
          <w:szCs w:val="24"/>
        </w:rPr>
        <w:t>Citalopram</w:t>
      </w:r>
      <w:proofErr w:type="spellEnd"/>
      <w:r>
        <w:rPr>
          <w:sz w:val="24"/>
          <w:szCs w:val="24"/>
        </w:rPr>
        <w:t xml:space="preserve"> skal derfor anvendes med forsigtighed til patienter med </w:t>
      </w:r>
      <w:proofErr w:type="spellStart"/>
      <w:r>
        <w:rPr>
          <w:sz w:val="24"/>
          <w:szCs w:val="24"/>
        </w:rPr>
        <w:t>vinkelblokglaukom</w:t>
      </w:r>
      <w:proofErr w:type="spellEnd"/>
      <w:r>
        <w:rPr>
          <w:sz w:val="24"/>
          <w:szCs w:val="24"/>
        </w:rPr>
        <w:t xml:space="preserve"> eller tidligere </w:t>
      </w:r>
      <w:proofErr w:type="spellStart"/>
      <w:r>
        <w:rPr>
          <w:sz w:val="24"/>
          <w:szCs w:val="24"/>
        </w:rPr>
        <w:t>glaukom</w:t>
      </w:r>
      <w:proofErr w:type="spellEnd"/>
      <w:r>
        <w:rPr>
          <w:sz w:val="24"/>
          <w:szCs w:val="24"/>
        </w:rPr>
        <w:t>.</w:t>
      </w:r>
    </w:p>
    <w:p w:rsidR="00A17566" w:rsidRDefault="00A17566" w:rsidP="00A17566">
      <w:pPr>
        <w:ind w:left="851"/>
        <w:rPr>
          <w:sz w:val="24"/>
          <w:szCs w:val="24"/>
          <w:u w:val="single"/>
        </w:rPr>
      </w:pPr>
    </w:p>
    <w:p w:rsidR="00A17566" w:rsidRDefault="00A17566" w:rsidP="00A17566">
      <w:pPr>
        <w:ind w:left="851"/>
        <w:rPr>
          <w:sz w:val="24"/>
          <w:szCs w:val="24"/>
        </w:rPr>
      </w:pPr>
      <w:r>
        <w:rPr>
          <w:sz w:val="24"/>
          <w:szCs w:val="24"/>
          <w:u w:val="single"/>
        </w:rPr>
        <w:t xml:space="preserve">Nyreinsufficiens </w:t>
      </w:r>
    </w:p>
    <w:p w:rsidR="00A17566" w:rsidRDefault="00A17566" w:rsidP="00A17566">
      <w:pPr>
        <w:ind w:left="851"/>
        <w:rPr>
          <w:sz w:val="24"/>
          <w:szCs w:val="24"/>
        </w:rPr>
      </w:pPr>
      <w:r>
        <w:rPr>
          <w:sz w:val="24"/>
          <w:szCs w:val="24"/>
        </w:rPr>
        <w:t>Forsigtighed anbefales til patienter med kraftigt nedsat nyrefunktion (</w:t>
      </w:r>
      <w:proofErr w:type="spellStart"/>
      <w:r>
        <w:rPr>
          <w:sz w:val="24"/>
          <w:szCs w:val="24"/>
        </w:rPr>
        <w:t>kreatininclearance</w:t>
      </w:r>
      <w:proofErr w:type="spellEnd"/>
      <w:r>
        <w:rPr>
          <w:sz w:val="24"/>
          <w:szCs w:val="24"/>
        </w:rPr>
        <w:t xml:space="preserve"> under 30 ml/min), se pkt. 4.2</w:t>
      </w:r>
    </w:p>
    <w:p w:rsidR="00A17566" w:rsidRDefault="00A17566" w:rsidP="00A17566">
      <w:pPr>
        <w:ind w:left="851"/>
        <w:rPr>
          <w:sz w:val="24"/>
          <w:szCs w:val="24"/>
        </w:rPr>
      </w:pPr>
    </w:p>
    <w:p w:rsidR="00A71829" w:rsidRDefault="00A71829" w:rsidP="00A71829">
      <w:pPr>
        <w:keepNext/>
        <w:ind w:left="851"/>
        <w:rPr>
          <w:sz w:val="24"/>
          <w:szCs w:val="24"/>
          <w:u w:val="single"/>
        </w:rPr>
      </w:pPr>
      <w:r>
        <w:rPr>
          <w:sz w:val="24"/>
          <w:szCs w:val="24"/>
          <w:u w:val="single"/>
        </w:rPr>
        <w:t xml:space="preserve">Leverinsufficiens </w:t>
      </w:r>
    </w:p>
    <w:p w:rsidR="00A71829" w:rsidRDefault="00A71829" w:rsidP="00A71829">
      <w:pPr>
        <w:ind w:left="851"/>
        <w:rPr>
          <w:sz w:val="24"/>
          <w:szCs w:val="24"/>
          <w:u w:val="single"/>
        </w:rPr>
      </w:pPr>
      <w:r>
        <w:rPr>
          <w:sz w:val="24"/>
          <w:szCs w:val="24"/>
        </w:rPr>
        <w:t>I tilfælde af nedsat leverfunktion anbefales en reduceret dosis (se pkt. 4.2) samt nøje monitorering af leverfunktionen.</w:t>
      </w:r>
    </w:p>
    <w:p w:rsidR="00A71829" w:rsidRDefault="00A71829" w:rsidP="00A71829">
      <w:pPr>
        <w:ind w:left="851"/>
        <w:rPr>
          <w:sz w:val="24"/>
          <w:szCs w:val="24"/>
          <w:u w:val="single"/>
        </w:rPr>
      </w:pPr>
    </w:p>
    <w:p w:rsidR="00A71829" w:rsidRPr="007D6547" w:rsidRDefault="00A71829" w:rsidP="00A71829">
      <w:pPr>
        <w:pStyle w:val="Default"/>
        <w:ind w:left="851"/>
      </w:pPr>
      <w:r w:rsidRPr="007D6547">
        <w:rPr>
          <w:u w:val="single"/>
        </w:rPr>
        <w:lastRenderedPageBreak/>
        <w:t xml:space="preserve">Seksuel dysfunktion </w:t>
      </w:r>
    </w:p>
    <w:p w:rsidR="00A71829" w:rsidRPr="004A7698" w:rsidRDefault="00A71829" w:rsidP="00A71829">
      <w:pPr>
        <w:pStyle w:val="Default"/>
        <w:ind w:left="851"/>
        <w:rPr>
          <w:lang w:val="da-DK"/>
        </w:rPr>
      </w:pPr>
      <w:r w:rsidRPr="004A7698">
        <w:rPr>
          <w:lang w:val="da-DK"/>
        </w:rPr>
        <w:t xml:space="preserve">Selektive </w:t>
      </w:r>
      <w:proofErr w:type="spellStart"/>
      <w:r w:rsidRPr="004A7698">
        <w:rPr>
          <w:lang w:val="da-DK"/>
        </w:rPr>
        <w:t>serotoningenoptagelseshæmmere</w:t>
      </w:r>
      <w:proofErr w:type="spellEnd"/>
      <w:r w:rsidRPr="004A7698">
        <w:rPr>
          <w:lang w:val="da-DK"/>
        </w:rPr>
        <w:t xml:space="preserve"> (SSRI)/serotonin- og </w:t>
      </w:r>
      <w:proofErr w:type="spellStart"/>
      <w:r w:rsidRPr="004A7698">
        <w:rPr>
          <w:lang w:val="da-DK"/>
        </w:rPr>
        <w:t>noradrenalingenoptagelseshæmmere</w:t>
      </w:r>
      <w:proofErr w:type="spellEnd"/>
      <w:r w:rsidRPr="004A7698">
        <w:rPr>
          <w:lang w:val="da-DK"/>
        </w:rPr>
        <w:t xml:space="preserve"> (SNRI) kan give symptomer på seksuel dysfunktion (se pkt. 4.8). Der har været indberetninger om langvarig seksuel dysfunktion, hvor symptomerne er blevet ved på trods af </w:t>
      </w:r>
      <w:proofErr w:type="spellStart"/>
      <w:r w:rsidRPr="004A7698">
        <w:rPr>
          <w:lang w:val="da-DK"/>
        </w:rPr>
        <w:t>seponering</w:t>
      </w:r>
      <w:proofErr w:type="spellEnd"/>
      <w:r w:rsidRPr="004A7698">
        <w:rPr>
          <w:lang w:val="da-DK"/>
        </w:rPr>
        <w:t xml:space="preserve"> af SSRI/SNRI.</w:t>
      </w:r>
    </w:p>
    <w:p w:rsidR="00A71829" w:rsidRDefault="00A71829" w:rsidP="00A71829">
      <w:pPr>
        <w:ind w:left="851"/>
        <w:rPr>
          <w:sz w:val="24"/>
          <w:szCs w:val="24"/>
          <w:u w:val="single"/>
        </w:rPr>
      </w:pPr>
    </w:p>
    <w:p w:rsidR="00A71829" w:rsidRDefault="00A71829" w:rsidP="00A71829">
      <w:pPr>
        <w:ind w:left="851"/>
        <w:rPr>
          <w:sz w:val="24"/>
          <w:szCs w:val="24"/>
        </w:rPr>
      </w:pPr>
      <w:r>
        <w:rPr>
          <w:sz w:val="24"/>
          <w:szCs w:val="24"/>
          <w:u w:val="single"/>
        </w:rPr>
        <w:t>Hjælpestoffer</w:t>
      </w:r>
    </w:p>
    <w:p w:rsidR="00D11598" w:rsidRPr="00093095" w:rsidRDefault="00D11598" w:rsidP="00D11598">
      <w:pPr>
        <w:ind w:left="851"/>
        <w:rPr>
          <w:sz w:val="24"/>
          <w:szCs w:val="24"/>
          <w:u w:val="single"/>
        </w:rPr>
      </w:pPr>
      <w:proofErr w:type="spellStart"/>
      <w:r w:rsidRPr="00093095">
        <w:rPr>
          <w:sz w:val="24"/>
          <w:szCs w:val="24"/>
          <w:u w:val="single"/>
        </w:rPr>
        <w:t>Citalopram</w:t>
      </w:r>
      <w:proofErr w:type="spellEnd"/>
      <w:r w:rsidRPr="00093095">
        <w:rPr>
          <w:sz w:val="24"/>
          <w:szCs w:val="24"/>
          <w:u w:val="single"/>
        </w:rPr>
        <w:t xml:space="preserve"> </w:t>
      </w:r>
      <w:r>
        <w:rPr>
          <w:sz w:val="24"/>
          <w:szCs w:val="24"/>
          <w:u w:val="single"/>
        </w:rPr>
        <w:t>”</w:t>
      </w:r>
      <w:proofErr w:type="spellStart"/>
      <w:r>
        <w:rPr>
          <w:sz w:val="24"/>
          <w:szCs w:val="24"/>
          <w:u w:val="single"/>
        </w:rPr>
        <w:t>Jubilant</w:t>
      </w:r>
      <w:proofErr w:type="spellEnd"/>
      <w:r>
        <w:rPr>
          <w:sz w:val="24"/>
          <w:szCs w:val="24"/>
          <w:u w:val="single"/>
        </w:rPr>
        <w:t>”</w:t>
      </w:r>
      <w:r w:rsidRPr="00093095">
        <w:rPr>
          <w:sz w:val="24"/>
          <w:szCs w:val="24"/>
          <w:u w:val="single"/>
        </w:rPr>
        <w:t xml:space="preserve"> filmovertrukne tabletter indeholder </w:t>
      </w:r>
      <w:proofErr w:type="spellStart"/>
      <w:r w:rsidRPr="00093095">
        <w:rPr>
          <w:sz w:val="24"/>
          <w:szCs w:val="24"/>
          <w:u w:val="single"/>
        </w:rPr>
        <w:t>lactose</w:t>
      </w:r>
      <w:proofErr w:type="spellEnd"/>
      <w:r w:rsidRPr="00093095">
        <w:rPr>
          <w:sz w:val="24"/>
          <w:szCs w:val="24"/>
          <w:u w:val="single"/>
        </w:rPr>
        <w:t xml:space="preserve"> og natrium</w:t>
      </w:r>
    </w:p>
    <w:p w:rsidR="00D11598" w:rsidRPr="00093095" w:rsidRDefault="00D11598" w:rsidP="00D11598">
      <w:pPr>
        <w:ind w:left="851"/>
        <w:rPr>
          <w:sz w:val="24"/>
          <w:szCs w:val="24"/>
          <w:u w:val="single"/>
        </w:rPr>
      </w:pPr>
    </w:p>
    <w:p w:rsidR="00D11598" w:rsidRPr="00093095" w:rsidRDefault="00D11598" w:rsidP="00D11598">
      <w:pPr>
        <w:ind w:left="851"/>
        <w:rPr>
          <w:sz w:val="24"/>
          <w:szCs w:val="24"/>
          <w:u w:val="single"/>
        </w:rPr>
      </w:pPr>
      <w:r w:rsidRPr="00093095">
        <w:rPr>
          <w:sz w:val="24"/>
          <w:szCs w:val="24"/>
          <w:u w:val="single"/>
        </w:rPr>
        <w:t>De</w:t>
      </w:r>
      <w:r>
        <w:rPr>
          <w:sz w:val="24"/>
          <w:szCs w:val="24"/>
          <w:u w:val="single"/>
        </w:rPr>
        <w:t>tt</w:t>
      </w:r>
      <w:r w:rsidRPr="00093095">
        <w:rPr>
          <w:sz w:val="24"/>
          <w:szCs w:val="24"/>
          <w:u w:val="single"/>
        </w:rPr>
        <w:t xml:space="preserve">e </w:t>
      </w:r>
      <w:r w:rsidRPr="00F70561">
        <w:rPr>
          <w:sz w:val="24"/>
          <w:szCs w:val="24"/>
          <w:u w:val="single"/>
        </w:rPr>
        <w:t>lægemiddel</w:t>
      </w:r>
      <w:r>
        <w:rPr>
          <w:sz w:val="24"/>
          <w:szCs w:val="24"/>
          <w:u w:val="single"/>
        </w:rPr>
        <w:t xml:space="preserve"> </w:t>
      </w:r>
      <w:r w:rsidRPr="00093095">
        <w:rPr>
          <w:sz w:val="24"/>
          <w:szCs w:val="24"/>
          <w:u w:val="single"/>
        </w:rPr>
        <w:t>indeholder mindre end 1 mmol (23 mg) natrium pr. tablet, dvs</w:t>
      </w:r>
      <w:r>
        <w:rPr>
          <w:sz w:val="24"/>
          <w:szCs w:val="24"/>
          <w:u w:val="single"/>
        </w:rPr>
        <w:t xml:space="preserve">. det er </w:t>
      </w:r>
    </w:p>
    <w:p w:rsidR="00D11598" w:rsidRDefault="00D11598" w:rsidP="00D11598">
      <w:pPr>
        <w:ind w:left="851"/>
        <w:rPr>
          <w:sz w:val="24"/>
          <w:szCs w:val="24"/>
          <w:u w:val="single"/>
        </w:rPr>
      </w:pPr>
      <w:r w:rsidRPr="00093095">
        <w:rPr>
          <w:sz w:val="24"/>
          <w:szCs w:val="24"/>
          <w:u w:val="single"/>
        </w:rPr>
        <w:t>i det væsentlige 'natriumfri</w:t>
      </w:r>
      <w:r>
        <w:rPr>
          <w:sz w:val="24"/>
          <w:szCs w:val="24"/>
          <w:u w:val="single"/>
        </w:rPr>
        <w:t>t</w:t>
      </w:r>
      <w:r w:rsidRPr="00093095">
        <w:rPr>
          <w:sz w:val="24"/>
          <w:szCs w:val="24"/>
          <w:u w:val="single"/>
        </w:rPr>
        <w:t>'.</w:t>
      </w:r>
    </w:p>
    <w:p w:rsidR="00D11598" w:rsidRDefault="00D11598" w:rsidP="00D11598">
      <w:pPr>
        <w:ind w:left="851"/>
        <w:rPr>
          <w:sz w:val="24"/>
          <w:szCs w:val="24"/>
        </w:rPr>
      </w:pPr>
    </w:p>
    <w:p w:rsidR="00D11598" w:rsidRDefault="00D11598" w:rsidP="00D11598">
      <w:pPr>
        <w:ind w:left="851"/>
        <w:rPr>
          <w:sz w:val="24"/>
          <w:szCs w:val="24"/>
        </w:rPr>
      </w:pPr>
      <w:r>
        <w:rPr>
          <w:sz w:val="24"/>
          <w:szCs w:val="24"/>
        </w:rPr>
        <w:t>Disse tabletter indeholder laktosemonohydrat. Patienter med sjældne, arvelige problemer med galaktose-</w:t>
      </w:r>
      <w:proofErr w:type="spellStart"/>
      <w:r>
        <w:rPr>
          <w:sz w:val="24"/>
          <w:szCs w:val="24"/>
        </w:rPr>
        <w:t>intolerans</w:t>
      </w:r>
      <w:proofErr w:type="spellEnd"/>
      <w:r>
        <w:rPr>
          <w:sz w:val="24"/>
          <w:szCs w:val="24"/>
        </w:rPr>
        <w:t xml:space="preserve">, total laktasemangel eller glukose-galaktose </w:t>
      </w:r>
      <w:proofErr w:type="spellStart"/>
      <w:r>
        <w:rPr>
          <w:sz w:val="24"/>
          <w:szCs w:val="24"/>
        </w:rPr>
        <w:t>malabsorption</w:t>
      </w:r>
      <w:proofErr w:type="spellEnd"/>
      <w:r>
        <w:rPr>
          <w:sz w:val="24"/>
          <w:szCs w:val="24"/>
        </w:rPr>
        <w:t xml:space="preserve"> bør ikke anvende dette lægemiddel.</w:t>
      </w:r>
    </w:p>
    <w:p w:rsidR="00A17566" w:rsidRPr="00D0789B" w:rsidRDefault="00A17566" w:rsidP="00A17566">
      <w:pPr>
        <w:ind w:left="851" w:hanging="851"/>
        <w:rPr>
          <w:sz w:val="24"/>
          <w:szCs w:val="24"/>
        </w:rPr>
      </w:pPr>
    </w:p>
    <w:p w:rsidR="00A17566" w:rsidRPr="00D0789B" w:rsidRDefault="00A17566" w:rsidP="00A17566">
      <w:pPr>
        <w:ind w:left="851" w:hanging="851"/>
        <w:rPr>
          <w:b/>
          <w:sz w:val="24"/>
          <w:szCs w:val="24"/>
        </w:rPr>
      </w:pPr>
      <w:r w:rsidRPr="00D0789B">
        <w:rPr>
          <w:b/>
          <w:sz w:val="24"/>
          <w:szCs w:val="24"/>
        </w:rPr>
        <w:t>4.5</w:t>
      </w:r>
      <w:r w:rsidRPr="00D0789B">
        <w:rPr>
          <w:b/>
          <w:sz w:val="24"/>
          <w:szCs w:val="24"/>
        </w:rPr>
        <w:tab/>
        <w:t>Interaktion med andre lægemidler og andre former for interaktion</w:t>
      </w:r>
    </w:p>
    <w:p w:rsidR="00A17566" w:rsidRDefault="00A17566" w:rsidP="00A17566">
      <w:pPr>
        <w:ind w:left="851" w:hanging="851"/>
        <w:rPr>
          <w:sz w:val="24"/>
          <w:szCs w:val="24"/>
          <w:u w:val="single"/>
        </w:rPr>
      </w:pPr>
    </w:p>
    <w:p w:rsidR="00A17566" w:rsidRDefault="00A17566" w:rsidP="00A17566">
      <w:pPr>
        <w:ind w:left="851"/>
        <w:rPr>
          <w:sz w:val="24"/>
          <w:szCs w:val="24"/>
        </w:rPr>
      </w:pPr>
      <w:proofErr w:type="spellStart"/>
      <w:r>
        <w:rPr>
          <w:sz w:val="24"/>
          <w:szCs w:val="24"/>
          <w:u w:val="single"/>
        </w:rPr>
        <w:t>Farmakodynamiske</w:t>
      </w:r>
      <w:proofErr w:type="spellEnd"/>
      <w:r>
        <w:rPr>
          <w:sz w:val="24"/>
          <w:szCs w:val="24"/>
          <w:u w:val="single"/>
        </w:rPr>
        <w:t xml:space="preserve"> interaktioner</w:t>
      </w:r>
    </w:p>
    <w:p w:rsidR="00A17566" w:rsidRDefault="00A17566" w:rsidP="00A17566">
      <w:pPr>
        <w:ind w:left="851"/>
        <w:rPr>
          <w:sz w:val="24"/>
          <w:szCs w:val="24"/>
        </w:rPr>
      </w:pPr>
      <w:r>
        <w:rPr>
          <w:sz w:val="24"/>
          <w:szCs w:val="24"/>
        </w:rPr>
        <w:t xml:space="preserve">På </w:t>
      </w:r>
      <w:proofErr w:type="spellStart"/>
      <w:r>
        <w:rPr>
          <w:sz w:val="24"/>
          <w:szCs w:val="24"/>
        </w:rPr>
        <w:t>farmakodynamisk</w:t>
      </w:r>
      <w:proofErr w:type="spellEnd"/>
      <w:r>
        <w:rPr>
          <w:sz w:val="24"/>
          <w:szCs w:val="24"/>
        </w:rPr>
        <w:t xml:space="preserve"> niveau er der indberettet tilfælde af serotoninsyndrom med </w:t>
      </w:r>
      <w:proofErr w:type="spellStart"/>
      <w:r>
        <w:rPr>
          <w:sz w:val="24"/>
          <w:szCs w:val="24"/>
        </w:rPr>
        <w:t>citalopram</w:t>
      </w:r>
      <w:proofErr w:type="spellEnd"/>
      <w:r>
        <w:rPr>
          <w:sz w:val="24"/>
          <w:szCs w:val="24"/>
        </w:rPr>
        <w:t xml:space="preserve"> og </w:t>
      </w:r>
      <w:proofErr w:type="spellStart"/>
      <w:r>
        <w:rPr>
          <w:sz w:val="24"/>
          <w:szCs w:val="24"/>
        </w:rPr>
        <w:t>moclobemid</w:t>
      </w:r>
      <w:proofErr w:type="spellEnd"/>
      <w:r>
        <w:rPr>
          <w:sz w:val="24"/>
          <w:szCs w:val="24"/>
        </w:rPr>
        <w:t xml:space="preserve"> og </w:t>
      </w:r>
      <w:proofErr w:type="spellStart"/>
      <w:r>
        <w:rPr>
          <w:sz w:val="24"/>
          <w:szCs w:val="24"/>
        </w:rPr>
        <w:t>buspiron</w:t>
      </w:r>
      <w:proofErr w:type="spellEnd"/>
      <w:r>
        <w:rPr>
          <w:sz w:val="24"/>
          <w:szCs w:val="24"/>
        </w:rPr>
        <w:t xml:space="preserve">. </w:t>
      </w:r>
    </w:p>
    <w:p w:rsidR="00A17566" w:rsidRDefault="00A17566" w:rsidP="00A17566">
      <w:pPr>
        <w:ind w:left="851"/>
        <w:rPr>
          <w:sz w:val="24"/>
          <w:szCs w:val="24"/>
        </w:rPr>
      </w:pPr>
    </w:p>
    <w:p w:rsidR="00A17566" w:rsidRDefault="00A17566" w:rsidP="00A17566">
      <w:pPr>
        <w:ind w:left="851"/>
        <w:rPr>
          <w:sz w:val="24"/>
          <w:szCs w:val="24"/>
        </w:rPr>
      </w:pPr>
      <w:r>
        <w:rPr>
          <w:i/>
          <w:sz w:val="24"/>
          <w:szCs w:val="24"/>
          <w:u w:val="single"/>
        </w:rPr>
        <w:t>Kontraindicerede kombinationer</w:t>
      </w:r>
    </w:p>
    <w:p w:rsidR="00A17566" w:rsidRDefault="00A17566" w:rsidP="00A17566">
      <w:pPr>
        <w:ind w:left="851"/>
        <w:rPr>
          <w:i/>
          <w:sz w:val="24"/>
          <w:szCs w:val="24"/>
        </w:rPr>
      </w:pPr>
    </w:p>
    <w:p w:rsidR="00A17566" w:rsidRDefault="00A17566" w:rsidP="00A17566">
      <w:pPr>
        <w:ind w:left="851"/>
        <w:rPr>
          <w:sz w:val="24"/>
          <w:szCs w:val="24"/>
        </w:rPr>
      </w:pPr>
      <w:r>
        <w:rPr>
          <w:i/>
          <w:sz w:val="24"/>
          <w:szCs w:val="24"/>
        </w:rPr>
        <w:t>MAO-</w:t>
      </w:r>
      <w:proofErr w:type="spellStart"/>
      <w:r>
        <w:rPr>
          <w:i/>
          <w:sz w:val="24"/>
          <w:szCs w:val="24"/>
        </w:rPr>
        <w:t>hæmmere</w:t>
      </w:r>
      <w:proofErr w:type="spellEnd"/>
    </w:p>
    <w:p w:rsidR="00A17566" w:rsidRDefault="00A17566" w:rsidP="00A17566">
      <w:pPr>
        <w:ind w:left="851"/>
        <w:rPr>
          <w:sz w:val="24"/>
          <w:szCs w:val="24"/>
        </w:rPr>
      </w:pPr>
      <w:r>
        <w:rPr>
          <w:sz w:val="24"/>
          <w:szCs w:val="24"/>
        </w:rPr>
        <w:t xml:space="preserve">Samtidig anvendelse af </w:t>
      </w:r>
      <w:proofErr w:type="spellStart"/>
      <w:r>
        <w:rPr>
          <w:sz w:val="24"/>
          <w:szCs w:val="24"/>
        </w:rPr>
        <w:t>citalopram</w:t>
      </w:r>
      <w:proofErr w:type="spellEnd"/>
      <w:r>
        <w:rPr>
          <w:sz w:val="24"/>
          <w:szCs w:val="24"/>
        </w:rPr>
        <w:t xml:space="preserve"> og MAO-</w:t>
      </w:r>
      <w:proofErr w:type="spellStart"/>
      <w:r>
        <w:rPr>
          <w:sz w:val="24"/>
          <w:szCs w:val="24"/>
        </w:rPr>
        <w:t>hæmmere</w:t>
      </w:r>
      <w:proofErr w:type="spellEnd"/>
      <w:r>
        <w:rPr>
          <w:sz w:val="24"/>
          <w:szCs w:val="24"/>
        </w:rPr>
        <w:t xml:space="preserve"> kan føre til alvorlige bivirkninger, blandt andet serotoninsyndrom (se pkt. 4.3). </w:t>
      </w:r>
    </w:p>
    <w:p w:rsidR="00A17566" w:rsidRDefault="00A17566" w:rsidP="00A17566">
      <w:pPr>
        <w:ind w:left="851"/>
        <w:rPr>
          <w:sz w:val="24"/>
          <w:szCs w:val="24"/>
        </w:rPr>
      </w:pPr>
    </w:p>
    <w:p w:rsidR="00A17566" w:rsidRDefault="00A17566" w:rsidP="00A17566">
      <w:pPr>
        <w:ind w:left="851"/>
        <w:rPr>
          <w:sz w:val="24"/>
          <w:szCs w:val="24"/>
        </w:rPr>
      </w:pPr>
      <w:r>
        <w:rPr>
          <w:sz w:val="24"/>
          <w:szCs w:val="24"/>
        </w:rPr>
        <w:t xml:space="preserve">Der er indberettet tilfælde af alvorlige og sommetider fatale reaktioner hos patienter, der fik en SSRI i kombination med en MAO-hæmmer, herunder den irreversible MAO-hæmmer </w:t>
      </w:r>
      <w:proofErr w:type="spellStart"/>
      <w:r>
        <w:rPr>
          <w:sz w:val="24"/>
          <w:szCs w:val="24"/>
        </w:rPr>
        <w:t>selegilin</w:t>
      </w:r>
      <w:proofErr w:type="spellEnd"/>
      <w:r>
        <w:rPr>
          <w:sz w:val="24"/>
          <w:szCs w:val="24"/>
        </w:rPr>
        <w:t xml:space="preserve"> og de reversible MAO-</w:t>
      </w:r>
      <w:proofErr w:type="spellStart"/>
      <w:r>
        <w:rPr>
          <w:sz w:val="24"/>
          <w:szCs w:val="24"/>
        </w:rPr>
        <w:t>hæmmere</w:t>
      </w:r>
      <w:proofErr w:type="spellEnd"/>
      <w:r>
        <w:rPr>
          <w:sz w:val="24"/>
          <w:szCs w:val="24"/>
        </w:rPr>
        <w:t xml:space="preserve"> </w:t>
      </w:r>
      <w:proofErr w:type="spellStart"/>
      <w:r>
        <w:rPr>
          <w:sz w:val="24"/>
          <w:szCs w:val="24"/>
        </w:rPr>
        <w:t>linezolid</w:t>
      </w:r>
      <w:proofErr w:type="spellEnd"/>
      <w:r>
        <w:rPr>
          <w:sz w:val="24"/>
          <w:szCs w:val="24"/>
        </w:rPr>
        <w:t xml:space="preserve"> og </w:t>
      </w:r>
      <w:proofErr w:type="spellStart"/>
      <w:r>
        <w:rPr>
          <w:sz w:val="24"/>
          <w:szCs w:val="24"/>
        </w:rPr>
        <w:t>moclobemid</w:t>
      </w:r>
      <w:proofErr w:type="spellEnd"/>
      <w:r>
        <w:rPr>
          <w:sz w:val="24"/>
          <w:szCs w:val="24"/>
        </w:rPr>
        <w:t xml:space="preserve">, og hos patienter, der nyligt havde seponeret en SSRI og startet i behandling på en MAO-hæmmer. </w:t>
      </w:r>
    </w:p>
    <w:p w:rsidR="00A17566" w:rsidRDefault="00A17566" w:rsidP="00A17566">
      <w:pPr>
        <w:ind w:left="851"/>
        <w:rPr>
          <w:sz w:val="24"/>
          <w:szCs w:val="24"/>
        </w:rPr>
      </w:pPr>
    </w:p>
    <w:p w:rsidR="00A17566" w:rsidRDefault="00A17566" w:rsidP="00A17566">
      <w:pPr>
        <w:ind w:left="851"/>
        <w:rPr>
          <w:sz w:val="24"/>
          <w:szCs w:val="24"/>
        </w:rPr>
      </w:pPr>
      <w:r>
        <w:rPr>
          <w:sz w:val="24"/>
          <w:szCs w:val="24"/>
        </w:rPr>
        <w:t xml:space="preserve">Der er set tilfælde, der lignede serotoninsyndrom. Symptomer på interaktion mellem et aktivt stof og en MAO-hæmmer omfatter: agitation, </w:t>
      </w:r>
      <w:proofErr w:type="spellStart"/>
      <w:r>
        <w:rPr>
          <w:sz w:val="24"/>
          <w:szCs w:val="24"/>
        </w:rPr>
        <w:t>tremor</w:t>
      </w:r>
      <w:proofErr w:type="spellEnd"/>
      <w:r>
        <w:rPr>
          <w:sz w:val="24"/>
          <w:szCs w:val="24"/>
        </w:rPr>
        <w:t xml:space="preserve">, </w:t>
      </w:r>
      <w:proofErr w:type="spellStart"/>
      <w:r>
        <w:rPr>
          <w:sz w:val="24"/>
          <w:szCs w:val="24"/>
        </w:rPr>
        <w:t>myoklonus</w:t>
      </w:r>
      <w:proofErr w:type="spellEnd"/>
      <w:r>
        <w:rPr>
          <w:sz w:val="24"/>
          <w:szCs w:val="24"/>
        </w:rPr>
        <w:t xml:space="preserve"> og </w:t>
      </w:r>
      <w:proofErr w:type="spellStart"/>
      <w:r>
        <w:rPr>
          <w:sz w:val="24"/>
          <w:szCs w:val="24"/>
        </w:rPr>
        <w:t>hypertermi</w:t>
      </w:r>
      <w:proofErr w:type="spellEnd"/>
      <w:r>
        <w:rPr>
          <w:sz w:val="24"/>
          <w:szCs w:val="24"/>
        </w:rPr>
        <w:t xml:space="preserve">. </w:t>
      </w:r>
    </w:p>
    <w:p w:rsidR="00A17566" w:rsidRDefault="00A17566" w:rsidP="00A17566">
      <w:pPr>
        <w:ind w:left="851"/>
        <w:rPr>
          <w:sz w:val="24"/>
          <w:szCs w:val="24"/>
        </w:rPr>
      </w:pPr>
    </w:p>
    <w:p w:rsidR="00A17566" w:rsidRDefault="00A17566" w:rsidP="00A17566">
      <w:pPr>
        <w:ind w:left="851"/>
        <w:rPr>
          <w:sz w:val="24"/>
          <w:szCs w:val="24"/>
        </w:rPr>
      </w:pPr>
      <w:r>
        <w:rPr>
          <w:i/>
          <w:sz w:val="24"/>
          <w:szCs w:val="24"/>
        </w:rPr>
        <w:t>Forlængelse af QT-intervallet</w:t>
      </w:r>
    </w:p>
    <w:p w:rsidR="00A17566" w:rsidRDefault="00A17566" w:rsidP="00A17566">
      <w:pPr>
        <w:ind w:left="851"/>
        <w:rPr>
          <w:sz w:val="24"/>
          <w:szCs w:val="24"/>
        </w:rPr>
      </w:pPr>
      <w:r>
        <w:rPr>
          <w:sz w:val="24"/>
          <w:szCs w:val="24"/>
        </w:rPr>
        <w:t xml:space="preserve">Der er ikke udført </w:t>
      </w:r>
      <w:proofErr w:type="spellStart"/>
      <w:r>
        <w:rPr>
          <w:sz w:val="24"/>
          <w:szCs w:val="24"/>
        </w:rPr>
        <w:t>farmakokinetiske</w:t>
      </w:r>
      <w:proofErr w:type="spellEnd"/>
      <w:r>
        <w:rPr>
          <w:sz w:val="24"/>
          <w:szCs w:val="24"/>
        </w:rPr>
        <w:t xml:space="preserve"> og </w:t>
      </w:r>
      <w:proofErr w:type="spellStart"/>
      <w:r>
        <w:rPr>
          <w:sz w:val="24"/>
          <w:szCs w:val="24"/>
        </w:rPr>
        <w:t>farmakodynamiske</w:t>
      </w:r>
      <w:proofErr w:type="spellEnd"/>
      <w:r>
        <w:rPr>
          <w:sz w:val="24"/>
          <w:szCs w:val="24"/>
        </w:rPr>
        <w:t xml:space="preserve"> studier af interaktionen mellem </w:t>
      </w:r>
      <w:proofErr w:type="spellStart"/>
      <w:r>
        <w:rPr>
          <w:sz w:val="24"/>
          <w:szCs w:val="24"/>
        </w:rPr>
        <w:t>citalopram</w:t>
      </w:r>
      <w:proofErr w:type="spellEnd"/>
      <w:r>
        <w:rPr>
          <w:sz w:val="24"/>
          <w:szCs w:val="24"/>
        </w:rPr>
        <w:t xml:space="preserve"> og andre lægemidler, der forlænger QT-intervallet. En </w:t>
      </w:r>
      <w:proofErr w:type="gramStart"/>
      <w:r>
        <w:rPr>
          <w:sz w:val="24"/>
          <w:szCs w:val="24"/>
        </w:rPr>
        <w:t>additiv virkning</w:t>
      </w:r>
      <w:proofErr w:type="gramEnd"/>
      <w:r>
        <w:rPr>
          <w:sz w:val="24"/>
          <w:szCs w:val="24"/>
        </w:rPr>
        <w:t xml:space="preserve"> af </w:t>
      </w:r>
      <w:proofErr w:type="spellStart"/>
      <w:r>
        <w:rPr>
          <w:sz w:val="24"/>
          <w:szCs w:val="24"/>
        </w:rPr>
        <w:t>citalopram</w:t>
      </w:r>
      <w:proofErr w:type="spellEnd"/>
      <w:r>
        <w:rPr>
          <w:sz w:val="24"/>
          <w:szCs w:val="24"/>
        </w:rPr>
        <w:t xml:space="preserve"> og disse lægemidler kan ikke udelukkes. Samtidig administration af </w:t>
      </w:r>
      <w:proofErr w:type="spellStart"/>
      <w:r>
        <w:rPr>
          <w:sz w:val="24"/>
          <w:szCs w:val="24"/>
        </w:rPr>
        <w:t>citalopram</w:t>
      </w:r>
      <w:proofErr w:type="spellEnd"/>
      <w:r>
        <w:rPr>
          <w:sz w:val="24"/>
          <w:szCs w:val="24"/>
        </w:rPr>
        <w:t xml:space="preserve"> og lægemidler, der forlænger QT-intervallet, såsom </w:t>
      </w:r>
      <w:proofErr w:type="spellStart"/>
      <w:r>
        <w:rPr>
          <w:sz w:val="24"/>
          <w:szCs w:val="24"/>
        </w:rPr>
        <w:t>antiarytmika</w:t>
      </w:r>
      <w:proofErr w:type="spellEnd"/>
      <w:r>
        <w:rPr>
          <w:sz w:val="24"/>
          <w:szCs w:val="24"/>
        </w:rPr>
        <w:t xml:space="preserve"> klasse IA og III, antipsykotika (f.eks. </w:t>
      </w:r>
      <w:proofErr w:type="spellStart"/>
      <w:r>
        <w:rPr>
          <w:sz w:val="24"/>
          <w:szCs w:val="24"/>
        </w:rPr>
        <w:t>phenothiazinderivater</w:t>
      </w:r>
      <w:proofErr w:type="spellEnd"/>
      <w:r>
        <w:rPr>
          <w:sz w:val="24"/>
          <w:szCs w:val="24"/>
        </w:rPr>
        <w:t xml:space="preserve">, </w:t>
      </w:r>
      <w:proofErr w:type="spellStart"/>
      <w:r>
        <w:rPr>
          <w:sz w:val="24"/>
          <w:szCs w:val="24"/>
        </w:rPr>
        <w:t>pimozid</w:t>
      </w:r>
      <w:proofErr w:type="spellEnd"/>
      <w:r>
        <w:rPr>
          <w:sz w:val="24"/>
          <w:szCs w:val="24"/>
        </w:rPr>
        <w:t xml:space="preserve">, </w:t>
      </w:r>
      <w:proofErr w:type="spellStart"/>
      <w:r>
        <w:rPr>
          <w:sz w:val="24"/>
          <w:szCs w:val="24"/>
        </w:rPr>
        <w:t>haloperidol</w:t>
      </w:r>
      <w:proofErr w:type="spellEnd"/>
      <w:r>
        <w:rPr>
          <w:sz w:val="24"/>
          <w:szCs w:val="24"/>
        </w:rPr>
        <w:t xml:space="preserve">), tricykliske </w:t>
      </w:r>
      <w:proofErr w:type="spellStart"/>
      <w:r>
        <w:rPr>
          <w:sz w:val="24"/>
          <w:szCs w:val="24"/>
        </w:rPr>
        <w:t>antidepressiva</w:t>
      </w:r>
      <w:proofErr w:type="spellEnd"/>
      <w:r>
        <w:rPr>
          <w:sz w:val="24"/>
          <w:szCs w:val="24"/>
        </w:rPr>
        <w:t xml:space="preserve">, visse antimikrobielle midler (f.eks. </w:t>
      </w:r>
      <w:proofErr w:type="spellStart"/>
      <w:r>
        <w:rPr>
          <w:sz w:val="24"/>
          <w:szCs w:val="24"/>
        </w:rPr>
        <w:t>sparfloxacin</w:t>
      </w:r>
      <w:proofErr w:type="spellEnd"/>
      <w:r>
        <w:rPr>
          <w:sz w:val="24"/>
          <w:szCs w:val="24"/>
        </w:rPr>
        <w:t xml:space="preserve">, </w:t>
      </w:r>
      <w:proofErr w:type="spellStart"/>
      <w:r>
        <w:rPr>
          <w:sz w:val="24"/>
          <w:szCs w:val="24"/>
        </w:rPr>
        <w:t>moxifloxacin</w:t>
      </w:r>
      <w:proofErr w:type="spellEnd"/>
      <w:r>
        <w:rPr>
          <w:sz w:val="24"/>
          <w:szCs w:val="24"/>
        </w:rPr>
        <w:t xml:space="preserve">, </w:t>
      </w:r>
      <w:proofErr w:type="spellStart"/>
      <w:r>
        <w:rPr>
          <w:sz w:val="24"/>
          <w:szCs w:val="24"/>
        </w:rPr>
        <w:t>i.v</w:t>
      </w:r>
      <w:proofErr w:type="spellEnd"/>
      <w:r>
        <w:rPr>
          <w:sz w:val="24"/>
          <w:szCs w:val="24"/>
        </w:rPr>
        <w:t xml:space="preserve">. </w:t>
      </w:r>
      <w:proofErr w:type="spellStart"/>
      <w:r>
        <w:rPr>
          <w:sz w:val="24"/>
          <w:szCs w:val="24"/>
        </w:rPr>
        <w:t>erythromycin</w:t>
      </w:r>
      <w:proofErr w:type="spellEnd"/>
      <w:r>
        <w:rPr>
          <w:sz w:val="24"/>
          <w:szCs w:val="24"/>
        </w:rPr>
        <w:t xml:space="preserve">, </w:t>
      </w:r>
      <w:proofErr w:type="spellStart"/>
      <w:r>
        <w:rPr>
          <w:sz w:val="24"/>
          <w:szCs w:val="24"/>
        </w:rPr>
        <w:t>pentamidin</w:t>
      </w:r>
      <w:proofErr w:type="spellEnd"/>
      <w:r>
        <w:rPr>
          <w:sz w:val="24"/>
          <w:szCs w:val="24"/>
        </w:rPr>
        <w:t xml:space="preserve">, malariamidler – især </w:t>
      </w:r>
      <w:proofErr w:type="spellStart"/>
      <w:r>
        <w:rPr>
          <w:sz w:val="24"/>
          <w:szCs w:val="24"/>
        </w:rPr>
        <w:t>halofantrin</w:t>
      </w:r>
      <w:proofErr w:type="spellEnd"/>
      <w:r>
        <w:rPr>
          <w:sz w:val="24"/>
          <w:szCs w:val="24"/>
        </w:rPr>
        <w:t>), visse antihistaminer (</w:t>
      </w:r>
      <w:proofErr w:type="spellStart"/>
      <w:r>
        <w:rPr>
          <w:sz w:val="24"/>
          <w:szCs w:val="24"/>
        </w:rPr>
        <w:t>astemizol</w:t>
      </w:r>
      <w:proofErr w:type="spellEnd"/>
      <w:r>
        <w:rPr>
          <w:sz w:val="24"/>
          <w:szCs w:val="24"/>
        </w:rPr>
        <w:t xml:space="preserve">, </w:t>
      </w:r>
      <w:proofErr w:type="spellStart"/>
      <w:r>
        <w:rPr>
          <w:sz w:val="24"/>
          <w:szCs w:val="24"/>
        </w:rPr>
        <w:t>mizolastin</w:t>
      </w:r>
      <w:proofErr w:type="spellEnd"/>
      <w:r>
        <w:rPr>
          <w:sz w:val="24"/>
          <w:szCs w:val="24"/>
        </w:rPr>
        <w:t xml:space="preserve">), er kontraindiceret. </w:t>
      </w:r>
    </w:p>
    <w:p w:rsidR="00A17566" w:rsidRDefault="00A17566" w:rsidP="00A17566">
      <w:pPr>
        <w:ind w:left="851"/>
        <w:rPr>
          <w:sz w:val="24"/>
          <w:szCs w:val="24"/>
        </w:rPr>
      </w:pPr>
    </w:p>
    <w:p w:rsidR="00A17566" w:rsidRDefault="00A17566" w:rsidP="00A17566">
      <w:pPr>
        <w:ind w:left="851"/>
        <w:rPr>
          <w:sz w:val="24"/>
          <w:szCs w:val="24"/>
        </w:rPr>
      </w:pPr>
      <w:proofErr w:type="spellStart"/>
      <w:r>
        <w:rPr>
          <w:i/>
          <w:sz w:val="24"/>
          <w:szCs w:val="24"/>
        </w:rPr>
        <w:t>Pimozid</w:t>
      </w:r>
      <w:proofErr w:type="spellEnd"/>
    </w:p>
    <w:p w:rsidR="00A17566" w:rsidRDefault="00A17566" w:rsidP="00A17566">
      <w:pPr>
        <w:ind w:left="851"/>
        <w:rPr>
          <w:sz w:val="24"/>
          <w:szCs w:val="24"/>
        </w:rPr>
      </w:pPr>
      <w:r>
        <w:rPr>
          <w:sz w:val="24"/>
          <w:szCs w:val="24"/>
        </w:rPr>
        <w:t xml:space="preserve">Samtidig administration af en enkelt dosis </w:t>
      </w:r>
      <w:proofErr w:type="spellStart"/>
      <w:r>
        <w:rPr>
          <w:sz w:val="24"/>
          <w:szCs w:val="24"/>
        </w:rPr>
        <w:t>pimozid</w:t>
      </w:r>
      <w:proofErr w:type="spellEnd"/>
      <w:r>
        <w:rPr>
          <w:sz w:val="24"/>
          <w:szCs w:val="24"/>
        </w:rPr>
        <w:t xml:space="preserve"> 2 mg til patienter, der blev behandlet med </w:t>
      </w:r>
      <w:proofErr w:type="spellStart"/>
      <w:r>
        <w:rPr>
          <w:sz w:val="24"/>
          <w:szCs w:val="24"/>
        </w:rPr>
        <w:t>racemisk</w:t>
      </w:r>
      <w:proofErr w:type="spellEnd"/>
      <w:r>
        <w:rPr>
          <w:sz w:val="24"/>
          <w:szCs w:val="24"/>
        </w:rPr>
        <w:t xml:space="preserve"> </w:t>
      </w:r>
      <w:proofErr w:type="spellStart"/>
      <w:r>
        <w:rPr>
          <w:sz w:val="24"/>
          <w:szCs w:val="24"/>
        </w:rPr>
        <w:t>citalopram</w:t>
      </w:r>
      <w:proofErr w:type="spellEnd"/>
      <w:r>
        <w:rPr>
          <w:sz w:val="24"/>
          <w:szCs w:val="24"/>
        </w:rPr>
        <w:t xml:space="preserve"> 40 mg/dag i 11 dage, medførte en stigning i AUC og </w:t>
      </w:r>
      <w:proofErr w:type="spellStart"/>
      <w:r>
        <w:rPr>
          <w:sz w:val="24"/>
          <w:szCs w:val="24"/>
        </w:rPr>
        <w:t>Cmax</w:t>
      </w:r>
      <w:proofErr w:type="spellEnd"/>
      <w:r>
        <w:rPr>
          <w:sz w:val="24"/>
          <w:szCs w:val="24"/>
        </w:rPr>
        <w:t xml:space="preserve"> for </w:t>
      </w:r>
      <w:proofErr w:type="spellStart"/>
      <w:r>
        <w:rPr>
          <w:sz w:val="24"/>
          <w:szCs w:val="24"/>
        </w:rPr>
        <w:t>pimozid</w:t>
      </w:r>
      <w:proofErr w:type="spellEnd"/>
      <w:r>
        <w:rPr>
          <w:sz w:val="24"/>
          <w:szCs w:val="24"/>
        </w:rPr>
        <w:t xml:space="preserve">, omend stigningen ikke var konsekvent under hele studiet. Samtidig administration af </w:t>
      </w:r>
      <w:proofErr w:type="spellStart"/>
      <w:r>
        <w:rPr>
          <w:sz w:val="24"/>
          <w:szCs w:val="24"/>
        </w:rPr>
        <w:t>pimozid</w:t>
      </w:r>
      <w:proofErr w:type="spellEnd"/>
      <w:r>
        <w:rPr>
          <w:sz w:val="24"/>
          <w:szCs w:val="24"/>
        </w:rPr>
        <w:t xml:space="preserve"> og </w:t>
      </w:r>
      <w:proofErr w:type="spellStart"/>
      <w:r>
        <w:rPr>
          <w:sz w:val="24"/>
          <w:szCs w:val="24"/>
        </w:rPr>
        <w:t>citalopram</w:t>
      </w:r>
      <w:proofErr w:type="spellEnd"/>
      <w:r>
        <w:rPr>
          <w:sz w:val="24"/>
          <w:szCs w:val="24"/>
        </w:rPr>
        <w:t xml:space="preserve"> medførte en gennemsnitlig stigning i </w:t>
      </w:r>
      <w:proofErr w:type="spellStart"/>
      <w:r>
        <w:rPr>
          <w:sz w:val="24"/>
          <w:szCs w:val="24"/>
        </w:rPr>
        <w:t>QTc</w:t>
      </w:r>
      <w:proofErr w:type="spellEnd"/>
      <w:r>
        <w:rPr>
          <w:sz w:val="24"/>
          <w:szCs w:val="24"/>
        </w:rPr>
        <w:t>-</w:t>
      </w:r>
      <w:r>
        <w:rPr>
          <w:sz w:val="24"/>
          <w:szCs w:val="24"/>
        </w:rPr>
        <w:lastRenderedPageBreak/>
        <w:t xml:space="preserve">intervallet på cirka 10 ms. Samtidig administration af </w:t>
      </w:r>
      <w:proofErr w:type="spellStart"/>
      <w:r>
        <w:rPr>
          <w:sz w:val="24"/>
          <w:szCs w:val="24"/>
        </w:rPr>
        <w:t>citalopram</w:t>
      </w:r>
      <w:proofErr w:type="spellEnd"/>
      <w:r>
        <w:rPr>
          <w:sz w:val="24"/>
          <w:szCs w:val="24"/>
        </w:rPr>
        <w:t xml:space="preserve"> og </w:t>
      </w:r>
      <w:proofErr w:type="spellStart"/>
      <w:r>
        <w:rPr>
          <w:sz w:val="24"/>
          <w:szCs w:val="24"/>
        </w:rPr>
        <w:t>pimozid</w:t>
      </w:r>
      <w:proofErr w:type="spellEnd"/>
      <w:r>
        <w:rPr>
          <w:sz w:val="24"/>
          <w:szCs w:val="24"/>
        </w:rPr>
        <w:t xml:space="preserve"> er kontraindiceret på grund af den interaktion, der er observeret ved en lav dosis af </w:t>
      </w:r>
      <w:proofErr w:type="spellStart"/>
      <w:r>
        <w:rPr>
          <w:sz w:val="24"/>
          <w:szCs w:val="24"/>
        </w:rPr>
        <w:t>pimozid</w:t>
      </w:r>
      <w:proofErr w:type="spellEnd"/>
      <w:r>
        <w:rPr>
          <w:sz w:val="24"/>
          <w:szCs w:val="24"/>
        </w:rPr>
        <w:t xml:space="preserve">. </w:t>
      </w:r>
    </w:p>
    <w:p w:rsidR="00A17566" w:rsidRDefault="00A17566" w:rsidP="00A17566">
      <w:pPr>
        <w:ind w:left="851"/>
        <w:rPr>
          <w:sz w:val="24"/>
          <w:szCs w:val="24"/>
        </w:rPr>
      </w:pPr>
    </w:p>
    <w:p w:rsidR="00A17566" w:rsidRDefault="00A17566" w:rsidP="00A17566">
      <w:pPr>
        <w:keepNext/>
        <w:ind w:left="851"/>
        <w:rPr>
          <w:sz w:val="24"/>
          <w:szCs w:val="24"/>
        </w:rPr>
      </w:pPr>
      <w:r>
        <w:rPr>
          <w:i/>
          <w:sz w:val="24"/>
          <w:szCs w:val="24"/>
          <w:u w:val="single"/>
        </w:rPr>
        <w:t>Kombinationer, hvor forsigtighed er påkrævet</w:t>
      </w:r>
    </w:p>
    <w:p w:rsidR="00A17566" w:rsidRDefault="00A17566" w:rsidP="00A17566">
      <w:pPr>
        <w:keepNext/>
        <w:ind w:left="851"/>
        <w:rPr>
          <w:i/>
          <w:sz w:val="24"/>
          <w:szCs w:val="24"/>
        </w:rPr>
      </w:pPr>
    </w:p>
    <w:p w:rsidR="00A17566" w:rsidRDefault="00A17566" w:rsidP="00A17566">
      <w:pPr>
        <w:keepNext/>
        <w:ind w:left="851"/>
        <w:rPr>
          <w:sz w:val="24"/>
          <w:szCs w:val="24"/>
        </w:rPr>
      </w:pPr>
      <w:proofErr w:type="spellStart"/>
      <w:r>
        <w:rPr>
          <w:i/>
          <w:sz w:val="24"/>
          <w:szCs w:val="24"/>
        </w:rPr>
        <w:t>Selegilin</w:t>
      </w:r>
      <w:proofErr w:type="spellEnd"/>
      <w:r>
        <w:rPr>
          <w:i/>
          <w:sz w:val="24"/>
          <w:szCs w:val="24"/>
        </w:rPr>
        <w:t xml:space="preserve"> (selektiv MAO-B-hæmmer)</w:t>
      </w:r>
    </w:p>
    <w:p w:rsidR="00A17566" w:rsidRDefault="00A17566" w:rsidP="00A17566">
      <w:pPr>
        <w:ind w:left="851"/>
        <w:rPr>
          <w:sz w:val="24"/>
          <w:szCs w:val="24"/>
        </w:rPr>
      </w:pPr>
      <w:r>
        <w:rPr>
          <w:sz w:val="24"/>
          <w:szCs w:val="24"/>
        </w:rPr>
        <w:t xml:space="preserve">Et </w:t>
      </w:r>
      <w:proofErr w:type="spellStart"/>
      <w:r>
        <w:rPr>
          <w:sz w:val="24"/>
          <w:szCs w:val="24"/>
        </w:rPr>
        <w:t>farmakokinetisk</w:t>
      </w:r>
      <w:proofErr w:type="spellEnd"/>
      <w:r>
        <w:rPr>
          <w:sz w:val="24"/>
          <w:szCs w:val="24"/>
        </w:rPr>
        <w:t>/</w:t>
      </w:r>
      <w:proofErr w:type="spellStart"/>
      <w:r>
        <w:rPr>
          <w:sz w:val="24"/>
          <w:szCs w:val="24"/>
        </w:rPr>
        <w:t>farmakodynamisk</w:t>
      </w:r>
      <w:proofErr w:type="spellEnd"/>
      <w:r>
        <w:rPr>
          <w:sz w:val="24"/>
          <w:szCs w:val="24"/>
        </w:rPr>
        <w:t xml:space="preserve"> interaktionsstudie med samtidig administreret </w:t>
      </w:r>
      <w:proofErr w:type="spellStart"/>
      <w:r>
        <w:rPr>
          <w:sz w:val="24"/>
          <w:szCs w:val="24"/>
        </w:rPr>
        <w:t>citalopram</w:t>
      </w:r>
      <w:proofErr w:type="spellEnd"/>
      <w:r>
        <w:rPr>
          <w:sz w:val="24"/>
          <w:szCs w:val="24"/>
        </w:rPr>
        <w:t xml:space="preserve"> (20 mg dagligt) og </w:t>
      </w:r>
      <w:proofErr w:type="spellStart"/>
      <w:r>
        <w:rPr>
          <w:sz w:val="24"/>
          <w:szCs w:val="24"/>
        </w:rPr>
        <w:t>selegilin</w:t>
      </w:r>
      <w:proofErr w:type="spellEnd"/>
      <w:r>
        <w:rPr>
          <w:sz w:val="24"/>
          <w:szCs w:val="24"/>
        </w:rPr>
        <w:t xml:space="preserve"> (10 mg dagligt) (en selektiv MAO-B-hæmmer) viste ingen klinisk relevante interaktioner. Samtidig anvendelse af </w:t>
      </w:r>
      <w:proofErr w:type="spellStart"/>
      <w:r>
        <w:rPr>
          <w:sz w:val="24"/>
          <w:szCs w:val="24"/>
        </w:rPr>
        <w:t>citalopram</w:t>
      </w:r>
      <w:proofErr w:type="spellEnd"/>
      <w:r>
        <w:rPr>
          <w:sz w:val="24"/>
          <w:szCs w:val="24"/>
        </w:rPr>
        <w:t xml:space="preserve"> og </w:t>
      </w:r>
      <w:proofErr w:type="spellStart"/>
      <w:r>
        <w:rPr>
          <w:sz w:val="24"/>
          <w:szCs w:val="24"/>
        </w:rPr>
        <w:t>selegilin</w:t>
      </w:r>
      <w:proofErr w:type="spellEnd"/>
      <w:r>
        <w:rPr>
          <w:sz w:val="24"/>
          <w:szCs w:val="24"/>
        </w:rPr>
        <w:t xml:space="preserve"> (i doser over 10 mg dagligt) er kontraindiceret (se pkt. 4.3). </w:t>
      </w:r>
    </w:p>
    <w:p w:rsidR="00A17566" w:rsidRDefault="00A17566" w:rsidP="00A17566">
      <w:pPr>
        <w:ind w:left="851"/>
        <w:rPr>
          <w:sz w:val="24"/>
          <w:szCs w:val="24"/>
        </w:rPr>
      </w:pPr>
    </w:p>
    <w:p w:rsidR="00A17566" w:rsidRDefault="00A17566" w:rsidP="00A17566">
      <w:pPr>
        <w:ind w:left="851"/>
        <w:rPr>
          <w:sz w:val="24"/>
          <w:szCs w:val="24"/>
        </w:rPr>
      </w:pPr>
      <w:proofErr w:type="spellStart"/>
      <w:r>
        <w:rPr>
          <w:i/>
          <w:sz w:val="24"/>
          <w:szCs w:val="24"/>
        </w:rPr>
        <w:t>Serotonerge</w:t>
      </w:r>
      <w:proofErr w:type="spellEnd"/>
      <w:r>
        <w:rPr>
          <w:i/>
          <w:sz w:val="24"/>
          <w:szCs w:val="24"/>
        </w:rPr>
        <w:t xml:space="preserve"> lægemidler</w:t>
      </w:r>
    </w:p>
    <w:p w:rsidR="00A17566" w:rsidRDefault="00A17566" w:rsidP="00A17566">
      <w:pPr>
        <w:ind w:left="851"/>
        <w:rPr>
          <w:sz w:val="24"/>
          <w:szCs w:val="24"/>
        </w:rPr>
      </w:pPr>
      <w:proofErr w:type="spellStart"/>
      <w:r>
        <w:rPr>
          <w:sz w:val="24"/>
          <w:szCs w:val="24"/>
        </w:rPr>
        <w:t>Lithium</w:t>
      </w:r>
      <w:proofErr w:type="spellEnd"/>
      <w:r>
        <w:rPr>
          <w:sz w:val="24"/>
          <w:szCs w:val="24"/>
        </w:rPr>
        <w:t xml:space="preserve"> og tryptophan </w:t>
      </w:r>
    </w:p>
    <w:p w:rsidR="00A17566" w:rsidRDefault="00A17566" w:rsidP="00A17566">
      <w:pPr>
        <w:ind w:left="851"/>
        <w:rPr>
          <w:sz w:val="24"/>
          <w:szCs w:val="24"/>
        </w:rPr>
      </w:pPr>
      <w:r>
        <w:rPr>
          <w:sz w:val="24"/>
          <w:szCs w:val="24"/>
        </w:rPr>
        <w:t xml:space="preserve">Der er ikke fundet nogen </w:t>
      </w:r>
      <w:proofErr w:type="spellStart"/>
      <w:r>
        <w:rPr>
          <w:sz w:val="24"/>
          <w:szCs w:val="24"/>
        </w:rPr>
        <w:t>farmakodynamiske</w:t>
      </w:r>
      <w:proofErr w:type="spellEnd"/>
      <w:r>
        <w:rPr>
          <w:sz w:val="24"/>
          <w:szCs w:val="24"/>
        </w:rPr>
        <w:t xml:space="preserve"> interaktioner i kliniske studier, hvor </w:t>
      </w:r>
      <w:proofErr w:type="spellStart"/>
      <w:r>
        <w:rPr>
          <w:sz w:val="24"/>
          <w:szCs w:val="24"/>
        </w:rPr>
        <w:t>citalopram</w:t>
      </w:r>
      <w:proofErr w:type="spellEnd"/>
      <w:r>
        <w:rPr>
          <w:sz w:val="24"/>
          <w:szCs w:val="24"/>
        </w:rPr>
        <w:t xml:space="preserve"> er blevet administreret samtidig med </w:t>
      </w:r>
      <w:proofErr w:type="spellStart"/>
      <w:r>
        <w:rPr>
          <w:sz w:val="24"/>
          <w:szCs w:val="24"/>
        </w:rPr>
        <w:t>lithium</w:t>
      </w:r>
      <w:proofErr w:type="spellEnd"/>
      <w:r>
        <w:rPr>
          <w:sz w:val="24"/>
          <w:szCs w:val="24"/>
        </w:rPr>
        <w:t xml:space="preserve">. Der har dog været indberetninger af forstærkede effekter, når </w:t>
      </w:r>
      <w:proofErr w:type="spellStart"/>
      <w:r>
        <w:rPr>
          <w:sz w:val="24"/>
          <w:szCs w:val="24"/>
        </w:rPr>
        <w:t>SSRI’er</w:t>
      </w:r>
      <w:proofErr w:type="spellEnd"/>
      <w:r>
        <w:rPr>
          <w:sz w:val="24"/>
          <w:szCs w:val="24"/>
        </w:rPr>
        <w:t xml:space="preserve"> er blevet administreret med </w:t>
      </w:r>
      <w:proofErr w:type="spellStart"/>
      <w:r>
        <w:rPr>
          <w:sz w:val="24"/>
          <w:szCs w:val="24"/>
        </w:rPr>
        <w:t>lithium</w:t>
      </w:r>
      <w:proofErr w:type="spellEnd"/>
      <w:r>
        <w:rPr>
          <w:sz w:val="24"/>
          <w:szCs w:val="24"/>
        </w:rPr>
        <w:t xml:space="preserve"> eller tryptophan, og samtidig anvendelse af </w:t>
      </w:r>
      <w:proofErr w:type="spellStart"/>
      <w:r>
        <w:rPr>
          <w:sz w:val="24"/>
          <w:szCs w:val="24"/>
        </w:rPr>
        <w:t>citalopram</w:t>
      </w:r>
      <w:proofErr w:type="spellEnd"/>
      <w:r>
        <w:rPr>
          <w:sz w:val="24"/>
          <w:szCs w:val="24"/>
        </w:rPr>
        <w:t xml:space="preserve"> og disse lægemidler skal derfor foregå med forsigtighed. Rutinemæssig monitorering af </w:t>
      </w:r>
      <w:proofErr w:type="spellStart"/>
      <w:r>
        <w:rPr>
          <w:sz w:val="24"/>
          <w:szCs w:val="24"/>
        </w:rPr>
        <w:t>lithiumniveauerne</w:t>
      </w:r>
      <w:proofErr w:type="spellEnd"/>
      <w:r>
        <w:rPr>
          <w:sz w:val="24"/>
          <w:szCs w:val="24"/>
        </w:rPr>
        <w:t xml:space="preserve"> skal fortsætte som normalt. </w:t>
      </w:r>
    </w:p>
    <w:p w:rsidR="00A17566" w:rsidRDefault="00A17566" w:rsidP="00A17566">
      <w:pPr>
        <w:ind w:left="851"/>
        <w:rPr>
          <w:sz w:val="24"/>
          <w:szCs w:val="24"/>
        </w:rPr>
      </w:pPr>
    </w:p>
    <w:p w:rsidR="00A17566" w:rsidRDefault="00A17566" w:rsidP="00A17566">
      <w:pPr>
        <w:ind w:left="851"/>
        <w:rPr>
          <w:sz w:val="24"/>
          <w:szCs w:val="24"/>
        </w:rPr>
      </w:pPr>
      <w:r>
        <w:rPr>
          <w:sz w:val="24"/>
          <w:szCs w:val="24"/>
        </w:rPr>
        <w:t xml:space="preserve">Samtidig administration af </w:t>
      </w:r>
      <w:proofErr w:type="spellStart"/>
      <w:r>
        <w:rPr>
          <w:sz w:val="24"/>
          <w:szCs w:val="24"/>
        </w:rPr>
        <w:t>serotonerge</w:t>
      </w:r>
      <w:proofErr w:type="spellEnd"/>
      <w:r>
        <w:rPr>
          <w:sz w:val="24"/>
          <w:szCs w:val="24"/>
        </w:rPr>
        <w:t xml:space="preserve"> lægemidler (f.eks. </w:t>
      </w:r>
      <w:proofErr w:type="spellStart"/>
      <w:r>
        <w:rPr>
          <w:sz w:val="24"/>
          <w:szCs w:val="24"/>
        </w:rPr>
        <w:t>tramadol</w:t>
      </w:r>
      <w:proofErr w:type="spellEnd"/>
      <w:r>
        <w:rPr>
          <w:sz w:val="24"/>
          <w:szCs w:val="24"/>
        </w:rPr>
        <w:t xml:space="preserve">, </w:t>
      </w:r>
      <w:proofErr w:type="spellStart"/>
      <w:r>
        <w:rPr>
          <w:sz w:val="24"/>
          <w:szCs w:val="24"/>
        </w:rPr>
        <w:t>sumatriptan</w:t>
      </w:r>
      <w:proofErr w:type="spellEnd"/>
      <w:r>
        <w:rPr>
          <w:sz w:val="24"/>
          <w:szCs w:val="24"/>
        </w:rPr>
        <w:t xml:space="preserve">) kan føre til forstærkning af 5-HT-relaterede virkninger. </w:t>
      </w:r>
    </w:p>
    <w:p w:rsidR="00A17566" w:rsidRDefault="00A17566" w:rsidP="00A17566">
      <w:pPr>
        <w:ind w:left="851"/>
        <w:rPr>
          <w:sz w:val="24"/>
          <w:szCs w:val="24"/>
        </w:rPr>
      </w:pPr>
      <w:r>
        <w:rPr>
          <w:sz w:val="24"/>
          <w:szCs w:val="24"/>
        </w:rPr>
        <w:t xml:space="preserve">Samtidig anvendelse af </w:t>
      </w:r>
      <w:proofErr w:type="spellStart"/>
      <w:r>
        <w:rPr>
          <w:sz w:val="24"/>
          <w:szCs w:val="24"/>
        </w:rPr>
        <w:t>citalopram</w:t>
      </w:r>
      <w:proofErr w:type="spellEnd"/>
      <w:r>
        <w:rPr>
          <w:sz w:val="24"/>
          <w:szCs w:val="24"/>
        </w:rPr>
        <w:t xml:space="preserve"> og 5-HT-agonister, for eksempel </w:t>
      </w:r>
      <w:proofErr w:type="spellStart"/>
      <w:r>
        <w:rPr>
          <w:sz w:val="24"/>
          <w:szCs w:val="24"/>
        </w:rPr>
        <w:t>sumatriptan</w:t>
      </w:r>
      <w:proofErr w:type="spellEnd"/>
      <w:r>
        <w:rPr>
          <w:sz w:val="24"/>
          <w:szCs w:val="24"/>
        </w:rPr>
        <w:t xml:space="preserve"> og andre </w:t>
      </w:r>
      <w:proofErr w:type="spellStart"/>
      <w:r>
        <w:rPr>
          <w:sz w:val="24"/>
          <w:szCs w:val="24"/>
        </w:rPr>
        <w:t>triptaner</w:t>
      </w:r>
      <w:proofErr w:type="spellEnd"/>
      <w:r>
        <w:rPr>
          <w:sz w:val="24"/>
          <w:szCs w:val="24"/>
        </w:rPr>
        <w:t xml:space="preserve">, anbefales ikke, før yderligere data er tilgængelige (se pkt. 4.4). </w:t>
      </w:r>
    </w:p>
    <w:p w:rsidR="00A17566" w:rsidRDefault="00A17566" w:rsidP="00A17566">
      <w:pPr>
        <w:ind w:left="851"/>
        <w:rPr>
          <w:sz w:val="24"/>
          <w:szCs w:val="24"/>
        </w:rPr>
      </w:pPr>
    </w:p>
    <w:p w:rsidR="00A17566" w:rsidRDefault="00A17566" w:rsidP="00A17566">
      <w:pPr>
        <w:ind w:left="851"/>
        <w:rPr>
          <w:sz w:val="24"/>
          <w:szCs w:val="24"/>
        </w:rPr>
      </w:pPr>
      <w:r>
        <w:rPr>
          <w:i/>
          <w:sz w:val="24"/>
          <w:szCs w:val="24"/>
        </w:rPr>
        <w:t>Johannesurt</w:t>
      </w:r>
      <w:r>
        <w:rPr>
          <w:sz w:val="24"/>
          <w:szCs w:val="24"/>
        </w:rPr>
        <w:t xml:space="preserve"> </w:t>
      </w:r>
    </w:p>
    <w:p w:rsidR="00A17566" w:rsidRDefault="00A17566" w:rsidP="00A17566">
      <w:pPr>
        <w:ind w:left="851"/>
        <w:rPr>
          <w:sz w:val="24"/>
          <w:szCs w:val="24"/>
        </w:rPr>
      </w:pPr>
      <w:r>
        <w:rPr>
          <w:sz w:val="24"/>
          <w:szCs w:val="24"/>
        </w:rPr>
        <w:t xml:space="preserve">Der kan opstå </w:t>
      </w:r>
      <w:proofErr w:type="spellStart"/>
      <w:r>
        <w:rPr>
          <w:sz w:val="24"/>
          <w:szCs w:val="24"/>
        </w:rPr>
        <w:t>farmakodynamiske</w:t>
      </w:r>
      <w:proofErr w:type="spellEnd"/>
      <w:r>
        <w:rPr>
          <w:sz w:val="24"/>
          <w:szCs w:val="24"/>
        </w:rPr>
        <w:t xml:space="preserve"> interaktioner mellem </w:t>
      </w:r>
      <w:proofErr w:type="spellStart"/>
      <w:r>
        <w:rPr>
          <w:sz w:val="24"/>
          <w:szCs w:val="24"/>
        </w:rPr>
        <w:t>SSRI’er</w:t>
      </w:r>
      <w:proofErr w:type="spellEnd"/>
      <w:r>
        <w:rPr>
          <w:sz w:val="24"/>
          <w:szCs w:val="24"/>
        </w:rPr>
        <w:t xml:space="preserve"> og naturlægemidlet Johannesurt (</w:t>
      </w:r>
      <w:r>
        <w:rPr>
          <w:i/>
          <w:sz w:val="24"/>
          <w:szCs w:val="24"/>
        </w:rPr>
        <w:t xml:space="preserve">Hypericum </w:t>
      </w:r>
      <w:proofErr w:type="spellStart"/>
      <w:r>
        <w:rPr>
          <w:i/>
          <w:sz w:val="24"/>
          <w:szCs w:val="24"/>
        </w:rPr>
        <w:t>perforatum</w:t>
      </w:r>
      <w:proofErr w:type="spellEnd"/>
      <w:r>
        <w:rPr>
          <w:sz w:val="24"/>
          <w:szCs w:val="24"/>
        </w:rPr>
        <w:t xml:space="preserve">), som kan medføre en stigning i forekomsten af bivirkninger (se pkt. 4.4). </w:t>
      </w:r>
      <w:proofErr w:type="spellStart"/>
      <w:r>
        <w:rPr>
          <w:sz w:val="24"/>
          <w:szCs w:val="24"/>
        </w:rPr>
        <w:t>Farmakokinetiske</w:t>
      </w:r>
      <w:proofErr w:type="spellEnd"/>
      <w:r>
        <w:rPr>
          <w:sz w:val="24"/>
          <w:szCs w:val="24"/>
        </w:rPr>
        <w:t xml:space="preserve"> interaktioner er ikke undersøgt. </w:t>
      </w:r>
    </w:p>
    <w:p w:rsidR="00A17566" w:rsidRDefault="00A17566" w:rsidP="00A17566">
      <w:pPr>
        <w:ind w:left="851"/>
        <w:rPr>
          <w:sz w:val="24"/>
          <w:szCs w:val="24"/>
        </w:rPr>
      </w:pPr>
    </w:p>
    <w:p w:rsidR="00A17566" w:rsidRDefault="00A17566" w:rsidP="00A17566">
      <w:pPr>
        <w:ind w:left="851"/>
        <w:rPr>
          <w:sz w:val="24"/>
          <w:szCs w:val="24"/>
        </w:rPr>
      </w:pPr>
      <w:r>
        <w:rPr>
          <w:i/>
          <w:sz w:val="24"/>
          <w:szCs w:val="24"/>
        </w:rPr>
        <w:t>Blødning</w:t>
      </w:r>
    </w:p>
    <w:p w:rsidR="00A17566" w:rsidRDefault="00A17566" w:rsidP="00A17566">
      <w:pPr>
        <w:ind w:left="851"/>
        <w:rPr>
          <w:sz w:val="24"/>
          <w:szCs w:val="24"/>
        </w:rPr>
      </w:pPr>
      <w:r>
        <w:rPr>
          <w:sz w:val="24"/>
          <w:szCs w:val="24"/>
        </w:rPr>
        <w:t xml:space="preserve">Forsigtighed er påkrævet hos patienter, der behandles samtidig med </w:t>
      </w:r>
      <w:proofErr w:type="spellStart"/>
      <w:r>
        <w:rPr>
          <w:sz w:val="24"/>
          <w:szCs w:val="24"/>
        </w:rPr>
        <w:t>antikoagulantia</w:t>
      </w:r>
      <w:proofErr w:type="spellEnd"/>
      <w:r>
        <w:rPr>
          <w:sz w:val="24"/>
          <w:szCs w:val="24"/>
        </w:rPr>
        <w:t xml:space="preserve">, lægemidler, der påvirker </w:t>
      </w:r>
      <w:proofErr w:type="spellStart"/>
      <w:r>
        <w:rPr>
          <w:sz w:val="24"/>
          <w:szCs w:val="24"/>
        </w:rPr>
        <w:t>thrombocytternes</w:t>
      </w:r>
      <w:proofErr w:type="spellEnd"/>
      <w:r>
        <w:rPr>
          <w:sz w:val="24"/>
          <w:szCs w:val="24"/>
        </w:rPr>
        <w:t xml:space="preserve"> funktion, f.eks. non-</w:t>
      </w:r>
      <w:proofErr w:type="spellStart"/>
      <w:r>
        <w:rPr>
          <w:sz w:val="24"/>
          <w:szCs w:val="24"/>
        </w:rPr>
        <w:t>steroide</w:t>
      </w:r>
      <w:proofErr w:type="spellEnd"/>
      <w:r>
        <w:rPr>
          <w:sz w:val="24"/>
          <w:szCs w:val="24"/>
        </w:rPr>
        <w:t xml:space="preserve"> </w:t>
      </w:r>
      <w:proofErr w:type="spellStart"/>
      <w:r>
        <w:rPr>
          <w:sz w:val="24"/>
          <w:szCs w:val="24"/>
        </w:rPr>
        <w:t>antiinflammatorika</w:t>
      </w:r>
      <w:proofErr w:type="spellEnd"/>
      <w:r>
        <w:rPr>
          <w:sz w:val="24"/>
          <w:szCs w:val="24"/>
        </w:rPr>
        <w:t xml:space="preserve"> (</w:t>
      </w:r>
      <w:proofErr w:type="spellStart"/>
      <w:r>
        <w:rPr>
          <w:sz w:val="24"/>
          <w:szCs w:val="24"/>
        </w:rPr>
        <w:t>NSAID'er</w:t>
      </w:r>
      <w:proofErr w:type="spellEnd"/>
      <w:r>
        <w:rPr>
          <w:sz w:val="24"/>
          <w:szCs w:val="24"/>
        </w:rPr>
        <w:t xml:space="preserve">), acetylsalicylsyre, </w:t>
      </w:r>
      <w:proofErr w:type="spellStart"/>
      <w:r>
        <w:rPr>
          <w:sz w:val="24"/>
          <w:szCs w:val="24"/>
        </w:rPr>
        <w:t>dipyridamol</w:t>
      </w:r>
      <w:proofErr w:type="spellEnd"/>
      <w:r>
        <w:rPr>
          <w:sz w:val="24"/>
          <w:szCs w:val="24"/>
        </w:rPr>
        <w:t xml:space="preserve"> og </w:t>
      </w:r>
      <w:proofErr w:type="spellStart"/>
      <w:r>
        <w:rPr>
          <w:sz w:val="24"/>
          <w:szCs w:val="24"/>
        </w:rPr>
        <w:t>ticlopidin</w:t>
      </w:r>
      <w:proofErr w:type="spellEnd"/>
      <w:r>
        <w:rPr>
          <w:sz w:val="24"/>
          <w:szCs w:val="24"/>
        </w:rPr>
        <w:t xml:space="preserve"> eller andre lægemidler (f.eks. atypiske antipsykotika), der kan øge risikoen for blødning (se pkt. 4.4). </w:t>
      </w:r>
    </w:p>
    <w:p w:rsidR="00A17566" w:rsidRDefault="00A17566" w:rsidP="00A17566">
      <w:pPr>
        <w:ind w:left="851"/>
        <w:rPr>
          <w:sz w:val="24"/>
          <w:szCs w:val="24"/>
        </w:rPr>
      </w:pPr>
    </w:p>
    <w:p w:rsidR="00A17566" w:rsidRDefault="00A17566" w:rsidP="00A17566">
      <w:pPr>
        <w:ind w:left="851"/>
        <w:rPr>
          <w:sz w:val="24"/>
          <w:szCs w:val="24"/>
        </w:rPr>
      </w:pPr>
      <w:r>
        <w:rPr>
          <w:i/>
          <w:sz w:val="24"/>
          <w:szCs w:val="24"/>
        </w:rPr>
        <w:t>ECT (elektrochok)</w:t>
      </w:r>
    </w:p>
    <w:p w:rsidR="00A17566" w:rsidRDefault="00A17566" w:rsidP="00A17566">
      <w:pPr>
        <w:ind w:left="851"/>
        <w:rPr>
          <w:sz w:val="24"/>
          <w:szCs w:val="24"/>
        </w:rPr>
      </w:pPr>
      <w:r>
        <w:rPr>
          <w:sz w:val="24"/>
          <w:szCs w:val="24"/>
        </w:rPr>
        <w:t xml:space="preserve">Der findes ingen kliniske studier, som har fastlagt risiciene eller fordelene ved kombineret anvendelse af elektrochok (ECT) og </w:t>
      </w:r>
      <w:proofErr w:type="spellStart"/>
      <w:r>
        <w:rPr>
          <w:sz w:val="24"/>
          <w:szCs w:val="24"/>
        </w:rPr>
        <w:t>citalopram</w:t>
      </w:r>
      <w:proofErr w:type="spellEnd"/>
      <w:r>
        <w:rPr>
          <w:sz w:val="24"/>
          <w:szCs w:val="24"/>
        </w:rPr>
        <w:t xml:space="preserve"> (se pkt. 4.4). </w:t>
      </w:r>
    </w:p>
    <w:p w:rsidR="00A17566" w:rsidRDefault="00A17566" w:rsidP="00A17566">
      <w:pPr>
        <w:ind w:left="851"/>
        <w:rPr>
          <w:sz w:val="24"/>
          <w:szCs w:val="24"/>
        </w:rPr>
      </w:pPr>
    </w:p>
    <w:p w:rsidR="00A17566" w:rsidRDefault="00A17566" w:rsidP="00A17566">
      <w:pPr>
        <w:ind w:left="851"/>
        <w:rPr>
          <w:sz w:val="24"/>
          <w:szCs w:val="24"/>
        </w:rPr>
      </w:pPr>
      <w:r>
        <w:rPr>
          <w:i/>
          <w:sz w:val="24"/>
          <w:szCs w:val="24"/>
        </w:rPr>
        <w:t>Alkohol</w:t>
      </w:r>
    </w:p>
    <w:p w:rsidR="00A17566" w:rsidRDefault="00A17566" w:rsidP="00A17566">
      <w:pPr>
        <w:ind w:left="851"/>
        <w:rPr>
          <w:sz w:val="24"/>
          <w:szCs w:val="24"/>
        </w:rPr>
      </w:pPr>
      <w:r>
        <w:rPr>
          <w:sz w:val="24"/>
          <w:szCs w:val="24"/>
        </w:rPr>
        <w:t xml:space="preserve">Der er ikke påvist nogen </w:t>
      </w:r>
      <w:proofErr w:type="spellStart"/>
      <w:r>
        <w:rPr>
          <w:sz w:val="24"/>
          <w:szCs w:val="24"/>
        </w:rPr>
        <w:t>farmakodynamiske</w:t>
      </w:r>
      <w:proofErr w:type="spellEnd"/>
      <w:r>
        <w:rPr>
          <w:sz w:val="24"/>
          <w:szCs w:val="24"/>
        </w:rPr>
        <w:t xml:space="preserve"> eller </w:t>
      </w:r>
      <w:proofErr w:type="spellStart"/>
      <w:r>
        <w:rPr>
          <w:sz w:val="24"/>
          <w:szCs w:val="24"/>
        </w:rPr>
        <w:t>farmakokinetiske</w:t>
      </w:r>
      <w:proofErr w:type="spellEnd"/>
      <w:r>
        <w:rPr>
          <w:sz w:val="24"/>
          <w:szCs w:val="24"/>
        </w:rPr>
        <w:t xml:space="preserve"> interaktioner mellem </w:t>
      </w:r>
      <w:proofErr w:type="spellStart"/>
      <w:r>
        <w:rPr>
          <w:sz w:val="24"/>
          <w:szCs w:val="24"/>
        </w:rPr>
        <w:t>citalopram</w:t>
      </w:r>
      <w:proofErr w:type="spellEnd"/>
      <w:r>
        <w:rPr>
          <w:sz w:val="24"/>
          <w:szCs w:val="24"/>
        </w:rPr>
        <w:t xml:space="preserve"> og alkohol. Kombination af </w:t>
      </w:r>
      <w:proofErr w:type="spellStart"/>
      <w:r>
        <w:rPr>
          <w:sz w:val="24"/>
          <w:szCs w:val="24"/>
        </w:rPr>
        <w:t>citalopram</w:t>
      </w:r>
      <w:proofErr w:type="spellEnd"/>
      <w:r>
        <w:rPr>
          <w:sz w:val="24"/>
          <w:szCs w:val="24"/>
        </w:rPr>
        <w:t xml:space="preserve"> og alkohol tilrådes dog ikke. </w:t>
      </w:r>
    </w:p>
    <w:p w:rsidR="00A17566" w:rsidRDefault="00A17566" w:rsidP="00A17566">
      <w:pPr>
        <w:ind w:left="851"/>
        <w:rPr>
          <w:i/>
          <w:sz w:val="24"/>
          <w:szCs w:val="24"/>
        </w:rPr>
      </w:pPr>
    </w:p>
    <w:p w:rsidR="00A17566" w:rsidRDefault="00A17566" w:rsidP="00A17566">
      <w:pPr>
        <w:ind w:left="851"/>
        <w:rPr>
          <w:sz w:val="24"/>
          <w:szCs w:val="24"/>
        </w:rPr>
      </w:pPr>
      <w:r>
        <w:rPr>
          <w:i/>
          <w:sz w:val="24"/>
          <w:szCs w:val="24"/>
        </w:rPr>
        <w:t xml:space="preserve">Lægemidler, der inducerer </w:t>
      </w:r>
      <w:proofErr w:type="spellStart"/>
      <w:r>
        <w:rPr>
          <w:i/>
          <w:sz w:val="24"/>
          <w:szCs w:val="24"/>
        </w:rPr>
        <w:t>hypokaliæmi</w:t>
      </w:r>
      <w:proofErr w:type="spellEnd"/>
      <w:r>
        <w:rPr>
          <w:i/>
          <w:sz w:val="24"/>
          <w:szCs w:val="24"/>
        </w:rPr>
        <w:t>/</w:t>
      </w:r>
      <w:proofErr w:type="spellStart"/>
      <w:r>
        <w:rPr>
          <w:i/>
          <w:sz w:val="24"/>
          <w:szCs w:val="24"/>
        </w:rPr>
        <w:t>hypomagnesiæmi</w:t>
      </w:r>
      <w:proofErr w:type="spellEnd"/>
    </w:p>
    <w:p w:rsidR="00A17566" w:rsidRDefault="00A17566" w:rsidP="00A17566">
      <w:pPr>
        <w:ind w:left="851"/>
        <w:rPr>
          <w:sz w:val="24"/>
          <w:szCs w:val="24"/>
        </w:rPr>
      </w:pPr>
      <w:r>
        <w:rPr>
          <w:sz w:val="24"/>
          <w:szCs w:val="24"/>
        </w:rPr>
        <w:t xml:space="preserve">Forsigtighed er påkrævet ved samtidig anvendelse af lægemidler, der inducerer </w:t>
      </w:r>
      <w:proofErr w:type="spellStart"/>
      <w:r>
        <w:rPr>
          <w:sz w:val="24"/>
          <w:szCs w:val="24"/>
        </w:rPr>
        <w:t>hypokaliæmi</w:t>
      </w:r>
      <w:proofErr w:type="spellEnd"/>
      <w:r>
        <w:rPr>
          <w:sz w:val="24"/>
          <w:szCs w:val="24"/>
        </w:rPr>
        <w:t>/</w:t>
      </w:r>
      <w:proofErr w:type="spellStart"/>
      <w:r>
        <w:rPr>
          <w:sz w:val="24"/>
          <w:szCs w:val="24"/>
        </w:rPr>
        <w:t>hypomagnesiæmi</w:t>
      </w:r>
      <w:proofErr w:type="spellEnd"/>
      <w:r>
        <w:rPr>
          <w:sz w:val="24"/>
          <w:szCs w:val="24"/>
        </w:rPr>
        <w:t xml:space="preserve">, da disse tilstande forhøjer risikoen for maligne </w:t>
      </w:r>
      <w:proofErr w:type="spellStart"/>
      <w:r>
        <w:rPr>
          <w:sz w:val="24"/>
          <w:szCs w:val="24"/>
        </w:rPr>
        <w:t>arytmier</w:t>
      </w:r>
      <w:proofErr w:type="spellEnd"/>
      <w:r>
        <w:rPr>
          <w:sz w:val="24"/>
          <w:szCs w:val="24"/>
        </w:rPr>
        <w:t xml:space="preserve"> (se pkt. 4.4). </w:t>
      </w:r>
    </w:p>
    <w:p w:rsidR="00A17566" w:rsidRDefault="00A17566" w:rsidP="00A17566">
      <w:pPr>
        <w:ind w:left="851"/>
        <w:rPr>
          <w:sz w:val="24"/>
          <w:szCs w:val="24"/>
        </w:rPr>
      </w:pPr>
    </w:p>
    <w:p w:rsidR="00A17566" w:rsidRDefault="00A17566" w:rsidP="00A17566">
      <w:pPr>
        <w:ind w:left="851"/>
        <w:rPr>
          <w:sz w:val="24"/>
          <w:szCs w:val="24"/>
        </w:rPr>
      </w:pPr>
      <w:r>
        <w:rPr>
          <w:i/>
          <w:sz w:val="24"/>
          <w:szCs w:val="24"/>
        </w:rPr>
        <w:t>Lægemidler, der sænker krampetærsklen</w:t>
      </w:r>
    </w:p>
    <w:p w:rsidR="00A17566" w:rsidRDefault="00A17566" w:rsidP="00A17566">
      <w:pPr>
        <w:ind w:left="851"/>
        <w:rPr>
          <w:sz w:val="24"/>
          <w:szCs w:val="24"/>
        </w:rPr>
      </w:pPr>
      <w:proofErr w:type="spellStart"/>
      <w:r>
        <w:rPr>
          <w:sz w:val="24"/>
          <w:szCs w:val="24"/>
        </w:rPr>
        <w:t>SSRI’er</w:t>
      </w:r>
      <w:proofErr w:type="spellEnd"/>
      <w:r>
        <w:rPr>
          <w:sz w:val="24"/>
          <w:szCs w:val="24"/>
        </w:rPr>
        <w:t xml:space="preserve"> kan sænke krampetærsklen. Der tilrådes til forsigtighed i forbindelse med samtidig anvendelse af andre lægemidler, der kan sænke krampetærsklen (f.eks. </w:t>
      </w:r>
      <w:proofErr w:type="spellStart"/>
      <w:r>
        <w:rPr>
          <w:sz w:val="24"/>
          <w:szCs w:val="24"/>
        </w:rPr>
        <w:t>antidepressiva</w:t>
      </w:r>
      <w:proofErr w:type="spellEnd"/>
      <w:r>
        <w:rPr>
          <w:sz w:val="24"/>
          <w:szCs w:val="24"/>
        </w:rPr>
        <w:t xml:space="preserve"> </w:t>
      </w:r>
      <w:r>
        <w:rPr>
          <w:sz w:val="24"/>
          <w:szCs w:val="24"/>
        </w:rPr>
        <w:lastRenderedPageBreak/>
        <w:t xml:space="preserve">[tricykliske, </w:t>
      </w:r>
      <w:proofErr w:type="spellStart"/>
      <w:r>
        <w:rPr>
          <w:sz w:val="24"/>
          <w:szCs w:val="24"/>
        </w:rPr>
        <w:t>SSRI’er</w:t>
      </w:r>
      <w:proofErr w:type="spellEnd"/>
      <w:r>
        <w:rPr>
          <w:sz w:val="24"/>
          <w:szCs w:val="24"/>
        </w:rPr>
        <w:t xml:space="preserve">], </w:t>
      </w:r>
      <w:proofErr w:type="spellStart"/>
      <w:r>
        <w:rPr>
          <w:sz w:val="24"/>
          <w:szCs w:val="24"/>
        </w:rPr>
        <w:t>neuroleptika</w:t>
      </w:r>
      <w:proofErr w:type="spellEnd"/>
      <w:r>
        <w:rPr>
          <w:sz w:val="24"/>
          <w:szCs w:val="24"/>
        </w:rPr>
        <w:t xml:space="preserve"> [</w:t>
      </w:r>
      <w:proofErr w:type="spellStart"/>
      <w:r>
        <w:rPr>
          <w:sz w:val="24"/>
          <w:szCs w:val="24"/>
        </w:rPr>
        <w:t>butyrophenoner</w:t>
      </w:r>
      <w:proofErr w:type="spellEnd"/>
      <w:r>
        <w:rPr>
          <w:sz w:val="24"/>
          <w:szCs w:val="24"/>
        </w:rPr>
        <w:t xml:space="preserve">, </w:t>
      </w:r>
      <w:proofErr w:type="spellStart"/>
      <w:r>
        <w:rPr>
          <w:sz w:val="24"/>
          <w:szCs w:val="24"/>
        </w:rPr>
        <w:t>thioxanthener</w:t>
      </w:r>
      <w:proofErr w:type="spellEnd"/>
      <w:r>
        <w:rPr>
          <w:sz w:val="24"/>
          <w:szCs w:val="24"/>
        </w:rPr>
        <w:t xml:space="preserve">], </w:t>
      </w:r>
      <w:proofErr w:type="spellStart"/>
      <w:r>
        <w:rPr>
          <w:sz w:val="24"/>
          <w:szCs w:val="24"/>
        </w:rPr>
        <w:t>mefloquin</w:t>
      </w:r>
      <w:proofErr w:type="spellEnd"/>
      <w:r>
        <w:rPr>
          <w:sz w:val="24"/>
          <w:szCs w:val="24"/>
        </w:rPr>
        <w:t xml:space="preserve">, </w:t>
      </w:r>
      <w:proofErr w:type="spellStart"/>
      <w:r>
        <w:rPr>
          <w:sz w:val="24"/>
          <w:szCs w:val="24"/>
        </w:rPr>
        <w:t>bupropion</w:t>
      </w:r>
      <w:proofErr w:type="spellEnd"/>
      <w:r>
        <w:rPr>
          <w:sz w:val="24"/>
          <w:szCs w:val="24"/>
        </w:rPr>
        <w:t xml:space="preserve"> og </w:t>
      </w:r>
      <w:proofErr w:type="spellStart"/>
      <w:r>
        <w:rPr>
          <w:sz w:val="24"/>
          <w:szCs w:val="24"/>
        </w:rPr>
        <w:t>tramadol</w:t>
      </w:r>
      <w:proofErr w:type="spellEnd"/>
      <w:r>
        <w:rPr>
          <w:sz w:val="24"/>
          <w:szCs w:val="24"/>
        </w:rPr>
        <w:t xml:space="preserve">). </w:t>
      </w:r>
    </w:p>
    <w:p w:rsidR="00A17566" w:rsidRDefault="00A17566" w:rsidP="00A17566">
      <w:pPr>
        <w:ind w:left="851"/>
        <w:rPr>
          <w:sz w:val="24"/>
          <w:szCs w:val="24"/>
        </w:rPr>
      </w:pPr>
    </w:p>
    <w:p w:rsidR="00A17566" w:rsidRDefault="00A17566" w:rsidP="00A17566">
      <w:pPr>
        <w:ind w:left="851"/>
        <w:rPr>
          <w:sz w:val="24"/>
          <w:szCs w:val="24"/>
        </w:rPr>
      </w:pPr>
    </w:p>
    <w:p w:rsidR="00A17566" w:rsidRDefault="00A17566" w:rsidP="00A17566">
      <w:pPr>
        <w:ind w:left="851"/>
        <w:rPr>
          <w:sz w:val="24"/>
          <w:szCs w:val="24"/>
        </w:rPr>
      </w:pPr>
      <w:proofErr w:type="spellStart"/>
      <w:r>
        <w:rPr>
          <w:sz w:val="24"/>
          <w:szCs w:val="24"/>
          <w:u w:val="single"/>
        </w:rPr>
        <w:t>Farmakokinetiske</w:t>
      </w:r>
      <w:proofErr w:type="spellEnd"/>
      <w:r>
        <w:rPr>
          <w:sz w:val="24"/>
          <w:szCs w:val="24"/>
          <w:u w:val="single"/>
        </w:rPr>
        <w:t xml:space="preserve"> interaktioner</w:t>
      </w:r>
    </w:p>
    <w:p w:rsidR="00A17566" w:rsidRDefault="00A17566" w:rsidP="00A17566">
      <w:pPr>
        <w:ind w:left="851"/>
        <w:rPr>
          <w:sz w:val="24"/>
          <w:szCs w:val="24"/>
        </w:rPr>
      </w:pPr>
      <w:r>
        <w:rPr>
          <w:sz w:val="24"/>
          <w:szCs w:val="24"/>
        </w:rPr>
        <w:t xml:space="preserve">Biotransformation af </w:t>
      </w:r>
      <w:proofErr w:type="spellStart"/>
      <w:r>
        <w:rPr>
          <w:sz w:val="24"/>
          <w:szCs w:val="24"/>
        </w:rPr>
        <w:t>citalopram</w:t>
      </w:r>
      <w:proofErr w:type="spellEnd"/>
      <w:r>
        <w:rPr>
          <w:sz w:val="24"/>
          <w:szCs w:val="24"/>
        </w:rPr>
        <w:t xml:space="preserve"> til </w:t>
      </w:r>
      <w:proofErr w:type="spellStart"/>
      <w:r>
        <w:rPr>
          <w:sz w:val="24"/>
          <w:szCs w:val="24"/>
        </w:rPr>
        <w:t>demethylcitalopram</w:t>
      </w:r>
      <w:proofErr w:type="spellEnd"/>
      <w:r>
        <w:rPr>
          <w:sz w:val="24"/>
          <w:szCs w:val="24"/>
        </w:rPr>
        <w:t xml:space="preserve"> medieres af CYP2C19 (ca. 38%), CYP3A4 (ca. 31%) og CYP2D6 (ca. 31%) -</w:t>
      </w:r>
      <w:proofErr w:type="spellStart"/>
      <w:r>
        <w:rPr>
          <w:sz w:val="24"/>
          <w:szCs w:val="24"/>
        </w:rPr>
        <w:t>isozymer</w:t>
      </w:r>
      <w:proofErr w:type="spellEnd"/>
      <w:r>
        <w:rPr>
          <w:sz w:val="24"/>
          <w:szCs w:val="24"/>
        </w:rPr>
        <w:t xml:space="preserve"> af </w:t>
      </w:r>
      <w:proofErr w:type="spellStart"/>
      <w:r>
        <w:rPr>
          <w:sz w:val="24"/>
          <w:szCs w:val="24"/>
        </w:rPr>
        <w:t>cytokrom</w:t>
      </w:r>
      <w:proofErr w:type="spellEnd"/>
      <w:r>
        <w:rPr>
          <w:sz w:val="24"/>
          <w:szCs w:val="24"/>
        </w:rPr>
        <w:t xml:space="preserve"> P450-systemet. Da </w:t>
      </w:r>
      <w:proofErr w:type="spellStart"/>
      <w:r>
        <w:rPr>
          <w:sz w:val="24"/>
          <w:szCs w:val="24"/>
        </w:rPr>
        <w:t>citalopram</w:t>
      </w:r>
      <w:proofErr w:type="spellEnd"/>
      <w:r>
        <w:rPr>
          <w:sz w:val="24"/>
          <w:szCs w:val="24"/>
        </w:rPr>
        <w:t xml:space="preserve"> </w:t>
      </w:r>
      <w:proofErr w:type="spellStart"/>
      <w:r>
        <w:rPr>
          <w:sz w:val="24"/>
          <w:szCs w:val="24"/>
        </w:rPr>
        <w:t>metaboliseres</w:t>
      </w:r>
      <w:proofErr w:type="spellEnd"/>
      <w:r>
        <w:rPr>
          <w:sz w:val="24"/>
          <w:szCs w:val="24"/>
        </w:rPr>
        <w:t xml:space="preserve"> af mere end ét CYP, er hæmning af dets biotransformation mindre sandsynlig, da hæmningen af det ene enzym kan blive kompenseret af et andet enzym. I klinisk praksis vil der ved samtidig administration af </w:t>
      </w:r>
      <w:proofErr w:type="spellStart"/>
      <w:r>
        <w:rPr>
          <w:sz w:val="24"/>
          <w:szCs w:val="24"/>
        </w:rPr>
        <w:t>citalopram</w:t>
      </w:r>
      <w:proofErr w:type="spellEnd"/>
      <w:r>
        <w:rPr>
          <w:sz w:val="24"/>
          <w:szCs w:val="24"/>
        </w:rPr>
        <w:t xml:space="preserve"> og andre lægemidler derfor være meget lav sandsynlighed for, at der skabes </w:t>
      </w:r>
      <w:proofErr w:type="spellStart"/>
      <w:r>
        <w:rPr>
          <w:sz w:val="24"/>
          <w:szCs w:val="24"/>
        </w:rPr>
        <w:t>farmakokinetiske</w:t>
      </w:r>
      <w:proofErr w:type="spellEnd"/>
      <w:r>
        <w:rPr>
          <w:sz w:val="24"/>
          <w:szCs w:val="24"/>
        </w:rPr>
        <w:t xml:space="preserve"> lægemiddelinteraktioner. </w:t>
      </w:r>
    </w:p>
    <w:p w:rsidR="00A17566" w:rsidRDefault="00A17566" w:rsidP="00A17566">
      <w:pPr>
        <w:ind w:left="851"/>
        <w:rPr>
          <w:i/>
          <w:sz w:val="24"/>
          <w:szCs w:val="24"/>
          <w:u w:val="single"/>
        </w:rPr>
      </w:pPr>
    </w:p>
    <w:p w:rsidR="00A17566" w:rsidRDefault="00A17566" w:rsidP="00A17566">
      <w:pPr>
        <w:ind w:left="851"/>
        <w:rPr>
          <w:sz w:val="24"/>
          <w:szCs w:val="24"/>
        </w:rPr>
      </w:pPr>
      <w:r>
        <w:rPr>
          <w:i/>
          <w:sz w:val="24"/>
          <w:szCs w:val="24"/>
          <w:u w:val="single"/>
        </w:rPr>
        <w:t>Mad</w:t>
      </w:r>
    </w:p>
    <w:p w:rsidR="00A17566" w:rsidRDefault="00A17566" w:rsidP="00A17566">
      <w:pPr>
        <w:ind w:left="851"/>
        <w:rPr>
          <w:sz w:val="24"/>
          <w:szCs w:val="24"/>
        </w:rPr>
      </w:pPr>
      <w:r>
        <w:rPr>
          <w:sz w:val="24"/>
          <w:szCs w:val="24"/>
        </w:rPr>
        <w:t xml:space="preserve">Det er ikke rapporteret, at absorption og andre </w:t>
      </w:r>
      <w:proofErr w:type="spellStart"/>
      <w:r>
        <w:rPr>
          <w:sz w:val="24"/>
          <w:szCs w:val="24"/>
        </w:rPr>
        <w:t>farmakokinetiske</w:t>
      </w:r>
      <w:proofErr w:type="spellEnd"/>
      <w:r>
        <w:rPr>
          <w:sz w:val="24"/>
          <w:szCs w:val="24"/>
        </w:rPr>
        <w:t xml:space="preserve"> egenskaber ved </w:t>
      </w:r>
      <w:proofErr w:type="spellStart"/>
      <w:r>
        <w:rPr>
          <w:sz w:val="24"/>
          <w:szCs w:val="24"/>
        </w:rPr>
        <w:t>citalopram</w:t>
      </w:r>
      <w:proofErr w:type="spellEnd"/>
      <w:r>
        <w:rPr>
          <w:sz w:val="24"/>
          <w:szCs w:val="24"/>
        </w:rPr>
        <w:t xml:space="preserve"> påvirkes af indtagelsen af mad. </w:t>
      </w:r>
    </w:p>
    <w:p w:rsidR="00A17566" w:rsidRDefault="00A17566" w:rsidP="00A17566">
      <w:pPr>
        <w:ind w:left="851"/>
        <w:rPr>
          <w:sz w:val="24"/>
          <w:szCs w:val="24"/>
        </w:rPr>
      </w:pPr>
    </w:p>
    <w:p w:rsidR="00A17566" w:rsidRDefault="00A17566" w:rsidP="00A17566">
      <w:pPr>
        <w:ind w:left="851"/>
        <w:rPr>
          <w:sz w:val="24"/>
          <w:szCs w:val="24"/>
        </w:rPr>
      </w:pPr>
      <w:r>
        <w:rPr>
          <w:i/>
          <w:sz w:val="24"/>
          <w:szCs w:val="24"/>
          <w:u w:val="single"/>
        </w:rPr>
        <w:t xml:space="preserve">Andre lægemidlers påvirkning af farmakokinetikken for </w:t>
      </w:r>
      <w:proofErr w:type="spellStart"/>
      <w:r>
        <w:rPr>
          <w:i/>
          <w:sz w:val="24"/>
          <w:szCs w:val="24"/>
          <w:u w:val="single"/>
        </w:rPr>
        <w:t>citalopram</w:t>
      </w:r>
      <w:proofErr w:type="spellEnd"/>
    </w:p>
    <w:p w:rsidR="00A17566" w:rsidRDefault="00A17566" w:rsidP="00A17566">
      <w:pPr>
        <w:ind w:left="851"/>
        <w:rPr>
          <w:sz w:val="24"/>
          <w:szCs w:val="24"/>
        </w:rPr>
      </w:pPr>
      <w:r>
        <w:rPr>
          <w:sz w:val="24"/>
          <w:szCs w:val="24"/>
        </w:rPr>
        <w:t xml:space="preserve">Samtidig administration af </w:t>
      </w:r>
      <w:proofErr w:type="spellStart"/>
      <w:r>
        <w:rPr>
          <w:sz w:val="24"/>
          <w:szCs w:val="24"/>
        </w:rPr>
        <w:t>ketoconazol</w:t>
      </w:r>
      <w:proofErr w:type="spellEnd"/>
      <w:r>
        <w:rPr>
          <w:sz w:val="24"/>
          <w:szCs w:val="24"/>
        </w:rPr>
        <w:t xml:space="preserve"> (en potent CYP3A4-hæmmer) ændrede ikke farmakokinetikken for </w:t>
      </w:r>
      <w:proofErr w:type="spellStart"/>
      <w:r>
        <w:rPr>
          <w:sz w:val="24"/>
          <w:szCs w:val="24"/>
        </w:rPr>
        <w:t>citalopram</w:t>
      </w:r>
      <w:proofErr w:type="spellEnd"/>
      <w:r>
        <w:rPr>
          <w:sz w:val="24"/>
          <w:szCs w:val="24"/>
        </w:rPr>
        <w:t xml:space="preserve">. </w:t>
      </w:r>
    </w:p>
    <w:p w:rsidR="00A17566" w:rsidRDefault="00A17566" w:rsidP="00A17566">
      <w:pPr>
        <w:ind w:left="851"/>
        <w:rPr>
          <w:sz w:val="24"/>
          <w:szCs w:val="24"/>
        </w:rPr>
      </w:pPr>
    </w:p>
    <w:p w:rsidR="00A17566" w:rsidRDefault="00A17566" w:rsidP="00A17566">
      <w:pPr>
        <w:ind w:left="851"/>
        <w:rPr>
          <w:sz w:val="24"/>
          <w:szCs w:val="24"/>
        </w:rPr>
      </w:pPr>
      <w:r>
        <w:rPr>
          <w:sz w:val="24"/>
          <w:szCs w:val="24"/>
        </w:rPr>
        <w:t xml:space="preserve">Et </w:t>
      </w:r>
      <w:proofErr w:type="spellStart"/>
      <w:r>
        <w:rPr>
          <w:sz w:val="24"/>
          <w:szCs w:val="24"/>
        </w:rPr>
        <w:t>farmakokinetisk</w:t>
      </w:r>
      <w:proofErr w:type="spellEnd"/>
      <w:r>
        <w:rPr>
          <w:sz w:val="24"/>
          <w:szCs w:val="24"/>
        </w:rPr>
        <w:t xml:space="preserve"> interaktionsstudie af </w:t>
      </w:r>
      <w:proofErr w:type="spellStart"/>
      <w:r>
        <w:rPr>
          <w:sz w:val="24"/>
          <w:szCs w:val="24"/>
        </w:rPr>
        <w:t>lithium</w:t>
      </w:r>
      <w:proofErr w:type="spellEnd"/>
      <w:r>
        <w:rPr>
          <w:sz w:val="24"/>
          <w:szCs w:val="24"/>
        </w:rPr>
        <w:t xml:space="preserve"> og </w:t>
      </w:r>
      <w:proofErr w:type="spellStart"/>
      <w:r>
        <w:rPr>
          <w:sz w:val="24"/>
          <w:szCs w:val="24"/>
        </w:rPr>
        <w:t>citalopram</w:t>
      </w:r>
      <w:proofErr w:type="spellEnd"/>
      <w:r>
        <w:rPr>
          <w:sz w:val="24"/>
          <w:szCs w:val="24"/>
        </w:rPr>
        <w:t xml:space="preserve"> viste ingen </w:t>
      </w:r>
      <w:proofErr w:type="spellStart"/>
      <w:r>
        <w:rPr>
          <w:sz w:val="24"/>
          <w:szCs w:val="24"/>
        </w:rPr>
        <w:t>farmakokinetiske</w:t>
      </w:r>
      <w:proofErr w:type="spellEnd"/>
      <w:r>
        <w:rPr>
          <w:sz w:val="24"/>
          <w:szCs w:val="24"/>
        </w:rPr>
        <w:t xml:space="preserve"> interaktioner (se også ovenfor). </w:t>
      </w:r>
    </w:p>
    <w:p w:rsidR="00A17566" w:rsidRDefault="00A17566" w:rsidP="00A17566">
      <w:pPr>
        <w:ind w:left="851"/>
        <w:rPr>
          <w:sz w:val="24"/>
          <w:szCs w:val="24"/>
        </w:rPr>
      </w:pPr>
    </w:p>
    <w:p w:rsidR="00A17566" w:rsidRDefault="00A17566" w:rsidP="00A17566">
      <w:pPr>
        <w:ind w:left="851"/>
        <w:rPr>
          <w:sz w:val="24"/>
          <w:szCs w:val="24"/>
        </w:rPr>
      </w:pPr>
      <w:proofErr w:type="spellStart"/>
      <w:r>
        <w:rPr>
          <w:sz w:val="24"/>
          <w:szCs w:val="24"/>
          <w:u w:val="single"/>
        </w:rPr>
        <w:t>Cimetidin</w:t>
      </w:r>
      <w:proofErr w:type="spellEnd"/>
    </w:p>
    <w:p w:rsidR="00A17566" w:rsidRDefault="00A17566" w:rsidP="00A17566">
      <w:pPr>
        <w:ind w:left="851"/>
        <w:rPr>
          <w:sz w:val="24"/>
          <w:szCs w:val="24"/>
        </w:rPr>
      </w:pPr>
      <w:proofErr w:type="spellStart"/>
      <w:r>
        <w:rPr>
          <w:sz w:val="24"/>
          <w:szCs w:val="24"/>
        </w:rPr>
        <w:t>Cimetidin</w:t>
      </w:r>
      <w:proofErr w:type="spellEnd"/>
      <w:r>
        <w:rPr>
          <w:sz w:val="24"/>
          <w:szCs w:val="24"/>
        </w:rPr>
        <w:t xml:space="preserve">, en kendt enzymhæmmer, forårsagede en let stigning i de gennemsnitlige </w:t>
      </w:r>
      <w:proofErr w:type="spellStart"/>
      <w:r>
        <w:rPr>
          <w:sz w:val="24"/>
          <w:szCs w:val="24"/>
        </w:rPr>
        <w:t>steady</w:t>
      </w:r>
      <w:proofErr w:type="spellEnd"/>
      <w:r>
        <w:rPr>
          <w:sz w:val="24"/>
          <w:szCs w:val="24"/>
        </w:rPr>
        <w:t xml:space="preserve"> state-niveauer for </w:t>
      </w:r>
      <w:proofErr w:type="spellStart"/>
      <w:r>
        <w:rPr>
          <w:sz w:val="24"/>
          <w:szCs w:val="24"/>
        </w:rPr>
        <w:t>citalopram</w:t>
      </w:r>
      <w:proofErr w:type="spellEnd"/>
      <w:r>
        <w:rPr>
          <w:sz w:val="24"/>
          <w:szCs w:val="24"/>
        </w:rPr>
        <w:t xml:space="preserve">. Det anbefales derfor at udvise forsigtighed, hvis </w:t>
      </w:r>
      <w:proofErr w:type="spellStart"/>
      <w:r>
        <w:rPr>
          <w:sz w:val="24"/>
          <w:szCs w:val="24"/>
        </w:rPr>
        <w:t>citalopram</w:t>
      </w:r>
      <w:proofErr w:type="spellEnd"/>
      <w:r>
        <w:rPr>
          <w:sz w:val="24"/>
          <w:szCs w:val="24"/>
        </w:rPr>
        <w:t xml:space="preserve"> administreres i kombination med </w:t>
      </w:r>
      <w:proofErr w:type="spellStart"/>
      <w:r>
        <w:rPr>
          <w:sz w:val="24"/>
          <w:szCs w:val="24"/>
        </w:rPr>
        <w:t>cimetidin</w:t>
      </w:r>
      <w:proofErr w:type="spellEnd"/>
      <w:r>
        <w:rPr>
          <w:sz w:val="24"/>
          <w:szCs w:val="24"/>
        </w:rPr>
        <w:t>. Justering af dosis kan være påkrævet.</w:t>
      </w:r>
    </w:p>
    <w:p w:rsidR="00A17566" w:rsidRDefault="00A17566" w:rsidP="00A17566">
      <w:pPr>
        <w:ind w:left="851"/>
        <w:rPr>
          <w:sz w:val="24"/>
          <w:szCs w:val="24"/>
        </w:rPr>
      </w:pPr>
    </w:p>
    <w:p w:rsidR="00A17566" w:rsidRDefault="00A17566" w:rsidP="00A17566">
      <w:pPr>
        <w:ind w:left="851"/>
        <w:rPr>
          <w:sz w:val="24"/>
          <w:szCs w:val="24"/>
        </w:rPr>
      </w:pPr>
      <w:r>
        <w:rPr>
          <w:sz w:val="24"/>
          <w:szCs w:val="24"/>
        </w:rPr>
        <w:t>CYP2C19-hæmmere</w:t>
      </w:r>
    </w:p>
    <w:p w:rsidR="00A71829" w:rsidRDefault="00A71829" w:rsidP="00A71829">
      <w:pPr>
        <w:ind w:left="851"/>
        <w:rPr>
          <w:sz w:val="24"/>
          <w:szCs w:val="24"/>
        </w:rPr>
      </w:pPr>
      <w:r>
        <w:rPr>
          <w:sz w:val="24"/>
          <w:szCs w:val="24"/>
        </w:rPr>
        <w:t xml:space="preserve">Samtidig administration af escitalopram (den aktive </w:t>
      </w:r>
      <w:proofErr w:type="spellStart"/>
      <w:r>
        <w:rPr>
          <w:sz w:val="24"/>
          <w:szCs w:val="24"/>
        </w:rPr>
        <w:t>enantiomer</w:t>
      </w:r>
      <w:proofErr w:type="spellEnd"/>
      <w:r>
        <w:rPr>
          <w:sz w:val="24"/>
          <w:szCs w:val="24"/>
        </w:rPr>
        <w:t xml:space="preserve"> af </w:t>
      </w:r>
      <w:proofErr w:type="spellStart"/>
      <w:r>
        <w:rPr>
          <w:sz w:val="24"/>
          <w:szCs w:val="24"/>
        </w:rPr>
        <w:t>citalopram</w:t>
      </w:r>
      <w:proofErr w:type="spellEnd"/>
      <w:r>
        <w:rPr>
          <w:sz w:val="24"/>
          <w:szCs w:val="24"/>
        </w:rPr>
        <w:t xml:space="preserve">) og </w:t>
      </w:r>
      <w:proofErr w:type="spellStart"/>
      <w:r>
        <w:rPr>
          <w:sz w:val="24"/>
          <w:szCs w:val="24"/>
        </w:rPr>
        <w:t>omeprazol</w:t>
      </w:r>
      <w:proofErr w:type="spellEnd"/>
      <w:r>
        <w:rPr>
          <w:sz w:val="24"/>
          <w:szCs w:val="24"/>
        </w:rPr>
        <w:t xml:space="preserve"> 30 mg én gang dagligt (en CYP2C19-hæmmer) medførte moderat (cirka 50%) stigning i plasmakoncentrationerne af escitalopram. Der skal derfor udvises forsigtighed, hvis det anvendes samtidig med CYP2C19-hæmmere (f.eks. </w:t>
      </w:r>
      <w:proofErr w:type="spellStart"/>
      <w:r>
        <w:rPr>
          <w:sz w:val="24"/>
          <w:szCs w:val="24"/>
        </w:rPr>
        <w:t>omeprazol</w:t>
      </w:r>
      <w:proofErr w:type="spellEnd"/>
      <w:r>
        <w:rPr>
          <w:sz w:val="24"/>
          <w:szCs w:val="24"/>
        </w:rPr>
        <w:t xml:space="preserve">, </w:t>
      </w:r>
      <w:proofErr w:type="spellStart"/>
      <w:r>
        <w:rPr>
          <w:sz w:val="24"/>
          <w:szCs w:val="24"/>
        </w:rPr>
        <w:t>esomeprazol</w:t>
      </w:r>
      <w:proofErr w:type="spellEnd"/>
      <w:r>
        <w:rPr>
          <w:sz w:val="24"/>
          <w:szCs w:val="24"/>
        </w:rPr>
        <w:t xml:space="preserve">, </w:t>
      </w:r>
      <w:proofErr w:type="spellStart"/>
      <w:r w:rsidRPr="00BF39B8">
        <w:rPr>
          <w:sz w:val="24"/>
          <w:szCs w:val="24"/>
        </w:rPr>
        <w:t>fluconazol</w:t>
      </w:r>
      <w:proofErr w:type="spellEnd"/>
      <w:r>
        <w:rPr>
          <w:sz w:val="24"/>
          <w:szCs w:val="24"/>
        </w:rPr>
        <w:t xml:space="preserve">, </w:t>
      </w:r>
      <w:proofErr w:type="spellStart"/>
      <w:r>
        <w:rPr>
          <w:sz w:val="24"/>
          <w:szCs w:val="24"/>
        </w:rPr>
        <w:t>fluvoxamin</w:t>
      </w:r>
      <w:proofErr w:type="spellEnd"/>
      <w:r>
        <w:rPr>
          <w:sz w:val="24"/>
          <w:szCs w:val="24"/>
        </w:rPr>
        <w:t xml:space="preserve">, </w:t>
      </w:r>
      <w:proofErr w:type="spellStart"/>
      <w:r>
        <w:rPr>
          <w:sz w:val="24"/>
          <w:szCs w:val="24"/>
        </w:rPr>
        <w:t>lansoprazol</w:t>
      </w:r>
      <w:proofErr w:type="spellEnd"/>
      <w:r>
        <w:rPr>
          <w:sz w:val="24"/>
          <w:szCs w:val="24"/>
        </w:rPr>
        <w:t xml:space="preserve">, </w:t>
      </w:r>
      <w:proofErr w:type="spellStart"/>
      <w:r>
        <w:rPr>
          <w:sz w:val="24"/>
          <w:szCs w:val="24"/>
        </w:rPr>
        <w:t>ticlopidin</w:t>
      </w:r>
      <w:proofErr w:type="spellEnd"/>
      <w:r>
        <w:rPr>
          <w:sz w:val="24"/>
          <w:szCs w:val="24"/>
        </w:rPr>
        <w:t xml:space="preserve">) eller </w:t>
      </w:r>
      <w:proofErr w:type="spellStart"/>
      <w:r>
        <w:rPr>
          <w:sz w:val="24"/>
          <w:szCs w:val="24"/>
        </w:rPr>
        <w:t>cimetidin</w:t>
      </w:r>
      <w:proofErr w:type="spellEnd"/>
      <w:r>
        <w:rPr>
          <w:sz w:val="24"/>
          <w:szCs w:val="24"/>
        </w:rPr>
        <w:t xml:space="preserve">. Justering af dosis kan være påkrævet og baseres på monitorering af bivirkninger under den samtidige behandling. </w:t>
      </w:r>
    </w:p>
    <w:p w:rsidR="00A17566" w:rsidRDefault="00A17566" w:rsidP="00A17566">
      <w:pPr>
        <w:ind w:left="851"/>
        <w:rPr>
          <w:sz w:val="24"/>
          <w:szCs w:val="24"/>
        </w:rPr>
      </w:pPr>
    </w:p>
    <w:p w:rsidR="00A17566" w:rsidRDefault="00A17566" w:rsidP="00A17566">
      <w:pPr>
        <w:ind w:left="851"/>
        <w:rPr>
          <w:sz w:val="24"/>
          <w:szCs w:val="24"/>
        </w:rPr>
      </w:pPr>
      <w:proofErr w:type="spellStart"/>
      <w:r>
        <w:rPr>
          <w:sz w:val="24"/>
          <w:szCs w:val="24"/>
          <w:u w:val="single"/>
        </w:rPr>
        <w:t>Metoprolol</w:t>
      </w:r>
      <w:proofErr w:type="spellEnd"/>
    </w:p>
    <w:p w:rsidR="00A17566" w:rsidRDefault="00A17566" w:rsidP="00A17566">
      <w:pPr>
        <w:ind w:left="851"/>
        <w:rPr>
          <w:sz w:val="24"/>
          <w:szCs w:val="24"/>
        </w:rPr>
      </w:pPr>
      <w:proofErr w:type="spellStart"/>
      <w:r>
        <w:rPr>
          <w:sz w:val="24"/>
          <w:szCs w:val="24"/>
        </w:rPr>
        <w:t>Citalopram</w:t>
      </w:r>
      <w:proofErr w:type="spellEnd"/>
      <w:r>
        <w:rPr>
          <w:sz w:val="24"/>
          <w:szCs w:val="24"/>
        </w:rPr>
        <w:t xml:space="preserve"> er en hæmmer af enzymet CYP2D6. Det anbefales derfor at udvise forsigtighed, hvis </w:t>
      </w:r>
      <w:proofErr w:type="spellStart"/>
      <w:r>
        <w:rPr>
          <w:sz w:val="24"/>
          <w:szCs w:val="24"/>
        </w:rPr>
        <w:t>citalopram</w:t>
      </w:r>
      <w:proofErr w:type="spellEnd"/>
      <w:r>
        <w:rPr>
          <w:sz w:val="24"/>
          <w:szCs w:val="24"/>
        </w:rPr>
        <w:t xml:space="preserve"> administreres samtidig med lægemidler, der fortrinsvis </w:t>
      </w:r>
      <w:proofErr w:type="spellStart"/>
      <w:r>
        <w:rPr>
          <w:sz w:val="24"/>
          <w:szCs w:val="24"/>
        </w:rPr>
        <w:t>metaboliseres</w:t>
      </w:r>
      <w:proofErr w:type="spellEnd"/>
      <w:r>
        <w:rPr>
          <w:sz w:val="24"/>
          <w:szCs w:val="24"/>
        </w:rPr>
        <w:t xml:space="preserve"> af dette enzym, og som har et smalt terapeutisk indeks, f.eks. </w:t>
      </w:r>
      <w:proofErr w:type="spellStart"/>
      <w:r>
        <w:rPr>
          <w:sz w:val="24"/>
          <w:szCs w:val="24"/>
        </w:rPr>
        <w:t>flecainid</w:t>
      </w:r>
      <w:proofErr w:type="spellEnd"/>
      <w:r>
        <w:rPr>
          <w:sz w:val="24"/>
          <w:szCs w:val="24"/>
        </w:rPr>
        <w:t xml:space="preserve">, </w:t>
      </w:r>
      <w:proofErr w:type="spellStart"/>
      <w:r>
        <w:rPr>
          <w:sz w:val="24"/>
          <w:szCs w:val="24"/>
        </w:rPr>
        <w:t>propafenon</w:t>
      </w:r>
      <w:proofErr w:type="spellEnd"/>
      <w:r>
        <w:rPr>
          <w:sz w:val="24"/>
          <w:szCs w:val="24"/>
        </w:rPr>
        <w:t xml:space="preserve"> og </w:t>
      </w:r>
      <w:proofErr w:type="spellStart"/>
      <w:r>
        <w:rPr>
          <w:sz w:val="24"/>
          <w:szCs w:val="24"/>
        </w:rPr>
        <w:t>metoprolol</w:t>
      </w:r>
      <w:proofErr w:type="spellEnd"/>
      <w:r>
        <w:rPr>
          <w:sz w:val="24"/>
          <w:szCs w:val="24"/>
        </w:rPr>
        <w:t xml:space="preserve"> (hvis anvendt til behandling af hjerteinsufficiens), eller nogle centralt virkende lægemidler, der fortrinsvis </w:t>
      </w:r>
      <w:proofErr w:type="spellStart"/>
      <w:r>
        <w:rPr>
          <w:sz w:val="24"/>
          <w:szCs w:val="24"/>
        </w:rPr>
        <w:t>metaboliseres</w:t>
      </w:r>
      <w:proofErr w:type="spellEnd"/>
      <w:r>
        <w:rPr>
          <w:sz w:val="24"/>
          <w:szCs w:val="24"/>
        </w:rPr>
        <w:t xml:space="preserve"> af CYP2D6, f.eks. </w:t>
      </w:r>
      <w:proofErr w:type="spellStart"/>
      <w:r>
        <w:rPr>
          <w:sz w:val="24"/>
          <w:szCs w:val="24"/>
        </w:rPr>
        <w:t>antidepressiva</w:t>
      </w:r>
      <w:proofErr w:type="spellEnd"/>
      <w:r>
        <w:rPr>
          <w:sz w:val="24"/>
          <w:szCs w:val="24"/>
        </w:rPr>
        <w:t xml:space="preserve"> såsom </w:t>
      </w:r>
      <w:proofErr w:type="spellStart"/>
      <w:r>
        <w:rPr>
          <w:sz w:val="24"/>
          <w:szCs w:val="24"/>
        </w:rPr>
        <w:t>desipramin</w:t>
      </w:r>
      <w:proofErr w:type="spellEnd"/>
      <w:r>
        <w:rPr>
          <w:sz w:val="24"/>
          <w:szCs w:val="24"/>
        </w:rPr>
        <w:t xml:space="preserve">, </w:t>
      </w:r>
      <w:proofErr w:type="spellStart"/>
      <w:r>
        <w:rPr>
          <w:sz w:val="24"/>
          <w:szCs w:val="24"/>
        </w:rPr>
        <w:t>clomipramin</w:t>
      </w:r>
      <w:proofErr w:type="spellEnd"/>
      <w:r>
        <w:rPr>
          <w:sz w:val="24"/>
          <w:szCs w:val="24"/>
        </w:rPr>
        <w:t xml:space="preserve"> og </w:t>
      </w:r>
      <w:proofErr w:type="spellStart"/>
      <w:r>
        <w:rPr>
          <w:sz w:val="24"/>
          <w:szCs w:val="24"/>
        </w:rPr>
        <w:t>nortriptylin</w:t>
      </w:r>
      <w:proofErr w:type="spellEnd"/>
      <w:r>
        <w:rPr>
          <w:sz w:val="24"/>
          <w:szCs w:val="24"/>
        </w:rPr>
        <w:t xml:space="preserve"> eller antipsykotika såsom </w:t>
      </w:r>
      <w:proofErr w:type="spellStart"/>
      <w:r>
        <w:rPr>
          <w:sz w:val="24"/>
          <w:szCs w:val="24"/>
        </w:rPr>
        <w:t>risperidon</w:t>
      </w:r>
      <w:proofErr w:type="spellEnd"/>
      <w:r>
        <w:rPr>
          <w:sz w:val="24"/>
          <w:szCs w:val="24"/>
        </w:rPr>
        <w:t xml:space="preserve">, </w:t>
      </w:r>
      <w:proofErr w:type="spellStart"/>
      <w:r>
        <w:rPr>
          <w:sz w:val="24"/>
          <w:szCs w:val="24"/>
        </w:rPr>
        <w:t>thioridazin</w:t>
      </w:r>
      <w:proofErr w:type="spellEnd"/>
      <w:r>
        <w:rPr>
          <w:sz w:val="24"/>
          <w:szCs w:val="24"/>
        </w:rPr>
        <w:t xml:space="preserve"> og </w:t>
      </w:r>
      <w:proofErr w:type="spellStart"/>
      <w:r>
        <w:rPr>
          <w:sz w:val="24"/>
          <w:szCs w:val="24"/>
        </w:rPr>
        <w:t>haloperidol</w:t>
      </w:r>
      <w:proofErr w:type="spellEnd"/>
      <w:r>
        <w:rPr>
          <w:sz w:val="24"/>
          <w:szCs w:val="24"/>
        </w:rPr>
        <w:t xml:space="preserve">. Justering af dosis kan være påkrævet. Samtidig administration af </w:t>
      </w:r>
      <w:proofErr w:type="spellStart"/>
      <w:r>
        <w:rPr>
          <w:sz w:val="24"/>
          <w:szCs w:val="24"/>
        </w:rPr>
        <w:t>metoprolol</w:t>
      </w:r>
      <w:proofErr w:type="spellEnd"/>
      <w:r>
        <w:rPr>
          <w:sz w:val="24"/>
          <w:szCs w:val="24"/>
        </w:rPr>
        <w:t xml:space="preserve"> medførte en dobbelt stigning i plasmaniveauerne af </w:t>
      </w:r>
      <w:proofErr w:type="spellStart"/>
      <w:r>
        <w:rPr>
          <w:sz w:val="24"/>
          <w:szCs w:val="24"/>
        </w:rPr>
        <w:t>metoprolol</w:t>
      </w:r>
      <w:proofErr w:type="spellEnd"/>
      <w:r>
        <w:rPr>
          <w:sz w:val="24"/>
          <w:szCs w:val="24"/>
        </w:rPr>
        <w:t xml:space="preserve">, men forstærkede ikke markant virkningen af </w:t>
      </w:r>
      <w:proofErr w:type="spellStart"/>
      <w:r>
        <w:rPr>
          <w:sz w:val="24"/>
          <w:szCs w:val="24"/>
        </w:rPr>
        <w:t>metoprolol</w:t>
      </w:r>
      <w:proofErr w:type="spellEnd"/>
      <w:r>
        <w:rPr>
          <w:sz w:val="24"/>
          <w:szCs w:val="24"/>
        </w:rPr>
        <w:t xml:space="preserve"> på blodtryk og hjerterytme. </w:t>
      </w:r>
      <w:r w:rsidR="00A71829">
        <w:rPr>
          <w:sz w:val="24"/>
          <w:szCs w:val="24"/>
        </w:rPr>
        <w:br/>
      </w:r>
      <w:r w:rsidR="00A71829">
        <w:rPr>
          <w:sz w:val="24"/>
          <w:szCs w:val="24"/>
        </w:rPr>
        <w:br/>
      </w:r>
    </w:p>
    <w:p w:rsidR="00A17566" w:rsidRDefault="00A17566" w:rsidP="00A17566">
      <w:pPr>
        <w:ind w:left="851"/>
        <w:rPr>
          <w:sz w:val="24"/>
          <w:szCs w:val="24"/>
        </w:rPr>
      </w:pPr>
    </w:p>
    <w:p w:rsidR="00A17566" w:rsidRDefault="00A17566" w:rsidP="00A17566">
      <w:pPr>
        <w:ind w:left="851"/>
        <w:rPr>
          <w:i/>
          <w:sz w:val="24"/>
          <w:szCs w:val="24"/>
          <w:u w:val="single"/>
        </w:rPr>
      </w:pPr>
      <w:proofErr w:type="spellStart"/>
      <w:r>
        <w:rPr>
          <w:i/>
          <w:sz w:val="24"/>
          <w:szCs w:val="24"/>
          <w:u w:val="single"/>
        </w:rPr>
        <w:lastRenderedPageBreak/>
        <w:t>Citaloprams</w:t>
      </w:r>
      <w:proofErr w:type="spellEnd"/>
      <w:r>
        <w:rPr>
          <w:i/>
          <w:sz w:val="24"/>
          <w:szCs w:val="24"/>
          <w:u w:val="single"/>
        </w:rPr>
        <w:t xml:space="preserve"> virkninger på andre lægemidler</w:t>
      </w:r>
    </w:p>
    <w:p w:rsidR="00D11598" w:rsidRDefault="00D11598" w:rsidP="00A17566">
      <w:pPr>
        <w:ind w:left="851"/>
        <w:rPr>
          <w:sz w:val="24"/>
          <w:szCs w:val="24"/>
        </w:rPr>
      </w:pPr>
    </w:p>
    <w:p w:rsidR="00A17566" w:rsidRDefault="00A17566" w:rsidP="00A17566">
      <w:pPr>
        <w:ind w:left="851"/>
        <w:rPr>
          <w:sz w:val="24"/>
          <w:szCs w:val="24"/>
        </w:rPr>
      </w:pPr>
      <w:r>
        <w:rPr>
          <w:sz w:val="24"/>
          <w:szCs w:val="24"/>
        </w:rPr>
        <w:t xml:space="preserve">Et </w:t>
      </w:r>
      <w:proofErr w:type="spellStart"/>
      <w:r>
        <w:rPr>
          <w:sz w:val="24"/>
          <w:szCs w:val="24"/>
        </w:rPr>
        <w:t>farmakokinetisk</w:t>
      </w:r>
      <w:proofErr w:type="spellEnd"/>
      <w:r>
        <w:rPr>
          <w:sz w:val="24"/>
          <w:szCs w:val="24"/>
        </w:rPr>
        <w:t>/</w:t>
      </w:r>
      <w:proofErr w:type="spellStart"/>
      <w:r>
        <w:rPr>
          <w:sz w:val="24"/>
          <w:szCs w:val="24"/>
        </w:rPr>
        <w:t>farmakodynamisk</w:t>
      </w:r>
      <w:proofErr w:type="spellEnd"/>
      <w:r>
        <w:rPr>
          <w:sz w:val="24"/>
          <w:szCs w:val="24"/>
        </w:rPr>
        <w:t xml:space="preserve"> interaktionsstudie med samtidig administration af </w:t>
      </w:r>
      <w:proofErr w:type="spellStart"/>
      <w:r>
        <w:rPr>
          <w:sz w:val="24"/>
          <w:szCs w:val="24"/>
        </w:rPr>
        <w:t>citalopram</w:t>
      </w:r>
      <w:proofErr w:type="spellEnd"/>
      <w:r>
        <w:rPr>
          <w:sz w:val="24"/>
          <w:szCs w:val="24"/>
        </w:rPr>
        <w:t xml:space="preserve"> og </w:t>
      </w:r>
      <w:proofErr w:type="spellStart"/>
      <w:r>
        <w:rPr>
          <w:sz w:val="24"/>
          <w:szCs w:val="24"/>
        </w:rPr>
        <w:t>metoprolol</w:t>
      </w:r>
      <w:proofErr w:type="spellEnd"/>
      <w:r>
        <w:rPr>
          <w:sz w:val="24"/>
          <w:szCs w:val="24"/>
        </w:rPr>
        <w:t xml:space="preserve"> (et CYP2D6-substrat) viste en dobbelt stigning i koncentrationerne af </w:t>
      </w:r>
      <w:proofErr w:type="spellStart"/>
      <w:r>
        <w:rPr>
          <w:sz w:val="24"/>
          <w:szCs w:val="24"/>
        </w:rPr>
        <w:t>metoprolol</w:t>
      </w:r>
      <w:proofErr w:type="spellEnd"/>
      <w:r>
        <w:rPr>
          <w:sz w:val="24"/>
          <w:szCs w:val="24"/>
        </w:rPr>
        <w:t xml:space="preserve">, men ingen statistisk signifikant stigning i virkningen af </w:t>
      </w:r>
      <w:proofErr w:type="spellStart"/>
      <w:r>
        <w:rPr>
          <w:sz w:val="24"/>
          <w:szCs w:val="24"/>
        </w:rPr>
        <w:t>metoprolol</w:t>
      </w:r>
      <w:proofErr w:type="spellEnd"/>
      <w:r>
        <w:rPr>
          <w:sz w:val="24"/>
          <w:szCs w:val="24"/>
        </w:rPr>
        <w:t xml:space="preserve"> på blodtryk og hjertefrekvens hos raske frivillige. </w:t>
      </w:r>
    </w:p>
    <w:p w:rsidR="00A17566" w:rsidRDefault="00A17566" w:rsidP="00A17566">
      <w:pPr>
        <w:ind w:left="851"/>
        <w:rPr>
          <w:sz w:val="24"/>
          <w:szCs w:val="24"/>
        </w:rPr>
      </w:pPr>
    </w:p>
    <w:p w:rsidR="00A17566" w:rsidRDefault="00A17566" w:rsidP="00A17566">
      <w:pPr>
        <w:ind w:left="851"/>
        <w:rPr>
          <w:sz w:val="24"/>
          <w:szCs w:val="24"/>
        </w:rPr>
      </w:pPr>
      <w:proofErr w:type="spellStart"/>
      <w:r>
        <w:rPr>
          <w:sz w:val="24"/>
          <w:szCs w:val="24"/>
        </w:rPr>
        <w:t>Citalopram</w:t>
      </w:r>
      <w:proofErr w:type="spellEnd"/>
      <w:r>
        <w:rPr>
          <w:sz w:val="24"/>
          <w:szCs w:val="24"/>
        </w:rPr>
        <w:t xml:space="preserve"> og </w:t>
      </w:r>
      <w:proofErr w:type="spellStart"/>
      <w:r>
        <w:rPr>
          <w:sz w:val="24"/>
          <w:szCs w:val="24"/>
        </w:rPr>
        <w:t>demethylcitalopram</w:t>
      </w:r>
      <w:proofErr w:type="spellEnd"/>
      <w:r>
        <w:rPr>
          <w:sz w:val="24"/>
          <w:szCs w:val="24"/>
        </w:rPr>
        <w:t xml:space="preserve"> er ubetydelige </w:t>
      </w:r>
      <w:proofErr w:type="spellStart"/>
      <w:r>
        <w:rPr>
          <w:sz w:val="24"/>
          <w:szCs w:val="24"/>
        </w:rPr>
        <w:t>hæmmere</w:t>
      </w:r>
      <w:proofErr w:type="spellEnd"/>
      <w:r>
        <w:rPr>
          <w:sz w:val="24"/>
          <w:szCs w:val="24"/>
        </w:rPr>
        <w:t xml:space="preserve"> af CYP2C9, CYP2E1 og CYP3A4 og kun svage </w:t>
      </w:r>
      <w:proofErr w:type="spellStart"/>
      <w:r>
        <w:rPr>
          <w:sz w:val="24"/>
          <w:szCs w:val="24"/>
        </w:rPr>
        <w:t>hæmmere</w:t>
      </w:r>
      <w:proofErr w:type="spellEnd"/>
      <w:r>
        <w:rPr>
          <w:sz w:val="24"/>
          <w:szCs w:val="24"/>
        </w:rPr>
        <w:t xml:space="preserve"> af CYP1A2, CYP2C19 og CYP2D6 sammenlignet med andre </w:t>
      </w:r>
      <w:proofErr w:type="spellStart"/>
      <w:r>
        <w:rPr>
          <w:sz w:val="24"/>
          <w:szCs w:val="24"/>
        </w:rPr>
        <w:t>SSRI’er</w:t>
      </w:r>
      <w:proofErr w:type="spellEnd"/>
      <w:r>
        <w:rPr>
          <w:sz w:val="24"/>
          <w:szCs w:val="24"/>
        </w:rPr>
        <w:t xml:space="preserve">, der er almindelig anerkendte signifikante </w:t>
      </w:r>
      <w:proofErr w:type="spellStart"/>
      <w:r>
        <w:rPr>
          <w:sz w:val="24"/>
          <w:szCs w:val="24"/>
        </w:rPr>
        <w:t>hæmmere</w:t>
      </w:r>
      <w:proofErr w:type="spellEnd"/>
      <w:r>
        <w:rPr>
          <w:sz w:val="24"/>
          <w:szCs w:val="24"/>
        </w:rPr>
        <w:t xml:space="preserve">. </w:t>
      </w:r>
    </w:p>
    <w:p w:rsidR="00A17566" w:rsidRDefault="00A17566" w:rsidP="00A17566">
      <w:pPr>
        <w:ind w:left="851"/>
        <w:rPr>
          <w:sz w:val="24"/>
          <w:szCs w:val="24"/>
        </w:rPr>
      </w:pPr>
    </w:p>
    <w:p w:rsidR="00A17566" w:rsidRDefault="00A17566" w:rsidP="00A17566">
      <w:pPr>
        <w:ind w:left="851"/>
        <w:rPr>
          <w:sz w:val="24"/>
          <w:szCs w:val="24"/>
        </w:rPr>
      </w:pPr>
      <w:proofErr w:type="spellStart"/>
      <w:r>
        <w:rPr>
          <w:i/>
          <w:sz w:val="24"/>
          <w:szCs w:val="24"/>
        </w:rPr>
        <w:t>Levomepromazin</w:t>
      </w:r>
      <w:proofErr w:type="spellEnd"/>
      <w:r>
        <w:rPr>
          <w:i/>
          <w:sz w:val="24"/>
          <w:szCs w:val="24"/>
        </w:rPr>
        <w:t xml:space="preserve">, </w:t>
      </w:r>
      <w:proofErr w:type="spellStart"/>
      <w:r>
        <w:rPr>
          <w:i/>
          <w:sz w:val="24"/>
          <w:szCs w:val="24"/>
        </w:rPr>
        <w:t>digoxin</w:t>
      </w:r>
      <w:proofErr w:type="spellEnd"/>
      <w:r>
        <w:rPr>
          <w:i/>
          <w:sz w:val="24"/>
          <w:szCs w:val="24"/>
        </w:rPr>
        <w:t xml:space="preserve">, </w:t>
      </w:r>
      <w:proofErr w:type="spellStart"/>
      <w:r>
        <w:rPr>
          <w:i/>
          <w:sz w:val="24"/>
          <w:szCs w:val="24"/>
        </w:rPr>
        <w:t>carbamazepin</w:t>
      </w:r>
      <w:proofErr w:type="spellEnd"/>
    </w:p>
    <w:p w:rsidR="00A17566" w:rsidRDefault="00A17566" w:rsidP="00A17566">
      <w:pPr>
        <w:ind w:left="851"/>
        <w:rPr>
          <w:sz w:val="24"/>
          <w:szCs w:val="24"/>
        </w:rPr>
      </w:pPr>
      <w:r>
        <w:rPr>
          <w:sz w:val="24"/>
          <w:szCs w:val="24"/>
        </w:rPr>
        <w:t xml:space="preserve">Der blev således ikke observeret nogen ændring eller kun meget små ændringer uden klinisk betydning, da </w:t>
      </w:r>
      <w:proofErr w:type="spellStart"/>
      <w:r>
        <w:rPr>
          <w:sz w:val="24"/>
          <w:szCs w:val="24"/>
        </w:rPr>
        <w:t>citalopram</w:t>
      </w:r>
      <w:proofErr w:type="spellEnd"/>
      <w:r>
        <w:rPr>
          <w:sz w:val="24"/>
          <w:szCs w:val="24"/>
        </w:rPr>
        <w:t xml:space="preserve"> blev indgivet sammen med CYP1A2-substrater (</w:t>
      </w:r>
      <w:proofErr w:type="spellStart"/>
      <w:r>
        <w:rPr>
          <w:sz w:val="24"/>
          <w:szCs w:val="24"/>
        </w:rPr>
        <w:t>clozapin</w:t>
      </w:r>
      <w:proofErr w:type="spellEnd"/>
      <w:r>
        <w:rPr>
          <w:sz w:val="24"/>
          <w:szCs w:val="24"/>
        </w:rPr>
        <w:t xml:space="preserve"> og </w:t>
      </w:r>
      <w:proofErr w:type="spellStart"/>
      <w:r>
        <w:rPr>
          <w:sz w:val="24"/>
          <w:szCs w:val="24"/>
        </w:rPr>
        <w:t>theophyllin</w:t>
      </w:r>
      <w:proofErr w:type="spellEnd"/>
      <w:r>
        <w:rPr>
          <w:sz w:val="24"/>
          <w:szCs w:val="24"/>
        </w:rPr>
        <w:t>), CYP2C9 (</w:t>
      </w:r>
      <w:proofErr w:type="spellStart"/>
      <w:r>
        <w:rPr>
          <w:sz w:val="24"/>
          <w:szCs w:val="24"/>
        </w:rPr>
        <w:t>warfarin</w:t>
      </w:r>
      <w:proofErr w:type="spellEnd"/>
      <w:r>
        <w:rPr>
          <w:sz w:val="24"/>
          <w:szCs w:val="24"/>
        </w:rPr>
        <w:t>), CYP2C19 (</w:t>
      </w:r>
      <w:proofErr w:type="spellStart"/>
      <w:r>
        <w:rPr>
          <w:sz w:val="24"/>
          <w:szCs w:val="24"/>
        </w:rPr>
        <w:t>imipramin</w:t>
      </w:r>
      <w:proofErr w:type="spellEnd"/>
      <w:r>
        <w:rPr>
          <w:sz w:val="24"/>
          <w:szCs w:val="24"/>
        </w:rPr>
        <w:t xml:space="preserve"> og </w:t>
      </w:r>
      <w:proofErr w:type="spellStart"/>
      <w:r>
        <w:rPr>
          <w:sz w:val="24"/>
          <w:szCs w:val="24"/>
        </w:rPr>
        <w:t>mephenytoin</w:t>
      </w:r>
      <w:proofErr w:type="spellEnd"/>
      <w:r>
        <w:rPr>
          <w:sz w:val="24"/>
          <w:szCs w:val="24"/>
        </w:rPr>
        <w:t>), CYP2D6 (</w:t>
      </w:r>
      <w:proofErr w:type="spellStart"/>
      <w:r>
        <w:rPr>
          <w:sz w:val="24"/>
          <w:szCs w:val="24"/>
        </w:rPr>
        <w:t>spartein</w:t>
      </w:r>
      <w:proofErr w:type="spellEnd"/>
      <w:r>
        <w:rPr>
          <w:sz w:val="24"/>
          <w:szCs w:val="24"/>
        </w:rPr>
        <w:t xml:space="preserve">, </w:t>
      </w:r>
      <w:proofErr w:type="spellStart"/>
      <w:r>
        <w:rPr>
          <w:sz w:val="24"/>
          <w:szCs w:val="24"/>
        </w:rPr>
        <w:t>imipramin</w:t>
      </w:r>
      <w:proofErr w:type="spellEnd"/>
      <w:r>
        <w:rPr>
          <w:sz w:val="24"/>
          <w:szCs w:val="24"/>
        </w:rPr>
        <w:t xml:space="preserve">, </w:t>
      </w:r>
      <w:proofErr w:type="spellStart"/>
      <w:r>
        <w:rPr>
          <w:sz w:val="24"/>
          <w:szCs w:val="24"/>
        </w:rPr>
        <w:t>amitriptylin</w:t>
      </w:r>
      <w:proofErr w:type="spellEnd"/>
      <w:r>
        <w:rPr>
          <w:sz w:val="24"/>
          <w:szCs w:val="24"/>
        </w:rPr>
        <w:t xml:space="preserve">, </w:t>
      </w:r>
      <w:proofErr w:type="spellStart"/>
      <w:r>
        <w:rPr>
          <w:sz w:val="24"/>
          <w:szCs w:val="24"/>
        </w:rPr>
        <w:t>risperidon</w:t>
      </w:r>
      <w:proofErr w:type="spellEnd"/>
      <w:r>
        <w:rPr>
          <w:sz w:val="24"/>
          <w:szCs w:val="24"/>
        </w:rPr>
        <w:t>) og CYP3A4 (</w:t>
      </w:r>
      <w:proofErr w:type="spellStart"/>
      <w:r>
        <w:rPr>
          <w:sz w:val="24"/>
          <w:szCs w:val="24"/>
        </w:rPr>
        <w:t>warfarin</w:t>
      </w:r>
      <w:proofErr w:type="spellEnd"/>
      <w:r>
        <w:rPr>
          <w:sz w:val="24"/>
          <w:szCs w:val="24"/>
        </w:rPr>
        <w:t xml:space="preserve">, </w:t>
      </w:r>
      <w:proofErr w:type="spellStart"/>
      <w:r>
        <w:rPr>
          <w:sz w:val="24"/>
          <w:szCs w:val="24"/>
        </w:rPr>
        <w:t>carbamazepin</w:t>
      </w:r>
      <w:proofErr w:type="spellEnd"/>
      <w:r>
        <w:rPr>
          <w:sz w:val="24"/>
          <w:szCs w:val="24"/>
        </w:rPr>
        <w:t xml:space="preserve"> [og dets metabolit </w:t>
      </w:r>
      <w:proofErr w:type="spellStart"/>
      <w:r>
        <w:rPr>
          <w:sz w:val="24"/>
          <w:szCs w:val="24"/>
        </w:rPr>
        <w:t>carbamazepinepoxid</w:t>
      </w:r>
      <w:proofErr w:type="spellEnd"/>
      <w:r>
        <w:rPr>
          <w:sz w:val="24"/>
          <w:szCs w:val="24"/>
        </w:rPr>
        <w:t xml:space="preserve">] og </w:t>
      </w:r>
      <w:proofErr w:type="spellStart"/>
      <w:r>
        <w:rPr>
          <w:sz w:val="24"/>
          <w:szCs w:val="24"/>
        </w:rPr>
        <w:t>triazolam</w:t>
      </w:r>
      <w:proofErr w:type="spellEnd"/>
      <w:r>
        <w:rPr>
          <w:sz w:val="24"/>
          <w:szCs w:val="24"/>
        </w:rPr>
        <w:t xml:space="preserve">). </w:t>
      </w:r>
    </w:p>
    <w:p w:rsidR="00A17566" w:rsidRDefault="00A17566" w:rsidP="00A17566">
      <w:pPr>
        <w:ind w:left="851"/>
        <w:rPr>
          <w:sz w:val="24"/>
          <w:szCs w:val="24"/>
        </w:rPr>
      </w:pPr>
    </w:p>
    <w:p w:rsidR="00A17566" w:rsidRDefault="00A17566" w:rsidP="00A17566">
      <w:pPr>
        <w:ind w:left="851"/>
        <w:rPr>
          <w:sz w:val="24"/>
          <w:szCs w:val="24"/>
        </w:rPr>
      </w:pPr>
      <w:r>
        <w:rPr>
          <w:sz w:val="24"/>
          <w:szCs w:val="24"/>
        </w:rPr>
        <w:t xml:space="preserve">Der blev ikke observeret nogen </w:t>
      </w:r>
      <w:proofErr w:type="spellStart"/>
      <w:r>
        <w:rPr>
          <w:sz w:val="24"/>
          <w:szCs w:val="24"/>
        </w:rPr>
        <w:t>farmakokinetisk</w:t>
      </w:r>
      <w:proofErr w:type="spellEnd"/>
      <w:r>
        <w:rPr>
          <w:sz w:val="24"/>
          <w:szCs w:val="24"/>
        </w:rPr>
        <w:t xml:space="preserve"> interaktion mellem </w:t>
      </w:r>
      <w:proofErr w:type="spellStart"/>
      <w:r>
        <w:rPr>
          <w:sz w:val="24"/>
          <w:szCs w:val="24"/>
        </w:rPr>
        <w:t>citalopram</w:t>
      </w:r>
      <w:proofErr w:type="spellEnd"/>
      <w:r>
        <w:rPr>
          <w:sz w:val="24"/>
          <w:szCs w:val="24"/>
        </w:rPr>
        <w:t xml:space="preserve"> og </w:t>
      </w:r>
      <w:proofErr w:type="spellStart"/>
      <w:r>
        <w:rPr>
          <w:sz w:val="24"/>
          <w:szCs w:val="24"/>
        </w:rPr>
        <w:t>levomepromazin</w:t>
      </w:r>
      <w:proofErr w:type="spellEnd"/>
      <w:r>
        <w:rPr>
          <w:sz w:val="24"/>
          <w:szCs w:val="24"/>
        </w:rPr>
        <w:t xml:space="preserve"> eller </w:t>
      </w:r>
      <w:proofErr w:type="spellStart"/>
      <w:r>
        <w:rPr>
          <w:sz w:val="24"/>
          <w:szCs w:val="24"/>
        </w:rPr>
        <w:t>digoxin</w:t>
      </w:r>
      <w:proofErr w:type="spellEnd"/>
      <w:r>
        <w:rPr>
          <w:sz w:val="24"/>
          <w:szCs w:val="24"/>
        </w:rPr>
        <w:t xml:space="preserve">, hvilket indikerer, at </w:t>
      </w:r>
      <w:proofErr w:type="spellStart"/>
      <w:r>
        <w:rPr>
          <w:sz w:val="24"/>
          <w:szCs w:val="24"/>
        </w:rPr>
        <w:t>citalopram</w:t>
      </w:r>
      <w:proofErr w:type="spellEnd"/>
      <w:r>
        <w:rPr>
          <w:sz w:val="24"/>
          <w:szCs w:val="24"/>
        </w:rPr>
        <w:t xml:space="preserve"> hverken inducerer eller hæmmer P-</w:t>
      </w:r>
      <w:proofErr w:type="spellStart"/>
      <w:r>
        <w:rPr>
          <w:sz w:val="24"/>
          <w:szCs w:val="24"/>
        </w:rPr>
        <w:t>glykoproteinet</w:t>
      </w:r>
      <w:proofErr w:type="spellEnd"/>
      <w:r>
        <w:rPr>
          <w:sz w:val="24"/>
          <w:szCs w:val="24"/>
        </w:rPr>
        <w:t>.</w:t>
      </w:r>
    </w:p>
    <w:p w:rsidR="00A17566" w:rsidRDefault="00A17566" w:rsidP="00A17566">
      <w:pPr>
        <w:ind w:left="851"/>
        <w:rPr>
          <w:sz w:val="24"/>
          <w:szCs w:val="24"/>
        </w:rPr>
      </w:pPr>
    </w:p>
    <w:p w:rsidR="00A17566" w:rsidRDefault="00A17566" w:rsidP="00A17566">
      <w:pPr>
        <w:ind w:left="851"/>
        <w:rPr>
          <w:i/>
          <w:sz w:val="24"/>
          <w:szCs w:val="24"/>
        </w:rPr>
      </w:pPr>
      <w:proofErr w:type="spellStart"/>
      <w:r>
        <w:rPr>
          <w:i/>
          <w:sz w:val="24"/>
          <w:szCs w:val="24"/>
        </w:rPr>
        <w:t>Desipramin</w:t>
      </w:r>
      <w:proofErr w:type="spellEnd"/>
      <w:r>
        <w:rPr>
          <w:i/>
          <w:sz w:val="24"/>
          <w:szCs w:val="24"/>
        </w:rPr>
        <w:t xml:space="preserve">, </w:t>
      </w:r>
      <w:proofErr w:type="spellStart"/>
      <w:r>
        <w:rPr>
          <w:i/>
          <w:sz w:val="24"/>
          <w:szCs w:val="24"/>
        </w:rPr>
        <w:t>imipramin</w:t>
      </w:r>
      <w:proofErr w:type="spellEnd"/>
    </w:p>
    <w:p w:rsidR="00A17566" w:rsidRDefault="00A17566" w:rsidP="00A17566">
      <w:pPr>
        <w:ind w:left="851"/>
        <w:rPr>
          <w:sz w:val="24"/>
          <w:szCs w:val="24"/>
        </w:rPr>
      </w:pPr>
      <w:r>
        <w:rPr>
          <w:sz w:val="24"/>
          <w:szCs w:val="24"/>
        </w:rPr>
        <w:t xml:space="preserve">I et </w:t>
      </w:r>
      <w:proofErr w:type="spellStart"/>
      <w:r>
        <w:rPr>
          <w:sz w:val="24"/>
          <w:szCs w:val="24"/>
        </w:rPr>
        <w:t>farmakokinetisk</w:t>
      </w:r>
      <w:proofErr w:type="spellEnd"/>
      <w:r>
        <w:rPr>
          <w:sz w:val="24"/>
          <w:szCs w:val="24"/>
        </w:rPr>
        <w:t xml:space="preserve"> studie blev der ikke påvist nogen effekt på niveauerne af hverken </w:t>
      </w:r>
      <w:proofErr w:type="spellStart"/>
      <w:r>
        <w:rPr>
          <w:sz w:val="24"/>
          <w:szCs w:val="24"/>
        </w:rPr>
        <w:t>citalopram</w:t>
      </w:r>
      <w:proofErr w:type="spellEnd"/>
      <w:r>
        <w:rPr>
          <w:sz w:val="24"/>
          <w:szCs w:val="24"/>
        </w:rPr>
        <w:t xml:space="preserve"> eller </w:t>
      </w:r>
      <w:proofErr w:type="spellStart"/>
      <w:r>
        <w:rPr>
          <w:sz w:val="24"/>
          <w:szCs w:val="24"/>
        </w:rPr>
        <w:t>imipramin</w:t>
      </w:r>
      <w:proofErr w:type="spellEnd"/>
      <w:r>
        <w:rPr>
          <w:sz w:val="24"/>
          <w:szCs w:val="24"/>
        </w:rPr>
        <w:t xml:space="preserve">, omend niveauet af </w:t>
      </w:r>
      <w:proofErr w:type="spellStart"/>
      <w:r>
        <w:rPr>
          <w:sz w:val="24"/>
          <w:szCs w:val="24"/>
        </w:rPr>
        <w:t>desipramin</w:t>
      </w:r>
      <w:proofErr w:type="spellEnd"/>
      <w:r>
        <w:rPr>
          <w:sz w:val="24"/>
          <w:szCs w:val="24"/>
        </w:rPr>
        <w:t xml:space="preserve">, den primære metabolit for </w:t>
      </w:r>
      <w:proofErr w:type="spellStart"/>
      <w:r>
        <w:rPr>
          <w:sz w:val="24"/>
          <w:szCs w:val="24"/>
        </w:rPr>
        <w:t>imipramin</w:t>
      </w:r>
      <w:proofErr w:type="spellEnd"/>
      <w:r>
        <w:rPr>
          <w:sz w:val="24"/>
          <w:szCs w:val="24"/>
        </w:rPr>
        <w:t xml:space="preserve">, var forhøjet. Der er observeret en stigning i plasmakoncentrationen af </w:t>
      </w:r>
      <w:proofErr w:type="spellStart"/>
      <w:r>
        <w:rPr>
          <w:sz w:val="24"/>
          <w:szCs w:val="24"/>
        </w:rPr>
        <w:t>desipramin</w:t>
      </w:r>
      <w:proofErr w:type="spellEnd"/>
      <w:r>
        <w:rPr>
          <w:sz w:val="24"/>
          <w:szCs w:val="24"/>
        </w:rPr>
        <w:t xml:space="preserve">, når </w:t>
      </w:r>
      <w:proofErr w:type="spellStart"/>
      <w:r>
        <w:rPr>
          <w:sz w:val="24"/>
          <w:szCs w:val="24"/>
        </w:rPr>
        <w:t>desipramin</w:t>
      </w:r>
      <w:proofErr w:type="spellEnd"/>
      <w:r>
        <w:rPr>
          <w:sz w:val="24"/>
          <w:szCs w:val="24"/>
        </w:rPr>
        <w:t xml:space="preserve"> har været brugt i kombination med </w:t>
      </w:r>
      <w:proofErr w:type="spellStart"/>
      <w:r>
        <w:rPr>
          <w:sz w:val="24"/>
          <w:szCs w:val="24"/>
        </w:rPr>
        <w:t>citalopram</w:t>
      </w:r>
      <w:proofErr w:type="spellEnd"/>
      <w:r>
        <w:rPr>
          <w:sz w:val="24"/>
          <w:szCs w:val="24"/>
        </w:rPr>
        <w:t xml:space="preserve">. Der kan være behov for en reduktion af dosis af </w:t>
      </w:r>
      <w:proofErr w:type="spellStart"/>
      <w:r>
        <w:rPr>
          <w:sz w:val="24"/>
          <w:szCs w:val="24"/>
        </w:rPr>
        <w:t>desipramin</w:t>
      </w:r>
      <w:proofErr w:type="spellEnd"/>
      <w:r>
        <w:rPr>
          <w:sz w:val="24"/>
          <w:szCs w:val="24"/>
        </w:rPr>
        <w:t>.</w:t>
      </w:r>
    </w:p>
    <w:p w:rsidR="00A17566" w:rsidRPr="00D0789B" w:rsidRDefault="00A17566" w:rsidP="00A17566">
      <w:pPr>
        <w:ind w:left="851" w:hanging="851"/>
        <w:rPr>
          <w:sz w:val="24"/>
          <w:szCs w:val="24"/>
        </w:rPr>
      </w:pPr>
    </w:p>
    <w:p w:rsidR="00A17566" w:rsidRPr="00D0789B" w:rsidRDefault="00A17566" w:rsidP="00A17566">
      <w:pPr>
        <w:ind w:left="851" w:hanging="851"/>
        <w:rPr>
          <w:b/>
          <w:sz w:val="24"/>
          <w:szCs w:val="24"/>
        </w:rPr>
      </w:pPr>
      <w:r w:rsidRPr="00D0789B">
        <w:rPr>
          <w:b/>
          <w:sz w:val="24"/>
          <w:szCs w:val="24"/>
        </w:rPr>
        <w:t>4.6</w:t>
      </w:r>
      <w:r w:rsidRPr="00D0789B">
        <w:rPr>
          <w:b/>
          <w:sz w:val="24"/>
          <w:szCs w:val="24"/>
        </w:rPr>
        <w:tab/>
      </w:r>
      <w:r w:rsidR="002D35A6">
        <w:rPr>
          <w:b/>
          <w:sz w:val="24"/>
          <w:szCs w:val="24"/>
        </w:rPr>
        <w:t>Fertilitet, g</w:t>
      </w:r>
      <w:r w:rsidRPr="00D0789B">
        <w:rPr>
          <w:b/>
          <w:sz w:val="24"/>
          <w:szCs w:val="24"/>
        </w:rPr>
        <w:t>raviditet og amning</w:t>
      </w:r>
    </w:p>
    <w:p w:rsidR="00A17566" w:rsidRDefault="00A17566" w:rsidP="00A17566">
      <w:pPr>
        <w:ind w:left="851" w:hanging="851"/>
        <w:rPr>
          <w:sz w:val="24"/>
          <w:szCs w:val="24"/>
        </w:rPr>
      </w:pPr>
    </w:p>
    <w:p w:rsidR="00A17566" w:rsidRDefault="00A17566" w:rsidP="00A17566">
      <w:pPr>
        <w:ind w:left="851" w:hanging="851"/>
        <w:rPr>
          <w:sz w:val="24"/>
          <w:szCs w:val="24"/>
        </w:rPr>
      </w:pPr>
      <w:r w:rsidRPr="00D0789B">
        <w:rPr>
          <w:sz w:val="24"/>
          <w:szCs w:val="24"/>
        </w:rPr>
        <w:tab/>
      </w:r>
      <w:r>
        <w:rPr>
          <w:sz w:val="24"/>
          <w:szCs w:val="24"/>
          <w:u w:val="single"/>
        </w:rPr>
        <w:t>Graviditet</w:t>
      </w:r>
    </w:p>
    <w:p w:rsidR="00A17566" w:rsidRDefault="00A17566" w:rsidP="00A17566">
      <w:pPr>
        <w:ind w:left="851" w:hanging="851"/>
        <w:rPr>
          <w:sz w:val="24"/>
          <w:szCs w:val="24"/>
        </w:rPr>
      </w:pPr>
      <w:r>
        <w:rPr>
          <w:sz w:val="24"/>
          <w:szCs w:val="24"/>
        </w:rPr>
        <w:tab/>
        <w:t xml:space="preserve">Offentliggjorte data fra anvendelse til gravide kvinder (over 2.500) indikerer ingen misdannelser eller </w:t>
      </w:r>
      <w:proofErr w:type="spellStart"/>
      <w:r>
        <w:rPr>
          <w:sz w:val="24"/>
          <w:szCs w:val="24"/>
        </w:rPr>
        <w:t>føtal</w:t>
      </w:r>
      <w:proofErr w:type="spellEnd"/>
      <w:r>
        <w:rPr>
          <w:sz w:val="24"/>
          <w:szCs w:val="24"/>
        </w:rPr>
        <w:t xml:space="preserve">/neonatal toksicitet. </w:t>
      </w:r>
      <w:proofErr w:type="spellStart"/>
      <w:r>
        <w:rPr>
          <w:sz w:val="24"/>
          <w:szCs w:val="24"/>
        </w:rPr>
        <w:t>Citalopram</w:t>
      </w:r>
      <w:proofErr w:type="spellEnd"/>
      <w:r>
        <w:rPr>
          <w:sz w:val="24"/>
          <w:szCs w:val="24"/>
        </w:rPr>
        <w:t xml:space="preserve"> bør ikke anvendes under graviditeten, medmindre det tydeligvis er nødvendigt, og kun efter nøje overvejelse af risici/fordele. </w:t>
      </w:r>
    </w:p>
    <w:p w:rsidR="00A17566" w:rsidRDefault="00A17566" w:rsidP="00A17566">
      <w:pPr>
        <w:ind w:left="851" w:hanging="851"/>
        <w:rPr>
          <w:sz w:val="24"/>
          <w:szCs w:val="24"/>
        </w:rPr>
      </w:pPr>
    </w:p>
    <w:p w:rsidR="00A17566" w:rsidRDefault="00A17566" w:rsidP="00A17566">
      <w:pPr>
        <w:ind w:left="851" w:hanging="851"/>
        <w:rPr>
          <w:sz w:val="24"/>
          <w:szCs w:val="24"/>
        </w:rPr>
      </w:pPr>
      <w:r>
        <w:rPr>
          <w:sz w:val="24"/>
          <w:szCs w:val="24"/>
        </w:rPr>
        <w:tab/>
        <w:t xml:space="preserve">Nyfødte bør observeres, hvis moderens anvendelse af </w:t>
      </w:r>
      <w:proofErr w:type="spellStart"/>
      <w:r>
        <w:rPr>
          <w:sz w:val="24"/>
          <w:szCs w:val="24"/>
        </w:rPr>
        <w:t>citalopram</w:t>
      </w:r>
      <w:proofErr w:type="spellEnd"/>
      <w:r>
        <w:rPr>
          <w:sz w:val="24"/>
          <w:szCs w:val="24"/>
        </w:rPr>
        <w:t xml:space="preserve"> fortsætter ind i graviditetens senere stadier, især det tredje trimester. Pludselig </w:t>
      </w:r>
      <w:proofErr w:type="spellStart"/>
      <w:r>
        <w:rPr>
          <w:sz w:val="24"/>
          <w:szCs w:val="24"/>
        </w:rPr>
        <w:t>seponering</w:t>
      </w:r>
      <w:proofErr w:type="spellEnd"/>
      <w:r>
        <w:rPr>
          <w:sz w:val="24"/>
          <w:szCs w:val="24"/>
        </w:rPr>
        <w:t xml:space="preserve"> bør undgås under graviditet. </w:t>
      </w:r>
    </w:p>
    <w:p w:rsidR="00A17566" w:rsidRDefault="00A17566" w:rsidP="00A17566">
      <w:pPr>
        <w:ind w:left="851" w:hanging="851"/>
        <w:rPr>
          <w:sz w:val="24"/>
          <w:szCs w:val="24"/>
        </w:rPr>
      </w:pPr>
    </w:p>
    <w:p w:rsidR="00A17566" w:rsidRDefault="00A17566" w:rsidP="00A17566">
      <w:pPr>
        <w:ind w:left="851" w:hanging="851"/>
        <w:rPr>
          <w:sz w:val="24"/>
          <w:szCs w:val="24"/>
        </w:rPr>
      </w:pPr>
      <w:r>
        <w:rPr>
          <w:sz w:val="24"/>
          <w:szCs w:val="24"/>
        </w:rPr>
        <w:tab/>
        <w:t xml:space="preserve">Nedenstående symptomer kan opstå hos nyfødte efter moderens anvendelse af </w:t>
      </w:r>
      <w:proofErr w:type="spellStart"/>
      <w:r>
        <w:rPr>
          <w:sz w:val="24"/>
          <w:szCs w:val="24"/>
        </w:rPr>
        <w:t>SSRI’er</w:t>
      </w:r>
      <w:proofErr w:type="spellEnd"/>
      <w:r>
        <w:rPr>
          <w:sz w:val="24"/>
          <w:szCs w:val="24"/>
        </w:rPr>
        <w:t>/</w:t>
      </w:r>
      <w:proofErr w:type="spellStart"/>
      <w:r>
        <w:rPr>
          <w:sz w:val="24"/>
          <w:szCs w:val="24"/>
        </w:rPr>
        <w:t>SNRI’er</w:t>
      </w:r>
      <w:proofErr w:type="spellEnd"/>
      <w:r>
        <w:rPr>
          <w:sz w:val="24"/>
          <w:szCs w:val="24"/>
        </w:rPr>
        <w:t xml:space="preserve"> i graviditetens senere stadier: åndedrætsbesvær, cyanose, apnø, kramper, ustabil temperatur, </w:t>
      </w:r>
      <w:proofErr w:type="spellStart"/>
      <w:r>
        <w:rPr>
          <w:sz w:val="24"/>
          <w:szCs w:val="24"/>
        </w:rPr>
        <w:t>ammebesvær</w:t>
      </w:r>
      <w:proofErr w:type="spellEnd"/>
      <w:r>
        <w:rPr>
          <w:sz w:val="24"/>
          <w:szCs w:val="24"/>
        </w:rPr>
        <w:t xml:space="preserve">, opkastning, hypoglykæmi, </w:t>
      </w:r>
      <w:proofErr w:type="spellStart"/>
      <w:r>
        <w:rPr>
          <w:sz w:val="24"/>
          <w:szCs w:val="24"/>
        </w:rPr>
        <w:t>hypertoni</w:t>
      </w:r>
      <w:proofErr w:type="spellEnd"/>
      <w:r>
        <w:rPr>
          <w:sz w:val="24"/>
          <w:szCs w:val="24"/>
        </w:rPr>
        <w:t xml:space="preserve">, </w:t>
      </w:r>
      <w:proofErr w:type="spellStart"/>
      <w:r>
        <w:rPr>
          <w:sz w:val="24"/>
          <w:szCs w:val="24"/>
        </w:rPr>
        <w:t>hypotoni</w:t>
      </w:r>
      <w:proofErr w:type="spellEnd"/>
      <w:r>
        <w:rPr>
          <w:sz w:val="24"/>
          <w:szCs w:val="24"/>
        </w:rPr>
        <w:t xml:space="preserve">, </w:t>
      </w:r>
      <w:proofErr w:type="spellStart"/>
      <w:r>
        <w:rPr>
          <w:sz w:val="24"/>
          <w:szCs w:val="24"/>
        </w:rPr>
        <w:t>hyperrefleksi</w:t>
      </w:r>
      <w:proofErr w:type="spellEnd"/>
      <w:r>
        <w:rPr>
          <w:sz w:val="24"/>
          <w:szCs w:val="24"/>
        </w:rPr>
        <w:t xml:space="preserve">, </w:t>
      </w:r>
      <w:proofErr w:type="spellStart"/>
      <w:r>
        <w:rPr>
          <w:sz w:val="24"/>
          <w:szCs w:val="24"/>
        </w:rPr>
        <w:t>tremor</w:t>
      </w:r>
      <w:proofErr w:type="spellEnd"/>
      <w:r>
        <w:rPr>
          <w:sz w:val="24"/>
          <w:szCs w:val="24"/>
        </w:rPr>
        <w:t xml:space="preserve">, nervøsitet, irritabilitet, </w:t>
      </w:r>
      <w:proofErr w:type="spellStart"/>
      <w:r>
        <w:rPr>
          <w:sz w:val="24"/>
          <w:szCs w:val="24"/>
        </w:rPr>
        <w:t>lethargi</w:t>
      </w:r>
      <w:proofErr w:type="spellEnd"/>
      <w:r>
        <w:rPr>
          <w:sz w:val="24"/>
          <w:szCs w:val="24"/>
        </w:rPr>
        <w:t xml:space="preserve">, konstant gråd, </w:t>
      </w:r>
      <w:proofErr w:type="spellStart"/>
      <w:r>
        <w:rPr>
          <w:sz w:val="24"/>
          <w:szCs w:val="24"/>
        </w:rPr>
        <w:t>somnolens</w:t>
      </w:r>
      <w:proofErr w:type="spellEnd"/>
      <w:r>
        <w:rPr>
          <w:sz w:val="24"/>
          <w:szCs w:val="24"/>
        </w:rPr>
        <w:t xml:space="preserve"> og søvnbesvær. Disse symptomer kan skyldes enten </w:t>
      </w:r>
      <w:proofErr w:type="spellStart"/>
      <w:r>
        <w:rPr>
          <w:sz w:val="24"/>
          <w:szCs w:val="24"/>
        </w:rPr>
        <w:t>serotonerge</w:t>
      </w:r>
      <w:proofErr w:type="spellEnd"/>
      <w:r>
        <w:rPr>
          <w:sz w:val="24"/>
          <w:szCs w:val="24"/>
        </w:rPr>
        <w:t xml:space="preserve"> effekter eller abstinenssymptomer. I de fleste tilfælde indtræder komplikationerne straks eller hurtigt (&lt; 24 timer) efter fødslen. </w:t>
      </w:r>
    </w:p>
    <w:p w:rsidR="00A17566" w:rsidRDefault="00A17566" w:rsidP="00A17566">
      <w:pPr>
        <w:ind w:left="851" w:hanging="851"/>
        <w:rPr>
          <w:sz w:val="24"/>
          <w:szCs w:val="24"/>
        </w:rPr>
      </w:pPr>
    </w:p>
    <w:p w:rsidR="00A17566" w:rsidRDefault="00A17566" w:rsidP="00A17566">
      <w:pPr>
        <w:ind w:left="851" w:hanging="851"/>
        <w:rPr>
          <w:sz w:val="24"/>
          <w:szCs w:val="24"/>
        </w:rPr>
      </w:pPr>
      <w:r>
        <w:rPr>
          <w:sz w:val="24"/>
          <w:szCs w:val="24"/>
        </w:rPr>
        <w:tab/>
        <w:t xml:space="preserve">Epidemiologiske data har indikeret, at anvendelse af </w:t>
      </w:r>
      <w:proofErr w:type="spellStart"/>
      <w:r>
        <w:rPr>
          <w:sz w:val="24"/>
          <w:szCs w:val="24"/>
        </w:rPr>
        <w:t>SSRI’er</w:t>
      </w:r>
      <w:proofErr w:type="spellEnd"/>
      <w:r>
        <w:rPr>
          <w:sz w:val="24"/>
          <w:szCs w:val="24"/>
        </w:rPr>
        <w:t xml:space="preserve"> under graviditet, især sent i graviditeten, kan forhøje risikoen for persisterende </w:t>
      </w:r>
      <w:proofErr w:type="spellStart"/>
      <w:r>
        <w:rPr>
          <w:sz w:val="24"/>
          <w:szCs w:val="24"/>
        </w:rPr>
        <w:t>pulmonal</w:t>
      </w:r>
      <w:proofErr w:type="spellEnd"/>
      <w:r>
        <w:rPr>
          <w:sz w:val="24"/>
          <w:szCs w:val="24"/>
        </w:rPr>
        <w:t xml:space="preserve"> hypertension hos nyfødte </w:t>
      </w:r>
      <w:r>
        <w:rPr>
          <w:sz w:val="24"/>
          <w:szCs w:val="24"/>
        </w:rPr>
        <w:lastRenderedPageBreak/>
        <w:t xml:space="preserve">(PPHN). Den observerede risiko var cirka 5 tilfælde pr. 1.000 graviditeter. I den generelle population opstår der 1 til 2 tilfælde af PPHN pr. 1.000 graviditeter. </w:t>
      </w:r>
    </w:p>
    <w:p w:rsidR="00A17566" w:rsidRDefault="00A17566" w:rsidP="00A17566">
      <w:pPr>
        <w:ind w:left="851" w:hanging="851"/>
        <w:rPr>
          <w:sz w:val="24"/>
          <w:szCs w:val="24"/>
          <w:u w:val="single"/>
        </w:rPr>
      </w:pPr>
    </w:p>
    <w:p w:rsidR="00D11598" w:rsidRDefault="00D11598" w:rsidP="00D11598">
      <w:pPr>
        <w:ind w:left="851"/>
        <w:rPr>
          <w:sz w:val="24"/>
          <w:szCs w:val="24"/>
        </w:rPr>
      </w:pPr>
      <w:r w:rsidRPr="00FC091E">
        <w:rPr>
          <w:sz w:val="24"/>
          <w:szCs w:val="24"/>
        </w:rPr>
        <w:t xml:space="preserve">Observationsdata indikerer en øget risiko (mindre end 2 gange) for </w:t>
      </w:r>
      <w:proofErr w:type="spellStart"/>
      <w:r w:rsidRPr="00FC091E">
        <w:rPr>
          <w:sz w:val="24"/>
          <w:szCs w:val="24"/>
        </w:rPr>
        <w:t>postpartum</w:t>
      </w:r>
      <w:proofErr w:type="spellEnd"/>
      <w:r w:rsidRPr="00FC091E">
        <w:rPr>
          <w:sz w:val="24"/>
          <w:szCs w:val="24"/>
        </w:rPr>
        <w:t xml:space="preserve"> blødning efter SSRI/</w:t>
      </w:r>
      <w:proofErr w:type="gramStart"/>
      <w:r w:rsidRPr="00FC091E">
        <w:rPr>
          <w:sz w:val="24"/>
          <w:szCs w:val="24"/>
        </w:rPr>
        <w:t>SNRI eksponering</w:t>
      </w:r>
      <w:proofErr w:type="gramEnd"/>
      <w:r w:rsidRPr="00FC091E">
        <w:rPr>
          <w:sz w:val="24"/>
          <w:szCs w:val="24"/>
        </w:rPr>
        <w:t xml:space="preserve"> inden for måneden før fødslen (se pkt. 4.4</w:t>
      </w:r>
      <w:r>
        <w:rPr>
          <w:sz w:val="24"/>
          <w:szCs w:val="24"/>
        </w:rPr>
        <w:t xml:space="preserve"> og</w:t>
      </w:r>
      <w:r w:rsidRPr="00FC091E">
        <w:rPr>
          <w:sz w:val="24"/>
          <w:szCs w:val="24"/>
        </w:rPr>
        <w:t xml:space="preserve"> 4.8).</w:t>
      </w:r>
      <w:r>
        <w:rPr>
          <w:sz w:val="24"/>
          <w:szCs w:val="24"/>
        </w:rPr>
        <w:t xml:space="preserve"> </w:t>
      </w:r>
    </w:p>
    <w:p w:rsidR="00D11598" w:rsidRDefault="00D11598" w:rsidP="00A17566">
      <w:pPr>
        <w:ind w:left="851" w:hanging="851"/>
        <w:rPr>
          <w:sz w:val="24"/>
          <w:szCs w:val="24"/>
          <w:u w:val="single"/>
        </w:rPr>
      </w:pPr>
    </w:p>
    <w:p w:rsidR="00A17566" w:rsidRDefault="00A17566" w:rsidP="00A17566">
      <w:pPr>
        <w:ind w:left="851"/>
        <w:rPr>
          <w:sz w:val="24"/>
          <w:szCs w:val="24"/>
        </w:rPr>
      </w:pPr>
      <w:r>
        <w:rPr>
          <w:sz w:val="24"/>
          <w:szCs w:val="24"/>
          <w:u w:val="single"/>
        </w:rPr>
        <w:t>Amning</w:t>
      </w:r>
    </w:p>
    <w:p w:rsidR="00A17566" w:rsidRDefault="00A17566" w:rsidP="00A17566">
      <w:pPr>
        <w:ind w:left="851"/>
        <w:rPr>
          <w:sz w:val="24"/>
          <w:szCs w:val="24"/>
        </w:rPr>
      </w:pPr>
      <w:proofErr w:type="spellStart"/>
      <w:r>
        <w:rPr>
          <w:sz w:val="24"/>
          <w:szCs w:val="24"/>
        </w:rPr>
        <w:t>Citalopram</w:t>
      </w:r>
      <w:proofErr w:type="spellEnd"/>
      <w:r>
        <w:rPr>
          <w:sz w:val="24"/>
          <w:szCs w:val="24"/>
        </w:rPr>
        <w:t xml:space="preserve"> udskilles i modermælk. Det skønnes, at det diende barn får cirka 5% af den vægtrelaterede </w:t>
      </w:r>
      <w:proofErr w:type="spellStart"/>
      <w:r>
        <w:rPr>
          <w:sz w:val="24"/>
          <w:szCs w:val="24"/>
        </w:rPr>
        <w:t>maternelle</w:t>
      </w:r>
      <w:proofErr w:type="spellEnd"/>
      <w:r>
        <w:rPr>
          <w:sz w:val="24"/>
          <w:szCs w:val="24"/>
        </w:rPr>
        <w:t xml:space="preserve"> daglige dosis (i mg/kg). Der er observeret ingen eller kun mindre hændelser hos spædbørn. De foreliggende oplysninger er dog utilstrækkelige til at vurdere risikoen for barnet. </w:t>
      </w:r>
      <w:r>
        <w:rPr>
          <w:color w:val="000000"/>
          <w:sz w:val="24"/>
          <w:szCs w:val="24"/>
          <w:lang w:eastAsia="nl-BE"/>
        </w:rPr>
        <w:t>Forsigtighed tilrådes.</w:t>
      </w:r>
      <w:r>
        <w:rPr>
          <w:color w:val="000000"/>
          <w:lang w:eastAsia="nl-BE"/>
        </w:rPr>
        <w:t xml:space="preserve"> </w:t>
      </w:r>
      <w:r>
        <w:rPr>
          <w:sz w:val="24"/>
          <w:szCs w:val="24"/>
        </w:rPr>
        <w:t xml:space="preserve">Hvis behandling med </w:t>
      </w:r>
      <w:proofErr w:type="spellStart"/>
      <w:r>
        <w:rPr>
          <w:sz w:val="24"/>
          <w:szCs w:val="24"/>
        </w:rPr>
        <w:t>citalopram</w:t>
      </w:r>
      <w:proofErr w:type="spellEnd"/>
      <w:r>
        <w:rPr>
          <w:sz w:val="24"/>
          <w:szCs w:val="24"/>
        </w:rPr>
        <w:t xml:space="preserve"> anses for nødvendig, bør det overvejes at afbryde amningen.</w:t>
      </w:r>
    </w:p>
    <w:p w:rsidR="00A17566" w:rsidRDefault="00A17566" w:rsidP="00A17566">
      <w:pPr>
        <w:ind w:left="851"/>
        <w:rPr>
          <w:sz w:val="24"/>
          <w:szCs w:val="24"/>
          <w:u w:val="single"/>
        </w:rPr>
      </w:pPr>
    </w:p>
    <w:p w:rsidR="00A17566" w:rsidRDefault="00A17566" w:rsidP="00A17566">
      <w:pPr>
        <w:ind w:left="851"/>
        <w:rPr>
          <w:sz w:val="24"/>
          <w:szCs w:val="24"/>
          <w:u w:val="single"/>
        </w:rPr>
      </w:pPr>
      <w:r>
        <w:rPr>
          <w:sz w:val="24"/>
          <w:szCs w:val="24"/>
          <w:u w:val="single"/>
        </w:rPr>
        <w:t>Fertilitet</w:t>
      </w:r>
    </w:p>
    <w:p w:rsidR="00A17566" w:rsidRDefault="00A17566" w:rsidP="00A17566">
      <w:pPr>
        <w:ind w:left="851"/>
        <w:rPr>
          <w:sz w:val="24"/>
          <w:szCs w:val="24"/>
        </w:rPr>
      </w:pPr>
      <w:r>
        <w:rPr>
          <w:sz w:val="24"/>
          <w:szCs w:val="24"/>
        </w:rPr>
        <w:t xml:space="preserve">Data fra dyrestudier har vist, at </w:t>
      </w:r>
      <w:proofErr w:type="spellStart"/>
      <w:r>
        <w:rPr>
          <w:sz w:val="24"/>
          <w:szCs w:val="24"/>
        </w:rPr>
        <w:t>citalopram</w:t>
      </w:r>
      <w:proofErr w:type="spellEnd"/>
      <w:r>
        <w:rPr>
          <w:sz w:val="24"/>
          <w:szCs w:val="24"/>
        </w:rPr>
        <w:t xml:space="preserve"> kan påvirke sædkvaliteten (se pkt. 5.3). </w:t>
      </w:r>
    </w:p>
    <w:p w:rsidR="00A17566" w:rsidRDefault="00A17566" w:rsidP="00A17566">
      <w:pPr>
        <w:ind w:left="851"/>
        <w:rPr>
          <w:sz w:val="24"/>
          <w:szCs w:val="24"/>
        </w:rPr>
      </w:pPr>
      <w:r>
        <w:rPr>
          <w:sz w:val="24"/>
          <w:szCs w:val="24"/>
        </w:rPr>
        <w:t xml:space="preserve">Humane rapporter om visse </w:t>
      </w:r>
      <w:proofErr w:type="spellStart"/>
      <w:r>
        <w:rPr>
          <w:sz w:val="24"/>
          <w:szCs w:val="24"/>
        </w:rPr>
        <w:t>SSRI’er</w:t>
      </w:r>
      <w:proofErr w:type="spellEnd"/>
      <w:r>
        <w:rPr>
          <w:sz w:val="24"/>
          <w:szCs w:val="24"/>
        </w:rPr>
        <w:t xml:space="preserve"> har vist, at en virkning på sædkvaliteten er reversibel. </w:t>
      </w:r>
    </w:p>
    <w:p w:rsidR="00A17566" w:rsidRDefault="00A17566" w:rsidP="00A17566">
      <w:pPr>
        <w:ind w:left="851"/>
        <w:rPr>
          <w:sz w:val="24"/>
          <w:szCs w:val="24"/>
        </w:rPr>
      </w:pPr>
      <w:r>
        <w:rPr>
          <w:sz w:val="24"/>
          <w:szCs w:val="24"/>
        </w:rPr>
        <w:t>Hidtil er der ikke observeret nogen virkning på den humane fertilitet.</w:t>
      </w:r>
    </w:p>
    <w:p w:rsidR="00A17566" w:rsidRPr="00D0789B" w:rsidRDefault="00A17566" w:rsidP="00A17566">
      <w:pPr>
        <w:ind w:left="851" w:hanging="851"/>
        <w:rPr>
          <w:sz w:val="24"/>
          <w:szCs w:val="24"/>
        </w:rPr>
      </w:pPr>
    </w:p>
    <w:p w:rsidR="00A17566" w:rsidRPr="00D0789B" w:rsidRDefault="00A17566" w:rsidP="00A17566">
      <w:pPr>
        <w:ind w:left="851" w:hanging="851"/>
        <w:rPr>
          <w:b/>
          <w:sz w:val="24"/>
          <w:szCs w:val="24"/>
        </w:rPr>
      </w:pPr>
      <w:r w:rsidRPr="00D0789B">
        <w:rPr>
          <w:b/>
          <w:sz w:val="24"/>
          <w:szCs w:val="24"/>
        </w:rPr>
        <w:t>4.7</w:t>
      </w:r>
      <w:r w:rsidRPr="00D0789B">
        <w:rPr>
          <w:b/>
          <w:sz w:val="24"/>
          <w:szCs w:val="24"/>
        </w:rPr>
        <w:tab/>
        <w:t xml:space="preserve">Virkning på evnen til at føre motorkøretøj </w:t>
      </w:r>
      <w:r w:rsidR="002D35A6">
        <w:rPr>
          <w:b/>
          <w:sz w:val="24"/>
          <w:szCs w:val="24"/>
        </w:rPr>
        <w:t>og</w:t>
      </w:r>
      <w:r w:rsidRPr="00D0789B">
        <w:rPr>
          <w:b/>
          <w:sz w:val="24"/>
          <w:szCs w:val="24"/>
        </w:rPr>
        <w:t xml:space="preserve"> betjene maskiner</w:t>
      </w:r>
    </w:p>
    <w:p w:rsidR="00A17566" w:rsidRDefault="00A17566" w:rsidP="00A17566">
      <w:pPr>
        <w:ind w:left="851" w:hanging="851"/>
        <w:rPr>
          <w:sz w:val="24"/>
          <w:szCs w:val="24"/>
        </w:rPr>
      </w:pPr>
      <w:r w:rsidRPr="00D0789B">
        <w:rPr>
          <w:sz w:val="24"/>
          <w:szCs w:val="24"/>
        </w:rPr>
        <w:tab/>
      </w:r>
      <w:r>
        <w:rPr>
          <w:sz w:val="24"/>
          <w:szCs w:val="24"/>
        </w:rPr>
        <w:t>Ikke mærkning.</w:t>
      </w:r>
    </w:p>
    <w:p w:rsidR="00A17566" w:rsidRPr="00D0789B" w:rsidRDefault="00A17566" w:rsidP="00A17566">
      <w:pPr>
        <w:ind w:left="851" w:hanging="851"/>
        <w:rPr>
          <w:sz w:val="24"/>
          <w:szCs w:val="24"/>
        </w:rPr>
      </w:pPr>
      <w:r>
        <w:rPr>
          <w:sz w:val="24"/>
          <w:szCs w:val="24"/>
        </w:rPr>
        <w:tab/>
      </w:r>
      <w:proofErr w:type="spellStart"/>
      <w:r w:rsidRPr="00D0789B">
        <w:rPr>
          <w:sz w:val="24"/>
          <w:szCs w:val="24"/>
        </w:rPr>
        <w:t>Citalopram</w:t>
      </w:r>
      <w:proofErr w:type="spellEnd"/>
      <w:r w:rsidRPr="00D0789B">
        <w:rPr>
          <w:sz w:val="24"/>
          <w:szCs w:val="24"/>
        </w:rPr>
        <w:t xml:space="preserve"> påvirker i mindre eller moderat grad evnen til at føre motorkøretøj og betjene maskiner. </w:t>
      </w:r>
    </w:p>
    <w:p w:rsidR="00A17566" w:rsidRPr="00D0789B" w:rsidRDefault="00A17566" w:rsidP="00A17566">
      <w:pPr>
        <w:ind w:left="851" w:hanging="851"/>
        <w:rPr>
          <w:sz w:val="24"/>
          <w:szCs w:val="24"/>
        </w:rPr>
      </w:pPr>
    </w:p>
    <w:p w:rsidR="00A17566" w:rsidRPr="00D0789B" w:rsidRDefault="00A17566" w:rsidP="00A17566">
      <w:pPr>
        <w:ind w:left="851" w:hanging="851"/>
        <w:rPr>
          <w:sz w:val="24"/>
          <w:szCs w:val="24"/>
        </w:rPr>
      </w:pPr>
      <w:r>
        <w:rPr>
          <w:sz w:val="24"/>
          <w:szCs w:val="24"/>
        </w:rPr>
        <w:tab/>
      </w:r>
      <w:r w:rsidRPr="00D0789B">
        <w:rPr>
          <w:sz w:val="24"/>
          <w:szCs w:val="24"/>
        </w:rPr>
        <w:t>Psykoaktive lægemidler kan nedsætte dømmekraften og reaktionsevnen i nødsituationer. Patienten bør informeres om disse virkninger og advares om, at evnen til at føre motorkøretøj eller betjene maskiner kan være påvirket.</w:t>
      </w:r>
    </w:p>
    <w:p w:rsidR="00A17566" w:rsidRPr="00D0789B" w:rsidRDefault="00A17566" w:rsidP="00A17566">
      <w:pPr>
        <w:ind w:left="851" w:hanging="851"/>
        <w:rPr>
          <w:sz w:val="24"/>
          <w:szCs w:val="24"/>
        </w:rPr>
      </w:pPr>
    </w:p>
    <w:p w:rsidR="00A17566" w:rsidRPr="00D0789B" w:rsidRDefault="00A17566" w:rsidP="00A17566">
      <w:pPr>
        <w:ind w:left="851" w:hanging="851"/>
        <w:rPr>
          <w:b/>
          <w:sz w:val="24"/>
          <w:szCs w:val="24"/>
        </w:rPr>
      </w:pPr>
      <w:r w:rsidRPr="00D0789B">
        <w:rPr>
          <w:b/>
          <w:sz w:val="24"/>
          <w:szCs w:val="24"/>
        </w:rPr>
        <w:t>4.8</w:t>
      </w:r>
      <w:r w:rsidRPr="00D0789B">
        <w:rPr>
          <w:b/>
          <w:sz w:val="24"/>
          <w:szCs w:val="24"/>
        </w:rPr>
        <w:tab/>
        <w:t>Bivirkninger</w:t>
      </w:r>
    </w:p>
    <w:p w:rsidR="00A17566" w:rsidRPr="00D0789B" w:rsidRDefault="00A17566" w:rsidP="00A17566">
      <w:pPr>
        <w:ind w:left="851" w:hanging="851"/>
        <w:rPr>
          <w:sz w:val="24"/>
          <w:szCs w:val="24"/>
        </w:rPr>
      </w:pPr>
      <w:r w:rsidRPr="00D0789B">
        <w:rPr>
          <w:sz w:val="24"/>
          <w:szCs w:val="24"/>
        </w:rPr>
        <w:tab/>
        <w:t xml:space="preserve">De bivirkninger, der er observeret i forbindelse med </w:t>
      </w:r>
      <w:proofErr w:type="spellStart"/>
      <w:r w:rsidRPr="00D0789B">
        <w:rPr>
          <w:sz w:val="24"/>
          <w:szCs w:val="24"/>
        </w:rPr>
        <w:t>citalopram</w:t>
      </w:r>
      <w:proofErr w:type="spellEnd"/>
      <w:r w:rsidRPr="00D0789B">
        <w:rPr>
          <w:sz w:val="24"/>
          <w:szCs w:val="24"/>
        </w:rPr>
        <w:t xml:space="preserve">, er generelt milde og forbigående. De er hyppigst i de første 1-2 uger af behandlingen og aftager sædvanligvis efterfølgende. Bivirkningerne vises som foretrukne termer i henhold til </w:t>
      </w:r>
      <w:proofErr w:type="spellStart"/>
      <w:r w:rsidRPr="00D0789B">
        <w:rPr>
          <w:sz w:val="24"/>
          <w:szCs w:val="24"/>
        </w:rPr>
        <w:t>MedDRA</w:t>
      </w:r>
      <w:proofErr w:type="spellEnd"/>
      <w:r w:rsidRPr="00D0789B">
        <w:rPr>
          <w:sz w:val="24"/>
          <w:szCs w:val="24"/>
        </w:rPr>
        <w:t xml:space="preserve">-konventionen. </w:t>
      </w:r>
    </w:p>
    <w:p w:rsidR="00A17566" w:rsidRPr="00D0789B" w:rsidRDefault="00A17566" w:rsidP="00A17566">
      <w:pPr>
        <w:ind w:left="851" w:hanging="851"/>
        <w:rPr>
          <w:sz w:val="24"/>
          <w:szCs w:val="24"/>
        </w:rPr>
      </w:pPr>
    </w:p>
    <w:p w:rsidR="00A17566" w:rsidRPr="00D0789B" w:rsidRDefault="00A17566" w:rsidP="00A17566">
      <w:pPr>
        <w:ind w:left="851" w:hanging="851"/>
        <w:rPr>
          <w:sz w:val="24"/>
          <w:szCs w:val="24"/>
        </w:rPr>
      </w:pPr>
      <w:r>
        <w:rPr>
          <w:sz w:val="24"/>
          <w:szCs w:val="24"/>
        </w:rPr>
        <w:tab/>
      </w:r>
      <w:r w:rsidRPr="00D0789B">
        <w:rPr>
          <w:sz w:val="24"/>
          <w:szCs w:val="24"/>
        </w:rPr>
        <w:t xml:space="preserve">Der blev konstateret dosisrespons for følgende reaktioner: øget svedtendens, mundtørhed, </w:t>
      </w:r>
      <w:proofErr w:type="spellStart"/>
      <w:r w:rsidRPr="00D0789B">
        <w:rPr>
          <w:sz w:val="24"/>
          <w:szCs w:val="24"/>
        </w:rPr>
        <w:t>insomni</w:t>
      </w:r>
      <w:proofErr w:type="spellEnd"/>
      <w:r w:rsidRPr="00D0789B">
        <w:rPr>
          <w:sz w:val="24"/>
          <w:szCs w:val="24"/>
        </w:rPr>
        <w:t xml:space="preserve">, </w:t>
      </w:r>
      <w:proofErr w:type="spellStart"/>
      <w:r w:rsidRPr="00D0789B">
        <w:rPr>
          <w:sz w:val="24"/>
          <w:szCs w:val="24"/>
        </w:rPr>
        <w:t>somnolens</w:t>
      </w:r>
      <w:proofErr w:type="spellEnd"/>
      <w:r w:rsidRPr="00D0789B">
        <w:rPr>
          <w:sz w:val="24"/>
          <w:szCs w:val="24"/>
        </w:rPr>
        <w:t xml:space="preserve">, diarré, </w:t>
      </w:r>
      <w:proofErr w:type="spellStart"/>
      <w:r w:rsidRPr="00D0789B">
        <w:rPr>
          <w:sz w:val="24"/>
          <w:szCs w:val="24"/>
        </w:rPr>
        <w:t>nausea</w:t>
      </w:r>
      <w:proofErr w:type="spellEnd"/>
      <w:r w:rsidRPr="00D0789B">
        <w:rPr>
          <w:sz w:val="24"/>
          <w:szCs w:val="24"/>
        </w:rPr>
        <w:t xml:space="preserve"> og træthed. </w:t>
      </w:r>
    </w:p>
    <w:p w:rsidR="00A17566" w:rsidRPr="00D0789B" w:rsidRDefault="00A17566" w:rsidP="00A17566">
      <w:pPr>
        <w:ind w:left="851" w:hanging="851"/>
        <w:rPr>
          <w:sz w:val="24"/>
          <w:szCs w:val="24"/>
        </w:rPr>
      </w:pPr>
    </w:p>
    <w:p w:rsidR="00A17566" w:rsidRDefault="00A17566" w:rsidP="00A17566">
      <w:pPr>
        <w:ind w:left="851" w:hanging="851"/>
        <w:rPr>
          <w:sz w:val="24"/>
          <w:szCs w:val="24"/>
        </w:rPr>
      </w:pPr>
      <w:r>
        <w:rPr>
          <w:sz w:val="24"/>
          <w:szCs w:val="24"/>
        </w:rPr>
        <w:tab/>
      </w:r>
      <w:r w:rsidRPr="00D0789B">
        <w:rPr>
          <w:sz w:val="24"/>
          <w:szCs w:val="24"/>
        </w:rPr>
        <w:t xml:space="preserve">Tabellen viser procentdelen af bivirkninger, der er forbundet med </w:t>
      </w:r>
      <w:proofErr w:type="spellStart"/>
      <w:r w:rsidRPr="00D0789B">
        <w:rPr>
          <w:sz w:val="24"/>
          <w:szCs w:val="24"/>
        </w:rPr>
        <w:t>SSRI’er</w:t>
      </w:r>
      <w:proofErr w:type="spellEnd"/>
      <w:r w:rsidRPr="00D0789B">
        <w:rPr>
          <w:sz w:val="24"/>
          <w:szCs w:val="24"/>
        </w:rPr>
        <w:t xml:space="preserve"> og/eller </w:t>
      </w:r>
      <w:proofErr w:type="spellStart"/>
      <w:r w:rsidRPr="00D0789B">
        <w:rPr>
          <w:sz w:val="24"/>
          <w:szCs w:val="24"/>
        </w:rPr>
        <w:t>citalopram</w:t>
      </w:r>
      <w:proofErr w:type="spellEnd"/>
      <w:r w:rsidRPr="00D0789B">
        <w:rPr>
          <w:sz w:val="24"/>
          <w:szCs w:val="24"/>
        </w:rPr>
        <w:t>, og som blev observeret hos enten ≥ 1% af patienterne i dobbeltblinde, placebokontrollerede studier eller i perioden efter markedsføring.</w:t>
      </w:r>
    </w:p>
    <w:p w:rsidR="00A17566" w:rsidRDefault="00A17566" w:rsidP="00A17566">
      <w:pPr>
        <w:ind w:left="851" w:hanging="851"/>
        <w:rPr>
          <w:sz w:val="24"/>
          <w:szCs w:val="24"/>
        </w:rPr>
      </w:pPr>
    </w:p>
    <w:p w:rsidR="00A17566" w:rsidRDefault="00A17566" w:rsidP="00A17566">
      <w:pPr>
        <w:ind w:left="851" w:hanging="851"/>
        <w:rPr>
          <w:sz w:val="24"/>
          <w:szCs w:val="24"/>
        </w:rPr>
      </w:pPr>
      <w:r>
        <w:rPr>
          <w:sz w:val="24"/>
          <w:szCs w:val="24"/>
        </w:rPr>
        <w:tab/>
      </w:r>
      <w:r w:rsidRPr="00D0789B">
        <w:rPr>
          <w:sz w:val="24"/>
          <w:szCs w:val="24"/>
        </w:rPr>
        <w:t xml:space="preserve">Hyppigheden defineres således: meget almindelig (≥1/10), almindelig (≥1/100 til &lt;1/10), ikke almindelig (≥1/1.000 til &lt;1/100), sjælden (≥1/10.000 til &lt;1/1.000), meget sjælden (&lt;1/10.000, herunder isolerede indberetninger), ikke kendt (kan ikke estimeres ud fra forhåndenværende data). </w:t>
      </w:r>
    </w:p>
    <w:p w:rsidR="00A17566" w:rsidRDefault="00A17566" w:rsidP="00A17566">
      <w:pPr>
        <w:ind w:left="851" w:hanging="851"/>
        <w:rPr>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903"/>
        <w:gridCol w:w="2591"/>
        <w:gridCol w:w="4144"/>
      </w:tblGrid>
      <w:tr w:rsidR="00A17566" w:rsidTr="00D11598">
        <w:trPr>
          <w:tblCellSpacing w:w="0" w:type="dxa"/>
        </w:trPr>
        <w:tc>
          <w:tcPr>
            <w:tcW w:w="1506" w:type="pct"/>
            <w:tcBorders>
              <w:top w:val="outset" w:sz="6" w:space="0" w:color="auto"/>
              <w:left w:val="nil"/>
              <w:bottom w:val="outset" w:sz="6" w:space="0" w:color="auto"/>
              <w:right w:val="outset" w:sz="6" w:space="0" w:color="auto"/>
            </w:tcBorders>
            <w:hideMark/>
          </w:tcPr>
          <w:p w:rsidR="00A17566" w:rsidRDefault="00A17566" w:rsidP="00D11598">
            <w:pPr>
              <w:rPr>
                <w:sz w:val="24"/>
                <w:szCs w:val="24"/>
                <w:lang w:val="nl-NL"/>
              </w:rPr>
            </w:pPr>
            <w:r>
              <w:rPr>
                <w:b/>
                <w:sz w:val="24"/>
                <w:szCs w:val="24"/>
              </w:rPr>
              <w:t>Systemorganklasse</w:t>
            </w:r>
          </w:p>
        </w:tc>
        <w:tc>
          <w:tcPr>
            <w:tcW w:w="1344" w:type="pct"/>
            <w:tcBorders>
              <w:top w:val="outset" w:sz="6" w:space="0" w:color="auto"/>
              <w:left w:val="outset" w:sz="6" w:space="0" w:color="auto"/>
              <w:bottom w:val="outset" w:sz="6" w:space="0" w:color="auto"/>
              <w:right w:val="outset" w:sz="6" w:space="0" w:color="auto"/>
            </w:tcBorders>
            <w:hideMark/>
          </w:tcPr>
          <w:p w:rsidR="00A17566" w:rsidRDefault="00A17566" w:rsidP="00D11598">
            <w:pPr>
              <w:rPr>
                <w:sz w:val="24"/>
                <w:szCs w:val="24"/>
                <w:lang w:val="nl-NL"/>
              </w:rPr>
            </w:pPr>
            <w:r>
              <w:rPr>
                <w:b/>
                <w:sz w:val="24"/>
                <w:szCs w:val="24"/>
              </w:rPr>
              <w:t>Hyppighed</w:t>
            </w:r>
          </w:p>
        </w:tc>
        <w:tc>
          <w:tcPr>
            <w:tcW w:w="2150" w:type="pct"/>
            <w:tcBorders>
              <w:top w:val="outset" w:sz="6" w:space="0" w:color="auto"/>
              <w:left w:val="outset" w:sz="6" w:space="0" w:color="auto"/>
              <w:bottom w:val="outset" w:sz="6" w:space="0" w:color="auto"/>
              <w:right w:val="nil"/>
            </w:tcBorders>
            <w:hideMark/>
          </w:tcPr>
          <w:p w:rsidR="00A17566" w:rsidRDefault="00A17566" w:rsidP="00D11598">
            <w:pPr>
              <w:rPr>
                <w:sz w:val="24"/>
                <w:szCs w:val="24"/>
                <w:lang w:val="nl-NL"/>
              </w:rPr>
            </w:pPr>
            <w:proofErr w:type="spellStart"/>
            <w:r>
              <w:rPr>
                <w:b/>
                <w:bCs/>
                <w:color w:val="000000"/>
                <w:lang w:val="en-GB" w:eastAsia="nl-BE"/>
              </w:rPr>
              <w:t>Bivirkning</w:t>
            </w:r>
            <w:proofErr w:type="spellEnd"/>
          </w:p>
        </w:tc>
      </w:tr>
      <w:tr w:rsidR="00A17566" w:rsidTr="00D11598">
        <w:trPr>
          <w:tblCellSpacing w:w="0" w:type="dxa"/>
        </w:trPr>
        <w:tc>
          <w:tcPr>
            <w:tcW w:w="1506" w:type="pct"/>
            <w:tcBorders>
              <w:top w:val="outset" w:sz="6" w:space="0" w:color="auto"/>
              <w:left w:val="nil"/>
              <w:bottom w:val="outset" w:sz="6" w:space="0" w:color="auto"/>
              <w:right w:val="outset" w:sz="6" w:space="0" w:color="auto"/>
            </w:tcBorders>
            <w:hideMark/>
          </w:tcPr>
          <w:p w:rsidR="00A17566" w:rsidRDefault="00A17566" w:rsidP="00D11598">
            <w:pPr>
              <w:rPr>
                <w:sz w:val="24"/>
                <w:szCs w:val="24"/>
                <w:lang w:val="nl-NL"/>
              </w:rPr>
            </w:pPr>
            <w:r>
              <w:rPr>
                <w:sz w:val="24"/>
                <w:szCs w:val="24"/>
              </w:rPr>
              <w:t>Blod og lymfesystem</w:t>
            </w:r>
            <w:r>
              <w:rPr>
                <w:sz w:val="24"/>
                <w:szCs w:val="24"/>
                <w:lang w:val="en-GB"/>
              </w:rPr>
              <w:t xml:space="preserve"> </w:t>
            </w:r>
          </w:p>
        </w:tc>
        <w:tc>
          <w:tcPr>
            <w:tcW w:w="1344" w:type="pct"/>
            <w:tcBorders>
              <w:top w:val="outset" w:sz="6" w:space="0" w:color="auto"/>
              <w:left w:val="outset" w:sz="6" w:space="0" w:color="auto"/>
              <w:bottom w:val="outset" w:sz="6" w:space="0" w:color="auto"/>
              <w:right w:val="outset" w:sz="6" w:space="0" w:color="auto"/>
            </w:tcBorders>
            <w:hideMark/>
          </w:tcPr>
          <w:p w:rsidR="00A17566" w:rsidRDefault="00A17566" w:rsidP="00D11598">
            <w:pPr>
              <w:rPr>
                <w:sz w:val="24"/>
                <w:szCs w:val="24"/>
                <w:lang w:val="nl-NL"/>
              </w:rPr>
            </w:pPr>
            <w:r>
              <w:rPr>
                <w:sz w:val="24"/>
                <w:szCs w:val="24"/>
              </w:rPr>
              <w:t>Ikke kendt</w:t>
            </w:r>
            <w:r>
              <w:rPr>
                <w:sz w:val="24"/>
                <w:szCs w:val="24"/>
                <w:lang w:val="en-GB"/>
              </w:rPr>
              <w:t xml:space="preserve"> </w:t>
            </w:r>
          </w:p>
        </w:tc>
        <w:tc>
          <w:tcPr>
            <w:tcW w:w="2150" w:type="pct"/>
            <w:tcBorders>
              <w:top w:val="outset" w:sz="6" w:space="0" w:color="auto"/>
              <w:left w:val="outset" w:sz="6" w:space="0" w:color="auto"/>
              <w:bottom w:val="outset" w:sz="6" w:space="0" w:color="auto"/>
              <w:right w:val="nil"/>
            </w:tcBorders>
            <w:hideMark/>
          </w:tcPr>
          <w:p w:rsidR="00A17566" w:rsidRDefault="00A17566" w:rsidP="00D11598">
            <w:pPr>
              <w:rPr>
                <w:sz w:val="24"/>
                <w:szCs w:val="24"/>
                <w:lang w:val="nl-NL"/>
              </w:rPr>
            </w:pPr>
            <w:proofErr w:type="spellStart"/>
            <w:r>
              <w:rPr>
                <w:sz w:val="24"/>
                <w:szCs w:val="24"/>
              </w:rPr>
              <w:t>Thrombocytopeni</w:t>
            </w:r>
            <w:proofErr w:type="spellEnd"/>
            <w:r>
              <w:rPr>
                <w:sz w:val="24"/>
                <w:szCs w:val="24"/>
                <w:lang w:val="en-GB"/>
              </w:rPr>
              <w:t xml:space="preserve"> </w:t>
            </w:r>
          </w:p>
        </w:tc>
      </w:tr>
      <w:tr w:rsidR="00A17566" w:rsidTr="00D11598">
        <w:trPr>
          <w:tblCellSpacing w:w="0" w:type="dxa"/>
        </w:trPr>
        <w:tc>
          <w:tcPr>
            <w:tcW w:w="1506" w:type="pct"/>
            <w:tcBorders>
              <w:top w:val="outset" w:sz="6" w:space="0" w:color="auto"/>
              <w:left w:val="nil"/>
              <w:bottom w:val="outset" w:sz="6" w:space="0" w:color="auto"/>
              <w:right w:val="outset" w:sz="6" w:space="0" w:color="auto"/>
            </w:tcBorders>
            <w:hideMark/>
          </w:tcPr>
          <w:p w:rsidR="00A17566" w:rsidRDefault="00A17566" w:rsidP="00D11598">
            <w:pPr>
              <w:rPr>
                <w:sz w:val="24"/>
                <w:szCs w:val="24"/>
                <w:lang w:val="nl-NL"/>
              </w:rPr>
            </w:pPr>
            <w:r>
              <w:rPr>
                <w:sz w:val="24"/>
                <w:szCs w:val="24"/>
              </w:rPr>
              <w:t>Immunsystemet</w:t>
            </w:r>
            <w:r>
              <w:rPr>
                <w:sz w:val="24"/>
                <w:szCs w:val="24"/>
                <w:lang w:val="en-GB"/>
              </w:rPr>
              <w:t xml:space="preserve"> </w:t>
            </w:r>
          </w:p>
        </w:tc>
        <w:tc>
          <w:tcPr>
            <w:tcW w:w="1344" w:type="pct"/>
            <w:tcBorders>
              <w:top w:val="outset" w:sz="6" w:space="0" w:color="auto"/>
              <w:left w:val="outset" w:sz="6" w:space="0" w:color="auto"/>
              <w:bottom w:val="outset" w:sz="6" w:space="0" w:color="auto"/>
              <w:right w:val="outset" w:sz="6" w:space="0" w:color="auto"/>
            </w:tcBorders>
            <w:hideMark/>
          </w:tcPr>
          <w:p w:rsidR="00A17566" w:rsidRDefault="00A17566" w:rsidP="00D11598">
            <w:pPr>
              <w:rPr>
                <w:sz w:val="24"/>
                <w:szCs w:val="24"/>
                <w:lang w:val="nl-NL"/>
              </w:rPr>
            </w:pPr>
            <w:r>
              <w:rPr>
                <w:sz w:val="24"/>
                <w:szCs w:val="24"/>
              </w:rPr>
              <w:t>Ikke kendt</w:t>
            </w:r>
            <w:r>
              <w:rPr>
                <w:sz w:val="24"/>
                <w:szCs w:val="24"/>
                <w:lang w:val="en-GB"/>
              </w:rPr>
              <w:t xml:space="preserve"> </w:t>
            </w:r>
          </w:p>
        </w:tc>
        <w:tc>
          <w:tcPr>
            <w:tcW w:w="2150" w:type="pct"/>
            <w:tcBorders>
              <w:top w:val="outset" w:sz="6" w:space="0" w:color="auto"/>
              <w:left w:val="outset" w:sz="6" w:space="0" w:color="auto"/>
              <w:bottom w:val="outset" w:sz="6" w:space="0" w:color="auto"/>
              <w:right w:val="nil"/>
            </w:tcBorders>
            <w:hideMark/>
          </w:tcPr>
          <w:p w:rsidR="00A17566" w:rsidRDefault="00A17566" w:rsidP="00D11598">
            <w:pPr>
              <w:rPr>
                <w:sz w:val="24"/>
                <w:szCs w:val="24"/>
                <w:lang w:val="nl-NL"/>
              </w:rPr>
            </w:pPr>
            <w:r>
              <w:rPr>
                <w:sz w:val="24"/>
                <w:szCs w:val="24"/>
              </w:rPr>
              <w:t xml:space="preserve">Overfølsomhed, </w:t>
            </w:r>
            <w:proofErr w:type="spellStart"/>
            <w:r>
              <w:rPr>
                <w:sz w:val="24"/>
                <w:szCs w:val="24"/>
              </w:rPr>
              <w:t>anafylaktisk</w:t>
            </w:r>
            <w:proofErr w:type="spellEnd"/>
            <w:r>
              <w:rPr>
                <w:sz w:val="24"/>
                <w:szCs w:val="24"/>
              </w:rPr>
              <w:t xml:space="preserve"> reaktion</w:t>
            </w:r>
            <w:r>
              <w:rPr>
                <w:sz w:val="24"/>
                <w:szCs w:val="24"/>
                <w:lang w:val="en-GB"/>
              </w:rPr>
              <w:t xml:space="preserve"> </w:t>
            </w:r>
          </w:p>
        </w:tc>
      </w:tr>
      <w:tr w:rsidR="00A17566" w:rsidTr="00D11598">
        <w:trPr>
          <w:tblCellSpacing w:w="0" w:type="dxa"/>
        </w:trPr>
        <w:tc>
          <w:tcPr>
            <w:tcW w:w="1506" w:type="pct"/>
            <w:tcBorders>
              <w:top w:val="outset" w:sz="6" w:space="0" w:color="auto"/>
              <w:left w:val="nil"/>
              <w:bottom w:val="outset" w:sz="6" w:space="0" w:color="auto"/>
              <w:right w:val="outset" w:sz="6" w:space="0" w:color="auto"/>
            </w:tcBorders>
            <w:hideMark/>
          </w:tcPr>
          <w:p w:rsidR="00A17566" w:rsidRDefault="00A17566" w:rsidP="00D11598">
            <w:pPr>
              <w:rPr>
                <w:sz w:val="24"/>
                <w:szCs w:val="24"/>
                <w:lang w:val="nl-NL"/>
              </w:rPr>
            </w:pPr>
            <w:r>
              <w:rPr>
                <w:sz w:val="24"/>
                <w:szCs w:val="24"/>
              </w:rPr>
              <w:t>Det endokrine system</w:t>
            </w:r>
            <w:r>
              <w:rPr>
                <w:sz w:val="24"/>
                <w:szCs w:val="24"/>
                <w:lang w:val="en-GB"/>
              </w:rPr>
              <w:t xml:space="preserve"> </w:t>
            </w:r>
          </w:p>
        </w:tc>
        <w:tc>
          <w:tcPr>
            <w:tcW w:w="1344" w:type="pct"/>
            <w:tcBorders>
              <w:top w:val="outset" w:sz="6" w:space="0" w:color="auto"/>
              <w:left w:val="outset" w:sz="6" w:space="0" w:color="auto"/>
              <w:bottom w:val="outset" w:sz="6" w:space="0" w:color="auto"/>
              <w:right w:val="outset" w:sz="6" w:space="0" w:color="auto"/>
            </w:tcBorders>
            <w:hideMark/>
          </w:tcPr>
          <w:p w:rsidR="00A17566" w:rsidRDefault="00A17566" w:rsidP="00D11598">
            <w:pPr>
              <w:rPr>
                <w:sz w:val="24"/>
                <w:szCs w:val="24"/>
                <w:lang w:val="nl-NL"/>
              </w:rPr>
            </w:pPr>
            <w:r>
              <w:rPr>
                <w:sz w:val="24"/>
                <w:szCs w:val="24"/>
              </w:rPr>
              <w:t>Ikke kendt</w:t>
            </w:r>
            <w:r>
              <w:rPr>
                <w:sz w:val="24"/>
                <w:szCs w:val="24"/>
                <w:lang w:val="en-GB"/>
              </w:rPr>
              <w:t xml:space="preserve"> </w:t>
            </w:r>
          </w:p>
        </w:tc>
        <w:tc>
          <w:tcPr>
            <w:tcW w:w="2150" w:type="pct"/>
            <w:tcBorders>
              <w:top w:val="outset" w:sz="6" w:space="0" w:color="auto"/>
              <w:left w:val="outset" w:sz="6" w:space="0" w:color="auto"/>
              <w:bottom w:val="outset" w:sz="6" w:space="0" w:color="auto"/>
              <w:right w:val="nil"/>
            </w:tcBorders>
            <w:hideMark/>
          </w:tcPr>
          <w:p w:rsidR="00A17566" w:rsidRDefault="00A17566" w:rsidP="00D11598">
            <w:pPr>
              <w:rPr>
                <w:sz w:val="24"/>
                <w:szCs w:val="24"/>
                <w:lang w:val="nl-NL"/>
              </w:rPr>
            </w:pPr>
            <w:r>
              <w:rPr>
                <w:sz w:val="24"/>
                <w:szCs w:val="24"/>
              </w:rPr>
              <w:t>Uhensigtsmæssig sekretion af ADH</w:t>
            </w:r>
            <w:r>
              <w:rPr>
                <w:sz w:val="24"/>
                <w:szCs w:val="24"/>
                <w:lang w:val="en-GB"/>
              </w:rPr>
              <w:t xml:space="preserve"> </w:t>
            </w:r>
          </w:p>
        </w:tc>
      </w:tr>
      <w:tr w:rsidR="00A17566" w:rsidTr="00D11598">
        <w:trPr>
          <w:tblCellSpacing w:w="0" w:type="dxa"/>
        </w:trPr>
        <w:tc>
          <w:tcPr>
            <w:tcW w:w="1506" w:type="pct"/>
            <w:vMerge w:val="restart"/>
            <w:tcBorders>
              <w:top w:val="outset" w:sz="6" w:space="0" w:color="auto"/>
              <w:left w:val="nil"/>
              <w:bottom w:val="outset" w:sz="6" w:space="0" w:color="auto"/>
              <w:right w:val="outset" w:sz="6" w:space="0" w:color="auto"/>
            </w:tcBorders>
            <w:hideMark/>
          </w:tcPr>
          <w:p w:rsidR="00A17566" w:rsidRDefault="00A17566" w:rsidP="00D11598">
            <w:pPr>
              <w:rPr>
                <w:sz w:val="24"/>
                <w:szCs w:val="24"/>
                <w:lang w:val="nl-NL"/>
              </w:rPr>
            </w:pPr>
            <w:r>
              <w:rPr>
                <w:sz w:val="24"/>
                <w:szCs w:val="24"/>
              </w:rPr>
              <w:lastRenderedPageBreak/>
              <w:t>Metabolisme og ernæring</w:t>
            </w:r>
            <w:r>
              <w:rPr>
                <w:sz w:val="24"/>
                <w:szCs w:val="24"/>
                <w:lang w:val="en-GB"/>
              </w:rPr>
              <w:t xml:space="preserve"> </w:t>
            </w:r>
          </w:p>
        </w:tc>
        <w:tc>
          <w:tcPr>
            <w:tcW w:w="1344" w:type="pct"/>
            <w:tcBorders>
              <w:top w:val="outset" w:sz="6" w:space="0" w:color="auto"/>
              <w:left w:val="outset" w:sz="6" w:space="0" w:color="auto"/>
              <w:bottom w:val="outset" w:sz="6" w:space="0" w:color="auto"/>
              <w:right w:val="outset" w:sz="6" w:space="0" w:color="auto"/>
            </w:tcBorders>
            <w:hideMark/>
          </w:tcPr>
          <w:p w:rsidR="00A17566" w:rsidRDefault="00A17566" w:rsidP="00D11598">
            <w:pPr>
              <w:rPr>
                <w:sz w:val="24"/>
                <w:szCs w:val="24"/>
                <w:lang w:val="nl-NL"/>
              </w:rPr>
            </w:pPr>
            <w:r>
              <w:rPr>
                <w:sz w:val="24"/>
                <w:szCs w:val="24"/>
              </w:rPr>
              <w:t>Almindelig</w:t>
            </w:r>
            <w:r>
              <w:rPr>
                <w:sz w:val="24"/>
                <w:szCs w:val="24"/>
                <w:lang w:val="en-GB"/>
              </w:rPr>
              <w:t xml:space="preserve"> </w:t>
            </w:r>
          </w:p>
        </w:tc>
        <w:tc>
          <w:tcPr>
            <w:tcW w:w="2150" w:type="pct"/>
            <w:tcBorders>
              <w:top w:val="outset" w:sz="6" w:space="0" w:color="auto"/>
              <w:left w:val="outset" w:sz="6" w:space="0" w:color="auto"/>
              <w:bottom w:val="outset" w:sz="6" w:space="0" w:color="auto"/>
              <w:right w:val="nil"/>
            </w:tcBorders>
            <w:hideMark/>
          </w:tcPr>
          <w:p w:rsidR="00A17566" w:rsidRDefault="00A17566" w:rsidP="00D11598">
            <w:pPr>
              <w:rPr>
                <w:sz w:val="24"/>
                <w:szCs w:val="24"/>
                <w:lang w:val="nl-NL"/>
              </w:rPr>
            </w:pPr>
            <w:r>
              <w:rPr>
                <w:sz w:val="24"/>
                <w:szCs w:val="24"/>
              </w:rPr>
              <w:t>Nedsat appetit, vægttab</w:t>
            </w:r>
            <w:r>
              <w:rPr>
                <w:sz w:val="24"/>
                <w:szCs w:val="24"/>
                <w:lang w:val="en-GB"/>
              </w:rPr>
              <w:t xml:space="preserve"> </w:t>
            </w:r>
          </w:p>
        </w:tc>
      </w:tr>
      <w:tr w:rsidR="00A17566" w:rsidTr="00D11598">
        <w:trPr>
          <w:tblCellSpacing w:w="0" w:type="dxa"/>
        </w:trPr>
        <w:tc>
          <w:tcPr>
            <w:tcW w:w="0" w:type="auto"/>
            <w:vMerge/>
            <w:tcBorders>
              <w:top w:val="outset" w:sz="6" w:space="0" w:color="auto"/>
              <w:left w:val="nil"/>
              <w:bottom w:val="outset" w:sz="6" w:space="0" w:color="auto"/>
              <w:right w:val="outset" w:sz="6" w:space="0" w:color="auto"/>
            </w:tcBorders>
            <w:vAlign w:val="center"/>
            <w:hideMark/>
          </w:tcPr>
          <w:p w:rsidR="00A17566" w:rsidRDefault="00A17566" w:rsidP="00D11598">
            <w:pPr>
              <w:rPr>
                <w:sz w:val="24"/>
                <w:szCs w:val="24"/>
                <w:lang w:val="nl-NL"/>
              </w:rPr>
            </w:pPr>
          </w:p>
        </w:tc>
        <w:tc>
          <w:tcPr>
            <w:tcW w:w="1344" w:type="pct"/>
            <w:tcBorders>
              <w:top w:val="outset" w:sz="6" w:space="0" w:color="auto"/>
              <w:left w:val="outset" w:sz="6" w:space="0" w:color="auto"/>
              <w:bottom w:val="outset" w:sz="6" w:space="0" w:color="auto"/>
              <w:right w:val="outset" w:sz="6" w:space="0" w:color="auto"/>
            </w:tcBorders>
            <w:hideMark/>
          </w:tcPr>
          <w:p w:rsidR="00A17566" w:rsidRDefault="00A17566" w:rsidP="00D11598">
            <w:pPr>
              <w:rPr>
                <w:sz w:val="24"/>
                <w:szCs w:val="24"/>
                <w:lang w:val="nl-NL"/>
              </w:rPr>
            </w:pPr>
            <w:r>
              <w:rPr>
                <w:sz w:val="24"/>
                <w:szCs w:val="24"/>
              </w:rPr>
              <w:t>Ikke almindelig</w:t>
            </w:r>
            <w:r>
              <w:rPr>
                <w:sz w:val="24"/>
                <w:szCs w:val="24"/>
                <w:lang w:val="en-GB"/>
              </w:rPr>
              <w:t xml:space="preserve"> </w:t>
            </w:r>
          </w:p>
        </w:tc>
        <w:tc>
          <w:tcPr>
            <w:tcW w:w="2150" w:type="pct"/>
            <w:tcBorders>
              <w:top w:val="outset" w:sz="6" w:space="0" w:color="auto"/>
              <w:left w:val="outset" w:sz="6" w:space="0" w:color="auto"/>
              <w:bottom w:val="outset" w:sz="6" w:space="0" w:color="auto"/>
              <w:right w:val="nil"/>
            </w:tcBorders>
            <w:hideMark/>
          </w:tcPr>
          <w:p w:rsidR="00A17566" w:rsidRDefault="00A17566" w:rsidP="00D11598">
            <w:pPr>
              <w:rPr>
                <w:sz w:val="24"/>
                <w:szCs w:val="24"/>
                <w:lang w:val="nl-NL"/>
              </w:rPr>
            </w:pPr>
            <w:r>
              <w:rPr>
                <w:sz w:val="24"/>
                <w:szCs w:val="24"/>
              </w:rPr>
              <w:t>Øget appetit, vægtstigning</w:t>
            </w:r>
          </w:p>
        </w:tc>
      </w:tr>
      <w:tr w:rsidR="00A17566" w:rsidTr="00D11598">
        <w:trPr>
          <w:tblCellSpacing w:w="0" w:type="dxa"/>
        </w:trPr>
        <w:tc>
          <w:tcPr>
            <w:tcW w:w="0" w:type="auto"/>
            <w:vMerge/>
            <w:tcBorders>
              <w:top w:val="outset" w:sz="6" w:space="0" w:color="auto"/>
              <w:left w:val="nil"/>
              <w:bottom w:val="outset" w:sz="6" w:space="0" w:color="auto"/>
              <w:right w:val="outset" w:sz="6" w:space="0" w:color="auto"/>
            </w:tcBorders>
            <w:vAlign w:val="center"/>
            <w:hideMark/>
          </w:tcPr>
          <w:p w:rsidR="00A17566" w:rsidRDefault="00A17566" w:rsidP="00D11598">
            <w:pPr>
              <w:rPr>
                <w:sz w:val="24"/>
                <w:szCs w:val="24"/>
                <w:lang w:val="nl-NL"/>
              </w:rPr>
            </w:pPr>
          </w:p>
        </w:tc>
        <w:tc>
          <w:tcPr>
            <w:tcW w:w="1344" w:type="pct"/>
            <w:tcBorders>
              <w:top w:val="outset" w:sz="6" w:space="0" w:color="auto"/>
              <w:left w:val="outset" w:sz="6" w:space="0" w:color="auto"/>
              <w:bottom w:val="outset" w:sz="6" w:space="0" w:color="auto"/>
              <w:right w:val="outset" w:sz="6" w:space="0" w:color="auto"/>
            </w:tcBorders>
            <w:hideMark/>
          </w:tcPr>
          <w:p w:rsidR="00A17566" w:rsidRDefault="00A17566" w:rsidP="00D11598">
            <w:pPr>
              <w:rPr>
                <w:sz w:val="24"/>
                <w:szCs w:val="24"/>
                <w:lang w:val="nl-NL"/>
              </w:rPr>
            </w:pPr>
            <w:r>
              <w:rPr>
                <w:sz w:val="24"/>
                <w:szCs w:val="24"/>
              </w:rPr>
              <w:t>Sjælden</w:t>
            </w:r>
            <w:r>
              <w:rPr>
                <w:sz w:val="24"/>
                <w:szCs w:val="24"/>
                <w:lang w:val="en-GB"/>
              </w:rPr>
              <w:t xml:space="preserve"> </w:t>
            </w:r>
          </w:p>
        </w:tc>
        <w:tc>
          <w:tcPr>
            <w:tcW w:w="2150" w:type="pct"/>
            <w:tcBorders>
              <w:top w:val="outset" w:sz="6" w:space="0" w:color="auto"/>
              <w:left w:val="outset" w:sz="6" w:space="0" w:color="auto"/>
              <w:bottom w:val="outset" w:sz="6" w:space="0" w:color="auto"/>
              <w:right w:val="nil"/>
            </w:tcBorders>
            <w:hideMark/>
          </w:tcPr>
          <w:p w:rsidR="00A17566" w:rsidRDefault="00A17566" w:rsidP="00D11598">
            <w:pPr>
              <w:rPr>
                <w:sz w:val="24"/>
                <w:szCs w:val="24"/>
                <w:lang w:val="nl-NL"/>
              </w:rPr>
            </w:pPr>
            <w:proofErr w:type="spellStart"/>
            <w:r>
              <w:rPr>
                <w:sz w:val="24"/>
                <w:szCs w:val="24"/>
              </w:rPr>
              <w:t>Hyponatriæmi</w:t>
            </w:r>
            <w:proofErr w:type="spellEnd"/>
            <w:r>
              <w:rPr>
                <w:sz w:val="24"/>
                <w:szCs w:val="24"/>
                <w:lang w:val="en-GB"/>
              </w:rPr>
              <w:t xml:space="preserve"> </w:t>
            </w:r>
          </w:p>
        </w:tc>
      </w:tr>
      <w:tr w:rsidR="00A17566" w:rsidTr="00D11598">
        <w:trPr>
          <w:tblCellSpacing w:w="0" w:type="dxa"/>
        </w:trPr>
        <w:tc>
          <w:tcPr>
            <w:tcW w:w="0" w:type="auto"/>
            <w:vMerge/>
            <w:tcBorders>
              <w:top w:val="outset" w:sz="6" w:space="0" w:color="auto"/>
              <w:left w:val="nil"/>
              <w:bottom w:val="outset" w:sz="6" w:space="0" w:color="auto"/>
              <w:right w:val="outset" w:sz="6" w:space="0" w:color="auto"/>
            </w:tcBorders>
            <w:vAlign w:val="center"/>
            <w:hideMark/>
          </w:tcPr>
          <w:p w:rsidR="00A17566" w:rsidRDefault="00A17566" w:rsidP="00D11598">
            <w:pPr>
              <w:rPr>
                <w:sz w:val="24"/>
                <w:szCs w:val="24"/>
                <w:lang w:val="nl-NL"/>
              </w:rPr>
            </w:pPr>
          </w:p>
        </w:tc>
        <w:tc>
          <w:tcPr>
            <w:tcW w:w="1344" w:type="pct"/>
            <w:tcBorders>
              <w:top w:val="outset" w:sz="6" w:space="0" w:color="auto"/>
              <w:left w:val="outset" w:sz="6" w:space="0" w:color="auto"/>
              <w:bottom w:val="outset" w:sz="6" w:space="0" w:color="auto"/>
              <w:right w:val="outset" w:sz="6" w:space="0" w:color="auto"/>
            </w:tcBorders>
            <w:hideMark/>
          </w:tcPr>
          <w:p w:rsidR="00A17566" w:rsidRDefault="00A17566" w:rsidP="00D11598">
            <w:pPr>
              <w:rPr>
                <w:sz w:val="24"/>
                <w:szCs w:val="24"/>
                <w:lang w:val="nl-NL"/>
              </w:rPr>
            </w:pPr>
            <w:r>
              <w:rPr>
                <w:sz w:val="24"/>
                <w:szCs w:val="24"/>
              </w:rPr>
              <w:t>Ikke kendt</w:t>
            </w:r>
            <w:r>
              <w:rPr>
                <w:sz w:val="24"/>
                <w:szCs w:val="24"/>
                <w:lang w:val="en-GB"/>
              </w:rPr>
              <w:t xml:space="preserve"> </w:t>
            </w:r>
          </w:p>
        </w:tc>
        <w:tc>
          <w:tcPr>
            <w:tcW w:w="2150" w:type="pct"/>
            <w:tcBorders>
              <w:top w:val="outset" w:sz="6" w:space="0" w:color="auto"/>
              <w:left w:val="outset" w:sz="6" w:space="0" w:color="auto"/>
              <w:bottom w:val="outset" w:sz="6" w:space="0" w:color="auto"/>
              <w:right w:val="nil"/>
            </w:tcBorders>
            <w:hideMark/>
          </w:tcPr>
          <w:p w:rsidR="00A17566" w:rsidRDefault="00A17566" w:rsidP="00D11598">
            <w:pPr>
              <w:rPr>
                <w:sz w:val="24"/>
                <w:szCs w:val="24"/>
                <w:lang w:val="nl-NL"/>
              </w:rPr>
            </w:pPr>
            <w:proofErr w:type="spellStart"/>
            <w:r>
              <w:rPr>
                <w:sz w:val="24"/>
                <w:szCs w:val="24"/>
              </w:rPr>
              <w:t>Hypokaliæmi</w:t>
            </w:r>
            <w:proofErr w:type="spellEnd"/>
            <w:r>
              <w:rPr>
                <w:sz w:val="24"/>
                <w:szCs w:val="24"/>
                <w:lang w:val="en-GB"/>
              </w:rPr>
              <w:t xml:space="preserve"> </w:t>
            </w:r>
          </w:p>
        </w:tc>
      </w:tr>
      <w:tr w:rsidR="00A17566" w:rsidTr="00D11598">
        <w:trPr>
          <w:tblCellSpacing w:w="0" w:type="dxa"/>
        </w:trPr>
        <w:tc>
          <w:tcPr>
            <w:tcW w:w="1506" w:type="pct"/>
            <w:vMerge w:val="restart"/>
            <w:tcBorders>
              <w:top w:val="outset" w:sz="6" w:space="0" w:color="auto"/>
              <w:left w:val="nil"/>
              <w:bottom w:val="outset" w:sz="6" w:space="0" w:color="auto"/>
              <w:right w:val="outset" w:sz="6" w:space="0" w:color="auto"/>
            </w:tcBorders>
            <w:hideMark/>
          </w:tcPr>
          <w:p w:rsidR="00A17566" w:rsidRDefault="00A17566" w:rsidP="00D11598">
            <w:pPr>
              <w:rPr>
                <w:sz w:val="24"/>
                <w:szCs w:val="24"/>
                <w:lang w:val="nl-NL"/>
              </w:rPr>
            </w:pPr>
            <w:r>
              <w:rPr>
                <w:sz w:val="24"/>
                <w:szCs w:val="24"/>
              </w:rPr>
              <w:t>Psykiske forstyrrelser</w:t>
            </w:r>
            <w:r>
              <w:rPr>
                <w:sz w:val="24"/>
                <w:szCs w:val="24"/>
                <w:lang w:val="en-GB"/>
              </w:rPr>
              <w:t xml:space="preserve"> </w:t>
            </w:r>
          </w:p>
        </w:tc>
        <w:tc>
          <w:tcPr>
            <w:tcW w:w="1344" w:type="pct"/>
            <w:tcBorders>
              <w:top w:val="outset" w:sz="6" w:space="0" w:color="auto"/>
              <w:left w:val="outset" w:sz="6" w:space="0" w:color="auto"/>
              <w:bottom w:val="outset" w:sz="6" w:space="0" w:color="auto"/>
              <w:right w:val="outset" w:sz="6" w:space="0" w:color="auto"/>
            </w:tcBorders>
            <w:hideMark/>
          </w:tcPr>
          <w:p w:rsidR="00A17566" w:rsidRDefault="00A17566" w:rsidP="00D11598">
            <w:pPr>
              <w:rPr>
                <w:sz w:val="24"/>
                <w:szCs w:val="24"/>
                <w:lang w:val="nl-NL"/>
              </w:rPr>
            </w:pPr>
            <w:r>
              <w:rPr>
                <w:sz w:val="24"/>
                <w:szCs w:val="24"/>
              </w:rPr>
              <w:t>Almindelig</w:t>
            </w:r>
            <w:r>
              <w:rPr>
                <w:sz w:val="24"/>
                <w:szCs w:val="24"/>
                <w:lang w:val="en-GB"/>
              </w:rPr>
              <w:t xml:space="preserve"> </w:t>
            </w:r>
          </w:p>
        </w:tc>
        <w:tc>
          <w:tcPr>
            <w:tcW w:w="2150" w:type="pct"/>
            <w:tcBorders>
              <w:top w:val="outset" w:sz="6" w:space="0" w:color="auto"/>
              <w:left w:val="outset" w:sz="6" w:space="0" w:color="auto"/>
              <w:bottom w:val="outset" w:sz="6" w:space="0" w:color="auto"/>
              <w:right w:val="nil"/>
            </w:tcBorders>
            <w:hideMark/>
          </w:tcPr>
          <w:p w:rsidR="00A17566" w:rsidRDefault="00A17566" w:rsidP="00D11598">
            <w:pPr>
              <w:rPr>
                <w:sz w:val="24"/>
                <w:szCs w:val="24"/>
              </w:rPr>
            </w:pPr>
            <w:r>
              <w:rPr>
                <w:sz w:val="24"/>
                <w:szCs w:val="24"/>
              </w:rPr>
              <w:t xml:space="preserve">Agitation, nedsat libido, angst, nervøsitet, konfusion, abnorm orgasme (kvinder), abnorme drømme, apati </w:t>
            </w:r>
          </w:p>
        </w:tc>
      </w:tr>
      <w:tr w:rsidR="00A17566" w:rsidTr="00D11598">
        <w:trPr>
          <w:trHeight w:val="636"/>
          <w:tblCellSpacing w:w="0" w:type="dxa"/>
        </w:trPr>
        <w:tc>
          <w:tcPr>
            <w:tcW w:w="0" w:type="auto"/>
            <w:vMerge/>
            <w:tcBorders>
              <w:top w:val="outset" w:sz="6" w:space="0" w:color="auto"/>
              <w:left w:val="nil"/>
              <w:bottom w:val="outset" w:sz="6" w:space="0" w:color="auto"/>
              <w:right w:val="outset" w:sz="6" w:space="0" w:color="auto"/>
            </w:tcBorders>
            <w:vAlign w:val="center"/>
            <w:hideMark/>
          </w:tcPr>
          <w:p w:rsidR="00A17566" w:rsidRDefault="00A17566" w:rsidP="00D11598">
            <w:pPr>
              <w:rPr>
                <w:sz w:val="24"/>
                <w:szCs w:val="24"/>
                <w:lang w:val="nl-NL"/>
              </w:rPr>
            </w:pPr>
          </w:p>
        </w:tc>
        <w:tc>
          <w:tcPr>
            <w:tcW w:w="1344" w:type="pct"/>
            <w:tcBorders>
              <w:top w:val="outset" w:sz="6" w:space="0" w:color="auto"/>
              <w:left w:val="outset" w:sz="6" w:space="0" w:color="auto"/>
              <w:bottom w:val="nil"/>
              <w:right w:val="outset" w:sz="6" w:space="0" w:color="auto"/>
            </w:tcBorders>
            <w:hideMark/>
          </w:tcPr>
          <w:p w:rsidR="00A17566" w:rsidRDefault="00A17566" w:rsidP="00D11598">
            <w:pPr>
              <w:rPr>
                <w:sz w:val="24"/>
                <w:szCs w:val="24"/>
                <w:lang w:val="nl-NL"/>
              </w:rPr>
            </w:pPr>
            <w:r>
              <w:rPr>
                <w:sz w:val="24"/>
                <w:szCs w:val="24"/>
              </w:rPr>
              <w:t>Ikke almindelig</w:t>
            </w:r>
            <w:r>
              <w:rPr>
                <w:sz w:val="24"/>
                <w:szCs w:val="24"/>
                <w:lang w:val="en-GB"/>
              </w:rPr>
              <w:t xml:space="preserve"> </w:t>
            </w:r>
          </w:p>
        </w:tc>
        <w:tc>
          <w:tcPr>
            <w:tcW w:w="2150" w:type="pct"/>
            <w:tcBorders>
              <w:top w:val="outset" w:sz="6" w:space="0" w:color="auto"/>
              <w:left w:val="outset" w:sz="6" w:space="0" w:color="auto"/>
              <w:bottom w:val="nil"/>
              <w:right w:val="nil"/>
            </w:tcBorders>
            <w:hideMark/>
          </w:tcPr>
          <w:p w:rsidR="00A17566" w:rsidRDefault="00A17566" w:rsidP="00D11598">
            <w:pPr>
              <w:rPr>
                <w:sz w:val="24"/>
                <w:szCs w:val="24"/>
                <w:lang w:val="nl-NL"/>
              </w:rPr>
            </w:pPr>
            <w:r>
              <w:rPr>
                <w:sz w:val="24"/>
                <w:szCs w:val="24"/>
              </w:rPr>
              <w:t>Aggression, depersonalisering, hallucination, mani</w:t>
            </w:r>
            <w:r>
              <w:rPr>
                <w:sz w:val="24"/>
                <w:szCs w:val="24"/>
                <w:lang w:val="en-GB"/>
              </w:rPr>
              <w:t xml:space="preserve"> </w:t>
            </w:r>
          </w:p>
        </w:tc>
      </w:tr>
      <w:tr w:rsidR="00A17566" w:rsidTr="00D11598">
        <w:trPr>
          <w:tblCellSpacing w:w="0" w:type="dxa"/>
        </w:trPr>
        <w:tc>
          <w:tcPr>
            <w:tcW w:w="0" w:type="auto"/>
            <w:vMerge/>
            <w:tcBorders>
              <w:top w:val="outset" w:sz="6" w:space="0" w:color="auto"/>
              <w:left w:val="nil"/>
              <w:bottom w:val="outset" w:sz="6" w:space="0" w:color="auto"/>
              <w:right w:val="outset" w:sz="6" w:space="0" w:color="auto"/>
            </w:tcBorders>
            <w:vAlign w:val="center"/>
            <w:hideMark/>
          </w:tcPr>
          <w:p w:rsidR="00A17566" w:rsidRDefault="00A17566" w:rsidP="00D11598">
            <w:pPr>
              <w:rPr>
                <w:sz w:val="24"/>
                <w:szCs w:val="24"/>
                <w:lang w:val="nl-NL"/>
              </w:rPr>
            </w:pPr>
          </w:p>
        </w:tc>
        <w:tc>
          <w:tcPr>
            <w:tcW w:w="1344" w:type="pct"/>
            <w:tcBorders>
              <w:top w:val="outset" w:sz="6" w:space="0" w:color="auto"/>
              <w:left w:val="outset" w:sz="6" w:space="0" w:color="auto"/>
              <w:bottom w:val="outset" w:sz="6" w:space="0" w:color="auto"/>
              <w:right w:val="outset" w:sz="6" w:space="0" w:color="auto"/>
            </w:tcBorders>
            <w:hideMark/>
          </w:tcPr>
          <w:p w:rsidR="00A17566" w:rsidRDefault="00A17566" w:rsidP="00D11598">
            <w:pPr>
              <w:rPr>
                <w:sz w:val="24"/>
                <w:szCs w:val="24"/>
                <w:lang w:val="nl-NL"/>
              </w:rPr>
            </w:pPr>
            <w:r>
              <w:rPr>
                <w:sz w:val="24"/>
                <w:szCs w:val="24"/>
              </w:rPr>
              <w:t>Ikke kendt</w:t>
            </w:r>
            <w:r>
              <w:rPr>
                <w:sz w:val="24"/>
                <w:szCs w:val="24"/>
                <w:lang w:val="en-GB"/>
              </w:rPr>
              <w:t xml:space="preserve"> </w:t>
            </w:r>
          </w:p>
        </w:tc>
        <w:tc>
          <w:tcPr>
            <w:tcW w:w="2150" w:type="pct"/>
            <w:tcBorders>
              <w:top w:val="outset" w:sz="6" w:space="0" w:color="auto"/>
              <w:left w:val="outset" w:sz="6" w:space="0" w:color="auto"/>
              <w:bottom w:val="outset" w:sz="6" w:space="0" w:color="auto"/>
              <w:right w:val="nil"/>
            </w:tcBorders>
            <w:hideMark/>
          </w:tcPr>
          <w:p w:rsidR="00A17566" w:rsidRDefault="00A17566" w:rsidP="00D11598">
            <w:pPr>
              <w:rPr>
                <w:sz w:val="24"/>
                <w:szCs w:val="24"/>
              </w:rPr>
            </w:pPr>
            <w:r>
              <w:rPr>
                <w:sz w:val="24"/>
                <w:szCs w:val="24"/>
              </w:rPr>
              <w:t xml:space="preserve">Panikangst, </w:t>
            </w:r>
            <w:proofErr w:type="spellStart"/>
            <w:r>
              <w:rPr>
                <w:sz w:val="24"/>
                <w:szCs w:val="24"/>
              </w:rPr>
              <w:t>bruksisme</w:t>
            </w:r>
            <w:proofErr w:type="spellEnd"/>
            <w:r>
              <w:rPr>
                <w:sz w:val="24"/>
                <w:szCs w:val="24"/>
              </w:rPr>
              <w:t>, rastløshed, selvmordstanker, selvmordsadfærd</w:t>
            </w:r>
            <w:r>
              <w:rPr>
                <w:sz w:val="24"/>
                <w:szCs w:val="24"/>
                <w:vertAlign w:val="superscript"/>
              </w:rPr>
              <w:t>1</w:t>
            </w:r>
          </w:p>
        </w:tc>
      </w:tr>
      <w:tr w:rsidR="00A17566" w:rsidTr="00D11598">
        <w:trPr>
          <w:tblCellSpacing w:w="0" w:type="dxa"/>
        </w:trPr>
        <w:tc>
          <w:tcPr>
            <w:tcW w:w="1506" w:type="pct"/>
            <w:vMerge w:val="restart"/>
            <w:tcBorders>
              <w:top w:val="outset" w:sz="6" w:space="0" w:color="auto"/>
              <w:left w:val="nil"/>
              <w:bottom w:val="outset" w:sz="6" w:space="0" w:color="auto"/>
              <w:right w:val="outset" w:sz="6" w:space="0" w:color="auto"/>
            </w:tcBorders>
            <w:hideMark/>
          </w:tcPr>
          <w:p w:rsidR="00A17566" w:rsidRDefault="00A17566" w:rsidP="00D11598">
            <w:pPr>
              <w:rPr>
                <w:sz w:val="24"/>
                <w:szCs w:val="24"/>
                <w:lang w:val="nl-NL"/>
              </w:rPr>
            </w:pPr>
            <w:r>
              <w:rPr>
                <w:sz w:val="24"/>
                <w:szCs w:val="24"/>
              </w:rPr>
              <w:t>Nervesystemet</w:t>
            </w:r>
            <w:r>
              <w:rPr>
                <w:sz w:val="24"/>
                <w:szCs w:val="24"/>
                <w:lang w:val="en-GB"/>
              </w:rPr>
              <w:t xml:space="preserve"> </w:t>
            </w:r>
          </w:p>
        </w:tc>
        <w:tc>
          <w:tcPr>
            <w:tcW w:w="1344" w:type="pct"/>
            <w:tcBorders>
              <w:top w:val="outset" w:sz="6" w:space="0" w:color="auto"/>
              <w:left w:val="outset" w:sz="6" w:space="0" w:color="auto"/>
              <w:bottom w:val="outset" w:sz="6" w:space="0" w:color="auto"/>
              <w:right w:val="outset" w:sz="6" w:space="0" w:color="auto"/>
            </w:tcBorders>
            <w:hideMark/>
          </w:tcPr>
          <w:p w:rsidR="00A17566" w:rsidRDefault="00A17566" w:rsidP="00D11598">
            <w:pPr>
              <w:rPr>
                <w:sz w:val="24"/>
                <w:szCs w:val="24"/>
                <w:lang w:val="nl-NL"/>
              </w:rPr>
            </w:pPr>
            <w:r>
              <w:rPr>
                <w:sz w:val="24"/>
                <w:szCs w:val="24"/>
              </w:rPr>
              <w:t>Meget almindelig</w:t>
            </w:r>
            <w:r>
              <w:rPr>
                <w:sz w:val="24"/>
                <w:szCs w:val="24"/>
                <w:lang w:val="en-GB"/>
              </w:rPr>
              <w:t xml:space="preserve"> </w:t>
            </w:r>
          </w:p>
        </w:tc>
        <w:tc>
          <w:tcPr>
            <w:tcW w:w="2150" w:type="pct"/>
            <w:tcBorders>
              <w:top w:val="outset" w:sz="6" w:space="0" w:color="auto"/>
              <w:left w:val="outset" w:sz="6" w:space="0" w:color="auto"/>
              <w:bottom w:val="outset" w:sz="6" w:space="0" w:color="auto"/>
              <w:right w:val="nil"/>
            </w:tcBorders>
            <w:hideMark/>
          </w:tcPr>
          <w:p w:rsidR="00A17566" w:rsidRDefault="00A17566" w:rsidP="00D11598">
            <w:pPr>
              <w:rPr>
                <w:sz w:val="24"/>
                <w:szCs w:val="24"/>
                <w:lang w:val="nl-NL"/>
              </w:rPr>
            </w:pPr>
            <w:proofErr w:type="spellStart"/>
            <w:r>
              <w:rPr>
                <w:sz w:val="24"/>
                <w:szCs w:val="24"/>
              </w:rPr>
              <w:t>Somnolens</w:t>
            </w:r>
            <w:proofErr w:type="spellEnd"/>
            <w:r>
              <w:rPr>
                <w:sz w:val="24"/>
                <w:szCs w:val="24"/>
              </w:rPr>
              <w:t xml:space="preserve">, </w:t>
            </w:r>
            <w:proofErr w:type="spellStart"/>
            <w:r>
              <w:rPr>
                <w:sz w:val="24"/>
                <w:szCs w:val="24"/>
              </w:rPr>
              <w:t>insomni</w:t>
            </w:r>
            <w:proofErr w:type="spellEnd"/>
            <w:r>
              <w:rPr>
                <w:sz w:val="24"/>
                <w:szCs w:val="24"/>
              </w:rPr>
              <w:t>, hovedpine</w:t>
            </w:r>
          </w:p>
        </w:tc>
      </w:tr>
      <w:tr w:rsidR="00A17566" w:rsidTr="00D11598">
        <w:trPr>
          <w:tblCellSpacing w:w="0" w:type="dxa"/>
        </w:trPr>
        <w:tc>
          <w:tcPr>
            <w:tcW w:w="0" w:type="auto"/>
            <w:vMerge/>
            <w:tcBorders>
              <w:top w:val="outset" w:sz="6" w:space="0" w:color="auto"/>
              <w:left w:val="nil"/>
              <w:bottom w:val="outset" w:sz="6" w:space="0" w:color="auto"/>
              <w:right w:val="outset" w:sz="6" w:space="0" w:color="auto"/>
            </w:tcBorders>
            <w:vAlign w:val="center"/>
            <w:hideMark/>
          </w:tcPr>
          <w:p w:rsidR="00A17566" w:rsidRDefault="00A17566" w:rsidP="00D11598">
            <w:pPr>
              <w:rPr>
                <w:sz w:val="24"/>
                <w:szCs w:val="24"/>
                <w:lang w:val="nl-NL"/>
              </w:rPr>
            </w:pPr>
          </w:p>
        </w:tc>
        <w:tc>
          <w:tcPr>
            <w:tcW w:w="1344" w:type="pct"/>
            <w:tcBorders>
              <w:top w:val="outset" w:sz="6" w:space="0" w:color="auto"/>
              <w:left w:val="outset" w:sz="6" w:space="0" w:color="auto"/>
              <w:bottom w:val="outset" w:sz="6" w:space="0" w:color="auto"/>
              <w:right w:val="outset" w:sz="6" w:space="0" w:color="auto"/>
            </w:tcBorders>
            <w:hideMark/>
          </w:tcPr>
          <w:p w:rsidR="00A17566" w:rsidRDefault="00A17566" w:rsidP="00D11598">
            <w:pPr>
              <w:rPr>
                <w:sz w:val="24"/>
                <w:szCs w:val="24"/>
                <w:lang w:val="nl-NL"/>
              </w:rPr>
            </w:pPr>
            <w:r>
              <w:rPr>
                <w:sz w:val="24"/>
                <w:szCs w:val="24"/>
              </w:rPr>
              <w:t>Almindelig</w:t>
            </w:r>
            <w:r>
              <w:rPr>
                <w:sz w:val="24"/>
                <w:szCs w:val="24"/>
                <w:lang w:val="en-GB"/>
              </w:rPr>
              <w:t xml:space="preserve"> </w:t>
            </w:r>
          </w:p>
        </w:tc>
        <w:tc>
          <w:tcPr>
            <w:tcW w:w="2150" w:type="pct"/>
            <w:tcBorders>
              <w:top w:val="outset" w:sz="6" w:space="0" w:color="auto"/>
              <w:left w:val="outset" w:sz="6" w:space="0" w:color="auto"/>
              <w:bottom w:val="outset" w:sz="6" w:space="0" w:color="auto"/>
              <w:right w:val="nil"/>
            </w:tcBorders>
            <w:hideMark/>
          </w:tcPr>
          <w:p w:rsidR="00A17566" w:rsidRDefault="00A17566" w:rsidP="00D11598">
            <w:pPr>
              <w:rPr>
                <w:sz w:val="24"/>
                <w:szCs w:val="24"/>
                <w:lang w:val="nl-NL"/>
              </w:rPr>
            </w:pPr>
            <w:proofErr w:type="spellStart"/>
            <w:r>
              <w:rPr>
                <w:sz w:val="24"/>
                <w:szCs w:val="24"/>
              </w:rPr>
              <w:t>Tremor</w:t>
            </w:r>
            <w:proofErr w:type="spellEnd"/>
            <w:r>
              <w:rPr>
                <w:sz w:val="24"/>
                <w:szCs w:val="24"/>
              </w:rPr>
              <w:t xml:space="preserve">, </w:t>
            </w:r>
            <w:proofErr w:type="spellStart"/>
            <w:r>
              <w:rPr>
                <w:sz w:val="24"/>
                <w:szCs w:val="24"/>
              </w:rPr>
              <w:t>paræstesi</w:t>
            </w:r>
            <w:proofErr w:type="spellEnd"/>
            <w:r>
              <w:rPr>
                <w:sz w:val="24"/>
                <w:szCs w:val="24"/>
              </w:rPr>
              <w:t>, svimmelhed, opmærksomhedsforstyrrelse</w:t>
            </w:r>
            <w:r>
              <w:rPr>
                <w:sz w:val="24"/>
                <w:szCs w:val="24"/>
                <w:lang w:val="en-GB"/>
              </w:rPr>
              <w:t xml:space="preserve"> </w:t>
            </w:r>
          </w:p>
        </w:tc>
      </w:tr>
      <w:tr w:rsidR="00A17566" w:rsidTr="00D11598">
        <w:trPr>
          <w:tblCellSpacing w:w="0" w:type="dxa"/>
        </w:trPr>
        <w:tc>
          <w:tcPr>
            <w:tcW w:w="0" w:type="auto"/>
            <w:vMerge/>
            <w:tcBorders>
              <w:top w:val="outset" w:sz="6" w:space="0" w:color="auto"/>
              <w:left w:val="nil"/>
              <w:bottom w:val="outset" w:sz="6" w:space="0" w:color="auto"/>
              <w:right w:val="outset" w:sz="6" w:space="0" w:color="auto"/>
            </w:tcBorders>
            <w:vAlign w:val="center"/>
            <w:hideMark/>
          </w:tcPr>
          <w:p w:rsidR="00A17566" w:rsidRDefault="00A17566" w:rsidP="00D11598">
            <w:pPr>
              <w:rPr>
                <w:sz w:val="24"/>
                <w:szCs w:val="24"/>
                <w:lang w:val="nl-NL"/>
              </w:rPr>
            </w:pPr>
          </w:p>
        </w:tc>
        <w:tc>
          <w:tcPr>
            <w:tcW w:w="1344" w:type="pct"/>
            <w:tcBorders>
              <w:top w:val="outset" w:sz="6" w:space="0" w:color="auto"/>
              <w:left w:val="outset" w:sz="6" w:space="0" w:color="auto"/>
              <w:bottom w:val="outset" w:sz="6" w:space="0" w:color="auto"/>
              <w:right w:val="outset" w:sz="6" w:space="0" w:color="auto"/>
            </w:tcBorders>
            <w:hideMark/>
          </w:tcPr>
          <w:p w:rsidR="00A17566" w:rsidRDefault="00A17566" w:rsidP="00D11598">
            <w:pPr>
              <w:rPr>
                <w:sz w:val="24"/>
                <w:szCs w:val="24"/>
                <w:lang w:val="nl-NL"/>
              </w:rPr>
            </w:pPr>
            <w:r>
              <w:rPr>
                <w:sz w:val="24"/>
                <w:szCs w:val="24"/>
              </w:rPr>
              <w:t>Ikke almindelig</w:t>
            </w:r>
            <w:r>
              <w:rPr>
                <w:sz w:val="24"/>
                <w:szCs w:val="24"/>
                <w:lang w:val="en-GB"/>
              </w:rPr>
              <w:t xml:space="preserve"> </w:t>
            </w:r>
          </w:p>
        </w:tc>
        <w:tc>
          <w:tcPr>
            <w:tcW w:w="2150" w:type="pct"/>
            <w:tcBorders>
              <w:top w:val="outset" w:sz="6" w:space="0" w:color="auto"/>
              <w:left w:val="outset" w:sz="6" w:space="0" w:color="auto"/>
              <w:bottom w:val="outset" w:sz="6" w:space="0" w:color="auto"/>
              <w:right w:val="nil"/>
            </w:tcBorders>
            <w:hideMark/>
          </w:tcPr>
          <w:p w:rsidR="00A17566" w:rsidRDefault="00A17566" w:rsidP="00D11598">
            <w:pPr>
              <w:rPr>
                <w:sz w:val="24"/>
                <w:szCs w:val="24"/>
                <w:lang w:val="nl-NL"/>
              </w:rPr>
            </w:pPr>
            <w:r>
              <w:rPr>
                <w:sz w:val="24"/>
                <w:szCs w:val="24"/>
              </w:rPr>
              <w:t>Synkope</w:t>
            </w:r>
            <w:r>
              <w:rPr>
                <w:sz w:val="24"/>
                <w:szCs w:val="24"/>
                <w:lang w:val="en-GB"/>
              </w:rPr>
              <w:t xml:space="preserve"> </w:t>
            </w:r>
          </w:p>
        </w:tc>
      </w:tr>
      <w:tr w:rsidR="00A17566" w:rsidTr="00D11598">
        <w:trPr>
          <w:tblCellSpacing w:w="0" w:type="dxa"/>
        </w:trPr>
        <w:tc>
          <w:tcPr>
            <w:tcW w:w="0" w:type="auto"/>
            <w:vMerge/>
            <w:tcBorders>
              <w:top w:val="outset" w:sz="6" w:space="0" w:color="auto"/>
              <w:left w:val="nil"/>
              <w:bottom w:val="outset" w:sz="6" w:space="0" w:color="auto"/>
              <w:right w:val="outset" w:sz="6" w:space="0" w:color="auto"/>
            </w:tcBorders>
            <w:vAlign w:val="center"/>
            <w:hideMark/>
          </w:tcPr>
          <w:p w:rsidR="00A17566" w:rsidRDefault="00A17566" w:rsidP="00D11598">
            <w:pPr>
              <w:rPr>
                <w:sz w:val="24"/>
                <w:szCs w:val="24"/>
                <w:lang w:val="nl-NL"/>
              </w:rPr>
            </w:pPr>
          </w:p>
        </w:tc>
        <w:tc>
          <w:tcPr>
            <w:tcW w:w="1344" w:type="pct"/>
            <w:tcBorders>
              <w:top w:val="outset" w:sz="6" w:space="0" w:color="auto"/>
              <w:left w:val="outset" w:sz="6" w:space="0" w:color="auto"/>
              <w:bottom w:val="outset" w:sz="6" w:space="0" w:color="auto"/>
              <w:right w:val="outset" w:sz="6" w:space="0" w:color="auto"/>
            </w:tcBorders>
            <w:hideMark/>
          </w:tcPr>
          <w:p w:rsidR="00A17566" w:rsidRDefault="00A17566" w:rsidP="00D11598">
            <w:pPr>
              <w:rPr>
                <w:sz w:val="24"/>
                <w:szCs w:val="24"/>
                <w:lang w:val="nl-NL"/>
              </w:rPr>
            </w:pPr>
            <w:r>
              <w:rPr>
                <w:sz w:val="24"/>
                <w:szCs w:val="24"/>
              </w:rPr>
              <w:t>Sjælden</w:t>
            </w:r>
            <w:r>
              <w:rPr>
                <w:sz w:val="24"/>
                <w:szCs w:val="24"/>
                <w:lang w:val="en-GB"/>
              </w:rPr>
              <w:t xml:space="preserve"> </w:t>
            </w:r>
          </w:p>
        </w:tc>
        <w:tc>
          <w:tcPr>
            <w:tcW w:w="2150" w:type="pct"/>
            <w:tcBorders>
              <w:top w:val="outset" w:sz="6" w:space="0" w:color="auto"/>
              <w:left w:val="outset" w:sz="6" w:space="0" w:color="auto"/>
              <w:bottom w:val="outset" w:sz="6" w:space="0" w:color="auto"/>
              <w:right w:val="nil"/>
            </w:tcBorders>
            <w:hideMark/>
          </w:tcPr>
          <w:p w:rsidR="00A17566" w:rsidRDefault="00A17566" w:rsidP="00D11598">
            <w:pPr>
              <w:rPr>
                <w:sz w:val="24"/>
                <w:szCs w:val="24"/>
              </w:rPr>
            </w:pPr>
            <w:r>
              <w:rPr>
                <w:sz w:val="24"/>
                <w:szCs w:val="24"/>
              </w:rPr>
              <w:t xml:space="preserve">Krampeanfald (grand mal), </w:t>
            </w:r>
            <w:proofErr w:type="spellStart"/>
            <w:r>
              <w:rPr>
                <w:sz w:val="24"/>
                <w:szCs w:val="24"/>
              </w:rPr>
              <w:t>dyskinesi</w:t>
            </w:r>
            <w:proofErr w:type="spellEnd"/>
            <w:r>
              <w:rPr>
                <w:sz w:val="24"/>
                <w:szCs w:val="24"/>
              </w:rPr>
              <w:t xml:space="preserve">, smagsforstyrrelse </w:t>
            </w:r>
          </w:p>
        </w:tc>
      </w:tr>
      <w:tr w:rsidR="00A17566" w:rsidTr="00D11598">
        <w:trPr>
          <w:tblCellSpacing w:w="0" w:type="dxa"/>
        </w:trPr>
        <w:tc>
          <w:tcPr>
            <w:tcW w:w="0" w:type="auto"/>
            <w:vMerge/>
            <w:tcBorders>
              <w:top w:val="outset" w:sz="6" w:space="0" w:color="auto"/>
              <w:left w:val="nil"/>
              <w:bottom w:val="outset" w:sz="6" w:space="0" w:color="auto"/>
              <w:right w:val="outset" w:sz="6" w:space="0" w:color="auto"/>
            </w:tcBorders>
            <w:vAlign w:val="center"/>
            <w:hideMark/>
          </w:tcPr>
          <w:p w:rsidR="00A17566" w:rsidRDefault="00A17566" w:rsidP="00D11598">
            <w:pPr>
              <w:rPr>
                <w:sz w:val="24"/>
                <w:szCs w:val="24"/>
                <w:lang w:val="nl-NL"/>
              </w:rPr>
            </w:pPr>
          </w:p>
        </w:tc>
        <w:tc>
          <w:tcPr>
            <w:tcW w:w="1344" w:type="pct"/>
            <w:tcBorders>
              <w:top w:val="outset" w:sz="6" w:space="0" w:color="auto"/>
              <w:left w:val="outset" w:sz="6" w:space="0" w:color="auto"/>
              <w:bottom w:val="outset" w:sz="6" w:space="0" w:color="auto"/>
              <w:right w:val="outset" w:sz="6" w:space="0" w:color="auto"/>
            </w:tcBorders>
            <w:hideMark/>
          </w:tcPr>
          <w:p w:rsidR="00A17566" w:rsidRDefault="00A17566" w:rsidP="00D11598">
            <w:pPr>
              <w:rPr>
                <w:sz w:val="24"/>
                <w:szCs w:val="24"/>
                <w:lang w:val="nl-NL"/>
              </w:rPr>
            </w:pPr>
            <w:r>
              <w:rPr>
                <w:sz w:val="24"/>
                <w:szCs w:val="24"/>
              </w:rPr>
              <w:t>Ikke kendt</w:t>
            </w:r>
            <w:r>
              <w:rPr>
                <w:sz w:val="24"/>
                <w:szCs w:val="24"/>
                <w:lang w:val="en-GB"/>
              </w:rPr>
              <w:t xml:space="preserve"> </w:t>
            </w:r>
          </w:p>
        </w:tc>
        <w:tc>
          <w:tcPr>
            <w:tcW w:w="2150" w:type="pct"/>
            <w:tcBorders>
              <w:top w:val="outset" w:sz="6" w:space="0" w:color="auto"/>
              <w:left w:val="outset" w:sz="6" w:space="0" w:color="auto"/>
              <w:bottom w:val="outset" w:sz="6" w:space="0" w:color="auto"/>
              <w:right w:val="nil"/>
            </w:tcBorders>
            <w:hideMark/>
          </w:tcPr>
          <w:p w:rsidR="00A17566" w:rsidRDefault="00A17566" w:rsidP="00D11598">
            <w:pPr>
              <w:rPr>
                <w:sz w:val="24"/>
                <w:szCs w:val="24"/>
              </w:rPr>
            </w:pPr>
            <w:r>
              <w:rPr>
                <w:sz w:val="24"/>
                <w:szCs w:val="24"/>
              </w:rPr>
              <w:t xml:space="preserve">Kramper, serotoninsyndrom, ekstrapyramidal lidelse, </w:t>
            </w:r>
            <w:proofErr w:type="spellStart"/>
            <w:r>
              <w:rPr>
                <w:sz w:val="24"/>
                <w:szCs w:val="24"/>
              </w:rPr>
              <w:t>akatisi</w:t>
            </w:r>
            <w:proofErr w:type="spellEnd"/>
            <w:r>
              <w:rPr>
                <w:sz w:val="24"/>
                <w:szCs w:val="24"/>
              </w:rPr>
              <w:t xml:space="preserve">, bevægelsesforstyrrelse </w:t>
            </w:r>
          </w:p>
        </w:tc>
      </w:tr>
      <w:tr w:rsidR="00A17566" w:rsidTr="00D11598">
        <w:trPr>
          <w:tblCellSpacing w:w="0" w:type="dxa"/>
        </w:trPr>
        <w:tc>
          <w:tcPr>
            <w:tcW w:w="1506" w:type="pct"/>
            <w:vMerge w:val="restart"/>
            <w:tcBorders>
              <w:top w:val="outset" w:sz="6" w:space="0" w:color="auto"/>
              <w:left w:val="nil"/>
              <w:bottom w:val="outset" w:sz="6" w:space="0" w:color="auto"/>
              <w:right w:val="outset" w:sz="6" w:space="0" w:color="auto"/>
            </w:tcBorders>
            <w:hideMark/>
          </w:tcPr>
          <w:p w:rsidR="00A17566" w:rsidRDefault="00A17566" w:rsidP="00D11598">
            <w:pPr>
              <w:rPr>
                <w:sz w:val="24"/>
                <w:szCs w:val="24"/>
                <w:lang w:val="nl-NL"/>
              </w:rPr>
            </w:pPr>
            <w:r>
              <w:rPr>
                <w:sz w:val="24"/>
                <w:szCs w:val="24"/>
              </w:rPr>
              <w:t>Øjne</w:t>
            </w:r>
            <w:r>
              <w:rPr>
                <w:sz w:val="24"/>
                <w:szCs w:val="24"/>
                <w:lang w:val="en-GB"/>
              </w:rPr>
              <w:t xml:space="preserve"> </w:t>
            </w:r>
          </w:p>
        </w:tc>
        <w:tc>
          <w:tcPr>
            <w:tcW w:w="1344" w:type="pct"/>
            <w:tcBorders>
              <w:top w:val="outset" w:sz="6" w:space="0" w:color="auto"/>
              <w:left w:val="outset" w:sz="6" w:space="0" w:color="auto"/>
              <w:bottom w:val="outset" w:sz="6" w:space="0" w:color="auto"/>
              <w:right w:val="outset" w:sz="6" w:space="0" w:color="auto"/>
            </w:tcBorders>
            <w:hideMark/>
          </w:tcPr>
          <w:p w:rsidR="00A17566" w:rsidRDefault="00A17566" w:rsidP="00D11598">
            <w:pPr>
              <w:rPr>
                <w:sz w:val="24"/>
                <w:szCs w:val="24"/>
                <w:lang w:val="nl-NL"/>
              </w:rPr>
            </w:pPr>
            <w:r>
              <w:rPr>
                <w:sz w:val="24"/>
                <w:szCs w:val="24"/>
              </w:rPr>
              <w:t>Ikke almindelig</w:t>
            </w:r>
            <w:r>
              <w:rPr>
                <w:sz w:val="24"/>
                <w:szCs w:val="24"/>
                <w:lang w:val="en-GB"/>
              </w:rPr>
              <w:t xml:space="preserve"> </w:t>
            </w:r>
          </w:p>
        </w:tc>
        <w:tc>
          <w:tcPr>
            <w:tcW w:w="2150" w:type="pct"/>
            <w:tcBorders>
              <w:top w:val="outset" w:sz="6" w:space="0" w:color="auto"/>
              <w:left w:val="outset" w:sz="6" w:space="0" w:color="auto"/>
              <w:bottom w:val="outset" w:sz="6" w:space="0" w:color="auto"/>
              <w:right w:val="nil"/>
            </w:tcBorders>
            <w:hideMark/>
          </w:tcPr>
          <w:p w:rsidR="00A17566" w:rsidRDefault="00A17566" w:rsidP="00D11598">
            <w:pPr>
              <w:rPr>
                <w:sz w:val="24"/>
                <w:szCs w:val="24"/>
                <w:lang w:val="nl-NL"/>
              </w:rPr>
            </w:pPr>
            <w:proofErr w:type="spellStart"/>
            <w:r>
              <w:rPr>
                <w:sz w:val="24"/>
                <w:szCs w:val="24"/>
              </w:rPr>
              <w:t>Mydriasis</w:t>
            </w:r>
            <w:proofErr w:type="spellEnd"/>
            <w:r>
              <w:rPr>
                <w:sz w:val="24"/>
                <w:szCs w:val="24"/>
                <w:lang w:val="de-DE"/>
              </w:rPr>
              <w:t xml:space="preserve"> </w:t>
            </w:r>
            <w:r>
              <w:rPr>
                <w:color w:val="000000"/>
                <w:lang w:eastAsia="nl-BE"/>
              </w:rPr>
              <w:t xml:space="preserve">(som kan føre til akut </w:t>
            </w:r>
            <w:proofErr w:type="spellStart"/>
            <w:r>
              <w:rPr>
                <w:color w:val="000000"/>
                <w:lang w:eastAsia="nl-BE"/>
              </w:rPr>
              <w:t>glaukom</w:t>
            </w:r>
            <w:proofErr w:type="spellEnd"/>
            <w:r>
              <w:rPr>
                <w:color w:val="000000"/>
                <w:lang w:eastAsia="nl-BE"/>
              </w:rPr>
              <w:t xml:space="preserve"> i smal vinkel), se pkt. 4.4. Særlige advarsler og forholdsregler for anvendelse</w:t>
            </w:r>
          </w:p>
        </w:tc>
      </w:tr>
      <w:tr w:rsidR="00A17566" w:rsidTr="00D11598">
        <w:trPr>
          <w:tblCellSpacing w:w="0" w:type="dxa"/>
        </w:trPr>
        <w:tc>
          <w:tcPr>
            <w:tcW w:w="0" w:type="auto"/>
            <w:vMerge/>
            <w:tcBorders>
              <w:top w:val="outset" w:sz="6" w:space="0" w:color="auto"/>
              <w:left w:val="nil"/>
              <w:bottom w:val="outset" w:sz="6" w:space="0" w:color="auto"/>
              <w:right w:val="outset" w:sz="6" w:space="0" w:color="auto"/>
            </w:tcBorders>
            <w:vAlign w:val="center"/>
            <w:hideMark/>
          </w:tcPr>
          <w:p w:rsidR="00A17566" w:rsidRDefault="00A17566" w:rsidP="00D11598">
            <w:pPr>
              <w:rPr>
                <w:sz w:val="24"/>
                <w:szCs w:val="24"/>
                <w:lang w:val="nl-NL"/>
              </w:rPr>
            </w:pPr>
          </w:p>
        </w:tc>
        <w:tc>
          <w:tcPr>
            <w:tcW w:w="1344" w:type="pct"/>
            <w:tcBorders>
              <w:top w:val="outset" w:sz="6" w:space="0" w:color="auto"/>
              <w:left w:val="outset" w:sz="6" w:space="0" w:color="auto"/>
              <w:bottom w:val="outset" w:sz="6" w:space="0" w:color="auto"/>
              <w:right w:val="outset" w:sz="6" w:space="0" w:color="auto"/>
            </w:tcBorders>
            <w:hideMark/>
          </w:tcPr>
          <w:p w:rsidR="00A17566" w:rsidRDefault="00A17566" w:rsidP="00D11598">
            <w:pPr>
              <w:rPr>
                <w:sz w:val="24"/>
                <w:szCs w:val="24"/>
                <w:lang w:val="nl-NL"/>
              </w:rPr>
            </w:pPr>
            <w:r>
              <w:rPr>
                <w:sz w:val="24"/>
                <w:szCs w:val="24"/>
              </w:rPr>
              <w:t xml:space="preserve">Ikke kendt </w:t>
            </w:r>
          </w:p>
        </w:tc>
        <w:tc>
          <w:tcPr>
            <w:tcW w:w="2150" w:type="pct"/>
            <w:tcBorders>
              <w:top w:val="outset" w:sz="6" w:space="0" w:color="auto"/>
              <w:left w:val="outset" w:sz="6" w:space="0" w:color="auto"/>
              <w:bottom w:val="outset" w:sz="6" w:space="0" w:color="auto"/>
              <w:right w:val="nil"/>
            </w:tcBorders>
            <w:hideMark/>
          </w:tcPr>
          <w:p w:rsidR="00A17566" w:rsidRDefault="00A17566" w:rsidP="00D11598">
            <w:pPr>
              <w:rPr>
                <w:sz w:val="24"/>
                <w:szCs w:val="24"/>
                <w:lang w:val="nl-NL"/>
              </w:rPr>
            </w:pPr>
            <w:r>
              <w:rPr>
                <w:sz w:val="24"/>
                <w:szCs w:val="24"/>
              </w:rPr>
              <w:t xml:space="preserve">Synsforstyrrelser </w:t>
            </w:r>
          </w:p>
        </w:tc>
      </w:tr>
      <w:tr w:rsidR="00A17566" w:rsidTr="00D11598">
        <w:trPr>
          <w:tblCellSpacing w:w="0" w:type="dxa"/>
        </w:trPr>
        <w:tc>
          <w:tcPr>
            <w:tcW w:w="1506" w:type="pct"/>
            <w:tcBorders>
              <w:top w:val="outset" w:sz="6" w:space="0" w:color="auto"/>
              <w:left w:val="nil"/>
              <w:bottom w:val="outset" w:sz="6" w:space="0" w:color="auto"/>
              <w:right w:val="outset" w:sz="6" w:space="0" w:color="auto"/>
            </w:tcBorders>
            <w:hideMark/>
          </w:tcPr>
          <w:p w:rsidR="00A17566" w:rsidRDefault="00A17566" w:rsidP="00D11598">
            <w:pPr>
              <w:rPr>
                <w:sz w:val="24"/>
                <w:szCs w:val="24"/>
                <w:lang w:val="nl-NL"/>
              </w:rPr>
            </w:pPr>
            <w:r>
              <w:rPr>
                <w:sz w:val="24"/>
                <w:szCs w:val="24"/>
              </w:rPr>
              <w:t xml:space="preserve">Øre og labyrint </w:t>
            </w:r>
          </w:p>
        </w:tc>
        <w:tc>
          <w:tcPr>
            <w:tcW w:w="1344" w:type="pct"/>
            <w:tcBorders>
              <w:top w:val="outset" w:sz="6" w:space="0" w:color="auto"/>
              <w:left w:val="outset" w:sz="6" w:space="0" w:color="auto"/>
              <w:bottom w:val="outset" w:sz="6" w:space="0" w:color="auto"/>
              <w:right w:val="outset" w:sz="6" w:space="0" w:color="auto"/>
            </w:tcBorders>
            <w:hideMark/>
          </w:tcPr>
          <w:p w:rsidR="00A17566" w:rsidRDefault="00A17566" w:rsidP="00D11598">
            <w:pPr>
              <w:rPr>
                <w:sz w:val="24"/>
                <w:szCs w:val="24"/>
                <w:lang w:val="nl-NL"/>
              </w:rPr>
            </w:pPr>
            <w:r>
              <w:rPr>
                <w:sz w:val="24"/>
                <w:szCs w:val="24"/>
              </w:rPr>
              <w:t xml:space="preserve">Almindelig </w:t>
            </w:r>
          </w:p>
        </w:tc>
        <w:tc>
          <w:tcPr>
            <w:tcW w:w="2150" w:type="pct"/>
            <w:tcBorders>
              <w:top w:val="outset" w:sz="6" w:space="0" w:color="auto"/>
              <w:left w:val="outset" w:sz="6" w:space="0" w:color="auto"/>
              <w:bottom w:val="outset" w:sz="6" w:space="0" w:color="auto"/>
              <w:right w:val="nil"/>
            </w:tcBorders>
            <w:hideMark/>
          </w:tcPr>
          <w:p w:rsidR="00A17566" w:rsidRDefault="00A17566" w:rsidP="00D11598">
            <w:pPr>
              <w:rPr>
                <w:sz w:val="24"/>
                <w:szCs w:val="24"/>
                <w:lang w:val="nl-NL"/>
              </w:rPr>
            </w:pPr>
            <w:r>
              <w:rPr>
                <w:sz w:val="24"/>
                <w:szCs w:val="24"/>
              </w:rPr>
              <w:t xml:space="preserve">Tinnitus </w:t>
            </w:r>
          </w:p>
        </w:tc>
      </w:tr>
      <w:tr w:rsidR="00A17566" w:rsidTr="00D11598">
        <w:trPr>
          <w:trHeight w:val="359"/>
          <w:tblCellSpacing w:w="0" w:type="dxa"/>
        </w:trPr>
        <w:tc>
          <w:tcPr>
            <w:tcW w:w="1506" w:type="pct"/>
            <w:tcBorders>
              <w:top w:val="outset" w:sz="6" w:space="0" w:color="auto"/>
              <w:left w:val="nil"/>
              <w:bottom w:val="outset" w:sz="6" w:space="0" w:color="auto"/>
              <w:right w:val="outset" w:sz="6" w:space="0" w:color="auto"/>
            </w:tcBorders>
            <w:hideMark/>
          </w:tcPr>
          <w:p w:rsidR="00A17566" w:rsidRDefault="00A17566" w:rsidP="00D11598">
            <w:pPr>
              <w:rPr>
                <w:sz w:val="24"/>
                <w:szCs w:val="24"/>
                <w:lang w:val="nl-NL"/>
              </w:rPr>
            </w:pPr>
            <w:r>
              <w:rPr>
                <w:sz w:val="24"/>
                <w:szCs w:val="24"/>
              </w:rPr>
              <w:t xml:space="preserve">Hjerte </w:t>
            </w:r>
          </w:p>
        </w:tc>
        <w:tc>
          <w:tcPr>
            <w:tcW w:w="1344" w:type="pct"/>
            <w:tcBorders>
              <w:top w:val="outset" w:sz="6" w:space="0" w:color="auto"/>
              <w:left w:val="outset" w:sz="6" w:space="0" w:color="auto"/>
              <w:bottom w:val="nil"/>
              <w:right w:val="outset" w:sz="6" w:space="0" w:color="auto"/>
            </w:tcBorders>
            <w:hideMark/>
          </w:tcPr>
          <w:p w:rsidR="00A17566" w:rsidRDefault="00A17566" w:rsidP="00D11598">
            <w:pPr>
              <w:rPr>
                <w:sz w:val="24"/>
                <w:szCs w:val="24"/>
                <w:lang w:val="nl-NL"/>
              </w:rPr>
            </w:pPr>
            <w:r>
              <w:rPr>
                <w:sz w:val="24"/>
                <w:szCs w:val="24"/>
              </w:rPr>
              <w:t>Ikke almindelig</w:t>
            </w:r>
            <w:r>
              <w:rPr>
                <w:sz w:val="24"/>
                <w:szCs w:val="24"/>
                <w:lang w:val="en-GB"/>
              </w:rPr>
              <w:t xml:space="preserve"> </w:t>
            </w:r>
          </w:p>
        </w:tc>
        <w:tc>
          <w:tcPr>
            <w:tcW w:w="2150" w:type="pct"/>
            <w:tcBorders>
              <w:top w:val="outset" w:sz="6" w:space="0" w:color="auto"/>
              <w:left w:val="outset" w:sz="6" w:space="0" w:color="auto"/>
              <w:bottom w:val="nil"/>
              <w:right w:val="nil"/>
            </w:tcBorders>
            <w:hideMark/>
          </w:tcPr>
          <w:p w:rsidR="00A17566" w:rsidRDefault="00A17566" w:rsidP="00D11598">
            <w:pPr>
              <w:rPr>
                <w:sz w:val="24"/>
                <w:szCs w:val="24"/>
                <w:lang w:val="nl-NL"/>
              </w:rPr>
            </w:pPr>
            <w:r>
              <w:rPr>
                <w:sz w:val="24"/>
                <w:szCs w:val="24"/>
              </w:rPr>
              <w:t xml:space="preserve">Bradykardi, </w:t>
            </w:r>
            <w:proofErr w:type="spellStart"/>
            <w:r>
              <w:rPr>
                <w:sz w:val="24"/>
                <w:szCs w:val="24"/>
              </w:rPr>
              <w:t>takykardi</w:t>
            </w:r>
            <w:proofErr w:type="spellEnd"/>
            <w:r>
              <w:rPr>
                <w:sz w:val="24"/>
                <w:szCs w:val="24"/>
                <w:lang w:val="en-GB"/>
              </w:rPr>
              <w:t xml:space="preserve"> </w:t>
            </w:r>
          </w:p>
        </w:tc>
      </w:tr>
      <w:tr w:rsidR="00A17566" w:rsidTr="00D11598">
        <w:trPr>
          <w:tblCellSpacing w:w="0" w:type="dxa"/>
        </w:trPr>
        <w:tc>
          <w:tcPr>
            <w:tcW w:w="1506" w:type="pct"/>
            <w:tcBorders>
              <w:top w:val="outset" w:sz="6" w:space="0" w:color="auto"/>
              <w:left w:val="nil"/>
              <w:bottom w:val="outset" w:sz="6" w:space="0" w:color="auto"/>
              <w:right w:val="outset" w:sz="6" w:space="0" w:color="auto"/>
            </w:tcBorders>
            <w:hideMark/>
          </w:tcPr>
          <w:p w:rsidR="00A17566" w:rsidRDefault="00A17566" w:rsidP="00D11598">
            <w:pPr>
              <w:rPr>
                <w:sz w:val="24"/>
                <w:szCs w:val="24"/>
                <w:lang w:val="nl-NL"/>
              </w:rPr>
            </w:pPr>
          </w:p>
        </w:tc>
        <w:tc>
          <w:tcPr>
            <w:tcW w:w="1344" w:type="pct"/>
            <w:tcBorders>
              <w:top w:val="outset" w:sz="6" w:space="0" w:color="auto"/>
              <w:left w:val="outset" w:sz="6" w:space="0" w:color="auto"/>
              <w:bottom w:val="outset" w:sz="6" w:space="0" w:color="auto"/>
              <w:right w:val="outset" w:sz="6" w:space="0" w:color="auto"/>
            </w:tcBorders>
            <w:hideMark/>
          </w:tcPr>
          <w:p w:rsidR="00A17566" w:rsidRDefault="00A17566" w:rsidP="00D11598">
            <w:pPr>
              <w:rPr>
                <w:sz w:val="24"/>
                <w:szCs w:val="24"/>
                <w:lang w:val="nl-NL"/>
              </w:rPr>
            </w:pPr>
            <w:r>
              <w:rPr>
                <w:sz w:val="24"/>
                <w:szCs w:val="24"/>
              </w:rPr>
              <w:t>Ikke kendt</w:t>
            </w:r>
            <w:r>
              <w:rPr>
                <w:sz w:val="24"/>
                <w:szCs w:val="24"/>
                <w:lang w:val="en-GB"/>
              </w:rPr>
              <w:t xml:space="preserve"> </w:t>
            </w:r>
          </w:p>
        </w:tc>
        <w:tc>
          <w:tcPr>
            <w:tcW w:w="2150" w:type="pct"/>
            <w:tcBorders>
              <w:top w:val="outset" w:sz="6" w:space="0" w:color="auto"/>
              <w:left w:val="outset" w:sz="6" w:space="0" w:color="auto"/>
              <w:bottom w:val="outset" w:sz="6" w:space="0" w:color="auto"/>
              <w:right w:val="nil"/>
            </w:tcBorders>
            <w:hideMark/>
          </w:tcPr>
          <w:p w:rsidR="00A17566" w:rsidRDefault="00A17566" w:rsidP="00D11598">
            <w:pPr>
              <w:rPr>
                <w:sz w:val="24"/>
                <w:szCs w:val="24"/>
              </w:rPr>
            </w:pPr>
            <w:r>
              <w:rPr>
                <w:sz w:val="24"/>
                <w:szCs w:val="24"/>
              </w:rPr>
              <w:t xml:space="preserve">QT-forlængelse på EKG, </w:t>
            </w:r>
            <w:proofErr w:type="spellStart"/>
            <w:r>
              <w:rPr>
                <w:sz w:val="24"/>
                <w:szCs w:val="24"/>
              </w:rPr>
              <w:t>ventrikulær</w:t>
            </w:r>
            <w:proofErr w:type="spellEnd"/>
            <w:r>
              <w:rPr>
                <w:sz w:val="24"/>
                <w:szCs w:val="24"/>
              </w:rPr>
              <w:t xml:space="preserve"> </w:t>
            </w:r>
            <w:proofErr w:type="spellStart"/>
            <w:r>
              <w:rPr>
                <w:sz w:val="24"/>
                <w:szCs w:val="24"/>
              </w:rPr>
              <w:t>arytmi</w:t>
            </w:r>
            <w:proofErr w:type="spellEnd"/>
            <w:r>
              <w:rPr>
                <w:sz w:val="24"/>
                <w:szCs w:val="24"/>
              </w:rPr>
              <w:t xml:space="preserve"> inkl. </w:t>
            </w:r>
            <w:proofErr w:type="spellStart"/>
            <w:r>
              <w:rPr>
                <w:sz w:val="24"/>
                <w:szCs w:val="24"/>
              </w:rPr>
              <w:t>torsade</w:t>
            </w:r>
            <w:proofErr w:type="spellEnd"/>
            <w:r>
              <w:rPr>
                <w:sz w:val="24"/>
                <w:szCs w:val="24"/>
              </w:rPr>
              <w:t xml:space="preserve"> de pointes</w:t>
            </w:r>
            <w:r>
              <w:rPr>
                <w:sz w:val="24"/>
                <w:szCs w:val="24"/>
                <w:vertAlign w:val="superscript"/>
                <w:lang w:val="nl-NL"/>
              </w:rPr>
              <w:t>2</w:t>
            </w:r>
          </w:p>
        </w:tc>
      </w:tr>
      <w:tr w:rsidR="00A17566" w:rsidTr="00D11598">
        <w:trPr>
          <w:tblCellSpacing w:w="0" w:type="dxa"/>
        </w:trPr>
        <w:tc>
          <w:tcPr>
            <w:tcW w:w="1506" w:type="pct"/>
            <w:vMerge w:val="restart"/>
            <w:tcBorders>
              <w:top w:val="outset" w:sz="6" w:space="0" w:color="auto"/>
              <w:left w:val="nil"/>
              <w:bottom w:val="outset" w:sz="6" w:space="0" w:color="auto"/>
              <w:right w:val="outset" w:sz="6" w:space="0" w:color="auto"/>
            </w:tcBorders>
            <w:hideMark/>
          </w:tcPr>
          <w:p w:rsidR="00A17566" w:rsidRDefault="00A17566" w:rsidP="00D11598">
            <w:pPr>
              <w:rPr>
                <w:sz w:val="24"/>
                <w:szCs w:val="24"/>
                <w:lang w:val="nl-NL"/>
              </w:rPr>
            </w:pPr>
            <w:proofErr w:type="spellStart"/>
            <w:r>
              <w:rPr>
                <w:sz w:val="24"/>
                <w:szCs w:val="24"/>
              </w:rPr>
              <w:t>Vaskulære</w:t>
            </w:r>
            <w:proofErr w:type="spellEnd"/>
            <w:r>
              <w:rPr>
                <w:sz w:val="24"/>
                <w:szCs w:val="24"/>
              </w:rPr>
              <w:t xml:space="preserve"> sygdomme</w:t>
            </w:r>
            <w:r>
              <w:rPr>
                <w:sz w:val="24"/>
                <w:szCs w:val="24"/>
                <w:lang w:val="en-GB"/>
              </w:rPr>
              <w:t xml:space="preserve"> </w:t>
            </w:r>
          </w:p>
        </w:tc>
        <w:tc>
          <w:tcPr>
            <w:tcW w:w="1344" w:type="pct"/>
            <w:tcBorders>
              <w:top w:val="outset" w:sz="6" w:space="0" w:color="auto"/>
              <w:left w:val="outset" w:sz="6" w:space="0" w:color="auto"/>
              <w:bottom w:val="outset" w:sz="6" w:space="0" w:color="auto"/>
              <w:right w:val="outset" w:sz="6" w:space="0" w:color="auto"/>
            </w:tcBorders>
            <w:hideMark/>
          </w:tcPr>
          <w:p w:rsidR="00A17566" w:rsidRDefault="00A17566" w:rsidP="00D11598">
            <w:pPr>
              <w:rPr>
                <w:sz w:val="24"/>
                <w:szCs w:val="24"/>
                <w:lang w:val="nl-NL"/>
              </w:rPr>
            </w:pPr>
            <w:r>
              <w:rPr>
                <w:sz w:val="24"/>
                <w:szCs w:val="24"/>
              </w:rPr>
              <w:t>Sjælden</w:t>
            </w:r>
            <w:r>
              <w:rPr>
                <w:sz w:val="24"/>
                <w:szCs w:val="24"/>
                <w:lang w:val="en-GB"/>
              </w:rPr>
              <w:t xml:space="preserve"> </w:t>
            </w:r>
          </w:p>
        </w:tc>
        <w:tc>
          <w:tcPr>
            <w:tcW w:w="2150" w:type="pct"/>
            <w:tcBorders>
              <w:top w:val="outset" w:sz="6" w:space="0" w:color="auto"/>
              <w:left w:val="outset" w:sz="6" w:space="0" w:color="auto"/>
              <w:bottom w:val="outset" w:sz="6" w:space="0" w:color="auto"/>
              <w:right w:val="nil"/>
            </w:tcBorders>
            <w:hideMark/>
          </w:tcPr>
          <w:p w:rsidR="00A17566" w:rsidRDefault="00A17566" w:rsidP="00D11598">
            <w:pPr>
              <w:rPr>
                <w:sz w:val="24"/>
                <w:szCs w:val="24"/>
                <w:lang w:val="nl-NL"/>
              </w:rPr>
            </w:pPr>
            <w:r>
              <w:rPr>
                <w:sz w:val="24"/>
                <w:szCs w:val="24"/>
              </w:rPr>
              <w:t>Blødning</w:t>
            </w:r>
            <w:r>
              <w:rPr>
                <w:sz w:val="24"/>
                <w:szCs w:val="24"/>
                <w:lang w:val="en-GB"/>
              </w:rPr>
              <w:t xml:space="preserve"> </w:t>
            </w:r>
          </w:p>
        </w:tc>
      </w:tr>
      <w:tr w:rsidR="00A17566" w:rsidTr="00D11598">
        <w:trPr>
          <w:tblCellSpacing w:w="0" w:type="dxa"/>
        </w:trPr>
        <w:tc>
          <w:tcPr>
            <w:tcW w:w="0" w:type="auto"/>
            <w:vMerge/>
            <w:tcBorders>
              <w:top w:val="outset" w:sz="6" w:space="0" w:color="auto"/>
              <w:left w:val="nil"/>
              <w:bottom w:val="outset" w:sz="6" w:space="0" w:color="auto"/>
              <w:right w:val="outset" w:sz="6" w:space="0" w:color="auto"/>
            </w:tcBorders>
            <w:vAlign w:val="center"/>
            <w:hideMark/>
          </w:tcPr>
          <w:p w:rsidR="00A17566" w:rsidRDefault="00A17566" w:rsidP="00D11598">
            <w:pPr>
              <w:rPr>
                <w:sz w:val="24"/>
                <w:szCs w:val="24"/>
                <w:lang w:val="nl-NL"/>
              </w:rPr>
            </w:pPr>
          </w:p>
        </w:tc>
        <w:tc>
          <w:tcPr>
            <w:tcW w:w="1344" w:type="pct"/>
            <w:tcBorders>
              <w:top w:val="outset" w:sz="6" w:space="0" w:color="auto"/>
              <w:left w:val="outset" w:sz="6" w:space="0" w:color="auto"/>
              <w:bottom w:val="outset" w:sz="6" w:space="0" w:color="auto"/>
              <w:right w:val="outset" w:sz="6" w:space="0" w:color="auto"/>
            </w:tcBorders>
            <w:hideMark/>
          </w:tcPr>
          <w:p w:rsidR="00A17566" w:rsidRDefault="00A17566" w:rsidP="00D11598">
            <w:pPr>
              <w:rPr>
                <w:sz w:val="24"/>
                <w:szCs w:val="24"/>
                <w:lang w:val="nl-NL"/>
              </w:rPr>
            </w:pPr>
            <w:r>
              <w:rPr>
                <w:sz w:val="24"/>
                <w:szCs w:val="24"/>
              </w:rPr>
              <w:t>Ikke kendt</w:t>
            </w:r>
            <w:r>
              <w:rPr>
                <w:sz w:val="24"/>
                <w:szCs w:val="24"/>
                <w:lang w:val="en-GB"/>
              </w:rPr>
              <w:t xml:space="preserve"> </w:t>
            </w:r>
          </w:p>
        </w:tc>
        <w:tc>
          <w:tcPr>
            <w:tcW w:w="2150" w:type="pct"/>
            <w:tcBorders>
              <w:top w:val="outset" w:sz="6" w:space="0" w:color="auto"/>
              <w:left w:val="outset" w:sz="6" w:space="0" w:color="auto"/>
              <w:bottom w:val="outset" w:sz="6" w:space="0" w:color="auto"/>
              <w:right w:val="nil"/>
            </w:tcBorders>
            <w:hideMark/>
          </w:tcPr>
          <w:p w:rsidR="00A17566" w:rsidRDefault="00A17566" w:rsidP="00D11598">
            <w:pPr>
              <w:rPr>
                <w:sz w:val="24"/>
                <w:szCs w:val="24"/>
                <w:lang w:val="nl-NL"/>
              </w:rPr>
            </w:pPr>
            <w:proofErr w:type="spellStart"/>
            <w:r>
              <w:rPr>
                <w:sz w:val="24"/>
                <w:szCs w:val="24"/>
              </w:rPr>
              <w:t>Ortostatisk</w:t>
            </w:r>
            <w:proofErr w:type="spellEnd"/>
            <w:r>
              <w:rPr>
                <w:sz w:val="24"/>
                <w:szCs w:val="24"/>
              </w:rPr>
              <w:t xml:space="preserve"> hypotension</w:t>
            </w:r>
            <w:r>
              <w:rPr>
                <w:sz w:val="24"/>
                <w:szCs w:val="24"/>
                <w:lang w:val="en-GB"/>
              </w:rPr>
              <w:t xml:space="preserve"> </w:t>
            </w:r>
          </w:p>
        </w:tc>
      </w:tr>
      <w:tr w:rsidR="00A17566" w:rsidTr="00D11598">
        <w:trPr>
          <w:tblCellSpacing w:w="0" w:type="dxa"/>
        </w:trPr>
        <w:tc>
          <w:tcPr>
            <w:tcW w:w="1506" w:type="pct"/>
            <w:vMerge w:val="restart"/>
            <w:tcBorders>
              <w:top w:val="outset" w:sz="6" w:space="0" w:color="auto"/>
              <w:left w:val="nil"/>
              <w:bottom w:val="outset" w:sz="6" w:space="0" w:color="auto"/>
              <w:right w:val="outset" w:sz="6" w:space="0" w:color="auto"/>
            </w:tcBorders>
            <w:hideMark/>
          </w:tcPr>
          <w:p w:rsidR="00A17566" w:rsidRDefault="00A17566" w:rsidP="00D11598">
            <w:pPr>
              <w:rPr>
                <w:sz w:val="24"/>
                <w:szCs w:val="24"/>
                <w:lang w:val="nl-NL"/>
              </w:rPr>
            </w:pPr>
            <w:r>
              <w:rPr>
                <w:sz w:val="24"/>
                <w:szCs w:val="24"/>
              </w:rPr>
              <w:t xml:space="preserve">Luftveje, thorax og </w:t>
            </w:r>
            <w:proofErr w:type="spellStart"/>
            <w:r>
              <w:rPr>
                <w:sz w:val="24"/>
                <w:szCs w:val="24"/>
              </w:rPr>
              <w:t>mediastinum</w:t>
            </w:r>
            <w:proofErr w:type="spellEnd"/>
            <w:r>
              <w:rPr>
                <w:sz w:val="24"/>
                <w:szCs w:val="24"/>
                <w:lang w:val="en-GB"/>
              </w:rPr>
              <w:t xml:space="preserve"> </w:t>
            </w:r>
          </w:p>
        </w:tc>
        <w:tc>
          <w:tcPr>
            <w:tcW w:w="1344" w:type="pct"/>
            <w:tcBorders>
              <w:top w:val="outset" w:sz="6" w:space="0" w:color="auto"/>
              <w:left w:val="outset" w:sz="6" w:space="0" w:color="auto"/>
              <w:bottom w:val="outset" w:sz="6" w:space="0" w:color="auto"/>
              <w:right w:val="outset" w:sz="6" w:space="0" w:color="auto"/>
            </w:tcBorders>
            <w:hideMark/>
          </w:tcPr>
          <w:p w:rsidR="00A17566" w:rsidRDefault="00A17566" w:rsidP="00D11598">
            <w:pPr>
              <w:rPr>
                <w:sz w:val="24"/>
                <w:szCs w:val="24"/>
                <w:lang w:val="nl-NL"/>
              </w:rPr>
            </w:pPr>
            <w:r>
              <w:rPr>
                <w:sz w:val="24"/>
                <w:szCs w:val="24"/>
              </w:rPr>
              <w:t>Almindelig</w:t>
            </w:r>
            <w:r>
              <w:rPr>
                <w:sz w:val="24"/>
                <w:szCs w:val="24"/>
                <w:lang w:val="en-GB"/>
              </w:rPr>
              <w:t xml:space="preserve"> </w:t>
            </w:r>
          </w:p>
        </w:tc>
        <w:tc>
          <w:tcPr>
            <w:tcW w:w="2150" w:type="pct"/>
            <w:tcBorders>
              <w:top w:val="outset" w:sz="6" w:space="0" w:color="auto"/>
              <w:left w:val="outset" w:sz="6" w:space="0" w:color="auto"/>
              <w:bottom w:val="outset" w:sz="6" w:space="0" w:color="auto"/>
              <w:right w:val="nil"/>
            </w:tcBorders>
            <w:hideMark/>
          </w:tcPr>
          <w:p w:rsidR="00A17566" w:rsidRDefault="00D11598" w:rsidP="00D11598">
            <w:pPr>
              <w:rPr>
                <w:sz w:val="24"/>
                <w:szCs w:val="24"/>
                <w:lang w:val="nl-NL"/>
              </w:rPr>
            </w:pPr>
            <w:proofErr w:type="spellStart"/>
            <w:r>
              <w:rPr>
                <w:sz w:val="24"/>
                <w:szCs w:val="24"/>
              </w:rPr>
              <w:t>Gaben</w:t>
            </w:r>
            <w:proofErr w:type="spellEnd"/>
            <w:r>
              <w:rPr>
                <w:sz w:val="24"/>
                <w:szCs w:val="24"/>
              </w:rPr>
              <w:t xml:space="preserve">, </w:t>
            </w:r>
            <w:proofErr w:type="spellStart"/>
            <w:r w:rsidRPr="00DA15A0">
              <w:rPr>
                <w:sz w:val="24"/>
                <w:szCs w:val="24"/>
              </w:rPr>
              <w:t>rhinitis</w:t>
            </w:r>
            <w:proofErr w:type="spellEnd"/>
          </w:p>
        </w:tc>
      </w:tr>
      <w:tr w:rsidR="00A17566" w:rsidTr="00D11598">
        <w:trPr>
          <w:tblCellSpacing w:w="0" w:type="dxa"/>
        </w:trPr>
        <w:tc>
          <w:tcPr>
            <w:tcW w:w="0" w:type="auto"/>
            <w:vMerge/>
            <w:tcBorders>
              <w:top w:val="outset" w:sz="6" w:space="0" w:color="auto"/>
              <w:left w:val="nil"/>
              <w:bottom w:val="outset" w:sz="6" w:space="0" w:color="auto"/>
              <w:right w:val="outset" w:sz="6" w:space="0" w:color="auto"/>
            </w:tcBorders>
            <w:vAlign w:val="center"/>
            <w:hideMark/>
          </w:tcPr>
          <w:p w:rsidR="00A17566" w:rsidRDefault="00A17566" w:rsidP="00D11598">
            <w:pPr>
              <w:rPr>
                <w:sz w:val="24"/>
                <w:szCs w:val="24"/>
                <w:lang w:val="nl-NL"/>
              </w:rPr>
            </w:pPr>
          </w:p>
        </w:tc>
        <w:tc>
          <w:tcPr>
            <w:tcW w:w="1344" w:type="pct"/>
            <w:tcBorders>
              <w:top w:val="outset" w:sz="6" w:space="0" w:color="auto"/>
              <w:left w:val="outset" w:sz="6" w:space="0" w:color="auto"/>
              <w:bottom w:val="outset" w:sz="6" w:space="0" w:color="auto"/>
              <w:right w:val="outset" w:sz="6" w:space="0" w:color="auto"/>
            </w:tcBorders>
            <w:hideMark/>
          </w:tcPr>
          <w:p w:rsidR="00A17566" w:rsidRDefault="00A17566" w:rsidP="00D11598">
            <w:pPr>
              <w:rPr>
                <w:sz w:val="24"/>
                <w:szCs w:val="24"/>
                <w:lang w:val="nl-NL"/>
              </w:rPr>
            </w:pPr>
            <w:r>
              <w:rPr>
                <w:sz w:val="24"/>
                <w:szCs w:val="24"/>
              </w:rPr>
              <w:t>Ikke almindelig</w:t>
            </w:r>
          </w:p>
        </w:tc>
        <w:tc>
          <w:tcPr>
            <w:tcW w:w="2150" w:type="pct"/>
            <w:tcBorders>
              <w:top w:val="outset" w:sz="6" w:space="0" w:color="auto"/>
              <w:left w:val="outset" w:sz="6" w:space="0" w:color="auto"/>
              <w:bottom w:val="outset" w:sz="6" w:space="0" w:color="auto"/>
              <w:right w:val="nil"/>
            </w:tcBorders>
            <w:hideMark/>
          </w:tcPr>
          <w:p w:rsidR="00A17566" w:rsidRDefault="00A17566" w:rsidP="00D11598">
            <w:pPr>
              <w:rPr>
                <w:sz w:val="24"/>
                <w:szCs w:val="24"/>
                <w:lang w:val="nl-NL"/>
              </w:rPr>
            </w:pPr>
            <w:r>
              <w:rPr>
                <w:sz w:val="24"/>
                <w:szCs w:val="24"/>
              </w:rPr>
              <w:t>Hoste</w:t>
            </w:r>
          </w:p>
        </w:tc>
      </w:tr>
      <w:tr w:rsidR="00A17566" w:rsidTr="00D11598">
        <w:trPr>
          <w:tblCellSpacing w:w="0" w:type="dxa"/>
        </w:trPr>
        <w:tc>
          <w:tcPr>
            <w:tcW w:w="0" w:type="auto"/>
            <w:vMerge/>
            <w:tcBorders>
              <w:top w:val="outset" w:sz="6" w:space="0" w:color="auto"/>
              <w:left w:val="nil"/>
              <w:bottom w:val="outset" w:sz="6" w:space="0" w:color="auto"/>
              <w:right w:val="outset" w:sz="6" w:space="0" w:color="auto"/>
            </w:tcBorders>
            <w:vAlign w:val="center"/>
            <w:hideMark/>
          </w:tcPr>
          <w:p w:rsidR="00A17566" w:rsidRDefault="00A17566" w:rsidP="00D11598">
            <w:pPr>
              <w:rPr>
                <w:sz w:val="24"/>
                <w:szCs w:val="24"/>
                <w:lang w:val="nl-NL"/>
              </w:rPr>
            </w:pPr>
          </w:p>
        </w:tc>
        <w:tc>
          <w:tcPr>
            <w:tcW w:w="1344" w:type="pct"/>
            <w:tcBorders>
              <w:top w:val="outset" w:sz="6" w:space="0" w:color="auto"/>
              <w:left w:val="outset" w:sz="6" w:space="0" w:color="auto"/>
              <w:bottom w:val="outset" w:sz="6" w:space="0" w:color="auto"/>
              <w:right w:val="outset" w:sz="6" w:space="0" w:color="auto"/>
            </w:tcBorders>
            <w:hideMark/>
          </w:tcPr>
          <w:p w:rsidR="00A17566" w:rsidRDefault="00A17566" w:rsidP="00D11598">
            <w:pPr>
              <w:rPr>
                <w:sz w:val="24"/>
                <w:szCs w:val="24"/>
                <w:lang w:val="nl-NL"/>
              </w:rPr>
            </w:pPr>
            <w:r>
              <w:rPr>
                <w:sz w:val="24"/>
                <w:szCs w:val="24"/>
              </w:rPr>
              <w:t>Ikke kendt</w:t>
            </w:r>
            <w:r>
              <w:rPr>
                <w:sz w:val="24"/>
                <w:szCs w:val="24"/>
                <w:lang w:val="en-GB"/>
              </w:rPr>
              <w:t xml:space="preserve"> </w:t>
            </w:r>
          </w:p>
        </w:tc>
        <w:tc>
          <w:tcPr>
            <w:tcW w:w="2150" w:type="pct"/>
            <w:tcBorders>
              <w:top w:val="outset" w:sz="6" w:space="0" w:color="auto"/>
              <w:left w:val="outset" w:sz="6" w:space="0" w:color="auto"/>
              <w:bottom w:val="outset" w:sz="6" w:space="0" w:color="auto"/>
              <w:right w:val="nil"/>
            </w:tcBorders>
            <w:hideMark/>
          </w:tcPr>
          <w:p w:rsidR="00A17566" w:rsidRDefault="00A17566" w:rsidP="00D11598">
            <w:pPr>
              <w:rPr>
                <w:sz w:val="24"/>
                <w:szCs w:val="24"/>
                <w:lang w:val="nl-NL"/>
              </w:rPr>
            </w:pPr>
            <w:proofErr w:type="spellStart"/>
            <w:r>
              <w:rPr>
                <w:sz w:val="24"/>
                <w:szCs w:val="24"/>
              </w:rPr>
              <w:t>Epistaxis</w:t>
            </w:r>
            <w:proofErr w:type="spellEnd"/>
            <w:r>
              <w:rPr>
                <w:sz w:val="24"/>
                <w:szCs w:val="24"/>
                <w:lang w:val="en-GB"/>
              </w:rPr>
              <w:t xml:space="preserve"> </w:t>
            </w:r>
          </w:p>
        </w:tc>
      </w:tr>
      <w:tr w:rsidR="00A17566" w:rsidTr="00D11598">
        <w:trPr>
          <w:tblCellSpacing w:w="0" w:type="dxa"/>
        </w:trPr>
        <w:tc>
          <w:tcPr>
            <w:tcW w:w="1506" w:type="pct"/>
            <w:vMerge w:val="restart"/>
            <w:tcBorders>
              <w:top w:val="outset" w:sz="6" w:space="0" w:color="auto"/>
              <w:left w:val="nil"/>
              <w:bottom w:val="outset" w:sz="6" w:space="0" w:color="auto"/>
              <w:right w:val="outset" w:sz="6" w:space="0" w:color="auto"/>
            </w:tcBorders>
            <w:hideMark/>
          </w:tcPr>
          <w:p w:rsidR="00A17566" w:rsidRDefault="00A17566" w:rsidP="00D11598">
            <w:pPr>
              <w:rPr>
                <w:sz w:val="24"/>
                <w:szCs w:val="24"/>
                <w:lang w:val="nl-NL"/>
              </w:rPr>
            </w:pPr>
            <w:r>
              <w:rPr>
                <w:sz w:val="24"/>
                <w:szCs w:val="24"/>
              </w:rPr>
              <w:t>Mave-tarm-kanalen</w:t>
            </w:r>
            <w:r>
              <w:rPr>
                <w:sz w:val="24"/>
                <w:szCs w:val="24"/>
                <w:lang w:val="en-GB"/>
              </w:rPr>
              <w:t xml:space="preserve"> </w:t>
            </w:r>
          </w:p>
        </w:tc>
        <w:tc>
          <w:tcPr>
            <w:tcW w:w="1344" w:type="pct"/>
            <w:tcBorders>
              <w:top w:val="outset" w:sz="6" w:space="0" w:color="auto"/>
              <w:left w:val="outset" w:sz="6" w:space="0" w:color="auto"/>
              <w:bottom w:val="outset" w:sz="6" w:space="0" w:color="auto"/>
              <w:right w:val="outset" w:sz="6" w:space="0" w:color="auto"/>
            </w:tcBorders>
            <w:hideMark/>
          </w:tcPr>
          <w:p w:rsidR="00A17566" w:rsidRDefault="00A17566" w:rsidP="00D11598">
            <w:pPr>
              <w:rPr>
                <w:sz w:val="24"/>
                <w:szCs w:val="24"/>
                <w:lang w:val="nl-NL"/>
              </w:rPr>
            </w:pPr>
            <w:r>
              <w:rPr>
                <w:sz w:val="24"/>
                <w:szCs w:val="24"/>
              </w:rPr>
              <w:t>Meget almindelig</w:t>
            </w:r>
            <w:r>
              <w:rPr>
                <w:sz w:val="24"/>
                <w:szCs w:val="24"/>
                <w:lang w:val="en-GB"/>
              </w:rPr>
              <w:t xml:space="preserve"> </w:t>
            </w:r>
          </w:p>
        </w:tc>
        <w:tc>
          <w:tcPr>
            <w:tcW w:w="2150" w:type="pct"/>
            <w:tcBorders>
              <w:top w:val="outset" w:sz="6" w:space="0" w:color="auto"/>
              <w:left w:val="outset" w:sz="6" w:space="0" w:color="auto"/>
              <w:bottom w:val="outset" w:sz="6" w:space="0" w:color="auto"/>
              <w:right w:val="nil"/>
            </w:tcBorders>
            <w:hideMark/>
          </w:tcPr>
          <w:p w:rsidR="00A17566" w:rsidRDefault="00A17566" w:rsidP="00D11598">
            <w:pPr>
              <w:rPr>
                <w:sz w:val="24"/>
                <w:szCs w:val="24"/>
                <w:lang w:val="nl-NL"/>
              </w:rPr>
            </w:pPr>
            <w:r>
              <w:rPr>
                <w:sz w:val="24"/>
                <w:szCs w:val="24"/>
              </w:rPr>
              <w:t xml:space="preserve">Mundtørhed, </w:t>
            </w:r>
            <w:proofErr w:type="spellStart"/>
            <w:r>
              <w:rPr>
                <w:sz w:val="24"/>
                <w:szCs w:val="24"/>
              </w:rPr>
              <w:t>nausea</w:t>
            </w:r>
            <w:proofErr w:type="spellEnd"/>
            <w:r>
              <w:rPr>
                <w:sz w:val="24"/>
                <w:szCs w:val="24"/>
                <w:lang w:val="en-GB"/>
              </w:rPr>
              <w:t xml:space="preserve"> </w:t>
            </w:r>
          </w:p>
        </w:tc>
      </w:tr>
      <w:tr w:rsidR="00A17566" w:rsidTr="00D11598">
        <w:trPr>
          <w:tblCellSpacing w:w="0" w:type="dxa"/>
        </w:trPr>
        <w:tc>
          <w:tcPr>
            <w:tcW w:w="0" w:type="auto"/>
            <w:vMerge/>
            <w:tcBorders>
              <w:top w:val="outset" w:sz="6" w:space="0" w:color="auto"/>
              <w:left w:val="nil"/>
              <w:bottom w:val="outset" w:sz="6" w:space="0" w:color="auto"/>
              <w:right w:val="outset" w:sz="6" w:space="0" w:color="auto"/>
            </w:tcBorders>
            <w:vAlign w:val="center"/>
            <w:hideMark/>
          </w:tcPr>
          <w:p w:rsidR="00A17566" w:rsidRDefault="00A17566" w:rsidP="00D11598">
            <w:pPr>
              <w:rPr>
                <w:sz w:val="24"/>
                <w:szCs w:val="24"/>
                <w:lang w:val="nl-NL"/>
              </w:rPr>
            </w:pPr>
          </w:p>
        </w:tc>
        <w:tc>
          <w:tcPr>
            <w:tcW w:w="1344" w:type="pct"/>
            <w:tcBorders>
              <w:top w:val="outset" w:sz="6" w:space="0" w:color="auto"/>
              <w:left w:val="outset" w:sz="6" w:space="0" w:color="auto"/>
              <w:bottom w:val="outset" w:sz="6" w:space="0" w:color="auto"/>
              <w:right w:val="outset" w:sz="6" w:space="0" w:color="auto"/>
            </w:tcBorders>
            <w:hideMark/>
          </w:tcPr>
          <w:p w:rsidR="00A17566" w:rsidRDefault="00A17566" w:rsidP="00D11598">
            <w:pPr>
              <w:rPr>
                <w:sz w:val="24"/>
                <w:szCs w:val="24"/>
                <w:lang w:val="nl-NL"/>
              </w:rPr>
            </w:pPr>
            <w:r>
              <w:rPr>
                <w:sz w:val="24"/>
                <w:szCs w:val="24"/>
              </w:rPr>
              <w:t>Almindelig</w:t>
            </w:r>
            <w:r>
              <w:rPr>
                <w:sz w:val="24"/>
                <w:szCs w:val="24"/>
                <w:lang w:val="en-GB"/>
              </w:rPr>
              <w:t xml:space="preserve"> </w:t>
            </w:r>
          </w:p>
        </w:tc>
        <w:tc>
          <w:tcPr>
            <w:tcW w:w="2150" w:type="pct"/>
            <w:tcBorders>
              <w:top w:val="outset" w:sz="6" w:space="0" w:color="auto"/>
              <w:left w:val="outset" w:sz="6" w:space="0" w:color="auto"/>
              <w:bottom w:val="outset" w:sz="6" w:space="0" w:color="auto"/>
              <w:right w:val="nil"/>
            </w:tcBorders>
            <w:hideMark/>
          </w:tcPr>
          <w:p w:rsidR="00A17566" w:rsidRDefault="00A17566" w:rsidP="00D11598">
            <w:pPr>
              <w:rPr>
                <w:sz w:val="24"/>
                <w:szCs w:val="24"/>
                <w:lang w:val="nl-NL"/>
              </w:rPr>
            </w:pPr>
            <w:r>
              <w:rPr>
                <w:sz w:val="24"/>
                <w:szCs w:val="24"/>
                <w:lang w:val="nl-NL"/>
              </w:rPr>
              <w:t xml:space="preserve">Diarré, opkastning, obstipation, dyspepsi, abdominalsmerter, flatulens, øget salivation </w:t>
            </w:r>
          </w:p>
        </w:tc>
      </w:tr>
      <w:tr w:rsidR="00A17566" w:rsidTr="00D11598">
        <w:trPr>
          <w:tblCellSpacing w:w="0" w:type="dxa"/>
        </w:trPr>
        <w:tc>
          <w:tcPr>
            <w:tcW w:w="0" w:type="auto"/>
            <w:vMerge/>
            <w:tcBorders>
              <w:top w:val="outset" w:sz="6" w:space="0" w:color="auto"/>
              <w:left w:val="nil"/>
              <w:bottom w:val="outset" w:sz="6" w:space="0" w:color="auto"/>
              <w:right w:val="outset" w:sz="6" w:space="0" w:color="auto"/>
            </w:tcBorders>
            <w:vAlign w:val="center"/>
            <w:hideMark/>
          </w:tcPr>
          <w:p w:rsidR="00A17566" w:rsidRDefault="00A17566" w:rsidP="00D11598">
            <w:pPr>
              <w:rPr>
                <w:sz w:val="24"/>
                <w:szCs w:val="24"/>
                <w:lang w:val="nl-NL"/>
              </w:rPr>
            </w:pPr>
          </w:p>
        </w:tc>
        <w:tc>
          <w:tcPr>
            <w:tcW w:w="1344" w:type="pct"/>
            <w:tcBorders>
              <w:top w:val="outset" w:sz="6" w:space="0" w:color="auto"/>
              <w:left w:val="outset" w:sz="6" w:space="0" w:color="auto"/>
              <w:bottom w:val="outset" w:sz="6" w:space="0" w:color="auto"/>
              <w:right w:val="outset" w:sz="6" w:space="0" w:color="auto"/>
            </w:tcBorders>
            <w:hideMark/>
          </w:tcPr>
          <w:p w:rsidR="00A17566" w:rsidRDefault="00A17566" w:rsidP="00D11598">
            <w:pPr>
              <w:rPr>
                <w:sz w:val="24"/>
                <w:szCs w:val="24"/>
                <w:lang w:val="nl-NL"/>
              </w:rPr>
            </w:pPr>
            <w:r>
              <w:rPr>
                <w:sz w:val="24"/>
                <w:szCs w:val="24"/>
              </w:rPr>
              <w:t>Ikke kendt</w:t>
            </w:r>
            <w:r>
              <w:rPr>
                <w:sz w:val="24"/>
                <w:szCs w:val="24"/>
                <w:lang w:val="en-GB"/>
              </w:rPr>
              <w:t xml:space="preserve"> </w:t>
            </w:r>
          </w:p>
        </w:tc>
        <w:tc>
          <w:tcPr>
            <w:tcW w:w="2150" w:type="pct"/>
            <w:tcBorders>
              <w:top w:val="outset" w:sz="6" w:space="0" w:color="auto"/>
              <w:left w:val="outset" w:sz="6" w:space="0" w:color="auto"/>
              <w:bottom w:val="outset" w:sz="6" w:space="0" w:color="auto"/>
              <w:right w:val="nil"/>
            </w:tcBorders>
            <w:hideMark/>
          </w:tcPr>
          <w:p w:rsidR="00A17566" w:rsidRDefault="00A17566" w:rsidP="00D11598">
            <w:pPr>
              <w:rPr>
                <w:sz w:val="24"/>
                <w:szCs w:val="24"/>
                <w:lang w:val="nl-NL"/>
              </w:rPr>
            </w:pPr>
            <w:proofErr w:type="spellStart"/>
            <w:r>
              <w:rPr>
                <w:sz w:val="24"/>
                <w:szCs w:val="24"/>
              </w:rPr>
              <w:t>Gastrointestinal</w:t>
            </w:r>
            <w:proofErr w:type="spellEnd"/>
            <w:r>
              <w:rPr>
                <w:sz w:val="24"/>
                <w:szCs w:val="24"/>
              </w:rPr>
              <w:t xml:space="preserve"> blødning (inkl. </w:t>
            </w:r>
            <w:proofErr w:type="spellStart"/>
            <w:r>
              <w:rPr>
                <w:sz w:val="24"/>
                <w:szCs w:val="24"/>
              </w:rPr>
              <w:t>rektal</w:t>
            </w:r>
            <w:proofErr w:type="spellEnd"/>
            <w:r>
              <w:rPr>
                <w:sz w:val="24"/>
                <w:szCs w:val="24"/>
              </w:rPr>
              <w:t xml:space="preserve"> blødning) </w:t>
            </w:r>
          </w:p>
        </w:tc>
      </w:tr>
      <w:tr w:rsidR="00A17566" w:rsidTr="00D11598">
        <w:trPr>
          <w:tblCellSpacing w:w="0" w:type="dxa"/>
        </w:trPr>
        <w:tc>
          <w:tcPr>
            <w:tcW w:w="1506" w:type="pct"/>
            <w:vMerge w:val="restart"/>
            <w:tcBorders>
              <w:top w:val="outset" w:sz="6" w:space="0" w:color="auto"/>
              <w:left w:val="nil"/>
              <w:bottom w:val="outset" w:sz="6" w:space="0" w:color="auto"/>
              <w:right w:val="outset" w:sz="6" w:space="0" w:color="auto"/>
            </w:tcBorders>
            <w:hideMark/>
          </w:tcPr>
          <w:p w:rsidR="00A17566" w:rsidRDefault="00A17566" w:rsidP="00D11598">
            <w:pPr>
              <w:rPr>
                <w:sz w:val="24"/>
                <w:szCs w:val="24"/>
                <w:lang w:val="nl-NL"/>
              </w:rPr>
            </w:pPr>
            <w:r>
              <w:rPr>
                <w:sz w:val="24"/>
                <w:szCs w:val="24"/>
              </w:rPr>
              <w:t>Lever og galdeveje</w:t>
            </w:r>
            <w:r>
              <w:rPr>
                <w:sz w:val="24"/>
                <w:szCs w:val="24"/>
                <w:lang w:val="en-GB"/>
              </w:rPr>
              <w:t xml:space="preserve"> </w:t>
            </w:r>
          </w:p>
        </w:tc>
        <w:tc>
          <w:tcPr>
            <w:tcW w:w="1344" w:type="pct"/>
            <w:tcBorders>
              <w:top w:val="outset" w:sz="6" w:space="0" w:color="auto"/>
              <w:left w:val="outset" w:sz="6" w:space="0" w:color="auto"/>
              <w:bottom w:val="outset" w:sz="6" w:space="0" w:color="auto"/>
              <w:right w:val="outset" w:sz="6" w:space="0" w:color="auto"/>
            </w:tcBorders>
            <w:hideMark/>
          </w:tcPr>
          <w:p w:rsidR="00A17566" w:rsidRDefault="00A17566" w:rsidP="00D11598">
            <w:pPr>
              <w:rPr>
                <w:sz w:val="24"/>
                <w:szCs w:val="24"/>
                <w:lang w:val="nl-NL"/>
              </w:rPr>
            </w:pPr>
            <w:r>
              <w:rPr>
                <w:sz w:val="24"/>
                <w:szCs w:val="24"/>
              </w:rPr>
              <w:t>Sjælden</w:t>
            </w:r>
            <w:r>
              <w:rPr>
                <w:sz w:val="24"/>
                <w:szCs w:val="24"/>
                <w:lang w:val="en-GB"/>
              </w:rPr>
              <w:t xml:space="preserve"> </w:t>
            </w:r>
          </w:p>
        </w:tc>
        <w:tc>
          <w:tcPr>
            <w:tcW w:w="2150" w:type="pct"/>
            <w:tcBorders>
              <w:top w:val="outset" w:sz="6" w:space="0" w:color="auto"/>
              <w:left w:val="outset" w:sz="6" w:space="0" w:color="auto"/>
              <w:bottom w:val="outset" w:sz="6" w:space="0" w:color="auto"/>
              <w:right w:val="nil"/>
            </w:tcBorders>
            <w:hideMark/>
          </w:tcPr>
          <w:p w:rsidR="00A17566" w:rsidRDefault="00A17566" w:rsidP="00D11598">
            <w:pPr>
              <w:rPr>
                <w:sz w:val="24"/>
                <w:szCs w:val="24"/>
                <w:lang w:val="nl-NL"/>
              </w:rPr>
            </w:pPr>
            <w:r>
              <w:rPr>
                <w:sz w:val="24"/>
                <w:szCs w:val="24"/>
              </w:rPr>
              <w:t>Hepatitis</w:t>
            </w:r>
            <w:r>
              <w:rPr>
                <w:sz w:val="24"/>
                <w:szCs w:val="24"/>
                <w:lang w:val="en-GB"/>
              </w:rPr>
              <w:t xml:space="preserve"> </w:t>
            </w:r>
          </w:p>
        </w:tc>
      </w:tr>
      <w:tr w:rsidR="00A17566" w:rsidTr="00D11598">
        <w:trPr>
          <w:tblCellSpacing w:w="0" w:type="dxa"/>
        </w:trPr>
        <w:tc>
          <w:tcPr>
            <w:tcW w:w="0" w:type="auto"/>
            <w:vMerge/>
            <w:tcBorders>
              <w:top w:val="outset" w:sz="6" w:space="0" w:color="auto"/>
              <w:left w:val="nil"/>
              <w:bottom w:val="outset" w:sz="6" w:space="0" w:color="auto"/>
              <w:right w:val="outset" w:sz="6" w:space="0" w:color="auto"/>
            </w:tcBorders>
            <w:vAlign w:val="center"/>
            <w:hideMark/>
          </w:tcPr>
          <w:p w:rsidR="00A17566" w:rsidRDefault="00A17566" w:rsidP="00D11598">
            <w:pPr>
              <w:rPr>
                <w:sz w:val="24"/>
                <w:szCs w:val="24"/>
                <w:lang w:val="nl-NL"/>
              </w:rPr>
            </w:pPr>
          </w:p>
        </w:tc>
        <w:tc>
          <w:tcPr>
            <w:tcW w:w="1344" w:type="pct"/>
            <w:tcBorders>
              <w:top w:val="outset" w:sz="6" w:space="0" w:color="auto"/>
              <w:left w:val="outset" w:sz="6" w:space="0" w:color="auto"/>
              <w:bottom w:val="outset" w:sz="6" w:space="0" w:color="auto"/>
              <w:right w:val="outset" w:sz="6" w:space="0" w:color="auto"/>
            </w:tcBorders>
            <w:hideMark/>
          </w:tcPr>
          <w:p w:rsidR="00A17566" w:rsidRDefault="00A17566" w:rsidP="00D11598">
            <w:pPr>
              <w:rPr>
                <w:sz w:val="24"/>
                <w:szCs w:val="24"/>
                <w:lang w:val="nl-NL"/>
              </w:rPr>
            </w:pPr>
            <w:r>
              <w:rPr>
                <w:sz w:val="24"/>
                <w:szCs w:val="24"/>
              </w:rPr>
              <w:t>Ikke kendt</w:t>
            </w:r>
            <w:r>
              <w:rPr>
                <w:sz w:val="24"/>
                <w:szCs w:val="24"/>
                <w:lang w:val="en-GB"/>
              </w:rPr>
              <w:t xml:space="preserve"> </w:t>
            </w:r>
          </w:p>
        </w:tc>
        <w:tc>
          <w:tcPr>
            <w:tcW w:w="2150" w:type="pct"/>
            <w:tcBorders>
              <w:top w:val="outset" w:sz="6" w:space="0" w:color="auto"/>
              <w:left w:val="outset" w:sz="6" w:space="0" w:color="auto"/>
              <w:bottom w:val="outset" w:sz="6" w:space="0" w:color="auto"/>
              <w:right w:val="nil"/>
            </w:tcBorders>
            <w:hideMark/>
          </w:tcPr>
          <w:p w:rsidR="00A17566" w:rsidRDefault="00A17566" w:rsidP="00D11598">
            <w:pPr>
              <w:rPr>
                <w:sz w:val="24"/>
                <w:szCs w:val="24"/>
                <w:lang w:val="nl-NL"/>
              </w:rPr>
            </w:pPr>
            <w:r>
              <w:rPr>
                <w:sz w:val="24"/>
                <w:szCs w:val="24"/>
              </w:rPr>
              <w:t>Unormal leverfunktionstest</w:t>
            </w:r>
            <w:r>
              <w:rPr>
                <w:sz w:val="24"/>
                <w:szCs w:val="24"/>
                <w:lang w:val="en-GB"/>
              </w:rPr>
              <w:t xml:space="preserve"> </w:t>
            </w:r>
          </w:p>
        </w:tc>
      </w:tr>
      <w:tr w:rsidR="00A17566" w:rsidTr="00D11598">
        <w:trPr>
          <w:tblCellSpacing w:w="0" w:type="dxa"/>
        </w:trPr>
        <w:tc>
          <w:tcPr>
            <w:tcW w:w="1506" w:type="pct"/>
            <w:vMerge w:val="restart"/>
            <w:tcBorders>
              <w:top w:val="outset" w:sz="6" w:space="0" w:color="auto"/>
              <w:left w:val="nil"/>
              <w:bottom w:val="outset" w:sz="6" w:space="0" w:color="auto"/>
              <w:right w:val="outset" w:sz="6" w:space="0" w:color="auto"/>
            </w:tcBorders>
            <w:hideMark/>
          </w:tcPr>
          <w:p w:rsidR="00A17566" w:rsidRDefault="00A17566" w:rsidP="00D11598">
            <w:pPr>
              <w:rPr>
                <w:sz w:val="24"/>
                <w:szCs w:val="24"/>
                <w:lang w:val="nl-NL"/>
              </w:rPr>
            </w:pPr>
            <w:r>
              <w:rPr>
                <w:sz w:val="24"/>
                <w:szCs w:val="24"/>
              </w:rPr>
              <w:t>Hud og subkutane væv</w:t>
            </w:r>
            <w:r>
              <w:rPr>
                <w:sz w:val="24"/>
                <w:szCs w:val="24"/>
                <w:lang w:val="en-GB"/>
              </w:rPr>
              <w:t xml:space="preserve"> </w:t>
            </w:r>
          </w:p>
        </w:tc>
        <w:tc>
          <w:tcPr>
            <w:tcW w:w="1344" w:type="pct"/>
            <w:tcBorders>
              <w:top w:val="outset" w:sz="6" w:space="0" w:color="auto"/>
              <w:left w:val="outset" w:sz="6" w:space="0" w:color="auto"/>
              <w:bottom w:val="outset" w:sz="6" w:space="0" w:color="auto"/>
              <w:right w:val="outset" w:sz="6" w:space="0" w:color="auto"/>
            </w:tcBorders>
            <w:hideMark/>
          </w:tcPr>
          <w:p w:rsidR="00A17566" w:rsidRDefault="00A17566" w:rsidP="00D11598">
            <w:pPr>
              <w:rPr>
                <w:sz w:val="24"/>
                <w:szCs w:val="24"/>
                <w:lang w:val="nl-NL"/>
              </w:rPr>
            </w:pPr>
            <w:r>
              <w:rPr>
                <w:sz w:val="24"/>
                <w:szCs w:val="24"/>
              </w:rPr>
              <w:t>Meget almindelig</w:t>
            </w:r>
            <w:r>
              <w:rPr>
                <w:sz w:val="24"/>
                <w:szCs w:val="24"/>
                <w:lang w:val="en-GB"/>
              </w:rPr>
              <w:t xml:space="preserve"> </w:t>
            </w:r>
          </w:p>
        </w:tc>
        <w:tc>
          <w:tcPr>
            <w:tcW w:w="2150" w:type="pct"/>
            <w:tcBorders>
              <w:top w:val="outset" w:sz="6" w:space="0" w:color="auto"/>
              <w:left w:val="outset" w:sz="6" w:space="0" w:color="auto"/>
              <w:bottom w:val="outset" w:sz="6" w:space="0" w:color="auto"/>
              <w:right w:val="nil"/>
            </w:tcBorders>
            <w:hideMark/>
          </w:tcPr>
          <w:p w:rsidR="00A17566" w:rsidRDefault="00A17566" w:rsidP="00D11598">
            <w:pPr>
              <w:rPr>
                <w:sz w:val="24"/>
                <w:szCs w:val="24"/>
                <w:lang w:val="nl-NL"/>
              </w:rPr>
            </w:pPr>
            <w:r>
              <w:rPr>
                <w:sz w:val="24"/>
                <w:szCs w:val="24"/>
              </w:rPr>
              <w:t>Øget svedtendens</w:t>
            </w:r>
            <w:r>
              <w:rPr>
                <w:sz w:val="24"/>
                <w:szCs w:val="24"/>
                <w:lang w:val="en-GB"/>
              </w:rPr>
              <w:t xml:space="preserve"> </w:t>
            </w:r>
          </w:p>
        </w:tc>
      </w:tr>
      <w:tr w:rsidR="00A17566" w:rsidTr="00D11598">
        <w:trPr>
          <w:tblCellSpacing w:w="0" w:type="dxa"/>
        </w:trPr>
        <w:tc>
          <w:tcPr>
            <w:tcW w:w="0" w:type="auto"/>
            <w:vMerge/>
            <w:tcBorders>
              <w:top w:val="outset" w:sz="6" w:space="0" w:color="auto"/>
              <w:left w:val="nil"/>
              <w:bottom w:val="outset" w:sz="6" w:space="0" w:color="auto"/>
              <w:right w:val="outset" w:sz="6" w:space="0" w:color="auto"/>
            </w:tcBorders>
            <w:vAlign w:val="center"/>
            <w:hideMark/>
          </w:tcPr>
          <w:p w:rsidR="00A17566" w:rsidRDefault="00A17566" w:rsidP="00D11598">
            <w:pPr>
              <w:rPr>
                <w:sz w:val="24"/>
                <w:szCs w:val="24"/>
                <w:lang w:val="nl-NL"/>
              </w:rPr>
            </w:pPr>
          </w:p>
        </w:tc>
        <w:tc>
          <w:tcPr>
            <w:tcW w:w="1344" w:type="pct"/>
            <w:tcBorders>
              <w:top w:val="outset" w:sz="6" w:space="0" w:color="auto"/>
              <w:left w:val="outset" w:sz="6" w:space="0" w:color="auto"/>
              <w:bottom w:val="outset" w:sz="6" w:space="0" w:color="auto"/>
              <w:right w:val="outset" w:sz="6" w:space="0" w:color="auto"/>
            </w:tcBorders>
            <w:hideMark/>
          </w:tcPr>
          <w:p w:rsidR="00A17566" w:rsidRDefault="00A17566" w:rsidP="00D11598">
            <w:pPr>
              <w:rPr>
                <w:sz w:val="24"/>
                <w:szCs w:val="24"/>
                <w:lang w:val="nl-NL"/>
              </w:rPr>
            </w:pPr>
            <w:r>
              <w:rPr>
                <w:sz w:val="24"/>
                <w:szCs w:val="24"/>
              </w:rPr>
              <w:t>Almindelig</w:t>
            </w:r>
            <w:r>
              <w:rPr>
                <w:sz w:val="24"/>
                <w:szCs w:val="24"/>
                <w:lang w:val="en-GB"/>
              </w:rPr>
              <w:t xml:space="preserve"> </w:t>
            </w:r>
          </w:p>
        </w:tc>
        <w:tc>
          <w:tcPr>
            <w:tcW w:w="2150" w:type="pct"/>
            <w:tcBorders>
              <w:top w:val="outset" w:sz="6" w:space="0" w:color="auto"/>
              <w:left w:val="outset" w:sz="6" w:space="0" w:color="auto"/>
              <w:bottom w:val="outset" w:sz="6" w:space="0" w:color="auto"/>
              <w:right w:val="nil"/>
            </w:tcBorders>
            <w:hideMark/>
          </w:tcPr>
          <w:p w:rsidR="00A17566" w:rsidRDefault="00A17566" w:rsidP="00D11598">
            <w:pPr>
              <w:rPr>
                <w:sz w:val="24"/>
                <w:szCs w:val="24"/>
                <w:lang w:val="nl-NL"/>
              </w:rPr>
            </w:pPr>
            <w:proofErr w:type="spellStart"/>
            <w:r>
              <w:rPr>
                <w:sz w:val="24"/>
                <w:szCs w:val="24"/>
              </w:rPr>
              <w:t>Pruritus</w:t>
            </w:r>
            <w:proofErr w:type="spellEnd"/>
            <w:r>
              <w:rPr>
                <w:sz w:val="24"/>
                <w:szCs w:val="24"/>
                <w:lang w:val="en-GB"/>
              </w:rPr>
              <w:t xml:space="preserve"> </w:t>
            </w:r>
          </w:p>
        </w:tc>
      </w:tr>
      <w:tr w:rsidR="00A17566" w:rsidTr="00D11598">
        <w:trPr>
          <w:tblCellSpacing w:w="0" w:type="dxa"/>
        </w:trPr>
        <w:tc>
          <w:tcPr>
            <w:tcW w:w="0" w:type="auto"/>
            <w:vMerge/>
            <w:tcBorders>
              <w:top w:val="outset" w:sz="6" w:space="0" w:color="auto"/>
              <w:left w:val="nil"/>
              <w:bottom w:val="outset" w:sz="6" w:space="0" w:color="auto"/>
              <w:right w:val="outset" w:sz="6" w:space="0" w:color="auto"/>
            </w:tcBorders>
            <w:vAlign w:val="center"/>
            <w:hideMark/>
          </w:tcPr>
          <w:p w:rsidR="00A17566" w:rsidRDefault="00A17566" w:rsidP="00D11598">
            <w:pPr>
              <w:rPr>
                <w:sz w:val="24"/>
                <w:szCs w:val="24"/>
                <w:lang w:val="nl-NL"/>
              </w:rPr>
            </w:pPr>
          </w:p>
        </w:tc>
        <w:tc>
          <w:tcPr>
            <w:tcW w:w="1344" w:type="pct"/>
            <w:tcBorders>
              <w:top w:val="outset" w:sz="6" w:space="0" w:color="auto"/>
              <w:left w:val="outset" w:sz="6" w:space="0" w:color="auto"/>
              <w:bottom w:val="outset" w:sz="6" w:space="0" w:color="auto"/>
              <w:right w:val="outset" w:sz="6" w:space="0" w:color="auto"/>
            </w:tcBorders>
            <w:hideMark/>
          </w:tcPr>
          <w:p w:rsidR="00A17566" w:rsidRDefault="00A17566" w:rsidP="00D11598">
            <w:pPr>
              <w:rPr>
                <w:sz w:val="24"/>
                <w:szCs w:val="24"/>
                <w:lang w:val="nl-NL"/>
              </w:rPr>
            </w:pPr>
            <w:r>
              <w:rPr>
                <w:sz w:val="24"/>
                <w:szCs w:val="24"/>
              </w:rPr>
              <w:t>Ikke almindelig</w:t>
            </w:r>
            <w:r>
              <w:rPr>
                <w:sz w:val="24"/>
                <w:szCs w:val="24"/>
                <w:lang w:val="en-GB"/>
              </w:rPr>
              <w:t xml:space="preserve"> </w:t>
            </w:r>
          </w:p>
        </w:tc>
        <w:tc>
          <w:tcPr>
            <w:tcW w:w="2150" w:type="pct"/>
            <w:tcBorders>
              <w:top w:val="outset" w:sz="6" w:space="0" w:color="auto"/>
              <w:left w:val="outset" w:sz="6" w:space="0" w:color="auto"/>
              <w:bottom w:val="outset" w:sz="6" w:space="0" w:color="auto"/>
              <w:right w:val="nil"/>
            </w:tcBorders>
            <w:hideMark/>
          </w:tcPr>
          <w:p w:rsidR="00A17566" w:rsidRDefault="00A17566" w:rsidP="00D11598">
            <w:pPr>
              <w:rPr>
                <w:sz w:val="24"/>
                <w:szCs w:val="24"/>
                <w:lang w:val="nl-NL"/>
              </w:rPr>
            </w:pPr>
            <w:r>
              <w:rPr>
                <w:sz w:val="24"/>
                <w:szCs w:val="24"/>
                <w:lang w:val="nl-NL"/>
              </w:rPr>
              <w:t xml:space="preserve">Urticaria, alopeci, udslæt, purpura, fotosensibilitetsreaktion </w:t>
            </w:r>
          </w:p>
        </w:tc>
      </w:tr>
      <w:tr w:rsidR="00A17566" w:rsidTr="00D11598">
        <w:trPr>
          <w:tblCellSpacing w:w="0" w:type="dxa"/>
        </w:trPr>
        <w:tc>
          <w:tcPr>
            <w:tcW w:w="0" w:type="auto"/>
            <w:vMerge/>
            <w:tcBorders>
              <w:top w:val="outset" w:sz="6" w:space="0" w:color="auto"/>
              <w:left w:val="nil"/>
              <w:bottom w:val="outset" w:sz="6" w:space="0" w:color="auto"/>
              <w:right w:val="outset" w:sz="6" w:space="0" w:color="auto"/>
            </w:tcBorders>
            <w:vAlign w:val="center"/>
            <w:hideMark/>
          </w:tcPr>
          <w:p w:rsidR="00A17566" w:rsidRDefault="00A17566" w:rsidP="00D11598">
            <w:pPr>
              <w:rPr>
                <w:sz w:val="24"/>
                <w:szCs w:val="24"/>
                <w:lang w:val="nl-NL"/>
              </w:rPr>
            </w:pPr>
          </w:p>
        </w:tc>
        <w:tc>
          <w:tcPr>
            <w:tcW w:w="1344" w:type="pct"/>
            <w:tcBorders>
              <w:top w:val="outset" w:sz="6" w:space="0" w:color="auto"/>
              <w:left w:val="outset" w:sz="6" w:space="0" w:color="auto"/>
              <w:bottom w:val="outset" w:sz="6" w:space="0" w:color="auto"/>
              <w:right w:val="outset" w:sz="6" w:space="0" w:color="auto"/>
            </w:tcBorders>
            <w:hideMark/>
          </w:tcPr>
          <w:p w:rsidR="00A17566" w:rsidRDefault="00A17566" w:rsidP="00D11598">
            <w:pPr>
              <w:rPr>
                <w:sz w:val="24"/>
                <w:szCs w:val="24"/>
                <w:lang w:val="nl-NL"/>
              </w:rPr>
            </w:pPr>
            <w:r>
              <w:rPr>
                <w:sz w:val="24"/>
                <w:szCs w:val="24"/>
              </w:rPr>
              <w:t>Ikke kendt</w:t>
            </w:r>
            <w:r>
              <w:rPr>
                <w:sz w:val="24"/>
                <w:szCs w:val="24"/>
                <w:lang w:val="en-GB"/>
              </w:rPr>
              <w:t xml:space="preserve"> </w:t>
            </w:r>
          </w:p>
        </w:tc>
        <w:tc>
          <w:tcPr>
            <w:tcW w:w="2150" w:type="pct"/>
            <w:tcBorders>
              <w:top w:val="outset" w:sz="6" w:space="0" w:color="auto"/>
              <w:left w:val="outset" w:sz="6" w:space="0" w:color="auto"/>
              <w:bottom w:val="outset" w:sz="6" w:space="0" w:color="auto"/>
              <w:right w:val="nil"/>
            </w:tcBorders>
            <w:hideMark/>
          </w:tcPr>
          <w:p w:rsidR="00A17566" w:rsidRDefault="00A17566" w:rsidP="00D11598">
            <w:pPr>
              <w:rPr>
                <w:sz w:val="24"/>
                <w:szCs w:val="24"/>
                <w:lang w:val="nl-NL"/>
              </w:rPr>
            </w:pPr>
            <w:proofErr w:type="spellStart"/>
            <w:r>
              <w:rPr>
                <w:sz w:val="24"/>
                <w:szCs w:val="24"/>
              </w:rPr>
              <w:t>Ekkymose</w:t>
            </w:r>
            <w:proofErr w:type="spellEnd"/>
            <w:r>
              <w:rPr>
                <w:sz w:val="24"/>
                <w:szCs w:val="24"/>
              </w:rPr>
              <w:t xml:space="preserve">, </w:t>
            </w:r>
            <w:proofErr w:type="spellStart"/>
            <w:r>
              <w:rPr>
                <w:sz w:val="24"/>
                <w:szCs w:val="24"/>
              </w:rPr>
              <w:t>angioødemer</w:t>
            </w:r>
            <w:proofErr w:type="spellEnd"/>
            <w:r>
              <w:rPr>
                <w:sz w:val="24"/>
                <w:szCs w:val="24"/>
                <w:lang w:val="en-GB"/>
              </w:rPr>
              <w:t xml:space="preserve"> </w:t>
            </w:r>
          </w:p>
        </w:tc>
      </w:tr>
      <w:tr w:rsidR="00A17566" w:rsidTr="00D11598">
        <w:trPr>
          <w:tblCellSpacing w:w="0" w:type="dxa"/>
        </w:trPr>
        <w:tc>
          <w:tcPr>
            <w:tcW w:w="1506" w:type="pct"/>
            <w:tcBorders>
              <w:top w:val="outset" w:sz="6" w:space="0" w:color="auto"/>
              <w:left w:val="nil"/>
              <w:bottom w:val="outset" w:sz="6" w:space="0" w:color="auto"/>
              <w:right w:val="outset" w:sz="6" w:space="0" w:color="auto"/>
            </w:tcBorders>
            <w:hideMark/>
          </w:tcPr>
          <w:p w:rsidR="00A17566" w:rsidRDefault="00A17566" w:rsidP="00D11598">
            <w:pPr>
              <w:rPr>
                <w:sz w:val="24"/>
                <w:szCs w:val="24"/>
              </w:rPr>
            </w:pPr>
            <w:r>
              <w:rPr>
                <w:sz w:val="24"/>
                <w:szCs w:val="24"/>
              </w:rPr>
              <w:t xml:space="preserve">Knogler, led, muskler og bindevæv </w:t>
            </w:r>
          </w:p>
        </w:tc>
        <w:tc>
          <w:tcPr>
            <w:tcW w:w="1344" w:type="pct"/>
            <w:tcBorders>
              <w:top w:val="outset" w:sz="6" w:space="0" w:color="auto"/>
              <w:left w:val="outset" w:sz="6" w:space="0" w:color="auto"/>
              <w:bottom w:val="outset" w:sz="6" w:space="0" w:color="auto"/>
              <w:right w:val="outset" w:sz="6" w:space="0" w:color="auto"/>
            </w:tcBorders>
            <w:hideMark/>
          </w:tcPr>
          <w:p w:rsidR="00A17566" w:rsidRDefault="00A17566" w:rsidP="00D11598">
            <w:pPr>
              <w:rPr>
                <w:sz w:val="24"/>
                <w:szCs w:val="24"/>
                <w:lang w:val="nl-NL"/>
              </w:rPr>
            </w:pPr>
            <w:r>
              <w:rPr>
                <w:sz w:val="24"/>
                <w:szCs w:val="24"/>
              </w:rPr>
              <w:t>Almindelig</w:t>
            </w:r>
            <w:r>
              <w:rPr>
                <w:sz w:val="24"/>
                <w:szCs w:val="24"/>
                <w:lang w:val="en-GB"/>
              </w:rPr>
              <w:t xml:space="preserve"> </w:t>
            </w:r>
          </w:p>
        </w:tc>
        <w:tc>
          <w:tcPr>
            <w:tcW w:w="2150" w:type="pct"/>
            <w:tcBorders>
              <w:top w:val="outset" w:sz="6" w:space="0" w:color="auto"/>
              <w:left w:val="outset" w:sz="6" w:space="0" w:color="auto"/>
              <w:bottom w:val="outset" w:sz="6" w:space="0" w:color="auto"/>
              <w:right w:val="nil"/>
            </w:tcBorders>
            <w:hideMark/>
          </w:tcPr>
          <w:p w:rsidR="00A17566" w:rsidRDefault="00A17566" w:rsidP="00D11598">
            <w:pPr>
              <w:rPr>
                <w:sz w:val="24"/>
                <w:szCs w:val="24"/>
                <w:lang w:val="nl-NL"/>
              </w:rPr>
            </w:pPr>
            <w:r>
              <w:rPr>
                <w:sz w:val="24"/>
                <w:szCs w:val="24"/>
              </w:rPr>
              <w:t xml:space="preserve">Myalgi, </w:t>
            </w:r>
            <w:proofErr w:type="spellStart"/>
            <w:r>
              <w:rPr>
                <w:sz w:val="24"/>
                <w:szCs w:val="24"/>
              </w:rPr>
              <w:t>arthralgi</w:t>
            </w:r>
            <w:proofErr w:type="spellEnd"/>
            <w:r>
              <w:rPr>
                <w:sz w:val="24"/>
                <w:szCs w:val="24"/>
                <w:lang w:val="en-GB"/>
              </w:rPr>
              <w:t xml:space="preserve"> </w:t>
            </w:r>
          </w:p>
        </w:tc>
      </w:tr>
      <w:tr w:rsidR="00A17566" w:rsidTr="00D11598">
        <w:trPr>
          <w:trHeight w:val="356"/>
          <w:tblCellSpacing w:w="0" w:type="dxa"/>
        </w:trPr>
        <w:tc>
          <w:tcPr>
            <w:tcW w:w="1506" w:type="pct"/>
            <w:tcBorders>
              <w:top w:val="outset" w:sz="6" w:space="0" w:color="auto"/>
              <w:left w:val="nil"/>
              <w:bottom w:val="outset" w:sz="6" w:space="0" w:color="auto"/>
              <w:right w:val="outset" w:sz="6" w:space="0" w:color="auto"/>
            </w:tcBorders>
            <w:hideMark/>
          </w:tcPr>
          <w:p w:rsidR="00A17566" w:rsidRDefault="00A17566" w:rsidP="00D11598">
            <w:pPr>
              <w:rPr>
                <w:sz w:val="24"/>
                <w:szCs w:val="24"/>
                <w:lang w:val="nl-NL"/>
              </w:rPr>
            </w:pPr>
            <w:r>
              <w:rPr>
                <w:sz w:val="24"/>
                <w:szCs w:val="24"/>
              </w:rPr>
              <w:t>Nyrer og urinveje</w:t>
            </w:r>
            <w:r>
              <w:rPr>
                <w:sz w:val="24"/>
                <w:szCs w:val="24"/>
                <w:lang w:val="en-GB"/>
              </w:rPr>
              <w:t xml:space="preserve"> </w:t>
            </w:r>
          </w:p>
        </w:tc>
        <w:tc>
          <w:tcPr>
            <w:tcW w:w="1344" w:type="pct"/>
            <w:tcBorders>
              <w:top w:val="outset" w:sz="6" w:space="0" w:color="auto"/>
              <w:left w:val="outset" w:sz="6" w:space="0" w:color="auto"/>
              <w:bottom w:val="nil"/>
              <w:right w:val="outset" w:sz="6" w:space="0" w:color="auto"/>
            </w:tcBorders>
            <w:hideMark/>
          </w:tcPr>
          <w:p w:rsidR="00A17566" w:rsidRDefault="00A17566" w:rsidP="00D11598">
            <w:pPr>
              <w:rPr>
                <w:sz w:val="24"/>
                <w:szCs w:val="24"/>
                <w:lang w:val="nl-NL"/>
              </w:rPr>
            </w:pPr>
            <w:r>
              <w:rPr>
                <w:sz w:val="24"/>
                <w:szCs w:val="24"/>
              </w:rPr>
              <w:t>Ikke almindelig</w:t>
            </w:r>
            <w:r>
              <w:rPr>
                <w:sz w:val="24"/>
                <w:szCs w:val="24"/>
                <w:lang w:val="en-GB"/>
              </w:rPr>
              <w:t xml:space="preserve"> </w:t>
            </w:r>
          </w:p>
        </w:tc>
        <w:tc>
          <w:tcPr>
            <w:tcW w:w="2150" w:type="pct"/>
            <w:tcBorders>
              <w:top w:val="outset" w:sz="6" w:space="0" w:color="auto"/>
              <w:left w:val="outset" w:sz="6" w:space="0" w:color="auto"/>
              <w:bottom w:val="nil"/>
              <w:right w:val="nil"/>
            </w:tcBorders>
            <w:hideMark/>
          </w:tcPr>
          <w:p w:rsidR="00A17566" w:rsidRDefault="00A17566" w:rsidP="00D11598">
            <w:pPr>
              <w:rPr>
                <w:sz w:val="24"/>
                <w:szCs w:val="24"/>
                <w:lang w:val="nl-NL"/>
              </w:rPr>
            </w:pPr>
            <w:r>
              <w:rPr>
                <w:sz w:val="24"/>
                <w:szCs w:val="24"/>
              </w:rPr>
              <w:t>Urinretention</w:t>
            </w:r>
            <w:r>
              <w:rPr>
                <w:sz w:val="24"/>
                <w:szCs w:val="24"/>
                <w:lang w:val="en-GB"/>
              </w:rPr>
              <w:t xml:space="preserve"> </w:t>
            </w:r>
          </w:p>
        </w:tc>
      </w:tr>
      <w:tr w:rsidR="00A17566" w:rsidTr="00D11598">
        <w:trPr>
          <w:tblCellSpacing w:w="0" w:type="dxa"/>
        </w:trPr>
        <w:tc>
          <w:tcPr>
            <w:tcW w:w="1506" w:type="pct"/>
            <w:vMerge w:val="restart"/>
            <w:tcBorders>
              <w:top w:val="outset" w:sz="6" w:space="0" w:color="auto"/>
              <w:left w:val="nil"/>
              <w:bottom w:val="outset" w:sz="6" w:space="0" w:color="auto"/>
              <w:right w:val="outset" w:sz="6" w:space="0" w:color="auto"/>
            </w:tcBorders>
            <w:hideMark/>
          </w:tcPr>
          <w:p w:rsidR="00A17566" w:rsidRDefault="00A17566" w:rsidP="00D11598">
            <w:pPr>
              <w:rPr>
                <w:sz w:val="24"/>
                <w:szCs w:val="24"/>
              </w:rPr>
            </w:pPr>
            <w:r>
              <w:rPr>
                <w:sz w:val="24"/>
                <w:szCs w:val="24"/>
              </w:rPr>
              <w:t xml:space="preserve">Det reproduktive system og mammae </w:t>
            </w:r>
          </w:p>
        </w:tc>
        <w:tc>
          <w:tcPr>
            <w:tcW w:w="1344" w:type="pct"/>
            <w:tcBorders>
              <w:top w:val="outset" w:sz="6" w:space="0" w:color="auto"/>
              <w:left w:val="outset" w:sz="6" w:space="0" w:color="auto"/>
              <w:bottom w:val="outset" w:sz="6" w:space="0" w:color="auto"/>
              <w:right w:val="outset" w:sz="6" w:space="0" w:color="auto"/>
            </w:tcBorders>
            <w:hideMark/>
          </w:tcPr>
          <w:p w:rsidR="00A17566" w:rsidRDefault="00A17566" w:rsidP="00D11598">
            <w:pPr>
              <w:rPr>
                <w:sz w:val="24"/>
                <w:szCs w:val="24"/>
                <w:lang w:val="nl-NL"/>
              </w:rPr>
            </w:pPr>
            <w:r>
              <w:rPr>
                <w:sz w:val="24"/>
                <w:szCs w:val="24"/>
              </w:rPr>
              <w:t>Almindelig</w:t>
            </w:r>
            <w:r>
              <w:rPr>
                <w:sz w:val="24"/>
                <w:szCs w:val="24"/>
                <w:lang w:val="en-GB"/>
              </w:rPr>
              <w:t xml:space="preserve"> </w:t>
            </w:r>
          </w:p>
        </w:tc>
        <w:tc>
          <w:tcPr>
            <w:tcW w:w="2150" w:type="pct"/>
            <w:tcBorders>
              <w:top w:val="outset" w:sz="6" w:space="0" w:color="auto"/>
              <w:left w:val="outset" w:sz="6" w:space="0" w:color="auto"/>
              <w:bottom w:val="outset" w:sz="6" w:space="0" w:color="auto"/>
              <w:right w:val="nil"/>
            </w:tcBorders>
            <w:hideMark/>
          </w:tcPr>
          <w:p w:rsidR="00A17566" w:rsidRDefault="00A17566" w:rsidP="00D11598">
            <w:pPr>
              <w:rPr>
                <w:sz w:val="24"/>
                <w:szCs w:val="24"/>
                <w:lang w:val="nl-NL"/>
              </w:rPr>
            </w:pPr>
            <w:r>
              <w:rPr>
                <w:sz w:val="24"/>
                <w:szCs w:val="24"/>
              </w:rPr>
              <w:t>Impotens, ejakulationsforstyrrelser, manglende ejakulation</w:t>
            </w:r>
          </w:p>
        </w:tc>
      </w:tr>
      <w:tr w:rsidR="00A17566" w:rsidTr="00D11598">
        <w:trPr>
          <w:tblCellSpacing w:w="0" w:type="dxa"/>
        </w:trPr>
        <w:tc>
          <w:tcPr>
            <w:tcW w:w="0" w:type="auto"/>
            <w:vMerge/>
            <w:tcBorders>
              <w:top w:val="outset" w:sz="6" w:space="0" w:color="auto"/>
              <w:left w:val="nil"/>
              <w:bottom w:val="outset" w:sz="6" w:space="0" w:color="auto"/>
              <w:right w:val="outset" w:sz="6" w:space="0" w:color="auto"/>
            </w:tcBorders>
            <w:vAlign w:val="center"/>
            <w:hideMark/>
          </w:tcPr>
          <w:p w:rsidR="00A17566" w:rsidRDefault="00A17566" w:rsidP="00D11598">
            <w:pPr>
              <w:rPr>
                <w:sz w:val="24"/>
                <w:szCs w:val="24"/>
              </w:rPr>
            </w:pPr>
          </w:p>
        </w:tc>
        <w:tc>
          <w:tcPr>
            <w:tcW w:w="1344" w:type="pct"/>
            <w:tcBorders>
              <w:top w:val="outset" w:sz="6" w:space="0" w:color="auto"/>
              <w:left w:val="outset" w:sz="6" w:space="0" w:color="auto"/>
              <w:bottom w:val="outset" w:sz="6" w:space="0" w:color="auto"/>
              <w:right w:val="outset" w:sz="6" w:space="0" w:color="auto"/>
            </w:tcBorders>
            <w:hideMark/>
          </w:tcPr>
          <w:p w:rsidR="00A17566" w:rsidRDefault="00A17566" w:rsidP="00D11598">
            <w:pPr>
              <w:rPr>
                <w:sz w:val="24"/>
                <w:szCs w:val="24"/>
                <w:lang w:val="nl-NL"/>
              </w:rPr>
            </w:pPr>
            <w:r>
              <w:rPr>
                <w:sz w:val="24"/>
                <w:szCs w:val="24"/>
              </w:rPr>
              <w:t>Ikke almindelig</w:t>
            </w:r>
            <w:r>
              <w:rPr>
                <w:sz w:val="24"/>
                <w:szCs w:val="24"/>
                <w:lang w:val="en-GB"/>
              </w:rPr>
              <w:t xml:space="preserve"> </w:t>
            </w:r>
          </w:p>
        </w:tc>
        <w:tc>
          <w:tcPr>
            <w:tcW w:w="2150" w:type="pct"/>
            <w:tcBorders>
              <w:top w:val="outset" w:sz="6" w:space="0" w:color="auto"/>
              <w:left w:val="outset" w:sz="6" w:space="0" w:color="auto"/>
              <w:bottom w:val="outset" w:sz="6" w:space="0" w:color="auto"/>
              <w:right w:val="nil"/>
            </w:tcBorders>
            <w:hideMark/>
          </w:tcPr>
          <w:p w:rsidR="00A17566" w:rsidRDefault="00A17566" w:rsidP="00D11598">
            <w:pPr>
              <w:rPr>
                <w:sz w:val="24"/>
                <w:szCs w:val="24"/>
                <w:lang w:val="nl-NL"/>
              </w:rPr>
            </w:pPr>
            <w:r>
              <w:rPr>
                <w:sz w:val="24"/>
                <w:szCs w:val="24"/>
              </w:rPr>
              <w:t>Kvinder:</w:t>
            </w:r>
            <w:r>
              <w:rPr>
                <w:sz w:val="24"/>
                <w:szCs w:val="24"/>
                <w:lang w:val="en-GB"/>
              </w:rPr>
              <w:t xml:space="preserve"> </w:t>
            </w:r>
            <w:proofErr w:type="spellStart"/>
            <w:r>
              <w:rPr>
                <w:sz w:val="24"/>
                <w:szCs w:val="24"/>
              </w:rPr>
              <w:t>Menoragi</w:t>
            </w:r>
            <w:proofErr w:type="spellEnd"/>
            <w:r>
              <w:rPr>
                <w:sz w:val="24"/>
                <w:szCs w:val="24"/>
                <w:lang w:val="en-GB"/>
              </w:rPr>
              <w:t xml:space="preserve"> </w:t>
            </w:r>
          </w:p>
        </w:tc>
      </w:tr>
      <w:tr w:rsidR="00A17566" w:rsidTr="00D11598">
        <w:trPr>
          <w:tblCellSpacing w:w="0" w:type="dxa"/>
        </w:trPr>
        <w:tc>
          <w:tcPr>
            <w:tcW w:w="0" w:type="auto"/>
            <w:vMerge/>
            <w:tcBorders>
              <w:top w:val="outset" w:sz="6" w:space="0" w:color="auto"/>
              <w:left w:val="nil"/>
              <w:bottom w:val="outset" w:sz="6" w:space="0" w:color="auto"/>
              <w:right w:val="outset" w:sz="6" w:space="0" w:color="auto"/>
            </w:tcBorders>
            <w:vAlign w:val="center"/>
            <w:hideMark/>
          </w:tcPr>
          <w:p w:rsidR="00A17566" w:rsidRDefault="00A17566" w:rsidP="00D11598">
            <w:pPr>
              <w:rPr>
                <w:sz w:val="24"/>
                <w:szCs w:val="24"/>
              </w:rPr>
            </w:pPr>
          </w:p>
        </w:tc>
        <w:tc>
          <w:tcPr>
            <w:tcW w:w="1344" w:type="pct"/>
            <w:tcBorders>
              <w:top w:val="outset" w:sz="6" w:space="0" w:color="auto"/>
              <w:left w:val="outset" w:sz="6" w:space="0" w:color="auto"/>
              <w:bottom w:val="outset" w:sz="6" w:space="0" w:color="auto"/>
              <w:right w:val="outset" w:sz="6" w:space="0" w:color="auto"/>
            </w:tcBorders>
            <w:hideMark/>
          </w:tcPr>
          <w:p w:rsidR="00A17566" w:rsidRDefault="00A17566" w:rsidP="00D11598">
            <w:pPr>
              <w:rPr>
                <w:sz w:val="24"/>
                <w:szCs w:val="24"/>
                <w:lang w:val="nl-NL"/>
              </w:rPr>
            </w:pPr>
            <w:r>
              <w:rPr>
                <w:sz w:val="24"/>
                <w:szCs w:val="24"/>
              </w:rPr>
              <w:t>Ikke kendt</w:t>
            </w:r>
            <w:r>
              <w:rPr>
                <w:sz w:val="24"/>
                <w:szCs w:val="24"/>
                <w:lang w:val="en-GB"/>
              </w:rPr>
              <w:t xml:space="preserve"> </w:t>
            </w:r>
          </w:p>
        </w:tc>
        <w:tc>
          <w:tcPr>
            <w:tcW w:w="2150" w:type="pct"/>
            <w:tcBorders>
              <w:top w:val="outset" w:sz="6" w:space="0" w:color="auto"/>
              <w:left w:val="outset" w:sz="6" w:space="0" w:color="auto"/>
              <w:bottom w:val="outset" w:sz="6" w:space="0" w:color="auto"/>
              <w:right w:val="nil"/>
            </w:tcBorders>
            <w:hideMark/>
          </w:tcPr>
          <w:p w:rsidR="00D11598" w:rsidRDefault="00D11598" w:rsidP="00D11598">
            <w:pPr>
              <w:rPr>
                <w:sz w:val="24"/>
                <w:szCs w:val="24"/>
              </w:rPr>
            </w:pPr>
            <w:r>
              <w:rPr>
                <w:sz w:val="24"/>
                <w:szCs w:val="24"/>
              </w:rPr>
              <w:t xml:space="preserve">Kvinder: </w:t>
            </w:r>
            <w:proofErr w:type="spellStart"/>
            <w:r>
              <w:rPr>
                <w:sz w:val="24"/>
                <w:szCs w:val="24"/>
              </w:rPr>
              <w:t>Metroragi</w:t>
            </w:r>
            <w:proofErr w:type="spellEnd"/>
            <w:r>
              <w:rPr>
                <w:sz w:val="24"/>
                <w:szCs w:val="24"/>
              </w:rPr>
              <w:t xml:space="preserve">, </w:t>
            </w:r>
            <w:proofErr w:type="spellStart"/>
            <w:r w:rsidRPr="00DA15A0">
              <w:rPr>
                <w:sz w:val="24"/>
                <w:szCs w:val="24"/>
              </w:rPr>
              <w:t>postpartum</w:t>
            </w:r>
            <w:proofErr w:type="spellEnd"/>
            <w:r w:rsidRPr="00DA15A0">
              <w:rPr>
                <w:sz w:val="24"/>
                <w:szCs w:val="24"/>
              </w:rPr>
              <w:t xml:space="preserve"> blødning*</w:t>
            </w:r>
          </w:p>
          <w:p w:rsidR="00A17566" w:rsidRDefault="00D11598" w:rsidP="00D11598">
            <w:pPr>
              <w:rPr>
                <w:sz w:val="24"/>
                <w:szCs w:val="24"/>
              </w:rPr>
            </w:pPr>
            <w:r>
              <w:rPr>
                <w:sz w:val="24"/>
                <w:szCs w:val="24"/>
              </w:rPr>
              <w:t xml:space="preserve">Mænd: </w:t>
            </w:r>
            <w:proofErr w:type="spellStart"/>
            <w:r>
              <w:rPr>
                <w:sz w:val="24"/>
                <w:szCs w:val="24"/>
              </w:rPr>
              <w:t>Priapisme</w:t>
            </w:r>
            <w:proofErr w:type="spellEnd"/>
            <w:r>
              <w:rPr>
                <w:sz w:val="24"/>
                <w:szCs w:val="24"/>
              </w:rPr>
              <w:t xml:space="preserve">, </w:t>
            </w:r>
            <w:proofErr w:type="spellStart"/>
            <w:r>
              <w:rPr>
                <w:sz w:val="24"/>
                <w:szCs w:val="24"/>
              </w:rPr>
              <w:t>galaktorré</w:t>
            </w:r>
            <w:proofErr w:type="spellEnd"/>
          </w:p>
        </w:tc>
      </w:tr>
      <w:tr w:rsidR="00A17566" w:rsidTr="00D11598">
        <w:trPr>
          <w:tblCellSpacing w:w="0" w:type="dxa"/>
        </w:trPr>
        <w:tc>
          <w:tcPr>
            <w:tcW w:w="1506" w:type="pct"/>
            <w:vMerge w:val="restart"/>
            <w:tcBorders>
              <w:top w:val="outset" w:sz="6" w:space="0" w:color="auto"/>
              <w:left w:val="nil"/>
              <w:bottom w:val="outset" w:sz="6" w:space="0" w:color="auto"/>
              <w:right w:val="outset" w:sz="6" w:space="0" w:color="auto"/>
            </w:tcBorders>
            <w:hideMark/>
          </w:tcPr>
          <w:p w:rsidR="00A17566" w:rsidRDefault="00A17566" w:rsidP="00D11598">
            <w:pPr>
              <w:rPr>
                <w:sz w:val="24"/>
                <w:szCs w:val="24"/>
              </w:rPr>
            </w:pPr>
            <w:r>
              <w:rPr>
                <w:sz w:val="24"/>
                <w:szCs w:val="24"/>
              </w:rPr>
              <w:t xml:space="preserve">Almene symptomer og reaktioner på administrationsstedet </w:t>
            </w:r>
          </w:p>
        </w:tc>
        <w:tc>
          <w:tcPr>
            <w:tcW w:w="1344" w:type="pct"/>
            <w:tcBorders>
              <w:top w:val="outset" w:sz="6" w:space="0" w:color="auto"/>
              <w:left w:val="outset" w:sz="6" w:space="0" w:color="auto"/>
              <w:bottom w:val="outset" w:sz="6" w:space="0" w:color="auto"/>
              <w:right w:val="outset" w:sz="6" w:space="0" w:color="auto"/>
            </w:tcBorders>
            <w:hideMark/>
          </w:tcPr>
          <w:p w:rsidR="00A17566" w:rsidRDefault="00A17566" w:rsidP="00D11598">
            <w:pPr>
              <w:rPr>
                <w:sz w:val="24"/>
                <w:szCs w:val="24"/>
                <w:lang w:val="nl-NL"/>
              </w:rPr>
            </w:pPr>
            <w:r>
              <w:rPr>
                <w:sz w:val="24"/>
                <w:szCs w:val="24"/>
              </w:rPr>
              <w:t>Meget almindelig</w:t>
            </w:r>
          </w:p>
        </w:tc>
        <w:tc>
          <w:tcPr>
            <w:tcW w:w="2150" w:type="pct"/>
            <w:tcBorders>
              <w:top w:val="outset" w:sz="6" w:space="0" w:color="auto"/>
              <w:left w:val="outset" w:sz="6" w:space="0" w:color="auto"/>
              <w:bottom w:val="outset" w:sz="6" w:space="0" w:color="auto"/>
              <w:right w:val="nil"/>
            </w:tcBorders>
            <w:hideMark/>
          </w:tcPr>
          <w:p w:rsidR="00A17566" w:rsidRDefault="00A17566" w:rsidP="00D11598">
            <w:pPr>
              <w:rPr>
                <w:sz w:val="24"/>
                <w:szCs w:val="24"/>
                <w:lang w:val="nl-NL"/>
              </w:rPr>
            </w:pPr>
            <w:r>
              <w:rPr>
                <w:sz w:val="24"/>
                <w:szCs w:val="24"/>
              </w:rPr>
              <w:t>Asteni</w:t>
            </w:r>
          </w:p>
        </w:tc>
      </w:tr>
      <w:tr w:rsidR="00A17566" w:rsidTr="00D11598">
        <w:trPr>
          <w:tblCellSpacing w:w="0" w:type="dxa"/>
        </w:trPr>
        <w:tc>
          <w:tcPr>
            <w:tcW w:w="0" w:type="auto"/>
            <w:vMerge/>
            <w:tcBorders>
              <w:top w:val="outset" w:sz="6" w:space="0" w:color="auto"/>
              <w:left w:val="nil"/>
              <w:bottom w:val="outset" w:sz="6" w:space="0" w:color="auto"/>
              <w:right w:val="outset" w:sz="6" w:space="0" w:color="auto"/>
            </w:tcBorders>
            <w:vAlign w:val="center"/>
            <w:hideMark/>
          </w:tcPr>
          <w:p w:rsidR="00A17566" w:rsidRDefault="00A17566" w:rsidP="00D11598">
            <w:pPr>
              <w:rPr>
                <w:sz w:val="24"/>
                <w:szCs w:val="24"/>
              </w:rPr>
            </w:pPr>
          </w:p>
        </w:tc>
        <w:tc>
          <w:tcPr>
            <w:tcW w:w="1344" w:type="pct"/>
            <w:tcBorders>
              <w:top w:val="outset" w:sz="6" w:space="0" w:color="auto"/>
              <w:left w:val="outset" w:sz="6" w:space="0" w:color="auto"/>
              <w:bottom w:val="outset" w:sz="6" w:space="0" w:color="auto"/>
              <w:right w:val="outset" w:sz="6" w:space="0" w:color="auto"/>
            </w:tcBorders>
            <w:hideMark/>
          </w:tcPr>
          <w:p w:rsidR="00A17566" w:rsidRDefault="00A17566" w:rsidP="00D11598">
            <w:pPr>
              <w:rPr>
                <w:sz w:val="24"/>
                <w:szCs w:val="24"/>
                <w:lang w:val="nl-NL"/>
              </w:rPr>
            </w:pPr>
            <w:r>
              <w:rPr>
                <w:sz w:val="24"/>
                <w:szCs w:val="24"/>
              </w:rPr>
              <w:t>Almindelig</w:t>
            </w:r>
            <w:r>
              <w:rPr>
                <w:sz w:val="24"/>
                <w:szCs w:val="24"/>
                <w:lang w:val="en-GB"/>
              </w:rPr>
              <w:t xml:space="preserve"> </w:t>
            </w:r>
          </w:p>
        </w:tc>
        <w:tc>
          <w:tcPr>
            <w:tcW w:w="2150" w:type="pct"/>
            <w:tcBorders>
              <w:top w:val="outset" w:sz="6" w:space="0" w:color="auto"/>
              <w:left w:val="outset" w:sz="6" w:space="0" w:color="auto"/>
              <w:bottom w:val="outset" w:sz="6" w:space="0" w:color="auto"/>
              <w:right w:val="nil"/>
            </w:tcBorders>
            <w:hideMark/>
          </w:tcPr>
          <w:p w:rsidR="00A17566" w:rsidRDefault="00A17566" w:rsidP="00D11598">
            <w:pPr>
              <w:rPr>
                <w:sz w:val="24"/>
                <w:szCs w:val="24"/>
                <w:lang w:val="nl-NL"/>
              </w:rPr>
            </w:pPr>
            <w:r>
              <w:rPr>
                <w:sz w:val="24"/>
                <w:szCs w:val="24"/>
              </w:rPr>
              <w:t>Træthed</w:t>
            </w:r>
            <w:r>
              <w:rPr>
                <w:sz w:val="24"/>
                <w:szCs w:val="24"/>
                <w:lang w:val="en-GB"/>
              </w:rPr>
              <w:t xml:space="preserve"> </w:t>
            </w:r>
          </w:p>
        </w:tc>
      </w:tr>
      <w:tr w:rsidR="00A17566" w:rsidTr="00D11598">
        <w:trPr>
          <w:tblCellSpacing w:w="0" w:type="dxa"/>
        </w:trPr>
        <w:tc>
          <w:tcPr>
            <w:tcW w:w="0" w:type="auto"/>
            <w:vMerge/>
            <w:tcBorders>
              <w:top w:val="outset" w:sz="6" w:space="0" w:color="auto"/>
              <w:left w:val="nil"/>
              <w:bottom w:val="outset" w:sz="6" w:space="0" w:color="auto"/>
              <w:right w:val="outset" w:sz="6" w:space="0" w:color="auto"/>
            </w:tcBorders>
            <w:vAlign w:val="center"/>
            <w:hideMark/>
          </w:tcPr>
          <w:p w:rsidR="00A17566" w:rsidRDefault="00A17566" w:rsidP="00D11598">
            <w:pPr>
              <w:rPr>
                <w:sz w:val="24"/>
                <w:szCs w:val="24"/>
              </w:rPr>
            </w:pPr>
          </w:p>
        </w:tc>
        <w:tc>
          <w:tcPr>
            <w:tcW w:w="1344" w:type="pct"/>
            <w:tcBorders>
              <w:top w:val="outset" w:sz="6" w:space="0" w:color="auto"/>
              <w:left w:val="outset" w:sz="6" w:space="0" w:color="auto"/>
              <w:bottom w:val="outset" w:sz="6" w:space="0" w:color="auto"/>
              <w:right w:val="outset" w:sz="6" w:space="0" w:color="auto"/>
            </w:tcBorders>
            <w:hideMark/>
          </w:tcPr>
          <w:p w:rsidR="00A17566" w:rsidRDefault="00A17566" w:rsidP="00D11598">
            <w:pPr>
              <w:rPr>
                <w:sz w:val="24"/>
                <w:szCs w:val="24"/>
                <w:lang w:val="nl-NL"/>
              </w:rPr>
            </w:pPr>
            <w:r>
              <w:rPr>
                <w:sz w:val="24"/>
                <w:szCs w:val="24"/>
              </w:rPr>
              <w:t>Ikke almindelig</w:t>
            </w:r>
            <w:r>
              <w:rPr>
                <w:sz w:val="24"/>
                <w:szCs w:val="24"/>
                <w:lang w:val="en-GB"/>
              </w:rPr>
              <w:t xml:space="preserve"> </w:t>
            </w:r>
          </w:p>
        </w:tc>
        <w:tc>
          <w:tcPr>
            <w:tcW w:w="2150" w:type="pct"/>
            <w:tcBorders>
              <w:top w:val="outset" w:sz="6" w:space="0" w:color="auto"/>
              <w:left w:val="outset" w:sz="6" w:space="0" w:color="auto"/>
              <w:bottom w:val="outset" w:sz="6" w:space="0" w:color="auto"/>
              <w:right w:val="nil"/>
            </w:tcBorders>
            <w:hideMark/>
          </w:tcPr>
          <w:p w:rsidR="00A17566" w:rsidRDefault="00A17566" w:rsidP="00D11598">
            <w:pPr>
              <w:rPr>
                <w:sz w:val="24"/>
                <w:szCs w:val="24"/>
                <w:lang w:val="nl-NL"/>
              </w:rPr>
            </w:pPr>
            <w:r>
              <w:rPr>
                <w:sz w:val="24"/>
                <w:szCs w:val="24"/>
              </w:rPr>
              <w:t>Ødem, utilpashed</w:t>
            </w:r>
            <w:r>
              <w:rPr>
                <w:sz w:val="24"/>
                <w:szCs w:val="24"/>
                <w:lang w:val="en-GB"/>
              </w:rPr>
              <w:t xml:space="preserve"> </w:t>
            </w:r>
          </w:p>
        </w:tc>
      </w:tr>
      <w:tr w:rsidR="00A17566" w:rsidTr="00D11598">
        <w:trPr>
          <w:tblCellSpacing w:w="0" w:type="dxa"/>
        </w:trPr>
        <w:tc>
          <w:tcPr>
            <w:tcW w:w="0" w:type="auto"/>
            <w:vMerge/>
            <w:tcBorders>
              <w:top w:val="outset" w:sz="6" w:space="0" w:color="auto"/>
              <w:left w:val="nil"/>
              <w:bottom w:val="outset" w:sz="6" w:space="0" w:color="auto"/>
              <w:right w:val="outset" w:sz="6" w:space="0" w:color="auto"/>
            </w:tcBorders>
            <w:vAlign w:val="center"/>
            <w:hideMark/>
          </w:tcPr>
          <w:p w:rsidR="00A17566" w:rsidRDefault="00A17566" w:rsidP="00D11598">
            <w:pPr>
              <w:rPr>
                <w:sz w:val="24"/>
                <w:szCs w:val="24"/>
              </w:rPr>
            </w:pPr>
          </w:p>
        </w:tc>
        <w:tc>
          <w:tcPr>
            <w:tcW w:w="1344" w:type="pct"/>
            <w:tcBorders>
              <w:top w:val="outset" w:sz="6" w:space="0" w:color="auto"/>
              <w:left w:val="outset" w:sz="6" w:space="0" w:color="auto"/>
              <w:bottom w:val="outset" w:sz="6" w:space="0" w:color="auto"/>
              <w:right w:val="outset" w:sz="6" w:space="0" w:color="auto"/>
            </w:tcBorders>
            <w:hideMark/>
          </w:tcPr>
          <w:p w:rsidR="00A17566" w:rsidRDefault="00A17566" w:rsidP="00D11598">
            <w:pPr>
              <w:rPr>
                <w:sz w:val="24"/>
                <w:szCs w:val="24"/>
                <w:lang w:val="nl-NL"/>
              </w:rPr>
            </w:pPr>
            <w:r>
              <w:rPr>
                <w:sz w:val="24"/>
                <w:szCs w:val="24"/>
              </w:rPr>
              <w:t>Sjælden</w:t>
            </w:r>
            <w:r>
              <w:rPr>
                <w:sz w:val="24"/>
                <w:szCs w:val="24"/>
                <w:lang w:val="en-GB"/>
              </w:rPr>
              <w:t xml:space="preserve"> </w:t>
            </w:r>
          </w:p>
        </w:tc>
        <w:tc>
          <w:tcPr>
            <w:tcW w:w="2150" w:type="pct"/>
            <w:tcBorders>
              <w:top w:val="outset" w:sz="6" w:space="0" w:color="auto"/>
              <w:left w:val="outset" w:sz="6" w:space="0" w:color="auto"/>
              <w:bottom w:val="outset" w:sz="6" w:space="0" w:color="auto"/>
              <w:right w:val="nil"/>
            </w:tcBorders>
            <w:hideMark/>
          </w:tcPr>
          <w:p w:rsidR="00A17566" w:rsidRDefault="00A17566" w:rsidP="00D11598">
            <w:pPr>
              <w:rPr>
                <w:sz w:val="24"/>
                <w:szCs w:val="24"/>
                <w:lang w:val="nl-NL"/>
              </w:rPr>
            </w:pPr>
            <w:proofErr w:type="spellStart"/>
            <w:r>
              <w:rPr>
                <w:sz w:val="24"/>
                <w:szCs w:val="24"/>
              </w:rPr>
              <w:t>Pyreksi</w:t>
            </w:r>
            <w:proofErr w:type="spellEnd"/>
            <w:r>
              <w:rPr>
                <w:sz w:val="24"/>
                <w:szCs w:val="24"/>
                <w:lang w:val="en-GB"/>
              </w:rPr>
              <w:t xml:space="preserve"> </w:t>
            </w:r>
          </w:p>
        </w:tc>
      </w:tr>
    </w:tbl>
    <w:p w:rsidR="00A17566" w:rsidRPr="00D0789B" w:rsidRDefault="00A17566" w:rsidP="00A17566">
      <w:pPr>
        <w:ind w:left="851" w:hanging="851"/>
        <w:rPr>
          <w:sz w:val="24"/>
          <w:szCs w:val="24"/>
          <w:lang w:val="en-US"/>
        </w:rPr>
      </w:pPr>
    </w:p>
    <w:p w:rsidR="002D35A6" w:rsidRPr="00F122A9" w:rsidRDefault="002D35A6" w:rsidP="002D35A6">
      <w:pPr>
        <w:ind w:left="851"/>
        <w:rPr>
          <w:sz w:val="24"/>
          <w:szCs w:val="24"/>
        </w:rPr>
      </w:pPr>
      <w:r w:rsidRPr="00F122A9">
        <w:rPr>
          <w:sz w:val="24"/>
          <w:szCs w:val="24"/>
        </w:rPr>
        <w:t xml:space="preserve">* Denne hændelse er blevet rapporteret for den terapeutiske klasse af </w:t>
      </w:r>
      <w:proofErr w:type="spellStart"/>
      <w:r w:rsidRPr="00F122A9">
        <w:rPr>
          <w:sz w:val="24"/>
          <w:szCs w:val="24"/>
        </w:rPr>
        <w:t>SSRI'er</w:t>
      </w:r>
      <w:proofErr w:type="spellEnd"/>
      <w:r w:rsidRPr="00F122A9">
        <w:rPr>
          <w:sz w:val="24"/>
          <w:szCs w:val="24"/>
        </w:rPr>
        <w:t>/</w:t>
      </w:r>
      <w:proofErr w:type="spellStart"/>
      <w:r w:rsidRPr="00F122A9">
        <w:rPr>
          <w:sz w:val="24"/>
          <w:szCs w:val="24"/>
        </w:rPr>
        <w:t>SNRI'er</w:t>
      </w:r>
      <w:proofErr w:type="spellEnd"/>
      <w:r w:rsidRPr="00F122A9">
        <w:rPr>
          <w:sz w:val="24"/>
          <w:szCs w:val="24"/>
        </w:rPr>
        <w:t xml:space="preserve"> (se pkt. 4.4</w:t>
      </w:r>
      <w:r>
        <w:rPr>
          <w:sz w:val="24"/>
          <w:szCs w:val="24"/>
        </w:rPr>
        <w:t xml:space="preserve"> og</w:t>
      </w:r>
      <w:r w:rsidRPr="00F122A9">
        <w:rPr>
          <w:sz w:val="24"/>
          <w:szCs w:val="24"/>
        </w:rPr>
        <w:t xml:space="preserve"> 4.6).</w:t>
      </w:r>
    </w:p>
    <w:p w:rsidR="002D35A6" w:rsidRDefault="002D35A6" w:rsidP="00A17566">
      <w:pPr>
        <w:ind w:left="851"/>
        <w:rPr>
          <w:sz w:val="24"/>
          <w:szCs w:val="24"/>
        </w:rPr>
      </w:pPr>
    </w:p>
    <w:p w:rsidR="00A17566" w:rsidRPr="00D0789B" w:rsidRDefault="00A17566" w:rsidP="00A17566">
      <w:pPr>
        <w:ind w:left="851"/>
        <w:rPr>
          <w:sz w:val="24"/>
          <w:szCs w:val="24"/>
          <w:lang w:val="en-GB"/>
        </w:rPr>
      </w:pPr>
      <w:r w:rsidRPr="00D0789B">
        <w:rPr>
          <w:sz w:val="24"/>
          <w:szCs w:val="24"/>
        </w:rPr>
        <w:t>Antal patienter:</w:t>
      </w:r>
      <w:r w:rsidRPr="00D0789B">
        <w:rPr>
          <w:sz w:val="24"/>
          <w:szCs w:val="24"/>
          <w:lang w:val="en-US"/>
        </w:rPr>
        <w:t xml:space="preserve"> </w:t>
      </w:r>
      <w:proofErr w:type="spellStart"/>
      <w:r w:rsidRPr="00D0789B">
        <w:rPr>
          <w:sz w:val="24"/>
          <w:szCs w:val="24"/>
        </w:rPr>
        <w:t>citalopram</w:t>
      </w:r>
      <w:proofErr w:type="spellEnd"/>
      <w:r w:rsidRPr="00D0789B">
        <w:rPr>
          <w:sz w:val="24"/>
          <w:szCs w:val="24"/>
        </w:rPr>
        <w:t>/placebo = 1.346/545</w:t>
      </w:r>
    </w:p>
    <w:p w:rsidR="00A17566" w:rsidRPr="00D0789B" w:rsidRDefault="00A17566" w:rsidP="00A17566">
      <w:pPr>
        <w:ind w:left="851"/>
        <w:rPr>
          <w:sz w:val="24"/>
          <w:szCs w:val="24"/>
        </w:rPr>
      </w:pPr>
      <w:r w:rsidRPr="00D0789B">
        <w:rPr>
          <w:sz w:val="24"/>
          <w:szCs w:val="24"/>
          <w:vertAlign w:val="superscript"/>
        </w:rPr>
        <w:t>1</w:t>
      </w:r>
      <w:r w:rsidRPr="00D0789B">
        <w:rPr>
          <w:sz w:val="24"/>
          <w:szCs w:val="24"/>
        </w:rPr>
        <w:t xml:space="preserve"> Der er indberettet tilfælde af selvmordstanker og selvmordsadfærd under behandling med </w:t>
      </w:r>
      <w:proofErr w:type="spellStart"/>
      <w:r w:rsidRPr="00D0789B">
        <w:rPr>
          <w:sz w:val="24"/>
          <w:szCs w:val="24"/>
        </w:rPr>
        <w:t>citalopram</w:t>
      </w:r>
      <w:proofErr w:type="spellEnd"/>
      <w:r w:rsidRPr="00D0789B">
        <w:rPr>
          <w:sz w:val="24"/>
          <w:szCs w:val="24"/>
        </w:rPr>
        <w:t xml:space="preserve"> eller tidligt efter </w:t>
      </w:r>
      <w:proofErr w:type="spellStart"/>
      <w:r w:rsidRPr="00D0789B">
        <w:rPr>
          <w:sz w:val="24"/>
          <w:szCs w:val="24"/>
        </w:rPr>
        <w:t>seponering</w:t>
      </w:r>
      <w:proofErr w:type="spellEnd"/>
      <w:r w:rsidRPr="00D0789B">
        <w:rPr>
          <w:sz w:val="24"/>
          <w:szCs w:val="24"/>
        </w:rPr>
        <w:t xml:space="preserve"> af behandlingen (se pkt. 4.4). </w:t>
      </w:r>
    </w:p>
    <w:p w:rsidR="00A17566" w:rsidRPr="00D0789B" w:rsidRDefault="00A17566" w:rsidP="00A17566">
      <w:pPr>
        <w:ind w:left="851"/>
        <w:rPr>
          <w:sz w:val="24"/>
          <w:szCs w:val="24"/>
        </w:rPr>
      </w:pPr>
    </w:p>
    <w:p w:rsidR="002D35A6" w:rsidRPr="00D0789B" w:rsidRDefault="002D35A6" w:rsidP="002D35A6">
      <w:pPr>
        <w:ind w:left="851"/>
        <w:rPr>
          <w:sz w:val="24"/>
          <w:szCs w:val="24"/>
          <w:u w:val="single"/>
        </w:rPr>
      </w:pPr>
      <w:r w:rsidRPr="00D0789B">
        <w:rPr>
          <w:sz w:val="24"/>
          <w:szCs w:val="24"/>
          <w:u w:val="single"/>
        </w:rPr>
        <w:t>Forlængelse af QT-intervallet</w:t>
      </w:r>
    </w:p>
    <w:p w:rsidR="002D35A6" w:rsidRPr="00D0789B" w:rsidRDefault="002D35A6" w:rsidP="002D35A6">
      <w:pPr>
        <w:ind w:left="851"/>
        <w:rPr>
          <w:sz w:val="24"/>
          <w:szCs w:val="24"/>
        </w:rPr>
      </w:pPr>
      <w:r w:rsidRPr="00D0789B">
        <w:rPr>
          <w:sz w:val="24"/>
          <w:szCs w:val="24"/>
        </w:rPr>
        <w:t xml:space="preserve">Der er efter markedsføring indberettet tilfælde af QT-forlængelse og </w:t>
      </w:r>
      <w:proofErr w:type="spellStart"/>
      <w:r w:rsidRPr="00D0789B">
        <w:rPr>
          <w:sz w:val="24"/>
          <w:szCs w:val="24"/>
        </w:rPr>
        <w:t>ventrikulær</w:t>
      </w:r>
      <w:proofErr w:type="spellEnd"/>
      <w:r w:rsidRPr="00D0789B">
        <w:rPr>
          <w:sz w:val="24"/>
          <w:szCs w:val="24"/>
        </w:rPr>
        <w:t xml:space="preserve"> </w:t>
      </w:r>
      <w:proofErr w:type="spellStart"/>
      <w:r w:rsidRPr="00D0789B">
        <w:rPr>
          <w:sz w:val="24"/>
          <w:szCs w:val="24"/>
        </w:rPr>
        <w:t>arytmi</w:t>
      </w:r>
      <w:proofErr w:type="spellEnd"/>
      <w:r w:rsidRPr="00D0789B">
        <w:rPr>
          <w:sz w:val="24"/>
          <w:szCs w:val="24"/>
        </w:rPr>
        <w:t xml:space="preserve">, herunder </w:t>
      </w:r>
      <w:proofErr w:type="spellStart"/>
      <w:r w:rsidRPr="00D0789B">
        <w:rPr>
          <w:sz w:val="24"/>
          <w:szCs w:val="24"/>
        </w:rPr>
        <w:t>torsade</w:t>
      </w:r>
      <w:proofErr w:type="spellEnd"/>
      <w:r w:rsidRPr="00D0789B">
        <w:rPr>
          <w:sz w:val="24"/>
          <w:szCs w:val="24"/>
        </w:rPr>
        <w:t xml:space="preserve"> de pointes, </w:t>
      </w:r>
      <w:r w:rsidRPr="00DA15A0">
        <w:rPr>
          <w:sz w:val="24"/>
          <w:szCs w:val="24"/>
        </w:rPr>
        <w:t xml:space="preserve">hovedsageligt </w:t>
      </w:r>
      <w:r w:rsidRPr="00D0789B">
        <w:rPr>
          <w:sz w:val="24"/>
          <w:szCs w:val="24"/>
        </w:rPr>
        <w:t xml:space="preserve">hos kvindelige patienter, patienter med </w:t>
      </w:r>
      <w:proofErr w:type="spellStart"/>
      <w:r w:rsidRPr="00D0789B">
        <w:rPr>
          <w:sz w:val="24"/>
          <w:szCs w:val="24"/>
        </w:rPr>
        <w:t>hypokaliæmi</w:t>
      </w:r>
      <w:proofErr w:type="spellEnd"/>
      <w:r w:rsidRPr="00D0789B">
        <w:rPr>
          <w:sz w:val="24"/>
          <w:szCs w:val="24"/>
        </w:rPr>
        <w:t xml:space="preserve"> eller med eksisterende QT-forlængelse eller anden hjertesygdom (se pkt. 4.3, 4.4, 4.5, 4.9 og 5.1).</w:t>
      </w:r>
    </w:p>
    <w:p w:rsidR="00A17566" w:rsidRPr="00D0789B" w:rsidRDefault="00A17566" w:rsidP="00A17566">
      <w:pPr>
        <w:ind w:left="851" w:hanging="851"/>
        <w:rPr>
          <w:sz w:val="24"/>
          <w:szCs w:val="24"/>
        </w:rPr>
      </w:pPr>
    </w:p>
    <w:p w:rsidR="00A17566" w:rsidRPr="00D0789B" w:rsidRDefault="00A17566" w:rsidP="00A17566">
      <w:pPr>
        <w:ind w:left="851"/>
        <w:rPr>
          <w:sz w:val="24"/>
          <w:szCs w:val="24"/>
        </w:rPr>
      </w:pPr>
      <w:r w:rsidRPr="00D0789B">
        <w:rPr>
          <w:sz w:val="24"/>
          <w:szCs w:val="24"/>
          <w:u w:val="single"/>
        </w:rPr>
        <w:t>Knoglefrakturer</w:t>
      </w:r>
    </w:p>
    <w:p w:rsidR="00A17566" w:rsidRPr="00D0789B" w:rsidRDefault="00A17566" w:rsidP="00A17566">
      <w:pPr>
        <w:ind w:left="851"/>
        <w:rPr>
          <w:sz w:val="24"/>
          <w:szCs w:val="24"/>
        </w:rPr>
      </w:pPr>
      <w:r w:rsidRPr="00D0789B">
        <w:rPr>
          <w:sz w:val="24"/>
          <w:szCs w:val="24"/>
        </w:rPr>
        <w:t xml:space="preserve">Epidemiologiske studier, der hovedsageligt er udført på patienter på 50 år og derover, viser en øget risiko for knoglefrakturer hos patienter, der får </w:t>
      </w:r>
      <w:proofErr w:type="spellStart"/>
      <w:r w:rsidRPr="00D0789B">
        <w:rPr>
          <w:sz w:val="24"/>
          <w:szCs w:val="24"/>
        </w:rPr>
        <w:t>SSRI’er</w:t>
      </w:r>
      <w:proofErr w:type="spellEnd"/>
      <w:r w:rsidRPr="00D0789B">
        <w:rPr>
          <w:sz w:val="24"/>
          <w:szCs w:val="24"/>
        </w:rPr>
        <w:t xml:space="preserve"> og tricykliske </w:t>
      </w:r>
      <w:proofErr w:type="spellStart"/>
      <w:r w:rsidRPr="00D0789B">
        <w:rPr>
          <w:sz w:val="24"/>
          <w:szCs w:val="24"/>
        </w:rPr>
        <w:t>antidepressiva</w:t>
      </w:r>
      <w:proofErr w:type="spellEnd"/>
      <w:r w:rsidRPr="00D0789B">
        <w:rPr>
          <w:sz w:val="24"/>
          <w:szCs w:val="24"/>
        </w:rPr>
        <w:t xml:space="preserve">. Mekanismen, der fører til denne risiko, er ukendt. </w:t>
      </w:r>
    </w:p>
    <w:p w:rsidR="00A17566" w:rsidRPr="00D0789B" w:rsidRDefault="00A17566" w:rsidP="00A17566">
      <w:pPr>
        <w:ind w:left="851"/>
        <w:rPr>
          <w:sz w:val="24"/>
          <w:szCs w:val="24"/>
        </w:rPr>
      </w:pPr>
    </w:p>
    <w:p w:rsidR="00A17566" w:rsidRPr="00D0789B" w:rsidRDefault="00A17566" w:rsidP="00A17566">
      <w:pPr>
        <w:ind w:left="851"/>
        <w:rPr>
          <w:sz w:val="24"/>
          <w:szCs w:val="24"/>
        </w:rPr>
      </w:pPr>
      <w:r w:rsidRPr="00D0789B">
        <w:rPr>
          <w:sz w:val="24"/>
          <w:szCs w:val="24"/>
          <w:u w:val="single"/>
        </w:rPr>
        <w:t xml:space="preserve">Abstinenssymptomer, observeret ved </w:t>
      </w:r>
      <w:proofErr w:type="spellStart"/>
      <w:r w:rsidRPr="00D0789B">
        <w:rPr>
          <w:sz w:val="24"/>
          <w:szCs w:val="24"/>
          <w:u w:val="single"/>
        </w:rPr>
        <w:t>seponering</w:t>
      </w:r>
      <w:proofErr w:type="spellEnd"/>
      <w:r w:rsidRPr="00D0789B">
        <w:rPr>
          <w:sz w:val="24"/>
          <w:szCs w:val="24"/>
          <w:u w:val="single"/>
        </w:rPr>
        <w:t xml:space="preserve"> af SSRI-behandling</w:t>
      </w:r>
    </w:p>
    <w:p w:rsidR="00A17566" w:rsidRPr="00D0789B" w:rsidRDefault="00A17566" w:rsidP="00A17566">
      <w:pPr>
        <w:ind w:left="851"/>
        <w:rPr>
          <w:sz w:val="24"/>
          <w:szCs w:val="24"/>
        </w:rPr>
      </w:pPr>
      <w:proofErr w:type="spellStart"/>
      <w:r w:rsidRPr="00D0789B">
        <w:rPr>
          <w:sz w:val="24"/>
          <w:szCs w:val="24"/>
        </w:rPr>
        <w:lastRenderedPageBreak/>
        <w:t>Seponering</w:t>
      </w:r>
      <w:proofErr w:type="spellEnd"/>
      <w:r w:rsidRPr="00D0789B">
        <w:rPr>
          <w:sz w:val="24"/>
          <w:szCs w:val="24"/>
        </w:rPr>
        <w:t xml:space="preserve"> af </w:t>
      </w:r>
      <w:proofErr w:type="spellStart"/>
      <w:r w:rsidRPr="00D0789B">
        <w:rPr>
          <w:sz w:val="24"/>
          <w:szCs w:val="24"/>
        </w:rPr>
        <w:t>citalopram</w:t>
      </w:r>
      <w:proofErr w:type="spellEnd"/>
      <w:r w:rsidRPr="00D0789B">
        <w:rPr>
          <w:sz w:val="24"/>
          <w:szCs w:val="24"/>
        </w:rPr>
        <w:t xml:space="preserve"> (især hvis det sker brat) fører almindeligvis til abstinenssymptomer. De hyppigst indberettede reaktioner er svimmelhed, sensoriske forstyrrelser (herunder </w:t>
      </w:r>
      <w:proofErr w:type="spellStart"/>
      <w:r w:rsidRPr="00D0789B">
        <w:rPr>
          <w:sz w:val="24"/>
          <w:szCs w:val="24"/>
        </w:rPr>
        <w:t>paræstesi</w:t>
      </w:r>
      <w:proofErr w:type="spellEnd"/>
      <w:r w:rsidRPr="00D0789B">
        <w:rPr>
          <w:sz w:val="24"/>
          <w:szCs w:val="24"/>
        </w:rPr>
        <w:t xml:space="preserve">), søvnforstyrrelser (herunder </w:t>
      </w:r>
      <w:proofErr w:type="spellStart"/>
      <w:r w:rsidRPr="00D0789B">
        <w:rPr>
          <w:sz w:val="24"/>
          <w:szCs w:val="24"/>
        </w:rPr>
        <w:t>insomni</w:t>
      </w:r>
      <w:proofErr w:type="spellEnd"/>
      <w:r w:rsidRPr="00D0789B">
        <w:rPr>
          <w:sz w:val="24"/>
          <w:szCs w:val="24"/>
        </w:rPr>
        <w:t xml:space="preserve"> og intens drømmeaktivitet), uro eller angst, </w:t>
      </w:r>
      <w:proofErr w:type="spellStart"/>
      <w:r w:rsidRPr="00D0789B">
        <w:rPr>
          <w:sz w:val="24"/>
          <w:szCs w:val="24"/>
        </w:rPr>
        <w:t>nausea</w:t>
      </w:r>
      <w:proofErr w:type="spellEnd"/>
      <w:r w:rsidRPr="00D0789B">
        <w:rPr>
          <w:sz w:val="24"/>
          <w:szCs w:val="24"/>
        </w:rPr>
        <w:t xml:space="preserve"> og/eller opkastning, </w:t>
      </w:r>
      <w:proofErr w:type="spellStart"/>
      <w:r w:rsidRPr="00D0789B">
        <w:rPr>
          <w:sz w:val="24"/>
          <w:szCs w:val="24"/>
        </w:rPr>
        <w:t>tremor</w:t>
      </w:r>
      <w:proofErr w:type="spellEnd"/>
      <w:r w:rsidRPr="00D0789B">
        <w:rPr>
          <w:sz w:val="24"/>
          <w:szCs w:val="24"/>
        </w:rPr>
        <w:t xml:space="preserve">, konfusion, øget svedtendens, hovedpine, diarré, </w:t>
      </w:r>
      <w:proofErr w:type="spellStart"/>
      <w:r w:rsidRPr="00D0789B">
        <w:rPr>
          <w:sz w:val="24"/>
          <w:szCs w:val="24"/>
        </w:rPr>
        <w:t>palpitationer</w:t>
      </w:r>
      <w:proofErr w:type="spellEnd"/>
      <w:r w:rsidRPr="00D0789B">
        <w:rPr>
          <w:sz w:val="24"/>
          <w:szCs w:val="24"/>
        </w:rPr>
        <w:t xml:space="preserve">, emotionel ustabilitet, irritabilitet og synsforstyrrelser. Disse symptomer er generelt milde til moderate og er selvbegrænsende. De kan dog hos nogle patienter være mere alvorlige og/eller længerevarende. Når behandling med </w:t>
      </w:r>
      <w:proofErr w:type="spellStart"/>
      <w:r w:rsidRPr="00D0789B">
        <w:rPr>
          <w:sz w:val="24"/>
          <w:szCs w:val="24"/>
        </w:rPr>
        <w:t>citalopram</w:t>
      </w:r>
      <w:proofErr w:type="spellEnd"/>
      <w:r w:rsidRPr="00D0789B">
        <w:rPr>
          <w:sz w:val="24"/>
          <w:szCs w:val="24"/>
        </w:rPr>
        <w:t xml:space="preserve"> ikke længere er påkrævet, tilrådes det derfor at seponere midlet gradvis ved en nedtrapning af dosis (se pkt. 4.2 og 4.4).</w:t>
      </w:r>
    </w:p>
    <w:p w:rsidR="00A17566" w:rsidRPr="00D0789B" w:rsidRDefault="00A17566" w:rsidP="00A17566">
      <w:pPr>
        <w:ind w:left="851"/>
        <w:rPr>
          <w:sz w:val="24"/>
          <w:szCs w:val="24"/>
        </w:rPr>
      </w:pPr>
    </w:p>
    <w:p w:rsidR="00A17566" w:rsidRPr="00D0789B" w:rsidRDefault="00A17566" w:rsidP="00A17566">
      <w:pPr>
        <w:ind w:left="851"/>
        <w:rPr>
          <w:sz w:val="24"/>
          <w:szCs w:val="24"/>
          <w:u w:val="single"/>
        </w:rPr>
      </w:pPr>
      <w:r w:rsidRPr="00D0789B">
        <w:rPr>
          <w:sz w:val="24"/>
          <w:szCs w:val="24"/>
          <w:u w:val="single"/>
        </w:rPr>
        <w:t xml:space="preserve">Indberetning af </w:t>
      </w:r>
      <w:r>
        <w:rPr>
          <w:sz w:val="24"/>
          <w:szCs w:val="24"/>
          <w:u w:val="single"/>
        </w:rPr>
        <w:t>formodede</w:t>
      </w:r>
      <w:r w:rsidRPr="00D0789B">
        <w:rPr>
          <w:sz w:val="24"/>
          <w:szCs w:val="24"/>
          <w:u w:val="single"/>
        </w:rPr>
        <w:t xml:space="preserve"> bivirkninger</w:t>
      </w:r>
    </w:p>
    <w:p w:rsidR="00A17566" w:rsidRPr="00D0789B" w:rsidRDefault="00A17566" w:rsidP="00A17566">
      <w:pPr>
        <w:ind w:left="851"/>
        <w:rPr>
          <w:sz w:val="24"/>
          <w:szCs w:val="24"/>
        </w:rPr>
      </w:pPr>
      <w:r w:rsidRPr="00D0789B">
        <w:rPr>
          <w:sz w:val="24"/>
          <w:szCs w:val="24"/>
        </w:rPr>
        <w:t xml:space="preserve">Når lægemidlet er godkendt, er indberetning af </w:t>
      </w:r>
      <w:r>
        <w:rPr>
          <w:sz w:val="24"/>
          <w:szCs w:val="24"/>
        </w:rPr>
        <w:t>formodede</w:t>
      </w:r>
      <w:r w:rsidRPr="00D0789B">
        <w:rPr>
          <w:sz w:val="24"/>
          <w:szCs w:val="24"/>
        </w:rPr>
        <w:t xml:space="preserve"> bivirkninger vigtig. Det muliggør løbende overvågning af benefit/</w:t>
      </w:r>
      <w:proofErr w:type="spellStart"/>
      <w:r w:rsidRPr="00D0789B">
        <w:rPr>
          <w:sz w:val="24"/>
          <w:szCs w:val="24"/>
        </w:rPr>
        <w:t>risk</w:t>
      </w:r>
      <w:proofErr w:type="spellEnd"/>
      <w:r w:rsidRPr="00D0789B">
        <w:rPr>
          <w:sz w:val="24"/>
          <w:szCs w:val="24"/>
        </w:rPr>
        <w:t xml:space="preserve">-forholdet for lægemidlet. </w:t>
      </w:r>
      <w:r w:rsidR="00A71829">
        <w:rPr>
          <w:sz w:val="24"/>
          <w:szCs w:val="24"/>
        </w:rPr>
        <w:t>Sundhedspersoner</w:t>
      </w:r>
      <w:r w:rsidRPr="00D0789B">
        <w:rPr>
          <w:sz w:val="24"/>
          <w:szCs w:val="24"/>
        </w:rPr>
        <w:t xml:space="preserve"> anmodes om at indberette alle </w:t>
      </w:r>
      <w:r>
        <w:rPr>
          <w:sz w:val="24"/>
          <w:szCs w:val="24"/>
        </w:rPr>
        <w:t>formodede</w:t>
      </w:r>
      <w:r w:rsidRPr="00D0789B">
        <w:rPr>
          <w:sz w:val="24"/>
          <w:szCs w:val="24"/>
        </w:rPr>
        <w:t xml:space="preserve"> bivirkninger via</w:t>
      </w:r>
      <w:r>
        <w:rPr>
          <w:sz w:val="24"/>
          <w:szCs w:val="24"/>
        </w:rPr>
        <w:t>:</w:t>
      </w:r>
    </w:p>
    <w:p w:rsidR="00A17566" w:rsidRDefault="00A17566" w:rsidP="00A17566">
      <w:pPr>
        <w:ind w:left="851"/>
        <w:rPr>
          <w:sz w:val="24"/>
          <w:szCs w:val="24"/>
        </w:rPr>
      </w:pPr>
    </w:p>
    <w:p w:rsidR="00A17566" w:rsidRDefault="00A17566" w:rsidP="00A17566">
      <w:pPr>
        <w:ind w:left="851"/>
        <w:rPr>
          <w:sz w:val="24"/>
          <w:szCs w:val="24"/>
          <w:lang w:val="nl-BE"/>
        </w:rPr>
      </w:pPr>
      <w:r>
        <w:rPr>
          <w:sz w:val="24"/>
          <w:szCs w:val="24"/>
        </w:rPr>
        <w:t>Lægemiddelstyrelsen</w:t>
      </w:r>
    </w:p>
    <w:p w:rsidR="00A17566" w:rsidRDefault="00A17566" w:rsidP="00A17566">
      <w:pPr>
        <w:ind w:left="851"/>
        <w:rPr>
          <w:sz w:val="24"/>
          <w:szCs w:val="24"/>
          <w:lang w:val="de-DE"/>
        </w:rPr>
      </w:pPr>
      <w:r>
        <w:rPr>
          <w:sz w:val="24"/>
          <w:szCs w:val="24"/>
          <w:lang w:val="de-DE"/>
        </w:rPr>
        <w:t xml:space="preserve">Axel Heides </w:t>
      </w:r>
      <w:proofErr w:type="spellStart"/>
      <w:r>
        <w:rPr>
          <w:sz w:val="24"/>
          <w:szCs w:val="24"/>
          <w:lang w:val="de-DE"/>
        </w:rPr>
        <w:t>Gade</w:t>
      </w:r>
      <w:proofErr w:type="spellEnd"/>
      <w:r>
        <w:rPr>
          <w:sz w:val="24"/>
          <w:szCs w:val="24"/>
          <w:lang w:val="de-DE"/>
        </w:rPr>
        <w:t xml:space="preserve"> 1</w:t>
      </w:r>
    </w:p>
    <w:p w:rsidR="00A17566" w:rsidRDefault="00A17566" w:rsidP="00A17566">
      <w:pPr>
        <w:ind w:left="851"/>
        <w:rPr>
          <w:sz w:val="24"/>
          <w:szCs w:val="24"/>
          <w:lang w:val="de-DE"/>
        </w:rPr>
      </w:pPr>
      <w:r>
        <w:rPr>
          <w:sz w:val="24"/>
          <w:szCs w:val="24"/>
          <w:lang w:val="de-DE"/>
        </w:rPr>
        <w:t xml:space="preserve">DK-2300 </w:t>
      </w:r>
      <w:proofErr w:type="spellStart"/>
      <w:r>
        <w:rPr>
          <w:sz w:val="24"/>
          <w:szCs w:val="24"/>
          <w:lang w:val="de-DE"/>
        </w:rPr>
        <w:t>København</w:t>
      </w:r>
      <w:proofErr w:type="spellEnd"/>
      <w:r>
        <w:rPr>
          <w:sz w:val="24"/>
          <w:szCs w:val="24"/>
          <w:lang w:val="de-DE"/>
        </w:rPr>
        <w:t xml:space="preserve"> S</w:t>
      </w:r>
    </w:p>
    <w:p w:rsidR="00A17566" w:rsidRDefault="00A17566" w:rsidP="00A17566">
      <w:pPr>
        <w:ind w:left="851"/>
        <w:rPr>
          <w:sz w:val="24"/>
          <w:szCs w:val="24"/>
          <w:lang w:val="de-DE"/>
        </w:rPr>
      </w:pPr>
      <w:proofErr w:type="spellStart"/>
      <w:r>
        <w:rPr>
          <w:sz w:val="24"/>
          <w:szCs w:val="24"/>
          <w:lang w:val="de-DE"/>
        </w:rPr>
        <w:t>Websted</w:t>
      </w:r>
      <w:proofErr w:type="spellEnd"/>
      <w:r>
        <w:rPr>
          <w:sz w:val="24"/>
          <w:szCs w:val="24"/>
          <w:lang w:val="de-DE"/>
        </w:rPr>
        <w:t xml:space="preserve">: </w:t>
      </w:r>
      <w:hyperlink r:id="rId8" w:history="1">
        <w:r>
          <w:rPr>
            <w:rStyle w:val="Hyperlink"/>
            <w:szCs w:val="24"/>
            <w:lang w:val="de-DE"/>
          </w:rPr>
          <w:t>www.meldenbivirkning.dk</w:t>
        </w:r>
      </w:hyperlink>
    </w:p>
    <w:p w:rsidR="00A17566" w:rsidRPr="00C744A1" w:rsidRDefault="00A17566" w:rsidP="00A17566">
      <w:pPr>
        <w:pStyle w:val="Sidehoved"/>
        <w:tabs>
          <w:tab w:val="clear" w:pos="4819"/>
          <w:tab w:val="clear" w:pos="9638"/>
        </w:tabs>
        <w:ind w:left="851" w:hanging="851"/>
        <w:rPr>
          <w:szCs w:val="24"/>
        </w:rPr>
      </w:pPr>
    </w:p>
    <w:p w:rsidR="00A17566" w:rsidRPr="00C744A1" w:rsidRDefault="00A17566" w:rsidP="00A17566">
      <w:pPr>
        <w:ind w:left="851" w:hanging="851"/>
        <w:rPr>
          <w:b/>
          <w:sz w:val="24"/>
          <w:szCs w:val="24"/>
        </w:rPr>
      </w:pPr>
      <w:r w:rsidRPr="00C744A1">
        <w:rPr>
          <w:b/>
          <w:sz w:val="24"/>
          <w:szCs w:val="24"/>
        </w:rPr>
        <w:t>4.9</w:t>
      </w:r>
      <w:r w:rsidRPr="00C744A1">
        <w:rPr>
          <w:b/>
          <w:sz w:val="24"/>
          <w:szCs w:val="24"/>
        </w:rPr>
        <w:tab/>
        <w:t>Overdosering</w:t>
      </w:r>
    </w:p>
    <w:p w:rsidR="00A17566" w:rsidRPr="00C744A1" w:rsidRDefault="00A17566" w:rsidP="00A17566">
      <w:pPr>
        <w:ind w:left="851" w:hanging="851"/>
        <w:rPr>
          <w:sz w:val="24"/>
          <w:szCs w:val="24"/>
        </w:rPr>
      </w:pPr>
    </w:p>
    <w:p w:rsidR="00A17566" w:rsidRPr="00C744A1" w:rsidRDefault="00A17566" w:rsidP="00A17566">
      <w:pPr>
        <w:ind w:left="851" w:hanging="851"/>
        <w:rPr>
          <w:sz w:val="24"/>
          <w:szCs w:val="24"/>
        </w:rPr>
      </w:pPr>
      <w:r w:rsidRPr="00C744A1">
        <w:rPr>
          <w:sz w:val="24"/>
          <w:szCs w:val="24"/>
        </w:rPr>
        <w:tab/>
      </w:r>
      <w:r w:rsidRPr="00C744A1">
        <w:rPr>
          <w:sz w:val="24"/>
          <w:szCs w:val="24"/>
          <w:u w:val="single"/>
        </w:rPr>
        <w:t>Toksicitet</w:t>
      </w:r>
    </w:p>
    <w:p w:rsidR="00A17566" w:rsidRPr="00D0789B" w:rsidRDefault="00A17566" w:rsidP="00A17566">
      <w:pPr>
        <w:ind w:left="851" w:hanging="851"/>
        <w:rPr>
          <w:sz w:val="24"/>
          <w:szCs w:val="24"/>
        </w:rPr>
      </w:pPr>
      <w:r w:rsidRPr="00C744A1">
        <w:rPr>
          <w:sz w:val="24"/>
          <w:szCs w:val="24"/>
        </w:rPr>
        <w:tab/>
      </w:r>
      <w:r w:rsidRPr="00D0789B">
        <w:rPr>
          <w:sz w:val="24"/>
          <w:szCs w:val="24"/>
        </w:rPr>
        <w:t xml:space="preserve">Der foreligger begrænsede data vedrørende overdosering af </w:t>
      </w:r>
      <w:proofErr w:type="spellStart"/>
      <w:r w:rsidRPr="00D0789B">
        <w:rPr>
          <w:sz w:val="24"/>
          <w:szCs w:val="24"/>
        </w:rPr>
        <w:t>citalopram</w:t>
      </w:r>
      <w:proofErr w:type="spellEnd"/>
      <w:r w:rsidRPr="00D0789B">
        <w:rPr>
          <w:sz w:val="24"/>
          <w:szCs w:val="24"/>
        </w:rPr>
        <w:t xml:space="preserve">, og mange tilfælde involverer samtidig overdosering af andre lægemidler/alkohol. Der er indberettet fatale tilfælde af overdosering af </w:t>
      </w:r>
      <w:proofErr w:type="spellStart"/>
      <w:r w:rsidRPr="00D0789B">
        <w:rPr>
          <w:sz w:val="24"/>
          <w:szCs w:val="24"/>
        </w:rPr>
        <w:t>citalopram</w:t>
      </w:r>
      <w:proofErr w:type="spellEnd"/>
      <w:r w:rsidRPr="00D0789B">
        <w:rPr>
          <w:sz w:val="24"/>
          <w:szCs w:val="24"/>
        </w:rPr>
        <w:t xml:space="preserve"> alene, men de fleste fatale tilfælde har involveret overdosering med samtidige medicineringer. </w:t>
      </w:r>
    </w:p>
    <w:p w:rsidR="00A17566" w:rsidRPr="00D0789B" w:rsidRDefault="00A17566" w:rsidP="00A17566">
      <w:pPr>
        <w:ind w:left="851" w:hanging="851"/>
        <w:rPr>
          <w:sz w:val="24"/>
          <w:szCs w:val="24"/>
        </w:rPr>
      </w:pPr>
    </w:p>
    <w:p w:rsidR="00A17566" w:rsidRPr="00D0789B" w:rsidRDefault="00A17566" w:rsidP="00A17566">
      <w:pPr>
        <w:ind w:left="851"/>
        <w:rPr>
          <w:sz w:val="24"/>
          <w:szCs w:val="24"/>
        </w:rPr>
      </w:pPr>
      <w:r w:rsidRPr="00D0789B">
        <w:rPr>
          <w:sz w:val="24"/>
          <w:szCs w:val="24"/>
          <w:u w:val="single"/>
        </w:rPr>
        <w:t xml:space="preserve">Symptomer </w:t>
      </w:r>
    </w:p>
    <w:p w:rsidR="00A17566" w:rsidRPr="00D0789B" w:rsidRDefault="00A17566" w:rsidP="00A17566">
      <w:pPr>
        <w:ind w:left="851"/>
        <w:rPr>
          <w:sz w:val="24"/>
          <w:szCs w:val="24"/>
        </w:rPr>
      </w:pPr>
      <w:r w:rsidRPr="00D0789B">
        <w:rPr>
          <w:sz w:val="24"/>
          <w:szCs w:val="24"/>
        </w:rPr>
        <w:t xml:space="preserve">Følgende symptomer er set i indberettede overdoseringer af </w:t>
      </w:r>
      <w:proofErr w:type="spellStart"/>
      <w:r w:rsidRPr="00D0789B">
        <w:rPr>
          <w:sz w:val="24"/>
          <w:szCs w:val="24"/>
        </w:rPr>
        <w:t>citalopram</w:t>
      </w:r>
      <w:proofErr w:type="spellEnd"/>
      <w:r w:rsidRPr="00D0789B">
        <w:rPr>
          <w:sz w:val="24"/>
          <w:szCs w:val="24"/>
        </w:rPr>
        <w:t xml:space="preserve">: krampeanfald, </w:t>
      </w:r>
      <w:proofErr w:type="spellStart"/>
      <w:r w:rsidRPr="00D0789B">
        <w:rPr>
          <w:sz w:val="24"/>
          <w:szCs w:val="24"/>
        </w:rPr>
        <w:t>takykardi</w:t>
      </w:r>
      <w:proofErr w:type="spellEnd"/>
      <w:r w:rsidRPr="00D0789B">
        <w:rPr>
          <w:sz w:val="24"/>
          <w:szCs w:val="24"/>
        </w:rPr>
        <w:t xml:space="preserve">, </w:t>
      </w:r>
      <w:proofErr w:type="spellStart"/>
      <w:r w:rsidRPr="00D0789B">
        <w:rPr>
          <w:sz w:val="24"/>
          <w:szCs w:val="24"/>
        </w:rPr>
        <w:t>somnolens</w:t>
      </w:r>
      <w:proofErr w:type="spellEnd"/>
      <w:r w:rsidRPr="00D0789B">
        <w:rPr>
          <w:sz w:val="24"/>
          <w:szCs w:val="24"/>
        </w:rPr>
        <w:t xml:space="preserve">, forlængelse af QT-intervallet, koma, opkastning, </w:t>
      </w:r>
      <w:proofErr w:type="spellStart"/>
      <w:r w:rsidRPr="00D0789B">
        <w:rPr>
          <w:sz w:val="24"/>
          <w:szCs w:val="24"/>
        </w:rPr>
        <w:t>tremor</w:t>
      </w:r>
      <w:proofErr w:type="spellEnd"/>
      <w:r w:rsidRPr="00D0789B">
        <w:rPr>
          <w:sz w:val="24"/>
          <w:szCs w:val="24"/>
        </w:rPr>
        <w:t xml:space="preserve">, hypotension, hjertestop, </w:t>
      </w:r>
      <w:proofErr w:type="spellStart"/>
      <w:r w:rsidRPr="00D0789B">
        <w:rPr>
          <w:sz w:val="24"/>
          <w:szCs w:val="24"/>
        </w:rPr>
        <w:t>nausea</w:t>
      </w:r>
      <w:proofErr w:type="spellEnd"/>
      <w:r w:rsidRPr="00D0789B">
        <w:rPr>
          <w:sz w:val="24"/>
          <w:szCs w:val="24"/>
        </w:rPr>
        <w:t xml:space="preserve">, serotoninsyndrom, agitation, bradykardi, svimmelhed, grenblok, QRS-forlængelse, hypertension, </w:t>
      </w:r>
      <w:proofErr w:type="spellStart"/>
      <w:r w:rsidRPr="00D0789B">
        <w:rPr>
          <w:sz w:val="24"/>
          <w:szCs w:val="24"/>
        </w:rPr>
        <w:t>mydriasis</w:t>
      </w:r>
      <w:proofErr w:type="spellEnd"/>
      <w:r w:rsidRPr="00D0789B">
        <w:rPr>
          <w:sz w:val="24"/>
          <w:szCs w:val="24"/>
        </w:rPr>
        <w:t xml:space="preserve">, </w:t>
      </w:r>
      <w:proofErr w:type="spellStart"/>
      <w:r w:rsidRPr="00D0789B">
        <w:rPr>
          <w:sz w:val="24"/>
          <w:szCs w:val="24"/>
        </w:rPr>
        <w:t>torsade</w:t>
      </w:r>
      <w:proofErr w:type="spellEnd"/>
      <w:r w:rsidRPr="00D0789B">
        <w:rPr>
          <w:sz w:val="24"/>
          <w:szCs w:val="24"/>
        </w:rPr>
        <w:t xml:space="preserve"> de pointes, </w:t>
      </w:r>
      <w:proofErr w:type="spellStart"/>
      <w:r w:rsidRPr="00D0789B">
        <w:rPr>
          <w:sz w:val="24"/>
          <w:szCs w:val="24"/>
        </w:rPr>
        <w:t>stupor</w:t>
      </w:r>
      <w:proofErr w:type="spellEnd"/>
      <w:r w:rsidRPr="00D0789B">
        <w:rPr>
          <w:sz w:val="24"/>
          <w:szCs w:val="24"/>
        </w:rPr>
        <w:t xml:space="preserve">, svedtendens, cyanose, hyperventilation samt </w:t>
      </w:r>
      <w:proofErr w:type="spellStart"/>
      <w:r w:rsidRPr="00D0789B">
        <w:rPr>
          <w:sz w:val="24"/>
          <w:szCs w:val="24"/>
        </w:rPr>
        <w:t>atriearytmi</w:t>
      </w:r>
      <w:proofErr w:type="spellEnd"/>
      <w:r w:rsidRPr="00D0789B">
        <w:rPr>
          <w:sz w:val="24"/>
          <w:szCs w:val="24"/>
        </w:rPr>
        <w:t xml:space="preserve"> og </w:t>
      </w:r>
      <w:proofErr w:type="spellStart"/>
      <w:r w:rsidRPr="00D0789B">
        <w:rPr>
          <w:sz w:val="24"/>
          <w:szCs w:val="24"/>
        </w:rPr>
        <w:t>ventrikulær</w:t>
      </w:r>
      <w:proofErr w:type="spellEnd"/>
      <w:r w:rsidRPr="00D0789B">
        <w:rPr>
          <w:sz w:val="24"/>
          <w:szCs w:val="24"/>
        </w:rPr>
        <w:t xml:space="preserve"> </w:t>
      </w:r>
      <w:proofErr w:type="spellStart"/>
      <w:r w:rsidRPr="00D0789B">
        <w:rPr>
          <w:sz w:val="24"/>
          <w:szCs w:val="24"/>
        </w:rPr>
        <w:t>arytmi</w:t>
      </w:r>
      <w:proofErr w:type="spellEnd"/>
      <w:r w:rsidRPr="00D0789B">
        <w:rPr>
          <w:sz w:val="24"/>
          <w:szCs w:val="24"/>
        </w:rPr>
        <w:t xml:space="preserve">. </w:t>
      </w:r>
    </w:p>
    <w:p w:rsidR="00A17566" w:rsidRPr="00D0789B" w:rsidRDefault="00A17566" w:rsidP="00A17566">
      <w:pPr>
        <w:ind w:left="851"/>
        <w:rPr>
          <w:sz w:val="24"/>
          <w:szCs w:val="24"/>
        </w:rPr>
      </w:pPr>
    </w:p>
    <w:p w:rsidR="00A17566" w:rsidRPr="00D0789B" w:rsidRDefault="00A17566" w:rsidP="00A17566">
      <w:pPr>
        <w:ind w:left="851"/>
        <w:rPr>
          <w:sz w:val="24"/>
          <w:szCs w:val="24"/>
        </w:rPr>
      </w:pPr>
      <w:r w:rsidRPr="00D0789B">
        <w:rPr>
          <w:sz w:val="24"/>
          <w:szCs w:val="24"/>
          <w:u w:val="single"/>
        </w:rPr>
        <w:t>Behandling</w:t>
      </w:r>
    </w:p>
    <w:p w:rsidR="00A17566" w:rsidRPr="00D0789B" w:rsidRDefault="00A17566" w:rsidP="00A17566">
      <w:pPr>
        <w:ind w:left="851"/>
        <w:rPr>
          <w:sz w:val="24"/>
          <w:szCs w:val="24"/>
        </w:rPr>
      </w:pPr>
      <w:r w:rsidRPr="00D0789B">
        <w:rPr>
          <w:sz w:val="24"/>
          <w:szCs w:val="24"/>
        </w:rPr>
        <w:t xml:space="preserve">Der findes ingen kendt </w:t>
      </w:r>
      <w:proofErr w:type="spellStart"/>
      <w:r w:rsidRPr="00D0789B">
        <w:rPr>
          <w:sz w:val="24"/>
          <w:szCs w:val="24"/>
        </w:rPr>
        <w:t>antidot</w:t>
      </w:r>
      <w:proofErr w:type="spellEnd"/>
      <w:r w:rsidRPr="00D0789B">
        <w:rPr>
          <w:sz w:val="24"/>
          <w:szCs w:val="24"/>
        </w:rPr>
        <w:t xml:space="preserve"> til </w:t>
      </w:r>
      <w:proofErr w:type="spellStart"/>
      <w:r w:rsidRPr="00D0789B">
        <w:rPr>
          <w:sz w:val="24"/>
          <w:szCs w:val="24"/>
        </w:rPr>
        <w:t>citalopram</w:t>
      </w:r>
      <w:proofErr w:type="spellEnd"/>
      <w:r w:rsidRPr="00D0789B">
        <w:rPr>
          <w:sz w:val="24"/>
          <w:szCs w:val="24"/>
        </w:rPr>
        <w:t xml:space="preserve">. Behandlingen skal derfor være symptomatisk og </w:t>
      </w:r>
      <w:proofErr w:type="spellStart"/>
      <w:r w:rsidRPr="00D0789B">
        <w:rPr>
          <w:sz w:val="24"/>
          <w:szCs w:val="24"/>
        </w:rPr>
        <w:t>supportiv</w:t>
      </w:r>
      <w:proofErr w:type="spellEnd"/>
      <w:r w:rsidRPr="00D0789B">
        <w:rPr>
          <w:sz w:val="24"/>
          <w:szCs w:val="24"/>
        </w:rPr>
        <w:t xml:space="preserve">. Aktivt kul, osmotisk virkende </w:t>
      </w:r>
      <w:proofErr w:type="spellStart"/>
      <w:r w:rsidR="002D35A6" w:rsidRPr="00D0789B">
        <w:rPr>
          <w:sz w:val="24"/>
          <w:szCs w:val="24"/>
        </w:rPr>
        <w:t>laksan</w:t>
      </w:r>
      <w:r w:rsidR="002D35A6">
        <w:rPr>
          <w:sz w:val="24"/>
          <w:szCs w:val="24"/>
        </w:rPr>
        <w:t>tia</w:t>
      </w:r>
      <w:proofErr w:type="spellEnd"/>
      <w:r w:rsidRPr="00D0789B">
        <w:rPr>
          <w:sz w:val="24"/>
          <w:szCs w:val="24"/>
        </w:rPr>
        <w:t xml:space="preserve"> (for eksempel </w:t>
      </w:r>
      <w:proofErr w:type="spellStart"/>
      <w:r w:rsidRPr="00D0789B">
        <w:rPr>
          <w:sz w:val="24"/>
          <w:szCs w:val="24"/>
        </w:rPr>
        <w:t>natriumsulphat</w:t>
      </w:r>
      <w:proofErr w:type="spellEnd"/>
      <w:r w:rsidRPr="00D0789B">
        <w:rPr>
          <w:sz w:val="24"/>
          <w:szCs w:val="24"/>
        </w:rPr>
        <w:t>) og ventrikeltømning bør overvejes. Ved nedsat bevidsthed</w:t>
      </w:r>
      <w:r w:rsidRPr="00D0789B">
        <w:rPr>
          <w:b/>
          <w:sz w:val="24"/>
          <w:szCs w:val="24"/>
        </w:rPr>
        <w:t xml:space="preserve"> </w:t>
      </w:r>
      <w:r w:rsidRPr="00D0789B">
        <w:rPr>
          <w:sz w:val="24"/>
          <w:szCs w:val="24"/>
        </w:rPr>
        <w:t xml:space="preserve">bør patienten </w:t>
      </w:r>
      <w:proofErr w:type="spellStart"/>
      <w:r w:rsidRPr="00D0789B">
        <w:rPr>
          <w:sz w:val="24"/>
          <w:szCs w:val="24"/>
        </w:rPr>
        <w:t>intuberes</w:t>
      </w:r>
      <w:proofErr w:type="spellEnd"/>
      <w:r w:rsidRPr="00D0789B">
        <w:rPr>
          <w:sz w:val="24"/>
          <w:szCs w:val="24"/>
        </w:rPr>
        <w:t>. EKG og vitale tegn skal overvåges.</w:t>
      </w:r>
    </w:p>
    <w:p w:rsidR="00A17566" w:rsidRPr="00D0789B" w:rsidRDefault="00A17566" w:rsidP="00A17566">
      <w:pPr>
        <w:ind w:left="851"/>
        <w:rPr>
          <w:sz w:val="24"/>
          <w:szCs w:val="24"/>
        </w:rPr>
      </w:pPr>
    </w:p>
    <w:p w:rsidR="00A17566" w:rsidRPr="00D0789B" w:rsidRDefault="00A17566" w:rsidP="00A17566">
      <w:pPr>
        <w:ind w:left="851"/>
        <w:rPr>
          <w:sz w:val="24"/>
          <w:szCs w:val="24"/>
        </w:rPr>
      </w:pPr>
      <w:r w:rsidRPr="00D0789B">
        <w:rPr>
          <w:sz w:val="24"/>
          <w:szCs w:val="24"/>
        </w:rPr>
        <w:t>EKG-monitorering anbefales i tilfælde af overdosering hos patienter med kongestiv hjerteinsufficiens/</w:t>
      </w:r>
      <w:proofErr w:type="spellStart"/>
      <w:r w:rsidRPr="00D0789B">
        <w:rPr>
          <w:sz w:val="24"/>
          <w:szCs w:val="24"/>
        </w:rPr>
        <w:t>bradyarytmier</w:t>
      </w:r>
      <w:proofErr w:type="spellEnd"/>
      <w:r w:rsidRPr="00D0789B">
        <w:rPr>
          <w:sz w:val="24"/>
          <w:szCs w:val="24"/>
        </w:rPr>
        <w:t xml:space="preserve">, hos patienter i samtidig behandling med QT-forlængende lægemidler eller hos patienter med ændret metabolisme, </w:t>
      </w:r>
      <w:r>
        <w:rPr>
          <w:sz w:val="24"/>
          <w:szCs w:val="24"/>
        </w:rPr>
        <w:t>f.eks.</w:t>
      </w:r>
      <w:r w:rsidRPr="00D0789B">
        <w:rPr>
          <w:sz w:val="24"/>
          <w:szCs w:val="24"/>
        </w:rPr>
        <w:t xml:space="preserve"> nedsat leverfunktion. </w:t>
      </w:r>
    </w:p>
    <w:p w:rsidR="00A17566" w:rsidRPr="00D0789B" w:rsidRDefault="00A17566" w:rsidP="00A17566">
      <w:pPr>
        <w:ind w:left="851" w:hanging="851"/>
        <w:rPr>
          <w:sz w:val="24"/>
          <w:szCs w:val="24"/>
        </w:rPr>
      </w:pPr>
    </w:p>
    <w:p w:rsidR="00A17566" w:rsidRPr="00D0789B" w:rsidRDefault="00A17566" w:rsidP="00A17566">
      <w:pPr>
        <w:ind w:left="851" w:hanging="851"/>
        <w:rPr>
          <w:b/>
          <w:sz w:val="24"/>
          <w:szCs w:val="24"/>
        </w:rPr>
      </w:pPr>
      <w:r w:rsidRPr="00D0789B">
        <w:rPr>
          <w:b/>
          <w:sz w:val="24"/>
          <w:szCs w:val="24"/>
        </w:rPr>
        <w:t>4.10</w:t>
      </w:r>
      <w:r w:rsidRPr="00D0789B">
        <w:rPr>
          <w:b/>
          <w:sz w:val="24"/>
          <w:szCs w:val="24"/>
        </w:rPr>
        <w:tab/>
        <w:t>Udlevering</w:t>
      </w:r>
    </w:p>
    <w:p w:rsidR="00A17566" w:rsidRPr="00D0789B" w:rsidRDefault="00A17566" w:rsidP="00A17566">
      <w:pPr>
        <w:ind w:left="851" w:hanging="851"/>
        <w:rPr>
          <w:sz w:val="24"/>
          <w:szCs w:val="24"/>
        </w:rPr>
      </w:pPr>
      <w:r w:rsidRPr="00D0789B">
        <w:rPr>
          <w:sz w:val="24"/>
          <w:szCs w:val="24"/>
        </w:rPr>
        <w:tab/>
      </w:r>
      <w:r>
        <w:rPr>
          <w:sz w:val="24"/>
          <w:szCs w:val="24"/>
        </w:rPr>
        <w:t>B</w:t>
      </w:r>
    </w:p>
    <w:p w:rsidR="00A17566" w:rsidRPr="00D0789B" w:rsidRDefault="00A17566" w:rsidP="00A17566">
      <w:pPr>
        <w:ind w:left="851" w:hanging="851"/>
        <w:rPr>
          <w:sz w:val="24"/>
          <w:szCs w:val="24"/>
        </w:rPr>
      </w:pPr>
    </w:p>
    <w:p w:rsidR="00A17566" w:rsidRPr="00D0789B" w:rsidRDefault="00A17566" w:rsidP="00A17566">
      <w:pPr>
        <w:ind w:left="851" w:hanging="851"/>
        <w:rPr>
          <w:sz w:val="24"/>
          <w:szCs w:val="24"/>
        </w:rPr>
      </w:pPr>
    </w:p>
    <w:p w:rsidR="00A17566" w:rsidRPr="00D0789B" w:rsidRDefault="00A17566" w:rsidP="00A17566">
      <w:pPr>
        <w:ind w:left="851" w:hanging="851"/>
        <w:rPr>
          <w:b/>
          <w:sz w:val="24"/>
          <w:szCs w:val="24"/>
        </w:rPr>
      </w:pPr>
      <w:r w:rsidRPr="00D0789B">
        <w:rPr>
          <w:b/>
          <w:sz w:val="24"/>
          <w:szCs w:val="24"/>
        </w:rPr>
        <w:t>5.</w:t>
      </w:r>
      <w:r w:rsidRPr="00D0789B">
        <w:rPr>
          <w:b/>
          <w:sz w:val="24"/>
          <w:szCs w:val="24"/>
        </w:rPr>
        <w:tab/>
        <w:t>FARMAKOLOGISKE EGENSKABER</w:t>
      </w:r>
    </w:p>
    <w:p w:rsidR="00A17566" w:rsidRPr="00D0789B" w:rsidRDefault="00A17566" w:rsidP="00A17566">
      <w:pPr>
        <w:ind w:left="851" w:hanging="851"/>
        <w:rPr>
          <w:sz w:val="24"/>
          <w:szCs w:val="24"/>
        </w:rPr>
      </w:pPr>
    </w:p>
    <w:p w:rsidR="00A17566" w:rsidRPr="00D0789B" w:rsidRDefault="00A17566" w:rsidP="00A17566">
      <w:pPr>
        <w:ind w:left="851" w:hanging="851"/>
        <w:rPr>
          <w:b/>
          <w:sz w:val="24"/>
          <w:szCs w:val="24"/>
        </w:rPr>
      </w:pPr>
      <w:r w:rsidRPr="00D0789B">
        <w:rPr>
          <w:b/>
          <w:sz w:val="24"/>
          <w:szCs w:val="24"/>
        </w:rPr>
        <w:lastRenderedPageBreak/>
        <w:t>5.1</w:t>
      </w:r>
      <w:r w:rsidRPr="00D0789B">
        <w:rPr>
          <w:b/>
          <w:sz w:val="24"/>
          <w:szCs w:val="24"/>
        </w:rPr>
        <w:tab/>
      </w:r>
      <w:proofErr w:type="spellStart"/>
      <w:r w:rsidRPr="00D0789B">
        <w:rPr>
          <w:b/>
          <w:sz w:val="24"/>
          <w:szCs w:val="24"/>
        </w:rPr>
        <w:t>Farmakodynamiske</w:t>
      </w:r>
      <w:proofErr w:type="spellEnd"/>
      <w:r w:rsidRPr="00D0789B">
        <w:rPr>
          <w:b/>
          <w:sz w:val="24"/>
          <w:szCs w:val="24"/>
        </w:rPr>
        <w:t xml:space="preserve"> egenskaber</w:t>
      </w:r>
    </w:p>
    <w:p w:rsidR="002D35A6" w:rsidRDefault="002D35A6" w:rsidP="00A17566">
      <w:pPr>
        <w:ind w:left="851"/>
        <w:rPr>
          <w:sz w:val="24"/>
          <w:szCs w:val="24"/>
          <w:u w:val="single"/>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proofErr w:type="spellStart"/>
      <w:r>
        <w:rPr>
          <w:sz w:val="24"/>
          <w:szCs w:val="24"/>
        </w:rPr>
        <w:t>A</w:t>
      </w:r>
      <w:r w:rsidRPr="00D0789B">
        <w:rPr>
          <w:sz w:val="24"/>
          <w:szCs w:val="24"/>
        </w:rPr>
        <w:t>ntidepressiva</w:t>
      </w:r>
      <w:proofErr w:type="spellEnd"/>
      <w:r w:rsidRPr="00D0789B">
        <w:rPr>
          <w:sz w:val="24"/>
          <w:szCs w:val="24"/>
        </w:rPr>
        <w:t>, selektive serotonin-</w:t>
      </w:r>
      <w:proofErr w:type="spellStart"/>
      <w:r w:rsidRPr="00D0789B">
        <w:rPr>
          <w:sz w:val="24"/>
          <w:szCs w:val="24"/>
        </w:rPr>
        <w:t>genoptagelseshæmmere</w:t>
      </w:r>
      <w:proofErr w:type="spellEnd"/>
      <w:r>
        <w:rPr>
          <w:sz w:val="24"/>
          <w:szCs w:val="24"/>
        </w:rPr>
        <w:t xml:space="preserve">, </w:t>
      </w:r>
      <w:r w:rsidRPr="00D0789B">
        <w:rPr>
          <w:sz w:val="24"/>
          <w:szCs w:val="24"/>
        </w:rPr>
        <w:t>ATC-kode:</w:t>
      </w:r>
      <w:r w:rsidRPr="0010214A">
        <w:rPr>
          <w:sz w:val="24"/>
          <w:szCs w:val="24"/>
        </w:rPr>
        <w:t xml:space="preserve"> </w:t>
      </w:r>
      <w:r w:rsidRPr="00D0789B">
        <w:rPr>
          <w:sz w:val="24"/>
          <w:szCs w:val="24"/>
        </w:rPr>
        <w:t>N06AB04</w:t>
      </w:r>
      <w:r>
        <w:rPr>
          <w:sz w:val="24"/>
          <w:szCs w:val="24"/>
        </w:rPr>
        <w:t>.</w:t>
      </w:r>
    </w:p>
    <w:p w:rsidR="002D35A6" w:rsidRDefault="002D35A6" w:rsidP="00A17566">
      <w:pPr>
        <w:ind w:left="851"/>
        <w:rPr>
          <w:sz w:val="24"/>
          <w:szCs w:val="24"/>
          <w:u w:val="single"/>
        </w:rPr>
      </w:pPr>
    </w:p>
    <w:p w:rsidR="00A17566" w:rsidRPr="00D0789B" w:rsidRDefault="00A17566" w:rsidP="00A17566">
      <w:pPr>
        <w:ind w:left="851"/>
        <w:rPr>
          <w:sz w:val="24"/>
          <w:szCs w:val="24"/>
        </w:rPr>
      </w:pPr>
      <w:r w:rsidRPr="00D0789B">
        <w:rPr>
          <w:sz w:val="24"/>
          <w:szCs w:val="24"/>
          <w:u w:val="single"/>
        </w:rPr>
        <w:t>Virkningsmekanisme</w:t>
      </w:r>
    </w:p>
    <w:p w:rsidR="00A17566" w:rsidRPr="00D0789B" w:rsidRDefault="00A17566" w:rsidP="00A17566">
      <w:pPr>
        <w:ind w:left="851"/>
        <w:rPr>
          <w:sz w:val="24"/>
          <w:szCs w:val="24"/>
        </w:rPr>
      </w:pPr>
      <w:r w:rsidRPr="00D0789B">
        <w:rPr>
          <w:sz w:val="24"/>
          <w:szCs w:val="24"/>
        </w:rPr>
        <w:t xml:space="preserve">Biokemiske og adfærdsmæssige studier har vist, at </w:t>
      </w:r>
      <w:proofErr w:type="spellStart"/>
      <w:r w:rsidRPr="00D0789B">
        <w:rPr>
          <w:sz w:val="24"/>
          <w:szCs w:val="24"/>
        </w:rPr>
        <w:t>citalopram</w:t>
      </w:r>
      <w:proofErr w:type="spellEnd"/>
      <w:r w:rsidRPr="00D0789B">
        <w:rPr>
          <w:sz w:val="24"/>
          <w:szCs w:val="24"/>
        </w:rPr>
        <w:t xml:space="preserve"> er en potent hæmmer af serotonin (5-</w:t>
      </w:r>
      <w:proofErr w:type="gramStart"/>
      <w:r w:rsidRPr="00D0789B">
        <w:rPr>
          <w:sz w:val="24"/>
          <w:szCs w:val="24"/>
        </w:rPr>
        <w:t>HT)-</w:t>
      </w:r>
      <w:proofErr w:type="gramEnd"/>
      <w:r w:rsidRPr="00D0789B">
        <w:rPr>
          <w:sz w:val="24"/>
          <w:szCs w:val="24"/>
        </w:rPr>
        <w:t xml:space="preserve">optagelsen. Tolerance over for hæmning af 5-HT-optagelsen induceres ikke ved langtidsbehandling med </w:t>
      </w:r>
      <w:proofErr w:type="spellStart"/>
      <w:r w:rsidRPr="00D0789B">
        <w:rPr>
          <w:sz w:val="24"/>
          <w:szCs w:val="24"/>
        </w:rPr>
        <w:t>citalopram</w:t>
      </w:r>
      <w:proofErr w:type="spellEnd"/>
      <w:r w:rsidRPr="00D0789B">
        <w:rPr>
          <w:sz w:val="24"/>
          <w:szCs w:val="24"/>
        </w:rPr>
        <w:t xml:space="preserve">. </w:t>
      </w:r>
    </w:p>
    <w:p w:rsidR="00A17566" w:rsidRPr="00D0789B" w:rsidRDefault="00A17566" w:rsidP="00A17566">
      <w:pPr>
        <w:ind w:left="851"/>
        <w:rPr>
          <w:sz w:val="24"/>
          <w:szCs w:val="24"/>
        </w:rPr>
      </w:pPr>
    </w:p>
    <w:p w:rsidR="00A17566" w:rsidRPr="00D0789B" w:rsidRDefault="00A17566" w:rsidP="00A17566">
      <w:pPr>
        <w:ind w:left="851"/>
        <w:rPr>
          <w:sz w:val="24"/>
          <w:szCs w:val="24"/>
        </w:rPr>
      </w:pPr>
      <w:proofErr w:type="spellStart"/>
      <w:r w:rsidRPr="00D0789B">
        <w:rPr>
          <w:sz w:val="24"/>
          <w:szCs w:val="24"/>
        </w:rPr>
        <w:t>Citalopram</w:t>
      </w:r>
      <w:proofErr w:type="spellEnd"/>
      <w:r w:rsidRPr="00D0789B">
        <w:rPr>
          <w:sz w:val="24"/>
          <w:szCs w:val="24"/>
        </w:rPr>
        <w:t xml:space="preserve"> er en meget </w:t>
      </w:r>
      <w:proofErr w:type="gramStart"/>
      <w:r w:rsidRPr="00D0789B">
        <w:rPr>
          <w:sz w:val="24"/>
          <w:szCs w:val="24"/>
        </w:rPr>
        <w:t>selektiv</w:t>
      </w:r>
      <w:proofErr w:type="gramEnd"/>
      <w:r w:rsidRPr="00D0789B">
        <w:rPr>
          <w:sz w:val="24"/>
          <w:szCs w:val="24"/>
        </w:rPr>
        <w:t xml:space="preserve"> serotonin-genoptagelseshæmmer (SSRI) med ingen eller minimal effekt på optagelsen af noradrenalin (NA), dopamin (DA) og gamma </w:t>
      </w:r>
      <w:proofErr w:type="spellStart"/>
      <w:r w:rsidRPr="00D0789B">
        <w:rPr>
          <w:sz w:val="24"/>
          <w:szCs w:val="24"/>
        </w:rPr>
        <w:t>aminobutyric</w:t>
      </w:r>
      <w:proofErr w:type="spellEnd"/>
      <w:r w:rsidRPr="00D0789B">
        <w:rPr>
          <w:sz w:val="24"/>
          <w:szCs w:val="24"/>
        </w:rPr>
        <w:t xml:space="preserve"> </w:t>
      </w:r>
      <w:proofErr w:type="spellStart"/>
      <w:r w:rsidRPr="00D0789B">
        <w:rPr>
          <w:sz w:val="24"/>
          <w:szCs w:val="24"/>
        </w:rPr>
        <w:t>acid</w:t>
      </w:r>
      <w:proofErr w:type="spellEnd"/>
      <w:r w:rsidRPr="00D0789B">
        <w:rPr>
          <w:sz w:val="24"/>
          <w:szCs w:val="24"/>
        </w:rPr>
        <w:t xml:space="preserve"> (GABA). </w:t>
      </w:r>
    </w:p>
    <w:p w:rsidR="00A17566" w:rsidRPr="00D0789B" w:rsidRDefault="00A17566" w:rsidP="00A17566">
      <w:pPr>
        <w:ind w:left="851"/>
        <w:rPr>
          <w:sz w:val="24"/>
          <w:szCs w:val="24"/>
        </w:rPr>
      </w:pPr>
    </w:p>
    <w:p w:rsidR="00A17566" w:rsidRPr="00D0789B" w:rsidRDefault="00A17566" w:rsidP="00A17566">
      <w:pPr>
        <w:ind w:left="851"/>
        <w:rPr>
          <w:sz w:val="24"/>
          <w:szCs w:val="24"/>
        </w:rPr>
      </w:pPr>
      <w:r w:rsidRPr="00D0789B">
        <w:rPr>
          <w:sz w:val="24"/>
          <w:szCs w:val="24"/>
        </w:rPr>
        <w:t xml:space="preserve">I modsætning til mange tricykliske </w:t>
      </w:r>
      <w:proofErr w:type="spellStart"/>
      <w:r w:rsidRPr="00D0789B">
        <w:rPr>
          <w:sz w:val="24"/>
          <w:szCs w:val="24"/>
        </w:rPr>
        <w:t>antidepressiva</w:t>
      </w:r>
      <w:proofErr w:type="spellEnd"/>
      <w:r w:rsidRPr="00D0789B">
        <w:rPr>
          <w:sz w:val="24"/>
          <w:szCs w:val="24"/>
        </w:rPr>
        <w:t xml:space="preserve"> og nogle af de nyere </w:t>
      </w:r>
      <w:proofErr w:type="spellStart"/>
      <w:r w:rsidRPr="00D0789B">
        <w:rPr>
          <w:sz w:val="24"/>
          <w:szCs w:val="24"/>
        </w:rPr>
        <w:t>SSRI’er</w:t>
      </w:r>
      <w:proofErr w:type="spellEnd"/>
      <w:r w:rsidRPr="00D0789B">
        <w:rPr>
          <w:sz w:val="24"/>
          <w:szCs w:val="24"/>
        </w:rPr>
        <w:t xml:space="preserve"> har </w:t>
      </w:r>
      <w:proofErr w:type="spellStart"/>
      <w:r w:rsidRPr="00D0789B">
        <w:rPr>
          <w:sz w:val="24"/>
          <w:szCs w:val="24"/>
        </w:rPr>
        <w:t>citalopram</w:t>
      </w:r>
      <w:proofErr w:type="spellEnd"/>
      <w:r w:rsidRPr="00D0789B">
        <w:rPr>
          <w:sz w:val="24"/>
          <w:szCs w:val="24"/>
        </w:rPr>
        <w:t xml:space="preserve"> ingen eller meget lav affinitet for en række receptorer, herunder 5-HT</w:t>
      </w:r>
      <w:r w:rsidRPr="00D0789B">
        <w:rPr>
          <w:sz w:val="24"/>
          <w:szCs w:val="24"/>
          <w:vertAlign w:val="subscript"/>
        </w:rPr>
        <w:t xml:space="preserve">1A, </w:t>
      </w:r>
      <w:r w:rsidRPr="00D0789B">
        <w:rPr>
          <w:sz w:val="24"/>
          <w:szCs w:val="24"/>
        </w:rPr>
        <w:t>5-HT</w:t>
      </w:r>
      <w:r w:rsidRPr="00D0789B">
        <w:rPr>
          <w:sz w:val="24"/>
          <w:szCs w:val="24"/>
          <w:vertAlign w:val="subscript"/>
        </w:rPr>
        <w:t>2</w:t>
      </w:r>
      <w:r w:rsidRPr="00D0789B">
        <w:rPr>
          <w:sz w:val="24"/>
          <w:szCs w:val="24"/>
        </w:rPr>
        <w:t>, DA D</w:t>
      </w:r>
      <w:r w:rsidRPr="00D0789B">
        <w:rPr>
          <w:sz w:val="24"/>
          <w:szCs w:val="24"/>
          <w:vertAlign w:val="subscript"/>
        </w:rPr>
        <w:t>1</w:t>
      </w:r>
      <w:r w:rsidRPr="00D0789B">
        <w:rPr>
          <w:sz w:val="24"/>
          <w:szCs w:val="24"/>
        </w:rPr>
        <w:t xml:space="preserve"> og D</w:t>
      </w:r>
      <w:r w:rsidRPr="00D0789B">
        <w:rPr>
          <w:sz w:val="24"/>
          <w:szCs w:val="24"/>
          <w:vertAlign w:val="subscript"/>
        </w:rPr>
        <w:t>2</w:t>
      </w:r>
      <w:r w:rsidRPr="00D0789B">
        <w:rPr>
          <w:sz w:val="24"/>
          <w:szCs w:val="24"/>
        </w:rPr>
        <w:t xml:space="preserve"> -receptorerne, α</w:t>
      </w:r>
      <w:r w:rsidRPr="00D0789B">
        <w:rPr>
          <w:sz w:val="24"/>
          <w:szCs w:val="24"/>
          <w:vertAlign w:val="subscript"/>
        </w:rPr>
        <w:t>1</w:t>
      </w:r>
      <w:r w:rsidRPr="00D0789B">
        <w:rPr>
          <w:sz w:val="24"/>
          <w:szCs w:val="24"/>
        </w:rPr>
        <w:t>-, α</w:t>
      </w:r>
      <w:r w:rsidRPr="00D0789B">
        <w:rPr>
          <w:sz w:val="24"/>
          <w:szCs w:val="24"/>
          <w:vertAlign w:val="subscript"/>
        </w:rPr>
        <w:t>2</w:t>
      </w:r>
      <w:r w:rsidRPr="00D0789B">
        <w:rPr>
          <w:sz w:val="24"/>
          <w:szCs w:val="24"/>
        </w:rPr>
        <w:t>-, β-</w:t>
      </w:r>
      <w:proofErr w:type="spellStart"/>
      <w:r w:rsidRPr="00D0789B">
        <w:rPr>
          <w:sz w:val="24"/>
          <w:szCs w:val="24"/>
        </w:rPr>
        <w:t>adrenoceptorer</w:t>
      </w:r>
      <w:proofErr w:type="spellEnd"/>
      <w:r w:rsidRPr="00D0789B">
        <w:rPr>
          <w:sz w:val="24"/>
          <w:szCs w:val="24"/>
        </w:rPr>
        <w:t>, histamin H</w:t>
      </w:r>
      <w:r w:rsidRPr="00D0789B">
        <w:rPr>
          <w:sz w:val="24"/>
          <w:szCs w:val="24"/>
          <w:vertAlign w:val="subscript"/>
        </w:rPr>
        <w:t>1</w:t>
      </w:r>
      <w:r w:rsidRPr="00D0789B">
        <w:rPr>
          <w:sz w:val="24"/>
          <w:szCs w:val="24"/>
        </w:rPr>
        <w:t xml:space="preserve">, </w:t>
      </w:r>
      <w:proofErr w:type="spellStart"/>
      <w:r w:rsidRPr="00D0789B">
        <w:rPr>
          <w:sz w:val="24"/>
          <w:szCs w:val="24"/>
        </w:rPr>
        <w:t>muskarine</w:t>
      </w:r>
      <w:proofErr w:type="spellEnd"/>
      <w:r w:rsidRPr="00D0789B">
        <w:rPr>
          <w:sz w:val="24"/>
          <w:szCs w:val="24"/>
        </w:rPr>
        <w:t xml:space="preserve"> </w:t>
      </w:r>
      <w:proofErr w:type="spellStart"/>
      <w:r w:rsidRPr="00D0789B">
        <w:rPr>
          <w:sz w:val="24"/>
          <w:szCs w:val="24"/>
        </w:rPr>
        <w:t>kolinerge</w:t>
      </w:r>
      <w:proofErr w:type="spellEnd"/>
      <w:r w:rsidRPr="00D0789B">
        <w:rPr>
          <w:sz w:val="24"/>
          <w:szCs w:val="24"/>
        </w:rPr>
        <w:t xml:space="preserve">, </w:t>
      </w:r>
      <w:proofErr w:type="spellStart"/>
      <w:r w:rsidRPr="00D0789B">
        <w:rPr>
          <w:sz w:val="24"/>
          <w:szCs w:val="24"/>
        </w:rPr>
        <w:t>benzodiazepine</w:t>
      </w:r>
      <w:proofErr w:type="spellEnd"/>
      <w:r w:rsidRPr="00D0789B">
        <w:rPr>
          <w:sz w:val="24"/>
          <w:szCs w:val="24"/>
        </w:rPr>
        <w:t xml:space="preserve"> og </w:t>
      </w:r>
      <w:proofErr w:type="spellStart"/>
      <w:r w:rsidRPr="00D0789B">
        <w:rPr>
          <w:sz w:val="24"/>
          <w:szCs w:val="24"/>
        </w:rPr>
        <w:t>opioide</w:t>
      </w:r>
      <w:proofErr w:type="spellEnd"/>
      <w:r w:rsidRPr="00D0789B">
        <w:rPr>
          <w:sz w:val="24"/>
          <w:szCs w:val="24"/>
        </w:rPr>
        <w:t xml:space="preserve"> receptorer. En række funktionelle test </w:t>
      </w:r>
      <w:r w:rsidRPr="00D0789B">
        <w:rPr>
          <w:i/>
          <w:sz w:val="24"/>
          <w:szCs w:val="24"/>
        </w:rPr>
        <w:t xml:space="preserve">in </w:t>
      </w:r>
      <w:proofErr w:type="spellStart"/>
      <w:r w:rsidRPr="00D0789B">
        <w:rPr>
          <w:i/>
          <w:sz w:val="24"/>
          <w:szCs w:val="24"/>
        </w:rPr>
        <w:t>vitro</w:t>
      </w:r>
      <w:proofErr w:type="spellEnd"/>
      <w:r w:rsidRPr="00D0789B">
        <w:rPr>
          <w:sz w:val="24"/>
          <w:szCs w:val="24"/>
        </w:rPr>
        <w:t xml:space="preserve"> i isolerede organer samt funktionelle test </w:t>
      </w:r>
      <w:r w:rsidRPr="00D0789B">
        <w:rPr>
          <w:i/>
          <w:sz w:val="24"/>
          <w:szCs w:val="24"/>
        </w:rPr>
        <w:t xml:space="preserve">in </w:t>
      </w:r>
      <w:proofErr w:type="spellStart"/>
      <w:r w:rsidRPr="00D0789B">
        <w:rPr>
          <w:i/>
          <w:sz w:val="24"/>
          <w:szCs w:val="24"/>
        </w:rPr>
        <w:t>vivo</w:t>
      </w:r>
      <w:proofErr w:type="spellEnd"/>
      <w:r w:rsidRPr="00D0789B">
        <w:rPr>
          <w:i/>
          <w:sz w:val="24"/>
          <w:szCs w:val="24"/>
        </w:rPr>
        <w:t xml:space="preserve"> </w:t>
      </w:r>
      <w:r w:rsidRPr="00D0789B">
        <w:rPr>
          <w:sz w:val="24"/>
          <w:szCs w:val="24"/>
        </w:rPr>
        <w:t xml:space="preserve">har bekræftet manglen på receptoraffinitet. </w:t>
      </w:r>
    </w:p>
    <w:p w:rsidR="00A17566" w:rsidRPr="00D0789B" w:rsidRDefault="00A17566" w:rsidP="00A17566">
      <w:pPr>
        <w:ind w:left="851"/>
        <w:rPr>
          <w:sz w:val="24"/>
          <w:szCs w:val="24"/>
        </w:rPr>
      </w:pPr>
    </w:p>
    <w:p w:rsidR="00A17566" w:rsidRPr="00D0789B" w:rsidRDefault="00A17566" w:rsidP="00A17566">
      <w:pPr>
        <w:ind w:left="851"/>
        <w:rPr>
          <w:sz w:val="24"/>
          <w:szCs w:val="24"/>
        </w:rPr>
      </w:pPr>
      <w:r w:rsidRPr="00D0789B">
        <w:rPr>
          <w:sz w:val="24"/>
          <w:szCs w:val="24"/>
        </w:rPr>
        <w:t xml:space="preserve">Denne manglende effekt på receptorer kan forklare, hvorfor </w:t>
      </w:r>
      <w:proofErr w:type="spellStart"/>
      <w:r w:rsidRPr="00D0789B">
        <w:rPr>
          <w:sz w:val="24"/>
          <w:szCs w:val="24"/>
        </w:rPr>
        <w:t>citalopram</w:t>
      </w:r>
      <w:proofErr w:type="spellEnd"/>
      <w:r w:rsidRPr="00D0789B">
        <w:rPr>
          <w:sz w:val="24"/>
          <w:szCs w:val="24"/>
        </w:rPr>
        <w:t xml:space="preserve"> giver færre af de traditionelle bivirkninger såsom mundtørhed, blære- og tarmforstyrrelser, sløret syn, </w:t>
      </w:r>
      <w:proofErr w:type="spellStart"/>
      <w:r w:rsidRPr="00D0789B">
        <w:rPr>
          <w:sz w:val="24"/>
          <w:szCs w:val="24"/>
        </w:rPr>
        <w:t>sedering</w:t>
      </w:r>
      <w:proofErr w:type="spellEnd"/>
      <w:r w:rsidRPr="00D0789B">
        <w:rPr>
          <w:sz w:val="24"/>
          <w:szCs w:val="24"/>
        </w:rPr>
        <w:t xml:space="preserve">, </w:t>
      </w:r>
      <w:proofErr w:type="spellStart"/>
      <w:r w:rsidRPr="00D0789B">
        <w:rPr>
          <w:sz w:val="24"/>
          <w:szCs w:val="24"/>
        </w:rPr>
        <w:t>kardiotoksicitet</w:t>
      </w:r>
      <w:proofErr w:type="spellEnd"/>
      <w:r w:rsidRPr="00D0789B">
        <w:rPr>
          <w:sz w:val="24"/>
          <w:szCs w:val="24"/>
        </w:rPr>
        <w:t xml:space="preserve"> og </w:t>
      </w:r>
      <w:proofErr w:type="spellStart"/>
      <w:r w:rsidRPr="00D0789B">
        <w:rPr>
          <w:sz w:val="24"/>
          <w:szCs w:val="24"/>
        </w:rPr>
        <w:t>ortostatisk</w:t>
      </w:r>
      <w:proofErr w:type="spellEnd"/>
      <w:r w:rsidRPr="00D0789B">
        <w:rPr>
          <w:sz w:val="24"/>
          <w:szCs w:val="24"/>
        </w:rPr>
        <w:t xml:space="preserve"> hypotension. </w:t>
      </w:r>
    </w:p>
    <w:p w:rsidR="00A17566" w:rsidRPr="00D0789B" w:rsidRDefault="00A17566" w:rsidP="00A17566">
      <w:pPr>
        <w:ind w:left="851"/>
        <w:rPr>
          <w:sz w:val="24"/>
          <w:szCs w:val="24"/>
        </w:rPr>
      </w:pPr>
    </w:p>
    <w:p w:rsidR="00A17566" w:rsidRPr="00D0789B" w:rsidRDefault="00A17566" w:rsidP="00A17566">
      <w:pPr>
        <w:ind w:left="851"/>
        <w:rPr>
          <w:sz w:val="24"/>
          <w:szCs w:val="24"/>
        </w:rPr>
      </w:pPr>
      <w:r w:rsidRPr="00D0789B">
        <w:rPr>
          <w:sz w:val="24"/>
          <w:szCs w:val="24"/>
        </w:rPr>
        <w:t xml:space="preserve">De vigtigste metabolitter for </w:t>
      </w:r>
      <w:proofErr w:type="spellStart"/>
      <w:r w:rsidRPr="00D0789B">
        <w:rPr>
          <w:sz w:val="24"/>
          <w:szCs w:val="24"/>
        </w:rPr>
        <w:t>citalopram</w:t>
      </w:r>
      <w:proofErr w:type="spellEnd"/>
      <w:r w:rsidRPr="00D0789B">
        <w:rPr>
          <w:sz w:val="24"/>
          <w:szCs w:val="24"/>
        </w:rPr>
        <w:t xml:space="preserve"> er alle </w:t>
      </w:r>
      <w:proofErr w:type="spellStart"/>
      <w:r w:rsidRPr="00D0789B">
        <w:rPr>
          <w:sz w:val="24"/>
          <w:szCs w:val="24"/>
        </w:rPr>
        <w:t>SSRI’er</w:t>
      </w:r>
      <w:proofErr w:type="spellEnd"/>
      <w:r w:rsidRPr="00D0789B">
        <w:rPr>
          <w:sz w:val="24"/>
          <w:szCs w:val="24"/>
        </w:rPr>
        <w:t xml:space="preserve">, selvom deres ratioer mellem styrke og selektivitet er lavere end </w:t>
      </w:r>
      <w:proofErr w:type="spellStart"/>
      <w:r w:rsidRPr="00D0789B">
        <w:rPr>
          <w:sz w:val="24"/>
          <w:szCs w:val="24"/>
        </w:rPr>
        <w:t>citaloprams</w:t>
      </w:r>
      <w:proofErr w:type="spellEnd"/>
      <w:r w:rsidRPr="00D0789B">
        <w:rPr>
          <w:sz w:val="24"/>
          <w:szCs w:val="24"/>
        </w:rPr>
        <w:t xml:space="preserve">. Metabolitternes selektivitetsratioer er dog højere end ratioerne for mange af de nyere </w:t>
      </w:r>
      <w:proofErr w:type="spellStart"/>
      <w:r w:rsidRPr="00D0789B">
        <w:rPr>
          <w:sz w:val="24"/>
          <w:szCs w:val="24"/>
        </w:rPr>
        <w:t>SSRI’er</w:t>
      </w:r>
      <w:proofErr w:type="spellEnd"/>
      <w:r w:rsidRPr="00D0789B">
        <w:rPr>
          <w:sz w:val="24"/>
          <w:szCs w:val="24"/>
        </w:rPr>
        <w:t xml:space="preserve">. Metabolitterne bidrager ikke til den overordnede antidepressive virkning. </w:t>
      </w:r>
    </w:p>
    <w:p w:rsidR="00A17566" w:rsidRPr="00D0789B" w:rsidRDefault="00A17566" w:rsidP="00A17566">
      <w:pPr>
        <w:ind w:left="851"/>
        <w:rPr>
          <w:sz w:val="24"/>
          <w:szCs w:val="24"/>
        </w:rPr>
      </w:pPr>
    </w:p>
    <w:p w:rsidR="00A17566" w:rsidRPr="00D0789B" w:rsidRDefault="00A17566" w:rsidP="00A17566">
      <w:pPr>
        <w:ind w:left="851"/>
        <w:rPr>
          <w:sz w:val="24"/>
          <w:szCs w:val="24"/>
        </w:rPr>
      </w:pPr>
      <w:proofErr w:type="spellStart"/>
      <w:r w:rsidRPr="00D0789B">
        <w:rPr>
          <w:sz w:val="24"/>
          <w:szCs w:val="24"/>
          <w:u w:val="single"/>
        </w:rPr>
        <w:t>Farmakodynamisk</w:t>
      </w:r>
      <w:proofErr w:type="spellEnd"/>
      <w:r w:rsidRPr="00D0789B">
        <w:rPr>
          <w:sz w:val="24"/>
          <w:szCs w:val="24"/>
          <w:u w:val="single"/>
        </w:rPr>
        <w:t xml:space="preserve"> virkning </w:t>
      </w:r>
    </w:p>
    <w:p w:rsidR="00A17566" w:rsidRPr="00D0789B" w:rsidRDefault="00A17566" w:rsidP="00A17566">
      <w:pPr>
        <w:ind w:left="851"/>
        <w:rPr>
          <w:sz w:val="24"/>
          <w:szCs w:val="24"/>
        </w:rPr>
      </w:pPr>
    </w:p>
    <w:p w:rsidR="00A17566" w:rsidRPr="00D0789B" w:rsidRDefault="00A17566" w:rsidP="00A17566">
      <w:pPr>
        <w:ind w:left="851"/>
        <w:rPr>
          <w:sz w:val="24"/>
          <w:szCs w:val="24"/>
        </w:rPr>
      </w:pPr>
      <w:r w:rsidRPr="00D0789B">
        <w:rPr>
          <w:sz w:val="24"/>
          <w:szCs w:val="24"/>
        </w:rPr>
        <w:t xml:space="preserve">Undertrykkelse af REM-søvnen anses for at være en prædiktor for antidepressiv aktivitet. På samme måde som tricykliske </w:t>
      </w:r>
      <w:proofErr w:type="spellStart"/>
      <w:r w:rsidRPr="00D0789B">
        <w:rPr>
          <w:sz w:val="24"/>
          <w:szCs w:val="24"/>
        </w:rPr>
        <w:t>antidepressiva</w:t>
      </w:r>
      <w:proofErr w:type="spellEnd"/>
      <w:r w:rsidRPr="00D0789B">
        <w:rPr>
          <w:sz w:val="24"/>
          <w:szCs w:val="24"/>
        </w:rPr>
        <w:t xml:space="preserve">, andre </w:t>
      </w:r>
      <w:proofErr w:type="spellStart"/>
      <w:r w:rsidRPr="00D0789B">
        <w:rPr>
          <w:sz w:val="24"/>
          <w:szCs w:val="24"/>
        </w:rPr>
        <w:t>SSRI’er</w:t>
      </w:r>
      <w:proofErr w:type="spellEnd"/>
      <w:r w:rsidRPr="00D0789B">
        <w:rPr>
          <w:sz w:val="24"/>
          <w:szCs w:val="24"/>
        </w:rPr>
        <w:t xml:space="preserve"> og MAO-</w:t>
      </w:r>
      <w:proofErr w:type="spellStart"/>
      <w:r w:rsidRPr="00D0789B">
        <w:rPr>
          <w:sz w:val="24"/>
          <w:szCs w:val="24"/>
        </w:rPr>
        <w:t>hæmmere</w:t>
      </w:r>
      <w:proofErr w:type="spellEnd"/>
      <w:r w:rsidRPr="00D0789B">
        <w:rPr>
          <w:sz w:val="24"/>
          <w:szCs w:val="24"/>
        </w:rPr>
        <w:t xml:space="preserve"> undertrykker </w:t>
      </w:r>
      <w:proofErr w:type="spellStart"/>
      <w:r w:rsidRPr="00D0789B">
        <w:rPr>
          <w:sz w:val="24"/>
          <w:szCs w:val="24"/>
        </w:rPr>
        <w:t>citalopram</w:t>
      </w:r>
      <w:proofErr w:type="spellEnd"/>
      <w:r w:rsidRPr="00D0789B">
        <w:rPr>
          <w:sz w:val="24"/>
          <w:szCs w:val="24"/>
        </w:rPr>
        <w:t xml:space="preserve"> REM-søvnen og øger den dybe søvn. </w:t>
      </w:r>
    </w:p>
    <w:p w:rsidR="00A17566" w:rsidRPr="00D0789B" w:rsidRDefault="00A17566" w:rsidP="00A17566">
      <w:pPr>
        <w:ind w:left="851"/>
        <w:rPr>
          <w:sz w:val="24"/>
          <w:szCs w:val="24"/>
        </w:rPr>
      </w:pPr>
    </w:p>
    <w:p w:rsidR="00A17566" w:rsidRPr="00D0789B" w:rsidRDefault="00A17566" w:rsidP="00A17566">
      <w:pPr>
        <w:ind w:left="851"/>
        <w:rPr>
          <w:sz w:val="24"/>
          <w:szCs w:val="24"/>
        </w:rPr>
      </w:pPr>
      <w:r w:rsidRPr="00D0789B">
        <w:rPr>
          <w:sz w:val="24"/>
          <w:szCs w:val="24"/>
        </w:rPr>
        <w:t xml:space="preserve">Selvom </w:t>
      </w:r>
      <w:proofErr w:type="spellStart"/>
      <w:r w:rsidRPr="00D0789B">
        <w:rPr>
          <w:sz w:val="24"/>
          <w:szCs w:val="24"/>
        </w:rPr>
        <w:t>citalopram</w:t>
      </w:r>
      <w:proofErr w:type="spellEnd"/>
      <w:r w:rsidRPr="00D0789B">
        <w:rPr>
          <w:sz w:val="24"/>
          <w:szCs w:val="24"/>
        </w:rPr>
        <w:t xml:space="preserve"> ikke binder til </w:t>
      </w:r>
      <w:proofErr w:type="spellStart"/>
      <w:r w:rsidRPr="00D0789B">
        <w:rPr>
          <w:sz w:val="24"/>
          <w:szCs w:val="24"/>
        </w:rPr>
        <w:t>opioide</w:t>
      </w:r>
      <w:proofErr w:type="spellEnd"/>
      <w:r w:rsidRPr="00D0789B">
        <w:rPr>
          <w:sz w:val="24"/>
          <w:szCs w:val="24"/>
        </w:rPr>
        <w:t xml:space="preserve"> receptorer, forstærker det den </w:t>
      </w:r>
      <w:proofErr w:type="spellStart"/>
      <w:r w:rsidRPr="00D0789B">
        <w:rPr>
          <w:sz w:val="24"/>
          <w:szCs w:val="24"/>
        </w:rPr>
        <w:t>antinociceptive</w:t>
      </w:r>
      <w:proofErr w:type="spellEnd"/>
      <w:r w:rsidRPr="00D0789B">
        <w:rPr>
          <w:sz w:val="24"/>
          <w:szCs w:val="24"/>
        </w:rPr>
        <w:t xml:space="preserve"> virkning af hyppigt anvendte </w:t>
      </w:r>
      <w:proofErr w:type="spellStart"/>
      <w:r w:rsidRPr="00D0789B">
        <w:rPr>
          <w:sz w:val="24"/>
          <w:szCs w:val="24"/>
        </w:rPr>
        <w:t>opioide</w:t>
      </w:r>
      <w:proofErr w:type="spellEnd"/>
      <w:r w:rsidRPr="00D0789B">
        <w:rPr>
          <w:sz w:val="24"/>
          <w:szCs w:val="24"/>
        </w:rPr>
        <w:t xml:space="preserve"> </w:t>
      </w:r>
      <w:proofErr w:type="spellStart"/>
      <w:r w:rsidRPr="00D0789B">
        <w:rPr>
          <w:sz w:val="24"/>
          <w:szCs w:val="24"/>
        </w:rPr>
        <w:t>analgetika</w:t>
      </w:r>
      <w:proofErr w:type="spellEnd"/>
      <w:r w:rsidRPr="00D0789B">
        <w:rPr>
          <w:sz w:val="24"/>
          <w:szCs w:val="24"/>
        </w:rPr>
        <w:t xml:space="preserve">. Der er observeret forstærkning af d-amfetamin-induceret hyperaktivitet efter administration af </w:t>
      </w:r>
      <w:proofErr w:type="spellStart"/>
      <w:r w:rsidRPr="00D0789B">
        <w:rPr>
          <w:sz w:val="24"/>
          <w:szCs w:val="24"/>
        </w:rPr>
        <w:t>citalopram</w:t>
      </w:r>
      <w:proofErr w:type="spellEnd"/>
      <w:r w:rsidRPr="00D0789B">
        <w:rPr>
          <w:sz w:val="24"/>
          <w:szCs w:val="24"/>
        </w:rPr>
        <w:t xml:space="preserve">. </w:t>
      </w:r>
    </w:p>
    <w:p w:rsidR="00A17566" w:rsidRPr="00D0789B" w:rsidRDefault="00A17566" w:rsidP="00A17566">
      <w:pPr>
        <w:ind w:left="851"/>
        <w:rPr>
          <w:sz w:val="24"/>
          <w:szCs w:val="24"/>
        </w:rPr>
      </w:pPr>
    </w:p>
    <w:p w:rsidR="00A17566" w:rsidRPr="00D0789B" w:rsidRDefault="00A17566" w:rsidP="00A17566">
      <w:pPr>
        <w:ind w:left="851"/>
        <w:rPr>
          <w:sz w:val="24"/>
          <w:szCs w:val="24"/>
        </w:rPr>
      </w:pPr>
      <w:r w:rsidRPr="00D0789B">
        <w:rPr>
          <w:sz w:val="24"/>
          <w:szCs w:val="24"/>
        </w:rPr>
        <w:t xml:space="preserve">Hos mennesker forringer </w:t>
      </w:r>
      <w:proofErr w:type="spellStart"/>
      <w:r w:rsidRPr="00D0789B">
        <w:rPr>
          <w:sz w:val="24"/>
          <w:szCs w:val="24"/>
        </w:rPr>
        <w:t>citalopram</w:t>
      </w:r>
      <w:proofErr w:type="spellEnd"/>
      <w:r w:rsidRPr="00D0789B">
        <w:rPr>
          <w:sz w:val="24"/>
          <w:szCs w:val="24"/>
        </w:rPr>
        <w:t xml:space="preserve"> ikke den kognitive (intellektuel funktion) og </w:t>
      </w:r>
      <w:proofErr w:type="spellStart"/>
      <w:r w:rsidRPr="00D0789B">
        <w:rPr>
          <w:sz w:val="24"/>
          <w:szCs w:val="24"/>
        </w:rPr>
        <w:t>psykomotoriske</w:t>
      </w:r>
      <w:proofErr w:type="spellEnd"/>
      <w:r w:rsidRPr="00D0789B">
        <w:rPr>
          <w:sz w:val="24"/>
          <w:szCs w:val="24"/>
        </w:rPr>
        <w:t xml:space="preserve"> evne og har ingen eller minimale sedative egenskaber – hverken alene eller i kombination med alkohol. </w:t>
      </w:r>
    </w:p>
    <w:p w:rsidR="00A17566" w:rsidRPr="00D0789B" w:rsidRDefault="00A17566" w:rsidP="00A17566">
      <w:pPr>
        <w:ind w:left="851"/>
        <w:rPr>
          <w:sz w:val="24"/>
          <w:szCs w:val="24"/>
        </w:rPr>
      </w:pPr>
    </w:p>
    <w:p w:rsidR="00A17566" w:rsidRPr="00D0789B" w:rsidRDefault="00A17566" w:rsidP="00A17566">
      <w:pPr>
        <w:ind w:left="851"/>
        <w:rPr>
          <w:sz w:val="24"/>
          <w:szCs w:val="24"/>
        </w:rPr>
      </w:pPr>
      <w:proofErr w:type="spellStart"/>
      <w:r w:rsidRPr="00D0789B">
        <w:rPr>
          <w:sz w:val="24"/>
          <w:szCs w:val="24"/>
        </w:rPr>
        <w:t>Citalopram</w:t>
      </w:r>
      <w:proofErr w:type="spellEnd"/>
      <w:r w:rsidRPr="00D0789B">
        <w:rPr>
          <w:sz w:val="24"/>
          <w:szCs w:val="24"/>
        </w:rPr>
        <w:t xml:space="preserve"> reducerede ikke </w:t>
      </w:r>
      <w:proofErr w:type="spellStart"/>
      <w:r w:rsidRPr="00D0789B">
        <w:rPr>
          <w:sz w:val="24"/>
          <w:szCs w:val="24"/>
        </w:rPr>
        <w:t>salivationen</w:t>
      </w:r>
      <w:proofErr w:type="spellEnd"/>
      <w:r w:rsidRPr="00D0789B">
        <w:rPr>
          <w:sz w:val="24"/>
          <w:szCs w:val="24"/>
        </w:rPr>
        <w:t xml:space="preserve"> i et enkeltdosisstudie på frivillige personer, og i ingen af studierne med raske frivillige havde </w:t>
      </w:r>
      <w:proofErr w:type="spellStart"/>
      <w:r w:rsidRPr="00D0789B">
        <w:rPr>
          <w:sz w:val="24"/>
          <w:szCs w:val="24"/>
        </w:rPr>
        <w:t>citalopram</w:t>
      </w:r>
      <w:proofErr w:type="spellEnd"/>
      <w:r w:rsidRPr="00D0789B">
        <w:rPr>
          <w:sz w:val="24"/>
          <w:szCs w:val="24"/>
        </w:rPr>
        <w:t xml:space="preserve"> signifikant betydning for de </w:t>
      </w:r>
      <w:proofErr w:type="spellStart"/>
      <w:r w:rsidRPr="00D0789B">
        <w:rPr>
          <w:sz w:val="24"/>
          <w:szCs w:val="24"/>
        </w:rPr>
        <w:t>kardiovaskulære</w:t>
      </w:r>
      <w:proofErr w:type="spellEnd"/>
      <w:r w:rsidRPr="00D0789B">
        <w:rPr>
          <w:sz w:val="24"/>
          <w:szCs w:val="24"/>
        </w:rPr>
        <w:t xml:space="preserve"> parametre. </w:t>
      </w:r>
      <w:proofErr w:type="spellStart"/>
      <w:r w:rsidRPr="00D0789B">
        <w:rPr>
          <w:sz w:val="24"/>
          <w:szCs w:val="24"/>
        </w:rPr>
        <w:t>Citalopram</w:t>
      </w:r>
      <w:proofErr w:type="spellEnd"/>
      <w:r w:rsidRPr="00D0789B">
        <w:rPr>
          <w:sz w:val="24"/>
          <w:szCs w:val="24"/>
        </w:rPr>
        <w:t xml:space="preserve"> havde ingen virkning på serumniveauerne af </w:t>
      </w:r>
      <w:proofErr w:type="spellStart"/>
      <w:r w:rsidRPr="00D0789B">
        <w:rPr>
          <w:sz w:val="24"/>
          <w:szCs w:val="24"/>
        </w:rPr>
        <w:t>prolaktin</w:t>
      </w:r>
      <w:proofErr w:type="spellEnd"/>
      <w:r w:rsidRPr="00D0789B">
        <w:rPr>
          <w:sz w:val="24"/>
          <w:szCs w:val="24"/>
        </w:rPr>
        <w:t xml:space="preserve"> og væksthormon. </w:t>
      </w:r>
    </w:p>
    <w:p w:rsidR="00A17566" w:rsidRPr="00D0789B" w:rsidRDefault="00A17566" w:rsidP="00A17566">
      <w:pPr>
        <w:ind w:left="851"/>
        <w:rPr>
          <w:sz w:val="24"/>
          <w:szCs w:val="24"/>
        </w:rPr>
      </w:pPr>
    </w:p>
    <w:p w:rsidR="00A17566" w:rsidRPr="00D0789B" w:rsidRDefault="00A17566" w:rsidP="00A17566">
      <w:pPr>
        <w:ind w:left="851"/>
        <w:rPr>
          <w:sz w:val="24"/>
          <w:szCs w:val="24"/>
        </w:rPr>
      </w:pPr>
      <w:r w:rsidRPr="00D0789B">
        <w:rPr>
          <w:sz w:val="24"/>
          <w:szCs w:val="24"/>
        </w:rPr>
        <w:t xml:space="preserve">I et dobbeltblindt, placebokontrolleret EKG-studie med raske deltagere var ændringen fra baseline i </w:t>
      </w:r>
      <w:proofErr w:type="spellStart"/>
      <w:r w:rsidRPr="00D0789B">
        <w:rPr>
          <w:sz w:val="24"/>
          <w:szCs w:val="24"/>
        </w:rPr>
        <w:t>QTc</w:t>
      </w:r>
      <w:proofErr w:type="spellEnd"/>
      <w:r w:rsidRPr="00D0789B">
        <w:rPr>
          <w:sz w:val="24"/>
          <w:szCs w:val="24"/>
        </w:rPr>
        <w:t xml:space="preserve"> (</w:t>
      </w:r>
      <w:proofErr w:type="spellStart"/>
      <w:r w:rsidRPr="00D0789B">
        <w:rPr>
          <w:sz w:val="24"/>
          <w:szCs w:val="24"/>
        </w:rPr>
        <w:t>Fridericias</w:t>
      </w:r>
      <w:proofErr w:type="spellEnd"/>
      <w:r w:rsidRPr="00D0789B">
        <w:rPr>
          <w:sz w:val="24"/>
          <w:szCs w:val="24"/>
        </w:rPr>
        <w:t xml:space="preserve"> korrektion) 7,5 (90% CI 5,9-9,1) ms ved dosis på 20 mg/dag og 16,7 (90% CI 15,0-18,4) ms ved dosis på 60 mg/dag (se pkt. 4.3, 4.4, 4.5, 4.8 og 4.9).</w:t>
      </w:r>
    </w:p>
    <w:p w:rsidR="00A17566" w:rsidRPr="00D0789B" w:rsidRDefault="00A17566" w:rsidP="00A17566">
      <w:pPr>
        <w:ind w:left="851" w:hanging="851"/>
        <w:rPr>
          <w:sz w:val="24"/>
          <w:szCs w:val="24"/>
        </w:rPr>
      </w:pPr>
    </w:p>
    <w:p w:rsidR="00A17566" w:rsidRPr="00D0789B" w:rsidRDefault="00A17566" w:rsidP="00A17566">
      <w:pPr>
        <w:keepNext/>
        <w:ind w:left="851" w:hanging="851"/>
        <w:rPr>
          <w:b/>
          <w:sz w:val="24"/>
          <w:szCs w:val="24"/>
        </w:rPr>
      </w:pPr>
      <w:r w:rsidRPr="00D0789B">
        <w:rPr>
          <w:b/>
          <w:sz w:val="24"/>
          <w:szCs w:val="24"/>
        </w:rPr>
        <w:lastRenderedPageBreak/>
        <w:t>5.2</w:t>
      </w:r>
      <w:r w:rsidRPr="00D0789B">
        <w:rPr>
          <w:b/>
          <w:sz w:val="24"/>
          <w:szCs w:val="24"/>
        </w:rPr>
        <w:tab/>
      </w:r>
      <w:proofErr w:type="spellStart"/>
      <w:r w:rsidRPr="00D0789B">
        <w:rPr>
          <w:b/>
          <w:sz w:val="24"/>
          <w:szCs w:val="24"/>
        </w:rPr>
        <w:t>Farmakokinetiske</w:t>
      </w:r>
      <w:proofErr w:type="spellEnd"/>
      <w:r w:rsidRPr="00D0789B">
        <w:rPr>
          <w:b/>
          <w:sz w:val="24"/>
          <w:szCs w:val="24"/>
        </w:rPr>
        <w:t xml:space="preserve"> egenskaber</w:t>
      </w:r>
    </w:p>
    <w:p w:rsidR="00A17566" w:rsidRDefault="00A17566" w:rsidP="00A17566">
      <w:pPr>
        <w:keepNext/>
        <w:ind w:left="851" w:hanging="851"/>
        <w:rPr>
          <w:sz w:val="24"/>
          <w:szCs w:val="24"/>
        </w:rPr>
      </w:pPr>
      <w:r w:rsidRPr="00D0789B">
        <w:rPr>
          <w:sz w:val="24"/>
          <w:szCs w:val="24"/>
        </w:rPr>
        <w:tab/>
      </w:r>
    </w:p>
    <w:p w:rsidR="00A17566" w:rsidRPr="00D0789B" w:rsidRDefault="00A17566" w:rsidP="00A17566">
      <w:pPr>
        <w:ind w:left="851"/>
        <w:rPr>
          <w:sz w:val="24"/>
          <w:szCs w:val="24"/>
          <w:u w:val="single"/>
        </w:rPr>
      </w:pPr>
      <w:r w:rsidRPr="00D0789B">
        <w:rPr>
          <w:sz w:val="24"/>
          <w:szCs w:val="24"/>
          <w:u w:val="single"/>
        </w:rPr>
        <w:t>Absorption</w:t>
      </w:r>
    </w:p>
    <w:p w:rsidR="00A17566" w:rsidRPr="00D0789B" w:rsidRDefault="00A17566" w:rsidP="00A17566">
      <w:pPr>
        <w:ind w:left="851"/>
        <w:rPr>
          <w:sz w:val="24"/>
          <w:szCs w:val="24"/>
        </w:rPr>
      </w:pPr>
      <w:r w:rsidRPr="00D0789B">
        <w:rPr>
          <w:sz w:val="24"/>
          <w:szCs w:val="24"/>
        </w:rPr>
        <w:t>Absorptionen er næsten fuldstændig og uafhængig af indtagelsen af mad (</w:t>
      </w:r>
      <w:proofErr w:type="spellStart"/>
      <w:r w:rsidRPr="00D0789B">
        <w:rPr>
          <w:sz w:val="24"/>
          <w:szCs w:val="24"/>
        </w:rPr>
        <w:t>T</w:t>
      </w:r>
      <w:r w:rsidRPr="00D0789B">
        <w:rPr>
          <w:sz w:val="24"/>
          <w:szCs w:val="24"/>
          <w:vertAlign w:val="subscript"/>
        </w:rPr>
        <w:t>max</w:t>
      </w:r>
      <w:proofErr w:type="spellEnd"/>
      <w:r w:rsidRPr="00D0789B">
        <w:rPr>
          <w:sz w:val="24"/>
          <w:szCs w:val="24"/>
          <w:vertAlign w:val="subscript"/>
        </w:rPr>
        <w:t xml:space="preserve"> </w:t>
      </w:r>
      <w:r w:rsidRPr="00D0789B">
        <w:rPr>
          <w:sz w:val="24"/>
          <w:szCs w:val="24"/>
        </w:rPr>
        <w:t xml:space="preserve">nås efter gennemsnitligt 3,8 timer). Den orale biotilgængelighed er cirka 80%. </w:t>
      </w:r>
    </w:p>
    <w:p w:rsidR="00A17566" w:rsidRPr="00D0789B" w:rsidRDefault="00A17566" w:rsidP="00A17566">
      <w:pPr>
        <w:ind w:left="851"/>
        <w:rPr>
          <w:sz w:val="24"/>
          <w:szCs w:val="24"/>
        </w:rPr>
      </w:pPr>
    </w:p>
    <w:p w:rsidR="00A17566" w:rsidRPr="00D0789B" w:rsidRDefault="00A17566" w:rsidP="00A17566">
      <w:pPr>
        <w:ind w:left="851"/>
        <w:rPr>
          <w:sz w:val="24"/>
          <w:szCs w:val="24"/>
          <w:u w:val="single"/>
        </w:rPr>
      </w:pPr>
      <w:r w:rsidRPr="00D0789B">
        <w:rPr>
          <w:sz w:val="24"/>
          <w:szCs w:val="24"/>
          <w:u w:val="single"/>
        </w:rPr>
        <w:t>Fordeling</w:t>
      </w:r>
    </w:p>
    <w:p w:rsidR="00A17566" w:rsidRPr="00D0789B" w:rsidRDefault="00A17566" w:rsidP="00A17566">
      <w:pPr>
        <w:ind w:left="851"/>
        <w:rPr>
          <w:sz w:val="24"/>
          <w:szCs w:val="24"/>
        </w:rPr>
      </w:pPr>
      <w:r w:rsidRPr="00D0789B">
        <w:rPr>
          <w:sz w:val="24"/>
          <w:szCs w:val="24"/>
        </w:rPr>
        <w:t>Den tilsyneladende fordelingsvolumen (</w:t>
      </w:r>
      <w:proofErr w:type="spellStart"/>
      <w:r w:rsidRPr="00D0789B">
        <w:rPr>
          <w:sz w:val="24"/>
          <w:szCs w:val="24"/>
        </w:rPr>
        <w:t>V</w:t>
      </w:r>
      <w:r w:rsidRPr="00D0789B">
        <w:rPr>
          <w:sz w:val="24"/>
          <w:szCs w:val="24"/>
          <w:vertAlign w:val="subscript"/>
        </w:rPr>
        <w:t>d</w:t>
      </w:r>
      <w:proofErr w:type="spellEnd"/>
      <w:r w:rsidRPr="00D0789B">
        <w:rPr>
          <w:sz w:val="24"/>
          <w:szCs w:val="24"/>
        </w:rPr>
        <w:t>)</w:t>
      </w:r>
      <w:r w:rsidRPr="00D0789B">
        <w:rPr>
          <w:sz w:val="24"/>
          <w:szCs w:val="24"/>
          <w:vertAlign w:val="subscript"/>
        </w:rPr>
        <w:t>β</w:t>
      </w:r>
      <w:r w:rsidRPr="00D0789B">
        <w:rPr>
          <w:sz w:val="24"/>
          <w:szCs w:val="24"/>
        </w:rPr>
        <w:t xml:space="preserve"> er omkring 12,3 l/kg. Plasmaproteinbindingen er under 80% for </w:t>
      </w:r>
      <w:proofErr w:type="spellStart"/>
      <w:r w:rsidRPr="00D0789B">
        <w:rPr>
          <w:sz w:val="24"/>
          <w:szCs w:val="24"/>
        </w:rPr>
        <w:t>citalopram</w:t>
      </w:r>
      <w:proofErr w:type="spellEnd"/>
      <w:r w:rsidRPr="00D0789B">
        <w:rPr>
          <w:sz w:val="24"/>
          <w:szCs w:val="24"/>
        </w:rPr>
        <w:t xml:space="preserve"> og dets vigtigste metabolitter. </w:t>
      </w:r>
    </w:p>
    <w:p w:rsidR="00A17566" w:rsidRPr="00D0789B" w:rsidRDefault="00A17566" w:rsidP="00A17566">
      <w:pPr>
        <w:ind w:left="851"/>
        <w:rPr>
          <w:sz w:val="24"/>
          <w:szCs w:val="24"/>
        </w:rPr>
      </w:pPr>
    </w:p>
    <w:p w:rsidR="00A17566" w:rsidRPr="00D0789B" w:rsidRDefault="00A17566" w:rsidP="00A17566">
      <w:pPr>
        <w:ind w:left="851"/>
        <w:rPr>
          <w:sz w:val="24"/>
          <w:szCs w:val="24"/>
          <w:u w:val="single"/>
        </w:rPr>
      </w:pPr>
      <w:r w:rsidRPr="00D0789B">
        <w:rPr>
          <w:sz w:val="24"/>
          <w:szCs w:val="24"/>
          <w:u w:val="single"/>
        </w:rPr>
        <w:t>Biotransformation</w:t>
      </w:r>
    </w:p>
    <w:p w:rsidR="00A17566" w:rsidRPr="00D0789B" w:rsidRDefault="00A17566" w:rsidP="00A17566">
      <w:pPr>
        <w:ind w:left="851"/>
        <w:rPr>
          <w:sz w:val="24"/>
          <w:szCs w:val="24"/>
        </w:rPr>
      </w:pPr>
      <w:proofErr w:type="spellStart"/>
      <w:r w:rsidRPr="00D0789B">
        <w:rPr>
          <w:sz w:val="24"/>
          <w:szCs w:val="24"/>
        </w:rPr>
        <w:t>Citalopram</w:t>
      </w:r>
      <w:proofErr w:type="spellEnd"/>
      <w:r w:rsidRPr="00D0789B">
        <w:rPr>
          <w:sz w:val="24"/>
          <w:szCs w:val="24"/>
        </w:rPr>
        <w:t xml:space="preserve"> </w:t>
      </w:r>
      <w:proofErr w:type="spellStart"/>
      <w:r w:rsidRPr="00D0789B">
        <w:rPr>
          <w:sz w:val="24"/>
          <w:szCs w:val="24"/>
        </w:rPr>
        <w:t>metaboliseres</w:t>
      </w:r>
      <w:proofErr w:type="spellEnd"/>
      <w:r w:rsidRPr="00D0789B">
        <w:rPr>
          <w:sz w:val="24"/>
          <w:szCs w:val="24"/>
        </w:rPr>
        <w:t xml:space="preserve"> til det aktive </w:t>
      </w:r>
      <w:proofErr w:type="spellStart"/>
      <w:r w:rsidRPr="00D0789B">
        <w:rPr>
          <w:sz w:val="24"/>
          <w:szCs w:val="24"/>
        </w:rPr>
        <w:t>demethylcitalopram</w:t>
      </w:r>
      <w:proofErr w:type="spellEnd"/>
      <w:r w:rsidRPr="00D0789B">
        <w:rPr>
          <w:sz w:val="24"/>
          <w:szCs w:val="24"/>
        </w:rPr>
        <w:t xml:space="preserve">, </w:t>
      </w:r>
      <w:proofErr w:type="spellStart"/>
      <w:r w:rsidRPr="00D0789B">
        <w:rPr>
          <w:sz w:val="24"/>
          <w:szCs w:val="24"/>
        </w:rPr>
        <w:t>didemethylcitalopram</w:t>
      </w:r>
      <w:proofErr w:type="spellEnd"/>
      <w:r w:rsidRPr="00D0789B">
        <w:rPr>
          <w:sz w:val="24"/>
          <w:szCs w:val="24"/>
        </w:rPr>
        <w:t xml:space="preserve">, </w:t>
      </w:r>
      <w:proofErr w:type="spellStart"/>
      <w:r w:rsidRPr="00D0789B">
        <w:rPr>
          <w:sz w:val="24"/>
          <w:szCs w:val="24"/>
        </w:rPr>
        <w:t>citalopram</w:t>
      </w:r>
      <w:proofErr w:type="spellEnd"/>
      <w:r w:rsidRPr="00D0789B">
        <w:rPr>
          <w:sz w:val="24"/>
          <w:szCs w:val="24"/>
        </w:rPr>
        <w:t xml:space="preserve">-N-oxid og det inaktive, </w:t>
      </w:r>
      <w:proofErr w:type="spellStart"/>
      <w:r w:rsidRPr="00D0789B">
        <w:rPr>
          <w:sz w:val="24"/>
          <w:szCs w:val="24"/>
        </w:rPr>
        <w:t>deaminerede</w:t>
      </w:r>
      <w:proofErr w:type="spellEnd"/>
      <w:r w:rsidRPr="00D0789B">
        <w:rPr>
          <w:sz w:val="24"/>
          <w:szCs w:val="24"/>
        </w:rPr>
        <w:t xml:space="preserve"> </w:t>
      </w:r>
      <w:proofErr w:type="spellStart"/>
      <w:r w:rsidRPr="00D0789B">
        <w:rPr>
          <w:sz w:val="24"/>
          <w:szCs w:val="24"/>
        </w:rPr>
        <w:t>propionsyrederivat</w:t>
      </w:r>
      <w:proofErr w:type="spellEnd"/>
      <w:r w:rsidRPr="00D0789B">
        <w:rPr>
          <w:sz w:val="24"/>
          <w:szCs w:val="24"/>
        </w:rPr>
        <w:t xml:space="preserve">. Alle de aktive metabolitter er også </w:t>
      </w:r>
      <w:proofErr w:type="spellStart"/>
      <w:r w:rsidRPr="00D0789B">
        <w:rPr>
          <w:sz w:val="24"/>
          <w:szCs w:val="24"/>
        </w:rPr>
        <w:t>SSRI’er</w:t>
      </w:r>
      <w:proofErr w:type="spellEnd"/>
      <w:r w:rsidRPr="00D0789B">
        <w:rPr>
          <w:sz w:val="24"/>
          <w:szCs w:val="24"/>
        </w:rPr>
        <w:t xml:space="preserve">, omend de er svagere end modersubstansen. Uændret </w:t>
      </w:r>
      <w:proofErr w:type="spellStart"/>
      <w:r w:rsidRPr="00D0789B">
        <w:rPr>
          <w:sz w:val="24"/>
          <w:szCs w:val="24"/>
        </w:rPr>
        <w:t>citalopram</w:t>
      </w:r>
      <w:proofErr w:type="spellEnd"/>
      <w:r w:rsidRPr="00D0789B">
        <w:rPr>
          <w:sz w:val="24"/>
          <w:szCs w:val="24"/>
        </w:rPr>
        <w:t xml:space="preserve"> er det fremherskende substans i plasma. </w:t>
      </w:r>
    </w:p>
    <w:p w:rsidR="00A17566" w:rsidRPr="00D0789B" w:rsidRDefault="00A17566" w:rsidP="00A17566">
      <w:pPr>
        <w:ind w:left="851"/>
        <w:rPr>
          <w:sz w:val="24"/>
          <w:szCs w:val="24"/>
        </w:rPr>
      </w:pPr>
    </w:p>
    <w:p w:rsidR="00A17566" w:rsidRPr="00D0789B" w:rsidRDefault="00A17566" w:rsidP="00A17566">
      <w:pPr>
        <w:ind w:left="851"/>
        <w:rPr>
          <w:sz w:val="24"/>
          <w:szCs w:val="24"/>
          <w:u w:val="single"/>
        </w:rPr>
      </w:pPr>
      <w:r w:rsidRPr="00D0789B">
        <w:rPr>
          <w:sz w:val="24"/>
          <w:szCs w:val="24"/>
          <w:u w:val="single"/>
        </w:rPr>
        <w:t>Elimination</w:t>
      </w:r>
    </w:p>
    <w:p w:rsidR="00A17566" w:rsidRPr="00D0789B" w:rsidRDefault="00A17566" w:rsidP="00A17566">
      <w:pPr>
        <w:ind w:left="851"/>
        <w:rPr>
          <w:sz w:val="24"/>
          <w:szCs w:val="24"/>
        </w:rPr>
      </w:pPr>
      <w:r w:rsidRPr="00D0789B">
        <w:rPr>
          <w:sz w:val="24"/>
          <w:szCs w:val="24"/>
        </w:rPr>
        <w:t>Halveringstiden (T</w:t>
      </w:r>
      <w:r w:rsidRPr="00D0789B">
        <w:rPr>
          <w:sz w:val="24"/>
          <w:szCs w:val="24"/>
          <w:vertAlign w:val="subscript"/>
        </w:rPr>
        <w:t>½β</w:t>
      </w:r>
      <w:r w:rsidRPr="00D0789B">
        <w:rPr>
          <w:sz w:val="24"/>
          <w:szCs w:val="24"/>
        </w:rPr>
        <w:t xml:space="preserve">) er cirka 1,5 dag, og den systemiske </w:t>
      </w:r>
      <w:proofErr w:type="spellStart"/>
      <w:r w:rsidRPr="00D0789B">
        <w:rPr>
          <w:sz w:val="24"/>
          <w:szCs w:val="24"/>
        </w:rPr>
        <w:t>plasmaclearance</w:t>
      </w:r>
      <w:proofErr w:type="spellEnd"/>
      <w:r w:rsidRPr="00D0789B">
        <w:rPr>
          <w:sz w:val="24"/>
          <w:szCs w:val="24"/>
        </w:rPr>
        <w:t xml:space="preserve"> af </w:t>
      </w:r>
      <w:proofErr w:type="spellStart"/>
      <w:r w:rsidRPr="00D0789B">
        <w:rPr>
          <w:sz w:val="24"/>
          <w:szCs w:val="24"/>
        </w:rPr>
        <w:t>citalopram</w:t>
      </w:r>
      <w:proofErr w:type="spellEnd"/>
      <w:r w:rsidRPr="00D0789B">
        <w:rPr>
          <w:sz w:val="24"/>
          <w:szCs w:val="24"/>
        </w:rPr>
        <w:t xml:space="preserve"> (</w:t>
      </w:r>
      <w:proofErr w:type="spellStart"/>
      <w:r w:rsidRPr="00D0789B">
        <w:rPr>
          <w:sz w:val="24"/>
          <w:szCs w:val="24"/>
        </w:rPr>
        <w:t>Cl</w:t>
      </w:r>
      <w:r w:rsidRPr="00D0789B">
        <w:rPr>
          <w:sz w:val="24"/>
          <w:szCs w:val="24"/>
          <w:vertAlign w:val="subscript"/>
        </w:rPr>
        <w:t>s</w:t>
      </w:r>
      <w:proofErr w:type="spellEnd"/>
      <w:r w:rsidRPr="00D0789B">
        <w:rPr>
          <w:sz w:val="24"/>
          <w:szCs w:val="24"/>
        </w:rPr>
        <w:t xml:space="preserve">) er cirka 0,33 l/min. Den orale </w:t>
      </w:r>
      <w:proofErr w:type="spellStart"/>
      <w:r w:rsidRPr="00D0789B">
        <w:rPr>
          <w:sz w:val="24"/>
          <w:szCs w:val="24"/>
        </w:rPr>
        <w:t>plasmaclearance</w:t>
      </w:r>
      <w:proofErr w:type="spellEnd"/>
      <w:r w:rsidRPr="00D0789B">
        <w:rPr>
          <w:sz w:val="24"/>
          <w:szCs w:val="24"/>
        </w:rPr>
        <w:t xml:space="preserve"> (Cl</w:t>
      </w:r>
      <w:r w:rsidRPr="00D0789B">
        <w:rPr>
          <w:sz w:val="24"/>
          <w:szCs w:val="24"/>
          <w:vertAlign w:val="subscript"/>
        </w:rPr>
        <w:t xml:space="preserve"> oral</w:t>
      </w:r>
      <w:r w:rsidRPr="00D0789B">
        <w:rPr>
          <w:sz w:val="24"/>
          <w:szCs w:val="24"/>
        </w:rPr>
        <w:t xml:space="preserve">) er cirka 0,41 l/min. </w:t>
      </w:r>
    </w:p>
    <w:p w:rsidR="00A17566" w:rsidRPr="00D0789B" w:rsidRDefault="00A17566" w:rsidP="00A17566">
      <w:pPr>
        <w:ind w:left="851"/>
        <w:rPr>
          <w:sz w:val="24"/>
          <w:szCs w:val="24"/>
        </w:rPr>
      </w:pPr>
    </w:p>
    <w:p w:rsidR="00A17566" w:rsidRPr="00D0789B" w:rsidRDefault="00A17566" w:rsidP="00A17566">
      <w:pPr>
        <w:ind w:left="851"/>
        <w:rPr>
          <w:sz w:val="24"/>
          <w:szCs w:val="24"/>
        </w:rPr>
      </w:pPr>
      <w:proofErr w:type="spellStart"/>
      <w:r w:rsidRPr="00D0789B">
        <w:rPr>
          <w:sz w:val="24"/>
          <w:szCs w:val="24"/>
        </w:rPr>
        <w:t>Citalopram</w:t>
      </w:r>
      <w:proofErr w:type="spellEnd"/>
      <w:r w:rsidRPr="00D0789B">
        <w:rPr>
          <w:sz w:val="24"/>
          <w:szCs w:val="24"/>
        </w:rPr>
        <w:t xml:space="preserve"> udskilles fortrinsvis gennem leveren (85%) og den resterende del (15%) gennem nyrerne. Cirka 12% af den daglige dosis udskilles i urin som uændret </w:t>
      </w:r>
      <w:proofErr w:type="spellStart"/>
      <w:r w:rsidRPr="00D0789B">
        <w:rPr>
          <w:sz w:val="24"/>
          <w:szCs w:val="24"/>
        </w:rPr>
        <w:t>citalopram</w:t>
      </w:r>
      <w:proofErr w:type="spellEnd"/>
      <w:r w:rsidRPr="00D0789B">
        <w:rPr>
          <w:sz w:val="24"/>
          <w:szCs w:val="24"/>
        </w:rPr>
        <w:t xml:space="preserve">. </w:t>
      </w:r>
      <w:proofErr w:type="spellStart"/>
      <w:r w:rsidRPr="00D0789B">
        <w:rPr>
          <w:sz w:val="24"/>
          <w:szCs w:val="24"/>
        </w:rPr>
        <w:t>Leverclearancen</w:t>
      </w:r>
      <w:proofErr w:type="spellEnd"/>
      <w:r w:rsidRPr="00D0789B">
        <w:rPr>
          <w:sz w:val="24"/>
          <w:szCs w:val="24"/>
        </w:rPr>
        <w:t xml:space="preserve"> (residual-) er cirka 0,35 l/min., og </w:t>
      </w:r>
      <w:proofErr w:type="spellStart"/>
      <w:r w:rsidRPr="00D0789B">
        <w:rPr>
          <w:sz w:val="24"/>
          <w:szCs w:val="24"/>
        </w:rPr>
        <w:t>nyreclearancen</w:t>
      </w:r>
      <w:proofErr w:type="spellEnd"/>
      <w:r w:rsidRPr="00D0789B">
        <w:rPr>
          <w:sz w:val="24"/>
          <w:szCs w:val="24"/>
        </w:rPr>
        <w:t xml:space="preserve"> er cirka 0,068 l/min. </w:t>
      </w:r>
    </w:p>
    <w:p w:rsidR="00A17566" w:rsidRPr="00D0789B" w:rsidRDefault="00A17566" w:rsidP="00A17566">
      <w:pPr>
        <w:ind w:left="851"/>
        <w:rPr>
          <w:sz w:val="24"/>
          <w:szCs w:val="24"/>
        </w:rPr>
      </w:pPr>
    </w:p>
    <w:p w:rsidR="00A17566" w:rsidRPr="00D0789B" w:rsidRDefault="00A17566" w:rsidP="00A17566">
      <w:pPr>
        <w:ind w:left="851"/>
        <w:rPr>
          <w:sz w:val="24"/>
          <w:szCs w:val="24"/>
        </w:rPr>
      </w:pPr>
      <w:r w:rsidRPr="00D0789B">
        <w:rPr>
          <w:sz w:val="24"/>
          <w:szCs w:val="24"/>
        </w:rPr>
        <w:t xml:space="preserve">Kinetikken er lineær. </w:t>
      </w:r>
      <w:proofErr w:type="spellStart"/>
      <w:r w:rsidRPr="00D0789B">
        <w:rPr>
          <w:sz w:val="24"/>
          <w:szCs w:val="24"/>
        </w:rPr>
        <w:t>Steady</w:t>
      </w:r>
      <w:proofErr w:type="spellEnd"/>
      <w:r w:rsidRPr="00D0789B">
        <w:rPr>
          <w:sz w:val="24"/>
          <w:szCs w:val="24"/>
        </w:rPr>
        <w:t xml:space="preserve"> state-koncentrationer i plasma nås efter 1-2 uger. Gennemsnitskoncentrationer på 250 nmol/l (100-500 nmol/l) opnås ved en daglig dosis på 40 mg. Der er ingen tydelig sammenhæng mellem plasmaniveauerne af </w:t>
      </w:r>
      <w:proofErr w:type="spellStart"/>
      <w:r w:rsidRPr="00D0789B">
        <w:rPr>
          <w:sz w:val="24"/>
          <w:szCs w:val="24"/>
        </w:rPr>
        <w:t>citalopram</w:t>
      </w:r>
      <w:proofErr w:type="spellEnd"/>
      <w:r w:rsidRPr="00D0789B">
        <w:rPr>
          <w:sz w:val="24"/>
          <w:szCs w:val="24"/>
        </w:rPr>
        <w:t xml:space="preserve"> og den terapeutiske respons eller bivirkninger. </w:t>
      </w:r>
    </w:p>
    <w:p w:rsidR="00A17566" w:rsidRPr="00D0789B" w:rsidRDefault="00A17566" w:rsidP="00A17566">
      <w:pPr>
        <w:ind w:left="851"/>
        <w:rPr>
          <w:sz w:val="24"/>
          <w:szCs w:val="24"/>
        </w:rPr>
      </w:pPr>
    </w:p>
    <w:p w:rsidR="00A17566" w:rsidRPr="00D0789B" w:rsidRDefault="00A17566" w:rsidP="00A17566">
      <w:pPr>
        <w:ind w:left="851"/>
        <w:rPr>
          <w:sz w:val="24"/>
          <w:szCs w:val="24"/>
        </w:rPr>
      </w:pPr>
      <w:r w:rsidRPr="00D0789B">
        <w:rPr>
          <w:i/>
          <w:sz w:val="24"/>
          <w:szCs w:val="24"/>
        </w:rPr>
        <w:t xml:space="preserve">Ældre patienter </w:t>
      </w:r>
      <w:r w:rsidRPr="00D0789B">
        <w:rPr>
          <w:sz w:val="24"/>
          <w:szCs w:val="24"/>
        </w:rPr>
        <w:t xml:space="preserve">(≥ 65 år) </w:t>
      </w:r>
    </w:p>
    <w:p w:rsidR="00A17566" w:rsidRPr="00D0789B" w:rsidRDefault="00A17566" w:rsidP="00A17566">
      <w:pPr>
        <w:ind w:left="851"/>
        <w:rPr>
          <w:sz w:val="24"/>
          <w:szCs w:val="24"/>
        </w:rPr>
      </w:pPr>
      <w:r w:rsidRPr="00D0789B">
        <w:rPr>
          <w:sz w:val="24"/>
          <w:szCs w:val="24"/>
        </w:rPr>
        <w:t xml:space="preserve">Der er påvist længere halveringstider og nedsatte </w:t>
      </w:r>
      <w:proofErr w:type="spellStart"/>
      <w:r w:rsidRPr="00D0789B">
        <w:rPr>
          <w:sz w:val="24"/>
          <w:szCs w:val="24"/>
        </w:rPr>
        <w:t>clearanceværdier</w:t>
      </w:r>
      <w:proofErr w:type="spellEnd"/>
      <w:r w:rsidRPr="00D0789B">
        <w:rPr>
          <w:sz w:val="24"/>
          <w:szCs w:val="24"/>
        </w:rPr>
        <w:t xml:space="preserve"> som følge af en reduceret </w:t>
      </w:r>
      <w:proofErr w:type="spellStart"/>
      <w:r w:rsidRPr="00D0789B">
        <w:rPr>
          <w:sz w:val="24"/>
          <w:szCs w:val="24"/>
        </w:rPr>
        <w:t>metaboliseringsrate</w:t>
      </w:r>
      <w:proofErr w:type="spellEnd"/>
      <w:r w:rsidRPr="00D0789B">
        <w:rPr>
          <w:sz w:val="24"/>
          <w:szCs w:val="24"/>
        </w:rPr>
        <w:t xml:space="preserve"> hos ældre patienter. </w:t>
      </w:r>
    </w:p>
    <w:p w:rsidR="00A17566" w:rsidRPr="00D0789B" w:rsidRDefault="00A17566" w:rsidP="00A17566">
      <w:pPr>
        <w:ind w:left="851"/>
        <w:rPr>
          <w:sz w:val="24"/>
          <w:szCs w:val="24"/>
        </w:rPr>
      </w:pPr>
    </w:p>
    <w:p w:rsidR="00A17566" w:rsidRPr="00D0789B" w:rsidRDefault="00A17566" w:rsidP="00A17566">
      <w:pPr>
        <w:ind w:left="851"/>
        <w:rPr>
          <w:sz w:val="24"/>
          <w:szCs w:val="24"/>
        </w:rPr>
      </w:pPr>
      <w:r w:rsidRPr="00D0789B">
        <w:rPr>
          <w:i/>
          <w:sz w:val="24"/>
          <w:szCs w:val="24"/>
        </w:rPr>
        <w:t>Nedsat leverfunktion</w:t>
      </w:r>
    </w:p>
    <w:p w:rsidR="00A17566" w:rsidRPr="00D0789B" w:rsidRDefault="00A17566" w:rsidP="00A17566">
      <w:pPr>
        <w:ind w:left="851"/>
        <w:rPr>
          <w:sz w:val="24"/>
          <w:szCs w:val="24"/>
        </w:rPr>
      </w:pPr>
      <w:proofErr w:type="spellStart"/>
      <w:r w:rsidRPr="00D0789B">
        <w:rPr>
          <w:sz w:val="24"/>
          <w:szCs w:val="24"/>
        </w:rPr>
        <w:t>Citalopram</w:t>
      </w:r>
      <w:proofErr w:type="spellEnd"/>
      <w:r w:rsidRPr="00D0789B">
        <w:rPr>
          <w:sz w:val="24"/>
          <w:szCs w:val="24"/>
        </w:rPr>
        <w:t xml:space="preserve"> elimineres langsommere hos patienter med nedsat leverfunktion. Halveringstiden for </w:t>
      </w:r>
      <w:proofErr w:type="spellStart"/>
      <w:r w:rsidRPr="00D0789B">
        <w:rPr>
          <w:sz w:val="24"/>
          <w:szCs w:val="24"/>
        </w:rPr>
        <w:t>citalopram</w:t>
      </w:r>
      <w:proofErr w:type="spellEnd"/>
      <w:r w:rsidRPr="00D0789B">
        <w:rPr>
          <w:sz w:val="24"/>
          <w:szCs w:val="24"/>
        </w:rPr>
        <w:t xml:space="preserve"> er cirka dobbelt så lang, og </w:t>
      </w:r>
      <w:proofErr w:type="spellStart"/>
      <w:r w:rsidRPr="00D0789B">
        <w:rPr>
          <w:sz w:val="24"/>
          <w:szCs w:val="24"/>
        </w:rPr>
        <w:t>steady</w:t>
      </w:r>
      <w:proofErr w:type="spellEnd"/>
      <w:r w:rsidRPr="00D0789B">
        <w:rPr>
          <w:sz w:val="24"/>
          <w:szCs w:val="24"/>
        </w:rPr>
        <w:t xml:space="preserve"> state-koncentrationerne af </w:t>
      </w:r>
      <w:proofErr w:type="spellStart"/>
      <w:r w:rsidRPr="00D0789B">
        <w:rPr>
          <w:sz w:val="24"/>
          <w:szCs w:val="24"/>
        </w:rPr>
        <w:t>citalopram</w:t>
      </w:r>
      <w:proofErr w:type="spellEnd"/>
      <w:r w:rsidRPr="00D0789B">
        <w:rPr>
          <w:sz w:val="24"/>
          <w:szCs w:val="24"/>
        </w:rPr>
        <w:t xml:space="preserve"> i en given dosis vil være cirka dobbelt så høje som hos patienter med normal leverfunktion. </w:t>
      </w:r>
    </w:p>
    <w:p w:rsidR="00A17566" w:rsidRPr="00D0789B" w:rsidRDefault="00A17566" w:rsidP="00A17566">
      <w:pPr>
        <w:ind w:left="851"/>
        <w:rPr>
          <w:sz w:val="24"/>
          <w:szCs w:val="24"/>
        </w:rPr>
      </w:pPr>
    </w:p>
    <w:p w:rsidR="00A17566" w:rsidRPr="00D0789B" w:rsidRDefault="00A17566" w:rsidP="00A17566">
      <w:pPr>
        <w:ind w:left="851"/>
        <w:rPr>
          <w:sz w:val="24"/>
          <w:szCs w:val="24"/>
        </w:rPr>
      </w:pPr>
      <w:r w:rsidRPr="00D0789B">
        <w:rPr>
          <w:i/>
          <w:sz w:val="24"/>
          <w:szCs w:val="24"/>
        </w:rPr>
        <w:t>Nedsat nyrefunktion</w:t>
      </w:r>
    </w:p>
    <w:p w:rsidR="00A17566" w:rsidRPr="00D0789B" w:rsidRDefault="00A17566" w:rsidP="00A17566">
      <w:pPr>
        <w:ind w:left="851"/>
        <w:rPr>
          <w:sz w:val="24"/>
          <w:szCs w:val="24"/>
        </w:rPr>
      </w:pPr>
      <w:proofErr w:type="spellStart"/>
      <w:r w:rsidRPr="00D0789B">
        <w:rPr>
          <w:sz w:val="24"/>
          <w:szCs w:val="24"/>
        </w:rPr>
        <w:t>Citalopram</w:t>
      </w:r>
      <w:proofErr w:type="spellEnd"/>
      <w:r w:rsidRPr="00D0789B">
        <w:rPr>
          <w:sz w:val="24"/>
          <w:szCs w:val="24"/>
        </w:rPr>
        <w:t xml:space="preserve"> elimineres langsommere hos patienter med mild til moderat nedsat nyrefunktion uden nogen betydelig påvirkning af farmakokinetikken for </w:t>
      </w:r>
      <w:proofErr w:type="spellStart"/>
      <w:r w:rsidRPr="00D0789B">
        <w:rPr>
          <w:sz w:val="24"/>
          <w:szCs w:val="24"/>
        </w:rPr>
        <w:t>citalopram</w:t>
      </w:r>
      <w:proofErr w:type="spellEnd"/>
      <w:r w:rsidRPr="00D0789B">
        <w:rPr>
          <w:sz w:val="24"/>
          <w:szCs w:val="24"/>
        </w:rPr>
        <w:t>. Der findes aktuelt ingen informationer om behandlingen af patienter med kraftigt nedsat nyrefunktion (</w:t>
      </w:r>
      <w:proofErr w:type="spellStart"/>
      <w:r w:rsidRPr="00D0789B">
        <w:rPr>
          <w:sz w:val="24"/>
          <w:szCs w:val="24"/>
        </w:rPr>
        <w:t>kreatininclearance</w:t>
      </w:r>
      <w:proofErr w:type="spellEnd"/>
      <w:r w:rsidRPr="00D0789B">
        <w:rPr>
          <w:sz w:val="24"/>
          <w:szCs w:val="24"/>
        </w:rPr>
        <w:t xml:space="preserve"> &lt; 30 ml/min).</w:t>
      </w:r>
      <w:r w:rsidR="00A71829">
        <w:rPr>
          <w:sz w:val="24"/>
          <w:szCs w:val="24"/>
        </w:rPr>
        <w:br/>
      </w:r>
      <w:r w:rsidR="00A71829">
        <w:rPr>
          <w:sz w:val="24"/>
          <w:szCs w:val="24"/>
        </w:rPr>
        <w:br/>
      </w:r>
    </w:p>
    <w:p w:rsidR="00A17566" w:rsidRPr="00D0789B" w:rsidRDefault="00A17566" w:rsidP="00A17566">
      <w:pPr>
        <w:ind w:left="851" w:hanging="851"/>
        <w:rPr>
          <w:sz w:val="24"/>
          <w:szCs w:val="24"/>
        </w:rPr>
      </w:pPr>
    </w:p>
    <w:p w:rsidR="00A17566" w:rsidRPr="00D0789B" w:rsidRDefault="00A17566" w:rsidP="00A17566">
      <w:pPr>
        <w:ind w:left="851" w:hanging="851"/>
        <w:rPr>
          <w:b/>
          <w:sz w:val="24"/>
          <w:szCs w:val="24"/>
        </w:rPr>
      </w:pPr>
      <w:r w:rsidRPr="00D0789B">
        <w:rPr>
          <w:b/>
          <w:sz w:val="24"/>
          <w:szCs w:val="24"/>
        </w:rPr>
        <w:t>5.3</w:t>
      </w:r>
      <w:r w:rsidRPr="00D0789B">
        <w:rPr>
          <w:b/>
          <w:sz w:val="24"/>
          <w:szCs w:val="24"/>
        </w:rPr>
        <w:tab/>
      </w:r>
      <w:r w:rsidR="002D35A6">
        <w:rPr>
          <w:b/>
          <w:sz w:val="24"/>
          <w:szCs w:val="24"/>
        </w:rPr>
        <w:t>Non-</w:t>
      </w:r>
      <w:r w:rsidRPr="00D0789B">
        <w:rPr>
          <w:b/>
          <w:sz w:val="24"/>
          <w:szCs w:val="24"/>
        </w:rPr>
        <w:t>kliniske sikkerhedsdata</w:t>
      </w:r>
    </w:p>
    <w:p w:rsidR="00A17566" w:rsidRDefault="00A17566" w:rsidP="00A17566">
      <w:pPr>
        <w:ind w:left="851" w:hanging="851"/>
        <w:rPr>
          <w:sz w:val="24"/>
          <w:szCs w:val="24"/>
        </w:rPr>
      </w:pPr>
    </w:p>
    <w:p w:rsidR="00A17566" w:rsidRPr="00D0789B" w:rsidRDefault="00A17566" w:rsidP="00A17566">
      <w:pPr>
        <w:ind w:left="851"/>
        <w:rPr>
          <w:sz w:val="24"/>
          <w:szCs w:val="24"/>
        </w:rPr>
      </w:pPr>
      <w:r w:rsidRPr="00D0789B">
        <w:rPr>
          <w:sz w:val="24"/>
          <w:szCs w:val="24"/>
          <w:u w:val="single"/>
        </w:rPr>
        <w:t>Akut toksicitet</w:t>
      </w:r>
    </w:p>
    <w:p w:rsidR="00A17566" w:rsidRPr="00D0789B" w:rsidRDefault="00A17566" w:rsidP="00A17566">
      <w:pPr>
        <w:ind w:left="851"/>
        <w:rPr>
          <w:sz w:val="24"/>
          <w:szCs w:val="24"/>
        </w:rPr>
      </w:pPr>
      <w:proofErr w:type="spellStart"/>
      <w:r w:rsidRPr="00D0789B">
        <w:rPr>
          <w:sz w:val="24"/>
          <w:szCs w:val="24"/>
        </w:rPr>
        <w:t>Citalopram</w:t>
      </w:r>
      <w:proofErr w:type="spellEnd"/>
      <w:r w:rsidRPr="00D0789B">
        <w:rPr>
          <w:sz w:val="24"/>
          <w:szCs w:val="24"/>
        </w:rPr>
        <w:t xml:space="preserve"> har lav akut toksicitet. </w:t>
      </w:r>
    </w:p>
    <w:p w:rsidR="00A17566" w:rsidRPr="00D0789B" w:rsidRDefault="00A17566" w:rsidP="00A17566">
      <w:pPr>
        <w:ind w:left="851"/>
        <w:rPr>
          <w:sz w:val="24"/>
          <w:szCs w:val="24"/>
        </w:rPr>
      </w:pPr>
    </w:p>
    <w:p w:rsidR="00A17566" w:rsidRPr="00D0789B" w:rsidRDefault="00A17566" w:rsidP="00A17566">
      <w:pPr>
        <w:keepNext/>
        <w:ind w:left="851"/>
        <w:rPr>
          <w:sz w:val="24"/>
          <w:szCs w:val="24"/>
        </w:rPr>
      </w:pPr>
      <w:r w:rsidRPr="00D0789B">
        <w:rPr>
          <w:sz w:val="24"/>
          <w:szCs w:val="24"/>
          <w:u w:val="single"/>
        </w:rPr>
        <w:t>Kronisk toksicitet</w:t>
      </w:r>
    </w:p>
    <w:p w:rsidR="00A17566" w:rsidRPr="00D0789B" w:rsidRDefault="00A17566" w:rsidP="00A17566">
      <w:pPr>
        <w:ind w:left="851"/>
        <w:rPr>
          <w:sz w:val="24"/>
          <w:szCs w:val="24"/>
        </w:rPr>
      </w:pPr>
      <w:r w:rsidRPr="00D0789B">
        <w:rPr>
          <w:sz w:val="24"/>
          <w:szCs w:val="24"/>
        </w:rPr>
        <w:t xml:space="preserve">I studier af den kroniske toksicitet var der ingen fund af relevans for den terapeutiske anvendelse af </w:t>
      </w:r>
      <w:proofErr w:type="spellStart"/>
      <w:r w:rsidRPr="00D0789B">
        <w:rPr>
          <w:sz w:val="24"/>
          <w:szCs w:val="24"/>
        </w:rPr>
        <w:t>citalopram</w:t>
      </w:r>
      <w:proofErr w:type="spellEnd"/>
      <w:r w:rsidRPr="00D0789B">
        <w:rPr>
          <w:sz w:val="24"/>
          <w:szCs w:val="24"/>
        </w:rPr>
        <w:t xml:space="preserve">. </w:t>
      </w:r>
    </w:p>
    <w:p w:rsidR="00A17566" w:rsidRPr="00D0789B" w:rsidRDefault="00A17566" w:rsidP="00A17566">
      <w:pPr>
        <w:ind w:left="851"/>
        <w:rPr>
          <w:sz w:val="24"/>
          <w:szCs w:val="24"/>
        </w:rPr>
      </w:pPr>
    </w:p>
    <w:p w:rsidR="00A17566" w:rsidRPr="00D0789B" w:rsidRDefault="00A17566" w:rsidP="00A17566">
      <w:pPr>
        <w:ind w:left="851"/>
        <w:rPr>
          <w:sz w:val="24"/>
          <w:szCs w:val="24"/>
        </w:rPr>
      </w:pPr>
      <w:r w:rsidRPr="00D0789B">
        <w:rPr>
          <w:sz w:val="24"/>
          <w:szCs w:val="24"/>
          <w:u w:val="single"/>
        </w:rPr>
        <w:t>Reproduktionsstudier</w:t>
      </w:r>
    </w:p>
    <w:p w:rsidR="00A17566" w:rsidRPr="00D0789B" w:rsidRDefault="00A17566" w:rsidP="00A17566">
      <w:pPr>
        <w:ind w:left="851"/>
        <w:rPr>
          <w:sz w:val="24"/>
          <w:szCs w:val="24"/>
        </w:rPr>
      </w:pPr>
      <w:r w:rsidRPr="00D0789B">
        <w:rPr>
          <w:sz w:val="24"/>
          <w:szCs w:val="24"/>
        </w:rPr>
        <w:t xml:space="preserve">På baggrund af data fra studier af reproduktionstoksiciteten (segment I, II og III) er der ingen grund til særlig betænkelighed ved anvendelse af </w:t>
      </w:r>
      <w:proofErr w:type="spellStart"/>
      <w:r w:rsidRPr="00D0789B">
        <w:rPr>
          <w:sz w:val="24"/>
          <w:szCs w:val="24"/>
        </w:rPr>
        <w:t>citalopram</w:t>
      </w:r>
      <w:proofErr w:type="spellEnd"/>
      <w:r w:rsidRPr="00D0789B">
        <w:rPr>
          <w:sz w:val="24"/>
          <w:szCs w:val="24"/>
        </w:rPr>
        <w:t xml:space="preserve"> til kvinder i den fødedygtige alder. </w:t>
      </w:r>
    </w:p>
    <w:p w:rsidR="00A17566" w:rsidRPr="00D0789B" w:rsidRDefault="00A17566" w:rsidP="00A17566">
      <w:pPr>
        <w:ind w:left="851"/>
        <w:rPr>
          <w:sz w:val="24"/>
          <w:szCs w:val="24"/>
        </w:rPr>
      </w:pPr>
    </w:p>
    <w:p w:rsidR="00A17566" w:rsidRPr="00D0789B" w:rsidRDefault="00A17566" w:rsidP="00A17566">
      <w:pPr>
        <w:ind w:left="851"/>
        <w:rPr>
          <w:sz w:val="24"/>
          <w:szCs w:val="24"/>
        </w:rPr>
      </w:pPr>
      <w:r w:rsidRPr="00D0789B">
        <w:rPr>
          <w:sz w:val="24"/>
          <w:szCs w:val="24"/>
        </w:rPr>
        <w:t xml:space="preserve">Data fra dyrestudier har vist, at </w:t>
      </w:r>
      <w:proofErr w:type="spellStart"/>
      <w:r w:rsidRPr="00D0789B">
        <w:rPr>
          <w:sz w:val="24"/>
          <w:szCs w:val="24"/>
        </w:rPr>
        <w:t>citalopram</w:t>
      </w:r>
      <w:proofErr w:type="spellEnd"/>
      <w:r w:rsidRPr="00D0789B">
        <w:rPr>
          <w:sz w:val="24"/>
          <w:szCs w:val="24"/>
        </w:rPr>
        <w:t xml:space="preserve"> forårsager reduktion af fertilitetsindekset og graviditetsindekset, reduktion i antallet af implantationer og unormale sædceller ved en eksponering, der er langt over den humane eksponering. </w:t>
      </w:r>
    </w:p>
    <w:p w:rsidR="00A17566" w:rsidRPr="00D0789B" w:rsidRDefault="00A17566" w:rsidP="00A17566">
      <w:pPr>
        <w:ind w:left="851"/>
        <w:rPr>
          <w:sz w:val="24"/>
          <w:szCs w:val="24"/>
        </w:rPr>
      </w:pPr>
    </w:p>
    <w:p w:rsidR="00A17566" w:rsidRPr="00D0789B" w:rsidRDefault="00A17566" w:rsidP="00A17566">
      <w:pPr>
        <w:ind w:left="851"/>
        <w:rPr>
          <w:sz w:val="24"/>
          <w:szCs w:val="24"/>
        </w:rPr>
      </w:pPr>
      <w:proofErr w:type="spellStart"/>
      <w:r w:rsidRPr="00D0789B">
        <w:rPr>
          <w:sz w:val="24"/>
          <w:szCs w:val="24"/>
          <w:u w:val="single"/>
        </w:rPr>
        <w:t>Mutagenicitet</w:t>
      </w:r>
      <w:proofErr w:type="spellEnd"/>
      <w:r w:rsidRPr="00D0789B">
        <w:rPr>
          <w:sz w:val="24"/>
          <w:szCs w:val="24"/>
          <w:u w:val="single"/>
        </w:rPr>
        <w:t xml:space="preserve"> og </w:t>
      </w:r>
      <w:proofErr w:type="spellStart"/>
      <w:r w:rsidRPr="00D0789B">
        <w:rPr>
          <w:sz w:val="24"/>
          <w:szCs w:val="24"/>
          <w:u w:val="single"/>
        </w:rPr>
        <w:t>karcinogencitet</w:t>
      </w:r>
      <w:proofErr w:type="spellEnd"/>
    </w:p>
    <w:p w:rsidR="00A17566" w:rsidRPr="00D0789B" w:rsidRDefault="00A17566" w:rsidP="00A17566">
      <w:pPr>
        <w:ind w:left="851"/>
        <w:rPr>
          <w:sz w:val="24"/>
          <w:szCs w:val="24"/>
        </w:rPr>
      </w:pPr>
      <w:proofErr w:type="spellStart"/>
      <w:r w:rsidRPr="00D0789B">
        <w:rPr>
          <w:sz w:val="24"/>
          <w:szCs w:val="24"/>
        </w:rPr>
        <w:t>Citalopram</w:t>
      </w:r>
      <w:proofErr w:type="spellEnd"/>
      <w:r w:rsidRPr="00D0789B">
        <w:rPr>
          <w:sz w:val="24"/>
          <w:szCs w:val="24"/>
        </w:rPr>
        <w:t xml:space="preserve"> har intet mutagent eller </w:t>
      </w:r>
      <w:proofErr w:type="spellStart"/>
      <w:r w:rsidRPr="00D0789B">
        <w:rPr>
          <w:sz w:val="24"/>
          <w:szCs w:val="24"/>
        </w:rPr>
        <w:t>karcinogent</w:t>
      </w:r>
      <w:proofErr w:type="spellEnd"/>
      <w:r w:rsidRPr="00D0789B">
        <w:rPr>
          <w:sz w:val="24"/>
          <w:szCs w:val="24"/>
        </w:rPr>
        <w:t xml:space="preserve"> potentiale.</w:t>
      </w:r>
    </w:p>
    <w:p w:rsidR="00A17566" w:rsidRPr="00D0789B" w:rsidRDefault="00A17566" w:rsidP="00A17566">
      <w:pPr>
        <w:ind w:left="851" w:hanging="851"/>
        <w:rPr>
          <w:sz w:val="24"/>
          <w:szCs w:val="24"/>
        </w:rPr>
      </w:pPr>
    </w:p>
    <w:p w:rsidR="00A17566" w:rsidRPr="00D0789B" w:rsidRDefault="00A17566" w:rsidP="00A17566">
      <w:pPr>
        <w:ind w:left="851" w:hanging="851"/>
        <w:rPr>
          <w:sz w:val="24"/>
          <w:szCs w:val="24"/>
        </w:rPr>
      </w:pPr>
    </w:p>
    <w:p w:rsidR="00A17566" w:rsidRPr="00D0789B" w:rsidRDefault="00A17566" w:rsidP="00A17566">
      <w:pPr>
        <w:ind w:left="851" w:hanging="851"/>
        <w:rPr>
          <w:b/>
          <w:sz w:val="24"/>
          <w:szCs w:val="24"/>
        </w:rPr>
      </w:pPr>
      <w:r w:rsidRPr="00D0789B">
        <w:rPr>
          <w:b/>
          <w:sz w:val="24"/>
          <w:szCs w:val="24"/>
        </w:rPr>
        <w:t>6.</w:t>
      </w:r>
      <w:r w:rsidRPr="00D0789B">
        <w:rPr>
          <w:b/>
          <w:sz w:val="24"/>
          <w:szCs w:val="24"/>
        </w:rPr>
        <w:tab/>
        <w:t>FARMACEUTISKE OPLYSNINGER</w:t>
      </w:r>
    </w:p>
    <w:p w:rsidR="00A17566" w:rsidRPr="00D0789B" w:rsidRDefault="00A17566" w:rsidP="00A17566">
      <w:pPr>
        <w:ind w:left="851" w:hanging="851"/>
        <w:rPr>
          <w:b/>
          <w:sz w:val="24"/>
          <w:szCs w:val="24"/>
        </w:rPr>
      </w:pPr>
    </w:p>
    <w:p w:rsidR="00A17566" w:rsidRPr="00D0789B" w:rsidRDefault="00A17566" w:rsidP="00A17566">
      <w:pPr>
        <w:ind w:left="851" w:hanging="851"/>
        <w:rPr>
          <w:b/>
          <w:sz w:val="24"/>
          <w:szCs w:val="24"/>
        </w:rPr>
      </w:pPr>
      <w:r w:rsidRPr="00D0789B">
        <w:rPr>
          <w:b/>
          <w:sz w:val="24"/>
          <w:szCs w:val="24"/>
        </w:rPr>
        <w:t>6.1</w:t>
      </w:r>
      <w:r w:rsidRPr="00D0789B">
        <w:rPr>
          <w:b/>
          <w:sz w:val="24"/>
          <w:szCs w:val="24"/>
        </w:rPr>
        <w:tab/>
        <w:t>Hjælpestoffer</w:t>
      </w:r>
    </w:p>
    <w:p w:rsidR="00A17566" w:rsidRDefault="00A17566" w:rsidP="00A17566">
      <w:pPr>
        <w:ind w:left="851" w:hanging="851"/>
        <w:rPr>
          <w:sz w:val="24"/>
          <w:szCs w:val="24"/>
          <w:u w:val="single"/>
        </w:rPr>
      </w:pPr>
    </w:p>
    <w:p w:rsidR="00A17566" w:rsidRPr="00D0789B" w:rsidRDefault="00A17566" w:rsidP="00A17566">
      <w:pPr>
        <w:ind w:left="851"/>
        <w:rPr>
          <w:sz w:val="24"/>
          <w:szCs w:val="24"/>
          <w:u w:val="single"/>
        </w:rPr>
      </w:pPr>
      <w:r w:rsidRPr="00D0789B">
        <w:rPr>
          <w:sz w:val="24"/>
          <w:szCs w:val="24"/>
          <w:u w:val="single"/>
        </w:rPr>
        <w:t>Tabletkerne</w:t>
      </w:r>
    </w:p>
    <w:p w:rsidR="00A17566" w:rsidRPr="00D0789B" w:rsidRDefault="00A17566" w:rsidP="00A17566">
      <w:pPr>
        <w:ind w:left="851"/>
        <w:rPr>
          <w:sz w:val="24"/>
          <w:szCs w:val="24"/>
        </w:rPr>
      </w:pPr>
      <w:r w:rsidRPr="00D0789B">
        <w:rPr>
          <w:sz w:val="24"/>
          <w:szCs w:val="24"/>
        </w:rPr>
        <w:t>Mikrokrystallinsk cellulose (E 460)</w:t>
      </w:r>
    </w:p>
    <w:p w:rsidR="00A17566" w:rsidRPr="0008721A" w:rsidRDefault="00A17566" w:rsidP="00A17566">
      <w:pPr>
        <w:ind w:left="851"/>
        <w:rPr>
          <w:sz w:val="24"/>
          <w:szCs w:val="24"/>
          <w:lang w:val="en-US"/>
        </w:rPr>
      </w:pPr>
      <w:proofErr w:type="spellStart"/>
      <w:r w:rsidRPr="0008721A">
        <w:rPr>
          <w:sz w:val="24"/>
          <w:szCs w:val="24"/>
          <w:lang w:val="en-US"/>
        </w:rPr>
        <w:t>Laktosemonohydrat</w:t>
      </w:r>
      <w:proofErr w:type="spellEnd"/>
    </w:p>
    <w:p w:rsidR="00A17566" w:rsidRPr="00D0789B" w:rsidRDefault="00A17566" w:rsidP="00A17566">
      <w:pPr>
        <w:ind w:left="851"/>
        <w:rPr>
          <w:sz w:val="24"/>
          <w:szCs w:val="24"/>
          <w:lang w:val="it-IT"/>
        </w:rPr>
      </w:pPr>
      <w:proofErr w:type="spellStart"/>
      <w:r w:rsidRPr="0008721A">
        <w:rPr>
          <w:sz w:val="24"/>
          <w:szCs w:val="24"/>
          <w:lang w:val="en-US"/>
        </w:rPr>
        <w:t>Copovidon</w:t>
      </w:r>
      <w:proofErr w:type="spellEnd"/>
      <w:r w:rsidRPr="0008721A">
        <w:rPr>
          <w:sz w:val="24"/>
          <w:szCs w:val="24"/>
          <w:lang w:val="en-US"/>
        </w:rPr>
        <w:t xml:space="preserve"> (E 1201)</w:t>
      </w:r>
    </w:p>
    <w:p w:rsidR="00A17566" w:rsidRPr="00D0789B" w:rsidRDefault="00A17566" w:rsidP="00A17566">
      <w:pPr>
        <w:ind w:left="851"/>
        <w:rPr>
          <w:sz w:val="24"/>
          <w:szCs w:val="24"/>
          <w:lang w:val="it-IT"/>
        </w:rPr>
      </w:pPr>
      <w:proofErr w:type="spellStart"/>
      <w:r w:rsidRPr="00D0789B">
        <w:rPr>
          <w:sz w:val="24"/>
          <w:szCs w:val="24"/>
          <w:lang w:val="en-US"/>
        </w:rPr>
        <w:t>Croscarmellosenatrium</w:t>
      </w:r>
      <w:proofErr w:type="spellEnd"/>
      <w:r w:rsidRPr="00D0789B">
        <w:rPr>
          <w:sz w:val="24"/>
          <w:szCs w:val="24"/>
          <w:lang w:val="en-US"/>
        </w:rPr>
        <w:t xml:space="preserve"> (E 468)</w:t>
      </w:r>
    </w:p>
    <w:p w:rsidR="00A17566" w:rsidRPr="0008721A" w:rsidRDefault="00A17566" w:rsidP="00A17566">
      <w:pPr>
        <w:ind w:left="851"/>
        <w:rPr>
          <w:sz w:val="24"/>
          <w:szCs w:val="24"/>
        </w:rPr>
      </w:pPr>
      <w:r w:rsidRPr="0008721A">
        <w:rPr>
          <w:sz w:val="24"/>
          <w:szCs w:val="24"/>
        </w:rPr>
        <w:t xml:space="preserve">Majsstivelse </w:t>
      </w:r>
    </w:p>
    <w:p w:rsidR="00A17566" w:rsidRPr="00D0789B" w:rsidRDefault="00A17566" w:rsidP="00A17566">
      <w:pPr>
        <w:ind w:left="851"/>
        <w:rPr>
          <w:sz w:val="24"/>
          <w:szCs w:val="24"/>
          <w:lang w:val="it-IT"/>
        </w:rPr>
      </w:pPr>
      <w:proofErr w:type="spellStart"/>
      <w:r w:rsidRPr="0008721A">
        <w:rPr>
          <w:sz w:val="24"/>
          <w:szCs w:val="24"/>
        </w:rPr>
        <w:t>Magnesiumstearat</w:t>
      </w:r>
      <w:proofErr w:type="spellEnd"/>
      <w:r w:rsidRPr="0008721A">
        <w:rPr>
          <w:sz w:val="24"/>
          <w:szCs w:val="24"/>
        </w:rPr>
        <w:t xml:space="preserve"> (E 470b)</w:t>
      </w:r>
    </w:p>
    <w:p w:rsidR="00A17566" w:rsidRPr="00D0789B" w:rsidRDefault="00A17566" w:rsidP="00A17566">
      <w:pPr>
        <w:ind w:left="851"/>
        <w:rPr>
          <w:sz w:val="24"/>
          <w:szCs w:val="24"/>
          <w:lang w:val="it-IT"/>
        </w:rPr>
      </w:pPr>
      <w:proofErr w:type="spellStart"/>
      <w:r w:rsidRPr="00D0789B">
        <w:rPr>
          <w:sz w:val="24"/>
          <w:szCs w:val="24"/>
        </w:rPr>
        <w:t>Hypromellose</w:t>
      </w:r>
      <w:proofErr w:type="spellEnd"/>
      <w:r w:rsidRPr="00D0789B">
        <w:rPr>
          <w:sz w:val="24"/>
          <w:szCs w:val="24"/>
        </w:rPr>
        <w:t xml:space="preserve"> (E 464)</w:t>
      </w:r>
    </w:p>
    <w:p w:rsidR="00A17566" w:rsidRPr="0008721A" w:rsidRDefault="00A17566" w:rsidP="00A17566">
      <w:pPr>
        <w:ind w:left="851"/>
        <w:rPr>
          <w:sz w:val="24"/>
          <w:szCs w:val="24"/>
        </w:rPr>
      </w:pPr>
      <w:r w:rsidRPr="00D0789B">
        <w:rPr>
          <w:sz w:val="24"/>
          <w:szCs w:val="24"/>
        </w:rPr>
        <w:t>Glycerol (E 422)</w:t>
      </w:r>
    </w:p>
    <w:p w:rsidR="00A17566" w:rsidRPr="0008721A" w:rsidRDefault="00A17566" w:rsidP="00A17566">
      <w:pPr>
        <w:ind w:left="851"/>
        <w:rPr>
          <w:sz w:val="24"/>
          <w:szCs w:val="24"/>
        </w:rPr>
      </w:pPr>
    </w:p>
    <w:p w:rsidR="00A17566" w:rsidRPr="00D0789B" w:rsidRDefault="00A17566" w:rsidP="00A17566">
      <w:pPr>
        <w:ind w:left="851"/>
        <w:rPr>
          <w:sz w:val="24"/>
          <w:szCs w:val="24"/>
          <w:u w:val="single"/>
          <w:lang w:val="nl-BE"/>
        </w:rPr>
      </w:pPr>
      <w:r w:rsidRPr="00D0789B">
        <w:rPr>
          <w:sz w:val="24"/>
          <w:szCs w:val="24"/>
          <w:u w:val="single"/>
        </w:rPr>
        <w:t>Tabletovertræk</w:t>
      </w:r>
    </w:p>
    <w:p w:rsidR="00A17566" w:rsidRPr="00D0789B" w:rsidRDefault="00A17566" w:rsidP="00A17566">
      <w:pPr>
        <w:ind w:left="851"/>
        <w:rPr>
          <w:sz w:val="24"/>
          <w:szCs w:val="24"/>
          <w:lang w:val="nl-BE"/>
        </w:rPr>
      </w:pPr>
      <w:r w:rsidRPr="0008721A">
        <w:rPr>
          <w:sz w:val="24"/>
          <w:szCs w:val="24"/>
          <w:lang w:val="en-US"/>
        </w:rPr>
        <w:t>Hypromellose</w:t>
      </w:r>
    </w:p>
    <w:p w:rsidR="00A17566" w:rsidRPr="00D0789B" w:rsidRDefault="00A17566" w:rsidP="00A17566">
      <w:pPr>
        <w:ind w:left="851"/>
        <w:rPr>
          <w:sz w:val="24"/>
          <w:szCs w:val="24"/>
          <w:lang w:val="nl-BE"/>
        </w:rPr>
      </w:pPr>
      <w:proofErr w:type="spellStart"/>
      <w:r w:rsidRPr="0008721A">
        <w:rPr>
          <w:sz w:val="24"/>
          <w:szCs w:val="24"/>
          <w:lang w:val="en-US"/>
        </w:rPr>
        <w:t>Titandioxid</w:t>
      </w:r>
      <w:proofErr w:type="spellEnd"/>
      <w:r w:rsidRPr="0008721A">
        <w:rPr>
          <w:sz w:val="24"/>
          <w:szCs w:val="24"/>
          <w:lang w:val="en-US"/>
        </w:rPr>
        <w:t xml:space="preserve"> (E 171)</w:t>
      </w:r>
    </w:p>
    <w:p w:rsidR="00A17566" w:rsidRPr="00D0789B" w:rsidRDefault="00A17566" w:rsidP="00A17566">
      <w:pPr>
        <w:ind w:left="851"/>
        <w:rPr>
          <w:sz w:val="24"/>
          <w:szCs w:val="24"/>
          <w:lang w:val="nl-BE"/>
        </w:rPr>
      </w:pPr>
      <w:r w:rsidRPr="0008721A">
        <w:rPr>
          <w:sz w:val="24"/>
          <w:szCs w:val="24"/>
          <w:lang w:val="en-US"/>
        </w:rPr>
        <w:t>Macrogol (E 1521)</w:t>
      </w:r>
    </w:p>
    <w:p w:rsidR="00A17566" w:rsidRPr="0008721A" w:rsidRDefault="00A17566" w:rsidP="00A17566">
      <w:pPr>
        <w:ind w:left="851" w:hanging="851"/>
        <w:rPr>
          <w:sz w:val="24"/>
          <w:szCs w:val="24"/>
          <w:lang w:val="en-US"/>
        </w:rPr>
      </w:pPr>
    </w:p>
    <w:p w:rsidR="00A17566" w:rsidRPr="00D0789B" w:rsidRDefault="00A17566" w:rsidP="00A17566">
      <w:pPr>
        <w:ind w:left="851" w:hanging="851"/>
        <w:rPr>
          <w:b/>
          <w:sz w:val="24"/>
          <w:szCs w:val="24"/>
        </w:rPr>
      </w:pPr>
      <w:r w:rsidRPr="00D0789B">
        <w:rPr>
          <w:b/>
          <w:sz w:val="24"/>
          <w:szCs w:val="24"/>
        </w:rPr>
        <w:t>6.2</w:t>
      </w:r>
      <w:r w:rsidRPr="00D0789B">
        <w:rPr>
          <w:b/>
          <w:sz w:val="24"/>
          <w:szCs w:val="24"/>
        </w:rPr>
        <w:tab/>
        <w:t>Uforligeligheder</w:t>
      </w:r>
    </w:p>
    <w:p w:rsidR="00A17566" w:rsidRPr="0008721A" w:rsidRDefault="00A17566" w:rsidP="00A17566">
      <w:pPr>
        <w:ind w:left="851" w:hanging="851"/>
        <w:rPr>
          <w:sz w:val="24"/>
          <w:szCs w:val="24"/>
        </w:rPr>
      </w:pPr>
      <w:r>
        <w:rPr>
          <w:sz w:val="24"/>
          <w:szCs w:val="24"/>
        </w:rPr>
        <w:tab/>
      </w:r>
      <w:r w:rsidRPr="00D0789B">
        <w:rPr>
          <w:sz w:val="24"/>
          <w:szCs w:val="24"/>
        </w:rPr>
        <w:t>Ikke relevant.</w:t>
      </w:r>
    </w:p>
    <w:p w:rsidR="00A17566" w:rsidRPr="00D0789B" w:rsidRDefault="00A17566" w:rsidP="00A17566">
      <w:pPr>
        <w:ind w:left="851" w:hanging="851"/>
        <w:rPr>
          <w:sz w:val="24"/>
          <w:szCs w:val="24"/>
        </w:rPr>
      </w:pPr>
    </w:p>
    <w:p w:rsidR="00A17566" w:rsidRPr="00D0789B" w:rsidRDefault="00A17566" w:rsidP="00A17566">
      <w:pPr>
        <w:ind w:left="851" w:hanging="851"/>
        <w:rPr>
          <w:b/>
          <w:sz w:val="24"/>
          <w:szCs w:val="24"/>
        </w:rPr>
      </w:pPr>
      <w:r w:rsidRPr="00D0789B">
        <w:rPr>
          <w:b/>
          <w:sz w:val="24"/>
          <w:szCs w:val="24"/>
        </w:rPr>
        <w:t>6.3</w:t>
      </w:r>
      <w:r w:rsidRPr="00D0789B">
        <w:rPr>
          <w:b/>
          <w:sz w:val="24"/>
          <w:szCs w:val="24"/>
        </w:rPr>
        <w:tab/>
        <w:t>Opbevaringstid</w:t>
      </w:r>
    </w:p>
    <w:p w:rsidR="00A17566" w:rsidRPr="0008721A" w:rsidRDefault="00A17566" w:rsidP="00A17566">
      <w:pPr>
        <w:ind w:left="851" w:hanging="851"/>
        <w:rPr>
          <w:sz w:val="24"/>
          <w:szCs w:val="24"/>
        </w:rPr>
      </w:pPr>
      <w:r w:rsidRPr="00D0789B">
        <w:rPr>
          <w:sz w:val="24"/>
          <w:szCs w:val="24"/>
        </w:rPr>
        <w:tab/>
      </w:r>
      <w:r w:rsidR="00A71829" w:rsidRPr="00BB0D04">
        <w:rPr>
          <w:sz w:val="24"/>
          <w:szCs w:val="24"/>
        </w:rPr>
        <w:t>24 måneder</w:t>
      </w:r>
      <w:r w:rsidR="00A71829" w:rsidRPr="00D0789B">
        <w:rPr>
          <w:sz w:val="24"/>
          <w:szCs w:val="24"/>
        </w:rPr>
        <w:t>.</w:t>
      </w:r>
    </w:p>
    <w:p w:rsidR="00A17566" w:rsidRPr="00D0789B" w:rsidRDefault="00A17566" w:rsidP="00A17566">
      <w:pPr>
        <w:ind w:left="851" w:hanging="851"/>
        <w:rPr>
          <w:sz w:val="24"/>
          <w:szCs w:val="24"/>
        </w:rPr>
      </w:pPr>
    </w:p>
    <w:p w:rsidR="00A17566" w:rsidRPr="00D0789B" w:rsidRDefault="00A17566" w:rsidP="00A17566">
      <w:pPr>
        <w:ind w:left="851" w:hanging="851"/>
        <w:rPr>
          <w:b/>
          <w:sz w:val="24"/>
          <w:szCs w:val="24"/>
        </w:rPr>
      </w:pPr>
      <w:r w:rsidRPr="00D0789B">
        <w:rPr>
          <w:b/>
          <w:sz w:val="24"/>
          <w:szCs w:val="24"/>
        </w:rPr>
        <w:t>6.4</w:t>
      </w:r>
      <w:r w:rsidRPr="00D0789B">
        <w:rPr>
          <w:b/>
          <w:sz w:val="24"/>
          <w:szCs w:val="24"/>
        </w:rPr>
        <w:tab/>
        <w:t>Særlige opbevaringsforhold</w:t>
      </w:r>
    </w:p>
    <w:p w:rsidR="00A17566" w:rsidRPr="00D0789B" w:rsidRDefault="00A17566" w:rsidP="00A17566">
      <w:pPr>
        <w:ind w:left="851" w:hanging="851"/>
        <w:rPr>
          <w:sz w:val="24"/>
          <w:szCs w:val="24"/>
        </w:rPr>
      </w:pPr>
      <w:r w:rsidRPr="00D0789B">
        <w:rPr>
          <w:sz w:val="24"/>
          <w:szCs w:val="24"/>
        </w:rPr>
        <w:tab/>
        <w:t>Dette lægemiddel kræver ingen særlige forholdsregler vedrørende opbevaringen.</w:t>
      </w:r>
    </w:p>
    <w:p w:rsidR="00A17566" w:rsidRPr="00D0789B" w:rsidRDefault="00A17566" w:rsidP="00A17566">
      <w:pPr>
        <w:ind w:left="851" w:hanging="851"/>
        <w:rPr>
          <w:sz w:val="24"/>
          <w:szCs w:val="24"/>
        </w:rPr>
      </w:pPr>
    </w:p>
    <w:p w:rsidR="00A17566" w:rsidRPr="00D0789B" w:rsidRDefault="00A17566" w:rsidP="00A17566">
      <w:pPr>
        <w:ind w:left="851" w:hanging="851"/>
        <w:rPr>
          <w:b/>
          <w:sz w:val="24"/>
          <w:szCs w:val="24"/>
        </w:rPr>
      </w:pPr>
      <w:r w:rsidRPr="00D0789B">
        <w:rPr>
          <w:b/>
          <w:sz w:val="24"/>
          <w:szCs w:val="24"/>
        </w:rPr>
        <w:t>6.5</w:t>
      </w:r>
      <w:r w:rsidRPr="00D0789B">
        <w:rPr>
          <w:b/>
          <w:sz w:val="24"/>
          <w:szCs w:val="24"/>
        </w:rPr>
        <w:tab/>
        <w:t>Emballagetype og pakningsstørrelser</w:t>
      </w:r>
    </w:p>
    <w:p w:rsidR="00A17566" w:rsidRPr="00D0789B" w:rsidRDefault="00A17566" w:rsidP="00A17566">
      <w:pPr>
        <w:ind w:left="851" w:hanging="851"/>
        <w:rPr>
          <w:sz w:val="24"/>
          <w:szCs w:val="24"/>
        </w:rPr>
      </w:pPr>
      <w:r w:rsidRPr="00D0789B">
        <w:rPr>
          <w:sz w:val="24"/>
          <w:szCs w:val="24"/>
        </w:rPr>
        <w:tab/>
      </w:r>
      <w:proofErr w:type="spellStart"/>
      <w:r w:rsidRPr="00D0789B">
        <w:rPr>
          <w:sz w:val="24"/>
          <w:szCs w:val="24"/>
        </w:rPr>
        <w:t>Alu</w:t>
      </w:r>
      <w:proofErr w:type="spellEnd"/>
      <w:r w:rsidRPr="00D0789B">
        <w:rPr>
          <w:sz w:val="24"/>
          <w:szCs w:val="24"/>
        </w:rPr>
        <w:t>/PVC/</w:t>
      </w:r>
      <w:proofErr w:type="spellStart"/>
      <w:r w:rsidRPr="00D0789B">
        <w:rPr>
          <w:sz w:val="24"/>
          <w:szCs w:val="24"/>
        </w:rPr>
        <w:t>PVdC</w:t>
      </w:r>
      <w:proofErr w:type="spellEnd"/>
      <w:r w:rsidRPr="00D0789B">
        <w:rPr>
          <w:sz w:val="24"/>
          <w:szCs w:val="24"/>
        </w:rPr>
        <w:t>-blisterpakning med en ydre karton: 20, 28, 30, 50, 56, 84, 90, 98 og 100 tabletter.</w:t>
      </w:r>
      <w:r w:rsidRPr="00D0789B">
        <w:rPr>
          <w:sz w:val="24"/>
          <w:szCs w:val="24"/>
          <w:u w:val="single"/>
        </w:rPr>
        <w:t xml:space="preserve"> </w:t>
      </w:r>
    </w:p>
    <w:p w:rsidR="00A17566" w:rsidRPr="00D0789B" w:rsidRDefault="00A17566" w:rsidP="00A17566">
      <w:pPr>
        <w:ind w:left="851" w:hanging="851"/>
        <w:rPr>
          <w:sz w:val="24"/>
          <w:szCs w:val="24"/>
        </w:rPr>
      </w:pPr>
    </w:p>
    <w:p w:rsidR="00A17566" w:rsidRPr="00D0789B" w:rsidRDefault="00A17566" w:rsidP="00A17566">
      <w:pPr>
        <w:ind w:left="851" w:hanging="851"/>
        <w:rPr>
          <w:sz w:val="24"/>
          <w:szCs w:val="24"/>
        </w:rPr>
      </w:pPr>
      <w:r>
        <w:rPr>
          <w:sz w:val="24"/>
          <w:szCs w:val="24"/>
        </w:rPr>
        <w:tab/>
      </w:r>
      <w:proofErr w:type="spellStart"/>
      <w:r w:rsidRPr="00D0789B">
        <w:rPr>
          <w:sz w:val="24"/>
          <w:szCs w:val="24"/>
        </w:rPr>
        <w:t>Alu</w:t>
      </w:r>
      <w:proofErr w:type="spellEnd"/>
      <w:r w:rsidRPr="00D0789B">
        <w:rPr>
          <w:sz w:val="24"/>
          <w:szCs w:val="24"/>
        </w:rPr>
        <w:t>/</w:t>
      </w:r>
      <w:proofErr w:type="spellStart"/>
      <w:r w:rsidRPr="00D0789B">
        <w:rPr>
          <w:sz w:val="24"/>
          <w:szCs w:val="24"/>
        </w:rPr>
        <w:t>alu</w:t>
      </w:r>
      <w:proofErr w:type="spellEnd"/>
      <w:r w:rsidRPr="00D0789B">
        <w:rPr>
          <w:sz w:val="24"/>
          <w:szCs w:val="24"/>
        </w:rPr>
        <w:t>-blisterpakning med en ydre karton: 20, 28, 30, 50, 56, 84, 90, 98 og 100 tabletter.</w:t>
      </w:r>
      <w:r w:rsidRPr="00D0789B">
        <w:rPr>
          <w:sz w:val="24"/>
          <w:szCs w:val="24"/>
          <w:u w:val="single"/>
        </w:rPr>
        <w:t xml:space="preserve"> </w:t>
      </w:r>
    </w:p>
    <w:p w:rsidR="00A17566" w:rsidRPr="00D0789B" w:rsidRDefault="00A17566" w:rsidP="00A17566">
      <w:pPr>
        <w:ind w:left="851" w:hanging="851"/>
        <w:rPr>
          <w:sz w:val="24"/>
          <w:szCs w:val="24"/>
        </w:rPr>
      </w:pPr>
    </w:p>
    <w:p w:rsidR="00A17566" w:rsidRPr="00D0789B" w:rsidRDefault="00A17566" w:rsidP="00A17566">
      <w:pPr>
        <w:ind w:left="851" w:hanging="851"/>
        <w:rPr>
          <w:sz w:val="24"/>
          <w:szCs w:val="24"/>
        </w:rPr>
      </w:pPr>
      <w:r>
        <w:rPr>
          <w:sz w:val="24"/>
          <w:szCs w:val="24"/>
        </w:rPr>
        <w:tab/>
      </w:r>
      <w:r w:rsidRPr="00D0789B">
        <w:rPr>
          <w:sz w:val="24"/>
          <w:szCs w:val="24"/>
        </w:rPr>
        <w:t>Ikke alle pakningsstørrelser er nødvendigvis markedsført.</w:t>
      </w:r>
    </w:p>
    <w:p w:rsidR="00A17566" w:rsidRPr="00D0789B" w:rsidRDefault="00A17566" w:rsidP="00A17566">
      <w:pPr>
        <w:ind w:left="851" w:hanging="851"/>
        <w:rPr>
          <w:sz w:val="24"/>
          <w:szCs w:val="24"/>
        </w:rPr>
      </w:pPr>
    </w:p>
    <w:p w:rsidR="00A17566" w:rsidRPr="00D0789B" w:rsidRDefault="00A17566" w:rsidP="00A17566">
      <w:pPr>
        <w:ind w:left="851" w:hanging="851"/>
        <w:rPr>
          <w:b/>
          <w:sz w:val="24"/>
          <w:szCs w:val="24"/>
        </w:rPr>
      </w:pPr>
      <w:r w:rsidRPr="00D0789B">
        <w:rPr>
          <w:b/>
          <w:sz w:val="24"/>
          <w:szCs w:val="24"/>
        </w:rPr>
        <w:t>6.6</w:t>
      </w:r>
      <w:r w:rsidRPr="00D0789B">
        <w:rPr>
          <w:b/>
          <w:sz w:val="24"/>
          <w:szCs w:val="24"/>
        </w:rPr>
        <w:tab/>
        <w:t xml:space="preserve">Regler for </w:t>
      </w:r>
      <w:r w:rsidR="002D35A6">
        <w:rPr>
          <w:b/>
          <w:sz w:val="24"/>
          <w:szCs w:val="24"/>
        </w:rPr>
        <w:t>bortskaffelse</w:t>
      </w:r>
      <w:r w:rsidRPr="00D0789B">
        <w:rPr>
          <w:b/>
          <w:sz w:val="24"/>
          <w:szCs w:val="24"/>
        </w:rPr>
        <w:t xml:space="preserve"> og anden håndtering</w:t>
      </w:r>
    </w:p>
    <w:p w:rsidR="00A17566" w:rsidRPr="00D0789B" w:rsidRDefault="00A17566" w:rsidP="00A17566">
      <w:pPr>
        <w:ind w:left="851" w:hanging="851"/>
        <w:rPr>
          <w:sz w:val="24"/>
          <w:szCs w:val="24"/>
        </w:rPr>
      </w:pPr>
      <w:r w:rsidRPr="00D0789B">
        <w:rPr>
          <w:sz w:val="24"/>
          <w:szCs w:val="24"/>
        </w:rPr>
        <w:tab/>
        <w:t>Ikke anvendt lægemiddel samt affald heraf skal bortskaffes i henhold til lokale retningslinjer.</w:t>
      </w:r>
    </w:p>
    <w:p w:rsidR="00A17566" w:rsidRPr="00D0789B" w:rsidRDefault="00A17566" w:rsidP="00A17566">
      <w:pPr>
        <w:ind w:left="851" w:hanging="851"/>
        <w:jc w:val="both"/>
        <w:rPr>
          <w:sz w:val="24"/>
          <w:szCs w:val="24"/>
        </w:rPr>
      </w:pPr>
    </w:p>
    <w:p w:rsidR="00A17566" w:rsidRPr="00D0789B" w:rsidRDefault="00A17566" w:rsidP="00A17566">
      <w:pPr>
        <w:ind w:left="851" w:hanging="851"/>
        <w:rPr>
          <w:b/>
          <w:sz w:val="24"/>
          <w:szCs w:val="24"/>
        </w:rPr>
      </w:pPr>
      <w:r w:rsidRPr="00D0789B">
        <w:rPr>
          <w:b/>
          <w:sz w:val="24"/>
          <w:szCs w:val="24"/>
        </w:rPr>
        <w:t>7.</w:t>
      </w:r>
      <w:r w:rsidRPr="00D0789B">
        <w:rPr>
          <w:b/>
          <w:sz w:val="24"/>
          <w:szCs w:val="24"/>
        </w:rPr>
        <w:tab/>
        <w:t>INDEHAVER AF MARKEDSFØRINGSTILLADELSEN</w:t>
      </w:r>
    </w:p>
    <w:p w:rsidR="00A17566" w:rsidRPr="0008721A" w:rsidRDefault="00A17566" w:rsidP="00A17566">
      <w:pPr>
        <w:ind w:left="851" w:hanging="851"/>
        <w:rPr>
          <w:sz w:val="24"/>
          <w:szCs w:val="24"/>
        </w:rPr>
      </w:pPr>
      <w:r w:rsidRPr="0008721A">
        <w:rPr>
          <w:sz w:val="24"/>
          <w:szCs w:val="24"/>
        </w:rPr>
        <w:tab/>
      </w:r>
      <w:proofErr w:type="spellStart"/>
      <w:r w:rsidRPr="0008721A">
        <w:rPr>
          <w:sz w:val="24"/>
          <w:szCs w:val="24"/>
        </w:rPr>
        <w:t>Jubilant</w:t>
      </w:r>
      <w:proofErr w:type="spellEnd"/>
      <w:r w:rsidRPr="0008721A">
        <w:rPr>
          <w:sz w:val="24"/>
          <w:szCs w:val="24"/>
        </w:rPr>
        <w:t xml:space="preserve"> Pharmaceuticals nv</w:t>
      </w:r>
    </w:p>
    <w:p w:rsidR="00A17566" w:rsidRPr="00C744A1" w:rsidRDefault="00A17566" w:rsidP="00A17566">
      <w:pPr>
        <w:ind w:left="851" w:hanging="851"/>
        <w:rPr>
          <w:sz w:val="24"/>
          <w:szCs w:val="24"/>
        </w:rPr>
      </w:pPr>
      <w:r w:rsidRPr="0008721A">
        <w:rPr>
          <w:sz w:val="24"/>
          <w:szCs w:val="24"/>
        </w:rPr>
        <w:tab/>
      </w:r>
      <w:proofErr w:type="spellStart"/>
      <w:r w:rsidRPr="00C744A1">
        <w:rPr>
          <w:sz w:val="24"/>
          <w:szCs w:val="24"/>
        </w:rPr>
        <w:t>Axxes</w:t>
      </w:r>
      <w:proofErr w:type="spellEnd"/>
      <w:r w:rsidRPr="00C744A1">
        <w:rPr>
          <w:sz w:val="24"/>
          <w:szCs w:val="24"/>
        </w:rPr>
        <w:t xml:space="preserve"> Business Park</w:t>
      </w:r>
    </w:p>
    <w:p w:rsidR="00A17566" w:rsidRPr="00C744A1" w:rsidRDefault="00A17566" w:rsidP="00A17566">
      <w:pPr>
        <w:ind w:left="851" w:hanging="851"/>
        <w:rPr>
          <w:sz w:val="24"/>
          <w:szCs w:val="24"/>
        </w:rPr>
      </w:pPr>
      <w:r w:rsidRPr="00C744A1">
        <w:rPr>
          <w:sz w:val="24"/>
          <w:szCs w:val="24"/>
        </w:rPr>
        <w:tab/>
      </w:r>
      <w:proofErr w:type="spellStart"/>
      <w:r w:rsidRPr="00C744A1">
        <w:rPr>
          <w:sz w:val="24"/>
          <w:szCs w:val="24"/>
        </w:rPr>
        <w:t>Guldensporenpark</w:t>
      </w:r>
      <w:proofErr w:type="spellEnd"/>
      <w:r w:rsidRPr="00C744A1">
        <w:rPr>
          <w:sz w:val="24"/>
          <w:szCs w:val="24"/>
        </w:rPr>
        <w:t xml:space="preserve"> 22 – Block C</w:t>
      </w:r>
    </w:p>
    <w:p w:rsidR="00A17566" w:rsidRPr="0008721A" w:rsidRDefault="00A17566" w:rsidP="00A17566">
      <w:pPr>
        <w:ind w:left="851" w:hanging="851"/>
        <w:rPr>
          <w:sz w:val="24"/>
          <w:szCs w:val="24"/>
        </w:rPr>
      </w:pPr>
      <w:r w:rsidRPr="00C744A1">
        <w:rPr>
          <w:sz w:val="24"/>
          <w:szCs w:val="24"/>
        </w:rPr>
        <w:tab/>
      </w:r>
      <w:r w:rsidRPr="00D0789B">
        <w:rPr>
          <w:sz w:val="24"/>
          <w:szCs w:val="24"/>
        </w:rPr>
        <w:t xml:space="preserve">9820 </w:t>
      </w:r>
      <w:proofErr w:type="spellStart"/>
      <w:r w:rsidRPr="00D0789B">
        <w:rPr>
          <w:sz w:val="24"/>
          <w:szCs w:val="24"/>
        </w:rPr>
        <w:t>Merelbeke</w:t>
      </w:r>
      <w:proofErr w:type="spellEnd"/>
    </w:p>
    <w:p w:rsidR="00A17566" w:rsidRPr="0008721A" w:rsidRDefault="00A17566" w:rsidP="00A17566">
      <w:pPr>
        <w:ind w:left="851" w:hanging="851"/>
        <w:rPr>
          <w:sz w:val="24"/>
          <w:szCs w:val="24"/>
        </w:rPr>
      </w:pPr>
      <w:r>
        <w:rPr>
          <w:sz w:val="24"/>
          <w:szCs w:val="24"/>
        </w:rPr>
        <w:tab/>
      </w:r>
      <w:r w:rsidRPr="00D0789B">
        <w:rPr>
          <w:sz w:val="24"/>
          <w:szCs w:val="24"/>
        </w:rPr>
        <w:t>Belgien</w:t>
      </w:r>
    </w:p>
    <w:p w:rsidR="00A17566" w:rsidRPr="00D0789B" w:rsidRDefault="00A17566" w:rsidP="00A17566">
      <w:pPr>
        <w:ind w:left="851" w:hanging="851"/>
        <w:rPr>
          <w:sz w:val="24"/>
          <w:szCs w:val="24"/>
        </w:rPr>
      </w:pPr>
    </w:p>
    <w:p w:rsidR="00A17566" w:rsidRPr="00D0789B" w:rsidRDefault="00A17566" w:rsidP="00A17566">
      <w:pPr>
        <w:ind w:left="851" w:hanging="851"/>
        <w:rPr>
          <w:b/>
          <w:sz w:val="24"/>
          <w:szCs w:val="24"/>
        </w:rPr>
      </w:pPr>
      <w:r w:rsidRPr="00D0789B">
        <w:rPr>
          <w:b/>
          <w:sz w:val="24"/>
          <w:szCs w:val="24"/>
        </w:rPr>
        <w:t>8.</w:t>
      </w:r>
      <w:r w:rsidRPr="00D0789B">
        <w:rPr>
          <w:b/>
          <w:sz w:val="24"/>
          <w:szCs w:val="24"/>
        </w:rPr>
        <w:tab/>
        <w:t>MARKEDSFØRINGSTILLADELSESNUMMER (</w:t>
      </w:r>
      <w:r w:rsidR="002D35A6">
        <w:rPr>
          <w:b/>
          <w:sz w:val="24"/>
          <w:szCs w:val="24"/>
        </w:rPr>
        <w:t>-</w:t>
      </w:r>
      <w:bookmarkStart w:id="0" w:name="_GoBack"/>
      <w:bookmarkEnd w:id="0"/>
      <w:r w:rsidRPr="00D0789B">
        <w:rPr>
          <w:b/>
          <w:sz w:val="24"/>
          <w:szCs w:val="24"/>
        </w:rPr>
        <w:t>NUMRE)</w:t>
      </w:r>
    </w:p>
    <w:p w:rsidR="00A17566" w:rsidRPr="00D0789B" w:rsidRDefault="00A17566" w:rsidP="00A17566">
      <w:pPr>
        <w:ind w:left="851" w:hanging="851"/>
        <w:rPr>
          <w:sz w:val="24"/>
          <w:szCs w:val="24"/>
        </w:rPr>
      </w:pPr>
      <w:r w:rsidRPr="00D0789B">
        <w:rPr>
          <w:sz w:val="24"/>
          <w:szCs w:val="24"/>
        </w:rPr>
        <w:tab/>
        <w:t xml:space="preserve">10mg: </w:t>
      </w:r>
      <w:r>
        <w:rPr>
          <w:sz w:val="24"/>
          <w:szCs w:val="24"/>
        </w:rPr>
        <w:t>52337</w:t>
      </w:r>
    </w:p>
    <w:p w:rsidR="00A17566" w:rsidRPr="00D0789B" w:rsidRDefault="00A17566" w:rsidP="00A17566">
      <w:pPr>
        <w:ind w:left="851" w:hanging="851"/>
        <w:rPr>
          <w:sz w:val="24"/>
          <w:szCs w:val="24"/>
        </w:rPr>
      </w:pPr>
      <w:r>
        <w:rPr>
          <w:sz w:val="24"/>
          <w:szCs w:val="24"/>
        </w:rPr>
        <w:tab/>
      </w:r>
      <w:r w:rsidRPr="00D0789B">
        <w:rPr>
          <w:sz w:val="24"/>
          <w:szCs w:val="24"/>
        </w:rPr>
        <w:t xml:space="preserve">20mg: </w:t>
      </w:r>
      <w:r>
        <w:rPr>
          <w:sz w:val="24"/>
          <w:szCs w:val="24"/>
        </w:rPr>
        <w:t>52338</w:t>
      </w:r>
    </w:p>
    <w:p w:rsidR="00A17566" w:rsidRPr="00D0789B" w:rsidRDefault="00A17566" w:rsidP="00A17566">
      <w:pPr>
        <w:ind w:left="851" w:hanging="851"/>
        <w:rPr>
          <w:sz w:val="24"/>
          <w:szCs w:val="24"/>
        </w:rPr>
      </w:pPr>
      <w:r>
        <w:rPr>
          <w:sz w:val="24"/>
          <w:szCs w:val="24"/>
        </w:rPr>
        <w:tab/>
      </w:r>
      <w:r w:rsidRPr="00D0789B">
        <w:rPr>
          <w:sz w:val="24"/>
          <w:szCs w:val="24"/>
        </w:rPr>
        <w:t xml:space="preserve">30mg: </w:t>
      </w:r>
      <w:r>
        <w:rPr>
          <w:sz w:val="24"/>
          <w:szCs w:val="24"/>
        </w:rPr>
        <w:t>52339</w:t>
      </w:r>
    </w:p>
    <w:p w:rsidR="00A17566" w:rsidRPr="00D0789B" w:rsidRDefault="00A17566" w:rsidP="00A17566">
      <w:pPr>
        <w:ind w:left="851" w:hanging="851"/>
        <w:rPr>
          <w:sz w:val="24"/>
          <w:szCs w:val="24"/>
        </w:rPr>
      </w:pPr>
      <w:r>
        <w:rPr>
          <w:sz w:val="24"/>
          <w:szCs w:val="24"/>
        </w:rPr>
        <w:tab/>
      </w:r>
      <w:r w:rsidRPr="00D0789B">
        <w:rPr>
          <w:sz w:val="24"/>
          <w:szCs w:val="24"/>
        </w:rPr>
        <w:t xml:space="preserve">40mg: </w:t>
      </w:r>
      <w:r>
        <w:rPr>
          <w:sz w:val="24"/>
          <w:szCs w:val="24"/>
        </w:rPr>
        <w:t>52340</w:t>
      </w:r>
    </w:p>
    <w:p w:rsidR="00A17566" w:rsidRPr="00D0789B" w:rsidRDefault="00A17566" w:rsidP="00A17566">
      <w:pPr>
        <w:ind w:left="851" w:hanging="851"/>
        <w:jc w:val="both"/>
        <w:rPr>
          <w:sz w:val="24"/>
          <w:szCs w:val="24"/>
        </w:rPr>
      </w:pPr>
    </w:p>
    <w:p w:rsidR="00A17566" w:rsidRPr="00D0789B" w:rsidRDefault="00A17566" w:rsidP="00A17566">
      <w:pPr>
        <w:ind w:left="851" w:hanging="851"/>
        <w:rPr>
          <w:b/>
          <w:sz w:val="24"/>
          <w:szCs w:val="24"/>
        </w:rPr>
      </w:pPr>
      <w:r w:rsidRPr="00D0789B">
        <w:rPr>
          <w:b/>
          <w:sz w:val="24"/>
          <w:szCs w:val="24"/>
        </w:rPr>
        <w:t>9.</w:t>
      </w:r>
      <w:r w:rsidRPr="00D0789B">
        <w:rPr>
          <w:b/>
          <w:sz w:val="24"/>
          <w:szCs w:val="24"/>
        </w:rPr>
        <w:tab/>
        <w:t>DATO FOR FØRSTE MARKEDSFØRINGSTILLADELSE</w:t>
      </w:r>
    </w:p>
    <w:p w:rsidR="00A17566" w:rsidRPr="00D0789B" w:rsidRDefault="00A17566" w:rsidP="00A17566">
      <w:pPr>
        <w:ind w:left="851" w:hanging="851"/>
        <w:rPr>
          <w:sz w:val="24"/>
          <w:szCs w:val="24"/>
        </w:rPr>
      </w:pPr>
      <w:r w:rsidRPr="00D0789B">
        <w:rPr>
          <w:sz w:val="24"/>
          <w:szCs w:val="24"/>
        </w:rPr>
        <w:tab/>
        <w:t>12. juni 2014</w:t>
      </w:r>
    </w:p>
    <w:p w:rsidR="00A17566" w:rsidRPr="00D0789B" w:rsidRDefault="00A17566" w:rsidP="00A17566">
      <w:pPr>
        <w:ind w:left="851" w:hanging="851"/>
        <w:rPr>
          <w:sz w:val="24"/>
          <w:szCs w:val="24"/>
        </w:rPr>
      </w:pPr>
    </w:p>
    <w:p w:rsidR="00A17566" w:rsidRPr="00D0789B" w:rsidRDefault="00A17566" w:rsidP="00A17566">
      <w:pPr>
        <w:ind w:left="851" w:hanging="851"/>
        <w:rPr>
          <w:b/>
          <w:sz w:val="24"/>
          <w:szCs w:val="24"/>
        </w:rPr>
      </w:pPr>
      <w:r w:rsidRPr="00D0789B">
        <w:rPr>
          <w:b/>
          <w:sz w:val="24"/>
          <w:szCs w:val="24"/>
        </w:rPr>
        <w:t>10.</w:t>
      </w:r>
      <w:r w:rsidRPr="00D0789B">
        <w:rPr>
          <w:b/>
          <w:sz w:val="24"/>
          <w:szCs w:val="24"/>
        </w:rPr>
        <w:tab/>
        <w:t>DATO FOR ÆNDRING AF TEKSTEN</w:t>
      </w:r>
    </w:p>
    <w:p w:rsidR="00A17566" w:rsidRPr="00D0789B" w:rsidRDefault="00A17566" w:rsidP="00A17566">
      <w:pPr>
        <w:ind w:left="851" w:hanging="851"/>
        <w:rPr>
          <w:sz w:val="24"/>
          <w:szCs w:val="24"/>
        </w:rPr>
      </w:pPr>
      <w:r w:rsidRPr="00D0789B">
        <w:rPr>
          <w:sz w:val="24"/>
          <w:szCs w:val="24"/>
        </w:rPr>
        <w:tab/>
      </w:r>
      <w:r w:rsidR="00D11598">
        <w:rPr>
          <w:sz w:val="24"/>
          <w:szCs w:val="24"/>
        </w:rPr>
        <w:t>17</w:t>
      </w:r>
      <w:r w:rsidR="00A71829">
        <w:rPr>
          <w:sz w:val="24"/>
          <w:szCs w:val="24"/>
        </w:rPr>
        <w:t xml:space="preserve">. </w:t>
      </w:r>
      <w:r w:rsidR="00D11598">
        <w:rPr>
          <w:sz w:val="24"/>
          <w:szCs w:val="24"/>
        </w:rPr>
        <w:t>juni</w:t>
      </w:r>
      <w:r w:rsidR="00A71829">
        <w:rPr>
          <w:sz w:val="24"/>
          <w:szCs w:val="24"/>
        </w:rPr>
        <w:t xml:space="preserve"> 202</w:t>
      </w:r>
      <w:r w:rsidR="00D11598">
        <w:rPr>
          <w:sz w:val="24"/>
          <w:szCs w:val="24"/>
        </w:rPr>
        <w:t>4</w:t>
      </w:r>
    </w:p>
    <w:p w:rsidR="00A17566" w:rsidRPr="00D0789B" w:rsidRDefault="00A17566" w:rsidP="00A17566">
      <w:pPr>
        <w:ind w:left="851" w:hanging="851"/>
        <w:rPr>
          <w:sz w:val="24"/>
          <w:szCs w:val="24"/>
        </w:rPr>
      </w:pPr>
    </w:p>
    <w:p w:rsidR="00A17566" w:rsidRPr="00560B5F" w:rsidRDefault="00A17566" w:rsidP="00A17566"/>
    <w:p w:rsidR="00A17566" w:rsidRPr="00083F4B" w:rsidRDefault="00A17566" w:rsidP="00A17566"/>
    <w:p w:rsidR="009260DE" w:rsidRPr="00A17566" w:rsidRDefault="009260DE" w:rsidP="00A17566"/>
    <w:sectPr w:rsidR="009260DE" w:rsidRPr="00A17566"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1598" w:rsidRDefault="00D11598">
      <w:r>
        <w:separator/>
      </w:r>
    </w:p>
  </w:endnote>
  <w:endnote w:type="continuationSeparator" w:id="0">
    <w:p w:rsidR="00D11598" w:rsidRDefault="00D11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1598" w:rsidRDefault="00D11598">
    <w:pPr>
      <w:pStyle w:val="Sidefod"/>
      <w:pBdr>
        <w:bottom w:val="single" w:sz="6" w:space="1" w:color="auto"/>
      </w:pBdr>
    </w:pPr>
  </w:p>
  <w:p w:rsidR="00D11598" w:rsidRDefault="00D11598" w:rsidP="00C42586">
    <w:pPr>
      <w:pStyle w:val="Sidefod"/>
      <w:tabs>
        <w:tab w:val="clear" w:pos="4819"/>
        <w:tab w:val="left" w:pos="8505"/>
      </w:tabs>
      <w:rPr>
        <w:i/>
        <w:sz w:val="18"/>
        <w:szCs w:val="18"/>
      </w:rPr>
    </w:pPr>
  </w:p>
  <w:p w:rsidR="00D11598" w:rsidRPr="00D11598" w:rsidRDefault="00D11598" w:rsidP="00C42586">
    <w:pPr>
      <w:pStyle w:val="Sidefod"/>
      <w:tabs>
        <w:tab w:val="clear" w:pos="4819"/>
        <w:tab w:val="left" w:pos="8505"/>
      </w:tabs>
      <w:rPr>
        <w:i/>
        <w:sz w:val="18"/>
        <w:szCs w:val="18"/>
        <w:lang w:val="en-US"/>
      </w:rPr>
    </w:pPr>
    <w:r w:rsidRPr="00B373D7">
      <w:rPr>
        <w:i/>
        <w:sz w:val="18"/>
        <w:szCs w:val="18"/>
      </w:rPr>
      <w:fldChar w:fldCharType="begin"/>
    </w:r>
    <w:r w:rsidRPr="00F122A9">
      <w:rPr>
        <w:i/>
        <w:sz w:val="18"/>
        <w:szCs w:val="18"/>
        <w:lang w:val="en-US"/>
      </w:rPr>
      <w:instrText xml:space="preserve"> FILENAME </w:instrText>
    </w:r>
    <w:r w:rsidRPr="00B373D7">
      <w:rPr>
        <w:i/>
        <w:sz w:val="18"/>
        <w:szCs w:val="18"/>
      </w:rPr>
      <w:fldChar w:fldCharType="separate"/>
    </w:r>
    <w:r w:rsidRPr="00F122A9">
      <w:rPr>
        <w:i/>
        <w:noProof/>
        <w:sz w:val="18"/>
        <w:szCs w:val="18"/>
        <w:lang w:val="en-US"/>
      </w:rPr>
      <w:t>dk-spc-citalopram-danish-track</w:t>
    </w:r>
    <w:r w:rsidRPr="00B373D7">
      <w:rPr>
        <w:i/>
        <w:sz w:val="18"/>
        <w:szCs w:val="18"/>
      </w:rPr>
      <w:fldChar w:fldCharType="end"/>
    </w:r>
    <w:r w:rsidRPr="00D11598">
      <w:rPr>
        <w:i/>
        <w:sz w:val="18"/>
        <w:szCs w:val="18"/>
        <w:lang w:val="en-US"/>
      </w:rPr>
      <w:tab/>
      <w:t xml:space="preserve">Side </w:t>
    </w:r>
    <w:r w:rsidRPr="00B373D7">
      <w:rPr>
        <w:rStyle w:val="Sidetal"/>
        <w:i/>
        <w:sz w:val="18"/>
        <w:szCs w:val="18"/>
      </w:rPr>
      <w:fldChar w:fldCharType="begin"/>
    </w:r>
    <w:r w:rsidRPr="00D11598">
      <w:rPr>
        <w:rStyle w:val="Sidetal"/>
        <w:i/>
        <w:sz w:val="18"/>
        <w:szCs w:val="18"/>
        <w:lang w:val="en-US"/>
      </w:rPr>
      <w:instrText xml:space="preserve"> PAGE </w:instrText>
    </w:r>
    <w:r w:rsidRPr="00B373D7">
      <w:rPr>
        <w:rStyle w:val="Sidetal"/>
        <w:i/>
        <w:sz w:val="18"/>
        <w:szCs w:val="18"/>
      </w:rPr>
      <w:fldChar w:fldCharType="separate"/>
    </w:r>
    <w:r w:rsidRPr="00D11598">
      <w:rPr>
        <w:rStyle w:val="Sidetal"/>
        <w:i/>
        <w:noProof/>
        <w:sz w:val="18"/>
        <w:szCs w:val="18"/>
        <w:lang w:val="en-US"/>
      </w:rPr>
      <w:t>3</w:t>
    </w:r>
    <w:r w:rsidRPr="00B373D7">
      <w:rPr>
        <w:rStyle w:val="Sidetal"/>
        <w:i/>
        <w:sz w:val="18"/>
        <w:szCs w:val="18"/>
      </w:rPr>
      <w:fldChar w:fldCharType="end"/>
    </w:r>
    <w:r w:rsidRPr="00D11598">
      <w:rPr>
        <w:rStyle w:val="Sidetal"/>
        <w:i/>
        <w:sz w:val="18"/>
        <w:szCs w:val="18"/>
        <w:lang w:val="en-US"/>
      </w:rPr>
      <w:t xml:space="preserve"> </w:t>
    </w:r>
    <w:proofErr w:type="spellStart"/>
    <w:r w:rsidRPr="00D11598">
      <w:rPr>
        <w:rStyle w:val="Sidetal"/>
        <w:i/>
        <w:sz w:val="18"/>
        <w:szCs w:val="18"/>
        <w:lang w:val="en-US"/>
      </w:rPr>
      <w:t>af</w:t>
    </w:r>
    <w:proofErr w:type="spellEnd"/>
    <w:r w:rsidRPr="00D11598">
      <w:rPr>
        <w:rStyle w:val="Sidetal"/>
        <w:i/>
        <w:sz w:val="18"/>
        <w:szCs w:val="18"/>
        <w:lang w:val="en-US"/>
      </w:rPr>
      <w:t xml:space="preserve"> </w:t>
    </w:r>
    <w:r w:rsidRPr="00B373D7">
      <w:rPr>
        <w:rStyle w:val="Sidetal"/>
        <w:i/>
        <w:sz w:val="18"/>
        <w:szCs w:val="18"/>
      </w:rPr>
      <w:fldChar w:fldCharType="begin"/>
    </w:r>
    <w:r w:rsidRPr="00D11598">
      <w:rPr>
        <w:rStyle w:val="Sidetal"/>
        <w:i/>
        <w:sz w:val="18"/>
        <w:szCs w:val="18"/>
        <w:lang w:val="en-US"/>
      </w:rPr>
      <w:instrText xml:space="preserve"> NUMPAGES </w:instrText>
    </w:r>
    <w:r w:rsidRPr="00B373D7">
      <w:rPr>
        <w:rStyle w:val="Sidetal"/>
        <w:i/>
        <w:sz w:val="18"/>
        <w:szCs w:val="18"/>
      </w:rPr>
      <w:fldChar w:fldCharType="separate"/>
    </w:r>
    <w:r w:rsidRPr="00D11598">
      <w:rPr>
        <w:rStyle w:val="Sidetal"/>
        <w:i/>
        <w:noProof/>
        <w:sz w:val="18"/>
        <w:szCs w:val="18"/>
        <w:lang w:val="en-US"/>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1598" w:rsidRDefault="00D11598">
      <w:r>
        <w:separator/>
      </w:r>
    </w:p>
  </w:footnote>
  <w:footnote w:type="continuationSeparator" w:id="0">
    <w:p w:rsidR="00D11598" w:rsidRDefault="00D115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566"/>
    <w:rsid w:val="000259B9"/>
    <w:rsid w:val="00041491"/>
    <w:rsid w:val="00050D16"/>
    <w:rsid w:val="00074F2A"/>
    <w:rsid w:val="000A1CA8"/>
    <w:rsid w:val="000A466B"/>
    <w:rsid w:val="000B058C"/>
    <w:rsid w:val="000E4EE6"/>
    <w:rsid w:val="001454E2"/>
    <w:rsid w:val="00170425"/>
    <w:rsid w:val="00206CE8"/>
    <w:rsid w:val="0021526C"/>
    <w:rsid w:val="00283A2B"/>
    <w:rsid w:val="002B30AD"/>
    <w:rsid w:val="002C2C01"/>
    <w:rsid w:val="002D35A6"/>
    <w:rsid w:val="003A29AE"/>
    <w:rsid w:val="003A32D7"/>
    <w:rsid w:val="003B4074"/>
    <w:rsid w:val="003C769A"/>
    <w:rsid w:val="003F1838"/>
    <w:rsid w:val="0045746C"/>
    <w:rsid w:val="0049104B"/>
    <w:rsid w:val="004E3B12"/>
    <w:rsid w:val="00532310"/>
    <w:rsid w:val="00560ECC"/>
    <w:rsid w:val="00565F0F"/>
    <w:rsid w:val="00594A86"/>
    <w:rsid w:val="00596D86"/>
    <w:rsid w:val="00637F5A"/>
    <w:rsid w:val="006560B1"/>
    <w:rsid w:val="006756DD"/>
    <w:rsid w:val="00737275"/>
    <w:rsid w:val="00740EEC"/>
    <w:rsid w:val="0078011A"/>
    <w:rsid w:val="00782AF4"/>
    <w:rsid w:val="00790EE7"/>
    <w:rsid w:val="007B6649"/>
    <w:rsid w:val="0081546F"/>
    <w:rsid w:val="0082576E"/>
    <w:rsid w:val="00907F75"/>
    <w:rsid w:val="009260DE"/>
    <w:rsid w:val="0093258A"/>
    <w:rsid w:val="009C7BA3"/>
    <w:rsid w:val="009D1F5A"/>
    <w:rsid w:val="00A17566"/>
    <w:rsid w:val="00A71829"/>
    <w:rsid w:val="00AD6835"/>
    <w:rsid w:val="00B003BF"/>
    <w:rsid w:val="00B373D7"/>
    <w:rsid w:val="00C32D83"/>
    <w:rsid w:val="00C36276"/>
    <w:rsid w:val="00C42586"/>
    <w:rsid w:val="00C60CCD"/>
    <w:rsid w:val="00C744A1"/>
    <w:rsid w:val="00C84483"/>
    <w:rsid w:val="00C95551"/>
    <w:rsid w:val="00CB20D7"/>
    <w:rsid w:val="00D020B0"/>
    <w:rsid w:val="00D11598"/>
    <w:rsid w:val="00D11748"/>
    <w:rsid w:val="00D366CF"/>
    <w:rsid w:val="00DC66FD"/>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684FB0"/>
  <w15:chartTrackingRefBased/>
  <w15:docId w15:val="{216928BC-0DAE-4DF9-8DC2-C0E154946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A17566"/>
    <w:rPr>
      <w:color w:val="0563C1" w:themeColor="hyperlink"/>
      <w:u w:val="single"/>
    </w:rPr>
  </w:style>
  <w:style w:type="paragraph" w:customStyle="1" w:styleId="Default">
    <w:name w:val="Default"/>
    <w:rsid w:val="00A71829"/>
    <w:pPr>
      <w:autoSpaceDE w:val="0"/>
      <w:autoSpaceDN w:val="0"/>
      <w:adjustRightInd w:val="0"/>
    </w:pPr>
    <w:rPr>
      <w:color w:val="000000"/>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19</Pages>
  <Words>5629</Words>
  <Characters>38245</Characters>
  <Application>Microsoft Office Word</Application>
  <DocSecurity>0</DocSecurity>
  <Lines>318</Lines>
  <Paragraphs>87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Ronnovius</dc:creator>
  <cp:keywords/>
  <dc:description>2023050277_x000d_
fodnote, 4.2, 4.3, 4.4, 4.5, 4.8, 4.9, QRD</dc:description>
  <cp:lastModifiedBy>Gitte Ronnovius</cp:lastModifiedBy>
  <cp:revision>3</cp:revision>
  <cp:lastPrinted>2021-12-22T10:05:00Z</cp:lastPrinted>
  <dcterms:created xsi:type="dcterms:W3CDTF">2024-06-14T10:36:00Z</dcterms:created>
  <dcterms:modified xsi:type="dcterms:W3CDTF">2024-06-14T10:52:00Z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