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367D5" w14:textId="77777777" w:rsidR="009260DE" w:rsidRPr="00011F2B" w:rsidRDefault="0021526C" w:rsidP="009260DE">
      <w:pPr>
        <w:rPr>
          <w:sz w:val="24"/>
          <w:szCs w:val="24"/>
        </w:rPr>
      </w:pPr>
      <w:r w:rsidRPr="00011F2B">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011F2B">
        <w:rPr>
          <w:sz w:val="24"/>
          <w:szCs w:val="24"/>
        </w:rPr>
        <w:br w:type="textWrapping" w:clear="all"/>
      </w:r>
    </w:p>
    <w:p w14:paraId="201D7A82" w14:textId="704E8FB3" w:rsidR="009260DE" w:rsidRPr="00011F2B" w:rsidRDefault="009260DE" w:rsidP="009260DE">
      <w:pPr>
        <w:pStyle w:val="Titel"/>
        <w:tabs>
          <w:tab w:val="right" w:pos="9356"/>
        </w:tabs>
        <w:jc w:val="left"/>
        <w:rPr>
          <w:b w:val="0"/>
          <w:szCs w:val="24"/>
          <w:lang w:eastAsia="en-US"/>
        </w:rPr>
      </w:pPr>
      <w:r w:rsidRPr="00011F2B">
        <w:rPr>
          <w:b w:val="0"/>
          <w:szCs w:val="24"/>
          <w:lang w:eastAsia="en-US"/>
        </w:rPr>
        <w:tab/>
      </w:r>
      <w:r w:rsidR="003D735C">
        <w:rPr>
          <w:szCs w:val="24"/>
        </w:rPr>
        <w:t>6. oktober 2026</w:t>
      </w:r>
    </w:p>
    <w:p w14:paraId="25F1911D" w14:textId="77777777" w:rsidR="009260DE" w:rsidRPr="00011F2B" w:rsidRDefault="009260DE" w:rsidP="009260DE">
      <w:pPr>
        <w:pStyle w:val="Titel"/>
        <w:tabs>
          <w:tab w:val="left" w:pos="8222"/>
        </w:tabs>
        <w:jc w:val="left"/>
        <w:rPr>
          <w:b w:val="0"/>
          <w:szCs w:val="24"/>
        </w:rPr>
      </w:pPr>
    </w:p>
    <w:p w14:paraId="3F58CEBE" w14:textId="77777777" w:rsidR="009260DE" w:rsidRPr="00011F2B" w:rsidRDefault="009260DE" w:rsidP="009260DE">
      <w:pPr>
        <w:pStyle w:val="Titel"/>
        <w:jc w:val="left"/>
        <w:rPr>
          <w:b w:val="0"/>
          <w:szCs w:val="24"/>
        </w:rPr>
      </w:pPr>
    </w:p>
    <w:p w14:paraId="4D001442" w14:textId="77777777" w:rsidR="009260DE" w:rsidRPr="00011F2B" w:rsidRDefault="009260DE" w:rsidP="009260DE">
      <w:pPr>
        <w:pStyle w:val="Titel"/>
        <w:jc w:val="left"/>
        <w:rPr>
          <w:b w:val="0"/>
          <w:szCs w:val="24"/>
        </w:rPr>
      </w:pPr>
    </w:p>
    <w:p w14:paraId="1715FB86" w14:textId="77777777" w:rsidR="009260DE" w:rsidRPr="00011F2B" w:rsidRDefault="009260DE" w:rsidP="009260DE">
      <w:pPr>
        <w:jc w:val="center"/>
        <w:rPr>
          <w:b/>
          <w:sz w:val="24"/>
          <w:szCs w:val="24"/>
        </w:rPr>
      </w:pPr>
      <w:r w:rsidRPr="00011F2B">
        <w:rPr>
          <w:b/>
          <w:sz w:val="24"/>
          <w:szCs w:val="24"/>
        </w:rPr>
        <w:t>PRODUKTRESUMÉ</w:t>
      </w:r>
    </w:p>
    <w:p w14:paraId="415F0B76" w14:textId="77777777" w:rsidR="009260DE" w:rsidRPr="00011F2B" w:rsidRDefault="009260DE" w:rsidP="009260DE">
      <w:pPr>
        <w:jc w:val="center"/>
        <w:rPr>
          <w:b/>
          <w:sz w:val="24"/>
          <w:szCs w:val="24"/>
        </w:rPr>
      </w:pPr>
    </w:p>
    <w:p w14:paraId="76478827" w14:textId="77777777" w:rsidR="009260DE" w:rsidRPr="00011F2B" w:rsidRDefault="009260DE" w:rsidP="009260DE">
      <w:pPr>
        <w:jc w:val="center"/>
        <w:rPr>
          <w:b/>
          <w:sz w:val="24"/>
          <w:szCs w:val="24"/>
        </w:rPr>
      </w:pPr>
      <w:r w:rsidRPr="00011F2B">
        <w:rPr>
          <w:b/>
          <w:sz w:val="24"/>
          <w:szCs w:val="24"/>
        </w:rPr>
        <w:t>for</w:t>
      </w:r>
    </w:p>
    <w:p w14:paraId="313F3BA7" w14:textId="77777777" w:rsidR="000B058C" w:rsidRPr="00011F2B" w:rsidRDefault="000B058C" w:rsidP="009260DE">
      <w:pPr>
        <w:jc w:val="center"/>
        <w:rPr>
          <w:b/>
          <w:sz w:val="24"/>
          <w:szCs w:val="24"/>
        </w:rPr>
      </w:pPr>
    </w:p>
    <w:p w14:paraId="61E03654" w14:textId="5FB28DB0" w:rsidR="009260DE" w:rsidRPr="00011F2B" w:rsidRDefault="00257AF6" w:rsidP="009260DE">
      <w:pPr>
        <w:jc w:val="center"/>
        <w:rPr>
          <w:b/>
          <w:sz w:val="24"/>
          <w:szCs w:val="24"/>
        </w:rPr>
      </w:pPr>
      <w:proofErr w:type="spellStart"/>
      <w:r w:rsidRPr="00011F2B">
        <w:rPr>
          <w:b/>
          <w:sz w:val="24"/>
          <w:szCs w:val="24"/>
        </w:rPr>
        <w:t>Cladribine</w:t>
      </w:r>
      <w:proofErr w:type="spellEnd"/>
      <w:r w:rsidRPr="00011F2B">
        <w:rPr>
          <w:b/>
          <w:sz w:val="24"/>
          <w:szCs w:val="24"/>
        </w:rPr>
        <w:t xml:space="preserve"> </w:t>
      </w:r>
      <w:r w:rsidR="002F661D">
        <w:rPr>
          <w:b/>
          <w:sz w:val="24"/>
          <w:szCs w:val="24"/>
        </w:rPr>
        <w:t>"</w:t>
      </w:r>
      <w:r w:rsidRPr="00011F2B">
        <w:rPr>
          <w:b/>
          <w:sz w:val="24"/>
          <w:szCs w:val="24"/>
        </w:rPr>
        <w:t>Sandoz</w:t>
      </w:r>
      <w:r w:rsidR="002F661D">
        <w:rPr>
          <w:b/>
          <w:sz w:val="24"/>
          <w:szCs w:val="24"/>
        </w:rPr>
        <w:t>"</w:t>
      </w:r>
      <w:r w:rsidRPr="00011F2B">
        <w:rPr>
          <w:b/>
          <w:sz w:val="24"/>
          <w:szCs w:val="24"/>
        </w:rPr>
        <w:t>, tabletter</w:t>
      </w:r>
    </w:p>
    <w:p w14:paraId="71912B59" w14:textId="77777777" w:rsidR="009260DE" w:rsidRPr="00011F2B" w:rsidRDefault="009260DE" w:rsidP="009260DE">
      <w:pPr>
        <w:jc w:val="both"/>
        <w:rPr>
          <w:sz w:val="24"/>
          <w:szCs w:val="24"/>
        </w:rPr>
      </w:pPr>
    </w:p>
    <w:p w14:paraId="6938F8AE" w14:textId="77777777" w:rsidR="009260DE" w:rsidRPr="00011F2B" w:rsidRDefault="009260DE" w:rsidP="009260DE">
      <w:pPr>
        <w:jc w:val="both"/>
        <w:rPr>
          <w:sz w:val="24"/>
          <w:szCs w:val="24"/>
        </w:rPr>
      </w:pPr>
    </w:p>
    <w:p w14:paraId="49A91516" w14:textId="77777777" w:rsidR="009260DE" w:rsidRPr="00011F2B" w:rsidRDefault="009260DE" w:rsidP="009260DE">
      <w:pPr>
        <w:tabs>
          <w:tab w:val="left" w:pos="851"/>
        </w:tabs>
        <w:ind w:left="851" w:hanging="851"/>
        <w:rPr>
          <w:b/>
          <w:sz w:val="24"/>
          <w:szCs w:val="24"/>
        </w:rPr>
      </w:pPr>
      <w:r w:rsidRPr="00011F2B">
        <w:rPr>
          <w:b/>
          <w:sz w:val="24"/>
          <w:szCs w:val="24"/>
        </w:rPr>
        <w:t>0.</w:t>
      </w:r>
      <w:r w:rsidRPr="00011F2B">
        <w:rPr>
          <w:b/>
          <w:sz w:val="24"/>
          <w:szCs w:val="24"/>
        </w:rPr>
        <w:tab/>
        <w:t>D.SP.NR.</w:t>
      </w:r>
    </w:p>
    <w:p w14:paraId="769AB9B7" w14:textId="14E2817B" w:rsidR="009260DE" w:rsidRPr="00011F2B" w:rsidRDefault="00257AF6" w:rsidP="009260DE">
      <w:pPr>
        <w:tabs>
          <w:tab w:val="left" w:pos="851"/>
        </w:tabs>
        <w:ind w:left="851"/>
        <w:rPr>
          <w:sz w:val="24"/>
          <w:szCs w:val="24"/>
        </w:rPr>
      </w:pPr>
      <w:r w:rsidRPr="00011F2B">
        <w:rPr>
          <w:sz w:val="24"/>
          <w:szCs w:val="24"/>
        </w:rPr>
        <w:t>34774</w:t>
      </w:r>
    </w:p>
    <w:p w14:paraId="28D3A1AF" w14:textId="77777777" w:rsidR="009260DE" w:rsidRPr="00011F2B" w:rsidRDefault="009260DE" w:rsidP="009260DE">
      <w:pPr>
        <w:tabs>
          <w:tab w:val="left" w:pos="851"/>
        </w:tabs>
        <w:ind w:left="851"/>
        <w:rPr>
          <w:sz w:val="24"/>
          <w:szCs w:val="24"/>
        </w:rPr>
      </w:pPr>
    </w:p>
    <w:p w14:paraId="59EE8852" w14:textId="77777777" w:rsidR="009260DE" w:rsidRPr="00011F2B" w:rsidRDefault="009260DE" w:rsidP="009260DE">
      <w:pPr>
        <w:tabs>
          <w:tab w:val="left" w:pos="851"/>
        </w:tabs>
        <w:ind w:left="851" w:hanging="851"/>
        <w:rPr>
          <w:b/>
          <w:sz w:val="24"/>
          <w:szCs w:val="24"/>
        </w:rPr>
      </w:pPr>
      <w:r w:rsidRPr="00011F2B">
        <w:rPr>
          <w:b/>
          <w:sz w:val="24"/>
          <w:szCs w:val="24"/>
        </w:rPr>
        <w:t>1.</w:t>
      </w:r>
      <w:r w:rsidRPr="00011F2B">
        <w:rPr>
          <w:b/>
          <w:sz w:val="24"/>
          <w:szCs w:val="24"/>
        </w:rPr>
        <w:tab/>
        <w:t>LÆGEMIDLETS NAVN</w:t>
      </w:r>
    </w:p>
    <w:p w14:paraId="2EF09226" w14:textId="1D4C1202" w:rsidR="009260DE" w:rsidRPr="00011F2B" w:rsidRDefault="00257AF6" w:rsidP="009260DE">
      <w:pPr>
        <w:tabs>
          <w:tab w:val="left" w:pos="851"/>
        </w:tabs>
        <w:ind w:left="851"/>
        <w:rPr>
          <w:sz w:val="24"/>
          <w:szCs w:val="24"/>
        </w:rPr>
      </w:pP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p>
    <w:p w14:paraId="5E2385E8" w14:textId="77777777" w:rsidR="009260DE" w:rsidRPr="00011F2B" w:rsidRDefault="009260DE" w:rsidP="009260DE">
      <w:pPr>
        <w:tabs>
          <w:tab w:val="left" w:pos="851"/>
        </w:tabs>
        <w:ind w:left="851"/>
        <w:rPr>
          <w:sz w:val="24"/>
          <w:szCs w:val="24"/>
        </w:rPr>
      </w:pPr>
    </w:p>
    <w:p w14:paraId="13D507C6" w14:textId="77777777" w:rsidR="009260DE" w:rsidRPr="00011F2B" w:rsidRDefault="009260DE" w:rsidP="009260DE">
      <w:pPr>
        <w:tabs>
          <w:tab w:val="left" w:pos="851"/>
        </w:tabs>
        <w:ind w:left="851" w:hanging="851"/>
        <w:rPr>
          <w:b/>
          <w:sz w:val="24"/>
          <w:szCs w:val="24"/>
        </w:rPr>
      </w:pPr>
      <w:r w:rsidRPr="00011F2B">
        <w:rPr>
          <w:b/>
          <w:sz w:val="24"/>
          <w:szCs w:val="24"/>
        </w:rPr>
        <w:t>2.</w:t>
      </w:r>
      <w:r w:rsidRPr="00011F2B">
        <w:rPr>
          <w:b/>
          <w:sz w:val="24"/>
          <w:szCs w:val="24"/>
        </w:rPr>
        <w:tab/>
        <w:t>KVALITATIV OG KVANTITATIV SAMMENSÆTNING</w:t>
      </w:r>
    </w:p>
    <w:p w14:paraId="7EB34862" w14:textId="77777777" w:rsidR="00257AF6" w:rsidRPr="00011F2B" w:rsidRDefault="00257AF6" w:rsidP="00011F2B">
      <w:pPr>
        <w:ind w:left="851"/>
        <w:rPr>
          <w:sz w:val="24"/>
          <w:szCs w:val="24"/>
        </w:rPr>
      </w:pPr>
      <w:r w:rsidRPr="00011F2B">
        <w:rPr>
          <w:sz w:val="24"/>
          <w:szCs w:val="24"/>
        </w:rPr>
        <w:t xml:space="preserve">Hver tablet indeholder 10 mg </w:t>
      </w:r>
      <w:proofErr w:type="spellStart"/>
      <w:r w:rsidRPr="00011F2B">
        <w:rPr>
          <w:sz w:val="24"/>
          <w:szCs w:val="24"/>
        </w:rPr>
        <w:t>cladribin</w:t>
      </w:r>
      <w:proofErr w:type="spellEnd"/>
      <w:r w:rsidRPr="00011F2B">
        <w:rPr>
          <w:sz w:val="24"/>
          <w:szCs w:val="24"/>
        </w:rPr>
        <w:t>.</w:t>
      </w:r>
    </w:p>
    <w:p w14:paraId="3EECC333" w14:textId="77777777" w:rsidR="00257AF6" w:rsidRPr="00011F2B" w:rsidRDefault="00257AF6" w:rsidP="00011F2B">
      <w:pPr>
        <w:ind w:left="851"/>
        <w:rPr>
          <w:sz w:val="24"/>
          <w:szCs w:val="24"/>
        </w:rPr>
      </w:pPr>
    </w:p>
    <w:p w14:paraId="1C094F13" w14:textId="77777777" w:rsidR="00257AF6" w:rsidRPr="00011F2B" w:rsidRDefault="00257AF6" w:rsidP="00011F2B">
      <w:pPr>
        <w:ind w:left="851"/>
        <w:rPr>
          <w:sz w:val="24"/>
          <w:szCs w:val="24"/>
        </w:rPr>
      </w:pPr>
      <w:r w:rsidRPr="00011F2B">
        <w:rPr>
          <w:sz w:val="24"/>
          <w:szCs w:val="24"/>
          <w:u w:val="single"/>
        </w:rPr>
        <w:t>Hjælpestof, som behandleren skal være opmærksom på</w:t>
      </w:r>
    </w:p>
    <w:p w14:paraId="2C2B53AF" w14:textId="77777777" w:rsidR="00257AF6" w:rsidRPr="00011F2B" w:rsidRDefault="00257AF6" w:rsidP="00011F2B">
      <w:pPr>
        <w:ind w:left="851"/>
        <w:rPr>
          <w:sz w:val="24"/>
          <w:szCs w:val="24"/>
        </w:rPr>
      </w:pPr>
    </w:p>
    <w:p w14:paraId="15363ADE" w14:textId="77777777" w:rsidR="00257AF6" w:rsidRPr="00011F2B" w:rsidRDefault="00257AF6" w:rsidP="00011F2B">
      <w:pPr>
        <w:ind w:left="851"/>
        <w:rPr>
          <w:sz w:val="24"/>
          <w:szCs w:val="24"/>
        </w:rPr>
      </w:pPr>
      <w:r w:rsidRPr="00011F2B">
        <w:rPr>
          <w:sz w:val="24"/>
          <w:szCs w:val="24"/>
        </w:rPr>
        <w:t>Hver tablet indeholder 64 mg sorbitol.</w:t>
      </w:r>
    </w:p>
    <w:p w14:paraId="5C7D0567" w14:textId="77777777" w:rsidR="00257AF6" w:rsidRPr="00011F2B" w:rsidRDefault="00257AF6" w:rsidP="00011F2B">
      <w:pPr>
        <w:ind w:left="851"/>
        <w:rPr>
          <w:sz w:val="24"/>
          <w:szCs w:val="24"/>
        </w:rPr>
      </w:pPr>
    </w:p>
    <w:p w14:paraId="43452772" w14:textId="77777777" w:rsidR="00257AF6" w:rsidRPr="00011F2B" w:rsidRDefault="00257AF6" w:rsidP="00011F2B">
      <w:pPr>
        <w:ind w:left="851"/>
        <w:rPr>
          <w:sz w:val="24"/>
          <w:szCs w:val="24"/>
        </w:rPr>
      </w:pPr>
      <w:r w:rsidRPr="00011F2B">
        <w:rPr>
          <w:sz w:val="24"/>
          <w:szCs w:val="24"/>
        </w:rPr>
        <w:t>Alle hjælpestoffer er anført under pkt. 6.1.</w:t>
      </w:r>
    </w:p>
    <w:p w14:paraId="582D453E" w14:textId="77777777" w:rsidR="009260DE" w:rsidRPr="00011F2B" w:rsidRDefault="009260DE" w:rsidP="009260DE">
      <w:pPr>
        <w:tabs>
          <w:tab w:val="left" w:pos="851"/>
        </w:tabs>
        <w:ind w:left="851"/>
        <w:rPr>
          <w:sz w:val="24"/>
          <w:szCs w:val="24"/>
        </w:rPr>
      </w:pPr>
    </w:p>
    <w:p w14:paraId="5BC63210" w14:textId="77777777" w:rsidR="009260DE" w:rsidRPr="00011F2B" w:rsidRDefault="009260DE" w:rsidP="009260DE">
      <w:pPr>
        <w:tabs>
          <w:tab w:val="left" w:pos="851"/>
        </w:tabs>
        <w:ind w:left="851" w:hanging="851"/>
        <w:rPr>
          <w:b/>
          <w:sz w:val="24"/>
          <w:szCs w:val="24"/>
        </w:rPr>
      </w:pPr>
      <w:r w:rsidRPr="00011F2B">
        <w:rPr>
          <w:b/>
          <w:sz w:val="24"/>
          <w:szCs w:val="24"/>
        </w:rPr>
        <w:t>3.</w:t>
      </w:r>
      <w:r w:rsidRPr="00011F2B">
        <w:rPr>
          <w:b/>
          <w:sz w:val="24"/>
          <w:szCs w:val="24"/>
        </w:rPr>
        <w:tab/>
        <w:t>LÆGEMIDDELFORM</w:t>
      </w:r>
    </w:p>
    <w:p w14:paraId="337BA8A3" w14:textId="77777777" w:rsidR="00257AF6" w:rsidRPr="00011F2B" w:rsidRDefault="00257AF6" w:rsidP="00011F2B">
      <w:pPr>
        <w:ind w:left="851"/>
        <w:rPr>
          <w:sz w:val="24"/>
          <w:szCs w:val="24"/>
        </w:rPr>
      </w:pPr>
      <w:r w:rsidRPr="00011F2B">
        <w:rPr>
          <w:sz w:val="24"/>
          <w:szCs w:val="24"/>
        </w:rPr>
        <w:t>Tabletter</w:t>
      </w:r>
    </w:p>
    <w:p w14:paraId="2A0147A3" w14:textId="77777777" w:rsidR="00257AF6" w:rsidRPr="00011F2B" w:rsidRDefault="00257AF6" w:rsidP="00011F2B">
      <w:pPr>
        <w:ind w:left="851"/>
        <w:rPr>
          <w:sz w:val="24"/>
          <w:szCs w:val="24"/>
        </w:rPr>
      </w:pPr>
    </w:p>
    <w:p w14:paraId="0E260A90" w14:textId="3D2BEBF2" w:rsidR="00257AF6" w:rsidRPr="00011F2B" w:rsidRDefault="00257AF6" w:rsidP="00011F2B">
      <w:pPr>
        <w:ind w:left="851"/>
        <w:rPr>
          <w:sz w:val="24"/>
          <w:szCs w:val="24"/>
        </w:rPr>
      </w:pPr>
      <w:r w:rsidRPr="00011F2B">
        <w:rPr>
          <w:sz w:val="24"/>
          <w:szCs w:val="24"/>
        </w:rPr>
        <w:t xml:space="preserve">Hvid, rund, </w:t>
      </w:r>
      <w:proofErr w:type="spellStart"/>
      <w:r w:rsidRPr="00011F2B">
        <w:rPr>
          <w:sz w:val="24"/>
          <w:szCs w:val="24"/>
        </w:rPr>
        <w:t>bikonveks</w:t>
      </w:r>
      <w:proofErr w:type="spellEnd"/>
      <w:r w:rsidRPr="00011F2B">
        <w:rPr>
          <w:sz w:val="24"/>
          <w:szCs w:val="24"/>
        </w:rPr>
        <w:t xml:space="preserve"> tablet præget med </w:t>
      </w:r>
      <w:r w:rsidR="002F661D">
        <w:rPr>
          <w:sz w:val="24"/>
          <w:szCs w:val="24"/>
        </w:rPr>
        <w:t>"</w:t>
      </w:r>
      <w:r w:rsidRPr="00011F2B">
        <w:rPr>
          <w:sz w:val="24"/>
          <w:szCs w:val="24"/>
        </w:rPr>
        <w:t>10</w:t>
      </w:r>
      <w:r w:rsidR="002F661D">
        <w:rPr>
          <w:sz w:val="24"/>
          <w:szCs w:val="24"/>
        </w:rPr>
        <w:t>"</w:t>
      </w:r>
      <w:r w:rsidRPr="00011F2B">
        <w:rPr>
          <w:sz w:val="24"/>
          <w:szCs w:val="24"/>
        </w:rPr>
        <w:t xml:space="preserve"> på den ene side, med en diameter på 8,5</w:t>
      </w:r>
      <w:r w:rsidR="00011F2B">
        <w:rPr>
          <w:sz w:val="24"/>
          <w:szCs w:val="24"/>
        </w:rPr>
        <w:t> </w:t>
      </w:r>
      <w:r w:rsidRPr="00011F2B">
        <w:rPr>
          <w:sz w:val="24"/>
          <w:szCs w:val="24"/>
        </w:rPr>
        <w:t>mm.</w:t>
      </w:r>
    </w:p>
    <w:p w14:paraId="6722E8B4" w14:textId="77777777" w:rsidR="009260DE" w:rsidRPr="00011F2B" w:rsidRDefault="009260DE" w:rsidP="009260DE">
      <w:pPr>
        <w:tabs>
          <w:tab w:val="left" w:pos="851"/>
        </w:tabs>
        <w:ind w:left="851"/>
        <w:rPr>
          <w:sz w:val="24"/>
          <w:szCs w:val="24"/>
        </w:rPr>
      </w:pPr>
    </w:p>
    <w:p w14:paraId="4146257F" w14:textId="77777777" w:rsidR="009260DE" w:rsidRPr="00011F2B" w:rsidRDefault="009260DE" w:rsidP="009260DE">
      <w:pPr>
        <w:tabs>
          <w:tab w:val="left" w:pos="851"/>
        </w:tabs>
        <w:ind w:left="851"/>
        <w:rPr>
          <w:sz w:val="24"/>
          <w:szCs w:val="24"/>
        </w:rPr>
      </w:pPr>
    </w:p>
    <w:p w14:paraId="3B194663" w14:textId="77777777" w:rsidR="009260DE" w:rsidRPr="00011F2B" w:rsidRDefault="009260DE" w:rsidP="009260DE">
      <w:pPr>
        <w:tabs>
          <w:tab w:val="left" w:pos="851"/>
        </w:tabs>
        <w:ind w:left="851" w:hanging="851"/>
        <w:rPr>
          <w:b/>
          <w:sz w:val="24"/>
          <w:szCs w:val="24"/>
        </w:rPr>
      </w:pPr>
      <w:r w:rsidRPr="00011F2B">
        <w:rPr>
          <w:b/>
          <w:sz w:val="24"/>
          <w:szCs w:val="24"/>
        </w:rPr>
        <w:t>4.</w:t>
      </w:r>
      <w:r w:rsidRPr="00011F2B">
        <w:rPr>
          <w:b/>
          <w:sz w:val="24"/>
          <w:szCs w:val="24"/>
        </w:rPr>
        <w:tab/>
        <w:t>KLINISKE OPLYSNINGER</w:t>
      </w:r>
    </w:p>
    <w:p w14:paraId="53AE2838" w14:textId="77777777" w:rsidR="009260DE" w:rsidRPr="00011F2B" w:rsidRDefault="009260DE" w:rsidP="009260DE">
      <w:pPr>
        <w:tabs>
          <w:tab w:val="left" w:pos="851"/>
        </w:tabs>
        <w:ind w:left="851"/>
        <w:rPr>
          <w:b/>
          <w:sz w:val="24"/>
          <w:szCs w:val="24"/>
        </w:rPr>
      </w:pPr>
    </w:p>
    <w:p w14:paraId="5B49C788" w14:textId="77777777" w:rsidR="009260DE" w:rsidRPr="00011F2B" w:rsidRDefault="009260DE" w:rsidP="009260DE">
      <w:pPr>
        <w:tabs>
          <w:tab w:val="left" w:pos="851"/>
        </w:tabs>
        <w:ind w:left="851" w:hanging="851"/>
        <w:rPr>
          <w:b/>
          <w:sz w:val="24"/>
          <w:szCs w:val="24"/>
          <w:u w:val="single"/>
        </w:rPr>
      </w:pPr>
      <w:r w:rsidRPr="00011F2B">
        <w:rPr>
          <w:b/>
          <w:sz w:val="24"/>
          <w:szCs w:val="24"/>
        </w:rPr>
        <w:t>4.1</w:t>
      </w:r>
      <w:r w:rsidRPr="00011F2B">
        <w:rPr>
          <w:b/>
          <w:sz w:val="24"/>
          <w:szCs w:val="24"/>
        </w:rPr>
        <w:tab/>
        <w:t>Terapeutiske indikationer</w:t>
      </w:r>
    </w:p>
    <w:p w14:paraId="509D20F1" w14:textId="7D552668" w:rsidR="00257AF6" w:rsidRPr="00011F2B" w:rsidRDefault="00257AF6" w:rsidP="00011F2B">
      <w:pPr>
        <w:ind w:left="851"/>
        <w:rPr>
          <w:sz w:val="24"/>
          <w:szCs w:val="24"/>
        </w:rPr>
      </w:pP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er indiceret til behandling af voksne patienter med attakvis multipel sklerose (MS) med høj sygdomsaktivitet, defineret ved kliniske eller billeddiagnostiske tegn (se pkt. 5.1).</w:t>
      </w:r>
    </w:p>
    <w:p w14:paraId="03164CD0" w14:textId="77777777" w:rsidR="009260DE" w:rsidRPr="00011F2B" w:rsidRDefault="009260DE" w:rsidP="009260DE">
      <w:pPr>
        <w:tabs>
          <w:tab w:val="left" w:pos="851"/>
        </w:tabs>
        <w:ind w:left="851"/>
        <w:rPr>
          <w:sz w:val="24"/>
          <w:szCs w:val="24"/>
        </w:rPr>
      </w:pPr>
    </w:p>
    <w:p w14:paraId="098D762C" w14:textId="77777777" w:rsidR="009260DE" w:rsidRPr="00011F2B" w:rsidRDefault="009260DE" w:rsidP="009260DE">
      <w:pPr>
        <w:tabs>
          <w:tab w:val="left" w:pos="851"/>
        </w:tabs>
        <w:ind w:left="851" w:hanging="851"/>
        <w:rPr>
          <w:b/>
          <w:sz w:val="24"/>
          <w:szCs w:val="24"/>
        </w:rPr>
      </w:pPr>
      <w:r w:rsidRPr="00011F2B">
        <w:rPr>
          <w:b/>
          <w:sz w:val="24"/>
          <w:szCs w:val="24"/>
        </w:rPr>
        <w:t>4.2</w:t>
      </w:r>
      <w:r w:rsidRPr="00011F2B">
        <w:rPr>
          <w:b/>
          <w:sz w:val="24"/>
          <w:szCs w:val="24"/>
        </w:rPr>
        <w:tab/>
        <w:t xml:space="preserve">Dosering og </w:t>
      </w:r>
      <w:r w:rsidR="002C1EC0" w:rsidRPr="00011F2B">
        <w:rPr>
          <w:b/>
          <w:sz w:val="24"/>
          <w:szCs w:val="24"/>
        </w:rPr>
        <w:t>administration</w:t>
      </w:r>
    </w:p>
    <w:p w14:paraId="56A7F532" w14:textId="77777777" w:rsidR="00257AF6" w:rsidRPr="00011F2B" w:rsidRDefault="00257AF6" w:rsidP="00011F2B">
      <w:pPr>
        <w:ind w:left="851"/>
        <w:rPr>
          <w:sz w:val="24"/>
          <w:szCs w:val="24"/>
        </w:rPr>
      </w:pPr>
      <w:r w:rsidRPr="00011F2B">
        <w:rPr>
          <w:sz w:val="24"/>
          <w:szCs w:val="24"/>
        </w:rPr>
        <w:t>Behandling skal initieres og superviseres af en læge med erfaring i behandling af MS.</w:t>
      </w:r>
    </w:p>
    <w:p w14:paraId="0476527D" w14:textId="6FF0312F" w:rsidR="00E347CB" w:rsidRDefault="00E347CB">
      <w:pPr>
        <w:rPr>
          <w:sz w:val="24"/>
          <w:szCs w:val="24"/>
        </w:rPr>
      </w:pPr>
      <w:r>
        <w:rPr>
          <w:sz w:val="24"/>
          <w:szCs w:val="24"/>
        </w:rPr>
        <w:br w:type="page"/>
      </w:r>
    </w:p>
    <w:p w14:paraId="6C9BC05F" w14:textId="77777777" w:rsidR="00257AF6" w:rsidRPr="00011F2B" w:rsidRDefault="00257AF6" w:rsidP="00011F2B">
      <w:pPr>
        <w:ind w:left="851"/>
        <w:rPr>
          <w:sz w:val="24"/>
          <w:szCs w:val="24"/>
        </w:rPr>
      </w:pPr>
    </w:p>
    <w:p w14:paraId="4A473849" w14:textId="77777777" w:rsidR="00257AF6" w:rsidRPr="00011F2B" w:rsidRDefault="00257AF6" w:rsidP="00011F2B">
      <w:pPr>
        <w:ind w:left="851"/>
        <w:rPr>
          <w:sz w:val="24"/>
          <w:szCs w:val="24"/>
          <w:u w:val="single"/>
        </w:rPr>
      </w:pPr>
      <w:r w:rsidRPr="00011F2B">
        <w:rPr>
          <w:sz w:val="24"/>
          <w:szCs w:val="24"/>
          <w:u w:val="single"/>
        </w:rPr>
        <w:t>Dosering</w:t>
      </w:r>
    </w:p>
    <w:p w14:paraId="29472F2C" w14:textId="77777777" w:rsidR="00257AF6" w:rsidRPr="00011F2B" w:rsidRDefault="00257AF6" w:rsidP="00011F2B">
      <w:pPr>
        <w:ind w:left="851"/>
        <w:rPr>
          <w:sz w:val="24"/>
          <w:szCs w:val="24"/>
          <w:u w:val="single"/>
        </w:rPr>
      </w:pPr>
    </w:p>
    <w:p w14:paraId="5AB92E69" w14:textId="192C096C" w:rsidR="00257AF6" w:rsidRPr="00011F2B" w:rsidRDefault="00257AF6" w:rsidP="00011F2B">
      <w:pPr>
        <w:ind w:left="851"/>
        <w:rPr>
          <w:sz w:val="24"/>
          <w:szCs w:val="24"/>
        </w:rPr>
      </w:pPr>
      <w:r w:rsidRPr="00011F2B">
        <w:rPr>
          <w:sz w:val="24"/>
          <w:szCs w:val="24"/>
        </w:rPr>
        <w:t>Den anbefalede kumulative dosis er 3,5 mg/kg legemsvægt i løbet af 2 år, administreret som</w:t>
      </w:r>
      <w:r w:rsidR="00011F2B" w:rsidRPr="00011F2B">
        <w:rPr>
          <w:sz w:val="24"/>
          <w:szCs w:val="24"/>
        </w:rPr>
        <w:t xml:space="preserve"> </w:t>
      </w:r>
      <w:r w:rsidRPr="00011F2B">
        <w:rPr>
          <w:sz w:val="24"/>
          <w:szCs w:val="24"/>
        </w:rPr>
        <w:t xml:space="preserve">1 behandlingsforløb på 1,75 mg/kg pr. år. Hvert behandlingsforløb består af 2 behandlingsuger, én i begyndelsen af den første måned og én i begyndelsen af den anden måned i det pågældende </w:t>
      </w:r>
      <w:proofErr w:type="spellStart"/>
      <w:r w:rsidRPr="00011F2B">
        <w:rPr>
          <w:sz w:val="24"/>
          <w:szCs w:val="24"/>
        </w:rPr>
        <w:t>behandlingsår</w:t>
      </w:r>
      <w:proofErr w:type="spellEnd"/>
      <w:r w:rsidRPr="00011F2B">
        <w:rPr>
          <w:sz w:val="24"/>
          <w:szCs w:val="24"/>
        </w:rPr>
        <w:t>. Hvis det er medicinsk nødvendigt, kan behandlingsforløbet i år 2 udsættes med op til 6 måneder (f.eks. så lymfocyttallet kan normaliseres). Hver behandlingsuge består af 4 eller 5 dage, hvor en patient får 10 mg eller 20 mg (en eller to tabletter) som en enkelt daglig dosis, afhængigt af legemsvægten. For detaljer se nedenstående tabel 1 og 2.</w:t>
      </w:r>
    </w:p>
    <w:p w14:paraId="590B3C5C" w14:textId="77777777" w:rsidR="00011F2B" w:rsidRDefault="00011F2B" w:rsidP="00011F2B">
      <w:pPr>
        <w:ind w:left="851"/>
        <w:rPr>
          <w:sz w:val="24"/>
          <w:szCs w:val="24"/>
        </w:rPr>
      </w:pPr>
    </w:p>
    <w:p w14:paraId="0D365A13" w14:textId="6E128F2A" w:rsidR="00257AF6" w:rsidRPr="00011F2B" w:rsidRDefault="00257AF6" w:rsidP="00011F2B">
      <w:pPr>
        <w:ind w:left="851"/>
        <w:rPr>
          <w:sz w:val="24"/>
          <w:szCs w:val="24"/>
        </w:rPr>
      </w:pPr>
      <w:r w:rsidRPr="00011F2B">
        <w:rPr>
          <w:sz w:val="24"/>
          <w:szCs w:val="24"/>
        </w:rPr>
        <w:t xml:space="preserve">Efter de 2 behandlingsforløb er gennemført, er der ikke behov for yderligere behandling med </w:t>
      </w:r>
      <w:proofErr w:type="spellStart"/>
      <w:r w:rsidRPr="00011F2B">
        <w:rPr>
          <w:sz w:val="24"/>
          <w:szCs w:val="24"/>
        </w:rPr>
        <w:t>cladribin</w:t>
      </w:r>
      <w:proofErr w:type="spellEnd"/>
      <w:r w:rsidRPr="00011F2B">
        <w:rPr>
          <w:sz w:val="24"/>
          <w:szCs w:val="24"/>
        </w:rPr>
        <w:t xml:space="preserve"> i år 3 og 4 (se pkt. 5.1). Genoptagelse af behandlingen efter år 4 er ikke undersøgt.</w:t>
      </w:r>
    </w:p>
    <w:p w14:paraId="792A3BE7" w14:textId="77777777" w:rsidR="00257AF6" w:rsidRPr="00011F2B" w:rsidRDefault="00257AF6" w:rsidP="00011F2B">
      <w:pPr>
        <w:ind w:left="851"/>
        <w:rPr>
          <w:sz w:val="24"/>
          <w:szCs w:val="24"/>
        </w:rPr>
      </w:pPr>
    </w:p>
    <w:p w14:paraId="6449052D" w14:textId="77777777" w:rsidR="00257AF6" w:rsidRPr="00011F2B" w:rsidRDefault="00257AF6" w:rsidP="00011F2B">
      <w:pPr>
        <w:ind w:left="851"/>
        <w:rPr>
          <w:i/>
          <w:sz w:val="24"/>
          <w:szCs w:val="24"/>
        </w:rPr>
      </w:pPr>
      <w:r w:rsidRPr="00011F2B">
        <w:rPr>
          <w:i/>
          <w:sz w:val="24"/>
          <w:szCs w:val="24"/>
          <w:u w:val="single"/>
        </w:rPr>
        <w:t>Kriterier for initiering og fortsættelse af behandlingen</w:t>
      </w:r>
    </w:p>
    <w:p w14:paraId="60587DB7" w14:textId="77777777" w:rsidR="00257AF6" w:rsidRPr="00011F2B" w:rsidRDefault="00257AF6" w:rsidP="00011F2B">
      <w:pPr>
        <w:ind w:left="851"/>
        <w:rPr>
          <w:i/>
          <w:sz w:val="24"/>
          <w:szCs w:val="24"/>
        </w:rPr>
      </w:pPr>
    </w:p>
    <w:p w14:paraId="3DDBC4AD" w14:textId="77777777" w:rsidR="00257AF6" w:rsidRPr="00011F2B" w:rsidRDefault="00257AF6" w:rsidP="00011F2B">
      <w:pPr>
        <w:ind w:left="851"/>
        <w:rPr>
          <w:sz w:val="24"/>
          <w:szCs w:val="24"/>
        </w:rPr>
      </w:pPr>
      <w:r w:rsidRPr="00011F2B">
        <w:rPr>
          <w:sz w:val="24"/>
          <w:szCs w:val="24"/>
        </w:rPr>
        <w:t>Lymfocyttallet skal være</w:t>
      </w:r>
    </w:p>
    <w:p w14:paraId="3314E99B" w14:textId="77777777" w:rsidR="00257AF6" w:rsidRPr="00011F2B" w:rsidRDefault="00257AF6" w:rsidP="00011F2B">
      <w:pPr>
        <w:numPr>
          <w:ilvl w:val="2"/>
          <w:numId w:val="6"/>
        </w:numPr>
        <w:ind w:left="1276" w:hanging="425"/>
        <w:rPr>
          <w:sz w:val="24"/>
          <w:szCs w:val="24"/>
        </w:rPr>
      </w:pPr>
      <w:r w:rsidRPr="00011F2B">
        <w:rPr>
          <w:sz w:val="24"/>
          <w:szCs w:val="24"/>
        </w:rPr>
        <w:t>normalt, før behandling påbegyndes i år 1</w:t>
      </w:r>
    </w:p>
    <w:p w14:paraId="4452A118" w14:textId="77777777" w:rsidR="00257AF6" w:rsidRPr="00011F2B" w:rsidRDefault="00257AF6" w:rsidP="00011F2B">
      <w:pPr>
        <w:numPr>
          <w:ilvl w:val="2"/>
          <w:numId w:val="6"/>
        </w:numPr>
        <w:ind w:left="1276" w:hanging="425"/>
        <w:rPr>
          <w:sz w:val="24"/>
          <w:szCs w:val="24"/>
        </w:rPr>
      </w:pPr>
      <w:r w:rsidRPr="00011F2B">
        <w:rPr>
          <w:sz w:val="24"/>
          <w:szCs w:val="24"/>
        </w:rPr>
        <w:t>mindst 800 celler/mm³ før behandling påbegyndes i år 2.</w:t>
      </w:r>
    </w:p>
    <w:p w14:paraId="30FB01FE" w14:textId="77777777" w:rsidR="00257AF6" w:rsidRPr="00011F2B" w:rsidRDefault="00257AF6" w:rsidP="00011F2B">
      <w:pPr>
        <w:ind w:left="851"/>
        <w:rPr>
          <w:sz w:val="24"/>
          <w:szCs w:val="24"/>
        </w:rPr>
      </w:pPr>
    </w:p>
    <w:p w14:paraId="288832CF" w14:textId="77777777" w:rsidR="00257AF6" w:rsidRPr="00011F2B" w:rsidRDefault="00257AF6" w:rsidP="00011F2B">
      <w:pPr>
        <w:ind w:left="851"/>
        <w:rPr>
          <w:sz w:val="24"/>
          <w:szCs w:val="24"/>
        </w:rPr>
      </w:pPr>
      <w:r w:rsidRPr="00011F2B">
        <w:rPr>
          <w:sz w:val="24"/>
          <w:szCs w:val="24"/>
        </w:rPr>
        <w:t xml:space="preserve">Hvis det er nødvendigt, kan behandlingsforløbet i år 2 udsættes med op til 6 måneder, så lymfocyttallet kan normaliseres. Hvis dette tager mere end 6 måneder, må patienten ikke længere få </w:t>
      </w:r>
      <w:proofErr w:type="spellStart"/>
      <w:r w:rsidRPr="00011F2B">
        <w:rPr>
          <w:sz w:val="24"/>
          <w:szCs w:val="24"/>
        </w:rPr>
        <w:t>cladribin</w:t>
      </w:r>
      <w:proofErr w:type="spellEnd"/>
      <w:r w:rsidRPr="00011F2B">
        <w:rPr>
          <w:sz w:val="24"/>
          <w:szCs w:val="24"/>
        </w:rPr>
        <w:t>-tabletter.</w:t>
      </w:r>
    </w:p>
    <w:p w14:paraId="0C11F842" w14:textId="77777777" w:rsidR="00257AF6" w:rsidRPr="00011F2B" w:rsidRDefault="00257AF6" w:rsidP="00011F2B">
      <w:pPr>
        <w:ind w:left="851"/>
        <w:rPr>
          <w:sz w:val="24"/>
          <w:szCs w:val="24"/>
          <w:u w:val="single"/>
        </w:rPr>
      </w:pPr>
    </w:p>
    <w:p w14:paraId="286DB347" w14:textId="77777777" w:rsidR="00257AF6" w:rsidRPr="00011F2B" w:rsidRDefault="00257AF6" w:rsidP="00011F2B">
      <w:pPr>
        <w:ind w:left="851"/>
        <w:rPr>
          <w:i/>
          <w:sz w:val="24"/>
          <w:szCs w:val="24"/>
        </w:rPr>
      </w:pPr>
      <w:r w:rsidRPr="00011F2B">
        <w:rPr>
          <w:i/>
          <w:sz w:val="24"/>
          <w:szCs w:val="24"/>
          <w:u w:val="single"/>
        </w:rPr>
        <w:t>Dosisfordeling</w:t>
      </w:r>
    </w:p>
    <w:p w14:paraId="13836038" w14:textId="77777777" w:rsidR="00257AF6" w:rsidRPr="00011F2B" w:rsidRDefault="00257AF6" w:rsidP="00011F2B">
      <w:pPr>
        <w:ind w:left="851"/>
        <w:rPr>
          <w:i/>
          <w:sz w:val="24"/>
          <w:szCs w:val="24"/>
        </w:rPr>
      </w:pPr>
    </w:p>
    <w:p w14:paraId="320F0B60" w14:textId="77777777" w:rsidR="00257AF6" w:rsidRDefault="00257AF6" w:rsidP="00011F2B">
      <w:pPr>
        <w:ind w:left="851"/>
        <w:rPr>
          <w:sz w:val="24"/>
          <w:szCs w:val="24"/>
        </w:rPr>
      </w:pPr>
      <w:r w:rsidRPr="00011F2B">
        <w:rPr>
          <w:sz w:val="24"/>
          <w:szCs w:val="24"/>
        </w:rPr>
        <w:t xml:space="preserve">Fordelingen af den totale dosis i løbet af 2 års behandlingen kan ses i Tabel 1. For nogle vægtgrupper kan antallet af tabletter variere fra én behandlingsuge til den næste. Anvendelse af oralt </w:t>
      </w:r>
      <w:proofErr w:type="spellStart"/>
      <w:r w:rsidRPr="00011F2B">
        <w:rPr>
          <w:sz w:val="24"/>
          <w:szCs w:val="24"/>
        </w:rPr>
        <w:t>cladribin</w:t>
      </w:r>
      <w:proofErr w:type="spellEnd"/>
      <w:r w:rsidRPr="00011F2B">
        <w:rPr>
          <w:sz w:val="24"/>
          <w:szCs w:val="24"/>
        </w:rPr>
        <w:t xml:space="preserve"> til patienter, der vejer under 40 kg, er ikke undersøgt.</w:t>
      </w:r>
    </w:p>
    <w:p w14:paraId="340DDF19" w14:textId="77777777" w:rsidR="00011F2B" w:rsidRPr="00011F2B" w:rsidRDefault="00011F2B" w:rsidP="00011F2B">
      <w:pPr>
        <w:ind w:left="851"/>
        <w:rPr>
          <w:sz w:val="24"/>
          <w:szCs w:val="24"/>
        </w:rPr>
      </w:pPr>
    </w:p>
    <w:p w14:paraId="06344336" w14:textId="133497F4" w:rsidR="00257AF6" w:rsidRPr="00011F2B" w:rsidRDefault="00257AF6" w:rsidP="00011F2B">
      <w:pPr>
        <w:ind w:left="851"/>
        <w:rPr>
          <w:b/>
          <w:sz w:val="24"/>
          <w:szCs w:val="24"/>
        </w:rPr>
      </w:pPr>
      <w:r w:rsidRPr="00011F2B">
        <w:rPr>
          <w:b/>
          <w:sz w:val="24"/>
          <w:szCs w:val="24"/>
        </w:rPr>
        <w:t xml:space="preserve">Tabel 1: </w:t>
      </w:r>
      <w:proofErr w:type="spellStart"/>
      <w:r w:rsidRPr="00011F2B">
        <w:rPr>
          <w:b/>
          <w:sz w:val="24"/>
          <w:szCs w:val="24"/>
        </w:rPr>
        <w:t>Cladribin</w:t>
      </w:r>
      <w:proofErr w:type="spellEnd"/>
      <w:r w:rsidRPr="00011F2B">
        <w:rPr>
          <w:b/>
          <w:sz w:val="24"/>
          <w:szCs w:val="24"/>
        </w:rPr>
        <w:t xml:space="preserve">-dosis pr. behandlingsuge efter patientens vægt i hvert </w:t>
      </w:r>
      <w:proofErr w:type="spellStart"/>
      <w:r w:rsidRPr="00011F2B">
        <w:rPr>
          <w:b/>
          <w:sz w:val="24"/>
          <w:szCs w:val="24"/>
        </w:rPr>
        <w:t>behandlingsår</w:t>
      </w:r>
      <w:proofErr w:type="spellEnd"/>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3545"/>
        <w:gridCol w:w="3150"/>
      </w:tblGrid>
      <w:tr w:rsidR="00257AF6" w:rsidRPr="00011F2B" w14:paraId="597DB273" w14:textId="77777777" w:rsidTr="00011F2B">
        <w:trPr>
          <w:trHeight w:val="352"/>
        </w:trPr>
        <w:tc>
          <w:tcPr>
            <w:tcW w:w="2093" w:type="dxa"/>
            <w:tcBorders>
              <w:top w:val="single" w:sz="4" w:space="0" w:color="000000"/>
              <w:left w:val="single" w:sz="4" w:space="0" w:color="000000"/>
              <w:bottom w:val="single" w:sz="4" w:space="0" w:color="000000"/>
              <w:right w:val="single" w:sz="4" w:space="0" w:color="000000"/>
            </w:tcBorders>
            <w:hideMark/>
          </w:tcPr>
          <w:p w14:paraId="1E032039" w14:textId="77777777" w:rsidR="00257AF6" w:rsidRPr="00011F2B" w:rsidRDefault="00257AF6" w:rsidP="00011F2B">
            <w:pPr>
              <w:ind w:left="134"/>
              <w:jc w:val="center"/>
              <w:rPr>
                <w:sz w:val="24"/>
                <w:szCs w:val="24"/>
              </w:rPr>
            </w:pPr>
            <w:r w:rsidRPr="00011F2B">
              <w:rPr>
                <w:sz w:val="24"/>
                <w:szCs w:val="24"/>
              </w:rPr>
              <w:t>Vægtgruppe</w:t>
            </w:r>
          </w:p>
        </w:tc>
        <w:tc>
          <w:tcPr>
            <w:tcW w:w="6695" w:type="dxa"/>
            <w:gridSpan w:val="2"/>
            <w:tcBorders>
              <w:top w:val="single" w:sz="4" w:space="0" w:color="000000"/>
              <w:left w:val="single" w:sz="4" w:space="0" w:color="000000"/>
              <w:bottom w:val="single" w:sz="4" w:space="0" w:color="000000"/>
              <w:right w:val="single" w:sz="4" w:space="0" w:color="000000"/>
            </w:tcBorders>
            <w:hideMark/>
          </w:tcPr>
          <w:p w14:paraId="78F7E79F" w14:textId="77777777" w:rsidR="00257AF6" w:rsidRPr="00011F2B" w:rsidRDefault="00257AF6" w:rsidP="00011F2B">
            <w:pPr>
              <w:ind w:left="134"/>
              <w:jc w:val="center"/>
              <w:rPr>
                <w:sz w:val="24"/>
                <w:szCs w:val="24"/>
              </w:rPr>
            </w:pPr>
            <w:r w:rsidRPr="00011F2B">
              <w:rPr>
                <w:sz w:val="24"/>
                <w:szCs w:val="24"/>
              </w:rPr>
              <w:t>Dosis i mg (antal tabletter) pr. behandlingsuge</w:t>
            </w:r>
          </w:p>
        </w:tc>
      </w:tr>
      <w:tr w:rsidR="00257AF6" w:rsidRPr="00011F2B" w14:paraId="774618BA" w14:textId="77777777" w:rsidTr="00011F2B">
        <w:trPr>
          <w:trHeight w:val="268"/>
        </w:trPr>
        <w:tc>
          <w:tcPr>
            <w:tcW w:w="2093" w:type="dxa"/>
            <w:tcBorders>
              <w:top w:val="single" w:sz="4" w:space="0" w:color="000000"/>
              <w:left w:val="single" w:sz="4" w:space="0" w:color="000000"/>
              <w:bottom w:val="single" w:sz="4" w:space="0" w:color="000000"/>
              <w:right w:val="single" w:sz="4" w:space="0" w:color="000000"/>
            </w:tcBorders>
            <w:hideMark/>
          </w:tcPr>
          <w:p w14:paraId="4633D100" w14:textId="77777777" w:rsidR="00257AF6" w:rsidRPr="00011F2B" w:rsidRDefault="00257AF6" w:rsidP="00011F2B">
            <w:pPr>
              <w:ind w:left="134"/>
              <w:jc w:val="center"/>
              <w:rPr>
                <w:sz w:val="24"/>
                <w:szCs w:val="24"/>
              </w:rPr>
            </w:pPr>
            <w:r w:rsidRPr="00011F2B">
              <w:rPr>
                <w:sz w:val="24"/>
                <w:szCs w:val="24"/>
              </w:rPr>
              <w:t>kg</w:t>
            </w:r>
          </w:p>
        </w:tc>
        <w:tc>
          <w:tcPr>
            <w:tcW w:w="3545" w:type="dxa"/>
            <w:tcBorders>
              <w:top w:val="single" w:sz="4" w:space="0" w:color="000000"/>
              <w:left w:val="single" w:sz="4" w:space="0" w:color="000000"/>
              <w:bottom w:val="single" w:sz="4" w:space="0" w:color="000000"/>
              <w:right w:val="single" w:sz="4" w:space="0" w:color="000000"/>
            </w:tcBorders>
            <w:hideMark/>
          </w:tcPr>
          <w:p w14:paraId="4CE5C411" w14:textId="77777777" w:rsidR="00257AF6" w:rsidRPr="00011F2B" w:rsidRDefault="00257AF6" w:rsidP="00011F2B">
            <w:pPr>
              <w:ind w:left="134"/>
              <w:jc w:val="center"/>
              <w:rPr>
                <w:sz w:val="24"/>
                <w:szCs w:val="24"/>
              </w:rPr>
            </w:pPr>
            <w:r w:rsidRPr="00011F2B">
              <w:rPr>
                <w:sz w:val="24"/>
                <w:szCs w:val="24"/>
              </w:rPr>
              <w:t>Behandlingsuge 1</w:t>
            </w:r>
          </w:p>
        </w:tc>
        <w:tc>
          <w:tcPr>
            <w:tcW w:w="3150" w:type="dxa"/>
            <w:tcBorders>
              <w:top w:val="single" w:sz="4" w:space="0" w:color="000000"/>
              <w:left w:val="single" w:sz="4" w:space="0" w:color="000000"/>
              <w:bottom w:val="single" w:sz="4" w:space="0" w:color="000000"/>
              <w:right w:val="single" w:sz="4" w:space="0" w:color="000000"/>
            </w:tcBorders>
            <w:hideMark/>
          </w:tcPr>
          <w:p w14:paraId="259F9C90" w14:textId="77777777" w:rsidR="00257AF6" w:rsidRPr="00011F2B" w:rsidRDefault="00257AF6" w:rsidP="00011F2B">
            <w:pPr>
              <w:ind w:left="134"/>
              <w:jc w:val="center"/>
              <w:rPr>
                <w:sz w:val="24"/>
                <w:szCs w:val="24"/>
              </w:rPr>
            </w:pPr>
            <w:r w:rsidRPr="00011F2B">
              <w:rPr>
                <w:sz w:val="24"/>
                <w:szCs w:val="24"/>
              </w:rPr>
              <w:t>Behandlingsuge 2</w:t>
            </w:r>
          </w:p>
        </w:tc>
      </w:tr>
      <w:tr w:rsidR="00257AF6" w:rsidRPr="00011F2B" w14:paraId="25CBC76B" w14:textId="77777777" w:rsidTr="00011F2B">
        <w:trPr>
          <w:trHeight w:val="270"/>
        </w:trPr>
        <w:tc>
          <w:tcPr>
            <w:tcW w:w="2093" w:type="dxa"/>
            <w:tcBorders>
              <w:top w:val="single" w:sz="4" w:space="0" w:color="000000"/>
              <w:left w:val="single" w:sz="4" w:space="0" w:color="000000"/>
              <w:bottom w:val="single" w:sz="4" w:space="0" w:color="000000"/>
              <w:right w:val="single" w:sz="4" w:space="0" w:color="000000"/>
            </w:tcBorders>
            <w:hideMark/>
          </w:tcPr>
          <w:p w14:paraId="572F7E4C" w14:textId="77777777" w:rsidR="00257AF6" w:rsidRPr="00011F2B" w:rsidRDefault="00257AF6" w:rsidP="00011F2B">
            <w:pPr>
              <w:ind w:left="134"/>
              <w:jc w:val="center"/>
              <w:rPr>
                <w:sz w:val="24"/>
                <w:szCs w:val="24"/>
              </w:rPr>
            </w:pPr>
            <w:r w:rsidRPr="00011F2B">
              <w:rPr>
                <w:sz w:val="24"/>
                <w:szCs w:val="24"/>
              </w:rPr>
              <w:t>40 til &lt; 50</w:t>
            </w:r>
          </w:p>
        </w:tc>
        <w:tc>
          <w:tcPr>
            <w:tcW w:w="3545" w:type="dxa"/>
            <w:tcBorders>
              <w:top w:val="single" w:sz="4" w:space="0" w:color="000000"/>
              <w:left w:val="single" w:sz="4" w:space="0" w:color="000000"/>
              <w:bottom w:val="single" w:sz="4" w:space="0" w:color="000000"/>
              <w:right w:val="single" w:sz="4" w:space="0" w:color="000000"/>
            </w:tcBorders>
            <w:hideMark/>
          </w:tcPr>
          <w:p w14:paraId="540D04A5" w14:textId="77777777" w:rsidR="00257AF6" w:rsidRPr="00011F2B" w:rsidRDefault="00257AF6" w:rsidP="00011F2B">
            <w:pPr>
              <w:ind w:left="134"/>
              <w:jc w:val="center"/>
              <w:rPr>
                <w:sz w:val="24"/>
                <w:szCs w:val="24"/>
              </w:rPr>
            </w:pPr>
            <w:r w:rsidRPr="00011F2B">
              <w:rPr>
                <w:sz w:val="24"/>
                <w:szCs w:val="24"/>
              </w:rPr>
              <w:t>40 mg (4 tabletter)</w:t>
            </w:r>
          </w:p>
        </w:tc>
        <w:tc>
          <w:tcPr>
            <w:tcW w:w="3150" w:type="dxa"/>
            <w:tcBorders>
              <w:top w:val="single" w:sz="4" w:space="0" w:color="000000"/>
              <w:left w:val="single" w:sz="4" w:space="0" w:color="000000"/>
              <w:bottom w:val="single" w:sz="4" w:space="0" w:color="000000"/>
              <w:right w:val="single" w:sz="4" w:space="0" w:color="000000"/>
            </w:tcBorders>
            <w:hideMark/>
          </w:tcPr>
          <w:p w14:paraId="12782262" w14:textId="77777777" w:rsidR="00257AF6" w:rsidRPr="00011F2B" w:rsidRDefault="00257AF6" w:rsidP="00011F2B">
            <w:pPr>
              <w:ind w:left="134"/>
              <w:jc w:val="center"/>
              <w:rPr>
                <w:sz w:val="24"/>
                <w:szCs w:val="24"/>
              </w:rPr>
            </w:pPr>
            <w:r w:rsidRPr="00011F2B">
              <w:rPr>
                <w:sz w:val="24"/>
                <w:szCs w:val="24"/>
              </w:rPr>
              <w:t>40 mg (4 tabletter)</w:t>
            </w:r>
          </w:p>
        </w:tc>
      </w:tr>
      <w:tr w:rsidR="00257AF6" w:rsidRPr="00011F2B" w14:paraId="13F0D0F3" w14:textId="77777777" w:rsidTr="00011F2B">
        <w:trPr>
          <w:trHeight w:val="270"/>
        </w:trPr>
        <w:tc>
          <w:tcPr>
            <w:tcW w:w="2093" w:type="dxa"/>
            <w:tcBorders>
              <w:top w:val="single" w:sz="4" w:space="0" w:color="000000"/>
              <w:left w:val="single" w:sz="4" w:space="0" w:color="000000"/>
              <w:bottom w:val="single" w:sz="4" w:space="0" w:color="000000"/>
              <w:right w:val="single" w:sz="4" w:space="0" w:color="000000"/>
            </w:tcBorders>
            <w:hideMark/>
          </w:tcPr>
          <w:p w14:paraId="15AE2818" w14:textId="77777777" w:rsidR="00257AF6" w:rsidRPr="00011F2B" w:rsidRDefault="00257AF6" w:rsidP="00011F2B">
            <w:pPr>
              <w:ind w:left="134"/>
              <w:jc w:val="center"/>
              <w:rPr>
                <w:sz w:val="24"/>
                <w:szCs w:val="24"/>
              </w:rPr>
            </w:pPr>
            <w:r w:rsidRPr="00011F2B">
              <w:rPr>
                <w:sz w:val="24"/>
                <w:szCs w:val="24"/>
              </w:rPr>
              <w:t>50 til &lt; 60</w:t>
            </w:r>
          </w:p>
        </w:tc>
        <w:tc>
          <w:tcPr>
            <w:tcW w:w="3545" w:type="dxa"/>
            <w:tcBorders>
              <w:top w:val="single" w:sz="4" w:space="0" w:color="000000"/>
              <w:left w:val="single" w:sz="4" w:space="0" w:color="000000"/>
              <w:bottom w:val="single" w:sz="4" w:space="0" w:color="000000"/>
              <w:right w:val="single" w:sz="4" w:space="0" w:color="000000"/>
            </w:tcBorders>
            <w:hideMark/>
          </w:tcPr>
          <w:p w14:paraId="5544DA7D" w14:textId="77777777" w:rsidR="00257AF6" w:rsidRPr="00011F2B" w:rsidRDefault="00257AF6" w:rsidP="00011F2B">
            <w:pPr>
              <w:ind w:left="134"/>
              <w:jc w:val="center"/>
              <w:rPr>
                <w:sz w:val="24"/>
                <w:szCs w:val="24"/>
              </w:rPr>
            </w:pPr>
            <w:r w:rsidRPr="00011F2B">
              <w:rPr>
                <w:sz w:val="24"/>
                <w:szCs w:val="24"/>
              </w:rPr>
              <w:t>50 mg (5 tabletter)</w:t>
            </w:r>
          </w:p>
        </w:tc>
        <w:tc>
          <w:tcPr>
            <w:tcW w:w="3150" w:type="dxa"/>
            <w:tcBorders>
              <w:top w:val="single" w:sz="4" w:space="0" w:color="000000"/>
              <w:left w:val="single" w:sz="4" w:space="0" w:color="000000"/>
              <w:bottom w:val="single" w:sz="4" w:space="0" w:color="000000"/>
              <w:right w:val="single" w:sz="4" w:space="0" w:color="000000"/>
            </w:tcBorders>
            <w:hideMark/>
          </w:tcPr>
          <w:p w14:paraId="4D7EC8F9" w14:textId="77777777" w:rsidR="00257AF6" w:rsidRPr="00011F2B" w:rsidRDefault="00257AF6" w:rsidP="00011F2B">
            <w:pPr>
              <w:ind w:left="134"/>
              <w:jc w:val="center"/>
              <w:rPr>
                <w:sz w:val="24"/>
                <w:szCs w:val="24"/>
              </w:rPr>
            </w:pPr>
            <w:r w:rsidRPr="00011F2B">
              <w:rPr>
                <w:sz w:val="24"/>
                <w:szCs w:val="24"/>
              </w:rPr>
              <w:t>50 mg (5 tabletter)</w:t>
            </w:r>
          </w:p>
        </w:tc>
      </w:tr>
      <w:tr w:rsidR="00257AF6" w:rsidRPr="00011F2B" w14:paraId="64BD6E40" w14:textId="77777777" w:rsidTr="00011F2B">
        <w:trPr>
          <w:trHeight w:val="268"/>
        </w:trPr>
        <w:tc>
          <w:tcPr>
            <w:tcW w:w="2093" w:type="dxa"/>
            <w:tcBorders>
              <w:top w:val="single" w:sz="4" w:space="0" w:color="000000"/>
              <w:left w:val="single" w:sz="4" w:space="0" w:color="000000"/>
              <w:bottom w:val="single" w:sz="4" w:space="0" w:color="000000"/>
              <w:right w:val="single" w:sz="4" w:space="0" w:color="000000"/>
            </w:tcBorders>
            <w:hideMark/>
          </w:tcPr>
          <w:p w14:paraId="188CC19D" w14:textId="77777777" w:rsidR="00257AF6" w:rsidRPr="00011F2B" w:rsidRDefault="00257AF6" w:rsidP="00011F2B">
            <w:pPr>
              <w:ind w:left="134"/>
              <w:jc w:val="center"/>
              <w:rPr>
                <w:sz w:val="24"/>
                <w:szCs w:val="24"/>
              </w:rPr>
            </w:pPr>
            <w:r w:rsidRPr="00011F2B">
              <w:rPr>
                <w:sz w:val="24"/>
                <w:szCs w:val="24"/>
              </w:rPr>
              <w:t>60 til &lt; 70</w:t>
            </w:r>
          </w:p>
        </w:tc>
        <w:tc>
          <w:tcPr>
            <w:tcW w:w="3545" w:type="dxa"/>
            <w:tcBorders>
              <w:top w:val="single" w:sz="4" w:space="0" w:color="000000"/>
              <w:left w:val="single" w:sz="4" w:space="0" w:color="000000"/>
              <w:bottom w:val="single" w:sz="4" w:space="0" w:color="000000"/>
              <w:right w:val="single" w:sz="4" w:space="0" w:color="000000"/>
            </w:tcBorders>
            <w:hideMark/>
          </w:tcPr>
          <w:p w14:paraId="6AEC5483" w14:textId="77777777" w:rsidR="00257AF6" w:rsidRPr="00011F2B" w:rsidRDefault="00257AF6" w:rsidP="00011F2B">
            <w:pPr>
              <w:ind w:left="134"/>
              <w:jc w:val="center"/>
              <w:rPr>
                <w:sz w:val="24"/>
                <w:szCs w:val="24"/>
              </w:rPr>
            </w:pPr>
            <w:r w:rsidRPr="00011F2B">
              <w:rPr>
                <w:sz w:val="24"/>
                <w:szCs w:val="24"/>
              </w:rPr>
              <w:t>60 mg (6 tabletter)</w:t>
            </w:r>
          </w:p>
        </w:tc>
        <w:tc>
          <w:tcPr>
            <w:tcW w:w="3150" w:type="dxa"/>
            <w:tcBorders>
              <w:top w:val="single" w:sz="4" w:space="0" w:color="000000"/>
              <w:left w:val="single" w:sz="4" w:space="0" w:color="000000"/>
              <w:bottom w:val="single" w:sz="4" w:space="0" w:color="000000"/>
              <w:right w:val="single" w:sz="4" w:space="0" w:color="000000"/>
            </w:tcBorders>
            <w:hideMark/>
          </w:tcPr>
          <w:p w14:paraId="07731370" w14:textId="77777777" w:rsidR="00257AF6" w:rsidRPr="00011F2B" w:rsidRDefault="00257AF6" w:rsidP="00011F2B">
            <w:pPr>
              <w:ind w:left="134"/>
              <w:jc w:val="center"/>
              <w:rPr>
                <w:sz w:val="24"/>
                <w:szCs w:val="24"/>
              </w:rPr>
            </w:pPr>
            <w:r w:rsidRPr="00011F2B">
              <w:rPr>
                <w:sz w:val="24"/>
                <w:szCs w:val="24"/>
              </w:rPr>
              <w:t>60 mg (6 tabletter)</w:t>
            </w:r>
          </w:p>
        </w:tc>
      </w:tr>
      <w:tr w:rsidR="00257AF6" w:rsidRPr="00011F2B" w14:paraId="5114AC99" w14:textId="77777777" w:rsidTr="00011F2B">
        <w:trPr>
          <w:trHeight w:val="270"/>
        </w:trPr>
        <w:tc>
          <w:tcPr>
            <w:tcW w:w="2093" w:type="dxa"/>
            <w:tcBorders>
              <w:top w:val="single" w:sz="4" w:space="0" w:color="000000"/>
              <w:left w:val="single" w:sz="4" w:space="0" w:color="000000"/>
              <w:bottom w:val="single" w:sz="4" w:space="0" w:color="000000"/>
              <w:right w:val="single" w:sz="4" w:space="0" w:color="000000"/>
            </w:tcBorders>
            <w:hideMark/>
          </w:tcPr>
          <w:p w14:paraId="523B80CA" w14:textId="77777777" w:rsidR="00257AF6" w:rsidRPr="00011F2B" w:rsidRDefault="00257AF6" w:rsidP="00011F2B">
            <w:pPr>
              <w:ind w:left="134"/>
              <w:jc w:val="center"/>
              <w:rPr>
                <w:sz w:val="24"/>
                <w:szCs w:val="24"/>
              </w:rPr>
            </w:pPr>
            <w:r w:rsidRPr="00011F2B">
              <w:rPr>
                <w:sz w:val="24"/>
                <w:szCs w:val="24"/>
              </w:rPr>
              <w:t>70 til &lt; 80</w:t>
            </w:r>
          </w:p>
        </w:tc>
        <w:tc>
          <w:tcPr>
            <w:tcW w:w="3545" w:type="dxa"/>
            <w:tcBorders>
              <w:top w:val="single" w:sz="4" w:space="0" w:color="000000"/>
              <w:left w:val="single" w:sz="4" w:space="0" w:color="000000"/>
              <w:bottom w:val="single" w:sz="4" w:space="0" w:color="000000"/>
              <w:right w:val="single" w:sz="4" w:space="0" w:color="000000"/>
            </w:tcBorders>
            <w:hideMark/>
          </w:tcPr>
          <w:p w14:paraId="4FC8A2AB" w14:textId="77777777" w:rsidR="00257AF6" w:rsidRPr="00011F2B" w:rsidRDefault="00257AF6" w:rsidP="00011F2B">
            <w:pPr>
              <w:ind w:left="134"/>
              <w:jc w:val="center"/>
              <w:rPr>
                <w:sz w:val="24"/>
                <w:szCs w:val="24"/>
              </w:rPr>
            </w:pPr>
            <w:r w:rsidRPr="00011F2B">
              <w:rPr>
                <w:sz w:val="24"/>
                <w:szCs w:val="24"/>
              </w:rPr>
              <w:t>70 mg (7 tabletter)</w:t>
            </w:r>
          </w:p>
        </w:tc>
        <w:tc>
          <w:tcPr>
            <w:tcW w:w="3150" w:type="dxa"/>
            <w:tcBorders>
              <w:top w:val="single" w:sz="4" w:space="0" w:color="000000"/>
              <w:left w:val="single" w:sz="4" w:space="0" w:color="000000"/>
              <w:bottom w:val="single" w:sz="4" w:space="0" w:color="000000"/>
              <w:right w:val="single" w:sz="4" w:space="0" w:color="000000"/>
            </w:tcBorders>
            <w:hideMark/>
          </w:tcPr>
          <w:p w14:paraId="5F15596E" w14:textId="77777777" w:rsidR="00257AF6" w:rsidRPr="00011F2B" w:rsidRDefault="00257AF6" w:rsidP="00011F2B">
            <w:pPr>
              <w:ind w:left="134"/>
              <w:jc w:val="center"/>
              <w:rPr>
                <w:sz w:val="24"/>
                <w:szCs w:val="24"/>
              </w:rPr>
            </w:pPr>
            <w:r w:rsidRPr="00011F2B">
              <w:rPr>
                <w:sz w:val="24"/>
                <w:szCs w:val="24"/>
              </w:rPr>
              <w:t>70 mg (7 tabletter)</w:t>
            </w:r>
          </w:p>
        </w:tc>
      </w:tr>
      <w:tr w:rsidR="00257AF6" w:rsidRPr="00011F2B" w14:paraId="3A206BEB" w14:textId="77777777" w:rsidTr="00011F2B">
        <w:trPr>
          <w:trHeight w:val="270"/>
        </w:trPr>
        <w:tc>
          <w:tcPr>
            <w:tcW w:w="2093" w:type="dxa"/>
            <w:tcBorders>
              <w:top w:val="single" w:sz="4" w:space="0" w:color="000000"/>
              <w:left w:val="single" w:sz="4" w:space="0" w:color="000000"/>
              <w:bottom w:val="single" w:sz="4" w:space="0" w:color="000000"/>
              <w:right w:val="single" w:sz="4" w:space="0" w:color="000000"/>
            </w:tcBorders>
            <w:hideMark/>
          </w:tcPr>
          <w:p w14:paraId="212E490B" w14:textId="77777777" w:rsidR="00257AF6" w:rsidRPr="00011F2B" w:rsidRDefault="00257AF6" w:rsidP="00011F2B">
            <w:pPr>
              <w:ind w:left="134"/>
              <w:jc w:val="center"/>
              <w:rPr>
                <w:sz w:val="24"/>
                <w:szCs w:val="24"/>
              </w:rPr>
            </w:pPr>
            <w:r w:rsidRPr="00011F2B">
              <w:rPr>
                <w:sz w:val="24"/>
                <w:szCs w:val="24"/>
              </w:rPr>
              <w:t>80 til &lt; 90</w:t>
            </w:r>
          </w:p>
        </w:tc>
        <w:tc>
          <w:tcPr>
            <w:tcW w:w="3545" w:type="dxa"/>
            <w:tcBorders>
              <w:top w:val="single" w:sz="4" w:space="0" w:color="000000"/>
              <w:left w:val="single" w:sz="4" w:space="0" w:color="000000"/>
              <w:bottom w:val="single" w:sz="4" w:space="0" w:color="000000"/>
              <w:right w:val="single" w:sz="4" w:space="0" w:color="000000"/>
            </w:tcBorders>
            <w:hideMark/>
          </w:tcPr>
          <w:p w14:paraId="07B4EE36" w14:textId="77777777" w:rsidR="00257AF6" w:rsidRPr="00011F2B" w:rsidRDefault="00257AF6" w:rsidP="00011F2B">
            <w:pPr>
              <w:ind w:left="134"/>
              <w:jc w:val="center"/>
              <w:rPr>
                <w:sz w:val="24"/>
                <w:szCs w:val="24"/>
              </w:rPr>
            </w:pPr>
            <w:r w:rsidRPr="00011F2B">
              <w:rPr>
                <w:sz w:val="24"/>
                <w:szCs w:val="24"/>
              </w:rPr>
              <w:t>80 mg (8 tabletter)</w:t>
            </w:r>
          </w:p>
        </w:tc>
        <w:tc>
          <w:tcPr>
            <w:tcW w:w="3150" w:type="dxa"/>
            <w:tcBorders>
              <w:top w:val="single" w:sz="4" w:space="0" w:color="000000"/>
              <w:left w:val="single" w:sz="4" w:space="0" w:color="000000"/>
              <w:bottom w:val="single" w:sz="4" w:space="0" w:color="000000"/>
              <w:right w:val="single" w:sz="4" w:space="0" w:color="000000"/>
            </w:tcBorders>
            <w:hideMark/>
          </w:tcPr>
          <w:p w14:paraId="43233E78" w14:textId="77777777" w:rsidR="00257AF6" w:rsidRPr="00011F2B" w:rsidRDefault="00257AF6" w:rsidP="00011F2B">
            <w:pPr>
              <w:ind w:left="134"/>
              <w:jc w:val="center"/>
              <w:rPr>
                <w:sz w:val="24"/>
                <w:szCs w:val="24"/>
              </w:rPr>
            </w:pPr>
            <w:r w:rsidRPr="00011F2B">
              <w:rPr>
                <w:sz w:val="24"/>
                <w:szCs w:val="24"/>
              </w:rPr>
              <w:t>70 mg (7 tabletter)</w:t>
            </w:r>
          </w:p>
        </w:tc>
      </w:tr>
      <w:tr w:rsidR="00257AF6" w:rsidRPr="00011F2B" w14:paraId="5921B27F" w14:textId="77777777" w:rsidTr="00011F2B">
        <w:trPr>
          <w:trHeight w:val="268"/>
        </w:trPr>
        <w:tc>
          <w:tcPr>
            <w:tcW w:w="2093" w:type="dxa"/>
            <w:tcBorders>
              <w:top w:val="single" w:sz="4" w:space="0" w:color="000000"/>
              <w:left w:val="single" w:sz="4" w:space="0" w:color="000000"/>
              <w:bottom w:val="single" w:sz="4" w:space="0" w:color="000000"/>
              <w:right w:val="single" w:sz="4" w:space="0" w:color="000000"/>
            </w:tcBorders>
            <w:hideMark/>
          </w:tcPr>
          <w:p w14:paraId="08D8E68C" w14:textId="77777777" w:rsidR="00257AF6" w:rsidRPr="00011F2B" w:rsidRDefault="00257AF6" w:rsidP="00011F2B">
            <w:pPr>
              <w:ind w:left="134"/>
              <w:jc w:val="center"/>
              <w:rPr>
                <w:sz w:val="24"/>
                <w:szCs w:val="24"/>
              </w:rPr>
            </w:pPr>
            <w:r w:rsidRPr="00011F2B">
              <w:rPr>
                <w:sz w:val="24"/>
                <w:szCs w:val="24"/>
              </w:rPr>
              <w:t>90 til &lt; 100</w:t>
            </w:r>
          </w:p>
        </w:tc>
        <w:tc>
          <w:tcPr>
            <w:tcW w:w="3545" w:type="dxa"/>
            <w:tcBorders>
              <w:top w:val="single" w:sz="4" w:space="0" w:color="000000"/>
              <w:left w:val="single" w:sz="4" w:space="0" w:color="000000"/>
              <w:bottom w:val="single" w:sz="4" w:space="0" w:color="000000"/>
              <w:right w:val="single" w:sz="4" w:space="0" w:color="000000"/>
            </w:tcBorders>
            <w:hideMark/>
          </w:tcPr>
          <w:p w14:paraId="041149FA" w14:textId="77777777" w:rsidR="00257AF6" w:rsidRPr="00011F2B" w:rsidRDefault="00257AF6" w:rsidP="00011F2B">
            <w:pPr>
              <w:ind w:left="134"/>
              <w:jc w:val="center"/>
              <w:rPr>
                <w:sz w:val="24"/>
                <w:szCs w:val="24"/>
              </w:rPr>
            </w:pPr>
            <w:r w:rsidRPr="00011F2B">
              <w:rPr>
                <w:sz w:val="24"/>
                <w:szCs w:val="24"/>
              </w:rPr>
              <w:t>90 mg (9 tabletter)</w:t>
            </w:r>
          </w:p>
        </w:tc>
        <w:tc>
          <w:tcPr>
            <w:tcW w:w="3150" w:type="dxa"/>
            <w:tcBorders>
              <w:top w:val="single" w:sz="4" w:space="0" w:color="000000"/>
              <w:left w:val="single" w:sz="4" w:space="0" w:color="000000"/>
              <w:bottom w:val="single" w:sz="4" w:space="0" w:color="000000"/>
              <w:right w:val="single" w:sz="4" w:space="0" w:color="000000"/>
            </w:tcBorders>
            <w:hideMark/>
          </w:tcPr>
          <w:p w14:paraId="264FA961" w14:textId="77777777" w:rsidR="00257AF6" w:rsidRPr="00011F2B" w:rsidRDefault="00257AF6" w:rsidP="00011F2B">
            <w:pPr>
              <w:ind w:left="134"/>
              <w:jc w:val="center"/>
              <w:rPr>
                <w:sz w:val="24"/>
                <w:szCs w:val="24"/>
              </w:rPr>
            </w:pPr>
            <w:r w:rsidRPr="00011F2B">
              <w:rPr>
                <w:sz w:val="24"/>
                <w:szCs w:val="24"/>
              </w:rPr>
              <w:t>80 mg (8 tabletter)</w:t>
            </w:r>
          </w:p>
        </w:tc>
      </w:tr>
      <w:tr w:rsidR="00257AF6" w:rsidRPr="00011F2B" w14:paraId="73F9489F" w14:textId="77777777" w:rsidTr="00011F2B">
        <w:trPr>
          <w:trHeight w:val="270"/>
        </w:trPr>
        <w:tc>
          <w:tcPr>
            <w:tcW w:w="2093" w:type="dxa"/>
            <w:tcBorders>
              <w:top w:val="single" w:sz="4" w:space="0" w:color="000000"/>
              <w:left w:val="single" w:sz="4" w:space="0" w:color="000000"/>
              <w:bottom w:val="single" w:sz="4" w:space="0" w:color="000000"/>
              <w:right w:val="single" w:sz="4" w:space="0" w:color="000000"/>
            </w:tcBorders>
            <w:hideMark/>
          </w:tcPr>
          <w:p w14:paraId="7CC99E2E" w14:textId="77777777" w:rsidR="00257AF6" w:rsidRPr="00011F2B" w:rsidRDefault="00257AF6" w:rsidP="00011F2B">
            <w:pPr>
              <w:ind w:left="134"/>
              <w:jc w:val="center"/>
              <w:rPr>
                <w:sz w:val="24"/>
                <w:szCs w:val="24"/>
              </w:rPr>
            </w:pPr>
            <w:r w:rsidRPr="00011F2B">
              <w:rPr>
                <w:sz w:val="24"/>
                <w:szCs w:val="24"/>
              </w:rPr>
              <w:t>100 til &lt; 110</w:t>
            </w:r>
          </w:p>
        </w:tc>
        <w:tc>
          <w:tcPr>
            <w:tcW w:w="3545" w:type="dxa"/>
            <w:tcBorders>
              <w:top w:val="single" w:sz="4" w:space="0" w:color="000000"/>
              <w:left w:val="single" w:sz="4" w:space="0" w:color="000000"/>
              <w:bottom w:val="single" w:sz="4" w:space="0" w:color="000000"/>
              <w:right w:val="single" w:sz="4" w:space="0" w:color="000000"/>
            </w:tcBorders>
            <w:hideMark/>
          </w:tcPr>
          <w:p w14:paraId="5DC64811" w14:textId="77777777" w:rsidR="00257AF6" w:rsidRPr="00011F2B" w:rsidRDefault="00257AF6" w:rsidP="00011F2B">
            <w:pPr>
              <w:ind w:left="134"/>
              <w:jc w:val="center"/>
              <w:rPr>
                <w:sz w:val="24"/>
                <w:szCs w:val="24"/>
              </w:rPr>
            </w:pPr>
            <w:r w:rsidRPr="00011F2B">
              <w:rPr>
                <w:sz w:val="24"/>
                <w:szCs w:val="24"/>
              </w:rPr>
              <w:t>100 mg (10 tabletter)</w:t>
            </w:r>
          </w:p>
        </w:tc>
        <w:tc>
          <w:tcPr>
            <w:tcW w:w="3150" w:type="dxa"/>
            <w:tcBorders>
              <w:top w:val="single" w:sz="4" w:space="0" w:color="000000"/>
              <w:left w:val="single" w:sz="4" w:space="0" w:color="000000"/>
              <w:bottom w:val="single" w:sz="4" w:space="0" w:color="000000"/>
              <w:right w:val="single" w:sz="4" w:space="0" w:color="000000"/>
            </w:tcBorders>
            <w:hideMark/>
          </w:tcPr>
          <w:p w14:paraId="1AC789AC" w14:textId="77777777" w:rsidR="00257AF6" w:rsidRPr="00011F2B" w:rsidRDefault="00257AF6" w:rsidP="00011F2B">
            <w:pPr>
              <w:ind w:left="134"/>
              <w:jc w:val="center"/>
              <w:rPr>
                <w:sz w:val="24"/>
                <w:szCs w:val="24"/>
              </w:rPr>
            </w:pPr>
            <w:r w:rsidRPr="00011F2B">
              <w:rPr>
                <w:sz w:val="24"/>
                <w:szCs w:val="24"/>
              </w:rPr>
              <w:t>90 mg (9 tabletter)</w:t>
            </w:r>
          </w:p>
        </w:tc>
      </w:tr>
      <w:tr w:rsidR="00257AF6" w:rsidRPr="00011F2B" w14:paraId="4638A006" w14:textId="77777777" w:rsidTr="00011F2B">
        <w:trPr>
          <w:trHeight w:val="254"/>
        </w:trPr>
        <w:tc>
          <w:tcPr>
            <w:tcW w:w="2093" w:type="dxa"/>
            <w:tcBorders>
              <w:top w:val="single" w:sz="4" w:space="0" w:color="000000"/>
              <w:left w:val="single" w:sz="4" w:space="0" w:color="000000"/>
              <w:bottom w:val="single" w:sz="4" w:space="0" w:color="000000"/>
              <w:right w:val="single" w:sz="4" w:space="0" w:color="000000"/>
            </w:tcBorders>
            <w:hideMark/>
          </w:tcPr>
          <w:p w14:paraId="3D64045B" w14:textId="77777777" w:rsidR="00257AF6" w:rsidRPr="00011F2B" w:rsidRDefault="00257AF6" w:rsidP="00011F2B">
            <w:pPr>
              <w:ind w:left="134"/>
              <w:jc w:val="center"/>
              <w:rPr>
                <w:sz w:val="24"/>
                <w:szCs w:val="24"/>
              </w:rPr>
            </w:pPr>
            <w:r w:rsidRPr="00011F2B">
              <w:rPr>
                <w:sz w:val="24"/>
                <w:szCs w:val="24"/>
              </w:rPr>
              <w:t>110 og derover</w:t>
            </w:r>
          </w:p>
        </w:tc>
        <w:tc>
          <w:tcPr>
            <w:tcW w:w="3545" w:type="dxa"/>
            <w:tcBorders>
              <w:top w:val="single" w:sz="4" w:space="0" w:color="000000"/>
              <w:left w:val="single" w:sz="4" w:space="0" w:color="000000"/>
              <w:bottom w:val="single" w:sz="4" w:space="0" w:color="000000"/>
              <w:right w:val="single" w:sz="4" w:space="0" w:color="000000"/>
            </w:tcBorders>
            <w:hideMark/>
          </w:tcPr>
          <w:p w14:paraId="4107F5FE" w14:textId="77777777" w:rsidR="00257AF6" w:rsidRPr="00011F2B" w:rsidRDefault="00257AF6" w:rsidP="00011F2B">
            <w:pPr>
              <w:ind w:left="134"/>
              <w:jc w:val="center"/>
              <w:rPr>
                <w:sz w:val="24"/>
                <w:szCs w:val="24"/>
              </w:rPr>
            </w:pPr>
            <w:r w:rsidRPr="00011F2B">
              <w:rPr>
                <w:sz w:val="24"/>
                <w:szCs w:val="24"/>
              </w:rPr>
              <w:t>100 mg (10 tabletter)</w:t>
            </w:r>
          </w:p>
        </w:tc>
        <w:tc>
          <w:tcPr>
            <w:tcW w:w="3150" w:type="dxa"/>
            <w:tcBorders>
              <w:top w:val="single" w:sz="4" w:space="0" w:color="000000"/>
              <w:left w:val="single" w:sz="4" w:space="0" w:color="000000"/>
              <w:bottom w:val="single" w:sz="4" w:space="0" w:color="000000"/>
              <w:right w:val="single" w:sz="4" w:space="0" w:color="000000"/>
            </w:tcBorders>
            <w:hideMark/>
          </w:tcPr>
          <w:p w14:paraId="6974F06E" w14:textId="77777777" w:rsidR="00257AF6" w:rsidRPr="00011F2B" w:rsidRDefault="00257AF6" w:rsidP="00011F2B">
            <w:pPr>
              <w:ind w:left="134"/>
              <w:jc w:val="center"/>
              <w:rPr>
                <w:sz w:val="24"/>
                <w:szCs w:val="24"/>
              </w:rPr>
            </w:pPr>
            <w:r w:rsidRPr="00011F2B">
              <w:rPr>
                <w:sz w:val="24"/>
                <w:szCs w:val="24"/>
              </w:rPr>
              <w:t>100 mg (10 tabletter)</w:t>
            </w:r>
          </w:p>
        </w:tc>
      </w:tr>
    </w:tbl>
    <w:p w14:paraId="055FEDE2" w14:textId="77777777" w:rsidR="00257AF6" w:rsidRPr="00011F2B" w:rsidRDefault="00257AF6" w:rsidP="00011F2B">
      <w:pPr>
        <w:ind w:left="851"/>
        <w:rPr>
          <w:sz w:val="24"/>
          <w:szCs w:val="24"/>
          <w:u w:val="single"/>
        </w:rPr>
      </w:pPr>
    </w:p>
    <w:p w14:paraId="4C35B990" w14:textId="77777777" w:rsidR="00257AF6" w:rsidRPr="00011F2B" w:rsidRDefault="00257AF6" w:rsidP="00011F2B">
      <w:pPr>
        <w:ind w:left="851"/>
        <w:rPr>
          <w:sz w:val="24"/>
          <w:szCs w:val="24"/>
        </w:rPr>
      </w:pPr>
      <w:r w:rsidRPr="00011F2B">
        <w:rPr>
          <w:sz w:val="24"/>
          <w:szCs w:val="24"/>
        </w:rPr>
        <w:t xml:space="preserve">Tabel 2 viser, hvordan det totale antal tabletter pr. behandlingsuge fordeles over de enkelte dage i forløbet. Det anbefales, at de daglige doser med </w:t>
      </w:r>
      <w:proofErr w:type="spellStart"/>
      <w:r w:rsidRPr="00011F2B">
        <w:rPr>
          <w:sz w:val="24"/>
          <w:szCs w:val="24"/>
        </w:rPr>
        <w:t>cladribin</w:t>
      </w:r>
      <w:proofErr w:type="spellEnd"/>
      <w:r w:rsidRPr="00011F2B">
        <w:rPr>
          <w:sz w:val="24"/>
          <w:szCs w:val="24"/>
        </w:rPr>
        <w:t xml:space="preserve"> i hver behandlingsuge tages med intervaller på 24 timer på ca. samme tidspunkt hver dag. Hvis en daglig dosis består af to tabletter, skal begge tabletter tages sammen som en enkelt dosis.</w:t>
      </w:r>
    </w:p>
    <w:p w14:paraId="441CA793" w14:textId="2E2FF6B9" w:rsidR="00E347CB" w:rsidRDefault="00E347CB">
      <w:pPr>
        <w:rPr>
          <w:b/>
          <w:sz w:val="24"/>
          <w:szCs w:val="24"/>
        </w:rPr>
      </w:pPr>
      <w:r>
        <w:rPr>
          <w:b/>
          <w:sz w:val="24"/>
          <w:szCs w:val="24"/>
        </w:rPr>
        <w:br w:type="page"/>
      </w:r>
    </w:p>
    <w:p w14:paraId="0118D494" w14:textId="77777777" w:rsidR="00257AF6" w:rsidRPr="00011F2B" w:rsidRDefault="00257AF6" w:rsidP="00011F2B">
      <w:pPr>
        <w:ind w:left="851"/>
        <w:rPr>
          <w:b/>
          <w:sz w:val="24"/>
          <w:szCs w:val="24"/>
        </w:rPr>
      </w:pPr>
    </w:p>
    <w:p w14:paraId="1A557936" w14:textId="76E7F629" w:rsidR="00257AF6" w:rsidRPr="00011F2B" w:rsidRDefault="00257AF6" w:rsidP="00257AF6">
      <w:pPr>
        <w:tabs>
          <w:tab w:val="left" w:pos="851"/>
        </w:tabs>
        <w:ind w:left="851"/>
        <w:rPr>
          <w:b/>
          <w:sz w:val="24"/>
          <w:szCs w:val="24"/>
        </w:rPr>
      </w:pPr>
      <w:r w:rsidRPr="00011F2B">
        <w:rPr>
          <w:b/>
          <w:sz w:val="24"/>
          <w:szCs w:val="24"/>
        </w:rPr>
        <w:t>Tabel 2: Antal tabletter pr. ugedag</w:t>
      </w: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7"/>
        <w:gridCol w:w="1275"/>
        <w:gridCol w:w="1133"/>
        <w:gridCol w:w="1135"/>
        <w:gridCol w:w="1133"/>
        <w:gridCol w:w="1135"/>
      </w:tblGrid>
      <w:tr w:rsidR="00257AF6" w:rsidRPr="00011F2B" w14:paraId="7CAE3E05"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5C17D90B" w14:textId="77777777" w:rsidR="00257AF6" w:rsidRPr="00011F2B" w:rsidRDefault="00257AF6" w:rsidP="00011F2B">
            <w:pPr>
              <w:ind w:left="134"/>
              <w:jc w:val="center"/>
              <w:rPr>
                <w:sz w:val="24"/>
                <w:szCs w:val="24"/>
              </w:rPr>
            </w:pPr>
            <w:r w:rsidRPr="00011F2B">
              <w:rPr>
                <w:sz w:val="24"/>
                <w:szCs w:val="24"/>
              </w:rPr>
              <w:t>Totalt antal tabletter pr. uge</w:t>
            </w:r>
          </w:p>
        </w:tc>
        <w:tc>
          <w:tcPr>
            <w:tcW w:w="1275" w:type="dxa"/>
            <w:tcBorders>
              <w:top w:val="single" w:sz="4" w:space="0" w:color="000000"/>
              <w:left w:val="single" w:sz="4" w:space="0" w:color="000000"/>
              <w:bottom w:val="single" w:sz="4" w:space="0" w:color="000000"/>
              <w:right w:val="single" w:sz="4" w:space="0" w:color="000000"/>
            </w:tcBorders>
            <w:hideMark/>
          </w:tcPr>
          <w:p w14:paraId="19EE5F54" w14:textId="77777777" w:rsidR="00257AF6" w:rsidRPr="00011F2B" w:rsidRDefault="00257AF6" w:rsidP="00011F2B">
            <w:pPr>
              <w:ind w:left="134"/>
              <w:jc w:val="center"/>
              <w:rPr>
                <w:sz w:val="24"/>
                <w:szCs w:val="24"/>
              </w:rPr>
            </w:pPr>
            <w:r w:rsidRPr="00011F2B">
              <w:rPr>
                <w:sz w:val="24"/>
                <w:szCs w:val="24"/>
              </w:rPr>
              <w:t>Dag 1</w:t>
            </w:r>
          </w:p>
        </w:tc>
        <w:tc>
          <w:tcPr>
            <w:tcW w:w="1133" w:type="dxa"/>
            <w:tcBorders>
              <w:top w:val="single" w:sz="4" w:space="0" w:color="000000"/>
              <w:left w:val="single" w:sz="4" w:space="0" w:color="000000"/>
              <w:bottom w:val="single" w:sz="4" w:space="0" w:color="000000"/>
              <w:right w:val="single" w:sz="4" w:space="0" w:color="000000"/>
            </w:tcBorders>
            <w:hideMark/>
          </w:tcPr>
          <w:p w14:paraId="68CBD54E" w14:textId="77777777" w:rsidR="00257AF6" w:rsidRPr="00011F2B" w:rsidRDefault="00257AF6" w:rsidP="00011F2B">
            <w:pPr>
              <w:ind w:left="134"/>
              <w:jc w:val="center"/>
              <w:rPr>
                <w:sz w:val="24"/>
                <w:szCs w:val="24"/>
              </w:rPr>
            </w:pPr>
            <w:r w:rsidRPr="00011F2B">
              <w:rPr>
                <w:sz w:val="24"/>
                <w:szCs w:val="24"/>
              </w:rPr>
              <w:t>Dag 2</w:t>
            </w:r>
          </w:p>
        </w:tc>
        <w:tc>
          <w:tcPr>
            <w:tcW w:w="1135" w:type="dxa"/>
            <w:tcBorders>
              <w:top w:val="single" w:sz="4" w:space="0" w:color="000000"/>
              <w:left w:val="single" w:sz="4" w:space="0" w:color="000000"/>
              <w:bottom w:val="single" w:sz="4" w:space="0" w:color="000000"/>
              <w:right w:val="single" w:sz="4" w:space="0" w:color="000000"/>
            </w:tcBorders>
            <w:hideMark/>
          </w:tcPr>
          <w:p w14:paraId="6EC30F96" w14:textId="77777777" w:rsidR="00257AF6" w:rsidRPr="00011F2B" w:rsidRDefault="00257AF6" w:rsidP="00011F2B">
            <w:pPr>
              <w:ind w:left="134"/>
              <w:jc w:val="center"/>
              <w:rPr>
                <w:sz w:val="24"/>
                <w:szCs w:val="24"/>
              </w:rPr>
            </w:pPr>
            <w:r w:rsidRPr="00011F2B">
              <w:rPr>
                <w:sz w:val="24"/>
                <w:szCs w:val="24"/>
              </w:rPr>
              <w:t>Dag 3</w:t>
            </w:r>
          </w:p>
        </w:tc>
        <w:tc>
          <w:tcPr>
            <w:tcW w:w="1133" w:type="dxa"/>
            <w:tcBorders>
              <w:top w:val="single" w:sz="4" w:space="0" w:color="000000"/>
              <w:left w:val="single" w:sz="4" w:space="0" w:color="000000"/>
              <w:bottom w:val="single" w:sz="4" w:space="0" w:color="000000"/>
              <w:right w:val="single" w:sz="4" w:space="0" w:color="000000"/>
            </w:tcBorders>
            <w:hideMark/>
          </w:tcPr>
          <w:p w14:paraId="4C39F02B" w14:textId="77777777" w:rsidR="00257AF6" w:rsidRPr="00011F2B" w:rsidRDefault="00257AF6" w:rsidP="00011F2B">
            <w:pPr>
              <w:ind w:left="134"/>
              <w:jc w:val="center"/>
              <w:rPr>
                <w:sz w:val="24"/>
                <w:szCs w:val="24"/>
              </w:rPr>
            </w:pPr>
            <w:r w:rsidRPr="00011F2B">
              <w:rPr>
                <w:sz w:val="24"/>
                <w:szCs w:val="24"/>
              </w:rPr>
              <w:t>Dag 4</w:t>
            </w:r>
          </w:p>
        </w:tc>
        <w:tc>
          <w:tcPr>
            <w:tcW w:w="1135" w:type="dxa"/>
            <w:tcBorders>
              <w:top w:val="single" w:sz="4" w:space="0" w:color="000000"/>
              <w:left w:val="single" w:sz="4" w:space="0" w:color="000000"/>
              <w:bottom w:val="single" w:sz="4" w:space="0" w:color="000000"/>
              <w:right w:val="single" w:sz="4" w:space="0" w:color="000000"/>
            </w:tcBorders>
            <w:hideMark/>
          </w:tcPr>
          <w:p w14:paraId="65BF7311" w14:textId="77777777" w:rsidR="00257AF6" w:rsidRPr="00011F2B" w:rsidRDefault="00257AF6" w:rsidP="00011F2B">
            <w:pPr>
              <w:ind w:left="134"/>
              <w:jc w:val="center"/>
              <w:rPr>
                <w:sz w:val="24"/>
                <w:szCs w:val="24"/>
              </w:rPr>
            </w:pPr>
            <w:r w:rsidRPr="00011F2B">
              <w:rPr>
                <w:sz w:val="24"/>
                <w:szCs w:val="24"/>
              </w:rPr>
              <w:t>Dag 5</w:t>
            </w:r>
          </w:p>
        </w:tc>
      </w:tr>
      <w:tr w:rsidR="00257AF6" w:rsidRPr="00011F2B" w14:paraId="516AB32F"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438E46C5" w14:textId="77777777" w:rsidR="00257AF6" w:rsidRPr="00011F2B" w:rsidRDefault="00257AF6" w:rsidP="00011F2B">
            <w:pPr>
              <w:ind w:left="134"/>
              <w:jc w:val="center"/>
              <w:rPr>
                <w:sz w:val="24"/>
                <w:szCs w:val="24"/>
              </w:rPr>
            </w:pPr>
            <w:r w:rsidRPr="00011F2B">
              <w:rPr>
                <w:sz w:val="24"/>
                <w:szCs w:val="24"/>
              </w:rPr>
              <w:t>4</w:t>
            </w:r>
          </w:p>
        </w:tc>
        <w:tc>
          <w:tcPr>
            <w:tcW w:w="1275" w:type="dxa"/>
            <w:tcBorders>
              <w:top w:val="single" w:sz="4" w:space="0" w:color="000000"/>
              <w:left w:val="single" w:sz="4" w:space="0" w:color="000000"/>
              <w:bottom w:val="single" w:sz="4" w:space="0" w:color="000000"/>
              <w:right w:val="single" w:sz="4" w:space="0" w:color="000000"/>
            </w:tcBorders>
            <w:hideMark/>
          </w:tcPr>
          <w:p w14:paraId="443DBE45"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0FB93A95"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50090D9E"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065C35AD"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1A83E812" w14:textId="77777777" w:rsidR="00257AF6" w:rsidRPr="00011F2B" w:rsidRDefault="00257AF6" w:rsidP="00011F2B">
            <w:pPr>
              <w:ind w:left="134"/>
              <w:jc w:val="center"/>
              <w:rPr>
                <w:sz w:val="24"/>
                <w:szCs w:val="24"/>
              </w:rPr>
            </w:pPr>
            <w:r w:rsidRPr="00011F2B">
              <w:rPr>
                <w:sz w:val="24"/>
                <w:szCs w:val="24"/>
              </w:rPr>
              <w:t>0</w:t>
            </w:r>
          </w:p>
        </w:tc>
      </w:tr>
      <w:tr w:rsidR="00257AF6" w:rsidRPr="00011F2B" w14:paraId="54A02B4C" w14:textId="77777777" w:rsidTr="00011F2B">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0568F835" w14:textId="77777777" w:rsidR="00257AF6" w:rsidRPr="00011F2B" w:rsidRDefault="00257AF6" w:rsidP="00011F2B">
            <w:pPr>
              <w:ind w:left="134"/>
              <w:jc w:val="center"/>
              <w:rPr>
                <w:sz w:val="24"/>
                <w:szCs w:val="24"/>
              </w:rPr>
            </w:pPr>
            <w:r w:rsidRPr="00011F2B">
              <w:rPr>
                <w:sz w:val="24"/>
                <w:szCs w:val="24"/>
              </w:rPr>
              <w:t>5</w:t>
            </w:r>
          </w:p>
        </w:tc>
        <w:tc>
          <w:tcPr>
            <w:tcW w:w="1275" w:type="dxa"/>
            <w:tcBorders>
              <w:top w:val="single" w:sz="4" w:space="0" w:color="000000"/>
              <w:left w:val="single" w:sz="4" w:space="0" w:color="000000"/>
              <w:bottom w:val="single" w:sz="4" w:space="0" w:color="000000"/>
              <w:right w:val="single" w:sz="4" w:space="0" w:color="000000"/>
            </w:tcBorders>
            <w:hideMark/>
          </w:tcPr>
          <w:p w14:paraId="2706AC79"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46135FAB"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704A086C"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63320740"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114D115F" w14:textId="77777777" w:rsidR="00257AF6" w:rsidRPr="00011F2B" w:rsidRDefault="00257AF6" w:rsidP="00011F2B">
            <w:pPr>
              <w:ind w:left="134"/>
              <w:jc w:val="center"/>
              <w:rPr>
                <w:sz w:val="24"/>
                <w:szCs w:val="24"/>
              </w:rPr>
            </w:pPr>
            <w:r w:rsidRPr="00011F2B">
              <w:rPr>
                <w:sz w:val="24"/>
                <w:szCs w:val="24"/>
              </w:rPr>
              <w:t>1</w:t>
            </w:r>
          </w:p>
        </w:tc>
      </w:tr>
      <w:tr w:rsidR="00257AF6" w:rsidRPr="00011F2B" w14:paraId="38398558"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1FA9EEE2" w14:textId="77777777" w:rsidR="00257AF6" w:rsidRPr="00011F2B" w:rsidRDefault="00257AF6" w:rsidP="00011F2B">
            <w:pPr>
              <w:ind w:left="134"/>
              <w:jc w:val="center"/>
              <w:rPr>
                <w:sz w:val="24"/>
                <w:szCs w:val="24"/>
              </w:rPr>
            </w:pPr>
            <w:r w:rsidRPr="00011F2B">
              <w:rPr>
                <w:sz w:val="24"/>
                <w:szCs w:val="24"/>
              </w:rPr>
              <w:t>6</w:t>
            </w:r>
          </w:p>
        </w:tc>
        <w:tc>
          <w:tcPr>
            <w:tcW w:w="1275" w:type="dxa"/>
            <w:tcBorders>
              <w:top w:val="single" w:sz="4" w:space="0" w:color="000000"/>
              <w:left w:val="single" w:sz="4" w:space="0" w:color="000000"/>
              <w:bottom w:val="single" w:sz="4" w:space="0" w:color="000000"/>
              <w:right w:val="single" w:sz="4" w:space="0" w:color="000000"/>
            </w:tcBorders>
            <w:hideMark/>
          </w:tcPr>
          <w:p w14:paraId="553E19A2"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4A6A4B45"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6AD673B9"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4022825C"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06EFCA88" w14:textId="77777777" w:rsidR="00257AF6" w:rsidRPr="00011F2B" w:rsidRDefault="00257AF6" w:rsidP="00011F2B">
            <w:pPr>
              <w:ind w:left="134"/>
              <w:jc w:val="center"/>
              <w:rPr>
                <w:sz w:val="24"/>
                <w:szCs w:val="24"/>
              </w:rPr>
            </w:pPr>
            <w:r w:rsidRPr="00011F2B">
              <w:rPr>
                <w:sz w:val="24"/>
                <w:szCs w:val="24"/>
              </w:rPr>
              <w:t>1</w:t>
            </w:r>
          </w:p>
        </w:tc>
      </w:tr>
      <w:tr w:rsidR="00257AF6" w:rsidRPr="00011F2B" w14:paraId="6C280A1A"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11BD54D1" w14:textId="77777777" w:rsidR="00257AF6" w:rsidRPr="00011F2B" w:rsidRDefault="00257AF6" w:rsidP="00011F2B">
            <w:pPr>
              <w:ind w:left="134"/>
              <w:jc w:val="center"/>
              <w:rPr>
                <w:sz w:val="24"/>
                <w:szCs w:val="24"/>
              </w:rPr>
            </w:pPr>
            <w:r w:rsidRPr="00011F2B">
              <w:rPr>
                <w:sz w:val="24"/>
                <w:szCs w:val="24"/>
              </w:rPr>
              <w:t>7</w:t>
            </w:r>
          </w:p>
        </w:tc>
        <w:tc>
          <w:tcPr>
            <w:tcW w:w="1275" w:type="dxa"/>
            <w:tcBorders>
              <w:top w:val="single" w:sz="4" w:space="0" w:color="000000"/>
              <w:left w:val="single" w:sz="4" w:space="0" w:color="000000"/>
              <w:bottom w:val="single" w:sz="4" w:space="0" w:color="000000"/>
              <w:right w:val="single" w:sz="4" w:space="0" w:color="000000"/>
            </w:tcBorders>
            <w:hideMark/>
          </w:tcPr>
          <w:p w14:paraId="276B9338"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64FB9525"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2295A96D" w14:textId="77777777" w:rsidR="00257AF6" w:rsidRPr="00011F2B" w:rsidRDefault="00257AF6" w:rsidP="00011F2B">
            <w:pPr>
              <w:ind w:left="134"/>
              <w:jc w:val="center"/>
              <w:rPr>
                <w:sz w:val="24"/>
                <w:szCs w:val="24"/>
              </w:rPr>
            </w:pPr>
            <w:r w:rsidRPr="00011F2B">
              <w:rPr>
                <w:sz w:val="24"/>
                <w:szCs w:val="24"/>
              </w:rPr>
              <w:t>1</w:t>
            </w:r>
          </w:p>
        </w:tc>
        <w:tc>
          <w:tcPr>
            <w:tcW w:w="1133" w:type="dxa"/>
            <w:tcBorders>
              <w:top w:val="single" w:sz="4" w:space="0" w:color="000000"/>
              <w:left w:val="single" w:sz="4" w:space="0" w:color="000000"/>
              <w:bottom w:val="single" w:sz="4" w:space="0" w:color="000000"/>
              <w:right w:val="single" w:sz="4" w:space="0" w:color="000000"/>
            </w:tcBorders>
            <w:hideMark/>
          </w:tcPr>
          <w:p w14:paraId="62916D2C"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00162221" w14:textId="77777777" w:rsidR="00257AF6" w:rsidRPr="00011F2B" w:rsidRDefault="00257AF6" w:rsidP="00011F2B">
            <w:pPr>
              <w:ind w:left="134"/>
              <w:jc w:val="center"/>
              <w:rPr>
                <w:sz w:val="24"/>
                <w:szCs w:val="24"/>
              </w:rPr>
            </w:pPr>
            <w:r w:rsidRPr="00011F2B">
              <w:rPr>
                <w:sz w:val="24"/>
                <w:szCs w:val="24"/>
              </w:rPr>
              <w:t>1</w:t>
            </w:r>
          </w:p>
        </w:tc>
      </w:tr>
      <w:tr w:rsidR="00257AF6" w:rsidRPr="00011F2B" w14:paraId="07BFDD09" w14:textId="77777777" w:rsidTr="00011F2B">
        <w:trPr>
          <w:trHeight w:val="280"/>
        </w:trPr>
        <w:tc>
          <w:tcPr>
            <w:tcW w:w="2977" w:type="dxa"/>
            <w:tcBorders>
              <w:top w:val="single" w:sz="4" w:space="0" w:color="000000"/>
              <w:left w:val="single" w:sz="4" w:space="0" w:color="000000"/>
              <w:bottom w:val="single" w:sz="4" w:space="0" w:color="000000"/>
              <w:right w:val="single" w:sz="4" w:space="0" w:color="000000"/>
            </w:tcBorders>
            <w:hideMark/>
          </w:tcPr>
          <w:p w14:paraId="5718778A" w14:textId="77777777" w:rsidR="00257AF6" w:rsidRPr="00011F2B" w:rsidRDefault="00257AF6" w:rsidP="00011F2B">
            <w:pPr>
              <w:ind w:left="134"/>
              <w:jc w:val="center"/>
              <w:rPr>
                <w:sz w:val="24"/>
                <w:szCs w:val="24"/>
              </w:rPr>
            </w:pPr>
            <w:r w:rsidRPr="00011F2B">
              <w:rPr>
                <w:sz w:val="24"/>
                <w:szCs w:val="24"/>
              </w:rPr>
              <w:t>8</w:t>
            </w:r>
          </w:p>
        </w:tc>
        <w:tc>
          <w:tcPr>
            <w:tcW w:w="1275" w:type="dxa"/>
            <w:tcBorders>
              <w:top w:val="single" w:sz="4" w:space="0" w:color="000000"/>
              <w:left w:val="single" w:sz="4" w:space="0" w:color="000000"/>
              <w:bottom w:val="single" w:sz="4" w:space="0" w:color="000000"/>
              <w:right w:val="single" w:sz="4" w:space="0" w:color="000000"/>
            </w:tcBorders>
            <w:hideMark/>
          </w:tcPr>
          <w:p w14:paraId="60AEC691"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2C0495EC"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46F85221"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3F739C32" w14:textId="77777777" w:rsidR="00257AF6" w:rsidRPr="00011F2B" w:rsidRDefault="00257AF6" w:rsidP="00011F2B">
            <w:pPr>
              <w:ind w:left="134"/>
              <w:jc w:val="center"/>
              <w:rPr>
                <w:sz w:val="24"/>
                <w:szCs w:val="24"/>
              </w:rPr>
            </w:pPr>
            <w:r w:rsidRPr="00011F2B">
              <w:rPr>
                <w:sz w:val="24"/>
                <w:szCs w:val="24"/>
              </w:rPr>
              <w:t>1</w:t>
            </w:r>
          </w:p>
        </w:tc>
        <w:tc>
          <w:tcPr>
            <w:tcW w:w="1135" w:type="dxa"/>
            <w:tcBorders>
              <w:top w:val="single" w:sz="4" w:space="0" w:color="000000"/>
              <w:left w:val="single" w:sz="4" w:space="0" w:color="000000"/>
              <w:bottom w:val="single" w:sz="4" w:space="0" w:color="000000"/>
              <w:right w:val="single" w:sz="4" w:space="0" w:color="000000"/>
            </w:tcBorders>
            <w:hideMark/>
          </w:tcPr>
          <w:p w14:paraId="513C0CB2" w14:textId="77777777" w:rsidR="00257AF6" w:rsidRPr="00011F2B" w:rsidRDefault="00257AF6" w:rsidP="00011F2B">
            <w:pPr>
              <w:ind w:left="134"/>
              <w:jc w:val="center"/>
              <w:rPr>
                <w:sz w:val="24"/>
                <w:szCs w:val="24"/>
              </w:rPr>
            </w:pPr>
            <w:r w:rsidRPr="00011F2B">
              <w:rPr>
                <w:sz w:val="24"/>
                <w:szCs w:val="24"/>
              </w:rPr>
              <w:t>1</w:t>
            </w:r>
          </w:p>
        </w:tc>
      </w:tr>
      <w:tr w:rsidR="00257AF6" w:rsidRPr="00011F2B" w14:paraId="359E2179"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668F69F9" w14:textId="77777777" w:rsidR="00257AF6" w:rsidRPr="00011F2B" w:rsidRDefault="00257AF6" w:rsidP="00011F2B">
            <w:pPr>
              <w:ind w:left="134"/>
              <w:jc w:val="center"/>
              <w:rPr>
                <w:sz w:val="24"/>
                <w:szCs w:val="24"/>
              </w:rPr>
            </w:pPr>
            <w:r w:rsidRPr="00011F2B">
              <w:rPr>
                <w:sz w:val="24"/>
                <w:szCs w:val="24"/>
              </w:rPr>
              <w:t>9</w:t>
            </w:r>
          </w:p>
        </w:tc>
        <w:tc>
          <w:tcPr>
            <w:tcW w:w="1275" w:type="dxa"/>
            <w:tcBorders>
              <w:top w:val="single" w:sz="4" w:space="0" w:color="000000"/>
              <w:left w:val="single" w:sz="4" w:space="0" w:color="000000"/>
              <w:bottom w:val="single" w:sz="4" w:space="0" w:color="000000"/>
              <w:right w:val="single" w:sz="4" w:space="0" w:color="000000"/>
            </w:tcBorders>
            <w:hideMark/>
          </w:tcPr>
          <w:p w14:paraId="26E16F24"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31719152"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6CE0B713"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03DC4E44"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35B32BA5" w14:textId="77777777" w:rsidR="00257AF6" w:rsidRPr="00011F2B" w:rsidRDefault="00257AF6" w:rsidP="00011F2B">
            <w:pPr>
              <w:ind w:left="134"/>
              <w:jc w:val="center"/>
              <w:rPr>
                <w:sz w:val="24"/>
                <w:szCs w:val="24"/>
              </w:rPr>
            </w:pPr>
            <w:r w:rsidRPr="00011F2B">
              <w:rPr>
                <w:sz w:val="24"/>
                <w:szCs w:val="24"/>
              </w:rPr>
              <w:t>1</w:t>
            </w:r>
          </w:p>
        </w:tc>
      </w:tr>
      <w:tr w:rsidR="00257AF6" w:rsidRPr="00011F2B" w14:paraId="42710693" w14:textId="77777777" w:rsidTr="00011F2B">
        <w:trPr>
          <w:trHeight w:val="282"/>
        </w:trPr>
        <w:tc>
          <w:tcPr>
            <w:tcW w:w="2977" w:type="dxa"/>
            <w:tcBorders>
              <w:top w:val="single" w:sz="4" w:space="0" w:color="000000"/>
              <w:left w:val="single" w:sz="4" w:space="0" w:color="000000"/>
              <w:bottom w:val="single" w:sz="4" w:space="0" w:color="000000"/>
              <w:right w:val="single" w:sz="4" w:space="0" w:color="000000"/>
            </w:tcBorders>
            <w:hideMark/>
          </w:tcPr>
          <w:p w14:paraId="0E76F235" w14:textId="77777777" w:rsidR="00257AF6" w:rsidRPr="00011F2B" w:rsidRDefault="00257AF6" w:rsidP="00011F2B">
            <w:pPr>
              <w:ind w:left="134"/>
              <w:jc w:val="center"/>
              <w:rPr>
                <w:sz w:val="24"/>
                <w:szCs w:val="24"/>
              </w:rPr>
            </w:pPr>
            <w:r w:rsidRPr="00011F2B">
              <w:rPr>
                <w:sz w:val="24"/>
                <w:szCs w:val="24"/>
              </w:rPr>
              <w:t>10</w:t>
            </w:r>
          </w:p>
        </w:tc>
        <w:tc>
          <w:tcPr>
            <w:tcW w:w="1275" w:type="dxa"/>
            <w:tcBorders>
              <w:top w:val="single" w:sz="4" w:space="0" w:color="000000"/>
              <w:left w:val="single" w:sz="4" w:space="0" w:color="000000"/>
              <w:bottom w:val="single" w:sz="4" w:space="0" w:color="000000"/>
              <w:right w:val="single" w:sz="4" w:space="0" w:color="000000"/>
            </w:tcBorders>
            <w:hideMark/>
          </w:tcPr>
          <w:p w14:paraId="0436872A"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3AEC1AAB"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0EC7E5BF" w14:textId="77777777" w:rsidR="00257AF6" w:rsidRPr="00011F2B" w:rsidRDefault="00257AF6" w:rsidP="00011F2B">
            <w:pPr>
              <w:ind w:left="134"/>
              <w:jc w:val="center"/>
              <w:rPr>
                <w:sz w:val="24"/>
                <w:szCs w:val="24"/>
              </w:rPr>
            </w:pPr>
            <w:r w:rsidRPr="00011F2B">
              <w:rPr>
                <w:sz w:val="24"/>
                <w:szCs w:val="24"/>
              </w:rPr>
              <w:t>2</w:t>
            </w:r>
          </w:p>
        </w:tc>
        <w:tc>
          <w:tcPr>
            <w:tcW w:w="1133" w:type="dxa"/>
            <w:tcBorders>
              <w:top w:val="single" w:sz="4" w:space="0" w:color="000000"/>
              <w:left w:val="single" w:sz="4" w:space="0" w:color="000000"/>
              <w:bottom w:val="single" w:sz="4" w:space="0" w:color="000000"/>
              <w:right w:val="single" w:sz="4" w:space="0" w:color="000000"/>
            </w:tcBorders>
            <w:hideMark/>
          </w:tcPr>
          <w:p w14:paraId="25C578C6" w14:textId="77777777" w:rsidR="00257AF6" w:rsidRPr="00011F2B" w:rsidRDefault="00257AF6" w:rsidP="00011F2B">
            <w:pPr>
              <w:ind w:left="134"/>
              <w:jc w:val="center"/>
              <w:rPr>
                <w:sz w:val="24"/>
                <w:szCs w:val="24"/>
              </w:rPr>
            </w:pPr>
            <w:r w:rsidRPr="00011F2B">
              <w:rPr>
                <w:sz w:val="24"/>
                <w:szCs w:val="24"/>
              </w:rPr>
              <w:t>2</w:t>
            </w:r>
          </w:p>
        </w:tc>
        <w:tc>
          <w:tcPr>
            <w:tcW w:w="1135" w:type="dxa"/>
            <w:tcBorders>
              <w:top w:val="single" w:sz="4" w:space="0" w:color="000000"/>
              <w:left w:val="single" w:sz="4" w:space="0" w:color="000000"/>
              <w:bottom w:val="single" w:sz="4" w:space="0" w:color="000000"/>
              <w:right w:val="single" w:sz="4" w:space="0" w:color="000000"/>
            </w:tcBorders>
            <w:hideMark/>
          </w:tcPr>
          <w:p w14:paraId="23B71A19" w14:textId="77777777" w:rsidR="00257AF6" w:rsidRPr="00011F2B" w:rsidRDefault="00257AF6" w:rsidP="00011F2B">
            <w:pPr>
              <w:ind w:left="134"/>
              <w:jc w:val="center"/>
              <w:rPr>
                <w:sz w:val="24"/>
                <w:szCs w:val="24"/>
              </w:rPr>
            </w:pPr>
            <w:r w:rsidRPr="00011F2B">
              <w:rPr>
                <w:sz w:val="24"/>
                <w:szCs w:val="24"/>
              </w:rPr>
              <w:t>2</w:t>
            </w:r>
          </w:p>
        </w:tc>
      </w:tr>
    </w:tbl>
    <w:p w14:paraId="051618E9" w14:textId="77777777" w:rsidR="00257AF6" w:rsidRPr="00011F2B" w:rsidRDefault="00257AF6" w:rsidP="00257AF6">
      <w:pPr>
        <w:tabs>
          <w:tab w:val="left" w:pos="851"/>
        </w:tabs>
        <w:ind w:left="851"/>
        <w:rPr>
          <w:sz w:val="24"/>
          <w:szCs w:val="24"/>
        </w:rPr>
      </w:pPr>
    </w:p>
    <w:p w14:paraId="3BC65E83" w14:textId="77777777" w:rsidR="00257AF6" w:rsidRPr="00011F2B" w:rsidRDefault="00257AF6" w:rsidP="00011F2B">
      <w:pPr>
        <w:ind w:left="851"/>
        <w:rPr>
          <w:sz w:val="24"/>
          <w:szCs w:val="24"/>
        </w:rPr>
      </w:pPr>
      <w:r w:rsidRPr="00011F2B">
        <w:rPr>
          <w:sz w:val="24"/>
          <w:szCs w:val="24"/>
        </w:rPr>
        <w:t>En glemt dosis skal tages, så snart patienten kommer i tanke om det, på den samme dag i henhold til behandlingsprogrammet.</w:t>
      </w:r>
    </w:p>
    <w:p w14:paraId="4424A673" w14:textId="77777777" w:rsidR="00257AF6" w:rsidRPr="00011F2B" w:rsidRDefault="00257AF6" w:rsidP="00011F2B">
      <w:pPr>
        <w:ind w:left="851"/>
        <w:rPr>
          <w:sz w:val="24"/>
          <w:szCs w:val="24"/>
        </w:rPr>
      </w:pPr>
    </w:p>
    <w:p w14:paraId="4D1261F8" w14:textId="77777777" w:rsidR="00257AF6" w:rsidRPr="00011F2B" w:rsidRDefault="00257AF6" w:rsidP="00011F2B">
      <w:pPr>
        <w:ind w:left="851"/>
        <w:rPr>
          <w:sz w:val="24"/>
          <w:szCs w:val="24"/>
        </w:rPr>
      </w:pPr>
      <w:r w:rsidRPr="00011F2B">
        <w:rPr>
          <w:sz w:val="24"/>
          <w:szCs w:val="24"/>
        </w:rPr>
        <w:t>En glemt dosis må ikke tages sammen med den næste skemalagte dosis den følgende dag. I tilfælde af en glemt dosis, skal patienten tage den glemte dosis den følgende dag, og forlænge antallet af dage i denne behandlingsuge. Hvis to på hinanden følgende doser glemmes, gælder den samme regel, og antallet af dage i behandlingsugen forlænges med to dage.</w:t>
      </w:r>
    </w:p>
    <w:p w14:paraId="554538EA" w14:textId="77777777" w:rsidR="00257AF6" w:rsidRPr="00011F2B" w:rsidRDefault="00257AF6" w:rsidP="00011F2B">
      <w:pPr>
        <w:ind w:left="851"/>
        <w:rPr>
          <w:sz w:val="24"/>
          <w:szCs w:val="24"/>
        </w:rPr>
      </w:pPr>
    </w:p>
    <w:p w14:paraId="5BA55055" w14:textId="77777777" w:rsidR="00257AF6" w:rsidRPr="00011F2B" w:rsidRDefault="00257AF6" w:rsidP="00011F2B">
      <w:pPr>
        <w:ind w:left="851"/>
        <w:rPr>
          <w:i/>
          <w:sz w:val="24"/>
          <w:szCs w:val="24"/>
        </w:rPr>
      </w:pPr>
      <w:r w:rsidRPr="00011F2B">
        <w:rPr>
          <w:i/>
          <w:sz w:val="24"/>
          <w:szCs w:val="24"/>
          <w:u w:val="single"/>
        </w:rPr>
        <w:t>Samtidig anvendelse af andre orale lægemidler</w:t>
      </w:r>
    </w:p>
    <w:p w14:paraId="7007B939" w14:textId="0304EDDF" w:rsidR="00257AF6" w:rsidRPr="00011F2B" w:rsidRDefault="00257AF6" w:rsidP="00011F2B">
      <w:pPr>
        <w:ind w:left="851"/>
        <w:rPr>
          <w:sz w:val="24"/>
          <w:szCs w:val="24"/>
        </w:rPr>
      </w:pPr>
      <w:r w:rsidRPr="00011F2B">
        <w:rPr>
          <w:sz w:val="24"/>
          <w:szCs w:val="24"/>
        </w:rPr>
        <w:t xml:space="preserve">Det anbefales, at administration af alle andre orale lægemidler adskilles fra administrationen af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med mindst 3 timer i løbet af de få dage med administration af </w:t>
      </w:r>
      <w:proofErr w:type="spellStart"/>
      <w:r w:rsidRPr="00011F2B">
        <w:rPr>
          <w:sz w:val="24"/>
          <w:szCs w:val="24"/>
        </w:rPr>
        <w:t>cladribin</w:t>
      </w:r>
      <w:proofErr w:type="spellEnd"/>
      <w:r w:rsidRPr="00011F2B">
        <w:rPr>
          <w:sz w:val="24"/>
          <w:szCs w:val="24"/>
        </w:rPr>
        <w:t xml:space="preserve"> (se pkt. 4.5).</w:t>
      </w:r>
    </w:p>
    <w:p w14:paraId="7359B292" w14:textId="77777777" w:rsidR="00257AF6" w:rsidRPr="00011F2B" w:rsidRDefault="00257AF6" w:rsidP="00011F2B">
      <w:pPr>
        <w:ind w:left="851"/>
        <w:rPr>
          <w:sz w:val="24"/>
          <w:szCs w:val="24"/>
        </w:rPr>
      </w:pPr>
    </w:p>
    <w:p w14:paraId="53247669" w14:textId="77777777" w:rsidR="00257AF6" w:rsidRPr="00011F2B" w:rsidRDefault="00257AF6" w:rsidP="00011F2B">
      <w:pPr>
        <w:ind w:left="851"/>
        <w:rPr>
          <w:sz w:val="24"/>
          <w:szCs w:val="24"/>
        </w:rPr>
      </w:pPr>
      <w:r w:rsidRPr="00011F2B">
        <w:rPr>
          <w:sz w:val="24"/>
          <w:szCs w:val="24"/>
          <w:u w:val="single"/>
        </w:rPr>
        <w:t>Særlige populationer</w:t>
      </w:r>
    </w:p>
    <w:p w14:paraId="23695B02" w14:textId="77777777" w:rsidR="00011F2B" w:rsidRDefault="00011F2B" w:rsidP="00011F2B">
      <w:pPr>
        <w:ind w:left="851"/>
        <w:rPr>
          <w:i/>
          <w:sz w:val="24"/>
          <w:szCs w:val="24"/>
          <w:u w:val="single"/>
        </w:rPr>
      </w:pPr>
    </w:p>
    <w:p w14:paraId="38DF7F39" w14:textId="1BC9AFC8" w:rsidR="00257AF6" w:rsidRPr="00011F2B" w:rsidRDefault="00257AF6" w:rsidP="00011F2B">
      <w:pPr>
        <w:ind w:left="851"/>
        <w:rPr>
          <w:i/>
          <w:sz w:val="24"/>
          <w:szCs w:val="24"/>
        </w:rPr>
      </w:pPr>
      <w:r w:rsidRPr="00011F2B">
        <w:rPr>
          <w:i/>
          <w:sz w:val="24"/>
          <w:szCs w:val="24"/>
          <w:u w:val="single"/>
        </w:rPr>
        <w:t>Nedsat nyrefunktion</w:t>
      </w:r>
    </w:p>
    <w:p w14:paraId="712088D1" w14:textId="77777777" w:rsidR="00257AF6" w:rsidRPr="00011F2B" w:rsidRDefault="00257AF6" w:rsidP="00011F2B">
      <w:pPr>
        <w:ind w:left="851"/>
        <w:rPr>
          <w:i/>
          <w:sz w:val="24"/>
          <w:szCs w:val="24"/>
        </w:rPr>
      </w:pPr>
    </w:p>
    <w:p w14:paraId="082DB556" w14:textId="77777777" w:rsidR="00257AF6" w:rsidRPr="00011F2B" w:rsidRDefault="00257AF6" w:rsidP="00011F2B">
      <w:pPr>
        <w:ind w:left="851"/>
        <w:rPr>
          <w:sz w:val="24"/>
          <w:szCs w:val="24"/>
        </w:rPr>
      </w:pPr>
      <w:r w:rsidRPr="00011F2B">
        <w:rPr>
          <w:sz w:val="24"/>
          <w:szCs w:val="24"/>
        </w:rPr>
        <w:t>Der er ikke udført studier hos patienter med nedsat nyrefunktion.</w:t>
      </w:r>
    </w:p>
    <w:p w14:paraId="5C925E03" w14:textId="77777777" w:rsidR="00257AF6" w:rsidRPr="00011F2B" w:rsidRDefault="00257AF6" w:rsidP="00011F2B">
      <w:pPr>
        <w:ind w:left="851"/>
        <w:rPr>
          <w:sz w:val="24"/>
          <w:szCs w:val="24"/>
        </w:rPr>
      </w:pPr>
    </w:p>
    <w:p w14:paraId="762D74A6" w14:textId="77777777" w:rsidR="00257AF6" w:rsidRPr="00011F2B" w:rsidRDefault="00257AF6" w:rsidP="00011F2B">
      <w:pPr>
        <w:ind w:left="851"/>
        <w:rPr>
          <w:sz w:val="24"/>
          <w:szCs w:val="24"/>
        </w:rPr>
      </w:pPr>
      <w:r w:rsidRPr="00011F2B">
        <w:rPr>
          <w:sz w:val="24"/>
          <w:szCs w:val="24"/>
        </w:rPr>
        <w:t>Hos patienter med let nedsat nyrefunktion (</w:t>
      </w:r>
      <w:proofErr w:type="spellStart"/>
      <w:r w:rsidRPr="00011F2B">
        <w:rPr>
          <w:sz w:val="24"/>
          <w:szCs w:val="24"/>
        </w:rPr>
        <w:t>kreatininclearance</w:t>
      </w:r>
      <w:proofErr w:type="spellEnd"/>
      <w:r w:rsidRPr="00011F2B">
        <w:rPr>
          <w:sz w:val="24"/>
          <w:szCs w:val="24"/>
        </w:rPr>
        <w:t xml:space="preserve"> 60 til 89 ml/min), anses det ikke at være nødvendigt med en dosisjustering (se pkt. 5.2).</w:t>
      </w:r>
    </w:p>
    <w:p w14:paraId="48E10328" w14:textId="77777777" w:rsidR="00257AF6" w:rsidRPr="00011F2B" w:rsidRDefault="00257AF6" w:rsidP="00011F2B">
      <w:pPr>
        <w:ind w:left="851"/>
        <w:rPr>
          <w:sz w:val="24"/>
          <w:szCs w:val="24"/>
        </w:rPr>
      </w:pPr>
    </w:p>
    <w:p w14:paraId="7B43034C" w14:textId="77777777" w:rsidR="00257AF6" w:rsidRPr="00011F2B" w:rsidRDefault="00257AF6" w:rsidP="00011F2B">
      <w:pPr>
        <w:ind w:left="851"/>
        <w:rPr>
          <w:sz w:val="24"/>
          <w:szCs w:val="24"/>
        </w:rPr>
      </w:pPr>
      <w:r w:rsidRPr="00011F2B">
        <w:rPr>
          <w:sz w:val="24"/>
          <w:szCs w:val="24"/>
        </w:rPr>
        <w:t xml:space="preserve">Sikkerhed og virkning hos patienter med moderat eller svært nedsat nyrefunktion er ikke klarlagt. Derfor er </w:t>
      </w:r>
      <w:proofErr w:type="spellStart"/>
      <w:r w:rsidRPr="00011F2B">
        <w:rPr>
          <w:sz w:val="24"/>
          <w:szCs w:val="24"/>
        </w:rPr>
        <w:t>cladribin</w:t>
      </w:r>
      <w:proofErr w:type="spellEnd"/>
      <w:r w:rsidRPr="00011F2B">
        <w:rPr>
          <w:sz w:val="24"/>
          <w:szCs w:val="24"/>
        </w:rPr>
        <w:t xml:space="preserve"> kontraindiceret til disse patienter (se pkt. 4.3).</w:t>
      </w:r>
    </w:p>
    <w:p w14:paraId="6CFB5806" w14:textId="77777777" w:rsidR="00011F2B" w:rsidRDefault="00011F2B" w:rsidP="00011F2B">
      <w:pPr>
        <w:ind w:left="851"/>
        <w:rPr>
          <w:i/>
          <w:sz w:val="24"/>
          <w:szCs w:val="24"/>
          <w:u w:val="single"/>
        </w:rPr>
      </w:pPr>
    </w:p>
    <w:p w14:paraId="54E27EC8" w14:textId="5AF7BC30" w:rsidR="00257AF6" w:rsidRPr="00011F2B" w:rsidRDefault="00257AF6" w:rsidP="00011F2B">
      <w:pPr>
        <w:ind w:left="851"/>
        <w:rPr>
          <w:i/>
          <w:sz w:val="24"/>
          <w:szCs w:val="24"/>
        </w:rPr>
      </w:pPr>
      <w:r w:rsidRPr="00011F2B">
        <w:rPr>
          <w:i/>
          <w:sz w:val="24"/>
          <w:szCs w:val="24"/>
          <w:u w:val="single"/>
        </w:rPr>
        <w:t>Nedsat leverfunktion</w:t>
      </w:r>
    </w:p>
    <w:p w14:paraId="1026A862" w14:textId="77777777" w:rsidR="00257AF6" w:rsidRPr="00011F2B" w:rsidRDefault="00257AF6" w:rsidP="00011F2B">
      <w:pPr>
        <w:ind w:left="851"/>
        <w:rPr>
          <w:i/>
          <w:sz w:val="24"/>
          <w:szCs w:val="24"/>
        </w:rPr>
      </w:pPr>
    </w:p>
    <w:p w14:paraId="36167664" w14:textId="77777777" w:rsidR="00257AF6" w:rsidRPr="00011F2B" w:rsidRDefault="00257AF6" w:rsidP="00011F2B">
      <w:pPr>
        <w:ind w:left="851"/>
        <w:rPr>
          <w:sz w:val="24"/>
          <w:szCs w:val="24"/>
        </w:rPr>
      </w:pPr>
      <w:r w:rsidRPr="00011F2B">
        <w:rPr>
          <w:sz w:val="24"/>
          <w:szCs w:val="24"/>
        </w:rPr>
        <w:t>Der er ikke udført studier hos patienter med nedsat leverfunktion.</w:t>
      </w:r>
    </w:p>
    <w:p w14:paraId="16C8BC69" w14:textId="77777777" w:rsidR="00257AF6" w:rsidRPr="00011F2B" w:rsidRDefault="00257AF6" w:rsidP="00011F2B">
      <w:pPr>
        <w:ind w:left="851"/>
        <w:rPr>
          <w:sz w:val="24"/>
          <w:szCs w:val="24"/>
        </w:rPr>
      </w:pPr>
    </w:p>
    <w:p w14:paraId="2DF0D912" w14:textId="77777777" w:rsidR="00257AF6" w:rsidRPr="00011F2B" w:rsidRDefault="00257AF6" w:rsidP="00011F2B">
      <w:pPr>
        <w:ind w:left="851"/>
        <w:rPr>
          <w:sz w:val="24"/>
          <w:szCs w:val="24"/>
        </w:rPr>
      </w:pPr>
      <w:r w:rsidRPr="00011F2B">
        <w:rPr>
          <w:sz w:val="24"/>
          <w:szCs w:val="24"/>
        </w:rPr>
        <w:t xml:space="preserve">Dosisjustering er ikke nødvendig til patienter med let nedsat leverfunktion, da vigtigheden af leverfunktionen for eliminationen af </w:t>
      </w:r>
      <w:proofErr w:type="spellStart"/>
      <w:r w:rsidRPr="00011F2B">
        <w:rPr>
          <w:sz w:val="24"/>
          <w:szCs w:val="24"/>
        </w:rPr>
        <w:t>cladribin</w:t>
      </w:r>
      <w:proofErr w:type="spellEnd"/>
      <w:r w:rsidRPr="00011F2B">
        <w:rPr>
          <w:sz w:val="24"/>
          <w:szCs w:val="24"/>
        </w:rPr>
        <w:t xml:space="preserve"> anses for at være ubetydelig (se pkt. 5.2).</w:t>
      </w:r>
    </w:p>
    <w:p w14:paraId="0BC4419D" w14:textId="77777777" w:rsidR="00257AF6" w:rsidRPr="00011F2B" w:rsidRDefault="00257AF6" w:rsidP="00011F2B">
      <w:pPr>
        <w:ind w:left="851"/>
        <w:rPr>
          <w:sz w:val="24"/>
          <w:szCs w:val="24"/>
        </w:rPr>
      </w:pPr>
      <w:r w:rsidRPr="00011F2B">
        <w:rPr>
          <w:sz w:val="24"/>
          <w:szCs w:val="24"/>
        </w:rPr>
        <w:t xml:space="preserve">Da der ikke foreligger nogen data, bør </w:t>
      </w:r>
      <w:proofErr w:type="spellStart"/>
      <w:r w:rsidRPr="00011F2B">
        <w:rPr>
          <w:sz w:val="24"/>
          <w:szCs w:val="24"/>
        </w:rPr>
        <w:t>cladribin</w:t>
      </w:r>
      <w:proofErr w:type="spellEnd"/>
      <w:r w:rsidRPr="00011F2B">
        <w:rPr>
          <w:sz w:val="24"/>
          <w:szCs w:val="24"/>
        </w:rPr>
        <w:t xml:space="preserve"> ikke anvendes til patienter med moderat eller svært nedsat leverfunktion (</w:t>
      </w:r>
      <w:r w:rsidRPr="00011F2B">
        <w:rPr>
          <w:i/>
          <w:sz w:val="24"/>
          <w:szCs w:val="24"/>
        </w:rPr>
        <w:t>Child-</w:t>
      </w:r>
      <w:proofErr w:type="spellStart"/>
      <w:r w:rsidRPr="00011F2B">
        <w:rPr>
          <w:i/>
          <w:sz w:val="24"/>
          <w:szCs w:val="24"/>
        </w:rPr>
        <w:t>Pugh</w:t>
      </w:r>
      <w:proofErr w:type="spellEnd"/>
      <w:r w:rsidRPr="00011F2B">
        <w:rPr>
          <w:i/>
          <w:sz w:val="24"/>
          <w:szCs w:val="24"/>
        </w:rPr>
        <w:t xml:space="preserve">-score </w:t>
      </w:r>
      <w:r w:rsidRPr="00011F2B">
        <w:rPr>
          <w:sz w:val="24"/>
          <w:szCs w:val="24"/>
        </w:rPr>
        <w:t>&gt; 6).</w:t>
      </w:r>
    </w:p>
    <w:p w14:paraId="4654A187" w14:textId="77777777" w:rsidR="00011F2B" w:rsidRDefault="00011F2B" w:rsidP="00011F2B">
      <w:pPr>
        <w:ind w:left="851"/>
        <w:rPr>
          <w:i/>
          <w:sz w:val="24"/>
          <w:szCs w:val="24"/>
          <w:u w:val="single"/>
        </w:rPr>
      </w:pPr>
    </w:p>
    <w:p w14:paraId="0315CEC0" w14:textId="016CCF2D" w:rsidR="00257AF6" w:rsidRPr="00011F2B" w:rsidRDefault="00257AF6" w:rsidP="00011F2B">
      <w:pPr>
        <w:ind w:left="851"/>
        <w:rPr>
          <w:i/>
          <w:sz w:val="24"/>
          <w:szCs w:val="24"/>
        </w:rPr>
      </w:pPr>
      <w:r w:rsidRPr="00011F2B">
        <w:rPr>
          <w:i/>
          <w:sz w:val="24"/>
          <w:szCs w:val="24"/>
          <w:u w:val="single"/>
        </w:rPr>
        <w:t>Ældre</w:t>
      </w:r>
    </w:p>
    <w:p w14:paraId="76A93D64" w14:textId="77777777" w:rsidR="00257AF6" w:rsidRPr="00011F2B" w:rsidRDefault="00257AF6" w:rsidP="00011F2B">
      <w:pPr>
        <w:ind w:left="851"/>
        <w:rPr>
          <w:sz w:val="24"/>
          <w:szCs w:val="24"/>
        </w:rPr>
      </w:pPr>
      <w:r w:rsidRPr="00011F2B">
        <w:rPr>
          <w:sz w:val="24"/>
          <w:szCs w:val="24"/>
        </w:rPr>
        <w:t xml:space="preserve">Det anbefales at udvise forsigtighed, når </w:t>
      </w:r>
      <w:proofErr w:type="spellStart"/>
      <w:r w:rsidRPr="00011F2B">
        <w:rPr>
          <w:sz w:val="24"/>
          <w:szCs w:val="24"/>
        </w:rPr>
        <w:t>cladribin</w:t>
      </w:r>
      <w:proofErr w:type="spellEnd"/>
      <w:r w:rsidRPr="00011F2B">
        <w:rPr>
          <w:sz w:val="24"/>
          <w:szCs w:val="24"/>
        </w:rPr>
        <w:t xml:space="preserve"> anvendes hos ældre patienter, og overveje den mulige større hyppighed af nedsat lever- eller nyrefunktion, samtidige sygdomme og andre lægemiddelbehandlinger.</w:t>
      </w:r>
    </w:p>
    <w:p w14:paraId="55A51486" w14:textId="77777777" w:rsidR="00257AF6" w:rsidRPr="00011F2B" w:rsidRDefault="00257AF6" w:rsidP="00011F2B">
      <w:pPr>
        <w:ind w:left="851"/>
        <w:rPr>
          <w:sz w:val="24"/>
          <w:szCs w:val="24"/>
        </w:rPr>
      </w:pPr>
    </w:p>
    <w:p w14:paraId="39113884" w14:textId="77777777" w:rsidR="00257AF6" w:rsidRPr="00011F2B" w:rsidRDefault="00257AF6" w:rsidP="00011F2B">
      <w:pPr>
        <w:ind w:left="851"/>
        <w:rPr>
          <w:i/>
          <w:sz w:val="24"/>
          <w:szCs w:val="24"/>
        </w:rPr>
      </w:pPr>
      <w:r w:rsidRPr="00011F2B">
        <w:rPr>
          <w:i/>
          <w:sz w:val="24"/>
          <w:szCs w:val="24"/>
          <w:u w:val="single"/>
        </w:rPr>
        <w:lastRenderedPageBreak/>
        <w:t>Pædiatrisk population</w:t>
      </w:r>
    </w:p>
    <w:p w14:paraId="64B1DFA4" w14:textId="77777777" w:rsidR="00257AF6" w:rsidRPr="00011F2B" w:rsidRDefault="00257AF6" w:rsidP="00011F2B">
      <w:pPr>
        <w:ind w:left="851"/>
        <w:rPr>
          <w:i/>
          <w:sz w:val="24"/>
          <w:szCs w:val="24"/>
        </w:rPr>
      </w:pPr>
    </w:p>
    <w:p w14:paraId="16DD7F8E" w14:textId="02CF9A9D" w:rsidR="00257AF6" w:rsidRDefault="00257AF6" w:rsidP="00011F2B">
      <w:pPr>
        <w:ind w:left="851"/>
        <w:rPr>
          <w:sz w:val="24"/>
          <w:szCs w:val="24"/>
        </w:rPr>
      </w:pP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sikkerhed og virkning hos børn under 18 år er ikke klarlagt. Der foreligger ingen data.</w:t>
      </w:r>
    </w:p>
    <w:p w14:paraId="7FCE7CD7" w14:textId="77777777" w:rsidR="00E347CB" w:rsidRPr="00011F2B" w:rsidRDefault="00E347CB" w:rsidP="00011F2B">
      <w:pPr>
        <w:ind w:left="851"/>
        <w:rPr>
          <w:sz w:val="24"/>
          <w:szCs w:val="24"/>
        </w:rPr>
      </w:pPr>
    </w:p>
    <w:p w14:paraId="4A73306B" w14:textId="77777777" w:rsidR="00257AF6" w:rsidRPr="00011F2B" w:rsidRDefault="00257AF6" w:rsidP="00011F2B">
      <w:pPr>
        <w:ind w:left="851"/>
        <w:rPr>
          <w:sz w:val="24"/>
          <w:szCs w:val="24"/>
        </w:rPr>
      </w:pPr>
      <w:r w:rsidRPr="00011F2B">
        <w:rPr>
          <w:sz w:val="24"/>
          <w:szCs w:val="24"/>
          <w:u w:val="single"/>
        </w:rPr>
        <w:t>Administration</w:t>
      </w:r>
    </w:p>
    <w:p w14:paraId="40155DCD" w14:textId="77777777" w:rsidR="00257AF6" w:rsidRPr="00011F2B" w:rsidRDefault="00257AF6" w:rsidP="00011F2B">
      <w:pPr>
        <w:ind w:left="851"/>
        <w:rPr>
          <w:sz w:val="24"/>
          <w:szCs w:val="24"/>
        </w:rPr>
      </w:pPr>
    </w:p>
    <w:p w14:paraId="0EBC4EA7" w14:textId="5C17DDCA" w:rsidR="00257AF6" w:rsidRPr="00011F2B" w:rsidRDefault="00257AF6" w:rsidP="00011F2B">
      <w:pPr>
        <w:ind w:left="851"/>
        <w:rPr>
          <w:sz w:val="24"/>
          <w:szCs w:val="24"/>
        </w:rPr>
      </w:pP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er til oral anvendelse. Tabletterne skal tages sammen med vand, og sluges uden at tygge. Tabletterne kan tages uafhængigt af fødeindtagelse.</w:t>
      </w:r>
    </w:p>
    <w:p w14:paraId="69221397" w14:textId="77777777" w:rsidR="00257AF6" w:rsidRPr="00011F2B" w:rsidRDefault="00257AF6" w:rsidP="00011F2B">
      <w:pPr>
        <w:ind w:left="851"/>
        <w:rPr>
          <w:sz w:val="24"/>
          <w:szCs w:val="24"/>
        </w:rPr>
      </w:pPr>
    </w:p>
    <w:p w14:paraId="5B56672A" w14:textId="77777777" w:rsidR="00257AF6" w:rsidRPr="00011F2B" w:rsidRDefault="00257AF6" w:rsidP="00011F2B">
      <w:pPr>
        <w:ind w:left="851"/>
        <w:rPr>
          <w:sz w:val="24"/>
          <w:szCs w:val="24"/>
        </w:rPr>
      </w:pPr>
      <w:r w:rsidRPr="00011F2B">
        <w:rPr>
          <w:sz w:val="24"/>
          <w:szCs w:val="24"/>
        </w:rPr>
        <w:t>Da tabletterne ikke er filmovertrukne, skal de synkes, straks de er blevet fjernet fra blisteren, og de må ikke efterlades på overflader eller håndteres i længere perioder, end det er nødvendigt for indtagelsen. Hvis en tablet efterlades på en overflade, eller hvis en tablet, der er knækket eller i små stykker, trykkes ud af blisteren, skal området vaskes grundigt.</w:t>
      </w:r>
    </w:p>
    <w:p w14:paraId="1CC091E6" w14:textId="77777777" w:rsidR="00257AF6" w:rsidRPr="00011F2B" w:rsidRDefault="00257AF6" w:rsidP="00011F2B">
      <w:pPr>
        <w:ind w:left="851"/>
        <w:rPr>
          <w:sz w:val="24"/>
          <w:szCs w:val="24"/>
        </w:rPr>
      </w:pPr>
      <w:r w:rsidRPr="00011F2B">
        <w:rPr>
          <w:sz w:val="24"/>
          <w:szCs w:val="24"/>
        </w:rPr>
        <w:t>Patientens hænder skal være tørre, når tabletterne håndteres, og de skal vaskes grundigt bagefter.</w:t>
      </w:r>
    </w:p>
    <w:p w14:paraId="4855BDD3" w14:textId="77777777" w:rsidR="009260DE" w:rsidRPr="00011F2B" w:rsidRDefault="009260DE" w:rsidP="009260DE">
      <w:pPr>
        <w:tabs>
          <w:tab w:val="left" w:pos="851"/>
        </w:tabs>
        <w:ind w:left="851"/>
        <w:rPr>
          <w:sz w:val="24"/>
          <w:szCs w:val="24"/>
        </w:rPr>
      </w:pPr>
    </w:p>
    <w:p w14:paraId="1C6031F1" w14:textId="77777777" w:rsidR="009260DE" w:rsidRPr="00011F2B" w:rsidRDefault="009260DE" w:rsidP="009260DE">
      <w:pPr>
        <w:tabs>
          <w:tab w:val="left" w:pos="851"/>
        </w:tabs>
        <w:ind w:left="851" w:hanging="851"/>
        <w:rPr>
          <w:b/>
          <w:sz w:val="24"/>
          <w:szCs w:val="24"/>
        </w:rPr>
      </w:pPr>
      <w:r w:rsidRPr="00011F2B">
        <w:rPr>
          <w:b/>
          <w:sz w:val="24"/>
          <w:szCs w:val="24"/>
        </w:rPr>
        <w:t>4.3</w:t>
      </w:r>
      <w:r w:rsidRPr="00011F2B">
        <w:rPr>
          <w:b/>
          <w:sz w:val="24"/>
          <w:szCs w:val="24"/>
        </w:rPr>
        <w:tab/>
        <w:t>Kontraindikationer</w:t>
      </w:r>
    </w:p>
    <w:p w14:paraId="2EEB5968" w14:textId="77777777" w:rsidR="00257AF6" w:rsidRPr="00011F2B" w:rsidRDefault="00257AF6" w:rsidP="00011F2B">
      <w:pPr>
        <w:ind w:left="851"/>
        <w:rPr>
          <w:bCs/>
          <w:sz w:val="24"/>
          <w:szCs w:val="24"/>
        </w:rPr>
      </w:pPr>
      <w:r w:rsidRPr="00011F2B">
        <w:rPr>
          <w:sz w:val="24"/>
          <w:szCs w:val="24"/>
        </w:rPr>
        <w:t>Overfølsomhed over for det aktive stof eller over for et eller flere af hjælpestofferne anført i pkt. 6.1.</w:t>
      </w:r>
    </w:p>
    <w:p w14:paraId="15D1A9A6" w14:textId="77777777" w:rsidR="00257AF6" w:rsidRPr="00011F2B" w:rsidRDefault="00257AF6" w:rsidP="00011F2B">
      <w:pPr>
        <w:ind w:left="851"/>
        <w:rPr>
          <w:bCs/>
          <w:sz w:val="24"/>
          <w:szCs w:val="24"/>
        </w:rPr>
      </w:pPr>
    </w:p>
    <w:p w14:paraId="276607FE" w14:textId="77777777" w:rsidR="00257AF6" w:rsidRPr="00011F2B" w:rsidRDefault="00257AF6" w:rsidP="00011F2B">
      <w:pPr>
        <w:ind w:left="851"/>
        <w:rPr>
          <w:sz w:val="24"/>
          <w:szCs w:val="24"/>
        </w:rPr>
      </w:pPr>
      <w:r w:rsidRPr="00011F2B">
        <w:rPr>
          <w:sz w:val="24"/>
          <w:szCs w:val="24"/>
        </w:rPr>
        <w:t>Infektion med human immundefektvirus (hiv).</w:t>
      </w:r>
    </w:p>
    <w:p w14:paraId="01267977" w14:textId="77777777" w:rsidR="00E347CB" w:rsidRDefault="00E347CB" w:rsidP="00011F2B">
      <w:pPr>
        <w:ind w:left="851"/>
        <w:rPr>
          <w:sz w:val="24"/>
          <w:szCs w:val="24"/>
        </w:rPr>
      </w:pPr>
    </w:p>
    <w:p w14:paraId="104D6814" w14:textId="2F984F49" w:rsidR="00257AF6" w:rsidRPr="00011F2B" w:rsidRDefault="00257AF6" w:rsidP="00011F2B">
      <w:pPr>
        <w:ind w:left="851"/>
        <w:rPr>
          <w:sz w:val="24"/>
          <w:szCs w:val="24"/>
        </w:rPr>
      </w:pPr>
      <w:r w:rsidRPr="00011F2B">
        <w:rPr>
          <w:sz w:val="24"/>
          <w:szCs w:val="24"/>
        </w:rPr>
        <w:t>Aktiv kronisk infektion (tuberkulose eller hepatitis)</w:t>
      </w:r>
    </w:p>
    <w:p w14:paraId="049E81B7" w14:textId="77777777" w:rsidR="00257AF6" w:rsidRPr="00011F2B" w:rsidRDefault="00257AF6" w:rsidP="00011F2B">
      <w:pPr>
        <w:ind w:left="851"/>
        <w:rPr>
          <w:sz w:val="24"/>
          <w:szCs w:val="24"/>
        </w:rPr>
      </w:pPr>
    </w:p>
    <w:p w14:paraId="4FE2F0AB" w14:textId="77777777" w:rsidR="00257AF6" w:rsidRPr="00011F2B" w:rsidRDefault="00257AF6" w:rsidP="00011F2B">
      <w:pPr>
        <w:ind w:left="851"/>
        <w:rPr>
          <w:sz w:val="24"/>
          <w:szCs w:val="24"/>
        </w:rPr>
      </w:pPr>
      <w:r w:rsidRPr="00011F2B">
        <w:rPr>
          <w:sz w:val="24"/>
          <w:szCs w:val="24"/>
        </w:rPr>
        <w:t xml:space="preserve">Initiering af behandling med </w:t>
      </w:r>
      <w:proofErr w:type="spellStart"/>
      <w:r w:rsidRPr="00011F2B">
        <w:rPr>
          <w:sz w:val="24"/>
          <w:szCs w:val="24"/>
        </w:rPr>
        <w:t>cladribin</w:t>
      </w:r>
      <w:proofErr w:type="spellEnd"/>
      <w:r w:rsidRPr="00011F2B">
        <w:rPr>
          <w:sz w:val="24"/>
          <w:szCs w:val="24"/>
        </w:rPr>
        <w:t xml:space="preserve"> hos immunkompromitterede patienter, herunder patienter, der aktuelt får immunsuppressiv eller </w:t>
      </w:r>
      <w:proofErr w:type="spellStart"/>
      <w:r w:rsidRPr="00011F2B">
        <w:rPr>
          <w:sz w:val="24"/>
          <w:szCs w:val="24"/>
        </w:rPr>
        <w:t>myelosuppressiv</w:t>
      </w:r>
      <w:proofErr w:type="spellEnd"/>
      <w:r w:rsidRPr="00011F2B">
        <w:rPr>
          <w:sz w:val="24"/>
          <w:szCs w:val="24"/>
        </w:rPr>
        <w:t xml:space="preserve"> behandling (se pkt. 4.5).</w:t>
      </w:r>
    </w:p>
    <w:p w14:paraId="5037A9E2" w14:textId="77777777" w:rsidR="00257AF6" w:rsidRPr="00011F2B" w:rsidRDefault="00257AF6" w:rsidP="00011F2B">
      <w:pPr>
        <w:ind w:left="851"/>
        <w:rPr>
          <w:sz w:val="24"/>
          <w:szCs w:val="24"/>
        </w:rPr>
      </w:pPr>
    </w:p>
    <w:p w14:paraId="027D342C" w14:textId="77777777" w:rsidR="00257AF6" w:rsidRPr="00011F2B" w:rsidRDefault="00257AF6" w:rsidP="00011F2B">
      <w:pPr>
        <w:ind w:left="851"/>
        <w:rPr>
          <w:sz w:val="24"/>
          <w:szCs w:val="24"/>
        </w:rPr>
      </w:pPr>
      <w:r w:rsidRPr="00011F2B">
        <w:rPr>
          <w:sz w:val="24"/>
          <w:szCs w:val="24"/>
        </w:rPr>
        <w:t xml:space="preserve">Aktiv </w:t>
      </w:r>
      <w:proofErr w:type="spellStart"/>
      <w:r w:rsidRPr="00011F2B">
        <w:rPr>
          <w:sz w:val="24"/>
          <w:szCs w:val="24"/>
        </w:rPr>
        <w:t>malignitet</w:t>
      </w:r>
      <w:proofErr w:type="spellEnd"/>
      <w:r w:rsidRPr="00011F2B">
        <w:rPr>
          <w:sz w:val="24"/>
          <w:szCs w:val="24"/>
        </w:rPr>
        <w:t>.</w:t>
      </w:r>
    </w:p>
    <w:p w14:paraId="18473322" w14:textId="77777777" w:rsidR="00257AF6" w:rsidRPr="00011F2B" w:rsidRDefault="00257AF6" w:rsidP="00011F2B">
      <w:pPr>
        <w:ind w:left="851"/>
        <w:rPr>
          <w:sz w:val="24"/>
          <w:szCs w:val="24"/>
        </w:rPr>
      </w:pPr>
    </w:p>
    <w:p w14:paraId="7E816D33" w14:textId="77777777" w:rsidR="00257AF6" w:rsidRPr="00011F2B" w:rsidRDefault="00257AF6" w:rsidP="00011F2B">
      <w:pPr>
        <w:ind w:left="851"/>
        <w:rPr>
          <w:sz w:val="24"/>
          <w:szCs w:val="24"/>
        </w:rPr>
      </w:pPr>
      <w:r w:rsidRPr="00011F2B">
        <w:rPr>
          <w:sz w:val="24"/>
          <w:szCs w:val="24"/>
        </w:rPr>
        <w:t>Moderat eller svært nedsat nyrefunktion (</w:t>
      </w:r>
      <w:proofErr w:type="spellStart"/>
      <w:r w:rsidRPr="00011F2B">
        <w:rPr>
          <w:sz w:val="24"/>
          <w:szCs w:val="24"/>
        </w:rPr>
        <w:t>kreatininclearance</w:t>
      </w:r>
      <w:proofErr w:type="spellEnd"/>
      <w:r w:rsidRPr="00011F2B">
        <w:rPr>
          <w:sz w:val="24"/>
          <w:szCs w:val="24"/>
        </w:rPr>
        <w:t xml:space="preserve"> &lt; 60 ml/min) (se pkt. 5.2). Graviditet og amning (se pkt. 4.6).</w:t>
      </w:r>
    </w:p>
    <w:p w14:paraId="166C19BE" w14:textId="77777777" w:rsidR="009260DE" w:rsidRPr="00011F2B" w:rsidRDefault="009260DE" w:rsidP="00011F2B">
      <w:pPr>
        <w:ind w:left="851"/>
        <w:rPr>
          <w:sz w:val="24"/>
          <w:szCs w:val="24"/>
        </w:rPr>
      </w:pPr>
    </w:p>
    <w:p w14:paraId="4C244C83" w14:textId="77777777" w:rsidR="009260DE" w:rsidRPr="00011F2B" w:rsidRDefault="009260DE" w:rsidP="009260DE">
      <w:pPr>
        <w:tabs>
          <w:tab w:val="left" w:pos="851"/>
        </w:tabs>
        <w:ind w:left="851" w:hanging="851"/>
        <w:rPr>
          <w:b/>
          <w:sz w:val="24"/>
          <w:szCs w:val="24"/>
        </w:rPr>
      </w:pPr>
      <w:r w:rsidRPr="00011F2B">
        <w:rPr>
          <w:b/>
          <w:sz w:val="24"/>
          <w:szCs w:val="24"/>
        </w:rPr>
        <w:t>4.4</w:t>
      </w:r>
      <w:r w:rsidRPr="00011F2B">
        <w:rPr>
          <w:b/>
          <w:sz w:val="24"/>
          <w:szCs w:val="24"/>
        </w:rPr>
        <w:tab/>
        <w:t>Særlige advarsler og forsigtighedsregler vedrørende brugen</w:t>
      </w:r>
    </w:p>
    <w:p w14:paraId="304C95D1" w14:textId="77777777" w:rsidR="00011F2B" w:rsidRDefault="00011F2B" w:rsidP="00011F2B">
      <w:pPr>
        <w:ind w:left="851"/>
        <w:rPr>
          <w:sz w:val="24"/>
          <w:szCs w:val="24"/>
          <w:u w:val="single"/>
        </w:rPr>
      </w:pPr>
    </w:p>
    <w:p w14:paraId="49746F9A" w14:textId="37C58A04" w:rsidR="00257AF6" w:rsidRPr="00011F2B" w:rsidRDefault="00257AF6" w:rsidP="00011F2B">
      <w:pPr>
        <w:ind w:left="851"/>
        <w:rPr>
          <w:sz w:val="24"/>
          <w:szCs w:val="24"/>
        </w:rPr>
      </w:pPr>
      <w:r w:rsidRPr="00011F2B">
        <w:rPr>
          <w:sz w:val="24"/>
          <w:szCs w:val="24"/>
          <w:u w:val="single"/>
        </w:rPr>
        <w:t>Hæmatologisk monitorering</w:t>
      </w:r>
    </w:p>
    <w:p w14:paraId="12EA303A" w14:textId="77777777" w:rsidR="00257AF6" w:rsidRPr="00011F2B" w:rsidRDefault="00257AF6" w:rsidP="00011F2B">
      <w:pPr>
        <w:ind w:left="851"/>
        <w:rPr>
          <w:sz w:val="24"/>
          <w:szCs w:val="24"/>
        </w:rPr>
      </w:pPr>
    </w:p>
    <w:p w14:paraId="3D48ED46" w14:textId="77777777" w:rsidR="00257AF6" w:rsidRPr="00011F2B" w:rsidRDefault="00257AF6" w:rsidP="00011F2B">
      <w:pPr>
        <w:ind w:left="851"/>
        <w:rPr>
          <w:sz w:val="24"/>
          <w:szCs w:val="24"/>
        </w:rPr>
      </w:pPr>
      <w:proofErr w:type="spellStart"/>
      <w:r w:rsidRPr="00011F2B">
        <w:rPr>
          <w:sz w:val="24"/>
          <w:szCs w:val="24"/>
        </w:rPr>
        <w:t>Cladribins</w:t>
      </w:r>
      <w:proofErr w:type="spellEnd"/>
      <w:r w:rsidRPr="00011F2B">
        <w:rPr>
          <w:sz w:val="24"/>
          <w:szCs w:val="24"/>
        </w:rPr>
        <w:t xml:space="preserve"> virkningsmekanisme er tæt forbundet med en reduktion af lymfocyttallet. Virkningen på lymfocyttallet er dosisafhængig. Der er ligeledes observeret reduktion af </w:t>
      </w:r>
      <w:proofErr w:type="spellStart"/>
      <w:r w:rsidRPr="00011F2B">
        <w:rPr>
          <w:sz w:val="24"/>
          <w:szCs w:val="24"/>
        </w:rPr>
        <w:t>neutrofiltallet</w:t>
      </w:r>
      <w:proofErr w:type="spellEnd"/>
      <w:r w:rsidRPr="00011F2B">
        <w:rPr>
          <w:sz w:val="24"/>
          <w:szCs w:val="24"/>
        </w:rPr>
        <w:t xml:space="preserve">, antallet af røde blodlegemer, hæmatokrit, hæmoglobin eller antallet af blodplader sammenlignet med værdier ved </w:t>
      </w:r>
      <w:r w:rsidRPr="00011F2B">
        <w:rPr>
          <w:i/>
          <w:sz w:val="24"/>
          <w:szCs w:val="24"/>
        </w:rPr>
        <w:t xml:space="preserve">baseline </w:t>
      </w:r>
      <w:r w:rsidRPr="00011F2B">
        <w:rPr>
          <w:sz w:val="24"/>
          <w:szCs w:val="24"/>
        </w:rPr>
        <w:t>i kliniske studier, selvom disse parametre normalt forbliver inden for normalområdet.</w:t>
      </w:r>
    </w:p>
    <w:p w14:paraId="31C365DB" w14:textId="77777777" w:rsidR="00257AF6" w:rsidRPr="00011F2B" w:rsidRDefault="00257AF6" w:rsidP="00011F2B">
      <w:pPr>
        <w:ind w:left="851"/>
        <w:rPr>
          <w:sz w:val="24"/>
          <w:szCs w:val="24"/>
        </w:rPr>
      </w:pPr>
    </w:p>
    <w:p w14:paraId="30274AB7" w14:textId="77777777" w:rsidR="00257AF6" w:rsidRPr="00011F2B" w:rsidRDefault="00257AF6" w:rsidP="00011F2B">
      <w:pPr>
        <w:ind w:left="851"/>
        <w:rPr>
          <w:sz w:val="24"/>
          <w:szCs w:val="24"/>
        </w:rPr>
      </w:pPr>
      <w:proofErr w:type="spellStart"/>
      <w:r w:rsidRPr="00011F2B">
        <w:rPr>
          <w:sz w:val="24"/>
          <w:szCs w:val="24"/>
        </w:rPr>
        <w:t>Additive</w:t>
      </w:r>
      <w:proofErr w:type="spellEnd"/>
      <w:r w:rsidRPr="00011F2B">
        <w:rPr>
          <w:sz w:val="24"/>
          <w:szCs w:val="24"/>
        </w:rPr>
        <w:t xml:space="preserve"> hæmatologiske bivirkninger kan forventes, hvis </w:t>
      </w:r>
      <w:proofErr w:type="spellStart"/>
      <w:r w:rsidRPr="00011F2B">
        <w:rPr>
          <w:sz w:val="24"/>
          <w:szCs w:val="24"/>
        </w:rPr>
        <w:t>cladribin</w:t>
      </w:r>
      <w:proofErr w:type="spellEnd"/>
      <w:r w:rsidRPr="00011F2B">
        <w:rPr>
          <w:sz w:val="24"/>
          <w:szCs w:val="24"/>
        </w:rPr>
        <w:t xml:space="preserve"> administreres før eller sammen med andre stoffer, der påvirker den hæmatologiske profil (se pkt. 4.5).</w:t>
      </w:r>
    </w:p>
    <w:p w14:paraId="6E6A253F" w14:textId="77777777" w:rsidR="00257AF6" w:rsidRPr="00011F2B" w:rsidRDefault="00257AF6" w:rsidP="00011F2B">
      <w:pPr>
        <w:ind w:left="851"/>
        <w:rPr>
          <w:sz w:val="24"/>
          <w:szCs w:val="24"/>
        </w:rPr>
      </w:pPr>
      <w:r w:rsidRPr="00011F2B">
        <w:rPr>
          <w:sz w:val="24"/>
          <w:szCs w:val="24"/>
        </w:rPr>
        <w:t>Lymfocyttallet skal bestemmes</w:t>
      </w:r>
    </w:p>
    <w:p w14:paraId="7923C8C3" w14:textId="77777777" w:rsidR="00257AF6" w:rsidRPr="00011F2B" w:rsidRDefault="00257AF6" w:rsidP="00011F2B">
      <w:pPr>
        <w:numPr>
          <w:ilvl w:val="2"/>
          <w:numId w:val="6"/>
        </w:numPr>
        <w:ind w:left="1276" w:hanging="425"/>
        <w:rPr>
          <w:sz w:val="24"/>
          <w:szCs w:val="24"/>
        </w:rPr>
      </w:pPr>
      <w:r w:rsidRPr="00011F2B">
        <w:rPr>
          <w:sz w:val="24"/>
          <w:szCs w:val="24"/>
        </w:rPr>
        <w:t>før behandling påbegyndes i år 1</w:t>
      </w:r>
    </w:p>
    <w:p w14:paraId="6CD9C9D0" w14:textId="77777777" w:rsidR="00257AF6" w:rsidRPr="00011F2B" w:rsidRDefault="00257AF6" w:rsidP="00011F2B">
      <w:pPr>
        <w:numPr>
          <w:ilvl w:val="2"/>
          <w:numId w:val="6"/>
        </w:numPr>
        <w:ind w:left="1276" w:hanging="425"/>
        <w:rPr>
          <w:sz w:val="24"/>
          <w:szCs w:val="24"/>
        </w:rPr>
      </w:pPr>
      <w:r w:rsidRPr="00011F2B">
        <w:rPr>
          <w:sz w:val="24"/>
          <w:szCs w:val="24"/>
        </w:rPr>
        <w:t>før behandling påbegyndes i år 2</w:t>
      </w:r>
    </w:p>
    <w:p w14:paraId="7A201CD5" w14:textId="77777777" w:rsidR="00257AF6" w:rsidRPr="00011F2B" w:rsidRDefault="00257AF6" w:rsidP="00011F2B">
      <w:pPr>
        <w:numPr>
          <w:ilvl w:val="2"/>
          <w:numId w:val="6"/>
        </w:numPr>
        <w:ind w:left="1276" w:hanging="425"/>
        <w:rPr>
          <w:sz w:val="24"/>
          <w:szCs w:val="24"/>
        </w:rPr>
      </w:pPr>
      <w:r w:rsidRPr="00011F2B">
        <w:rPr>
          <w:sz w:val="24"/>
          <w:szCs w:val="24"/>
        </w:rPr>
        <w:t xml:space="preserve">2 og 6 måneder efter behandlingsstart i hvert </w:t>
      </w:r>
      <w:proofErr w:type="spellStart"/>
      <w:r w:rsidRPr="00011F2B">
        <w:rPr>
          <w:sz w:val="24"/>
          <w:szCs w:val="24"/>
        </w:rPr>
        <w:t>behandlingsår</w:t>
      </w:r>
      <w:proofErr w:type="spellEnd"/>
      <w:r w:rsidRPr="00011F2B">
        <w:rPr>
          <w:sz w:val="24"/>
          <w:szCs w:val="24"/>
        </w:rPr>
        <w:t>. Hvis lymfocyttallet er under 500 celler/mm</w:t>
      </w:r>
      <w:r w:rsidRPr="00011F2B">
        <w:rPr>
          <w:sz w:val="24"/>
          <w:szCs w:val="24"/>
          <w:vertAlign w:val="superscript"/>
        </w:rPr>
        <w:t>3</w:t>
      </w:r>
      <w:r w:rsidRPr="00011F2B">
        <w:rPr>
          <w:sz w:val="24"/>
          <w:szCs w:val="24"/>
        </w:rPr>
        <w:t>, skal det aktivt overvåges, indtil værdierne igen stiger.</w:t>
      </w:r>
    </w:p>
    <w:p w14:paraId="2A1008FF" w14:textId="77777777" w:rsidR="00011F2B" w:rsidRDefault="00011F2B" w:rsidP="00011F2B">
      <w:pPr>
        <w:ind w:left="851"/>
        <w:rPr>
          <w:sz w:val="24"/>
          <w:szCs w:val="24"/>
        </w:rPr>
      </w:pPr>
    </w:p>
    <w:p w14:paraId="0E91B91B" w14:textId="77777777" w:rsidR="00011F2B" w:rsidRDefault="00257AF6" w:rsidP="00011F2B">
      <w:pPr>
        <w:ind w:left="851"/>
        <w:rPr>
          <w:sz w:val="24"/>
          <w:szCs w:val="24"/>
        </w:rPr>
      </w:pPr>
      <w:r w:rsidRPr="00011F2B">
        <w:rPr>
          <w:sz w:val="24"/>
          <w:szCs w:val="24"/>
        </w:rPr>
        <w:lastRenderedPageBreak/>
        <w:t xml:space="preserve">Se pkt. 4.2 og </w:t>
      </w:r>
      <w:proofErr w:type="spellStart"/>
      <w:r w:rsidRPr="00011F2B">
        <w:rPr>
          <w:sz w:val="24"/>
          <w:szCs w:val="24"/>
        </w:rPr>
        <w:t>underpkt</w:t>
      </w:r>
      <w:proofErr w:type="spellEnd"/>
      <w:r w:rsidRPr="00011F2B">
        <w:rPr>
          <w:sz w:val="24"/>
          <w:szCs w:val="24"/>
        </w:rPr>
        <w:t xml:space="preserve">. ’Infektioner’ nedenfor for behandlingsvalg baseret på patientens lymfocyttal. </w:t>
      </w:r>
    </w:p>
    <w:p w14:paraId="7B6F1034" w14:textId="77777777" w:rsidR="00011F2B" w:rsidRDefault="00011F2B" w:rsidP="00011F2B">
      <w:pPr>
        <w:ind w:left="851"/>
        <w:rPr>
          <w:sz w:val="24"/>
          <w:szCs w:val="24"/>
        </w:rPr>
      </w:pPr>
    </w:p>
    <w:p w14:paraId="3CFF035A" w14:textId="07770107" w:rsidR="00257AF6" w:rsidRPr="00011F2B" w:rsidRDefault="00257AF6" w:rsidP="00011F2B">
      <w:pPr>
        <w:ind w:left="851"/>
        <w:rPr>
          <w:sz w:val="24"/>
          <w:szCs w:val="24"/>
        </w:rPr>
      </w:pPr>
      <w:r w:rsidRPr="00011F2B">
        <w:rPr>
          <w:sz w:val="24"/>
          <w:szCs w:val="24"/>
          <w:u w:val="single"/>
        </w:rPr>
        <w:t>Infektioner</w:t>
      </w:r>
    </w:p>
    <w:p w14:paraId="5F314B92" w14:textId="77777777" w:rsidR="00011F2B" w:rsidRDefault="00011F2B" w:rsidP="00011F2B">
      <w:pPr>
        <w:ind w:left="851"/>
        <w:rPr>
          <w:sz w:val="24"/>
          <w:szCs w:val="24"/>
        </w:rPr>
      </w:pPr>
    </w:p>
    <w:p w14:paraId="1E3063CC" w14:textId="6ECD909A"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kan reducere kroppens immunforsvar og øge sandsynligheden for infektioner. Alvorlige, svære og opportunistiske infektioner - herunder hændelser med dødelig udgang - er blevet observeret med </w:t>
      </w:r>
      <w:proofErr w:type="spellStart"/>
      <w:r w:rsidRPr="00011F2B">
        <w:rPr>
          <w:sz w:val="24"/>
          <w:szCs w:val="24"/>
        </w:rPr>
        <w:t>cladribin</w:t>
      </w:r>
      <w:proofErr w:type="spellEnd"/>
      <w:r w:rsidRPr="00011F2B">
        <w:rPr>
          <w:sz w:val="24"/>
          <w:szCs w:val="24"/>
        </w:rPr>
        <w:t xml:space="preserve">-behandlingen. En hiv-infektion, aktiv tuberkulose og aktiv hepatitis skal udelukkes, før </w:t>
      </w:r>
      <w:proofErr w:type="spellStart"/>
      <w:r w:rsidRPr="00011F2B">
        <w:rPr>
          <w:sz w:val="24"/>
          <w:szCs w:val="24"/>
        </w:rPr>
        <w:t>cladribin</w:t>
      </w:r>
      <w:proofErr w:type="spellEnd"/>
      <w:r w:rsidRPr="00011F2B">
        <w:rPr>
          <w:sz w:val="24"/>
          <w:szCs w:val="24"/>
        </w:rPr>
        <w:t xml:space="preserve"> påbegyndes (se pkt. 4.3).</w:t>
      </w:r>
    </w:p>
    <w:p w14:paraId="36B17072" w14:textId="77777777" w:rsidR="00011F2B" w:rsidRDefault="00011F2B" w:rsidP="00011F2B">
      <w:pPr>
        <w:ind w:left="851"/>
        <w:rPr>
          <w:sz w:val="24"/>
          <w:szCs w:val="24"/>
        </w:rPr>
      </w:pPr>
    </w:p>
    <w:p w14:paraId="41714341" w14:textId="37E098F4" w:rsidR="00257AF6" w:rsidRPr="00011F2B" w:rsidRDefault="00257AF6" w:rsidP="00011F2B">
      <w:pPr>
        <w:ind w:left="851"/>
        <w:rPr>
          <w:sz w:val="24"/>
          <w:szCs w:val="24"/>
        </w:rPr>
      </w:pPr>
      <w:r w:rsidRPr="00011F2B">
        <w:rPr>
          <w:sz w:val="24"/>
          <w:szCs w:val="24"/>
        </w:rPr>
        <w:t xml:space="preserve">Latente infektioner kan blive aktiveret, herunder tuberkulose eller hepatitis. Derfor skal der udføres screening for latente infektioner, især tuberkulose og hepatitis B og C før behandlingen påbegyndes i år 1 og år 2.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skal udsættes, indtil infektionen er blevet behandlet tilstrækkeligt.</w:t>
      </w:r>
    </w:p>
    <w:p w14:paraId="312DECA8" w14:textId="77777777" w:rsidR="00257AF6" w:rsidRPr="00011F2B" w:rsidRDefault="00257AF6" w:rsidP="00011F2B">
      <w:pPr>
        <w:ind w:left="851"/>
        <w:rPr>
          <w:sz w:val="24"/>
          <w:szCs w:val="24"/>
        </w:rPr>
      </w:pPr>
    </w:p>
    <w:p w14:paraId="49DCACEA" w14:textId="77777777" w:rsidR="00257AF6" w:rsidRPr="00011F2B" w:rsidRDefault="00257AF6" w:rsidP="00011F2B">
      <w:pPr>
        <w:ind w:left="851"/>
        <w:rPr>
          <w:sz w:val="24"/>
          <w:szCs w:val="24"/>
        </w:rPr>
      </w:pPr>
      <w:r w:rsidRPr="00011F2B">
        <w:rPr>
          <w:sz w:val="24"/>
          <w:szCs w:val="24"/>
        </w:rPr>
        <w:t xml:space="preserve">En udsættelse af initiering af </w:t>
      </w:r>
      <w:proofErr w:type="spellStart"/>
      <w:r w:rsidRPr="00011F2B">
        <w:rPr>
          <w:sz w:val="24"/>
          <w:szCs w:val="24"/>
        </w:rPr>
        <w:t>cladribin</w:t>
      </w:r>
      <w:proofErr w:type="spellEnd"/>
      <w:r w:rsidRPr="00011F2B">
        <w:rPr>
          <w:sz w:val="24"/>
          <w:szCs w:val="24"/>
        </w:rPr>
        <w:t xml:space="preserve"> bør også overvejes hos patienter med en akut infektion, indtil infektionen er helt under kontrol.</w:t>
      </w:r>
    </w:p>
    <w:p w14:paraId="63EAC65B" w14:textId="77777777" w:rsidR="00011F2B" w:rsidRDefault="00011F2B" w:rsidP="00011F2B">
      <w:pPr>
        <w:ind w:left="851"/>
        <w:rPr>
          <w:sz w:val="24"/>
          <w:szCs w:val="24"/>
        </w:rPr>
      </w:pPr>
    </w:p>
    <w:p w14:paraId="31E27C94" w14:textId="503387BA" w:rsidR="00257AF6" w:rsidRPr="00011F2B" w:rsidRDefault="00257AF6" w:rsidP="00011F2B">
      <w:pPr>
        <w:ind w:left="851"/>
        <w:rPr>
          <w:sz w:val="24"/>
          <w:szCs w:val="24"/>
        </w:rPr>
      </w:pPr>
      <w:r w:rsidRPr="00011F2B">
        <w:rPr>
          <w:sz w:val="24"/>
          <w:szCs w:val="24"/>
        </w:rPr>
        <w:t xml:space="preserve">Det anbefales at tage særligt hensyn til patienter, som ikke tidligere er blevet eksponeret for </w:t>
      </w:r>
      <w:proofErr w:type="spellStart"/>
      <w:r w:rsidRPr="00011F2B">
        <w:rPr>
          <w:sz w:val="24"/>
          <w:szCs w:val="24"/>
        </w:rPr>
        <w:t>varicella</w:t>
      </w:r>
      <w:proofErr w:type="spellEnd"/>
      <w:r w:rsidRPr="00011F2B">
        <w:rPr>
          <w:sz w:val="24"/>
          <w:szCs w:val="24"/>
        </w:rPr>
        <w:t xml:space="preserve"> </w:t>
      </w:r>
      <w:proofErr w:type="spellStart"/>
      <w:r w:rsidRPr="00011F2B">
        <w:rPr>
          <w:sz w:val="24"/>
          <w:szCs w:val="24"/>
        </w:rPr>
        <w:t>zoster</w:t>
      </w:r>
      <w:proofErr w:type="spellEnd"/>
      <w:r w:rsidRPr="00011F2B">
        <w:rPr>
          <w:sz w:val="24"/>
          <w:szCs w:val="24"/>
        </w:rPr>
        <w:t xml:space="preserve">-virus. Vaccination af antistof-negative patienter anbefales før behandling med </w:t>
      </w:r>
      <w:proofErr w:type="spellStart"/>
      <w:r w:rsidRPr="00011F2B">
        <w:rPr>
          <w:sz w:val="24"/>
          <w:szCs w:val="24"/>
        </w:rPr>
        <w:t>cladribin</w:t>
      </w:r>
      <w:proofErr w:type="spellEnd"/>
      <w:r w:rsidRPr="00011F2B">
        <w:rPr>
          <w:sz w:val="24"/>
          <w:szCs w:val="24"/>
        </w:rPr>
        <w:t xml:space="preserve"> påbegyndes. Initiering af behandlingen med </w:t>
      </w:r>
      <w:proofErr w:type="spellStart"/>
      <w:r w:rsidRPr="00011F2B">
        <w:rPr>
          <w:sz w:val="24"/>
          <w:szCs w:val="24"/>
        </w:rPr>
        <w:t>cladribin</w:t>
      </w:r>
      <w:proofErr w:type="spellEnd"/>
      <w:r w:rsidRPr="00011F2B">
        <w:rPr>
          <w:sz w:val="24"/>
          <w:szCs w:val="24"/>
        </w:rPr>
        <w:t xml:space="preserve"> bør udsættes i 4 til 6 uger, så vaccinationen kan opnå sin fulde virkning.</w:t>
      </w:r>
    </w:p>
    <w:p w14:paraId="58D1FF00" w14:textId="77777777" w:rsidR="00257AF6" w:rsidRPr="00011F2B" w:rsidRDefault="00257AF6" w:rsidP="00011F2B">
      <w:pPr>
        <w:ind w:left="851"/>
        <w:rPr>
          <w:sz w:val="24"/>
          <w:szCs w:val="24"/>
        </w:rPr>
      </w:pPr>
    </w:p>
    <w:p w14:paraId="0B30768C" w14:textId="77777777" w:rsidR="00257AF6" w:rsidRPr="00011F2B" w:rsidRDefault="00257AF6" w:rsidP="00011F2B">
      <w:pPr>
        <w:ind w:left="851"/>
        <w:rPr>
          <w:sz w:val="24"/>
          <w:szCs w:val="24"/>
        </w:rPr>
      </w:pPr>
      <w:r w:rsidRPr="00011F2B">
        <w:rPr>
          <w:sz w:val="24"/>
          <w:szCs w:val="24"/>
        </w:rPr>
        <w:t xml:space="preserve">Forekomsten af herpes </w:t>
      </w:r>
      <w:proofErr w:type="spellStart"/>
      <w:r w:rsidRPr="00011F2B">
        <w:rPr>
          <w:sz w:val="24"/>
          <w:szCs w:val="24"/>
        </w:rPr>
        <w:t>zoster</w:t>
      </w:r>
      <w:proofErr w:type="spellEnd"/>
      <w:r w:rsidRPr="00011F2B">
        <w:rPr>
          <w:sz w:val="24"/>
          <w:szCs w:val="24"/>
        </w:rPr>
        <w:t xml:space="preserve"> var forøget hos patienter, der fik </w:t>
      </w:r>
      <w:proofErr w:type="spellStart"/>
      <w:r w:rsidRPr="00011F2B">
        <w:rPr>
          <w:sz w:val="24"/>
          <w:szCs w:val="24"/>
        </w:rPr>
        <w:t>cladribin</w:t>
      </w:r>
      <w:proofErr w:type="spellEnd"/>
      <w:r w:rsidRPr="00011F2B">
        <w:rPr>
          <w:sz w:val="24"/>
          <w:szCs w:val="24"/>
        </w:rPr>
        <w:t>. Hvis lymfocyttallet falder til under 200 celler/mm³, bør der overvejes profylakse mod herpes i henhold til lokal standardpraksis i løbet af perioden med grad 4-lymfopeni (se pkt. 4.8).</w:t>
      </w:r>
    </w:p>
    <w:p w14:paraId="5D40A0A4" w14:textId="77777777" w:rsidR="00257AF6" w:rsidRPr="00011F2B" w:rsidRDefault="00257AF6" w:rsidP="00011F2B">
      <w:pPr>
        <w:ind w:left="851"/>
        <w:rPr>
          <w:sz w:val="24"/>
          <w:szCs w:val="24"/>
        </w:rPr>
      </w:pPr>
    </w:p>
    <w:p w14:paraId="135F8DDF" w14:textId="3C0E8AD2" w:rsidR="00257AF6" w:rsidRPr="00011F2B" w:rsidRDefault="00257AF6" w:rsidP="00011F2B">
      <w:pPr>
        <w:ind w:left="851"/>
        <w:rPr>
          <w:sz w:val="24"/>
          <w:szCs w:val="24"/>
        </w:rPr>
      </w:pPr>
      <w:r w:rsidRPr="00011F2B">
        <w:rPr>
          <w:sz w:val="24"/>
          <w:szCs w:val="24"/>
        </w:rPr>
        <w:t xml:space="preserve">Patienterne med lymfocyttal under 500 celler/mm³ skal aktivt overvåges for tegn og symptomer, som kunne tyde på infektioner, især herpes </w:t>
      </w:r>
      <w:proofErr w:type="spellStart"/>
      <w:r w:rsidRPr="00011F2B">
        <w:rPr>
          <w:sz w:val="24"/>
          <w:szCs w:val="24"/>
        </w:rPr>
        <w:t>zoster</w:t>
      </w:r>
      <w:proofErr w:type="spellEnd"/>
      <w:r w:rsidRPr="00011F2B">
        <w:rPr>
          <w:sz w:val="24"/>
          <w:szCs w:val="24"/>
        </w:rPr>
        <w:t xml:space="preserve">. Hvis der forekommer sådanne tegn og symptomer, bør behandling af infektionen påbegyndes efter klinisk indikation. Afbrydelse eller udsættelse af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kan overvejes, indtil infektionen er tilstrækkeligt afhjulpet.</w:t>
      </w:r>
    </w:p>
    <w:p w14:paraId="66A80978" w14:textId="77777777" w:rsidR="00011F2B" w:rsidRDefault="00011F2B" w:rsidP="00011F2B">
      <w:pPr>
        <w:ind w:left="851"/>
        <w:rPr>
          <w:sz w:val="24"/>
          <w:szCs w:val="24"/>
        </w:rPr>
      </w:pPr>
    </w:p>
    <w:p w14:paraId="53D252C4" w14:textId="40C87E74" w:rsidR="00257AF6" w:rsidRPr="00011F2B" w:rsidRDefault="00257AF6" w:rsidP="00011F2B">
      <w:pPr>
        <w:ind w:left="851"/>
        <w:rPr>
          <w:sz w:val="24"/>
          <w:szCs w:val="24"/>
        </w:rPr>
      </w:pPr>
      <w:r w:rsidRPr="00011F2B">
        <w:rPr>
          <w:sz w:val="24"/>
          <w:szCs w:val="24"/>
        </w:rPr>
        <w:t xml:space="preserve">Tilfælde af progressiv multifokal </w:t>
      </w:r>
      <w:proofErr w:type="spellStart"/>
      <w:r w:rsidRPr="00011F2B">
        <w:rPr>
          <w:sz w:val="24"/>
          <w:szCs w:val="24"/>
        </w:rPr>
        <w:t>leukoencefalopati</w:t>
      </w:r>
      <w:proofErr w:type="spellEnd"/>
      <w:r w:rsidRPr="00011F2B">
        <w:rPr>
          <w:sz w:val="24"/>
          <w:szCs w:val="24"/>
        </w:rPr>
        <w:t xml:space="preserve"> (PML) er blevet rapporteret for parenteral </w:t>
      </w:r>
      <w:proofErr w:type="spellStart"/>
      <w:r w:rsidRPr="00011F2B">
        <w:rPr>
          <w:sz w:val="24"/>
          <w:szCs w:val="24"/>
        </w:rPr>
        <w:t>cladribin</w:t>
      </w:r>
      <w:proofErr w:type="spellEnd"/>
      <w:r w:rsidRPr="00011F2B">
        <w:rPr>
          <w:sz w:val="24"/>
          <w:szCs w:val="24"/>
        </w:rPr>
        <w:t xml:space="preserve"> hos patienter i behandling mod hårcelleleukæmi med et andet behandlingsprogram.</w:t>
      </w:r>
    </w:p>
    <w:p w14:paraId="6DFAC703" w14:textId="77777777" w:rsidR="00011F2B" w:rsidRDefault="00011F2B" w:rsidP="00011F2B">
      <w:pPr>
        <w:ind w:left="851"/>
        <w:rPr>
          <w:sz w:val="24"/>
          <w:szCs w:val="24"/>
        </w:rPr>
      </w:pPr>
    </w:p>
    <w:p w14:paraId="02F0F71C" w14:textId="57803EEC" w:rsidR="00011F2B" w:rsidRPr="00011F2B" w:rsidRDefault="00257AF6" w:rsidP="00011F2B">
      <w:pPr>
        <w:ind w:left="851"/>
        <w:rPr>
          <w:sz w:val="24"/>
          <w:szCs w:val="24"/>
        </w:rPr>
      </w:pPr>
      <w:r w:rsidRPr="00011F2B">
        <w:rPr>
          <w:sz w:val="24"/>
          <w:szCs w:val="24"/>
        </w:rPr>
        <w:t xml:space="preserve">Selvom der ikke er rapporteret nogen tilfælde af PML med </w:t>
      </w:r>
      <w:proofErr w:type="spellStart"/>
      <w:r w:rsidRPr="00011F2B">
        <w:rPr>
          <w:sz w:val="24"/>
          <w:szCs w:val="24"/>
        </w:rPr>
        <w:t>cladribin</w:t>
      </w:r>
      <w:proofErr w:type="spellEnd"/>
      <w:r w:rsidRPr="00011F2B">
        <w:rPr>
          <w:sz w:val="24"/>
          <w:szCs w:val="24"/>
        </w:rPr>
        <w:t xml:space="preserve">-tabletter, bør der udføres en magnetisk resonansscanning (MR-scanning) ved </w:t>
      </w:r>
      <w:r w:rsidRPr="00011F2B">
        <w:rPr>
          <w:i/>
          <w:sz w:val="24"/>
          <w:szCs w:val="24"/>
        </w:rPr>
        <w:t>baseline</w:t>
      </w:r>
      <w:r w:rsidRPr="00011F2B">
        <w:rPr>
          <w:sz w:val="24"/>
          <w:szCs w:val="24"/>
        </w:rPr>
        <w:t xml:space="preserve">, før behandling med </w:t>
      </w:r>
      <w:proofErr w:type="spellStart"/>
      <w:r w:rsidRPr="00011F2B">
        <w:rPr>
          <w:sz w:val="24"/>
          <w:szCs w:val="24"/>
        </w:rPr>
        <w:t>cladribin</w:t>
      </w:r>
      <w:proofErr w:type="spellEnd"/>
      <w:r w:rsidRPr="00011F2B">
        <w:rPr>
          <w:sz w:val="24"/>
          <w:szCs w:val="24"/>
        </w:rPr>
        <w:t>-tabletter påbegyndes (normalt inden for 3 måneder).</w:t>
      </w:r>
    </w:p>
    <w:p w14:paraId="729FBD49" w14:textId="77777777" w:rsidR="00011F2B" w:rsidRPr="00011F2B" w:rsidRDefault="00011F2B" w:rsidP="00011F2B">
      <w:pPr>
        <w:ind w:left="851"/>
        <w:rPr>
          <w:sz w:val="24"/>
          <w:szCs w:val="24"/>
        </w:rPr>
      </w:pPr>
    </w:p>
    <w:p w14:paraId="75E1DC44" w14:textId="7144ACA2" w:rsidR="00257AF6" w:rsidRPr="00011F2B" w:rsidRDefault="00257AF6" w:rsidP="00011F2B">
      <w:pPr>
        <w:ind w:left="851"/>
        <w:rPr>
          <w:sz w:val="24"/>
          <w:szCs w:val="24"/>
        </w:rPr>
      </w:pPr>
      <w:proofErr w:type="spellStart"/>
      <w:r w:rsidRPr="00011F2B">
        <w:rPr>
          <w:sz w:val="24"/>
          <w:szCs w:val="24"/>
          <w:u w:val="single"/>
        </w:rPr>
        <w:t>Malignitet</w:t>
      </w:r>
      <w:proofErr w:type="spellEnd"/>
    </w:p>
    <w:p w14:paraId="74CC0680" w14:textId="77777777" w:rsidR="00257AF6" w:rsidRPr="00011F2B" w:rsidRDefault="00257AF6" w:rsidP="00011F2B">
      <w:pPr>
        <w:ind w:left="851"/>
        <w:rPr>
          <w:sz w:val="24"/>
          <w:szCs w:val="24"/>
        </w:rPr>
      </w:pPr>
    </w:p>
    <w:p w14:paraId="5222489F" w14:textId="77777777" w:rsidR="00257AF6" w:rsidRPr="00011F2B" w:rsidRDefault="00257AF6" w:rsidP="00011F2B">
      <w:pPr>
        <w:ind w:left="851"/>
        <w:rPr>
          <w:sz w:val="24"/>
          <w:szCs w:val="24"/>
        </w:rPr>
      </w:pPr>
      <w:r w:rsidRPr="00011F2B">
        <w:rPr>
          <w:sz w:val="24"/>
          <w:szCs w:val="24"/>
        </w:rPr>
        <w:t xml:space="preserve">I et klinisk studie blev tilfælde af </w:t>
      </w:r>
      <w:proofErr w:type="spellStart"/>
      <w:r w:rsidRPr="00011F2B">
        <w:rPr>
          <w:sz w:val="24"/>
          <w:szCs w:val="24"/>
        </w:rPr>
        <w:t>malignitet</w:t>
      </w:r>
      <w:proofErr w:type="spellEnd"/>
      <w:r w:rsidRPr="00011F2B">
        <w:rPr>
          <w:sz w:val="24"/>
          <w:szCs w:val="24"/>
        </w:rPr>
        <w:t xml:space="preserve"> observeret hyppigere hos patienter behandlet med </w:t>
      </w:r>
      <w:proofErr w:type="spellStart"/>
      <w:r w:rsidRPr="00011F2B">
        <w:rPr>
          <w:sz w:val="24"/>
          <w:szCs w:val="24"/>
        </w:rPr>
        <w:t>cladribin</w:t>
      </w:r>
      <w:proofErr w:type="spellEnd"/>
      <w:r w:rsidRPr="00011F2B">
        <w:rPr>
          <w:sz w:val="24"/>
          <w:szCs w:val="24"/>
        </w:rPr>
        <w:t>, sammenlignet med patienter, der fik placebo (se pkt. 4.8).</w:t>
      </w:r>
    </w:p>
    <w:p w14:paraId="0848D9CD" w14:textId="77777777" w:rsidR="00257AF6" w:rsidRPr="00011F2B" w:rsidRDefault="00257AF6" w:rsidP="00011F2B">
      <w:pPr>
        <w:ind w:left="851"/>
        <w:rPr>
          <w:sz w:val="24"/>
          <w:szCs w:val="24"/>
        </w:rPr>
      </w:pPr>
    </w:p>
    <w:p w14:paraId="6DD83F5F" w14:textId="77777777" w:rsidR="00257AF6"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er kontraindiceret til MS-patienter med aktiv </w:t>
      </w:r>
      <w:proofErr w:type="spellStart"/>
      <w:r w:rsidRPr="00011F2B">
        <w:rPr>
          <w:sz w:val="24"/>
          <w:szCs w:val="24"/>
        </w:rPr>
        <w:t>malignitet</w:t>
      </w:r>
      <w:proofErr w:type="spellEnd"/>
      <w:r w:rsidRPr="00011F2B">
        <w:rPr>
          <w:sz w:val="24"/>
          <w:szCs w:val="24"/>
        </w:rPr>
        <w:t xml:space="preserve"> (se pkt. 4.3). En individuel benefit/</w:t>
      </w:r>
      <w:proofErr w:type="spellStart"/>
      <w:r w:rsidRPr="00011F2B">
        <w:rPr>
          <w:sz w:val="24"/>
          <w:szCs w:val="24"/>
        </w:rPr>
        <w:t>risk</w:t>
      </w:r>
      <w:proofErr w:type="spellEnd"/>
      <w:r w:rsidRPr="00011F2B">
        <w:rPr>
          <w:sz w:val="24"/>
          <w:szCs w:val="24"/>
        </w:rPr>
        <w:t xml:space="preserve">-evaluering skal udføres, før behandling påbegyndes hos patienter med tidligere </w:t>
      </w:r>
      <w:proofErr w:type="spellStart"/>
      <w:r w:rsidRPr="00011F2B">
        <w:rPr>
          <w:sz w:val="24"/>
          <w:szCs w:val="24"/>
        </w:rPr>
        <w:t>malignitet</w:t>
      </w:r>
      <w:proofErr w:type="spellEnd"/>
      <w:r w:rsidRPr="00011F2B">
        <w:rPr>
          <w:sz w:val="24"/>
          <w:szCs w:val="24"/>
        </w:rPr>
        <w:t xml:space="preserve">. Patienter i behandling med </w:t>
      </w:r>
      <w:proofErr w:type="spellStart"/>
      <w:r w:rsidRPr="00011F2B">
        <w:rPr>
          <w:sz w:val="24"/>
          <w:szCs w:val="24"/>
        </w:rPr>
        <w:t>cladribin</w:t>
      </w:r>
      <w:proofErr w:type="spellEnd"/>
      <w:r w:rsidRPr="00011F2B">
        <w:rPr>
          <w:sz w:val="24"/>
          <w:szCs w:val="24"/>
        </w:rPr>
        <w:t xml:space="preserve"> skal rådes til at følge standard-retningslinjer for cancerscreening.</w:t>
      </w:r>
    </w:p>
    <w:p w14:paraId="242B269B" w14:textId="77777777" w:rsidR="00A81E25" w:rsidRPr="00011F2B" w:rsidRDefault="00A81E25" w:rsidP="00011F2B">
      <w:pPr>
        <w:ind w:left="851"/>
        <w:rPr>
          <w:sz w:val="24"/>
          <w:szCs w:val="24"/>
        </w:rPr>
      </w:pPr>
    </w:p>
    <w:p w14:paraId="1C041EAB" w14:textId="77777777" w:rsidR="00257AF6" w:rsidRPr="00011F2B" w:rsidRDefault="00257AF6" w:rsidP="00011F2B">
      <w:pPr>
        <w:ind w:left="851"/>
        <w:rPr>
          <w:sz w:val="24"/>
          <w:szCs w:val="24"/>
        </w:rPr>
      </w:pPr>
      <w:r w:rsidRPr="00011F2B">
        <w:rPr>
          <w:sz w:val="24"/>
          <w:szCs w:val="24"/>
          <w:u w:val="single"/>
        </w:rPr>
        <w:lastRenderedPageBreak/>
        <w:t>Leverfunktion</w:t>
      </w:r>
    </w:p>
    <w:p w14:paraId="65194309" w14:textId="77777777" w:rsidR="00257AF6" w:rsidRPr="00011F2B" w:rsidRDefault="00257AF6" w:rsidP="00011F2B">
      <w:pPr>
        <w:ind w:left="851"/>
        <w:rPr>
          <w:sz w:val="24"/>
          <w:szCs w:val="24"/>
        </w:rPr>
      </w:pPr>
    </w:p>
    <w:p w14:paraId="152DA3F6" w14:textId="77777777" w:rsidR="00257AF6" w:rsidRPr="00011F2B" w:rsidRDefault="00257AF6" w:rsidP="00011F2B">
      <w:pPr>
        <w:ind w:left="851"/>
        <w:rPr>
          <w:sz w:val="24"/>
          <w:szCs w:val="24"/>
        </w:rPr>
      </w:pPr>
      <w:r w:rsidRPr="00011F2B">
        <w:rPr>
          <w:sz w:val="24"/>
          <w:szCs w:val="24"/>
        </w:rPr>
        <w:t xml:space="preserve">Der er blevet indberettet leverskade med en ikke almindelig hyppighed, herunder alvorlige tilfælde, hos patienter i behandling med </w:t>
      </w:r>
      <w:proofErr w:type="spellStart"/>
      <w:r w:rsidRPr="00011F2B">
        <w:rPr>
          <w:sz w:val="24"/>
          <w:szCs w:val="24"/>
        </w:rPr>
        <w:t>cladribin</w:t>
      </w:r>
      <w:proofErr w:type="spellEnd"/>
      <w:r w:rsidRPr="00011F2B">
        <w:rPr>
          <w:sz w:val="24"/>
          <w:szCs w:val="24"/>
        </w:rPr>
        <w:t>.</w:t>
      </w:r>
    </w:p>
    <w:p w14:paraId="12F7D93B" w14:textId="77777777" w:rsidR="00257AF6" w:rsidRPr="00011F2B" w:rsidRDefault="00257AF6" w:rsidP="00011F2B">
      <w:pPr>
        <w:ind w:left="851"/>
        <w:rPr>
          <w:sz w:val="24"/>
          <w:szCs w:val="24"/>
        </w:rPr>
      </w:pPr>
    </w:p>
    <w:p w14:paraId="49555D23" w14:textId="5985FDE1" w:rsidR="00257AF6" w:rsidRPr="00011F2B" w:rsidRDefault="00257AF6" w:rsidP="00011F2B">
      <w:pPr>
        <w:ind w:left="851"/>
        <w:rPr>
          <w:sz w:val="24"/>
          <w:szCs w:val="24"/>
        </w:rPr>
      </w:pPr>
      <w:r w:rsidRPr="00011F2B">
        <w:rPr>
          <w:sz w:val="24"/>
          <w:szCs w:val="24"/>
        </w:rPr>
        <w:t xml:space="preserve">Inden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påbegyndes, skal der opnås en omfattende patientanamnese angående tidligere episoder af leverskade med andre lægemidler eller underliggende leversygdomme. Patienter skal have deres serumkoncentration af </w:t>
      </w:r>
      <w:proofErr w:type="spellStart"/>
      <w:r w:rsidRPr="00011F2B">
        <w:rPr>
          <w:sz w:val="24"/>
          <w:szCs w:val="24"/>
        </w:rPr>
        <w:t>aminotransferase</w:t>
      </w:r>
      <w:proofErr w:type="spellEnd"/>
      <w:r w:rsidRPr="00011F2B">
        <w:rPr>
          <w:sz w:val="24"/>
          <w:szCs w:val="24"/>
        </w:rPr>
        <w:t>, basisk fosfatase og totalt bilirubin vurderet før påbegyndelse af behandlingen i år 1 og år 2. I løbet af behandlingen skal niveauet af leverenzymer og bilirubin overvåges, baseret på kliniske tegn og symptomer.</w:t>
      </w:r>
    </w:p>
    <w:p w14:paraId="69040C4A" w14:textId="77777777" w:rsidR="00A81E25" w:rsidRDefault="00A81E25" w:rsidP="00011F2B">
      <w:pPr>
        <w:ind w:left="851"/>
        <w:rPr>
          <w:sz w:val="24"/>
          <w:szCs w:val="24"/>
        </w:rPr>
      </w:pPr>
    </w:p>
    <w:p w14:paraId="6AE2E419" w14:textId="2674C707" w:rsidR="00257AF6" w:rsidRPr="00011F2B" w:rsidRDefault="00257AF6" w:rsidP="00011F2B">
      <w:pPr>
        <w:ind w:left="851"/>
        <w:rPr>
          <w:sz w:val="24"/>
          <w:szCs w:val="24"/>
        </w:rPr>
      </w:pPr>
      <w:r w:rsidRPr="00011F2B">
        <w:rPr>
          <w:sz w:val="24"/>
          <w:szCs w:val="24"/>
        </w:rPr>
        <w:t xml:space="preserve">Hvis en patient udvikler kliniske tegn, uforklarlige forhøjelser af leverenzymer eller symptomer på leverdysfunktion (f.eks. uforklarlig kvalme, opkastninger, </w:t>
      </w:r>
      <w:proofErr w:type="spellStart"/>
      <w:r w:rsidRPr="00011F2B">
        <w:rPr>
          <w:sz w:val="24"/>
          <w:szCs w:val="24"/>
        </w:rPr>
        <w:t>abdominalsmerter</w:t>
      </w:r>
      <w:proofErr w:type="spellEnd"/>
      <w:r w:rsidRPr="00011F2B">
        <w:rPr>
          <w:sz w:val="24"/>
          <w:szCs w:val="24"/>
        </w:rPr>
        <w:t xml:space="preserve">, træthed, anoreksi eller gulsot og/eller mørk urin), skal </w:t>
      </w:r>
      <w:proofErr w:type="spellStart"/>
      <w:r w:rsidRPr="00011F2B">
        <w:rPr>
          <w:sz w:val="24"/>
          <w:szCs w:val="24"/>
        </w:rPr>
        <w:t>serumaminotransferaser</w:t>
      </w:r>
      <w:proofErr w:type="spellEnd"/>
      <w:r w:rsidRPr="00011F2B">
        <w:rPr>
          <w:sz w:val="24"/>
          <w:szCs w:val="24"/>
        </w:rPr>
        <w:t xml:space="preserve"> og totalt bilirubin straks måles. Behandlingen med </w:t>
      </w:r>
      <w:proofErr w:type="spellStart"/>
      <w:r w:rsidRPr="00011F2B">
        <w:rPr>
          <w:sz w:val="24"/>
          <w:szCs w:val="24"/>
        </w:rPr>
        <w:t>cladribin</w:t>
      </w:r>
      <w:proofErr w:type="spellEnd"/>
      <w:r w:rsidRPr="00011F2B">
        <w:rPr>
          <w:sz w:val="24"/>
          <w:szCs w:val="24"/>
        </w:rPr>
        <w:t xml:space="preserve"> skal afbrydes eller seponeres efter relevans.</w:t>
      </w:r>
    </w:p>
    <w:p w14:paraId="1D5591DD" w14:textId="77777777" w:rsidR="00257AF6" w:rsidRPr="00011F2B" w:rsidRDefault="00257AF6" w:rsidP="00011F2B">
      <w:pPr>
        <w:ind w:left="851"/>
        <w:rPr>
          <w:sz w:val="24"/>
          <w:szCs w:val="24"/>
        </w:rPr>
      </w:pPr>
    </w:p>
    <w:p w14:paraId="76C98BA5" w14:textId="77777777" w:rsidR="00257AF6" w:rsidRPr="00011F2B" w:rsidRDefault="00257AF6" w:rsidP="00011F2B">
      <w:pPr>
        <w:ind w:left="851"/>
        <w:rPr>
          <w:sz w:val="24"/>
          <w:szCs w:val="24"/>
        </w:rPr>
      </w:pPr>
      <w:proofErr w:type="spellStart"/>
      <w:r w:rsidRPr="00011F2B">
        <w:rPr>
          <w:sz w:val="24"/>
          <w:szCs w:val="24"/>
          <w:u w:val="single"/>
        </w:rPr>
        <w:t>Kontraception</w:t>
      </w:r>
      <w:proofErr w:type="spellEnd"/>
    </w:p>
    <w:p w14:paraId="2CFF3A45" w14:textId="77777777" w:rsidR="00257AF6" w:rsidRPr="00011F2B" w:rsidRDefault="00257AF6" w:rsidP="00011F2B">
      <w:pPr>
        <w:ind w:left="851"/>
        <w:rPr>
          <w:sz w:val="24"/>
          <w:szCs w:val="24"/>
        </w:rPr>
      </w:pPr>
    </w:p>
    <w:p w14:paraId="566B3052" w14:textId="77777777" w:rsidR="00257AF6" w:rsidRPr="00011F2B" w:rsidRDefault="00257AF6" w:rsidP="00011F2B">
      <w:pPr>
        <w:ind w:left="851"/>
        <w:rPr>
          <w:sz w:val="24"/>
          <w:szCs w:val="24"/>
        </w:rPr>
      </w:pPr>
      <w:r w:rsidRPr="00011F2B">
        <w:rPr>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011F2B">
        <w:rPr>
          <w:sz w:val="24"/>
          <w:szCs w:val="24"/>
        </w:rPr>
        <w:t>kontraception</w:t>
      </w:r>
      <w:proofErr w:type="spellEnd"/>
      <w:r w:rsidRPr="00011F2B">
        <w:rPr>
          <w:sz w:val="24"/>
          <w:szCs w:val="24"/>
        </w:rPr>
        <w:t xml:space="preserve"> (se pkt. 4.6).</w:t>
      </w:r>
    </w:p>
    <w:p w14:paraId="6929B006" w14:textId="77777777" w:rsidR="00257AF6" w:rsidRPr="00011F2B" w:rsidRDefault="00257AF6" w:rsidP="00011F2B">
      <w:pPr>
        <w:ind w:left="851"/>
        <w:rPr>
          <w:sz w:val="24"/>
          <w:szCs w:val="24"/>
        </w:rPr>
      </w:pPr>
    </w:p>
    <w:p w14:paraId="7F52C824" w14:textId="77777777" w:rsidR="00257AF6" w:rsidRPr="00011F2B" w:rsidRDefault="00257AF6" w:rsidP="00011F2B">
      <w:pPr>
        <w:ind w:left="851"/>
        <w:rPr>
          <w:sz w:val="24"/>
          <w:szCs w:val="24"/>
        </w:rPr>
      </w:pPr>
      <w:r w:rsidRPr="00011F2B">
        <w:rPr>
          <w:sz w:val="24"/>
          <w:szCs w:val="24"/>
        </w:rPr>
        <w:t xml:space="preserve">Kvinder i den fertile alder skal undgå at blive gravide ved at bruge sikker </w:t>
      </w:r>
      <w:proofErr w:type="spellStart"/>
      <w:r w:rsidRPr="00011F2B">
        <w:rPr>
          <w:sz w:val="24"/>
          <w:szCs w:val="24"/>
        </w:rPr>
        <w:t>kontraception</w:t>
      </w:r>
      <w:proofErr w:type="spellEnd"/>
      <w:r w:rsidRPr="00011F2B">
        <w:rPr>
          <w:sz w:val="24"/>
          <w:szCs w:val="24"/>
        </w:rPr>
        <w:t xml:space="preserve"> i behandlingen med </w:t>
      </w:r>
      <w:proofErr w:type="spellStart"/>
      <w:r w:rsidRPr="00011F2B">
        <w:rPr>
          <w:sz w:val="24"/>
          <w:szCs w:val="24"/>
        </w:rPr>
        <w:t>cladribin</w:t>
      </w:r>
      <w:proofErr w:type="spellEnd"/>
      <w:r w:rsidRPr="00011F2B">
        <w:rPr>
          <w:sz w:val="24"/>
          <w:szCs w:val="24"/>
        </w:rPr>
        <w:t>, og i mindst 6 måneder efter den sidste dosis (se pkt. 4.5).</w:t>
      </w:r>
    </w:p>
    <w:p w14:paraId="6A8BECF0" w14:textId="77777777" w:rsidR="00A81E25" w:rsidRDefault="00A81E25" w:rsidP="00011F2B">
      <w:pPr>
        <w:ind w:left="851"/>
        <w:rPr>
          <w:sz w:val="24"/>
          <w:szCs w:val="24"/>
        </w:rPr>
      </w:pPr>
    </w:p>
    <w:p w14:paraId="25D517D9" w14:textId="5B586E4A" w:rsidR="00257AF6" w:rsidRPr="00011F2B" w:rsidRDefault="00257AF6" w:rsidP="00011F2B">
      <w:pPr>
        <w:ind w:left="851"/>
        <w:rPr>
          <w:sz w:val="24"/>
          <w:szCs w:val="24"/>
        </w:rPr>
      </w:pPr>
      <w:r w:rsidRPr="00011F2B">
        <w:rPr>
          <w:sz w:val="24"/>
          <w:szCs w:val="24"/>
        </w:rPr>
        <w:t xml:space="preserve">Mandlige patienter skal tage forholdsregler for at undgå, at deres kvindelige partner bliver gravid i løbet af behandlingen med </w:t>
      </w:r>
      <w:proofErr w:type="spellStart"/>
      <w:r w:rsidRPr="00011F2B">
        <w:rPr>
          <w:sz w:val="24"/>
          <w:szCs w:val="24"/>
        </w:rPr>
        <w:t>cladribin</w:t>
      </w:r>
      <w:proofErr w:type="spellEnd"/>
      <w:r w:rsidRPr="00011F2B">
        <w:rPr>
          <w:sz w:val="24"/>
          <w:szCs w:val="24"/>
        </w:rPr>
        <w:t>, og i mindst 3 måneder efter den sidste dosis.</w:t>
      </w:r>
    </w:p>
    <w:p w14:paraId="7B00A297" w14:textId="77777777" w:rsidR="00257AF6" w:rsidRPr="00011F2B" w:rsidRDefault="00257AF6" w:rsidP="00011F2B">
      <w:pPr>
        <w:ind w:left="851"/>
        <w:rPr>
          <w:sz w:val="24"/>
          <w:szCs w:val="24"/>
        </w:rPr>
      </w:pPr>
    </w:p>
    <w:p w14:paraId="626A74FD" w14:textId="77777777" w:rsidR="00257AF6" w:rsidRPr="00011F2B" w:rsidRDefault="00257AF6" w:rsidP="00011F2B">
      <w:pPr>
        <w:ind w:left="851"/>
        <w:rPr>
          <w:sz w:val="24"/>
          <w:szCs w:val="24"/>
        </w:rPr>
      </w:pPr>
      <w:r w:rsidRPr="00011F2B">
        <w:rPr>
          <w:sz w:val="24"/>
          <w:szCs w:val="24"/>
          <w:u w:val="single"/>
        </w:rPr>
        <w:t>Blodtransfusioner</w:t>
      </w:r>
    </w:p>
    <w:p w14:paraId="2916EABF" w14:textId="77777777" w:rsidR="00257AF6" w:rsidRPr="00011F2B" w:rsidRDefault="00257AF6" w:rsidP="00011F2B">
      <w:pPr>
        <w:ind w:left="851"/>
        <w:rPr>
          <w:sz w:val="24"/>
          <w:szCs w:val="24"/>
        </w:rPr>
      </w:pPr>
    </w:p>
    <w:p w14:paraId="6F387D3F" w14:textId="77777777" w:rsidR="00257AF6" w:rsidRPr="00011F2B" w:rsidRDefault="00257AF6" w:rsidP="00011F2B">
      <w:pPr>
        <w:ind w:left="851"/>
        <w:rPr>
          <w:sz w:val="24"/>
          <w:szCs w:val="24"/>
        </w:rPr>
      </w:pPr>
      <w:r w:rsidRPr="00011F2B">
        <w:rPr>
          <w:sz w:val="24"/>
          <w:szCs w:val="24"/>
        </w:rPr>
        <w:t xml:space="preserve">For patienter, som har behov for blodtransfusion, anbefales bestråling af cellulære komponenter i blodet før administration, for at forhindre transfusionsrelateret </w:t>
      </w:r>
      <w:r w:rsidRPr="00011F2B">
        <w:rPr>
          <w:i/>
          <w:sz w:val="24"/>
          <w:szCs w:val="24"/>
        </w:rPr>
        <w:t>graft-versus–host</w:t>
      </w:r>
      <w:r w:rsidRPr="00011F2B">
        <w:rPr>
          <w:sz w:val="24"/>
          <w:szCs w:val="24"/>
        </w:rPr>
        <w:t xml:space="preserve">-sygdom. Der tilrådes konsultation med en </w:t>
      </w:r>
      <w:proofErr w:type="spellStart"/>
      <w:r w:rsidRPr="00011F2B">
        <w:rPr>
          <w:sz w:val="24"/>
          <w:szCs w:val="24"/>
        </w:rPr>
        <w:t>hæmatolog</w:t>
      </w:r>
      <w:proofErr w:type="spellEnd"/>
      <w:r w:rsidRPr="00011F2B">
        <w:rPr>
          <w:sz w:val="24"/>
          <w:szCs w:val="24"/>
        </w:rPr>
        <w:t>.</w:t>
      </w:r>
    </w:p>
    <w:p w14:paraId="6529CE40" w14:textId="77777777" w:rsidR="00257AF6" w:rsidRPr="00011F2B" w:rsidRDefault="00257AF6" w:rsidP="00011F2B">
      <w:pPr>
        <w:ind w:left="851"/>
        <w:rPr>
          <w:sz w:val="24"/>
          <w:szCs w:val="24"/>
        </w:rPr>
      </w:pPr>
    </w:p>
    <w:p w14:paraId="0FDA4A8A" w14:textId="77777777" w:rsidR="00257AF6" w:rsidRDefault="00257AF6" w:rsidP="00011F2B">
      <w:pPr>
        <w:ind w:left="851"/>
        <w:rPr>
          <w:sz w:val="24"/>
          <w:szCs w:val="24"/>
          <w:u w:val="single"/>
        </w:rPr>
      </w:pPr>
      <w:r w:rsidRPr="00011F2B">
        <w:rPr>
          <w:sz w:val="24"/>
          <w:szCs w:val="24"/>
          <w:u w:val="single"/>
        </w:rPr>
        <w:t xml:space="preserve">Skift til og fra </w:t>
      </w:r>
      <w:proofErr w:type="spellStart"/>
      <w:r w:rsidRPr="00011F2B">
        <w:rPr>
          <w:sz w:val="24"/>
          <w:szCs w:val="24"/>
          <w:u w:val="single"/>
        </w:rPr>
        <w:t>cladribinbehandling</w:t>
      </w:r>
      <w:proofErr w:type="spellEnd"/>
    </w:p>
    <w:p w14:paraId="65314F51" w14:textId="77777777" w:rsidR="00E347CB" w:rsidRPr="00011F2B" w:rsidRDefault="00E347CB" w:rsidP="00011F2B">
      <w:pPr>
        <w:ind w:left="851"/>
        <w:rPr>
          <w:sz w:val="24"/>
          <w:szCs w:val="24"/>
        </w:rPr>
      </w:pPr>
    </w:p>
    <w:p w14:paraId="446A4914" w14:textId="77777777" w:rsidR="00257AF6" w:rsidRPr="00011F2B" w:rsidRDefault="00257AF6" w:rsidP="00011F2B">
      <w:pPr>
        <w:ind w:left="851"/>
        <w:rPr>
          <w:sz w:val="24"/>
          <w:szCs w:val="24"/>
        </w:rPr>
      </w:pPr>
      <w:r w:rsidRPr="00011F2B">
        <w:rPr>
          <w:sz w:val="24"/>
          <w:szCs w:val="24"/>
        </w:rPr>
        <w:t xml:space="preserve">Hos patienter, der tidligere er blevet behandlet med immunmodulerende eller immunsuppressive lægemidler, skal andre lægemidlers virkningsmekanisme og varighed af virkningen vurderes før behandling påbegyndes. En mulig </w:t>
      </w:r>
      <w:proofErr w:type="gramStart"/>
      <w:r w:rsidRPr="00011F2B">
        <w:rPr>
          <w:sz w:val="24"/>
          <w:szCs w:val="24"/>
        </w:rPr>
        <w:t>additiv virkning</w:t>
      </w:r>
      <w:proofErr w:type="gramEnd"/>
      <w:r w:rsidRPr="00011F2B">
        <w:rPr>
          <w:sz w:val="24"/>
          <w:szCs w:val="24"/>
        </w:rPr>
        <w:t xml:space="preserve"> på immunsystemet bør også vurderes, når sådanne lægemidler anvendes efter behandling (se pkt. 4.5).</w:t>
      </w:r>
    </w:p>
    <w:p w14:paraId="3C825FE7" w14:textId="77777777" w:rsidR="00257AF6" w:rsidRPr="00011F2B" w:rsidRDefault="00257AF6" w:rsidP="00011F2B">
      <w:pPr>
        <w:ind w:left="851"/>
        <w:rPr>
          <w:sz w:val="24"/>
          <w:szCs w:val="24"/>
        </w:rPr>
      </w:pPr>
    </w:p>
    <w:p w14:paraId="70A60060" w14:textId="77777777" w:rsidR="00257AF6" w:rsidRPr="00011F2B" w:rsidRDefault="00257AF6" w:rsidP="00011F2B">
      <w:pPr>
        <w:ind w:left="851"/>
        <w:rPr>
          <w:sz w:val="24"/>
          <w:szCs w:val="24"/>
        </w:rPr>
      </w:pPr>
      <w:r w:rsidRPr="00011F2B">
        <w:rPr>
          <w:sz w:val="24"/>
          <w:szCs w:val="24"/>
        </w:rPr>
        <w:t xml:space="preserve">Når der skiftes fra et andet MS-lægemiddel, bør der udføres en </w:t>
      </w:r>
      <w:r w:rsidRPr="00011F2B">
        <w:rPr>
          <w:i/>
          <w:sz w:val="24"/>
          <w:szCs w:val="24"/>
        </w:rPr>
        <w:t xml:space="preserve">baseline </w:t>
      </w:r>
      <w:r w:rsidRPr="00011F2B">
        <w:rPr>
          <w:sz w:val="24"/>
          <w:szCs w:val="24"/>
        </w:rPr>
        <w:t xml:space="preserve">MR-scanning (se </w:t>
      </w:r>
      <w:proofErr w:type="spellStart"/>
      <w:r w:rsidRPr="00011F2B">
        <w:rPr>
          <w:sz w:val="24"/>
          <w:szCs w:val="24"/>
        </w:rPr>
        <w:t>underpkt</w:t>
      </w:r>
      <w:proofErr w:type="spellEnd"/>
      <w:r w:rsidRPr="00011F2B">
        <w:rPr>
          <w:sz w:val="24"/>
          <w:szCs w:val="24"/>
        </w:rPr>
        <w:t>. 'Infektioner' ovenfor).</w:t>
      </w:r>
    </w:p>
    <w:p w14:paraId="2B694C73" w14:textId="77777777" w:rsidR="00257AF6" w:rsidRPr="00011F2B" w:rsidRDefault="00257AF6" w:rsidP="00011F2B">
      <w:pPr>
        <w:ind w:left="851"/>
        <w:rPr>
          <w:sz w:val="24"/>
          <w:szCs w:val="24"/>
        </w:rPr>
      </w:pPr>
    </w:p>
    <w:p w14:paraId="01A6AF13" w14:textId="77777777" w:rsidR="00257AF6" w:rsidRPr="00011F2B" w:rsidRDefault="00257AF6" w:rsidP="00011F2B">
      <w:pPr>
        <w:ind w:left="851"/>
        <w:rPr>
          <w:sz w:val="24"/>
          <w:szCs w:val="24"/>
        </w:rPr>
      </w:pPr>
      <w:r w:rsidRPr="00011F2B">
        <w:rPr>
          <w:sz w:val="24"/>
          <w:szCs w:val="24"/>
          <w:u w:val="single"/>
        </w:rPr>
        <w:t>Nedsat leverfunktion</w:t>
      </w:r>
    </w:p>
    <w:p w14:paraId="72971077" w14:textId="77777777" w:rsidR="00257AF6" w:rsidRPr="00011F2B" w:rsidRDefault="00257AF6" w:rsidP="00011F2B">
      <w:pPr>
        <w:ind w:left="851"/>
        <w:rPr>
          <w:sz w:val="24"/>
          <w:szCs w:val="24"/>
        </w:rPr>
      </w:pPr>
    </w:p>
    <w:p w14:paraId="1CB63001" w14:textId="77777777" w:rsidR="00011F2B"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bør ikke anvendes til patienter med moderat eller svært nedsat leverfunktion (</w:t>
      </w:r>
      <w:r w:rsidRPr="00011F2B">
        <w:rPr>
          <w:i/>
          <w:sz w:val="24"/>
          <w:szCs w:val="24"/>
        </w:rPr>
        <w:t>Child-</w:t>
      </w:r>
      <w:proofErr w:type="spellStart"/>
      <w:r w:rsidRPr="00011F2B">
        <w:rPr>
          <w:i/>
          <w:sz w:val="24"/>
          <w:szCs w:val="24"/>
        </w:rPr>
        <w:t>Pugh</w:t>
      </w:r>
      <w:proofErr w:type="spellEnd"/>
      <w:r w:rsidRPr="00011F2B">
        <w:rPr>
          <w:i/>
          <w:sz w:val="24"/>
          <w:szCs w:val="24"/>
        </w:rPr>
        <w:t xml:space="preserve">-score </w:t>
      </w:r>
      <w:r w:rsidRPr="00011F2B">
        <w:rPr>
          <w:sz w:val="24"/>
          <w:szCs w:val="24"/>
        </w:rPr>
        <w:t>&gt; 6) (se pkt. 4.2).</w:t>
      </w:r>
    </w:p>
    <w:p w14:paraId="382F993D" w14:textId="77777777" w:rsidR="00011F2B" w:rsidRPr="00011F2B" w:rsidRDefault="00011F2B" w:rsidP="00011F2B">
      <w:pPr>
        <w:ind w:left="851"/>
        <w:rPr>
          <w:sz w:val="24"/>
          <w:szCs w:val="24"/>
        </w:rPr>
      </w:pPr>
    </w:p>
    <w:p w14:paraId="7E02D418" w14:textId="145C68DD" w:rsidR="00257AF6" w:rsidRPr="00011F2B" w:rsidRDefault="00257AF6" w:rsidP="00011F2B">
      <w:pPr>
        <w:ind w:left="851"/>
        <w:rPr>
          <w:sz w:val="24"/>
          <w:szCs w:val="24"/>
        </w:rPr>
      </w:pPr>
      <w:r w:rsidRPr="00011F2B">
        <w:rPr>
          <w:sz w:val="24"/>
          <w:szCs w:val="24"/>
          <w:u w:val="single"/>
        </w:rPr>
        <w:t>Sorbitol</w:t>
      </w:r>
    </w:p>
    <w:p w14:paraId="4D8FA683" w14:textId="77777777" w:rsidR="00257AF6" w:rsidRPr="00011F2B" w:rsidRDefault="00257AF6" w:rsidP="00011F2B">
      <w:pPr>
        <w:ind w:left="851"/>
        <w:rPr>
          <w:sz w:val="24"/>
          <w:szCs w:val="24"/>
        </w:rPr>
      </w:pPr>
    </w:p>
    <w:p w14:paraId="1AF3CAEE" w14:textId="77777777" w:rsidR="00257AF6" w:rsidRPr="00011F2B" w:rsidRDefault="00257AF6" w:rsidP="00011F2B">
      <w:pPr>
        <w:ind w:left="851"/>
        <w:rPr>
          <w:sz w:val="24"/>
          <w:szCs w:val="24"/>
        </w:rPr>
      </w:pPr>
      <w:r w:rsidRPr="00011F2B">
        <w:rPr>
          <w:sz w:val="24"/>
          <w:szCs w:val="24"/>
        </w:rPr>
        <w:t xml:space="preserve">Den </w:t>
      </w:r>
      <w:proofErr w:type="spellStart"/>
      <w:r w:rsidRPr="00011F2B">
        <w:rPr>
          <w:sz w:val="24"/>
          <w:szCs w:val="24"/>
        </w:rPr>
        <w:t>additive</w:t>
      </w:r>
      <w:proofErr w:type="spellEnd"/>
      <w:r w:rsidRPr="00011F2B">
        <w:rPr>
          <w:sz w:val="24"/>
          <w:szCs w:val="24"/>
        </w:rPr>
        <w:t xml:space="preserve"> virkning af samtidigt administrerede produkter indeholdende sorbitol (eller </w:t>
      </w:r>
      <w:proofErr w:type="spellStart"/>
      <w:r w:rsidRPr="00011F2B">
        <w:rPr>
          <w:sz w:val="24"/>
          <w:szCs w:val="24"/>
        </w:rPr>
        <w:t>fructose</w:t>
      </w:r>
      <w:proofErr w:type="spellEnd"/>
      <w:r w:rsidRPr="00011F2B">
        <w:rPr>
          <w:sz w:val="24"/>
          <w:szCs w:val="24"/>
        </w:rPr>
        <w:t xml:space="preserve">) og indtagelse af sorbitol (eller </w:t>
      </w:r>
      <w:proofErr w:type="spellStart"/>
      <w:r w:rsidRPr="00011F2B">
        <w:rPr>
          <w:sz w:val="24"/>
          <w:szCs w:val="24"/>
        </w:rPr>
        <w:t>fructose</w:t>
      </w:r>
      <w:proofErr w:type="spellEnd"/>
      <w:r w:rsidRPr="00011F2B">
        <w:rPr>
          <w:sz w:val="24"/>
          <w:szCs w:val="24"/>
        </w:rPr>
        <w:t>) i kosten bør tages i betragtning.</w:t>
      </w:r>
    </w:p>
    <w:p w14:paraId="15BCD00D" w14:textId="77777777" w:rsidR="00257AF6" w:rsidRPr="00011F2B" w:rsidRDefault="00257AF6" w:rsidP="00011F2B">
      <w:pPr>
        <w:ind w:left="851"/>
        <w:rPr>
          <w:sz w:val="24"/>
          <w:szCs w:val="24"/>
        </w:rPr>
      </w:pPr>
    </w:p>
    <w:p w14:paraId="0786300F" w14:textId="77777777" w:rsidR="00257AF6" w:rsidRPr="00011F2B" w:rsidRDefault="00257AF6" w:rsidP="00011F2B">
      <w:pPr>
        <w:ind w:left="851"/>
        <w:rPr>
          <w:sz w:val="24"/>
          <w:szCs w:val="24"/>
        </w:rPr>
      </w:pPr>
      <w:r w:rsidRPr="00011F2B">
        <w:rPr>
          <w:sz w:val="24"/>
          <w:szCs w:val="24"/>
        </w:rPr>
        <w:t>Indholdet af sorbitol i lægemidler til oral brug kan påvirke biotilgængeligheden af andre lægemidler til oral brug hvis indgivet samtidig.</w:t>
      </w:r>
    </w:p>
    <w:p w14:paraId="1396484E" w14:textId="77777777" w:rsidR="009260DE" w:rsidRPr="00011F2B" w:rsidRDefault="009260DE" w:rsidP="009260DE">
      <w:pPr>
        <w:tabs>
          <w:tab w:val="left" w:pos="851"/>
        </w:tabs>
        <w:ind w:left="851"/>
        <w:rPr>
          <w:sz w:val="24"/>
          <w:szCs w:val="24"/>
        </w:rPr>
      </w:pPr>
    </w:p>
    <w:p w14:paraId="076090E9" w14:textId="77777777" w:rsidR="009260DE" w:rsidRPr="00011F2B" w:rsidRDefault="009260DE" w:rsidP="009260DE">
      <w:pPr>
        <w:tabs>
          <w:tab w:val="left" w:pos="851"/>
        </w:tabs>
        <w:ind w:left="851" w:hanging="851"/>
        <w:rPr>
          <w:b/>
          <w:sz w:val="24"/>
          <w:szCs w:val="24"/>
        </w:rPr>
      </w:pPr>
      <w:r w:rsidRPr="00011F2B">
        <w:rPr>
          <w:b/>
          <w:sz w:val="24"/>
          <w:szCs w:val="24"/>
        </w:rPr>
        <w:t>4.5</w:t>
      </w:r>
      <w:r w:rsidRPr="00011F2B">
        <w:rPr>
          <w:b/>
          <w:sz w:val="24"/>
          <w:szCs w:val="24"/>
        </w:rPr>
        <w:tab/>
        <w:t>Interaktion med andre lægemidler og andre former for interaktion</w:t>
      </w:r>
    </w:p>
    <w:p w14:paraId="5BFA479C" w14:textId="4BA5CF2A" w:rsidR="00257AF6" w:rsidRPr="00011F2B" w:rsidRDefault="00257AF6" w:rsidP="00011F2B">
      <w:pPr>
        <w:ind w:left="851"/>
        <w:rPr>
          <w:sz w:val="24"/>
          <w:szCs w:val="24"/>
        </w:rPr>
      </w:pPr>
      <w:r w:rsidRPr="00011F2B">
        <w:rPr>
          <w:sz w:val="24"/>
          <w:szCs w:val="24"/>
        </w:rPr>
        <w:t xml:space="preserve">Dette lægemiddel indeholder </w:t>
      </w:r>
      <w:proofErr w:type="spellStart"/>
      <w:r w:rsidRPr="00011F2B">
        <w:rPr>
          <w:sz w:val="24"/>
          <w:szCs w:val="24"/>
        </w:rPr>
        <w:t>hydroxypropylbetadex</w:t>
      </w:r>
      <w:proofErr w:type="spellEnd"/>
      <w:r w:rsidRPr="00011F2B">
        <w:rPr>
          <w:sz w:val="24"/>
          <w:szCs w:val="24"/>
        </w:rPr>
        <w:t xml:space="preserve">, hvilket kan være tilgængeligt for kompleksdannelse med andre lægemidler, og evt. føre til en øget biotilgængelighed for sådanne præparater (især lægemidler med lav opløselighed). Derfor anbefales det, at administration af alle andre orale lægemidler adskilles fra administrationen af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med mindst 3 timer i løbet af de få dage med administration af </w:t>
      </w:r>
      <w:proofErr w:type="spellStart"/>
      <w:r w:rsidRPr="00011F2B">
        <w:rPr>
          <w:sz w:val="24"/>
          <w:szCs w:val="24"/>
        </w:rPr>
        <w:t>cladribin</w:t>
      </w:r>
      <w:proofErr w:type="spellEnd"/>
      <w:r w:rsidRPr="00011F2B">
        <w:rPr>
          <w:sz w:val="24"/>
          <w:szCs w:val="24"/>
        </w:rPr>
        <w:t>.</w:t>
      </w:r>
    </w:p>
    <w:p w14:paraId="2B9A1A1E" w14:textId="77777777" w:rsidR="00257AF6" w:rsidRPr="00011F2B" w:rsidRDefault="00257AF6" w:rsidP="00011F2B">
      <w:pPr>
        <w:ind w:left="851"/>
        <w:rPr>
          <w:sz w:val="24"/>
          <w:szCs w:val="24"/>
        </w:rPr>
      </w:pPr>
    </w:p>
    <w:p w14:paraId="51E8C0B2" w14:textId="77777777" w:rsidR="00257AF6" w:rsidRPr="00011F2B" w:rsidRDefault="00257AF6" w:rsidP="00011F2B">
      <w:pPr>
        <w:ind w:left="851"/>
        <w:rPr>
          <w:sz w:val="24"/>
          <w:szCs w:val="24"/>
        </w:rPr>
      </w:pPr>
      <w:r w:rsidRPr="00011F2B">
        <w:rPr>
          <w:sz w:val="24"/>
          <w:szCs w:val="24"/>
          <w:u w:val="single"/>
        </w:rPr>
        <w:t>Immunsuppressive lægemidler</w:t>
      </w:r>
    </w:p>
    <w:p w14:paraId="48DE9E0D" w14:textId="77777777" w:rsidR="00A81E25" w:rsidRDefault="00A81E25" w:rsidP="00011F2B">
      <w:pPr>
        <w:ind w:left="851"/>
        <w:rPr>
          <w:sz w:val="24"/>
          <w:szCs w:val="24"/>
        </w:rPr>
      </w:pPr>
    </w:p>
    <w:p w14:paraId="693557A9" w14:textId="150DAE26" w:rsidR="00257AF6" w:rsidRPr="00011F2B" w:rsidRDefault="00257AF6" w:rsidP="00011F2B">
      <w:pPr>
        <w:ind w:left="851"/>
        <w:rPr>
          <w:sz w:val="24"/>
          <w:szCs w:val="24"/>
        </w:rPr>
      </w:pPr>
      <w:r w:rsidRPr="00011F2B">
        <w:rPr>
          <w:sz w:val="24"/>
          <w:szCs w:val="24"/>
        </w:rPr>
        <w:t xml:space="preserve">Initiering af behandlingen med </w:t>
      </w:r>
      <w:proofErr w:type="spellStart"/>
      <w:r w:rsidRPr="00011F2B">
        <w:rPr>
          <w:sz w:val="24"/>
          <w:szCs w:val="24"/>
        </w:rPr>
        <w:t>cladribin</w:t>
      </w:r>
      <w:proofErr w:type="spellEnd"/>
      <w:r w:rsidRPr="00011F2B">
        <w:rPr>
          <w:sz w:val="24"/>
          <w:szCs w:val="24"/>
        </w:rPr>
        <w:t xml:space="preserve"> er kontraindiceret hos immunkompromitterede patienter, herunder patienter i aktuel immunsuppressiv eller </w:t>
      </w:r>
      <w:proofErr w:type="spellStart"/>
      <w:r w:rsidRPr="00011F2B">
        <w:rPr>
          <w:sz w:val="24"/>
          <w:szCs w:val="24"/>
        </w:rPr>
        <w:t>myelosuppressiv</w:t>
      </w:r>
      <w:proofErr w:type="spellEnd"/>
      <w:r w:rsidRPr="00011F2B">
        <w:rPr>
          <w:sz w:val="24"/>
          <w:szCs w:val="24"/>
        </w:rPr>
        <w:t xml:space="preserve"> behandling med f.eks. </w:t>
      </w:r>
      <w:proofErr w:type="spellStart"/>
      <w:r w:rsidRPr="00011F2B">
        <w:rPr>
          <w:sz w:val="24"/>
          <w:szCs w:val="24"/>
        </w:rPr>
        <w:t>methotrexat</w:t>
      </w:r>
      <w:proofErr w:type="spellEnd"/>
      <w:r w:rsidRPr="00011F2B">
        <w:rPr>
          <w:sz w:val="24"/>
          <w:szCs w:val="24"/>
        </w:rPr>
        <w:t xml:space="preserve">, </w:t>
      </w:r>
      <w:proofErr w:type="spellStart"/>
      <w:r w:rsidRPr="00011F2B">
        <w:rPr>
          <w:sz w:val="24"/>
          <w:szCs w:val="24"/>
        </w:rPr>
        <w:t>cyclophosphamid</w:t>
      </w:r>
      <w:proofErr w:type="spellEnd"/>
      <w:r w:rsidRPr="00011F2B">
        <w:rPr>
          <w:sz w:val="24"/>
          <w:szCs w:val="24"/>
        </w:rPr>
        <w:t xml:space="preserve">, </w:t>
      </w:r>
      <w:proofErr w:type="spellStart"/>
      <w:r w:rsidRPr="00011F2B">
        <w:rPr>
          <w:sz w:val="24"/>
          <w:szCs w:val="24"/>
        </w:rPr>
        <w:t>ciclosporin</w:t>
      </w:r>
      <w:proofErr w:type="spellEnd"/>
      <w:r w:rsidRPr="00011F2B">
        <w:rPr>
          <w:sz w:val="24"/>
          <w:szCs w:val="24"/>
        </w:rPr>
        <w:t xml:space="preserve"> eller </w:t>
      </w:r>
      <w:proofErr w:type="spellStart"/>
      <w:r w:rsidRPr="00011F2B">
        <w:rPr>
          <w:sz w:val="24"/>
          <w:szCs w:val="24"/>
        </w:rPr>
        <w:t>azathioprin</w:t>
      </w:r>
      <w:proofErr w:type="spellEnd"/>
      <w:r w:rsidRPr="00011F2B">
        <w:rPr>
          <w:sz w:val="24"/>
          <w:szCs w:val="24"/>
        </w:rPr>
        <w:t xml:space="preserve">, eller kronisk anvendelse af </w:t>
      </w:r>
      <w:proofErr w:type="spellStart"/>
      <w:r w:rsidRPr="00011F2B">
        <w:rPr>
          <w:sz w:val="24"/>
          <w:szCs w:val="24"/>
        </w:rPr>
        <w:t>kortikosteroider</w:t>
      </w:r>
      <w:proofErr w:type="spellEnd"/>
      <w:r w:rsidRPr="00011F2B">
        <w:rPr>
          <w:sz w:val="24"/>
          <w:szCs w:val="24"/>
        </w:rPr>
        <w:t xml:space="preserve"> på grund af risikoen for additiv virkning på immunsystemet (se pkt. 4.3).</w:t>
      </w:r>
    </w:p>
    <w:p w14:paraId="3E70D6EB" w14:textId="77777777" w:rsidR="00257AF6" w:rsidRPr="00011F2B" w:rsidRDefault="00257AF6" w:rsidP="00011F2B">
      <w:pPr>
        <w:ind w:left="851"/>
        <w:rPr>
          <w:sz w:val="24"/>
          <w:szCs w:val="24"/>
        </w:rPr>
      </w:pPr>
    </w:p>
    <w:p w14:paraId="09F1DE20" w14:textId="77777777" w:rsidR="00257AF6" w:rsidRPr="00011F2B" w:rsidRDefault="00257AF6" w:rsidP="00011F2B">
      <w:pPr>
        <w:ind w:left="851"/>
        <w:rPr>
          <w:sz w:val="24"/>
          <w:szCs w:val="24"/>
        </w:rPr>
      </w:pPr>
      <w:r w:rsidRPr="00011F2B">
        <w:rPr>
          <w:sz w:val="24"/>
          <w:szCs w:val="24"/>
        </w:rPr>
        <w:t xml:space="preserve">Akut kortvarig behandling med systemiske </w:t>
      </w:r>
      <w:proofErr w:type="spellStart"/>
      <w:r w:rsidRPr="00011F2B">
        <w:rPr>
          <w:sz w:val="24"/>
          <w:szCs w:val="24"/>
        </w:rPr>
        <w:t>kortikosteroider</w:t>
      </w:r>
      <w:proofErr w:type="spellEnd"/>
      <w:r w:rsidRPr="00011F2B">
        <w:rPr>
          <w:sz w:val="24"/>
          <w:szCs w:val="24"/>
        </w:rPr>
        <w:t xml:space="preserve"> kan administreres under behandling med </w:t>
      </w:r>
      <w:proofErr w:type="spellStart"/>
      <w:r w:rsidRPr="00011F2B">
        <w:rPr>
          <w:sz w:val="24"/>
          <w:szCs w:val="24"/>
        </w:rPr>
        <w:t>cladribin</w:t>
      </w:r>
      <w:proofErr w:type="spellEnd"/>
      <w:r w:rsidRPr="00011F2B">
        <w:rPr>
          <w:sz w:val="24"/>
          <w:szCs w:val="24"/>
        </w:rPr>
        <w:t>.</w:t>
      </w:r>
    </w:p>
    <w:p w14:paraId="1EE3228E" w14:textId="77777777" w:rsidR="00257AF6" w:rsidRPr="00011F2B" w:rsidRDefault="00257AF6" w:rsidP="00011F2B">
      <w:pPr>
        <w:ind w:left="851"/>
        <w:rPr>
          <w:sz w:val="24"/>
          <w:szCs w:val="24"/>
        </w:rPr>
      </w:pPr>
    </w:p>
    <w:p w14:paraId="0AB16C85" w14:textId="77777777" w:rsidR="00257AF6" w:rsidRPr="00011F2B" w:rsidRDefault="00257AF6" w:rsidP="00011F2B">
      <w:pPr>
        <w:ind w:left="851"/>
        <w:rPr>
          <w:sz w:val="24"/>
          <w:szCs w:val="24"/>
        </w:rPr>
      </w:pPr>
      <w:r w:rsidRPr="00011F2B">
        <w:rPr>
          <w:sz w:val="24"/>
          <w:szCs w:val="24"/>
          <w:u w:val="single"/>
        </w:rPr>
        <w:t>Andre sygdomsmodificerende lægemidler</w:t>
      </w:r>
    </w:p>
    <w:p w14:paraId="539CD001" w14:textId="77777777" w:rsidR="00257AF6" w:rsidRPr="00011F2B" w:rsidRDefault="00257AF6" w:rsidP="00011F2B">
      <w:pPr>
        <w:ind w:left="851"/>
        <w:rPr>
          <w:sz w:val="24"/>
          <w:szCs w:val="24"/>
        </w:rPr>
      </w:pPr>
    </w:p>
    <w:p w14:paraId="41E49E37" w14:textId="77777777" w:rsidR="00257AF6" w:rsidRDefault="00257AF6" w:rsidP="00011F2B">
      <w:pPr>
        <w:ind w:left="851"/>
        <w:rPr>
          <w:sz w:val="24"/>
          <w:szCs w:val="24"/>
        </w:rPr>
      </w:pPr>
      <w:r w:rsidRPr="00011F2B">
        <w:rPr>
          <w:sz w:val="24"/>
          <w:szCs w:val="24"/>
        </w:rPr>
        <w:t xml:space="preserve">Anvendelsen af </w:t>
      </w:r>
      <w:proofErr w:type="spellStart"/>
      <w:r w:rsidRPr="00011F2B">
        <w:rPr>
          <w:sz w:val="24"/>
          <w:szCs w:val="24"/>
        </w:rPr>
        <w:t>cladribin</w:t>
      </w:r>
      <w:proofErr w:type="spellEnd"/>
      <w:r w:rsidRPr="00011F2B">
        <w:rPr>
          <w:sz w:val="24"/>
          <w:szCs w:val="24"/>
        </w:rPr>
        <w:t xml:space="preserve"> sammen med interferon beta fører til en øget risiko for </w:t>
      </w:r>
      <w:proofErr w:type="spellStart"/>
      <w:r w:rsidRPr="00011F2B">
        <w:rPr>
          <w:sz w:val="24"/>
          <w:szCs w:val="24"/>
        </w:rPr>
        <w:t>lymfopeni</w:t>
      </w:r>
      <w:proofErr w:type="spellEnd"/>
      <w:r w:rsidRPr="00011F2B">
        <w:rPr>
          <w:sz w:val="24"/>
          <w:szCs w:val="24"/>
        </w:rPr>
        <w:t xml:space="preserve">. </w:t>
      </w:r>
      <w:proofErr w:type="spellStart"/>
      <w:r w:rsidRPr="00011F2B">
        <w:rPr>
          <w:sz w:val="24"/>
          <w:szCs w:val="24"/>
        </w:rPr>
        <w:t>Cladribins</w:t>
      </w:r>
      <w:proofErr w:type="spellEnd"/>
      <w:r w:rsidRPr="00011F2B">
        <w:rPr>
          <w:sz w:val="24"/>
          <w:szCs w:val="24"/>
        </w:rPr>
        <w:t xml:space="preserve"> sikkerhed og virkning i kombination med andre sygdomsmodificerende behandlinger for MS er ikke klarlagt. Samtidig behandling frarådes.</w:t>
      </w:r>
    </w:p>
    <w:p w14:paraId="1825EE5D" w14:textId="77777777" w:rsidR="00A81E25" w:rsidRPr="00011F2B" w:rsidRDefault="00A81E25" w:rsidP="00011F2B">
      <w:pPr>
        <w:ind w:left="851"/>
        <w:rPr>
          <w:sz w:val="24"/>
          <w:szCs w:val="24"/>
        </w:rPr>
      </w:pPr>
    </w:p>
    <w:p w14:paraId="7A967460" w14:textId="77777777" w:rsidR="00257AF6" w:rsidRPr="00011F2B" w:rsidRDefault="00257AF6" w:rsidP="00011F2B">
      <w:pPr>
        <w:ind w:left="851"/>
        <w:rPr>
          <w:sz w:val="24"/>
          <w:szCs w:val="24"/>
        </w:rPr>
      </w:pPr>
      <w:proofErr w:type="spellStart"/>
      <w:r w:rsidRPr="00011F2B">
        <w:rPr>
          <w:sz w:val="24"/>
          <w:szCs w:val="24"/>
          <w:u w:val="single"/>
        </w:rPr>
        <w:t>Hæmatotoksiske</w:t>
      </w:r>
      <w:proofErr w:type="spellEnd"/>
      <w:r w:rsidRPr="00011F2B">
        <w:rPr>
          <w:sz w:val="24"/>
          <w:szCs w:val="24"/>
          <w:u w:val="single"/>
        </w:rPr>
        <w:t xml:space="preserve"> lægemidler</w:t>
      </w:r>
    </w:p>
    <w:p w14:paraId="78FB8341" w14:textId="77777777" w:rsidR="00257AF6" w:rsidRPr="00011F2B" w:rsidRDefault="00257AF6" w:rsidP="00011F2B">
      <w:pPr>
        <w:ind w:left="851"/>
        <w:rPr>
          <w:sz w:val="24"/>
          <w:szCs w:val="24"/>
        </w:rPr>
      </w:pPr>
    </w:p>
    <w:p w14:paraId="63E74288" w14:textId="77777777" w:rsidR="00257AF6" w:rsidRPr="00011F2B" w:rsidRDefault="00257AF6" w:rsidP="00011F2B">
      <w:pPr>
        <w:ind w:left="851"/>
        <w:rPr>
          <w:sz w:val="24"/>
          <w:szCs w:val="24"/>
        </w:rPr>
      </w:pPr>
      <w:r w:rsidRPr="00011F2B">
        <w:rPr>
          <w:sz w:val="24"/>
          <w:szCs w:val="24"/>
        </w:rPr>
        <w:t xml:space="preserve">På grund af den </w:t>
      </w:r>
      <w:proofErr w:type="spellStart"/>
      <w:r w:rsidRPr="00011F2B">
        <w:rPr>
          <w:sz w:val="24"/>
          <w:szCs w:val="24"/>
        </w:rPr>
        <w:t>cladribin</w:t>
      </w:r>
      <w:proofErr w:type="spellEnd"/>
      <w:r w:rsidRPr="00011F2B">
        <w:rPr>
          <w:sz w:val="24"/>
          <w:szCs w:val="24"/>
        </w:rPr>
        <w:t xml:space="preserve">-inducerede reduktion af lymfocyttallet kan </w:t>
      </w:r>
      <w:proofErr w:type="spellStart"/>
      <w:r w:rsidRPr="00011F2B">
        <w:rPr>
          <w:sz w:val="24"/>
          <w:szCs w:val="24"/>
        </w:rPr>
        <w:t>additive</w:t>
      </w:r>
      <w:proofErr w:type="spellEnd"/>
      <w:r w:rsidRPr="00011F2B">
        <w:rPr>
          <w:sz w:val="24"/>
          <w:szCs w:val="24"/>
        </w:rPr>
        <w:t xml:space="preserve"> hæmatologiske bivirkninger forventes, hvis </w:t>
      </w:r>
      <w:proofErr w:type="spellStart"/>
      <w:r w:rsidRPr="00011F2B">
        <w:rPr>
          <w:sz w:val="24"/>
          <w:szCs w:val="24"/>
        </w:rPr>
        <w:t>cladribin</w:t>
      </w:r>
      <w:proofErr w:type="spellEnd"/>
      <w:r w:rsidRPr="00011F2B">
        <w:rPr>
          <w:sz w:val="24"/>
          <w:szCs w:val="24"/>
        </w:rPr>
        <w:t xml:space="preserve"> administreres før eller samtidig med andre stoffer, som påvirker den hæmatologiske profil (f.eks. </w:t>
      </w:r>
      <w:proofErr w:type="spellStart"/>
      <w:r w:rsidRPr="00011F2B">
        <w:rPr>
          <w:sz w:val="24"/>
          <w:szCs w:val="24"/>
        </w:rPr>
        <w:t>carbamazepin</w:t>
      </w:r>
      <w:proofErr w:type="spellEnd"/>
      <w:r w:rsidRPr="00011F2B">
        <w:rPr>
          <w:sz w:val="24"/>
          <w:szCs w:val="24"/>
        </w:rPr>
        <w:t>). Nøje overvågning af hæmatologiske parametre anbefales i sådanne tilfælde.</w:t>
      </w:r>
    </w:p>
    <w:p w14:paraId="39F0473B" w14:textId="77777777" w:rsidR="00257AF6" w:rsidRPr="00011F2B" w:rsidRDefault="00257AF6" w:rsidP="00011F2B">
      <w:pPr>
        <w:ind w:left="851"/>
        <w:rPr>
          <w:sz w:val="24"/>
          <w:szCs w:val="24"/>
        </w:rPr>
      </w:pPr>
    </w:p>
    <w:p w14:paraId="51E96485" w14:textId="77777777" w:rsidR="00257AF6" w:rsidRPr="00011F2B" w:rsidRDefault="00257AF6" w:rsidP="00011F2B">
      <w:pPr>
        <w:ind w:left="851"/>
        <w:rPr>
          <w:sz w:val="24"/>
          <w:szCs w:val="24"/>
        </w:rPr>
      </w:pPr>
      <w:r w:rsidRPr="00011F2B">
        <w:rPr>
          <w:sz w:val="24"/>
          <w:szCs w:val="24"/>
          <w:u w:val="single"/>
        </w:rPr>
        <w:t>Levende eller levende svækkede vacciner</w:t>
      </w:r>
    </w:p>
    <w:p w14:paraId="01C2241A" w14:textId="77777777" w:rsidR="00257AF6" w:rsidRPr="00011F2B" w:rsidRDefault="00257AF6" w:rsidP="00011F2B">
      <w:pPr>
        <w:ind w:left="851"/>
        <w:rPr>
          <w:sz w:val="24"/>
          <w:szCs w:val="24"/>
        </w:rPr>
      </w:pPr>
    </w:p>
    <w:p w14:paraId="0FEFAE7F" w14:textId="77777777" w:rsidR="00257AF6" w:rsidRDefault="00257AF6" w:rsidP="00011F2B">
      <w:pPr>
        <w:ind w:left="851"/>
        <w:rPr>
          <w:sz w:val="24"/>
          <w:szCs w:val="24"/>
        </w:rPr>
      </w:pPr>
      <w:r w:rsidRPr="00011F2B">
        <w:rPr>
          <w:sz w:val="24"/>
          <w:szCs w:val="24"/>
        </w:rPr>
        <w:t xml:space="preserve">Behandling bør ikke påbegyndes inden for 4 til 6 uger efter vaccination med levende eller levende svækket vacciner på grund af risikoen for infektion med aktiv vaccine. Vaccination med levende eller levende svækket vacciner bør undgås, under og efter behandling med </w:t>
      </w:r>
      <w:proofErr w:type="spellStart"/>
      <w:r w:rsidRPr="00011F2B">
        <w:rPr>
          <w:sz w:val="24"/>
          <w:szCs w:val="24"/>
        </w:rPr>
        <w:t>cladribin</w:t>
      </w:r>
      <w:proofErr w:type="spellEnd"/>
      <w:r w:rsidRPr="00011F2B">
        <w:rPr>
          <w:sz w:val="24"/>
          <w:szCs w:val="24"/>
        </w:rPr>
        <w:t>, så længe patientens hvide blodlegemer ikke er inden for normalområdet.</w:t>
      </w:r>
    </w:p>
    <w:p w14:paraId="70CA2D21" w14:textId="2FBCB7D5" w:rsidR="00E347CB" w:rsidRDefault="00E347CB">
      <w:pPr>
        <w:rPr>
          <w:sz w:val="24"/>
          <w:szCs w:val="24"/>
        </w:rPr>
      </w:pPr>
      <w:r>
        <w:rPr>
          <w:sz w:val="24"/>
          <w:szCs w:val="24"/>
        </w:rPr>
        <w:br w:type="page"/>
      </w:r>
    </w:p>
    <w:p w14:paraId="75E5454F" w14:textId="77777777" w:rsidR="00A81E25" w:rsidRPr="00011F2B" w:rsidRDefault="00A81E25" w:rsidP="00011F2B">
      <w:pPr>
        <w:ind w:left="851"/>
        <w:rPr>
          <w:sz w:val="24"/>
          <w:szCs w:val="24"/>
        </w:rPr>
      </w:pPr>
    </w:p>
    <w:p w14:paraId="790608B1" w14:textId="77777777" w:rsidR="00257AF6" w:rsidRPr="00011F2B" w:rsidRDefault="00257AF6" w:rsidP="00011F2B">
      <w:pPr>
        <w:ind w:left="851"/>
        <w:rPr>
          <w:sz w:val="24"/>
          <w:szCs w:val="24"/>
        </w:rPr>
      </w:pPr>
      <w:r w:rsidRPr="00011F2B">
        <w:rPr>
          <w:sz w:val="24"/>
          <w:szCs w:val="24"/>
          <w:u w:val="single"/>
        </w:rPr>
        <w:t>Potente ENT1-, CNT3- og BCRP-transporter-</w:t>
      </w:r>
      <w:proofErr w:type="spellStart"/>
      <w:r w:rsidRPr="00011F2B">
        <w:rPr>
          <w:sz w:val="24"/>
          <w:szCs w:val="24"/>
          <w:u w:val="single"/>
        </w:rPr>
        <w:t>hæmmere</w:t>
      </w:r>
      <w:proofErr w:type="spellEnd"/>
    </w:p>
    <w:p w14:paraId="778854E0" w14:textId="77777777" w:rsidR="00257AF6" w:rsidRPr="00011F2B" w:rsidRDefault="00257AF6" w:rsidP="00011F2B">
      <w:pPr>
        <w:ind w:left="851"/>
        <w:rPr>
          <w:sz w:val="24"/>
          <w:szCs w:val="24"/>
        </w:rPr>
      </w:pPr>
    </w:p>
    <w:p w14:paraId="59886850" w14:textId="77777777" w:rsidR="00011F2B" w:rsidRPr="00011F2B" w:rsidRDefault="00257AF6" w:rsidP="00011F2B">
      <w:pPr>
        <w:ind w:left="851"/>
        <w:rPr>
          <w:sz w:val="24"/>
          <w:szCs w:val="24"/>
        </w:rPr>
      </w:pPr>
      <w:r w:rsidRPr="00011F2B">
        <w:rPr>
          <w:sz w:val="24"/>
          <w:szCs w:val="24"/>
        </w:rPr>
        <w:t xml:space="preserve">I forhold til absorptionen af </w:t>
      </w:r>
      <w:proofErr w:type="spellStart"/>
      <w:r w:rsidRPr="00011F2B">
        <w:rPr>
          <w:sz w:val="24"/>
          <w:szCs w:val="24"/>
        </w:rPr>
        <w:t>cladribin</w:t>
      </w:r>
      <w:proofErr w:type="spellEnd"/>
      <w:r w:rsidRPr="00011F2B">
        <w:rPr>
          <w:sz w:val="24"/>
          <w:szCs w:val="24"/>
        </w:rPr>
        <w:t xml:space="preserve"> forekommer den eneste mulige interaktionsvej af klinisk betydning at være brystcancer-resistensproteinet (BCRP eller ABCG2). Hæmning af BCRP i mave-tarm-kanalen kan øge den orale biotilgængelighed og den systemiske eksponering af </w:t>
      </w:r>
      <w:proofErr w:type="spellStart"/>
      <w:r w:rsidRPr="00011F2B">
        <w:rPr>
          <w:sz w:val="24"/>
          <w:szCs w:val="24"/>
        </w:rPr>
        <w:t>cladribin</w:t>
      </w:r>
      <w:proofErr w:type="spellEnd"/>
      <w:r w:rsidRPr="00011F2B">
        <w:rPr>
          <w:sz w:val="24"/>
          <w:szCs w:val="24"/>
        </w:rPr>
        <w:t>. Kendte BCRP-</w:t>
      </w:r>
      <w:proofErr w:type="spellStart"/>
      <w:r w:rsidRPr="00011F2B">
        <w:rPr>
          <w:sz w:val="24"/>
          <w:szCs w:val="24"/>
        </w:rPr>
        <w:t>hæmmere</w:t>
      </w:r>
      <w:proofErr w:type="spellEnd"/>
      <w:r w:rsidRPr="00011F2B">
        <w:rPr>
          <w:sz w:val="24"/>
          <w:szCs w:val="24"/>
        </w:rPr>
        <w:t xml:space="preserve">, som kan ændre farmakokinetikken for BCRP-substrater med 20 % </w:t>
      </w:r>
      <w:r w:rsidRPr="00011F2B">
        <w:rPr>
          <w:i/>
          <w:sz w:val="24"/>
          <w:szCs w:val="24"/>
        </w:rPr>
        <w:t xml:space="preserve">in </w:t>
      </w:r>
      <w:proofErr w:type="spellStart"/>
      <w:r w:rsidRPr="00011F2B">
        <w:rPr>
          <w:i/>
          <w:sz w:val="24"/>
          <w:szCs w:val="24"/>
        </w:rPr>
        <w:t>vivo</w:t>
      </w:r>
      <w:proofErr w:type="spellEnd"/>
      <w:r w:rsidRPr="00011F2B">
        <w:rPr>
          <w:i/>
          <w:sz w:val="24"/>
          <w:szCs w:val="24"/>
        </w:rPr>
        <w:t xml:space="preserve">, </w:t>
      </w:r>
      <w:r w:rsidRPr="00011F2B">
        <w:rPr>
          <w:sz w:val="24"/>
          <w:szCs w:val="24"/>
        </w:rPr>
        <w:t xml:space="preserve">omfatter </w:t>
      </w:r>
      <w:proofErr w:type="spellStart"/>
      <w:r w:rsidRPr="00011F2B">
        <w:rPr>
          <w:sz w:val="24"/>
          <w:szCs w:val="24"/>
        </w:rPr>
        <w:t>eltrombopag</w:t>
      </w:r>
      <w:proofErr w:type="spellEnd"/>
      <w:r w:rsidRPr="00011F2B">
        <w:rPr>
          <w:sz w:val="24"/>
          <w:szCs w:val="24"/>
        </w:rPr>
        <w:t>.</w:t>
      </w:r>
    </w:p>
    <w:p w14:paraId="3E253B35" w14:textId="77777777" w:rsidR="00011F2B" w:rsidRPr="00011F2B" w:rsidRDefault="00011F2B" w:rsidP="00011F2B">
      <w:pPr>
        <w:ind w:left="851"/>
        <w:rPr>
          <w:sz w:val="24"/>
          <w:szCs w:val="24"/>
        </w:rPr>
      </w:pPr>
    </w:p>
    <w:p w14:paraId="68D55088" w14:textId="6116AE2F" w:rsidR="00257AF6" w:rsidRPr="00011F2B" w:rsidRDefault="00257AF6" w:rsidP="00011F2B">
      <w:pPr>
        <w:ind w:left="851"/>
        <w:rPr>
          <w:sz w:val="24"/>
          <w:szCs w:val="24"/>
        </w:rPr>
      </w:pPr>
      <w:r w:rsidRPr="00011F2B">
        <w:rPr>
          <w:i/>
          <w:sz w:val="24"/>
          <w:szCs w:val="24"/>
        </w:rPr>
        <w:t xml:space="preserve">In </w:t>
      </w:r>
      <w:proofErr w:type="spellStart"/>
      <w:r w:rsidRPr="00011F2B">
        <w:rPr>
          <w:i/>
          <w:sz w:val="24"/>
          <w:szCs w:val="24"/>
        </w:rPr>
        <w:t>vitro</w:t>
      </w:r>
      <w:proofErr w:type="spellEnd"/>
      <w:r w:rsidRPr="00011F2B">
        <w:rPr>
          <w:i/>
          <w:sz w:val="24"/>
          <w:szCs w:val="24"/>
        </w:rPr>
        <w:t>-</w:t>
      </w:r>
      <w:r w:rsidRPr="00011F2B">
        <w:rPr>
          <w:sz w:val="24"/>
          <w:szCs w:val="24"/>
        </w:rPr>
        <w:t xml:space="preserve">studier indikerer, at </w:t>
      </w:r>
      <w:proofErr w:type="spellStart"/>
      <w:r w:rsidRPr="00011F2B">
        <w:rPr>
          <w:sz w:val="24"/>
          <w:szCs w:val="24"/>
        </w:rPr>
        <w:t>cladribin</w:t>
      </w:r>
      <w:proofErr w:type="spellEnd"/>
      <w:r w:rsidRPr="00011F2B">
        <w:rPr>
          <w:sz w:val="24"/>
          <w:szCs w:val="24"/>
        </w:rPr>
        <w:t xml:space="preserve"> er et substrat for transportproteinerne for det </w:t>
      </w:r>
      <w:proofErr w:type="spellStart"/>
      <w:r w:rsidRPr="00011F2B">
        <w:rPr>
          <w:sz w:val="24"/>
          <w:szCs w:val="24"/>
        </w:rPr>
        <w:t>ækvilibrerende</w:t>
      </w:r>
      <w:proofErr w:type="spellEnd"/>
      <w:r w:rsidRPr="00011F2B">
        <w:rPr>
          <w:sz w:val="24"/>
          <w:szCs w:val="24"/>
        </w:rPr>
        <w:t xml:space="preserve"> </w:t>
      </w:r>
      <w:proofErr w:type="spellStart"/>
      <w:r w:rsidRPr="00011F2B">
        <w:rPr>
          <w:sz w:val="24"/>
          <w:szCs w:val="24"/>
        </w:rPr>
        <w:t>nukleosid</w:t>
      </w:r>
      <w:proofErr w:type="spellEnd"/>
      <w:r w:rsidRPr="00011F2B">
        <w:rPr>
          <w:sz w:val="24"/>
          <w:szCs w:val="24"/>
        </w:rPr>
        <w:t xml:space="preserve"> (ENT1) og det </w:t>
      </w:r>
      <w:proofErr w:type="spellStart"/>
      <w:r w:rsidRPr="00011F2B">
        <w:rPr>
          <w:sz w:val="24"/>
          <w:szCs w:val="24"/>
        </w:rPr>
        <w:t>koncentrative</w:t>
      </w:r>
      <w:proofErr w:type="spellEnd"/>
      <w:r w:rsidRPr="00011F2B">
        <w:rPr>
          <w:sz w:val="24"/>
          <w:szCs w:val="24"/>
        </w:rPr>
        <w:t xml:space="preserve"> </w:t>
      </w:r>
      <w:proofErr w:type="spellStart"/>
      <w:r w:rsidRPr="00011F2B">
        <w:rPr>
          <w:sz w:val="24"/>
          <w:szCs w:val="24"/>
        </w:rPr>
        <w:t>nukleosid</w:t>
      </w:r>
      <w:proofErr w:type="spellEnd"/>
      <w:r w:rsidRPr="00011F2B">
        <w:rPr>
          <w:sz w:val="24"/>
          <w:szCs w:val="24"/>
        </w:rPr>
        <w:t xml:space="preserve"> (CNT3). Således kan biotilgængeligheden, den intracellulære fordeling og den </w:t>
      </w:r>
      <w:proofErr w:type="spellStart"/>
      <w:r w:rsidRPr="00011F2B">
        <w:rPr>
          <w:sz w:val="24"/>
          <w:szCs w:val="24"/>
        </w:rPr>
        <w:t>renale</w:t>
      </w:r>
      <w:proofErr w:type="spellEnd"/>
      <w:r w:rsidRPr="00011F2B">
        <w:rPr>
          <w:sz w:val="24"/>
          <w:szCs w:val="24"/>
        </w:rPr>
        <w:t xml:space="preserve"> elimination af </w:t>
      </w:r>
      <w:proofErr w:type="spellStart"/>
      <w:r w:rsidRPr="00011F2B">
        <w:rPr>
          <w:sz w:val="24"/>
          <w:szCs w:val="24"/>
        </w:rPr>
        <w:t>cladribin</w:t>
      </w:r>
      <w:proofErr w:type="spellEnd"/>
      <w:r w:rsidRPr="00011F2B">
        <w:rPr>
          <w:sz w:val="24"/>
          <w:szCs w:val="24"/>
        </w:rPr>
        <w:t xml:space="preserve"> teoretisk ændres af potente ENT1- og CNT3-transporter-hæmmere, såsom </w:t>
      </w:r>
      <w:proofErr w:type="spellStart"/>
      <w:r w:rsidRPr="00011F2B">
        <w:rPr>
          <w:sz w:val="24"/>
          <w:szCs w:val="24"/>
        </w:rPr>
        <w:t>dilazep</w:t>
      </w:r>
      <w:proofErr w:type="spellEnd"/>
      <w:r w:rsidRPr="00011F2B">
        <w:rPr>
          <w:sz w:val="24"/>
          <w:szCs w:val="24"/>
        </w:rPr>
        <w:t xml:space="preserve">, </w:t>
      </w:r>
      <w:proofErr w:type="spellStart"/>
      <w:r w:rsidRPr="00011F2B">
        <w:rPr>
          <w:sz w:val="24"/>
          <w:szCs w:val="24"/>
        </w:rPr>
        <w:t>nifedipin</w:t>
      </w:r>
      <w:proofErr w:type="spellEnd"/>
      <w:r w:rsidRPr="00011F2B">
        <w:rPr>
          <w:sz w:val="24"/>
          <w:szCs w:val="24"/>
        </w:rPr>
        <w:t xml:space="preserve">, </w:t>
      </w:r>
      <w:proofErr w:type="spellStart"/>
      <w:r w:rsidRPr="00011F2B">
        <w:rPr>
          <w:sz w:val="24"/>
          <w:szCs w:val="24"/>
        </w:rPr>
        <w:t>nimodipin</w:t>
      </w:r>
      <w:proofErr w:type="spellEnd"/>
      <w:r w:rsidRPr="00011F2B">
        <w:rPr>
          <w:sz w:val="24"/>
          <w:szCs w:val="24"/>
        </w:rPr>
        <w:t xml:space="preserve">, </w:t>
      </w:r>
      <w:proofErr w:type="spellStart"/>
      <w:r w:rsidRPr="00011F2B">
        <w:rPr>
          <w:sz w:val="24"/>
          <w:szCs w:val="24"/>
        </w:rPr>
        <w:t>cilostazol</w:t>
      </w:r>
      <w:proofErr w:type="spellEnd"/>
      <w:r w:rsidRPr="00011F2B">
        <w:rPr>
          <w:sz w:val="24"/>
          <w:szCs w:val="24"/>
        </w:rPr>
        <w:t xml:space="preserve">, </w:t>
      </w:r>
      <w:proofErr w:type="spellStart"/>
      <w:r w:rsidRPr="00011F2B">
        <w:rPr>
          <w:sz w:val="24"/>
          <w:szCs w:val="24"/>
        </w:rPr>
        <w:t>sulindac</w:t>
      </w:r>
      <w:proofErr w:type="spellEnd"/>
      <w:r w:rsidRPr="00011F2B">
        <w:rPr>
          <w:sz w:val="24"/>
          <w:szCs w:val="24"/>
        </w:rPr>
        <w:t xml:space="preserve"> eller </w:t>
      </w:r>
      <w:proofErr w:type="spellStart"/>
      <w:r w:rsidRPr="00011F2B">
        <w:rPr>
          <w:sz w:val="24"/>
          <w:szCs w:val="24"/>
        </w:rPr>
        <w:t>reserpin</w:t>
      </w:r>
      <w:proofErr w:type="spellEnd"/>
      <w:r w:rsidRPr="00011F2B">
        <w:rPr>
          <w:sz w:val="24"/>
          <w:szCs w:val="24"/>
        </w:rPr>
        <w:t xml:space="preserve">. Nettovirkningen hvad angår mulige ændringer i </w:t>
      </w:r>
      <w:proofErr w:type="spellStart"/>
      <w:r w:rsidRPr="00011F2B">
        <w:rPr>
          <w:sz w:val="24"/>
          <w:szCs w:val="24"/>
        </w:rPr>
        <w:t>cladribineksponeringen</w:t>
      </w:r>
      <w:proofErr w:type="spellEnd"/>
      <w:r w:rsidRPr="00011F2B">
        <w:rPr>
          <w:sz w:val="24"/>
          <w:szCs w:val="24"/>
        </w:rPr>
        <w:t xml:space="preserve"> er svær at forudsige.</w:t>
      </w:r>
    </w:p>
    <w:p w14:paraId="5A7F6EE9" w14:textId="77777777" w:rsidR="00257AF6" w:rsidRPr="00011F2B" w:rsidRDefault="00257AF6" w:rsidP="00011F2B">
      <w:pPr>
        <w:ind w:left="851"/>
        <w:rPr>
          <w:sz w:val="24"/>
          <w:szCs w:val="24"/>
        </w:rPr>
      </w:pPr>
    </w:p>
    <w:p w14:paraId="65CEC3FF" w14:textId="77777777" w:rsidR="00257AF6" w:rsidRPr="00011F2B" w:rsidRDefault="00257AF6" w:rsidP="00011F2B">
      <w:pPr>
        <w:ind w:left="851"/>
        <w:rPr>
          <w:sz w:val="24"/>
          <w:szCs w:val="24"/>
        </w:rPr>
      </w:pPr>
      <w:r w:rsidRPr="00011F2B">
        <w:rPr>
          <w:sz w:val="24"/>
          <w:szCs w:val="24"/>
        </w:rPr>
        <w:t>Selvom den kliniske betydning af sådanne interaktioner er ukendt, bør samtidig administration af ENT1-, CNT3- eller BCRP-</w:t>
      </w:r>
      <w:proofErr w:type="spellStart"/>
      <w:r w:rsidRPr="00011F2B">
        <w:rPr>
          <w:sz w:val="24"/>
          <w:szCs w:val="24"/>
        </w:rPr>
        <w:t>hæmmere</w:t>
      </w:r>
      <w:proofErr w:type="spellEnd"/>
      <w:r w:rsidRPr="00011F2B">
        <w:rPr>
          <w:sz w:val="24"/>
          <w:szCs w:val="24"/>
        </w:rPr>
        <w:t xml:space="preserve"> undgås i de 4 - 5 dages behandling med </w:t>
      </w:r>
      <w:proofErr w:type="spellStart"/>
      <w:r w:rsidRPr="00011F2B">
        <w:rPr>
          <w:sz w:val="24"/>
          <w:szCs w:val="24"/>
        </w:rPr>
        <w:t>cladribin</w:t>
      </w:r>
      <w:proofErr w:type="spellEnd"/>
      <w:r w:rsidRPr="00011F2B">
        <w:rPr>
          <w:sz w:val="24"/>
          <w:szCs w:val="24"/>
        </w:rPr>
        <w:t>. Hvis dette ikke er muligt, skal det overvejes at vælge samtidigt administrerede lægemidler med ingen, eller minimale ENT1-, CNT3- eller BCRP-transporter-hæmmende egenskaber. Hvis dette ikke er muligt, anbefales dosisreduktion til den minimalt obligatoriske dosis for lægemidler, der indeholder disse stoffer, tidsmæssige intervaller mellem administrationerne og nøje overvågning af patienten.</w:t>
      </w:r>
    </w:p>
    <w:p w14:paraId="4842084B" w14:textId="77777777" w:rsidR="00257AF6" w:rsidRPr="00011F2B" w:rsidRDefault="00257AF6" w:rsidP="00011F2B">
      <w:pPr>
        <w:ind w:left="851"/>
        <w:rPr>
          <w:sz w:val="24"/>
          <w:szCs w:val="24"/>
        </w:rPr>
      </w:pPr>
    </w:p>
    <w:p w14:paraId="28450C59" w14:textId="77777777" w:rsidR="00257AF6" w:rsidRPr="00011F2B" w:rsidRDefault="00257AF6" w:rsidP="00011F2B">
      <w:pPr>
        <w:ind w:left="851"/>
        <w:rPr>
          <w:sz w:val="24"/>
          <w:szCs w:val="24"/>
        </w:rPr>
      </w:pPr>
      <w:r w:rsidRPr="00011F2B">
        <w:rPr>
          <w:sz w:val="24"/>
          <w:szCs w:val="24"/>
          <w:u w:val="single"/>
        </w:rPr>
        <w:t>Potente BCRP- og P-gp-transporter-induktorer</w:t>
      </w:r>
    </w:p>
    <w:p w14:paraId="7BF789C5" w14:textId="77777777" w:rsidR="00257AF6" w:rsidRPr="00011F2B" w:rsidRDefault="00257AF6" w:rsidP="00011F2B">
      <w:pPr>
        <w:ind w:left="851"/>
        <w:rPr>
          <w:sz w:val="24"/>
          <w:szCs w:val="24"/>
        </w:rPr>
      </w:pPr>
    </w:p>
    <w:p w14:paraId="626D49CB" w14:textId="77777777" w:rsidR="00257AF6" w:rsidRPr="00011F2B" w:rsidRDefault="00257AF6" w:rsidP="00011F2B">
      <w:pPr>
        <w:ind w:left="851"/>
        <w:rPr>
          <w:sz w:val="24"/>
          <w:szCs w:val="24"/>
        </w:rPr>
      </w:pPr>
      <w:r w:rsidRPr="00011F2B">
        <w:rPr>
          <w:sz w:val="24"/>
          <w:szCs w:val="24"/>
        </w:rPr>
        <w:t xml:space="preserve">Virkningen af potente induktorer af </w:t>
      </w:r>
      <w:proofErr w:type="spellStart"/>
      <w:r w:rsidRPr="00011F2B">
        <w:rPr>
          <w:sz w:val="24"/>
          <w:szCs w:val="24"/>
        </w:rPr>
        <w:t>effluxtransporterne</w:t>
      </w:r>
      <w:proofErr w:type="spellEnd"/>
      <w:r w:rsidRPr="00011F2B">
        <w:rPr>
          <w:sz w:val="24"/>
          <w:szCs w:val="24"/>
        </w:rPr>
        <w:t xml:space="preserve"> BCRP og P-</w:t>
      </w:r>
      <w:proofErr w:type="spellStart"/>
      <w:r w:rsidRPr="00011F2B">
        <w:rPr>
          <w:sz w:val="24"/>
          <w:szCs w:val="24"/>
        </w:rPr>
        <w:t>glykoprotein</w:t>
      </w:r>
      <w:proofErr w:type="spellEnd"/>
      <w:r w:rsidRPr="00011F2B">
        <w:rPr>
          <w:sz w:val="24"/>
          <w:szCs w:val="24"/>
        </w:rPr>
        <w:t xml:space="preserve"> (P-gp) på biotilgængeligheden og dispositionen af </w:t>
      </w:r>
      <w:proofErr w:type="spellStart"/>
      <w:r w:rsidRPr="00011F2B">
        <w:rPr>
          <w:sz w:val="24"/>
          <w:szCs w:val="24"/>
        </w:rPr>
        <w:t>cladribin</w:t>
      </w:r>
      <w:proofErr w:type="spellEnd"/>
      <w:r w:rsidRPr="00011F2B">
        <w:rPr>
          <w:sz w:val="24"/>
          <w:szCs w:val="24"/>
        </w:rPr>
        <w:t xml:space="preserve"> er ikke blevet formelt undersøgt. En mulig reduktion i </w:t>
      </w:r>
      <w:proofErr w:type="spellStart"/>
      <w:r w:rsidRPr="00011F2B">
        <w:rPr>
          <w:sz w:val="24"/>
          <w:szCs w:val="24"/>
        </w:rPr>
        <w:t>cladribineksponeringen</w:t>
      </w:r>
      <w:proofErr w:type="spellEnd"/>
      <w:r w:rsidRPr="00011F2B">
        <w:rPr>
          <w:sz w:val="24"/>
          <w:szCs w:val="24"/>
        </w:rPr>
        <w:t xml:space="preserve"> bør overvejes, hvis potente BCRP- (f.eks. </w:t>
      </w:r>
      <w:proofErr w:type="spellStart"/>
      <w:r w:rsidRPr="00011F2B">
        <w:rPr>
          <w:sz w:val="24"/>
          <w:szCs w:val="24"/>
        </w:rPr>
        <w:t>kortikosteroider</w:t>
      </w:r>
      <w:proofErr w:type="spellEnd"/>
      <w:r w:rsidRPr="00011F2B">
        <w:rPr>
          <w:sz w:val="24"/>
          <w:szCs w:val="24"/>
        </w:rPr>
        <w:t>) eller P-</w:t>
      </w:r>
      <w:proofErr w:type="spellStart"/>
      <w:r w:rsidRPr="00011F2B">
        <w:rPr>
          <w:sz w:val="24"/>
          <w:szCs w:val="24"/>
        </w:rPr>
        <w:t>gp-</w:t>
      </w:r>
      <w:proofErr w:type="spellEnd"/>
      <w:r w:rsidRPr="00011F2B">
        <w:rPr>
          <w:sz w:val="24"/>
          <w:szCs w:val="24"/>
        </w:rPr>
        <w:t xml:space="preserve"> (f.eks. </w:t>
      </w:r>
      <w:proofErr w:type="spellStart"/>
      <w:r w:rsidRPr="00011F2B">
        <w:rPr>
          <w:sz w:val="24"/>
          <w:szCs w:val="24"/>
        </w:rPr>
        <w:t>rifampicin</w:t>
      </w:r>
      <w:proofErr w:type="spellEnd"/>
      <w:r w:rsidRPr="00011F2B">
        <w:rPr>
          <w:sz w:val="24"/>
          <w:szCs w:val="24"/>
        </w:rPr>
        <w:t>, Johannesurt/prikbladet perikon) transporter-induktorer administreres samtidigt.</w:t>
      </w:r>
    </w:p>
    <w:p w14:paraId="15B4DB12" w14:textId="77777777" w:rsidR="00257AF6" w:rsidRPr="00011F2B" w:rsidRDefault="00257AF6" w:rsidP="00011F2B">
      <w:pPr>
        <w:ind w:left="851"/>
        <w:rPr>
          <w:sz w:val="24"/>
          <w:szCs w:val="24"/>
        </w:rPr>
      </w:pPr>
    </w:p>
    <w:p w14:paraId="564511B6" w14:textId="77777777" w:rsidR="00257AF6" w:rsidRDefault="00257AF6" w:rsidP="00011F2B">
      <w:pPr>
        <w:ind w:left="851"/>
        <w:rPr>
          <w:sz w:val="24"/>
          <w:szCs w:val="24"/>
          <w:u w:val="single"/>
        </w:rPr>
      </w:pPr>
      <w:r w:rsidRPr="00011F2B">
        <w:rPr>
          <w:sz w:val="24"/>
          <w:szCs w:val="24"/>
          <w:u w:val="single"/>
        </w:rPr>
        <w:t xml:space="preserve">Hormonel </w:t>
      </w:r>
      <w:proofErr w:type="spellStart"/>
      <w:r w:rsidRPr="00011F2B">
        <w:rPr>
          <w:sz w:val="24"/>
          <w:szCs w:val="24"/>
          <w:u w:val="single"/>
        </w:rPr>
        <w:t>kontraception</w:t>
      </w:r>
      <w:proofErr w:type="spellEnd"/>
    </w:p>
    <w:p w14:paraId="7E228EFE" w14:textId="77777777" w:rsidR="00A81E25" w:rsidRPr="00011F2B" w:rsidRDefault="00A81E25" w:rsidP="00011F2B">
      <w:pPr>
        <w:ind w:left="851"/>
        <w:rPr>
          <w:sz w:val="24"/>
          <w:szCs w:val="24"/>
        </w:rPr>
      </w:pPr>
    </w:p>
    <w:p w14:paraId="32C55A98" w14:textId="77777777" w:rsidR="00257AF6" w:rsidRPr="00011F2B" w:rsidRDefault="00257AF6" w:rsidP="00011F2B">
      <w:pPr>
        <w:ind w:left="851"/>
        <w:rPr>
          <w:sz w:val="24"/>
          <w:szCs w:val="24"/>
        </w:rPr>
      </w:pPr>
      <w:r w:rsidRPr="00011F2B">
        <w:rPr>
          <w:sz w:val="24"/>
          <w:szCs w:val="24"/>
        </w:rPr>
        <w:t xml:space="preserve">Samtidig administration af </w:t>
      </w:r>
      <w:proofErr w:type="spellStart"/>
      <w:r w:rsidRPr="00011F2B">
        <w:rPr>
          <w:sz w:val="24"/>
          <w:szCs w:val="24"/>
        </w:rPr>
        <w:t>cladribin</w:t>
      </w:r>
      <w:proofErr w:type="spellEnd"/>
      <w:r w:rsidRPr="00011F2B">
        <w:rPr>
          <w:sz w:val="24"/>
          <w:szCs w:val="24"/>
        </w:rPr>
        <w:t xml:space="preserve"> og oral hormonel </w:t>
      </w:r>
      <w:proofErr w:type="spellStart"/>
      <w:r w:rsidRPr="00011F2B">
        <w:rPr>
          <w:sz w:val="24"/>
          <w:szCs w:val="24"/>
        </w:rPr>
        <w:t>kontraception</w:t>
      </w:r>
      <w:proofErr w:type="spellEnd"/>
      <w:r w:rsidRPr="00011F2B">
        <w:rPr>
          <w:sz w:val="24"/>
          <w:szCs w:val="24"/>
        </w:rPr>
        <w:t xml:space="preserve"> (</w:t>
      </w:r>
      <w:proofErr w:type="spellStart"/>
      <w:r w:rsidRPr="00011F2B">
        <w:rPr>
          <w:sz w:val="24"/>
          <w:szCs w:val="24"/>
        </w:rPr>
        <w:t>ethinylestradiol</w:t>
      </w:r>
      <w:proofErr w:type="spellEnd"/>
      <w:r w:rsidRPr="00011F2B">
        <w:rPr>
          <w:sz w:val="24"/>
          <w:szCs w:val="24"/>
        </w:rPr>
        <w:t xml:space="preserve"> og </w:t>
      </w:r>
      <w:proofErr w:type="spellStart"/>
      <w:r w:rsidRPr="00011F2B">
        <w:rPr>
          <w:sz w:val="24"/>
          <w:szCs w:val="24"/>
        </w:rPr>
        <w:t>levonorgestrel</w:t>
      </w:r>
      <w:proofErr w:type="spellEnd"/>
      <w:r w:rsidRPr="00011F2B">
        <w:rPr>
          <w:sz w:val="24"/>
          <w:szCs w:val="24"/>
        </w:rPr>
        <w:t xml:space="preserve">) viste ingen klinisk relevant </w:t>
      </w:r>
      <w:proofErr w:type="spellStart"/>
      <w:r w:rsidRPr="00011F2B">
        <w:rPr>
          <w:sz w:val="24"/>
          <w:szCs w:val="24"/>
        </w:rPr>
        <w:t>farmakokinetisk</w:t>
      </w:r>
      <w:proofErr w:type="spellEnd"/>
      <w:r w:rsidRPr="00011F2B">
        <w:rPr>
          <w:sz w:val="24"/>
          <w:szCs w:val="24"/>
        </w:rPr>
        <w:t xml:space="preserve"> interaktion med </w:t>
      </w:r>
      <w:proofErr w:type="spellStart"/>
      <w:r w:rsidRPr="00011F2B">
        <w:rPr>
          <w:sz w:val="24"/>
          <w:szCs w:val="24"/>
        </w:rPr>
        <w:t>cladribin</w:t>
      </w:r>
      <w:proofErr w:type="spellEnd"/>
      <w:r w:rsidRPr="00011F2B">
        <w:rPr>
          <w:sz w:val="24"/>
          <w:szCs w:val="24"/>
        </w:rPr>
        <w:t xml:space="preserve">. Derfor forventes samtidig brug af </w:t>
      </w:r>
      <w:proofErr w:type="spellStart"/>
      <w:r w:rsidRPr="00011F2B">
        <w:rPr>
          <w:sz w:val="24"/>
          <w:szCs w:val="24"/>
        </w:rPr>
        <w:t>cladribin</w:t>
      </w:r>
      <w:proofErr w:type="spellEnd"/>
      <w:r w:rsidRPr="00011F2B">
        <w:rPr>
          <w:sz w:val="24"/>
          <w:szCs w:val="24"/>
        </w:rPr>
        <w:t xml:space="preserve"> ikke at mindske virkningen af hormonel </w:t>
      </w:r>
      <w:proofErr w:type="spellStart"/>
      <w:r w:rsidRPr="00011F2B">
        <w:rPr>
          <w:sz w:val="24"/>
          <w:szCs w:val="24"/>
        </w:rPr>
        <w:t>kontraception</w:t>
      </w:r>
      <w:proofErr w:type="spellEnd"/>
      <w:r w:rsidRPr="00011F2B">
        <w:rPr>
          <w:sz w:val="24"/>
          <w:szCs w:val="24"/>
        </w:rPr>
        <w:t xml:space="preserve"> (se pkt. 4.6).</w:t>
      </w:r>
    </w:p>
    <w:p w14:paraId="12BF03C1" w14:textId="77777777" w:rsidR="009260DE" w:rsidRPr="00011F2B" w:rsidRDefault="009260DE" w:rsidP="009260DE">
      <w:pPr>
        <w:tabs>
          <w:tab w:val="left" w:pos="851"/>
        </w:tabs>
        <w:ind w:left="851"/>
        <w:rPr>
          <w:sz w:val="24"/>
          <w:szCs w:val="24"/>
        </w:rPr>
      </w:pPr>
    </w:p>
    <w:p w14:paraId="44FFC473" w14:textId="77777777" w:rsidR="009260DE" w:rsidRPr="00011F2B" w:rsidRDefault="009260DE" w:rsidP="009260DE">
      <w:pPr>
        <w:tabs>
          <w:tab w:val="left" w:pos="851"/>
        </w:tabs>
        <w:ind w:left="851" w:hanging="851"/>
        <w:rPr>
          <w:b/>
          <w:sz w:val="24"/>
          <w:szCs w:val="24"/>
        </w:rPr>
      </w:pPr>
      <w:r w:rsidRPr="00011F2B">
        <w:rPr>
          <w:b/>
          <w:sz w:val="24"/>
          <w:szCs w:val="24"/>
        </w:rPr>
        <w:t>4.6</w:t>
      </w:r>
      <w:r w:rsidRPr="00011F2B">
        <w:rPr>
          <w:b/>
          <w:sz w:val="24"/>
          <w:szCs w:val="24"/>
        </w:rPr>
        <w:tab/>
      </w:r>
      <w:r w:rsidR="0071241E" w:rsidRPr="00011F2B">
        <w:rPr>
          <w:b/>
          <w:sz w:val="24"/>
          <w:szCs w:val="24"/>
        </w:rPr>
        <w:t>Fertilitet, g</w:t>
      </w:r>
      <w:r w:rsidRPr="00011F2B">
        <w:rPr>
          <w:b/>
          <w:sz w:val="24"/>
          <w:szCs w:val="24"/>
        </w:rPr>
        <w:t>raviditet og amning</w:t>
      </w:r>
    </w:p>
    <w:p w14:paraId="0CF55FAA" w14:textId="77777777" w:rsidR="00A81E25" w:rsidRDefault="00A81E25" w:rsidP="00011F2B">
      <w:pPr>
        <w:ind w:left="851"/>
        <w:rPr>
          <w:sz w:val="24"/>
          <w:szCs w:val="24"/>
          <w:u w:val="single"/>
        </w:rPr>
      </w:pPr>
    </w:p>
    <w:p w14:paraId="749E62B9" w14:textId="0ED498C4" w:rsidR="00257AF6" w:rsidRPr="00011F2B" w:rsidRDefault="00257AF6" w:rsidP="00011F2B">
      <w:pPr>
        <w:ind w:left="851"/>
        <w:rPr>
          <w:sz w:val="24"/>
          <w:szCs w:val="24"/>
        </w:rPr>
      </w:pPr>
      <w:proofErr w:type="spellStart"/>
      <w:r w:rsidRPr="00011F2B">
        <w:rPr>
          <w:sz w:val="24"/>
          <w:szCs w:val="24"/>
          <w:u w:val="single"/>
        </w:rPr>
        <w:t>Kontraception</w:t>
      </w:r>
      <w:proofErr w:type="spellEnd"/>
      <w:r w:rsidRPr="00011F2B">
        <w:rPr>
          <w:sz w:val="24"/>
          <w:szCs w:val="24"/>
          <w:u w:val="single"/>
        </w:rPr>
        <w:t xml:space="preserve"> til mænd og kvinder</w:t>
      </w:r>
    </w:p>
    <w:p w14:paraId="7B3E3DE7" w14:textId="77777777" w:rsidR="00257AF6" w:rsidRPr="00011F2B" w:rsidRDefault="00257AF6" w:rsidP="00011F2B">
      <w:pPr>
        <w:ind w:left="851"/>
        <w:rPr>
          <w:sz w:val="24"/>
          <w:szCs w:val="24"/>
        </w:rPr>
      </w:pPr>
    </w:p>
    <w:p w14:paraId="1DD9B9EF" w14:textId="77777777" w:rsidR="00257AF6" w:rsidRPr="00011F2B" w:rsidRDefault="00257AF6" w:rsidP="00011F2B">
      <w:pPr>
        <w:ind w:left="851"/>
        <w:rPr>
          <w:sz w:val="24"/>
          <w:szCs w:val="24"/>
        </w:rPr>
      </w:pPr>
      <w:r w:rsidRPr="00011F2B">
        <w:rPr>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011F2B">
        <w:rPr>
          <w:sz w:val="24"/>
          <w:szCs w:val="24"/>
        </w:rPr>
        <w:t>kontraception</w:t>
      </w:r>
      <w:proofErr w:type="spellEnd"/>
      <w:r w:rsidRPr="00011F2B">
        <w:rPr>
          <w:sz w:val="24"/>
          <w:szCs w:val="24"/>
        </w:rPr>
        <w:t>.</w:t>
      </w:r>
    </w:p>
    <w:p w14:paraId="44BED8C5" w14:textId="77777777" w:rsidR="00257AF6" w:rsidRPr="00011F2B" w:rsidRDefault="00257AF6" w:rsidP="00011F2B">
      <w:pPr>
        <w:ind w:left="851"/>
        <w:rPr>
          <w:sz w:val="24"/>
          <w:szCs w:val="24"/>
        </w:rPr>
      </w:pPr>
    </w:p>
    <w:p w14:paraId="4B5A9D69" w14:textId="052CFDB7" w:rsidR="00257AF6" w:rsidRPr="00011F2B" w:rsidRDefault="00257AF6" w:rsidP="00011F2B">
      <w:pPr>
        <w:ind w:left="851"/>
        <w:rPr>
          <w:sz w:val="24"/>
          <w:szCs w:val="24"/>
        </w:rPr>
      </w:pPr>
      <w:r w:rsidRPr="00011F2B">
        <w:rPr>
          <w:sz w:val="24"/>
          <w:szCs w:val="24"/>
        </w:rPr>
        <w:t xml:space="preserve">Hos kvinder i den fertile alder skal graviditet udelukkes, før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påbegyndes i år 1 og år 2, og forhindres ved at bruge sikker </w:t>
      </w:r>
      <w:proofErr w:type="spellStart"/>
      <w:r w:rsidRPr="00011F2B">
        <w:rPr>
          <w:sz w:val="24"/>
          <w:szCs w:val="24"/>
        </w:rPr>
        <w:t>kontraception</w:t>
      </w:r>
      <w:proofErr w:type="spellEnd"/>
      <w:r w:rsidRPr="00011F2B">
        <w:rPr>
          <w:sz w:val="24"/>
          <w:szCs w:val="24"/>
        </w:rPr>
        <w:t xml:space="preserve"> i løbet af behandlingen med </w:t>
      </w:r>
      <w:proofErr w:type="spellStart"/>
      <w:r w:rsidRPr="00011F2B">
        <w:rPr>
          <w:sz w:val="24"/>
          <w:szCs w:val="24"/>
        </w:rPr>
        <w:t>cladribin</w:t>
      </w:r>
      <w:proofErr w:type="spellEnd"/>
      <w:r w:rsidRPr="00011F2B">
        <w:rPr>
          <w:sz w:val="24"/>
          <w:szCs w:val="24"/>
        </w:rPr>
        <w:t>, og i mindst</w:t>
      </w:r>
      <w:r w:rsidR="00A81E25">
        <w:rPr>
          <w:sz w:val="24"/>
          <w:szCs w:val="24"/>
        </w:rPr>
        <w:t xml:space="preserve"> </w:t>
      </w:r>
      <w:r w:rsidRPr="00011F2B">
        <w:rPr>
          <w:sz w:val="24"/>
          <w:szCs w:val="24"/>
        </w:rPr>
        <w:t xml:space="preserve">6 måneder efter den sidste dosis. Kvinder, som bliver gravide under behandlingen med </w:t>
      </w:r>
      <w:proofErr w:type="spellStart"/>
      <w:r w:rsidRPr="00011F2B">
        <w:rPr>
          <w:sz w:val="24"/>
          <w:szCs w:val="24"/>
        </w:rPr>
        <w:t>cladribin</w:t>
      </w:r>
      <w:proofErr w:type="spellEnd"/>
      <w:r w:rsidRPr="00011F2B">
        <w:rPr>
          <w:sz w:val="24"/>
          <w:szCs w:val="24"/>
        </w:rPr>
        <w:t>, bør seponere behandlingen.</w:t>
      </w:r>
    </w:p>
    <w:p w14:paraId="224DD813" w14:textId="77777777" w:rsidR="00A81E25" w:rsidRDefault="00A81E25" w:rsidP="00011F2B">
      <w:pPr>
        <w:ind w:left="851"/>
        <w:rPr>
          <w:sz w:val="24"/>
          <w:szCs w:val="24"/>
        </w:rPr>
      </w:pPr>
    </w:p>
    <w:p w14:paraId="6E559743" w14:textId="77A0ED38" w:rsidR="00257AF6" w:rsidRDefault="00257AF6" w:rsidP="00011F2B">
      <w:pPr>
        <w:ind w:left="851"/>
        <w:rPr>
          <w:sz w:val="24"/>
          <w:szCs w:val="24"/>
        </w:rPr>
      </w:pPr>
      <w:r w:rsidRPr="00011F2B">
        <w:rPr>
          <w:sz w:val="24"/>
          <w:szCs w:val="24"/>
        </w:rPr>
        <w:t xml:space="preserve">Da </w:t>
      </w:r>
      <w:proofErr w:type="spellStart"/>
      <w:r w:rsidRPr="00011F2B">
        <w:rPr>
          <w:sz w:val="24"/>
          <w:szCs w:val="24"/>
        </w:rPr>
        <w:t>cladribin</w:t>
      </w:r>
      <w:proofErr w:type="spellEnd"/>
      <w:r w:rsidRPr="00011F2B">
        <w:rPr>
          <w:sz w:val="24"/>
          <w:szCs w:val="24"/>
        </w:rPr>
        <w:t xml:space="preserve"> påvirker dna-syntesen, kan der forventes b</w:t>
      </w:r>
      <w:r w:rsidR="00E347CB">
        <w:rPr>
          <w:sz w:val="24"/>
          <w:szCs w:val="24"/>
        </w:rPr>
        <w:t>i</w:t>
      </w:r>
      <w:r w:rsidRPr="00011F2B">
        <w:rPr>
          <w:sz w:val="24"/>
          <w:szCs w:val="24"/>
        </w:rPr>
        <w:t xml:space="preserve">virkninger på den humane </w:t>
      </w:r>
      <w:proofErr w:type="spellStart"/>
      <w:r w:rsidRPr="00011F2B">
        <w:rPr>
          <w:sz w:val="24"/>
          <w:szCs w:val="24"/>
        </w:rPr>
        <w:t>gametogenese</w:t>
      </w:r>
      <w:proofErr w:type="spellEnd"/>
      <w:r w:rsidRPr="00011F2B">
        <w:rPr>
          <w:sz w:val="24"/>
          <w:szCs w:val="24"/>
        </w:rPr>
        <w:t xml:space="preserve"> (se pkt. 5.3). Derfor skal mandlige patienter tage forholdsregler for at undgå, at deres kvindelige partner bliver gravid i løbet af behandlingen med </w:t>
      </w:r>
      <w:proofErr w:type="spellStart"/>
      <w:r w:rsidRPr="00011F2B">
        <w:rPr>
          <w:sz w:val="24"/>
          <w:szCs w:val="24"/>
        </w:rPr>
        <w:t>cladribin</w:t>
      </w:r>
      <w:proofErr w:type="spellEnd"/>
      <w:r w:rsidRPr="00011F2B">
        <w:rPr>
          <w:sz w:val="24"/>
          <w:szCs w:val="24"/>
        </w:rPr>
        <w:t>, og i mindst 3 måneder efter den sidste dosis.</w:t>
      </w:r>
    </w:p>
    <w:p w14:paraId="4F8CDE7C" w14:textId="77777777" w:rsidR="00A81E25" w:rsidRPr="00011F2B" w:rsidRDefault="00A81E25" w:rsidP="00011F2B">
      <w:pPr>
        <w:ind w:left="851"/>
        <w:rPr>
          <w:sz w:val="24"/>
          <w:szCs w:val="24"/>
        </w:rPr>
      </w:pPr>
    </w:p>
    <w:p w14:paraId="6498E88A" w14:textId="77777777" w:rsidR="00257AF6" w:rsidRPr="00011F2B" w:rsidRDefault="00257AF6" w:rsidP="00011F2B">
      <w:pPr>
        <w:ind w:left="851"/>
        <w:rPr>
          <w:sz w:val="24"/>
          <w:szCs w:val="24"/>
        </w:rPr>
      </w:pPr>
      <w:r w:rsidRPr="00011F2B">
        <w:rPr>
          <w:sz w:val="24"/>
          <w:szCs w:val="24"/>
          <w:u w:val="single"/>
        </w:rPr>
        <w:t>Graviditet</w:t>
      </w:r>
    </w:p>
    <w:p w14:paraId="591DD212" w14:textId="77777777" w:rsidR="00257AF6" w:rsidRPr="00011F2B" w:rsidRDefault="00257AF6" w:rsidP="00011F2B">
      <w:pPr>
        <w:ind w:left="851"/>
        <w:rPr>
          <w:sz w:val="24"/>
          <w:szCs w:val="24"/>
        </w:rPr>
      </w:pPr>
    </w:p>
    <w:p w14:paraId="6810D181" w14:textId="77777777" w:rsidR="00257AF6" w:rsidRPr="00011F2B" w:rsidRDefault="00257AF6" w:rsidP="00011F2B">
      <w:pPr>
        <w:ind w:left="851"/>
        <w:rPr>
          <w:sz w:val="24"/>
          <w:szCs w:val="24"/>
        </w:rPr>
      </w:pPr>
      <w:r w:rsidRPr="00011F2B">
        <w:rPr>
          <w:sz w:val="24"/>
          <w:szCs w:val="24"/>
        </w:rPr>
        <w:t xml:space="preserve">Baseret på humane data med andre stoffer, der hæmmer dna-syntesen, kan </w:t>
      </w:r>
      <w:proofErr w:type="spellStart"/>
      <w:r w:rsidRPr="00011F2B">
        <w:rPr>
          <w:sz w:val="24"/>
          <w:szCs w:val="24"/>
        </w:rPr>
        <w:t>cladribin</w:t>
      </w:r>
      <w:proofErr w:type="spellEnd"/>
      <w:r w:rsidRPr="00011F2B">
        <w:rPr>
          <w:sz w:val="24"/>
          <w:szCs w:val="24"/>
        </w:rPr>
        <w:t xml:space="preserve"> forårsage medfødte misdannelser, når det administreres under graviditeten. Dyreforsøg har påvist reproduktionstoksicitet (se pkt. 5.3).</w:t>
      </w:r>
    </w:p>
    <w:p w14:paraId="68424150" w14:textId="77777777" w:rsidR="00257AF6" w:rsidRPr="00011F2B" w:rsidRDefault="00257AF6" w:rsidP="00011F2B">
      <w:pPr>
        <w:ind w:left="851"/>
        <w:rPr>
          <w:sz w:val="24"/>
          <w:szCs w:val="24"/>
        </w:rPr>
      </w:pPr>
    </w:p>
    <w:p w14:paraId="50D09924" w14:textId="77777777" w:rsidR="00257AF6"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er kontraindiceret til gravide kvinder (se pkt. 4.3). </w:t>
      </w:r>
    </w:p>
    <w:p w14:paraId="396AE33F" w14:textId="77777777" w:rsidR="00A81E25" w:rsidRPr="00011F2B" w:rsidRDefault="00A81E25" w:rsidP="00011F2B">
      <w:pPr>
        <w:ind w:left="851"/>
        <w:rPr>
          <w:sz w:val="24"/>
          <w:szCs w:val="24"/>
        </w:rPr>
      </w:pPr>
    </w:p>
    <w:p w14:paraId="6D8FD650" w14:textId="77777777" w:rsidR="00257AF6" w:rsidRPr="00011F2B" w:rsidRDefault="00257AF6" w:rsidP="00011F2B">
      <w:pPr>
        <w:ind w:left="851"/>
        <w:rPr>
          <w:sz w:val="24"/>
          <w:szCs w:val="24"/>
        </w:rPr>
      </w:pPr>
      <w:r w:rsidRPr="00011F2B">
        <w:rPr>
          <w:sz w:val="24"/>
          <w:szCs w:val="24"/>
          <w:u w:val="single"/>
        </w:rPr>
        <w:t>Amning</w:t>
      </w:r>
    </w:p>
    <w:p w14:paraId="1C9B6FED" w14:textId="77777777" w:rsidR="00A81E25" w:rsidRDefault="00A81E25" w:rsidP="00011F2B">
      <w:pPr>
        <w:ind w:left="851"/>
        <w:rPr>
          <w:sz w:val="24"/>
          <w:szCs w:val="24"/>
        </w:rPr>
      </w:pPr>
    </w:p>
    <w:p w14:paraId="357E05C6" w14:textId="549CC0C0" w:rsidR="00011F2B" w:rsidRPr="00011F2B" w:rsidRDefault="00257AF6" w:rsidP="00011F2B">
      <w:pPr>
        <w:ind w:left="851"/>
        <w:rPr>
          <w:sz w:val="24"/>
          <w:szCs w:val="24"/>
        </w:rPr>
      </w:pPr>
      <w:r w:rsidRPr="00011F2B">
        <w:rPr>
          <w:sz w:val="24"/>
          <w:szCs w:val="24"/>
        </w:rPr>
        <w:t xml:space="preserve">Begrænsede data fra sagsrapporter har vist, at </w:t>
      </w:r>
      <w:proofErr w:type="spellStart"/>
      <w:r w:rsidRPr="00011F2B">
        <w:rPr>
          <w:sz w:val="24"/>
          <w:szCs w:val="24"/>
        </w:rPr>
        <w:t>cladribin</w:t>
      </w:r>
      <w:proofErr w:type="spellEnd"/>
      <w:r w:rsidRPr="00011F2B">
        <w:rPr>
          <w:sz w:val="24"/>
          <w:szCs w:val="24"/>
        </w:rPr>
        <w:t xml:space="preserve"> udskilles i human mælk. Mængden er endnu ikke veletableret. Da der er mulighed for alvorlige bivirkninger hos ammede spædbørn, er amning kontraindiceret under behandling med </w:t>
      </w:r>
      <w:proofErr w:type="spellStart"/>
      <w:r w:rsidRPr="00011F2B">
        <w:rPr>
          <w:sz w:val="24"/>
          <w:szCs w:val="24"/>
        </w:rPr>
        <w:t>cladribin</w:t>
      </w:r>
      <w:proofErr w:type="spellEnd"/>
      <w:r w:rsidRPr="00011F2B">
        <w:rPr>
          <w:sz w:val="24"/>
          <w:szCs w:val="24"/>
        </w:rPr>
        <w:t xml:space="preserve"> og i 1 uge efter den sidste dosis (se pkt. 4.3).</w:t>
      </w:r>
    </w:p>
    <w:p w14:paraId="0ED24BAC" w14:textId="77777777" w:rsidR="00011F2B" w:rsidRPr="00011F2B" w:rsidRDefault="00011F2B" w:rsidP="00011F2B">
      <w:pPr>
        <w:ind w:left="851"/>
        <w:rPr>
          <w:sz w:val="24"/>
          <w:szCs w:val="24"/>
        </w:rPr>
      </w:pPr>
    </w:p>
    <w:p w14:paraId="6FCCBD6B" w14:textId="3EB05C50" w:rsidR="00257AF6" w:rsidRPr="00011F2B" w:rsidRDefault="00257AF6" w:rsidP="00011F2B">
      <w:pPr>
        <w:ind w:left="851"/>
        <w:rPr>
          <w:sz w:val="24"/>
          <w:szCs w:val="24"/>
        </w:rPr>
      </w:pPr>
      <w:r w:rsidRPr="00011F2B">
        <w:rPr>
          <w:sz w:val="24"/>
          <w:szCs w:val="24"/>
          <w:u w:val="single"/>
        </w:rPr>
        <w:t>Fertilitet</w:t>
      </w:r>
    </w:p>
    <w:p w14:paraId="1C8B9E25" w14:textId="77777777" w:rsidR="00257AF6" w:rsidRPr="00011F2B" w:rsidRDefault="00257AF6" w:rsidP="00011F2B">
      <w:pPr>
        <w:ind w:left="851"/>
        <w:rPr>
          <w:sz w:val="24"/>
          <w:szCs w:val="24"/>
        </w:rPr>
      </w:pPr>
    </w:p>
    <w:p w14:paraId="333EB70D" w14:textId="77777777" w:rsidR="00257AF6" w:rsidRPr="00011F2B" w:rsidRDefault="00257AF6" w:rsidP="00011F2B">
      <w:pPr>
        <w:ind w:left="851"/>
        <w:rPr>
          <w:sz w:val="24"/>
          <w:szCs w:val="24"/>
        </w:rPr>
      </w:pPr>
      <w:r w:rsidRPr="00011F2B">
        <w:rPr>
          <w:sz w:val="24"/>
          <w:szCs w:val="24"/>
        </w:rPr>
        <w:t>Hos mus var der ingen virkning på fertilitet eller den reproduktive funktion hos afkom af mus. Der blev imidlertid observeret virkninger på testikler hos mus og aber (se pkt. 5.3).</w:t>
      </w:r>
    </w:p>
    <w:p w14:paraId="2E044199" w14:textId="77777777" w:rsidR="00A81E25" w:rsidRDefault="00A81E25" w:rsidP="00011F2B">
      <w:pPr>
        <w:ind w:left="851"/>
        <w:rPr>
          <w:sz w:val="24"/>
          <w:szCs w:val="24"/>
        </w:rPr>
      </w:pPr>
    </w:p>
    <w:p w14:paraId="08013DC0" w14:textId="12219956" w:rsidR="00257AF6" w:rsidRPr="00011F2B" w:rsidRDefault="00257AF6" w:rsidP="00011F2B">
      <w:pPr>
        <w:ind w:left="851"/>
        <w:rPr>
          <w:sz w:val="24"/>
          <w:szCs w:val="24"/>
        </w:rPr>
      </w:pPr>
      <w:r w:rsidRPr="00011F2B">
        <w:rPr>
          <w:sz w:val="24"/>
          <w:szCs w:val="24"/>
        </w:rPr>
        <w:t xml:space="preserve">Da </w:t>
      </w:r>
      <w:proofErr w:type="spellStart"/>
      <w:r w:rsidRPr="00011F2B">
        <w:rPr>
          <w:sz w:val="24"/>
          <w:szCs w:val="24"/>
        </w:rPr>
        <w:t>cladribin</w:t>
      </w:r>
      <w:proofErr w:type="spellEnd"/>
      <w:r w:rsidRPr="00011F2B">
        <w:rPr>
          <w:sz w:val="24"/>
          <w:szCs w:val="24"/>
        </w:rPr>
        <w:t xml:space="preserve"> påvirker dna-syntesen, kan der forventes bivirkninger på den humane </w:t>
      </w:r>
      <w:proofErr w:type="spellStart"/>
      <w:r w:rsidRPr="00011F2B">
        <w:rPr>
          <w:sz w:val="24"/>
          <w:szCs w:val="24"/>
        </w:rPr>
        <w:t>gametogenese</w:t>
      </w:r>
      <w:proofErr w:type="spellEnd"/>
      <w:r w:rsidRPr="00011F2B">
        <w:rPr>
          <w:sz w:val="24"/>
          <w:szCs w:val="24"/>
        </w:rPr>
        <w:t xml:space="preserve">. Derfor skal mandlige patienter tage forholdsregler for at undgå, at deres partner bliver gravid under behandling med </w:t>
      </w:r>
      <w:proofErr w:type="spellStart"/>
      <w:r w:rsidRPr="00011F2B">
        <w:rPr>
          <w:sz w:val="24"/>
          <w:szCs w:val="24"/>
        </w:rPr>
        <w:t>cladribin</w:t>
      </w:r>
      <w:proofErr w:type="spellEnd"/>
      <w:r w:rsidRPr="00011F2B">
        <w:rPr>
          <w:sz w:val="24"/>
          <w:szCs w:val="24"/>
        </w:rPr>
        <w:t>, og i mindst 3 måneder efter den sidste dosis (se ovenfor).</w:t>
      </w:r>
    </w:p>
    <w:p w14:paraId="2AF3EA35" w14:textId="77777777" w:rsidR="009260DE" w:rsidRPr="00011F2B" w:rsidRDefault="009260DE" w:rsidP="00011F2B">
      <w:pPr>
        <w:ind w:left="851"/>
        <w:rPr>
          <w:sz w:val="24"/>
          <w:szCs w:val="24"/>
          <w:lang w:val="nn-NO"/>
        </w:rPr>
      </w:pPr>
    </w:p>
    <w:p w14:paraId="6A6CBA0F" w14:textId="77777777" w:rsidR="009260DE" w:rsidRPr="00011F2B" w:rsidRDefault="009260DE" w:rsidP="009260DE">
      <w:pPr>
        <w:tabs>
          <w:tab w:val="left" w:pos="851"/>
        </w:tabs>
        <w:ind w:left="851" w:hanging="851"/>
        <w:rPr>
          <w:b/>
          <w:sz w:val="24"/>
          <w:szCs w:val="24"/>
        </w:rPr>
      </w:pPr>
      <w:r w:rsidRPr="00011F2B">
        <w:rPr>
          <w:b/>
          <w:sz w:val="24"/>
          <w:szCs w:val="24"/>
        </w:rPr>
        <w:t>4.7</w:t>
      </w:r>
      <w:r w:rsidRPr="00011F2B">
        <w:rPr>
          <w:b/>
          <w:sz w:val="24"/>
          <w:szCs w:val="24"/>
        </w:rPr>
        <w:tab/>
        <w:t xml:space="preserve">Virkning på evnen til at føre motorkøretøj </w:t>
      </w:r>
      <w:r w:rsidR="0071241E" w:rsidRPr="00011F2B">
        <w:rPr>
          <w:b/>
          <w:sz w:val="24"/>
          <w:szCs w:val="24"/>
        </w:rPr>
        <w:t>og</w:t>
      </w:r>
      <w:r w:rsidRPr="00011F2B">
        <w:rPr>
          <w:b/>
          <w:sz w:val="24"/>
          <w:szCs w:val="24"/>
        </w:rPr>
        <w:t xml:space="preserve"> betjene maskiner</w:t>
      </w:r>
    </w:p>
    <w:p w14:paraId="77C516FB" w14:textId="77777777" w:rsidR="00A81E25" w:rsidRDefault="00A81E25" w:rsidP="00011F2B">
      <w:pPr>
        <w:ind w:left="851"/>
        <w:rPr>
          <w:sz w:val="24"/>
          <w:szCs w:val="24"/>
        </w:rPr>
      </w:pPr>
      <w:r>
        <w:rPr>
          <w:sz w:val="24"/>
          <w:szCs w:val="24"/>
        </w:rPr>
        <w:t>Ikke mærkning.</w:t>
      </w:r>
    </w:p>
    <w:p w14:paraId="7513B359" w14:textId="77777777" w:rsidR="00A81E25" w:rsidRDefault="00A81E25" w:rsidP="00011F2B">
      <w:pPr>
        <w:ind w:left="851"/>
        <w:rPr>
          <w:sz w:val="24"/>
          <w:szCs w:val="24"/>
        </w:rPr>
      </w:pPr>
    </w:p>
    <w:p w14:paraId="705DE844" w14:textId="5F0F9D55" w:rsidR="00257AF6" w:rsidRPr="00011F2B" w:rsidRDefault="00257AF6" w:rsidP="00011F2B">
      <w:pPr>
        <w:ind w:left="851"/>
        <w:rPr>
          <w:sz w:val="24"/>
          <w:szCs w:val="24"/>
          <w:lang w:val="nn-NO"/>
        </w:rPr>
      </w:pPr>
      <w:r w:rsidRPr="00011F2B">
        <w:rPr>
          <w:sz w:val="24"/>
          <w:szCs w:val="24"/>
          <w:lang w:val="nn-NO"/>
        </w:rPr>
        <w:t>Cladribin påvirker ikke eller kun i ubetydelig grad evnen til at føre motorkøretøj og betjene maskiner.</w:t>
      </w:r>
    </w:p>
    <w:p w14:paraId="4BB73C7D" w14:textId="77777777" w:rsidR="009260DE" w:rsidRPr="00011F2B" w:rsidRDefault="009260DE" w:rsidP="00011F2B">
      <w:pPr>
        <w:ind w:left="851"/>
        <w:rPr>
          <w:sz w:val="24"/>
          <w:szCs w:val="24"/>
          <w:lang w:val="nn-NO"/>
        </w:rPr>
      </w:pPr>
    </w:p>
    <w:p w14:paraId="4F986991" w14:textId="77777777" w:rsidR="009260DE" w:rsidRPr="00011F2B" w:rsidRDefault="009260DE" w:rsidP="009260DE">
      <w:pPr>
        <w:tabs>
          <w:tab w:val="left" w:pos="851"/>
        </w:tabs>
        <w:ind w:left="851" w:hanging="851"/>
        <w:rPr>
          <w:b/>
          <w:sz w:val="24"/>
          <w:szCs w:val="24"/>
        </w:rPr>
      </w:pPr>
      <w:r w:rsidRPr="00011F2B">
        <w:rPr>
          <w:b/>
          <w:sz w:val="24"/>
          <w:szCs w:val="24"/>
        </w:rPr>
        <w:t>4.8</w:t>
      </w:r>
      <w:r w:rsidRPr="00011F2B">
        <w:rPr>
          <w:b/>
          <w:sz w:val="24"/>
          <w:szCs w:val="24"/>
        </w:rPr>
        <w:tab/>
        <w:t>Bivirkninger</w:t>
      </w:r>
    </w:p>
    <w:p w14:paraId="5D802BB2" w14:textId="77777777" w:rsidR="00A81E25" w:rsidRDefault="00A81E25" w:rsidP="00011F2B">
      <w:pPr>
        <w:ind w:left="851"/>
        <w:rPr>
          <w:sz w:val="24"/>
          <w:szCs w:val="24"/>
          <w:u w:val="single"/>
          <w:lang w:val="nn-NO"/>
        </w:rPr>
      </w:pPr>
    </w:p>
    <w:p w14:paraId="593DF6D0" w14:textId="0FD445A3" w:rsidR="00257AF6" w:rsidRPr="00011F2B" w:rsidRDefault="00257AF6" w:rsidP="00011F2B">
      <w:pPr>
        <w:ind w:left="851"/>
        <w:rPr>
          <w:sz w:val="24"/>
          <w:szCs w:val="24"/>
          <w:lang w:val="nn-NO"/>
        </w:rPr>
      </w:pPr>
      <w:r w:rsidRPr="00011F2B">
        <w:rPr>
          <w:sz w:val="24"/>
          <w:szCs w:val="24"/>
          <w:u w:val="single"/>
          <w:lang w:val="nn-NO"/>
        </w:rPr>
        <w:t>Oversigt over sikkerhedsprofilen</w:t>
      </w:r>
    </w:p>
    <w:p w14:paraId="39326846" w14:textId="77777777" w:rsidR="00257AF6" w:rsidRPr="00011F2B" w:rsidRDefault="00257AF6" w:rsidP="00011F2B">
      <w:pPr>
        <w:ind w:left="851"/>
        <w:rPr>
          <w:sz w:val="24"/>
          <w:szCs w:val="24"/>
          <w:lang w:val="nn-NO"/>
        </w:rPr>
      </w:pPr>
    </w:p>
    <w:p w14:paraId="5DD70FAF" w14:textId="77777777" w:rsidR="00257AF6" w:rsidRPr="00011F2B" w:rsidRDefault="00257AF6" w:rsidP="00011F2B">
      <w:pPr>
        <w:ind w:left="851"/>
        <w:rPr>
          <w:sz w:val="24"/>
          <w:szCs w:val="24"/>
          <w:lang w:val="nn-NO"/>
        </w:rPr>
      </w:pPr>
      <w:r w:rsidRPr="00011F2B">
        <w:rPr>
          <w:sz w:val="24"/>
          <w:szCs w:val="24"/>
          <w:lang w:val="nn-NO"/>
        </w:rPr>
        <w:t>Bivirkningerne med størst klinisk relevans er lymfopeni (25,6 %) og herpes zoster (3,0 %). Forekomsten af herpes zoster var større i perioderne med grad 3 eller 4 lymfopeni (&lt; 500 til 200 celler/mm³ eller &lt; 200 celler/mm³), sammenlignet med den periode, hvor patienterne ikke oplevede grad 3 eller 4 lymfopeni (se pkt. 4.4).</w:t>
      </w:r>
    </w:p>
    <w:p w14:paraId="1E8186A4" w14:textId="77777777" w:rsidR="00257AF6" w:rsidRPr="00011F2B" w:rsidRDefault="00257AF6" w:rsidP="00011F2B">
      <w:pPr>
        <w:ind w:left="851"/>
        <w:rPr>
          <w:sz w:val="24"/>
          <w:szCs w:val="24"/>
          <w:lang w:val="nn-NO"/>
        </w:rPr>
      </w:pPr>
    </w:p>
    <w:p w14:paraId="6A1701CA" w14:textId="77777777" w:rsidR="00257AF6" w:rsidRPr="00011F2B" w:rsidRDefault="00257AF6" w:rsidP="00011F2B">
      <w:pPr>
        <w:ind w:left="851"/>
        <w:rPr>
          <w:sz w:val="24"/>
          <w:szCs w:val="24"/>
          <w:lang w:val="nn-NO"/>
        </w:rPr>
      </w:pPr>
      <w:r w:rsidRPr="00011F2B">
        <w:rPr>
          <w:sz w:val="24"/>
          <w:szCs w:val="24"/>
          <w:u w:val="single"/>
          <w:lang w:val="nn-NO"/>
        </w:rPr>
        <w:t>Tabel over bivirkninger</w:t>
      </w:r>
    </w:p>
    <w:p w14:paraId="0FAC95C7" w14:textId="77777777" w:rsidR="00257AF6" w:rsidRPr="00011F2B" w:rsidRDefault="00257AF6" w:rsidP="00011F2B">
      <w:pPr>
        <w:ind w:left="851"/>
        <w:rPr>
          <w:sz w:val="24"/>
          <w:szCs w:val="24"/>
          <w:lang w:val="nn-NO"/>
        </w:rPr>
      </w:pPr>
    </w:p>
    <w:p w14:paraId="6AFA9C47" w14:textId="65D24D55" w:rsidR="00257AF6" w:rsidRPr="00011F2B" w:rsidRDefault="00257AF6" w:rsidP="00011F2B">
      <w:pPr>
        <w:ind w:left="851"/>
        <w:rPr>
          <w:sz w:val="24"/>
          <w:szCs w:val="24"/>
          <w:lang w:val="nn-NO"/>
        </w:rPr>
      </w:pPr>
      <w:r w:rsidRPr="00011F2B">
        <w:rPr>
          <w:sz w:val="24"/>
          <w:szCs w:val="24"/>
          <w:lang w:val="nn-NO"/>
        </w:rPr>
        <w:t>De beskrevne bivirkninger i listen nedenfor stammer fra samlede data fra kliniske MS-studier, hvor oralt cladribin blev anvendt som monoterapi med en kumulativ dosis på 3,5</w:t>
      </w:r>
      <w:r w:rsidR="00E347CB">
        <w:rPr>
          <w:sz w:val="24"/>
          <w:szCs w:val="24"/>
          <w:lang w:val="nn-NO"/>
        </w:rPr>
        <w:t> </w:t>
      </w:r>
      <w:r w:rsidRPr="00011F2B">
        <w:rPr>
          <w:sz w:val="24"/>
          <w:szCs w:val="24"/>
          <w:lang w:val="nn-NO"/>
        </w:rPr>
        <w:t>mg/kg.</w:t>
      </w:r>
    </w:p>
    <w:p w14:paraId="2B4A3758" w14:textId="77777777" w:rsidR="00257AF6" w:rsidRPr="00011F2B" w:rsidRDefault="00257AF6" w:rsidP="00011F2B">
      <w:pPr>
        <w:ind w:left="851"/>
        <w:rPr>
          <w:sz w:val="24"/>
          <w:szCs w:val="24"/>
          <w:lang w:val="nn-NO"/>
        </w:rPr>
      </w:pPr>
      <w:r w:rsidRPr="00011F2B">
        <w:rPr>
          <w:sz w:val="24"/>
          <w:szCs w:val="24"/>
          <w:lang w:val="nn-NO"/>
        </w:rPr>
        <w:lastRenderedPageBreak/>
        <w:t>Sikkerhedsdatabasen fra disse studier omfatter 923 patienter. Bivirkninger identificeret ved overvågning efter markedsføring er markeret med en stjerne [*].</w:t>
      </w:r>
    </w:p>
    <w:p w14:paraId="593A0601" w14:textId="77777777" w:rsidR="00257AF6" w:rsidRPr="00011F2B" w:rsidRDefault="00257AF6" w:rsidP="00011F2B">
      <w:pPr>
        <w:ind w:left="851"/>
        <w:rPr>
          <w:sz w:val="24"/>
          <w:szCs w:val="24"/>
          <w:lang w:val="nn-NO"/>
        </w:rPr>
      </w:pPr>
    </w:p>
    <w:p w14:paraId="5163D614" w14:textId="57B95216" w:rsidR="00A81E25" w:rsidRDefault="00257AF6" w:rsidP="00011F2B">
      <w:pPr>
        <w:ind w:left="851"/>
        <w:rPr>
          <w:sz w:val="24"/>
          <w:szCs w:val="24"/>
        </w:rPr>
      </w:pPr>
      <w:r w:rsidRPr="00011F2B">
        <w:rPr>
          <w:sz w:val="24"/>
          <w:szCs w:val="24"/>
          <w:lang w:val="nn-NO"/>
        </w:rPr>
        <w:t>De følgende definitioner gælder for hyppighedsterminologien, som herefter anvendes: meget</w:t>
      </w:r>
      <w:r w:rsidR="00A81E25">
        <w:rPr>
          <w:sz w:val="24"/>
          <w:szCs w:val="24"/>
          <w:lang w:val="nn-NO"/>
        </w:rPr>
        <w:t xml:space="preserve"> </w:t>
      </w:r>
      <w:r w:rsidRPr="00011F2B">
        <w:rPr>
          <w:sz w:val="24"/>
          <w:szCs w:val="24"/>
        </w:rPr>
        <w:t>almindelig (≥ 1/10), almindelig (≥ 1/100 til &lt; 1/10), ikke almindelig (≥ 1/1.000 til &lt;</w:t>
      </w:r>
      <w:r w:rsidR="00E347CB">
        <w:rPr>
          <w:sz w:val="24"/>
          <w:szCs w:val="24"/>
        </w:rPr>
        <w:t> </w:t>
      </w:r>
      <w:r w:rsidRPr="00011F2B">
        <w:rPr>
          <w:sz w:val="24"/>
          <w:szCs w:val="24"/>
        </w:rPr>
        <w:t>1/100), sjælden</w:t>
      </w:r>
      <w:r w:rsidR="00A81E25">
        <w:rPr>
          <w:sz w:val="24"/>
          <w:szCs w:val="24"/>
        </w:rPr>
        <w:t xml:space="preserve"> </w:t>
      </w:r>
      <w:r w:rsidRPr="00011F2B">
        <w:rPr>
          <w:sz w:val="24"/>
          <w:szCs w:val="24"/>
        </w:rPr>
        <w:t>(≥ 1/10.000 til &lt; 1/1.000), meget sjælden (&lt; 1/10.000) og hyppighed ikke kendt (kan ikke estimeres ud fra forhåndenværende data).</w:t>
      </w:r>
    </w:p>
    <w:p w14:paraId="0EE2CA12" w14:textId="77777777" w:rsidR="00A81E25" w:rsidRDefault="00A81E25" w:rsidP="00011F2B">
      <w:pPr>
        <w:ind w:left="851"/>
        <w:rPr>
          <w:sz w:val="24"/>
          <w:szCs w:val="24"/>
        </w:rPr>
      </w:pPr>
    </w:p>
    <w:p w14:paraId="240EFA9A" w14:textId="7E188CE9" w:rsidR="00257AF6" w:rsidRPr="00011F2B" w:rsidRDefault="00257AF6" w:rsidP="00011F2B">
      <w:pPr>
        <w:ind w:left="851"/>
        <w:rPr>
          <w:i/>
          <w:sz w:val="24"/>
          <w:szCs w:val="24"/>
        </w:rPr>
      </w:pPr>
      <w:r w:rsidRPr="00011F2B">
        <w:rPr>
          <w:i/>
          <w:sz w:val="24"/>
          <w:szCs w:val="24"/>
          <w:u w:val="single"/>
        </w:rPr>
        <w:t>Infektioner og parasitære sygdomme</w:t>
      </w:r>
    </w:p>
    <w:p w14:paraId="4EA268AC" w14:textId="4796610E" w:rsidR="00A81E25" w:rsidRDefault="00257AF6" w:rsidP="00011F2B">
      <w:pPr>
        <w:ind w:left="851"/>
        <w:rPr>
          <w:sz w:val="24"/>
          <w:szCs w:val="24"/>
        </w:rPr>
      </w:pPr>
      <w:r w:rsidRPr="00011F2B">
        <w:rPr>
          <w:sz w:val="24"/>
          <w:szCs w:val="24"/>
        </w:rPr>
        <w:t>Almindelig:</w:t>
      </w:r>
      <w:r w:rsidRPr="00011F2B">
        <w:rPr>
          <w:sz w:val="24"/>
          <w:szCs w:val="24"/>
        </w:rPr>
        <w:tab/>
      </w:r>
      <w:r w:rsidR="00A81E25">
        <w:rPr>
          <w:sz w:val="24"/>
          <w:szCs w:val="24"/>
        </w:rPr>
        <w:tab/>
      </w:r>
      <w:r w:rsidRPr="00011F2B">
        <w:rPr>
          <w:sz w:val="24"/>
          <w:szCs w:val="24"/>
        </w:rPr>
        <w:t xml:space="preserve">Oral herpes, </w:t>
      </w:r>
      <w:proofErr w:type="spellStart"/>
      <w:r w:rsidRPr="00011F2B">
        <w:rPr>
          <w:sz w:val="24"/>
          <w:szCs w:val="24"/>
        </w:rPr>
        <w:t>dermatomal</w:t>
      </w:r>
      <w:proofErr w:type="spellEnd"/>
      <w:r w:rsidRPr="00011F2B">
        <w:rPr>
          <w:sz w:val="24"/>
          <w:szCs w:val="24"/>
        </w:rPr>
        <w:t xml:space="preserve"> herpes </w:t>
      </w:r>
      <w:proofErr w:type="spellStart"/>
      <w:r w:rsidRPr="00011F2B">
        <w:rPr>
          <w:sz w:val="24"/>
          <w:szCs w:val="24"/>
        </w:rPr>
        <w:t>zoster</w:t>
      </w:r>
      <w:proofErr w:type="spellEnd"/>
      <w:r w:rsidRPr="00011F2B">
        <w:rPr>
          <w:sz w:val="24"/>
          <w:szCs w:val="24"/>
        </w:rPr>
        <w:t xml:space="preserve">. </w:t>
      </w:r>
    </w:p>
    <w:p w14:paraId="2B3CB2EF" w14:textId="6F16365E" w:rsidR="00257AF6" w:rsidRPr="00011F2B" w:rsidRDefault="00257AF6" w:rsidP="00011F2B">
      <w:pPr>
        <w:ind w:left="851"/>
        <w:rPr>
          <w:sz w:val="24"/>
          <w:szCs w:val="24"/>
        </w:rPr>
      </w:pPr>
      <w:r w:rsidRPr="00011F2B">
        <w:rPr>
          <w:sz w:val="24"/>
          <w:szCs w:val="24"/>
        </w:rPr>
        <w:t>Meget sjælden:</w:t>
      </w:r>
      <w:r w:rsidR="00A81E25">
        <w:rPr>
          <w:sz w:val="24"/>
          <w:szCs w:val="24"/>
        </w:rPr>
        <w:tab/>
      </w:r>
      <w:r w:rsidR="00A81E25">
        <w:rPr>
          <w:sz w:val="24"/>
          <w:szCs w:val="24"/>
        </w:rPr>
        <w:tab/>
      </w:r>
      <w:r w:rsidRPr="00011F2B">
        <w:rPr>
          <w:sz w:val="24"/>
          <w:szCs w:val="24"/>
        </w:rPr>
        <w:t>Tuberkulose (se pkt. 4.4).</w:t>
      </w:r>
    </w:p>
    <w:p w14:paraId="48B6C221" w14:textId="77777777" w:rsidR="00A81E25" w:rsidRDefault="00A81E25" w:rsidP="00011F2B">
      <w:pPr>
        <w:ind w:left="851"/>
        <w:rPr>
          <w:i/>
          <w:sz w:val="24"/>
          <w:szCs w:val="24"/>
          <w:u w:val="single"/>
        </w:rPr>
      </w:pPr>
    </w:p>
    <w:p w14:paraId="52A9423B" w14:textId="472DF257" w:rsidR="00257AF6" w:rsidRPr="00011F2B" w:rsidRDefault="00257AF6" w:rsidP="00011F2B">
      <w:pPr>
        <w:ind w:left="851"/>
        <w:rPr>
          <w:i/>
          <w:sz w:val="24"/>
          <w:szCs w:val="24"/>
        </w:rPr>
      </w:pPr>
      <w:r w:rsidRPr="00011F2B">
        <w:rPr>
          <w:i/>
          <w:sz w:val="24"/>
          <w:szCs w:val="24"/>
          <w:u w:val="single"/>
        </w:rPr>
        <w:t>Blod og lymfesystem</w:t>
      </w:r>
    </w:p>
    <w:p w14:paraId="4575C73F" w14:textId="42309DA6" w:rsidR="00257AF6" w:rsidRPr="00011F2B" w:rsidRDefault="00257AF6" w:rsidP="00011F2B">
      <w:pPr>
        <w:ind w:left="851"/>
        <w:rPr>
          <w:sz w:val="24"/>
          <w:szCs w:val="24"/>
        </w:rPr>
      </w:pPr>
      <w:r w:rsidRPr="00011F2B">
        <w:rPr>
          <w:sz w:val="24"/>
          <w:szCs w:val="24"/>
        </w:rPr>
        <w:t xml:space="preserve">Meget almindelig: </w:t>
      </w:r>
      <w:r w:rsidR="00A81E25">
        <w:rPr>
          <w:sz w:val="24"/>
          <w:szCs w:val="24"/>
        </w:rPr>
        <w:tab/>
      </w:r>
      <w:proofErr w:type="spellStart"/>
      <w:r w:rsidRPr="00011F2B">
        <w:rPr>
          <w:sz w:val="24"/>
          <w:szCs w:val="24"/>
        </w:rPr>
        <w:t>Lymfopeni</w:t>
      </w:r>
      <w:proofErr w:type="spellEnd"/>
      <w:r w:rsidRPr="00011F2B">
        <w:rPr>
          <w:sz w:val="24"/>
          <w:szCs w:val="24"/>
        </w:rPr>
        <w:t>.</w:t>
      </w:r>
    </w:p>
    <w:p w14:paraId="5269A10A" w14:textId="5E1CB98D" w:rsidR="00257AF6" w:rsidRPr="00011F2B" w:rsidRDefault="00257AF6" w:rsidP="00011F2B">
      <w:pPr>
        <w:ind w:left="851"/>
        <w:rPr>
          <w:sz w:val="24"/>
          <w:szCs w:val="24"/>
        </w:rPr>
      </w:pPr>
      <w:r w:rsidRPr="00011F2B">
        <w:rPr>
          <w:sz w:val="24"/>
          <w:szCs w:val="24"/>
        </w:rPr>
        <w:t>Almindelig:</w:t>
      </w:r>
      <w:r w:rsidRPr="00011F2B">
        <w:rPr>
          <w:sz w:val="24"/>
          <w:szCs w:val="24"/>
        </w:rPr>
        <w:tab/>
      </w:r>
      <w:r w:rsidR="00A81E25">
        <w:rPr>
          <w:sz w:val="24"/>
          <w:szCs w:val="24"/>
        </w:rPr>
        <w:tab/>
      </w:r>
      <w:r w:rsidRPr="00011F2B">
        <w:rPr>
          <w:sz w:val="24"/>
          <w:szCs w:val="24"/>
        </w:rPr>
        <w:t xml:space="preserve">Reduktion af </w:t>
      </w:r>
      <w:proofErr w:type="spellStart"/>
      <w:r w:rsidRPr="00011F2B">
        <w:rPr>
          <w:sz w:val="24"/>
          <w:szCs w:val="24"/>
        </w:rPr>
        <w:t>neutrofiltal</w:t>
      </w:r>
      <w:proofErr w:type="spellEnd"/>
      <w:r w:rsidRPr="00011F2B">
        <w:rPr>
          <w:sz w:val="24"/>
          <w:szCs w:val="24"/>
        </w:rPr>
        <w:t>.</w:t>
      </w:r>
    </w:p>
    <w:p w14:paraId="3953DEB7" w14:textId="77777777" w:rsidR="00257AF6" w:rsidRPr="00011F2B" w:rsidRDefault="00257AF6" w:rsidP="00011F2B">
      <w:pPr>
        <w:ind w:left="851"/>
        <w:rPr>
          <w:sz w:val="24"/>
          <w:szCs w:val="24"/>
        </w:rPr>
      </w:pPr>
    </w:p>
    <w:p w14:paraId="6193E367" w14:textId="77777777" w:rsidR="00257AF6" w:rsidRPr="00011F2B" w:rsidRDefault="00257AF6" w:rsidP="00011F2B">
      <w:pPr>
        <w:ind w:left="851"/>
        <w:rPr>
          <w:i/>
          <w:sz w:val="24"/>
          <w:szCs w:val="24"/>
        </w:rPr>
      </w:pPr>
      <w:r w:rsidRPr="00011F2B">
        <w:rPr>
          <w:i/>
          <w:sz w:val="24"/>
          <w:szCs w:val="24"/>
          <w:u w:val="single"/>
        </w:rPr>
        <w:t>Immunsystemet</w:t>
      </w:r>
    </w:p>
    <w:p w14:paraId="50E46A44" w14:textId="77777777" w:rsidR="00257AF6" w:rsidRPr="00011F2B" w:rsidRDefault="00257AF6" w:rsidP="00A81E25">
      <w:pPr>
        <w:ind w:left="3911" w:hanging="3060"/>
        <w:rPr>
          <w:sz w:val="24"/>
          <w:szCs w:val="24"/>
        </w:rPr>
      </w:pPr>
      <w:r w:rsidRPr="00011F2B">
        <w:rPr>
          <w:sz w:val="24"/>
          <w:szCs w:val="24"/>
        </w:rPr>
        <w:t>Almindelig:</w:t>
      </w:r>
      <w:r w:rsidRPr="00011F2B">
        <w:rPr>
          <w:sz w:val="24"/>
          <w:szCs w:val="24"/>
        </w:rPr>
        <w:tab/>
      </w:r>
      <w:r w:rsidRPr="00011F2B">
        <w:rPr>
          <w:sz w:val="24"/>
          <w:szCs w:val="24"/>
        </w:rPr>
        <w:tab/>
        <w:t xml:space="preserve">Overfølsomhed* herunder </w:t>
      </w:r>
      <w:proofErr w:type="spellStart"/>
      <w:r w:rsidRPr="00011F2B">
        <w:rPr>
          <w:sz w:val="24"/>
          <w:szCs w:val="24"/>
        </w:rPr>
        <w:t>pruritus</w:t>
      </w:r>
      <w:proofErr w:type="spellEnd"/>
      <w:r w:rsidRPr="00011F2B">
        <w:rPr>
          <w:sz w:val="24"/>
          <w:szCs w:val="24"/>
        </w:rPr>
        <w:t xml:space="preserve">, urticaria, udslæt og sjældne tilfælde af </w:t>
      </w:r>
      <w:proofErr w:type="spellStart"/>
      <w:r w:rsidRPr="00011F2B">
        <w:rPr>
          <w:sz w:val="24"/>
          <w:szCs w:val="24"/>
        </w:rPr>
        <w:t>angioødem</w:t>
      </w:r>
      <w:proofErr w:type="spellEnd"/>
      <w:r w:rsidRPr="00011F2B">
        <w:rPr>
          <w:sz w:val="24"/>
          <w:szCs w:val="24"/>
        </w:rPr>
        <w:t>.</w:t>
      </w:r>
    </w:p>
    <w:p w14:paraId="65CDA112" w14:textId="77777777" w:rsidR="00257AF6" w:rsidRPr="00011F2B" w:rsidRDefault="00257AF6" w:rsidP="00011F2B">
      <w:pPr>
        <w:ind w:left="851"/>
        <w:rPr>
          <w:i/>
          <w:sz w:val="24"/>
          <w:szCs w:val="24"/>
        </w:rPr>
      </w:pPr>
      <w:r w:rsidRPr="00011F2B">
        <w:rPr>
          <w:i/>
          <w:sz w:val="24"/>
          <w:szCs w:val="24"/>
          <w:u w:val="single"/>
        </w:rPr>
        <w:t>Lever og galdeveje</w:t>
      </w:r>
    </w:p>
    <w:p w14:paraId="52CA4C76" w14:textId="6D275329" w:rsidR="00011F2B" w:rsidRPr="00011F2B" w:rsidRDefault="00257AF6" w:rsidP="00011F2B">
      <w:pPr>
        <w:ind w:left="851"/>
        <w:rPr>
          <w:sz w:val="24"/>
          <w:szCs w:val="24"/>
        </w:rPr>
      </w:pPr>
      <w:r w:rsidRPr="00011F2B">
        <w:rPr>
          <w:sz w:val="24"/>
          <w:szCs w:val="24"/>
        </w:rPr>
        <w:t>Ikke almindelig:</w:t>
      </w:r>
      <w:r w:rsidRPr="00011F2B">
        <w:rPr>
          <w:sz w:val="24"/>
          <w:szCs w:val="24"/>
        </w:rPr>
        <w:tab/>
      </w:r>
      <w:r w:rsidR="00A81E25">
        <w:rPr>
          <w:sz w:val="24"/>
          <w:szCs w:val="24"/>
        </w:rPr>
        <w:tab/>
      </w:r>
      <w:r w:rsidRPr="00011F2B">
        <w:rPr>
          <w:sz w:val="24"/>
          <w:szCs w:val="24"/>
        </w:rPr>
        <w:t>Leverskade*.</w:t>
      </w:r>
    </w:p>
    <w:p w14:paraId="704E5C8D" w14:textId="77777777" w:rsidR="00A81E25" w:rsidRDefault="00A81E25" w:rsidP="00011F2B">
      <w:pPr>
        <w:ind w:left="851"/>
        <w:rPr>
          <w:i/>
          <w:sz w:val="24"/>
          <w:szCs w:val="24"/>
          <w:u w:val="single"/>
        </w:rPr>
      </w:pPr>
    </w:p>
    <w:p w14:paraId="60526B4E" w14:textId="18AE4309" w:rsidR="00257AF6" w:rsidRPr="00011F2B" w:rsidRDefault="00257AF6" w:rsidP="00011F2B">
      <w:pPr>
        <w:ind w:left="851"/>
        <w:rPr>
          <w:i/>
          <w:sz w:val="24"/>
          <w:szCs w:val="24"/>
        </w:rPr>
      </w:pPr>
      <w:r w:rsidRPr="00011F2B">
        <w:rPr>
          <w:i/>
          <w:sz w:val="24"/>
          <w:szCs w:val="24"/>
          <w:u w:val="single"/>
        </w:rPr>
        <w:t>Hud og subkutane væv</w:t>
      </w:r>
    </w:p>
    <w:p w14:paraId="68A158D3" w14:textId="0941747A" w:rsidR="00257AF6" w:rsidRPr="00011F2B" w:rsidRDefault="00257AF6" w:rsidP="00011F2B">
      <w:pPr>
        <w:ind w:left="851"/>
        <w:rPr>
          <w:sz w:val="24"/>
          <w:szCs w:val="24"/>
        </w:rPr>
      </w:pPr>
      <w:r w:rsidRPr="00011F2B">
        <w:rPr>
          <w:sz w:val="24"/>
          <w:szCs w:val="24"/>
        </w:rPr>
        <w:t>Almindelig:</w:t>
      </w:r>
      <w:r w:rsidRPr="00011F2B">
        <w:rPr>
          <w:sz w:val="24"/>
          <w:szCs w:val="24"/>
        </w:rPr>
        <w:tab/>
      </w:r>
      <w:r w:rsidR="00A81E25">
        <w:rPr>
          <w:sz w:val="24"/>
          <w:szCs w:val="24"/>
        </w:rPr>
        <w:tab/>
      </w:r>
      <w:r w:rsidRPr="00011F2B">
        <w:rPr>
          <w:sz w:val="24"/>
          <w:szCs w:val="24"/>
        </w:rPr>
        <w:t xml:space="preserve">Udslæt, </w:t>
      </w:r>
      <w:proofErr w:type="spellStart"/>
      <w:r w:rsidRPr="00011F2B">
        <w:rPr>
          <w:sz w:val="24"/>
          <w:szCs w:val="24"/>
        </w:rPr>
        <w:t>alopeci</w:t>
      </w:r>
      <w:proofErr w:type="spellEnd"/>
      <w:r w:rsidRPr="00011F2B">
        <w:rPr>
          <w:sz w:val="24"/>
          <w:szCs w:val="24"/>
        </w:rPr>
        <w:t xml:space="preserve">. </w:t>
      </w:r>
    </w:p>
    <w:p w14:paraId="3377129C" w14:textId="77777777" w:rsidR="00A81E25" w:rsidRDefault="00A81E25" w:rsidP="00011F2B">
      <w:pPr>
        <w:ind w:left="851"/>
        <w:rPr>
          <w:sz w:val="24"/>
          <w:szCs w:val="24"/>
          <w:u w:val="single"/>
        </w:rPr>
      </w:pPr>
    </w:p>
    <w:p w14:paraId="10D98660" w14:textId="2F1E2B7C" w:rsidR="00257AF6" w:rsidRPr="00011F2B" w:rsidRDefault="00257AF6" w:rsidP="00011F2B">
      <w:pPr>
        <w:ind w:left="851"/>
        <w:rPr>
          <w:sz w:val="24"/>
          <w:szCs w:val="24"/>
        </w:rPr>
      </w:pPr>
      <w:r w:rsidRPr="00011F2B">
        <w:rPr>
          <w:sz w:val="24"/>
          <w:szCs w:val="24"/>
          <w:u w:val="single"/>
        </w:rPr>
        <w:t>Beskrivelse af udvalgte bivirkninger</w:t>
      </w:r>
    </w:p>
    <w:p w14:paraId="12401A38" w14:textId="77777777" w:rsidR="00A81E25" w:rsidRDefault="00A81E25" w:rsidP="00011F2B">
      <w:pPr>
        <w:ind w:left="851"/>
        <w:rPr>
          <w:i/>
          <w:sz w:val="24"/>
          <w:szCs w:val="24"/>
          <w:u w:val="single"/>
        </w:rPr>
      </w:pPr>
    </w:p>
    <w:p w14:paraId="0404BDB0" w14:textId="7A11A6FC" w:rsidR="00257AF6" w:rsidRPr="00011F2B" w:rsidRDefault="00257AF6" w:rsidP="00011F2B">
      <w:pPr>
        <w:ind w:left="851"/>
        <w:rPr>
          <w:i/>
          <w:sz w:val="24"/>
          <w:szCs w:val="24"/>
        </w:rPr>
      </w:pPr>
      <w:proofErr w:type="spellStart"/>
      <w:r w:rsidRPr="00011F2B">
        <w:rPr>
          <w:i/>
          <w:sz w:val="24"/>
          <w:szCs w:val="24"/>
          <w:u w:val="single"/>
        </w:rPr>
        <w:t>Lymfopeni</w:t>
      </w:r>
      <w:proofErr w:type="spellEnd"/>
    </w:p>
    <w:p w14:paraId="44EDADE1" w14:textId="77777777" w:rsidR="00257AF6" w:rsidRPr="00011F2B" w:rsidRDefault="00257AF6" w:rsidP="00011F2B">
      <w:pPr>
        <w:ind w:left="851"/>
        <w:rPr>
          <w:i/>
          <w:sz w:val="24"/>
          <w:szCs w:val="24"/>
        </w:rPr>
      </w:pPr>
    </w:p>
    <w:p w14:paraId="6D345944" w14:textId="77777777" w:rsidR="00257AF6" w:rsidRPr="00011F2B" w:rsidRDefault="00257AF6" w:rsidP="00011F2B">
      <w:pPr>
        <w:ind w:left="851"/>
        <w:rPr>
          <w:sz w:val="24"/>
          <w:szCs w:val="24"/>
        </w:rPr>
      </w:pPr>
      <w:r w:rsidRPr="00011F2B">
        <w:rPr>
          <w:sz w:val="24"/>
          <w:szCs w:val="24"/>
        </w:rPr>
        <w:t xml:space="preserve">I kliniske studier udviklede 20 % til 25 % af patienterne behandlet med kumulative doser af </w:t>
      </w:r>
      <w:proofErr w:type="spellStart"/>
      <w:r w:rsidRPr="00011F2B">
        <w:rPr>
          <w:sz w:val="24"/>
          <w:szCs w:val="24"/>
        </w:rPr>
        <w:t>cladribin</w:t>
      </w:r>
      <w:proofErr w:type="spellEnd"/>
      <w:r w:rsidRPr="00011F2B">
        <w:rPr>
          <w:sz w:val="24"/>
          <w:szCs w:val="24"/>
        </w:rPr>
        <w:t xml:space="preserve"> 3,5 mg/kg over 2 år som monoterapi forbigående grad 3 eller 4 </w:t>
      </w:r>
      <w:proofErr w:type="spellStart"/>
      <w:r w:rsidRPr="00011F2B">
        <w:rPr>
          <w:sz w:val="24"/>
          <w:szCs w:val="24"/>
        </w:rPr>
        <w:t>lymfopeni</w:t>
      </w:r>
      <w:proofErr w:type="spellEnd"/>
      <w:r w:rsidRPr="00011F2B">
        <w:rPr>
          <w:sz w:val="24"/>
          <w:szCs w:val="24"/>
        </w:rPr>
        <w:t xml:space="preserve">. Grad 4 </w:t>
      </w:r>
      <w:proofErr w:type="spellStart"/>
      <w:r w:rsidRPr="00011F2B">
        <w:rPr>
          <w:sz w:val="24"/>
          <w:szCs w:val="24"/>
        </w:rPr>
        <w:t>lymfopeni</w:t>
      </w:r>
      <w:proofErr w:type="spellEnd"/>
      <w:r w:rsidRPr="00011F2B">
        <w:rPr>
          <w:sz w:val="24"/>
          <w:szCs w:val="24"/>
        </w:rPr>
        <w:t xml:space="preserve"> blev observeret hos under 1 % af patienterne. Den største andel af patienterne med grad 3 eller 4 </w:t>
      </w:r>
      <w:proofErr w:type="spellStart"/>
      <w:r w:rsidRPr="00011F2B">
        <w:rPr>
          <w:sz w:val="24"/>
          <w:szCs w:val="24"/>
        </w:rPr>
        <w:t>lymfopeni</w:t>
      </w:r>
      <w:proofErr w:type="spellEnd"/>
      <w:r w:rsidRPr="00011F2B">
        <w:rPr>
          <w:sz w:val="24"/>
          <w:szCs w:val="24"/>
        </w:rPr>
        <w:t xml:space="preserve"> blev observeret 2 måneder efter den første dosis med </w:t>
      </w:r>
      <w:proofErr w:type="spellStart"/>
      <w:r w:rsidRPr="00011F2B">
        <w:rPr>
          <w:sz w:val="24"/>
          <w:szCs w:val="24"/>
        </w:rPr>
        <w:t>cladribin</w:t>
      </w:r>
      <w:proofErr w:type="spellEnd"/>
      <w:r w:rsidRPr="00011F2B">
        <w:rPr>
          <w:sz w:val="24"/>
          <w:szCs w:val="24"/>
        </w:rPr>
        <w:t xml:space="preserve"> i hvert år (4,0 % og 11,3 % af patienterne med grad 3 </w:t>
      </w:r>
      <w:proofErr w:type="spellStart"/>
      <w:r w:rsidRPr="00011F2B">
        <w:rPr>
          <w:sz w:val="24"/>
          <w:szCs w:val="24"/>
        </w:rPr>
        <w:t>lymfopeni</w:t>
      </w:r>
      <w:proofErr w:type="spellEnd"/>
      <w:r w:rsidRPr="00011F2B">
        <w:rPr>
          <w:sz w:val="24"/>
          <w:szCs w:val="24"/>
        </w:rPr>
        <w:t xml:space="preserve"> i år 1 og år 2, 0 % og 0,4 % af patienterne med grad 4 </w:t>
      </w:r>
      <w:proofErr w:type="spellStart"/>
      <w:r w:rsidRPr="00011F2B">
        <w:rPr>
          <w:sz w:val="24"/>
          <w:szCs w:val="24"/>
        </w:rPr>
        <w:t>lymfopeni</w:t>
      </w:r>
      <w:proofErr w:type="spellEnd"/>
      <w:r w:rsidRPr="00011F2B">
        <w:rPr>
          <w:sz w:val="24"/>
          <w:szCs w:val="24"/>
        </w:rPr>
        <w:t xml:space="preserve"> i år 1 og år 2). Det forventes, at de fleste patienter får et normalt lymfocyttal igen eller grad 1 </w:t>
      </w:r>
      <w:proofErr w:type="spellStart"/>
      <w:r w:rsidRPr="00011F2B">
        <w:rPr>
          <w:sz w:val="24"/>
          <w:szCs w:val="24"/>
        </w:rPr>
        <w:t>lymfopeni</w:t>
      </w:r>
      <w:proofErr w:type="spellEnd"/>
      <w:r w:rsidRPr="00011F2B">
        <w:rPr>
          <w:sz w:val="24"/>
          <w:szCs w:val="24"/>
        </w:rPr>
        <w:t xml:space="preserve"> inden for 9 måneder.</w:t>
      </w:r>
    </w:p>
    <w:p w14:paraId="0C517F51" w14:textId="77777777" w:rsidR="00257AF6" w:rsidRPr="00011F2B" w:rsidRDefault="00257AF6" w:rsidP="00011F2B">
      <w:pPr>
        <w:ind w:left="851"/>
        <w:rPr>
          <w:sz w:val="24"/>
          <w:szCs w:val="24"/>
        </w:rPr>
      </w:pPr>
      <w:r w:rsidRPr="00011F2B">
        <w:rPr>
          <w:sz w:val="24"/>
          <w:szCs w:val="24"/>
        </w:rPr>
        <w:t xml:space="preserve">For at nedsætte risikoen for svær </w:t>
      </w:r>
      <w:proofErr w:type="spellStart"/>
      <w:r w:rsidRPr="00011F2B">
        <w:rPr>
          <w:sz w:val="24"/>
          <w:szCs w:val="24"/>
        </w:rPr>
        <w:t>lymfopeni</w:t>
      </w:r>
      <w:proofErr w:type="spellEnd"/>
      <w:r w:rsidRPr="00011F2B">
        <w:rPr>
          <w:sz w:val="24"/>
          <w:szCs w:val="24"/>
        </w:rPr>
        <w:t xml:space="preserve"> skal lymfocyttallet bestemmes før, under og efter behandlingen med </w:t>
      </w:r>
      <w:proofErr w:type="spellStart"/>
      <w:r w:rsidRPr="00011F2B">
        <w:rPr>
          <w:sz w:val="24"/>
          <w:szCs w:val="24"/>
        </w:rPr>
        <w:t>cladribin</w:t>
      </w:r>
      <w:proofErr w:type="spellEnd"/>
      <w:r w:rsidRPr="00011F2B">
        <w:rPr>
          <w:sz w:val="24"/>
          <w:szCs w:val="24"/>
        </w:rPr>
        <w:t xml:space="preserve"> (se pkt. 4.4), og de strenge kriterier for at påbegynde og fortsætte behandlingen med </w:t>
      </w:r>
      <w:proofErr w:type="spellStart"/>
      <w:r w:rsidRPr="00011F2B">
        <w:rPr>
          <w:sz w:val="24"/>
          <w:szCs w:val="24"/>
        </w:rPr>
        <w:t>cladribin</w:t>
      </w:r>
      <w:proofErr w:type="spellEnd"/>
      <w:r w:rsidRPr="00011F2B">
        <w:rPr>
          <w:sz w:val="24"/>
          <w:szCs w:val="24"/>
        </w:rPr>
        <w:t xml:space="preserve"> skal følges (se pkt. 4.2).</w:t>
      </w:r>
    </w:p>
    <w:p w14:paraId="2D8DF269" w14:textId="77777777" w:rsidR="00257AF6" w:rsidRPr="00011F2B" w:rsidRDefault="00257AF6" w:rsidP="00011F2B">
      <w:pPr>
        <w:ind w:left="851"/>
        <w:rPr>
          <w:sz w:val="24"/>
          <w:szCs w:val="24"/>
        </w:rPr>
      </w:pPr>
    </w:p>
    <w:p w14:paraId="39997186" w14:textId="77777777" w:rsidR="00257AF6" w:rsidRPr="00011F2B" w:rsidRDefault="00257AF6" w:rsidP="00011F2B">
      <w:pPr>
        <w:ind w:left="851"/>
        <w:rPr>
          <w:i/>
          <w:sz w:val="24"/>
          <w:szCs w:val="24"/>
        </w:rPr>
      </w:pPr>
      <w:proofErr w:type="spellStart"/>
      <w:r w:rsidRPr="00011F2B">
        <w:rPr>
          <w:i/>
          <w:sz w:val="24"/>
          <w:szCs w:val="24"/>
          <w:u w:val="single"/>
        </w:rPr>
        <w:t>Maligniteter</w:t>
      </w:r>
      <w:proofErr w:type="spellEnd"/>
    </w:p>
    <w:p w14:paraId="2291FA45" w14:textId="77777777" w:rsidR="00A81E25" w:rsidRDefault="00A81E25" w:rsidP="00011F2B">
      <w:pPr>
        <w:ind w:left="851"/>
        <w:rPr>
          <w:sz w:val="24"/>
          <w:szCs w:val="24"/>
        </w:rPr>
      </w:pPr>
    </w:p>
    <w:p w14:paraId="28C540D6" w14:textId="38878E0A" w:rsidR="00257AF6" w:rsidRPr="00011F2B" w:rsidRDefault="00257AF6" w:rsidP="00011F2B">
      <w:pPr>
        <w:ind w:left="851"/>
        <w:rPr>
          <w:sz w:val="24"/>
          <w:szCs w:val="24"/>
        </w:rPr>
      </w:pPr>
      <w:r w:rsidRPr="00011F2B">
        <w:rPr>
          <w:sz w:val="24"/>
          <w:szCs w:val="24"/>
        </w:rPr>
        <w:t xml:space="preserve">I kliniske studier og ved langvarig opfølgning af patienter, der blev behandlet med en kumulativ dosis på 3,5 mg/kg oral </w:t>
      </w:r>
      <w:proofErr w:type="spellStart"/>
      <w:r w:rsidRPr="00011F2B">
        <w:rPr>
          <w:sz w:val="24"/>
          <w:szCs w:val="24"/>
        </w:rPr>
        <w:t>cladribin</w:t>
      </w:r>
      <w:proofErr w:type="spellEnd"/>
      <w:r w:rsidRPr="00011F2B">
        <w:rPr>
          <w:sz w:val="24"/>
          <w:szCs w:val="24"/>
        </w:rPr>
        <w:t xml:space="preserve">, blev tilfælde af </w:t>
      </w:r>
      <w:proofErr w:type="spellStart"/>
      <w:r w:rsidRPr="00011F2B">
        <w:rPr>
          <w:sz w:val="24"/>
          <w:szCs w:val="24"/>
        </w:rPr>
        <w:t>malignitet</w:t>
      </w:r>
      <w:proofErr w:type="spellEnd"/>
      <w:r w:rsidRPr="00011F2B">
        <w:rPr>
          <w:sz w:val="24"/>
          <w:szCs w:val="24"/>
        </w:rPr>
        <w:t xml:space="preserve"> observeret hyppigere hos patienter behandlet med </w:t>
      </w:r>
      <w:proofErr w:type="spellStart"/>
      <w:r w:rsidRPr="00011F2B">
        <w:rPr>
          <w:sz w:val="24"/>
          <w:szCs w:val="24"/>
        </w:rPr>
        <w:t>cladribin</w:t>
      </w:r>
      <w:proofErr w:type="spellEnd"/>
      <w:r w:rsidRPr="00011F2B">
        <w:rPr>
          <w:sz w:val="24"/>
          <w:szCs w:val="24"/>
        </w:rPr>
        <w:t xml:space="preserve"> (10 hændelser i 3.414 </w:t>
      </w:r>
      <w:proofErr w:type="spellStart"/>
      <w:r w:rsidRPr="00011F2B">
        <w:rPr>
          <w:sz w:val="24"/>
          <w:szCs w:val="24"/>
        </w:rPr>
        <w:t>patientår</w:t>
      </w:r>
      <w:proofErr w:type="spellEnd"/>
      <w:r w:rsidRPr="00011F2B">
        <w:rPr>
          <w:sz w:val="24"/>
          <w:szCs w:val="24"/>
        </w:rPr>
        <w:t xml:space="preserve"> [0,29 hændelser pr. 100 </w:t>
      </w:r>
      <w:proofErr w:type="spellStart"/>
      <w:r w:rsidRPr="00011F2B">
        <w:rPr>
          <w:sz w:val="24"/>
          <w:szCs w:val="24"/>
        </w:rPr>
        <w:t>patientår</w:t>
      </w:r>
      <w:proofErr w:type="spellEnd"/>
      <w:r w:rsidRPr="00011F2B">
        <w:rPr>
          <w:sz w:val="24"/>
          <w:szCs w:val="24"/>
        </w:rPr>
        <w:t xml:space="preserve">]), sammenlignet med patienter, der fik placebo (3 hændelser i 2.022 </w:t>
      </w:r>
      <w:proofErr w:type="spellStart"/>
      <w:r w:rsidRPr="00011F2B">
        <w:rPr>
          <w:sz w:val="24"/>
          <w:szCs w:val="24"/>
        </w:rPr>
        <w:t>patientår</w:t>
      </w:r>
      <w:proofErr w:type="spellEnd"/>
      <w:r w:rsidRPr="00011F2B">
        <w:rPr>
          <w:sz w:val="24"/>
          <w:szCs w:val="24"/>
        </w:rPr>
        <w:t xml:space="preserve"> [0,15 hændelser pr. 100 </w:t>
      </w:r>
      <w:proofErr w:type="spellStart"/>
      <w:r w:rsidRPr="00011F2B">
        <w:rPr>
          <w:sz w:val="24"/>
          <w:szCs w:val="24"/>
        </w:rPr>
        <w:t>patientår</w:t>
      </w:r>
      <w:proofErr w:type="spellEnd"/>
      <w:r w:rsidRPr="00011F2B">
        <w:rPr>
          <w:sz w:val="24"/>
          <w:szCs w:val="24"/>
        </w:rPr>
        <w:t>]) (se</w:t>
      </w:r>
      <w:r w:rsidR="00E347CB">
        <w:rPr>
          <w:sz w:val="24"/>
          <w:szCs w:val="24"/>
        </w:rPr>
        <w:t xml:space="preserve"> </w:t>
      </w:r>
      <w:r w:rsidRPr="00011F2B">
        <w:rPr>
          <w:sz w:val="24"/>
          <w:szCs w:val="24"/>
        </w:rPr>
        <w:t>pkt. 4.4).</w:t>
      </w:r>
    </w:p>
    <w:p w14:paraId="32552464" w14:textId="4360E56E" w:rsidR="00E347CB" w:rsidRDefault="00E347CB">
      <w:pPr>
        <w:rPr>
          <w:sz w:val="24"/>
          <w:szCs w:val="24"/>
        </w:rPr>
      </w:pPr>
      <w:r>
        <w:rPr>
          <w:sz w:val="24"/>
          <w:szCs w:val="24"/>
        </w:rPr>
        <w:br w:type="page"/>
      </w:r>
    </w:p>
    <w:p w14:paraId="774E97F5" w14:textId="77777777" w:rsidR="00257AF6" w:rsidRPr="00011F2B" w:rsidRDefault="00257AF6" w:rsidP="00011F2B">
      <w:pPr>
        <w:ind w:left="851"/>
        <w:rPr>
          <w:sz w:val="24"/>
          <w:szCs w:val="24"/>
        </w:rPr>
      </w:pPr>
    </w:p>
    <w:p w14:paraId="0761D138" w14:textId="77777777" w:rsidR="00257AF6" w:rsidRPr="00011F2B" w:rsidRDefault="00257AF6" w:rsidP="00011F2B">
      <w:pPr>
        <w:ind w:left="851"/>
        <w:rPr>
          <w:i/>
          <w:sz w:val="24"/>
          <w:szCs w:val="24"/>
        </w:rPr>
      </w:pPr>
      <w:r w:rsidRPr="00011F2B">
        <w:rPr>
          <w:i/>
          <w:sz w:val="24"/>
          <w:szCs w:val="24"/>
          <w:u w:val="single"/>
        </w:rPr>
        <w:t>Overfølsomhed</w:t>
      </w:r>
    </w:p>
    <w:p w14:paraId="4EA4105C" w14:textId="77777777" w:rsidR="00257AF6" w:rsidRPr="00011F2B" w:rsidRDefault="00257AF6" w:rsidP="00011F2B">
      <w:pPr>
        <w:ind w:left="851"/>
        <w:rPr>
          <w:i/>
          <w:sz w:val="24"/>
          <w:szCs w:val="24"/>
        </w:rPr>
      </w:pPr>
    </w:p>
    <w:p w14:paraId="07146A0C" w14:textId="77777777" w:rsidR="00257AF6" w:rsidRPr="00011F2B" w:rsidRDefault="00257AF6" w:rsidP="00011F2B">
      <w:pPr>
        <w:ind w:left="851"/>
        <w:rPr>
          <w:sz w:val="24"/>
          <w:szCs w:val="24"/>
        </w:rPr>
      </w:pPr>
      <w:r w:rsidRPr="00011F2B">
        <w:rPr>
          <w:sz w:val="24"/>
          <w:szCs w:val="24"/>
        </w:rPr>
        <w:t xml:space="preserve">I kliniske studier med patienter behandlet med en kumulativ dosis på 3,5 mg/kg oral </w:t>
      </w:r>
      <w:proofErr w:type="spellStart"/>
      <w:r w:rsidRPr="00011F2B">
        <w:rPr>
          <w:sz w:val="24"/>
          <w:szCs w:val="24"/>
        </w:rPr>
        <w:t>cladribin</w:t>
      </w:r>
      <w:proofErr w:type="spellEnd"/>
      <w:r w:rsidRPr="00011F2B">
        <w:rPr>
          <w:sz w:val="24"/>
          <w:szCs w:val="24"/>
        </w:rPr>
        <w:t xml:space="preserve"> blev overfølsomheds-hændelser observeret hyppigere hos patienter behandlet med </w:t>
      </w:r>
      <w:proofErr w:type="spellStart"/>
      <w:r w:rsidRPr="00011F2B">
        <w:rPr>
          <w:sz w:val="24"/>
          <w:szCs w:val="24"/>
        </w:rPr>
        <w:t>cladribin</w:t>
      </w:r>
      <w:proofErr w:type="spellEnd"/>
      <w:r w:rsidRPr="00011F2B">
        <w:rPr>
          <w:sz w:val="24"/>
          <w:szCs w:val="24"/>
        </w:rPr>
        <w:t xml:space="preserve"> (11,8 %) sammenlignet med patienter, der fik placebo (8,4 %). Alvorlige overfølsomheds-hændelser blev observeret hos 0,3 % af patienter behandlet med </w:t>
      </w:r>
      <w:proofErr w:type="spellStart"/>
      <w:r w:rsidRPr="00011F2B">
        <w:rPr>
          <w:sz w:val="24"/>
          <w:szCs w:val="24"/>
        </w:rPr>
        <w:t>cladribin</w:t>
      </w:r>
      <w:proofErr w:type="spellEnd"/>
      <w:r w:rsidRPr="00011F2B">
        <w:rPr>
          <w:sz w:val="24"/>
          <w:szCs w:val="24"/>
        </w:rPr>
        <w:t xml:space="preserve"> og hos ingen patienter, der fik placebo. Overfølsomheds-hændelser resulterede i </w:t>
      </w:r>
      <w:proofErr w:type="spellStart"/>
      <w:r w:rsidRPr="00011F2B">
        <w:rPr>
          <w:sz w:val="24"/>
          <w:szCs w:val="24"/>
        </w:rPr>
        <w:t>seponering</w:t>
      </w:r>
      <w:proofErr w:type="spellEnd"/>
      <w:r w:rsidRPr="00011F2B">
        <w:rPr>
          <w:sz w:val="24"/>
          <w:szCs w:val="24"/>
        </w:rPr>
        <w:t xml:space="preserve"> af behandling hos 0,4 % af patienter behandlet med </w:t>
      </w:r>
      <w:proofErr w:type="spellStart"/>
      <w:r w:rsidRPr="00011F2B">
        <w:rPr>
          <w:sz w:val="24"/>
          <w:szCs w:val="24"/>
        </w:rPr>
        <w:t>cladribin</w:t>
      </w:r>
      <w:proofErr w:type="spellEnd"/>
      <w:r w:rsidRPr="00011F2B">
        <w:rPr>
          <w:sz w:val="24"/>
          <w:szCs w:val="24"/>
        </w:rPr>
        <w:t xml:space="preserve"> og hos 0,3 % af patienter, der fik placebo.</w:t>
      </w:r>
    </w:p>
    <w:p w14:paraId="353512EB" w14:textId="77777777" w:rsidR="00257AF6" w:rsidRPr="00011F2B" w:rsidRDefault="00257AF6" w:rsidP="00011F2B">
      <w:pPr>
        <w:ind w:left="851"/>
        <w:rPr>
          <w:sz w:val="24"/>
          <w:szCs w:val="24"/>
        </w:rPr>
      </w:pPr>
    </w:p>
    <w:p w14:paraId="5023A2ED" w14:textId="77777777" w:rsidR="00257AF6" w:rsidRPr="00011F2B" w:rsidRDefault="00257AF6" w:rsidP="00011F2B">
      <w:pPr>
        <w:ind w:left="851"/>
        <w:rPr>
          <w:i/>
          <w:sz w:val="24"/>
          <w:szCs w:val="24"/>
        </w:rPr>
      </w:pPr>
      <w:r w:rsidRPr="00011F2B">
        <w:rPr>
          <w:i/>
          <w:sz w:val="24"/>
          <w:szCs w:val="24"/>
          <w:u w:val="single"/>
        </w:rPr>
        <w:t>Leverskade</w:t>
      </w:r>
    </w:p>
    <w:p w14:paraId="52C61D25" w14:textId="77777777" w:rsidR="00A81E25" w:rsidRDefault="00A81E25" w:rsidP="00011F2B">
      <w:pPr>
        <w:ind w:left="851"/>
        <w:rPr>
          <w:sz w:val="24"/>
          <w:szCs w:val="24"/>
        </w:rPr>
      </w:pPr>
    </w:p>
    <w:p w14:paraId="022E4AF9" w14:textId="553AFB43" w:rsidR="00257AF6" w:rsidRPr="00011F2B" w:rsidRDefault="00257AF6" w:rsidP="00011F2B">
      <w:pPr>
        <w:ind w:left="851"/>
        <w:rPr>
          <w:sz w:val="24"/>
          <w:szCs w:val="24"/>
        </w:rPr>
      </w:pPr>
      <w:r w:rsidRPr="00011F2B">
        <w:rPr>
          <w:sz w:val="24"/>
          <w:szCs w:val="24"/>
        </w:rPr>
        <w:t xml:space="preserve">Efter markedsføring er der blevet rapporteret ikke almindelige hændelser af leverskade, herunder alvorlige tilfælde og tilfælde, der førte til </w:t>
      </w:r>
      <w:proofErr w:type="spellStart"/>
      <w:r w:rsidRPr="00011F2B">
        <w:rPr>
          <w:sz w:val="24"/>
          <w:szCs w:val="24"/>
        </w:rPr>
        <w:t>seponering</w:t>
      </w:r>
      <w:proofErr w:type="spellEnd"/>
      <w:r w:rsidRPr="00011F2B">
        <w:rPr>
          <w:sz w:val="24"/>
          <w:szCs w:val="24"/>
        </w:rPr>
        <w:t xml:space="preserve"> af behandlingen, med et tidsmæssigt forhold til </w:t>
      </w:r>
      <w:proofErr w:type="spellStart"/>
      <w:r w:rsidRPr="00011F2B">
        <w:rPr>
          <w:sz w:val="24"/>
          <w:szCs w:val="24"/>
        </w:rPr>
        <w:t>cladribin</w:t>
      </w:r>
      <w:proofErr w:type="spellEnd"/>
      <w:r w:rsidRPr="00011F2B">
        <w:rPr>
          <w:sz w:val="24"/>
          <w:szCs w:val="24"/>
        </w:rPr>
        <w:t>.</w:t>
      </w:r>
    </w:p>
    <w:p w14:paraId="44FEE303" w14:textId="77777777" w:rsidR="00257AF6" w:rsidRPr="00011F2B" w:rsidRDefault="00257AF6" w:rsidP="00011F2B">
      <w:pPr>
        <w:ind w:left="851"/>
        <w:rPr>
          <w:sz w:val="24"/>
          <w:szCs w:val="24"/>
        </w:rPr>
      </w:pPr>
      <w:r w:rsidRPr="00011F2B">
        <w:rPr>
          <w:sz w:val="24"/>
          <w:szCs w:val="24"/>
        </w:rPr>
        <w:t xml:space="preserve">Forbigående forhøjelser af </w:t>
      </w:r>
      <w:proofErr w:type="spellStart"/>
      <w:r w:rsidRPr="00011F2B">
        <w:rPr>
          <w:sz w:val="24"/>
          <w:szCs w:val="24"/>
        </w:rPr>
        <w:t>serumaminotransferaser</w:t>
      </w:r>
      <w:proofErr w:type="spellEnd"/>
      <w:r w:rsidRPr="00011F2B">
        <w:rPr>
          <w:sz w:val="24"/>
          <w:szCs w:val="24"/>
        </w:rPr>
        <w:t xml:space="preserve"> var sædvanligvis over 5 gange den øvre normalgrænse (</w:t>
      </w:r>
      <w:r w:rsidRPr="00011F2B">
        <w:rPr>
          <w:i/>
          <w:sz w:val="24"/>
          <w:szCs w:val="24"/>
        </w:rPr>
        <w:t>upper limit of normal</w:t>
      </w:r>
      <w:r w:rsidRPr="00011F2B">
        <w:rPr>
          <w:sz w:val="24"/>
          <w:szCs w:val="24"/>
        </w:rPr>
        <w:t xml:space="preserve">, ULN). Der er blevet observeret isolerede tilfælde af forbigående </w:t>
      </w:r>
      <w:proofErr w:type="spellStart"/>
      <w:r w:rsidRPr="00011F2B">
        <w:rPr>
          <w:sz w:val="24"/>
          <w:szCs w:val="24"/>
        </w:rPr>
        <w:t>serumaminotransferaseforhøjelser</w:t>
      </w:r>
      <w:proofErr w:type="spellEnd"/>
      <w:r w:rsidRPr="00011F2B">
        <w:rPr>
          <w:sz w:val="24"/>
          <w:szCs w:val="24"/>
        </w:rPr>
        <w:t xml:space="preserve"> op til 40 gange ULN og/eller symptomatisk hepatitis med forbigående forhøjelser af bilirubin og gulsot.</w:t>
      </w:r>
    </w:p>
    <w:p w14:paraId="0157B88C" w14:textId="77777777" w:rsidR="00257AF6" w:rsidRPr="00011F2B" w:rsidRDefault="00257AF6" w:rsidP="00011F2B">
      <w:pPr>
        <w:ind w:left="851"/>
        <w:rPr>
          <w:sz w:val="24"/>
          <w:szCs w:val="24"/>
        </w:rPr>
      </w:pPr>
      <w:r w:rsidRPr="00011F2B">
        <w:rPr>
          <w:sz w:val="24"/>
          <w:szCs w:val="24"/>
        </w:rPr>
        <w:t>Debuttidspunktet varierede, men de fleste tilfælde opstod inden for 8 uger efter den første behandlingscyklus (se pkt. 4.4).</w:t>
      </w:r>
    </w:p>
    <w:p w14:paraId="1D4F7DCC" w14:textId="77777777" w:rsidR="00257AF6" w:rsidRPr="00011F2B" w:rsidRDefault="00257AF6" w:rsidP="00011F2B">
      <w:pPr>
        <w:ind w:left="851"/>
        <w:rPr>
          <w:sz w:val="24"/>
          <w:szCs w:val="24"/>
          <w:u w:val="single"/>
        </w:rPr>
      </w:pPr>
    </w:p>
    <w:p w14:paraId="0D99B1A9" w14:textId="77777777" w:rsidR="00257AF6" w:rsidRPr="00011F2B" w:rsidRDefault="00257AF6" w:rsidP="00011F2B">
      <w:pPr>
        <w:ind w:left="851"/>
        <w:rPr>
          <w:sz w:val="24"/>
          <w:szCs w:val="24"/>
          <w:u w:val="single"/>
        </w:rPr>
      </w:pPr>
      <w:r w:rsidRPr="00011F2B">
        <w:rPr>
          <w:sz w:val="24"/>
          <w:szCs w:val="24"/>
          <w:u w:val="single"/>
        </w:rPr>
        <w:t>Indberetning af formodede bivirkninger</w:t>
      </w:r>
    </w:p>
    <w:p w14:paraId="5C41685D" w14:textId="77777777" w:rsidR="00257AF6" w:rsidRPr="00011F2B" w:rsidRDefault="00257AF6" w:rsidP="00011F2B">
      <w:pPr>
        <w:ind w:left="851"/>
        <w:rPr>
          <w:sz w:val="24"/>
          <w:szCs w:val="24"/>
        </w:rPr>
      </w:pPr>
      <w:r w:rsidRPr="00011F2B">
        <w:rPr>
          <w:sz w:val="24"/>
          <w:szCs w:val="24"/>
        </w:rPr>
        <w:t>Når lægemidlet er godkendt, er indberetning af formodede bivirkninger vigtig. Det muliggør løbende overvågning af benefit/</w:t>
      </w:r>
      <w:proofErr w:type="spellStart"/>
      <w:r w:rsidRPr="00011F2B">
        <w:rPr>
          <w:sz w:val="24"/>
          <w:szCs w:val="24"/>
        </w:rPr>
        <w:t>risk</w:t>
      </w:r>
      <w:proofErr w:type="spellEnd"/>
      <w:r w:rsidRPr="00011F2B">
        <w:rPr>
          <w:sz w:val="24"/>
          <w:szCs w:val="24"/>
        </w:rPr>
        <w:t>-forholdet for lægemidlet. Sundhedspersoner anmodes om at indberette alle formodede bivirkninger via:</w:t>
      </w:r>
    </w:p>
    <w:p w14:paraId="544D9050" w14:textId="77777777" w:rsidR="00257AF6" w:rsidRPr="00011F2B" w:rsidRDefault="00257AF6" w:rsidP="00011F2B">
      <w:pPr>
        <w:ind w:left="851"/>
        <w:rPr>
          <w:sz w:val="24"/>
          <w:szCs w:val="24"/>
        </w:rPr>
      </w:pPr>
    </w:p>
    <w:p w14:paraId="3EA62B06" w14:textId="77777777" w:rsidR="00257AF6" w:rsidRPr="00011F2B" w:rsidRDefault="00257AF6" w:rsidP="00011F2B">
      <w:pPr>
        <w:ind w:left="851"/>
        <w:rPr>
          <w:sz w:val="24"/>
          <w:szCs w:val="24"/>
        </w:rPr>
      </w:pPr>
      <w:r w:rsidRPr="00011F2B">
        <w:rPr>
          <w:sz w:val="24"/>
          <w:szCs w:val="24"/>
        </w:rPr>
        <w:t>Lægemiddelstyrelsen</w:t>
      </w:r>
    </w:p>
    <w:p w14:paraId="07CD567B" w14:textId="77777777" w:rsidR="00257AF6" w:rsidRPr="00011F2B" w:rsidRDefault="00257AF6" w:rsidP="00011F2B">
      <w:pPr>
        <w:ind w:left="851"/>
        <w:rPr>
          <w:sz w:val="24"/>
          <w:szCs w:val="24"/>
        </w:rPr>
      </w:pPr>
      <w:r w:rsidRPr="00011F2B">
        <w:rPr>
          <w:sz w:val="24"/>
          <w:szCs w:val="24"/>
        </w:rPr>
        <w:t>Axel Heides Gade 1</w:t>
      </w:r>
    </w:p>
    <w:p w14:paraId="6B7B633B" w14:textId="77777777" w:rsidR="00257AF6" w:rsidRPr="00011F2B" w:rsidRDefault="00257AF6" w:rsidP="00011F2B">
      <w:pPr>
        <w:ind w:left="851"/>
        <w:rPr>
          <w:sz w:val="24"/>
          <w:szCs w:val="24"/>
        </w:rPr>
      </w:pPr>
      <w:r w:rsidRPr="00011F2B">
        <w:rPr>
          <w:sz w:val="24"/>
          <w:szCs w:val="24"/>
        </w:rPr>
        <w:t>DK-2300 København S</w:t>
      </w:r>
    </w:p>
    <w:p w14:paraId="779AB143" w14:textId="77777777" w:rsidR="00257AF6" w:rsidRPr="00011F2B" w:rsidRDefault="00257AF6" w:rsidP="00011F2B">
      <w:pPr>
        <w:ind w:left="851"/>
        <w:rPr>
          <w:sz w:val="24"/>
          <w:szCs w:val="24"/>
        </w:rPr>
      </w:pPr>
      <w:r w:rsidRPr="00011F2B">
        <w:rPr>
          <w:sz w:val="24"/>
          <w:szCs w:val="24"/>
        </w:rPr>
        <w:t>Websted: www.meldenbivirkning.dk</w:t>
      </w:r>
    </w:p>
    <w:p w14:paraId="738D11FC" w14:textId="77777777" w:rsidR="009260DE" w:rsidRPr="00011F2B" w:rsidRDefault="009260DE" w:rsidP="00A10294">
      <w:pPr>
        <w:tabs>
          <w:tab w:val="left" w:pos="851"/>
        </w:tabs>
        <w:ind w:left="851"/>
        <w:rPr>
          <w:sz w:val="24"/>
          <w:szCs w:val="24"/>
        </w:rPr>
      </w:pPr>
    </w:p>
    <w:p w14:paraId="05F7E85C" w14:textId="77777777" w:rsidR="009260DE" w:rsidRPr="00011F2B" w:rsidRDefault="009260DE" w:rsidP="009260DE">
      <w:pPr>
        <w:tabs>
          <w:tab w:val="left" w:pos="851"/>
        </w:tabs>
        <w:ind w:left="851" w:hanging="851"/>
        <w:rPr>
          <w:b/>
          <w:sz w:val="24"/>
          <w:szCs w:val="24"/>
        </w:rPr>
      </w:pPr>
      <w:r w:rsidRPr="00011F2B">
        <w:rPr>
          <w:b/>
          <w:sz w:val="24"/>
          <w:szCs w:val="24"/>
        </w:rPr>
        <w:t>4.9</w:t>
      </w:r>
      <w:r w:rsidRPr="00011F2B">
        <w:rPr>
          <w:b/>
          <w:sz w:val="24"/>
          <w:szCs w:val="24"/>
        </w:rPr>
        <w:tab/>
        <w:t>Overdosering</w:t>
      </w:r>
    </w:p>
    <w:p w14:paraId="27499487" w14:textId="77777777" w:rsidR="00257AF6" w:rsidRPr="00011F2B" w:rsidRDefault="00257AF6" w:rsidP="00011F2B">
      <w:pPr>
        <w:ind w:left="851"/>
        <w:rPr>
          <w:sz w:val="24"/>
          <w:szCs w:val="24"/>
        </w:rPr>
      </w:pPr>
      <w:r w:rsidRPr="00011F2B">
        <w:rPr>
          <w:sz w:val="24"/>
          <w:szCs w:val="24"/>
        </w:rPr>
        <w:t xml:space="preserve">Der er begrænset erfaring med en overdosis af oralt </w:t>
      </w:r>
      <w:proofErr w:type="spellStart"/>
      <w:r w:rsidRPr="00011F2B">
        <w:rPr>
          <w:sz w:val="24"/>
          <w:szCs w:val="24"/>
        </w:rPr>
        <w:t>cladribin</w:t>
      </w:r>
      <w:proofErr w:type="spellEnd"/>
      <w:r w:rsidRPr="00011F2B">
        <w:rPr>
          <w:sz w:val="24"/>
          <w:szCs w:val="24"/>
        </w:rPr>
        <w:t xml:space="preserve">. Det vides, at </w:t>
      </w:r>
      <w:proofErr w:type="spellStart"/>
      <w:r w:rsidRPr="00011F2B">
        <w:rPr>
          <w:sz w:val="24"/>
          <w:szCs w:val="24"/>
        </w:rPr>
        <w:t>lymfopeni</w:t>
      </w:r>
      <w:proofErr w:type="spellEnd"/>
      <w:r w:rsidRPr="00011F2B">
        <w:rPr>
          <w:sz w:val="24"/>
          <w:szCs w:val="24"/>
        </w:rPr>
        <w:t xml:space="preserve"> er dosisafhængig (se pkt. 4.4 og 4.8).</w:t>
      </w:r>
    </w:p>
    <w:p w14:paraId="4CD3C46D" w14:textId="77777777" w:rsidR="00257AF6" w:rsidRPr="00011F2B" w:rsidRDefault="00257AF6" w:rsidP="00011F2B">
      <w:pPr>
        <w:ind w:left="851"/>
        <w:rPr>
          <w:sz w:val="24"/>
          <w:szCs w:val="24"/>
        </w:rPr>
      </w:pPr>
    </w:p>
    <w:p w14:paraId="73236B14" w14:textId="77777777" w:rsidR="00257AF6" w:rsidRPr="00011F2B" w:rsidRDefault="00257AF6" w:rsidP="00011F2B">
      <w:pPr>
        <w:ind w:left="851"/>
        <w:rPr>
          <w:sz w:val="24"/>
          <w:szCs w:val="24"/>
        </w:rPr>
      </w:pPr>
      <w:r w:rsidRPr="00011F2B">
        <w:rPr>
          <w:sz w:val="24"/>
          <w:szCs w:val="24"/>
        </w:rPr>
        <w:t xml:space="preserve">Særlig nøje overvågning af hæmatologiske parametre anbefales hos patienter, som har været eksponeret for en overdosis af </w:t>
      </w:r>
      <w:proofErr w:type="spellStart"/>
      <w:r w:rsidRPr="00011F2B">
        <w:rPr>
          <w:sz w:val="24"/>
          <w:szCs w:val="24"/>
        </w:rPr>
        <w:t>cladribin</w:t>
      </w:r>
      <w:proofErr w:type="spellEnd"/>
      <w:r w:rsidRPr="00011F2B">
        <w:rPr>
          <w:sz w:val="24"/>
          <w:szCs w:val="24"/>
        </w:rPr>
        <w:t>.</w:t>
      </w:r>
    </w:p>
    <w:p w14:paraId="2941CCD2" w14:textId="77777777" w:rsidR="004E2A9B" w:rsidRDefault="004E2A9B" w:rsidP="00011F2B">
      <w:pPr>
        <w:ind w:left="851"/>
        <w:rPr>
          <w:sz w:val="24"/>
          <w:szCs w:val="24"/>
        </w:rPr>
      </w:pPr>
    </w:p>
    <w:p w14:paraId="30CFC42B" w14:textId="358ACF5C" w:rsidR="00257AF6" w:rsidRPr="00011F2B" w:rsidRDefault="00257AF6" w:rsidP="00011F2B">
      <w:pPr>
        <w:ind w:left="851"/>
        <w:rPr>
          <w:sz w:val="24"/>
          <w:szCs w:val="24"/>
        </w:rPr>
      </w:pPr>
      <w:r w:rsidRPr="00011F2B">
        <w:rPr>
          <w:sz w:val="24"/>
          <w:szCs w:val="24"/>
        </w:rPr>
        <w:t xml:space="preserve">Der er ingen kendt antidot mod en overdosis af </w:t>
      </w:r>
      <w:proofErr w:type="spellStart"/>
      <w:r w:rsidRPr="00011F2B">
        <w:rPr>
          <w:sz w:val="24"/>
          <w:szCs w:val="24"/>
        </w:rPr>
        <w:t>cladribin</w:t>
      </w:r>
      <w:proofErr w:type="spellEnd"/>
      <w:r w:rsidRPr="00011F2B">
        <w:rPr>
          <w:sz w:val="24"/>
          <w:szCs w:val="24"/>
        </w:rPr>
        <w:t xml:space="preserve">. Behandlingen består af nøje observation og påbegyndelse af passende understøttende behandling. Det kan være nødvendigt at overveje en </w:t>
      </w:r>
      <w:proofErr w:type="spellStart"/>
      <w:r w:rsidRPr="00011F2B">
        <w:rPr>
          <w:sz w:val="24"/>
          <w:szCs w:val="24"/>
        </w:rPr>
        <w:t>seponering</w:t>
      </w:r>
      <w:proofErr w:type="spellEnd"/>
      <w:r w:rsidRPr="00011F2B">
        <w:rPr>
          <w:sz w:val="24"/>
          <w:szCs w:val="24"/>
        </w:rPr>
        <w:t xml:space="preserve"> af </w:t>
      </w:r>
      <w:proofErr w:type="spellStart"/>
      <w:r w:rsidRPr="00011F2B">
        <w:rPr>
          <w:sz w:val="24"/>
          <w:szCs w:val="24"/>
        </w:rPr>
        <w:t>cladribin</w:t>
      </w:r>
      <w:proofErr w:type="spellEnd"/>
      <w:r w:rsidRPr="00011F2B">
        <w:rPr>
          <w:sz w:val="24"/>
          <w:szCs w:val="24"/>
        </w:rPr>
        <w:t xml:space="preserve">. Grundet en hurtig og omfattende intracellulær fordeling og vævsfordeling er det ikke sandsynligt, at hæmodialyse vil eliminere </w:t>
      </w:r>
      <w:proofErr w:type="spellStart"/>
      <w:r w:rsidRPr="00011F2B">
        <w:rPr>
          <w:sz w:val="24"/>
          <w:szCs w:val="24"/>
        </w:rPr>
        <w:t>cladribin</w:t>
      </w:r>
      <w:proofErr w:type="spellEnd"/>
      <w:r w:rsidRPr="00011F2B">
        <w:rPr>
          <w:sz w:val="24"/>
          <w:szCs w:val="24"/>
        </w:rPr>
        <w:t xml:space="preserve"> signifikant.</w:t>
      </w:r>
    </w:p>
    <w:p w14:paraId="32B2DFBE" w14:textId="77777777" w:rsidR="009260DE" w:rsidRPr="00011F2B" w:rsidRDefault="009260DE" w:rsidP="009260DE">
      <w:pPr>
        <w:tabs>
          <w:tab w:val="left" w:pos="851"/>
        </w:tabs>
        <w:ind w:left="851"/>
        <w:rPr>
          <w:sz w:val="24"/>
          <w:szCs w:val="24"/>
        </w:rPr>
      </w:pPr>
    </w:p>
    <w:p w14:paraId="133E4289" w14:textId="77777777" w:rsidR="009260DE" w:rsidRPr="00011F2B" w:rsidRDefault="009260DE" w:rsidP="009260DE">
      <w:pPr>
        <w:tabs>
          <w:tab w:val="left" w:pos="851"/>
        </w:tabs>
        <w:ind w:left="851" w:hanging="851"/>
        <w:rPr>
          <w:b/>
          <w:sz w:val="24"/>
          <w:szCs w:val="24"/>
        </w:rPr>
      </w:pPr>
      <w:r w:rsidRPr="00011F2B">
        <w:rPr>
          <w:b/>
          <w:sz w:val="24"/>
          <w:szCs w:val="24"/>
        </w:rPr>
        <w:t>4.10</w:t>
      </w:r>
      <w:r w:rsidRPr="00011F2B">
        <w:rPr>
          <w:b/>
          <w:sz w:val="24"/>
          <w:szCs w:val="24"/>
        </w:rPr>
        <w:tab/>
        <w:t>Udlevering</w:t>
      </w:r>
    </w:p>
    <w:p w14:paraId="568B3252" w14:textId="07D73BC6" w:rsidR="009260DE" w:rsidRPr="00011F2B" w:rsidRDefault="00257AF6" w:rsidP="00011F2B">
      <w:pPr>
        <w:ind w:left="851"/>
        <w:rPr>
          <w:sz w:val="24"/>
          <w:szCs w:val="24"/>
        </w:rPr>
      </w:pPr>
      <w:r w:rsidRPr="00011F2B">
        <w:rPr>
          <w:sz w:val="24"/>
          <w:szCs w:val="24"/>
        </w:rPr>
        <w:t>BEGR (kun til sygehuse)</w:t>
      </w:r>
    </w:p>
    <w:p w14:paraId="3516689A" w14:textId="77777777" w:rsidR="009260DE" w:rsidRPr="00011F2B" w:rsidRDefault="009260DE" w:rsidP="009260DE">
      <w:pPr>
        <w:tabs>
          <w:tab w:val="left" w:pos="851"/>
        </w:tabs>
        <w:ind w:left="851"/>
        <w:rPr>
          <w:sz w:val="24"/>
          <w:szCs w:val="24"/>
        </w:rPr>
      </w:pPr>
    </w:p>
    <w:p w14:paraId="37B7BC9B" w14:textId="1D287A88" w:rsidR="00E347CB" w:rsidRDefault="00E347CB">
      <w:pPr>
        <w:rPr>
          <w:sz w:val="24"/>
          <w:szCs w:val="24"/>
        </w:rPr>
      </w:pPr>
      <w:r>
        <w:rPr>
          <w:sz w:val="24"/>
          <w:szCs w:val="24"/>
        </w:rPr>
        <w:br w:type="page"/>
      </w:r>
    </w:p>
    <w:p w14:paraId="34F175DE" w14:textId="77777777" w:rsidR="009260DE" w:rsidRPr="00011F2B" w:rsidRDefault="009260DE" w:rsidP="009260DE">
      <w:pPr>
        <w:tabs>
          <w:tab w:val="left" w:pos="851"/>
        </w:tabs>
        <w:ind w:left="851"/>
        <w:rPr>
          <w:sz w:val="24"/>
          <w:szCs w:val="24"/>
        </w:rPr>
      </w:pPr>
    </w:p>
    <w:p w14:paraId="1ECB45ED" w14:textId="77777777" w:rsidR="009260DE" w:rsidRPr="00011F2B" w:rsidRDefault="009260DE" w:rsidP="009260DE">
      <w:pPr>
        <w:tabs>
          <w:tab w:val="left" w:pos="851"/>
        </w:tabs>
        <w:ind w:left="851" w:hanging="851"/>
        <w:rPr>
          <w:b/>
          <w:sz w:val="24"/>
          <w:szCs w:val="24"/>
        </w:rPr>
      </w:pPr>
      <w:r w:rsidRPr="00011F2B">
        <w:rPr>
          <w:b/>
          <w:sz w:val="24"/>
          <w:szCs w:val="24"/>
        </w:rPr>
        <w:t>5.</w:t>
      </w:r>
      <w:r w:rsidRPr="00011F2B">
        <w:rPr>
          <w:b/>
          <w:sz w:val="24"/>
          <w:szCs w:val="24"/>
        </w:rPr>
        <w:tab/>
        <w:t>FARMAKOLOGISKE EGENSKABER</w:t>
      </w:r>
    </w:p>
    <w:p w14:paraId="774650BD" w14:textId="77777777" w:rsidR="009260DE" w:rsidRPr="00011F2B" w:rsidRDefault="009260DE" w:rsidP="009260DE">
      <w:pPr>
        <w:tabs>
          <w:tab w:val="left" w:pos="851"/>
        </w:tabs>
        <w:ind w:left="851"/>
        <w:rPr>
          <w:sz w:val="24"/>
          <w:szCs w:val="24"/>
        </w:rPr>
      </w:pPr>
    </w:p>
    <w:p w14:paraId="5F9452FA" w14:textId="77777777" w:rsidR="009260DE" w:rsidRPr="00011F2B" w:rsidRDefault="009260DE" w:rsidP="009260DE">
      <w:pPr>
        <w:tabs>
          <w:tab w:val="num" w:pos="851"/>
        </w:tabs>
        <w:ind w:left="851" w:hanging="851"/>
        <w:rPr>
          <w:b/>
          <w:sz w:val="24"/>
          <w:szCs w:val="24"/>
        </w:rPr>
      </w:pPr>
      <w:r w:rsidRPr="00011F2B">
        <w:rPr>
          <w:b/>
          <w:sz w:val="24"/>
          <w:szCs w:val="24"/>
        </w:rPr>
        <w:t>5.1</w:t>
      </w:r>
      <w:r w:rsidRPr="00011F2B">
        <w:rPr>
          <w:b/>
          <w:sz w:val="24"/>
          <w:szCs w:val="24"/>
        </w:rPr>
        <w:tab/>
      </w:r>
      <w:proofErr w:type="spellStart"/>
      <w:r w:rsidRPr="00011F2B">
        <w:rPr>
          <w:b/>
          <w:sz w:val="24"/>
          <w:szCs w:val="24"/>
        </w:rPr>
        <w:t>Farmakodynamiske</w:t>
      </w:r>
      <w:proofErr w:type="spellEnd"/>
      <w:r w:rsidRPr="00011F2B">
        <w:rPr>
          <w:b/>
          <w:sz w:val="24"/>
          <w:szCs w:val="24"/>
        </w:rPr>
        <w:t xml:space="preserve"> egenskaber</w:t>
      </w:r>
    </w:p>
    <w:p w14:paraId="4313ACD5" w14:textId="77777777" w:rsidR="00257AF6" w:rsidRPr="00011F2B" w:rsidRDefault="00257AF6" w:rsidP="00011F2B">
      <w:pPr>
        <w:ind w:left="851"/>
        <w:rPr>
          <w:sz w:val="24"/>
          <w:szCs w:val="24"/>
        </w:rPr>
      </w:pPr>
      <w:proofErr w:type="spellStart"/>
      <w:r w:rsidRPr="00011F2B">
        <w:rPr>
          <w:sz w:val="24"/>
          <w:szCs w:val="24"/>
        </w:rPr>
        <w:t>Farmakoterapeutisk</w:t>
      </w:r>
      <w:proofErr w:type="spellEnd"/>
      <w:r w:rsidRPr="00011F2B">
        <w:rPr>
          <w:sz w:val="24"/>
          <w:szCs w:val="24"/>
        </w:rPr>
        <w:t xml:space="preserve"> klassifikation: </w:t>
      </w:r>
      <w:proofErr w:type="spellStart"/>
      <w:r w:rsidRPr="00011F2B">
        <w:rPr>
          <w:sz w:val="24"/>
          <w:szCs w:val="24"/>
        </w:rPr>
        <w:t>Immunosuppresiva</w:t>
      </w:r>
      <w:proofErr w:type="spellEnd"/>
      <w:r w:rsidRPr="00011F2B">
        <w:rPr>
          <w:sz w:val="24"/>
          <w:szCs w:val="24"/>
        </w:rPr>
        <w:t xml:space="preserve">, selektive </w:t>
      </w:r>
      <w:proofErr w:type="spellStart"/>
      <w:r w:rsidRPr="00011F2B">
        <w:rPr>
          <w:sz w:val="24"/>
          <w:szCs w:val="24"/>
        </w:rPr>
        <w:t>immunosuppressiva</w:t>
      </w:r>
      <w:proofErr w:type="spellEnd"/>
      <w:r w:rsidRPr="00011F2B">
        <w:rPr>
          <w:sz w:val="24"/>
          <w:szCs w:val="24"/>
        </w:rPr>
        <w:t>, ATC-kode: L04AA40</w:t>
      </w:r>
    </w:p>
    <w:p w14:paraId="64DA2DCF" w14:textId="77777777" w:rsidR="00257AF6" w:rsidRPr="00011F2B" w:rsidRDefault="00257AF6" w:rsidP="00011F2B">
      <w:pPr>
        <w:ind w:left="851"/>
        <w:rPr>
          <w:sz w:val="24"/>
          <w:szCs w:val="24"/>
        </w:rPr>
      </w:pPr>
    </w:p>
    <w:p w14:paraId="211C5483" w14:textId="77777777" w:rsidR="00257AF6" w:rsidRPr="00011F2B" w:rsidRDefault="00257AF6" w:rsidP="00011F2B">
      <w:pPr>
        <w:ind w:left="851"/>
        <w:rPr>
          <w:bCs/>
          <w:sz w:val="24"/>
          <w:szCs w:val="24"/>
        </w:rPr>
      </w:pPr>
      <w:r w:rsidRPr="00011F2B">
        <w:rPr>
          <w:bCs/>
          <w:sz w:val="24"/>
          <w:szCs w:val="24"/>
          <w:u w:val="single"/>
        </w:rPr>
        <w:t>Virkningsmekanisme</w:t>
      </w:r>
    </w:p>
    <w:p w14:paraId="5C571D2D" w14:textId="3A0A2042"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er en </w:t>
      </w:r>
      <w:proofErr w:type="spellStart"/>
      <w:r w:rsidRPr="00011F2B">
        <w:rPr>
          <w:sz w:val="24"/>
          <w:szCs w:val="24"/>
        </w:rPr>
        <w:t>nukleosidanalog</w:t>
      </w:r>
      <w:proofErr w:type="spellEnd"/>
      <w:r w:rsidRPr="00011F2B">
        <w:rPr>
          <w:sz w:val="24"/>
          <w:szCs w:val="24"/>
        </w:rPr>
        <w:t xml:space="preserve"> af </w:t>
      </w:r>
      <w:proofErr w:type="spellStart"/>
      <w:r w:rsidRPr="00011F2B">
        <w:rPr>
          <w:sz w:val="24"/>
          <w:szCs w:val="24"/>
        </w:rPr>
        <w:t>deoxyadenosin</w:t>
      </w:r>
      <w:proofErr w:type="spellEnd"/>
      <w:r w:rsidRPr="00011F2B">
        <w:rPr>
          <w:sz w:val="24"/>
          <w:szCs w:val="24"/>
        </w:rPr>
        <w:t xml:space="preserve">. En </w:t>
      </w:r>
      <w:proofErr w:type="spellStart"/>
      <w:r w:rsidRPr="00011F2B">
        <w:rPr>
          <w:sz w:val="24"/>
          <w:szCs w:val="24"/>
        </w:rPr>
        <w:t>chlorsubstitution</w:t>
      </w:r>
      <w:proofErr w:type="spellEnd"/>
      <w:r w:rsidRPr="00011F2B">
        <w:rPr>
          <w:sz w:val="24"/>
          <w:szCs w:val="24"/>
        </w:rPr>
        <w:t xml:space="preserve"> i </w:t>
      </w:r>
      <w:proofErr w:type="spellStart"/>
      <w:r w:rsidRPr="00011F2B">
        <w:rPr>
          <w:sz w:val="24"/>
          <w:szCs w:val="24"/>
        </w:rPr>
        <w:t>purinringen</w:t>
      </w:r>
      <w:proofErr w:type="spellEnd"/>
      <w:r w:rsidRPr="00011F2B">
        <w:rPr>
          <w:sz w:val="24"/>
          <w:szCs w:val="24"/>
        </w:rPr>
        <w:t xml:space="preserve"> beskytter </w:t>
      </w:r>
      <w:proofErr w:type="spellStart"/>
      <w:r w:rsidRPr="00011F2B">
        <w:rPr>
          <w:sz w:val="24"/>
          <w:szCs w:val="24"/>
        </w:rPr>
        <w:t>cladribin</w:t>
      </w:r>
      <w:proofErr w:type="spellEnd"/>
      <w:r w:rsidRPr="00011F2B">
        <w:rPr>
          <w:sz w:val="24"/>
          <w:szCs w:val="24"/>
        </w:rPr>
        <w:t xml:space="preserve"> mod at blive nedbrudt af </w:t>
      </w:r>
      <w:proofErr w:type="spellStart"/>
      <w:r w:rsidRPr="00011F2B">
        <w:rPr>
          <w:sz w:val="24"/>
          <w:szCs w:val="24"/>
        </w:rPr>
        <w:t>adenosindeaminase</w:t>
      </w:r>
      <w:proofErr w:type="spellEnd"/>
      <w:r w:rsidRPr="00011F2B">
        <w:rPr>
          <w:sz w:val="24"/>
          <w:szCs w:val="24"/>
        </w:rPr>
        <w:t xml:space="preserve">, hvilket øger den tid, hvor </w:t>
      </w:r>
      <w:proofErr w:type="spellStart"/>
      <w:r w:rsidRPr="00011F2B">
        <w:rPr>
          <w:sz w:val="24"/>
          <w:szCs w:val="24"/>
        </w:rPr>
        <w:t>cladribin</w:t>
      </w:r>
      <w:proofErr w:type="spellEnd"/>
      <w:r w:rsidRPr="00011F2B">
        <w:rPr>
          <w:sz w:val="24"/>
          <w:szCs w:val="24"/>
        </w:rPr>
        <w:t xml:space="preserve"> prodrug er til stede intracellulært. En efterfølgende </w:t>
      </w:r>
      <w:proofErr w:type="spellStart"/>
      <w:r w:rsidRPr="00011F2B">
        <w:rPr>
          <w:sz w:val="24"/>
          <w:szCs w:val="24"/>
        </w:rPr>
        <w:t>fosforylering</w:t>
      </w:r>
      <w:proofErr w:type="spellEnd"/>
      <w:r w:rsidRPr="00011F2B">
        <w:rPr>
          <w:sz w:val="24"/>
          <w:szCs w:val="24"/>
        </w:rPr>
        <w:t xml:space="preserve"> af </w:t>
      </w:r>
      <w:proofErr w:type="spellStart"/>
      <w:r w:rsidRPr="00011F2B">
        <w:rPr>
          <w:sz w:val="24"/>
          <w:szCs w:val="24"/>
        </w:rPr>
        <w:t>cladribin</w:t>
      </w:r>
      <w:proofErr w:type="spellEnd"/>
      <w:r w:rsidRPr="00011F2B">
        <w:rPr>
          <w:sz w:val="24"/>
          <w:szCs w:val="24"/>
        </w:rPr>
        <w:t xml:space="preserve"> til den aktive trifosfat-form,</w:t>
      </w:r>
      <w:r w:rsidR="004E2A9B">
        <w:rPr>
          <w:sz w:val="24"/>
          <w:szCs w:val="24"/>
        </w:rPr>
        <w:t xml:space="preserve"> </w:t>
      </w:r>
      <w:r w:rsidRPr="00011F2B">
        <w:rPr>
          <w:sz w:val="24"/>
          <w:szCs w:val="24"/>
        </w:rPr>
        <w:t xml:space="preserve">2-chlordeoxyadenosintrifosfat (Cd-ATP), opnås særligt effektivt i lymfocytter, på grund af disses grundlæggende høje niveauer af </w:t>
      </w:r>
      <w:proofErr w:type="spellStart"/>
      <w:r w:rsidRPr="00011F2B">
        <w:rPr>
          <w:sz w:val="24"/>
          <w:szCs w:val="24"/>
        </w:rPr>
        <w:t>deoxycytidinkinase</w:t>
      </w:r>
      <w:proofErr w:type="spellEnd"/>
      <w:r w:rsidRPr="00011F2B">
        <w:rPr>
          <w:sz w:val="24"/>
          <w:szCs w:val="24"/>
        </w:rPr>
        <w:t xml:space="preserve"> (DCK) og relativt lave niveauer af 5'-nukleotidase (5'-NTase). En høj DCK til 5'-NTase ratio favoriserer akkumulationen af Cd-ATP, og gør lymfocytterne særligt udsatte for </w:t>
      </w:r>
      <w:proofErr w:type="spellStart"/>
      <w:r w:rsidRPr="00011F2B">
        <w:rPr>
          <w:sz w:val="24"/>
          <w:szCs w:val="24"/>
        </w:rPr>
        <w:t>celledød</w:t>
      </w:r>
      <w:proofErr w:type="spellEnd"/>
      <w:r w:rsidRPr="00011F2B">
        <w:rPr>
          <w:sz w:val="24"/>
          <w:szCs w:val="24"/>
        </w:rPr>
        <w:t xml:space="preserve">. Som følge af et lavere forhold mellem DCK og 5'-Ntase, er andre celler, der stammer fra knoglemarven, mindre påvirkede end lymfocytterne. DCK er det hastighedsbegrænsende enzym for konverteringen af </w:t>
      </w:r>
      <w:proofErr w:type="spellStart"/>
      <w:r w:rsidRPr="00011F2B">
        <w:rPr>
          <w:sz w:val="24"/>
          <w:szCs w:val="24"/>
        </w:rPr>
        <w:t>cladribin</w:t>
      </w:r>
      <w:proofErr w:type="spellEnd"/>
      <w:r w:rsidRPr="00011F2B">
        <w:rPr>
          <w:sz w:val="24"/>
          <w:szCs w:val="24"/>
        </w:rPr>
        <w:t xml:space="preserve"> prodrug til den aktive trifosfat-form, hvilket fører til en selektiv reduktion af både delende og hvilende T- og B-celler.</w:t>
      </w:r>
    </w:p>
    <w:p w14:paraId="3AFF2FE7" w14:textId="77777777" w:rsidR="004E2A9B" w:rsidRDefault="004E2A9B" w:rsidP="00011F2B">
      <w:pPr>
        <w:ind w:left="851"/>
        <w:rPr>
          <w:sz w:val="24"/>
          <w:szCs w:val="24"/>
        </w:rPr>
      </w:pPr>
    </w:p>
    <w:p w14:paraId="563A7EB5" w14:textId="09CFD1E9" w:rsidR="00257AF6" w:rsidRPr="00011F2B" w:rsidRDefault="00257AF6" w:rsidP="00011F2B">
      <w:pPr>
        <w:ind w:left="851"/>
        <w:rPr>
          <w:sz w:val="24"/>
          <w:szCs w:val="24"/>
        </w:rPr>
      </w:pPr>
      <w:r w:rsidRPr="00011F2B">
        <w:rPr>
          <w:sz w:val="24"/>
          <w:szCs w:val="24"/>
        </w:rPr>
        <w:t xml:space="preserve">Den primære </w:t>
      </w:r>
      <w:proofErr w:type="spellStart"/>
      <w:r w:rsidRPr="00011F2B">
        <w:rPr>
          <w:sz w:val="24"/>
          <w:szCs w:val="24"/>
        </w:rPr>
        <w:t>apoptose</w:t>
      </w:r>
      <w:proofErr w:type="spellEnd"/>
      <w:r w:rsidRPr="00011F2B">
        <w:rPr>
          <w:sz w:val="24"/>
          <w:szCs w:val="24"/>
        </w:rPr>
        <w:t>-inducerende virkningsmekanisme af Cd-ATP har direkte og indirekte virkninger på dna-syntesen og mitokondriefunktionen. Under celledeling påvirker Cd-ATP</w:t>
      </w:r>
      <w:r w:rsidR="004E2A9B">
        <w:rPr>
          <w:sz w:val="24"/>
          <w:szCs w:val="24"/>
        </w:rPr>
        <w:t xml:space="preserve"> </w:t>
      </w:r>
      <w:r w:rsidRPr="00011F2B">
        <w:rPr>
          <w:sz w:val="24"/>
          <w:szCs w:val="24"/>
        </w:rPr>
        <w:t xml:space="preserve">dna-syntesen via hæmning af </w:t>
      </w:r>
      <w:proofErr w:type="spellStart"/>
      <w:r w:rsidRPr="00011F2B">
        <w:rPr>
          <w:sz w:val="24"/>
          <w:szCs w:val="24"/>
        </w:rPr>
        <w:t>ribonukleotid-reduktase</w:t>
      </w:r>
      <w:proofErr w:type="spellEnd"/>
      <w:r w:rsidRPr="00011F2B">
        <w:rPr>
          <w:sz w:val="24"/>
          <w:szCs w:val="24"/>
        </w:rPr>
        <w:t xml:space="preserve">, og konkurrerer med </w:t>
      </w:r>
      <w:proofErr w:type="spellStart"/>
      <w:r w:rsidRPr="00011F2B">
        <w:rPr>
          <w:sz w:val="24"/>
          <w:szCs w:val="24"/>
        </w:rPr>
        <w:t>deoxyadenosintrifosfat</w:t>
      </w:r>
      <w:proofErr w:type="spellEnd"/>
      <w:r w:rsidRPr="00011F2B">
        <w:rPr>
          <w:sz w:val="24"/>
          <w:szCs w:val="24"/>
        </w:rPr>
        <w:t xml:space="preserve"> om at blive indbygget i dna’et af dna-</w:t>
      </w:r>
      <w:proofErr w:type="spellStart"/>
      <w:r w:rsidRPr="00011F2B">
        <w:rPr>
          <w:sz w:val="24"/>
          <w:szCs w:val="24"/>
        </w:rPr>
        <w:t>polymeraser</w:t>
      </w:r>
      <w:proofErr w:type="spellEnd"/>
      <w:r w:rsidRPr="00011F2B">
        <w:rPr>
          <w:sz w:val="24"/>
          <w:szCs w:val="24"/>
        </w:rPr>
        <w:t xml:space="preserve">. I hvilende celler forårsager </w:t>
      </w:r>
      <w:proofErr w:type="spellStart"/>
      <w:r w:rsidRPr="00011F2B">
        <w:rPr>
          <w:sz w:val="24"/>
          <w:szCs w:val="24"/>
        </w:rPr>
        <w:t>cladribin</w:t>
      </w:r>
      <w:proofErr w:type="spellEnd"/>
      <w:r w:rsidRPr="00011F2B">
        <w:rPr>
          <w:sz w:val="24"/>
          <w:szCs w:val="24"/>
        </w:rPr>
        <w:t xml:space="preserve"> brud på</w:t>
      </w:r>
      <w:r w:rsidR="004E2A9B">
        <w:rPr>
          <w:sz w:val="24"/>
          <w:szCs w:val="24"/>
        </w:rPr>
        <w:t xml:space="preserve"> </w:t>
      </w:r>
      <w:r w:rsidRPr="00011F2B">
        <w:rPr>
          <w:sz w:val="24"/>
          <w:szCs w:val="24"/>
        </w:rPr>
        <w:t>dna-enkeltstrengene, et hurtigt forbrug af nikotinamid-</w:t>
      </w:r>
      <w:proofErr w:type="spellStart"/>
      <w:r w:rsidRPr="00011F2B">
        <w:rPr>
          <w:sz w:val="24"/>
          <w:szCs w:val="24"/>
        </w:rPr>
        <w:t>adenindinukleotid</w:t>
      </w:r>
      <w:proofErr w:type="spellEnd"/>
      <w:r w:rsidRPr="00011F2B">
        <w:rPr>
          <w:sz w:val="24"/>
          <w:szCs w:val="24"/>
        </w:rPr>
        <w:t xml:space="preserve">, ATP-reduktion og </w:t>
      </w:r>
      <w:proofErr w:type="spellStart"/>
      <w:r w:rsidRPr="00011F2B">
        <w:rPr>
          <w:sz w:val="24"/>
          <w:szCs w:val="24"/>
        </w:rPr>
        <w:t>celledød</w:t>
      </w:r>
      <w:proofErr w:type="spellEnd"/>
      <w:r w:rsidRPr="00011F2B">
        <w:rPr>
          <w:sz w:val="24"/>
          <w:szCs w:val="24"/>
        </w:rPr>
        <w:t xml:space="preserve">. Der er evidens for, at </w:t>
      </w:r>
      <w:proofErr w:type="spellStart"/>
      <w:r w:rsidRPr="00011F2B">
        <w:rPr>
          <w:sz w:val="24"/>
          <w:szCs w:val="24"/>
        </w:rPr>
        <w:t>cladribin</w:t>
      </w:r>
      <w:proofErr w:type="spellEnd"/>
      <w:r w:rsidRPr="00011F2B">
        <w:rPr>
          <w:sz w:val="24"/>
          <w:szCs w:val="24"/>
        </w:rPr>
        <w:t xml:space="preserve"> også kan forårsage direkte </w:t>
      </w:r>
      <w:proofErr w:type="spellStart"/>
      <w:r w:rsidRPr="00011F2B">
        <w:rPr>
          <w:sz w:val="24"/>
          <w:szCs w:val="24"/>
        </w:rPr>
        <w:t>caspase</w:t>
      </w:r>
      <w:proofErr w:type="spellEnd"/>
      <w:r w:rsidRPr="00011F2B">
        <w:rPr>
          <w:sz w:val="24"/>
          <w:szCs w:val="24"/>
        </w:rPr>
        <w:t xml:space="preserve">-afhængig og –uafhængig </w:t>
      </w:r>
      <w:proofErr w:type="spellStart"/>
      <w:r w:rsidRPr="00011F2B">
        <w:rPr>
          <w:sz w:val="24"/>
          <w:szCs w:val="24"/>
        </w:rPr>
        <w:t>apoptose</w:t>
      </w:r>
      <w:proofErr w:type="spellEnd"/>
      <w:r w:rsidRPr="00011F2B">
        <w:rPr>
          <w:sz w:val="24"/>
          <w:szCs w:val="24"/>
        </w:rPr>
        <w:t xml:space="preserve"> via frigivelsen af </w:t>
      </w:r>
      <w:proofErr w:type="spellStart"/>
      <w:r w:rsidRPr="00011F2B">
        <w:rPr>
          <w:sz w:val="24"/>
          <w:szCs w:val="24"/>
        </w:rPr>
        <w:t>cytokrom</w:t>
      </w:r>
      <w:proofErr w:type="spellEnd"/>
      <w:r w:rsidRPr="00011F2B">
        <w:rPr>
          <w:sz w:val="24"/>
          <w:szCs w:val="24"/>
        </w:rPr>
        <w:t xml:space="preserve"> c og </w:t>
      </w:r>
      <w:proofErr w:type="spellStart"/>
      <w:r w:rsidRPr="00011F2B">
        <w:rPr>
          <w:sz w:val="24"/>
          <w:szCs w:val="24"/>
        </w:rPr>
        <w:t>apoptose</w:t>
      </w:r>
      <w:proofErr w:type="spellEnd"/>
      <w:r w:rsidRPr="00011F2B">
        <w:rPr>
          <w:sz w:val="24"/>
          <w:szCs w:val="24"/>
        </w:rPr>
        <w:t xml:space="preserve">-inducerende faktor i </w:t>
      </w:r>
      <w:proofErr w:type="spellStart"/>
      <w:r w:rsidRPr="00011F2B">
        <w:rPr>
          <w:sz w:val="24"/>
          <w:szCs w:val="24"/>
        </w:rPr>
        <w:t>cytosolet</w:t>
      </w:r>
      <w:proofErr w:type="spellEnd"/>
      <w:r w:rsidRPr="00011F2B">
        <w:rPr>
          <w:sz w:val="24"/>
          <w:szCs w:val="24"/>
        </w:rPr>
        <w:t xml:space="preserve"> hos de hvilende celler.</w:t>
      </w:r>
    </w:p>
    <w:p w14:paraId="1D1BDBEB" w14:textId="77777777" w:rsidR="00257AF6" w:rsidRPr="00011F2B" w:rsidRDefault="00257AF6" w:rsidP="00011F2B">
      <w:pPr>
        <w:ind w:left="851"/>
        <w:rPr>
          <w:sz w:val="24"/>
          <w:szCs w:val="24"/>
        </w:rPr>
      </w:pPr>
    </w:p>
    <w:p w14:paraId="50D08B01" w14:textId="77777777" w:rsidR="00257AF6" w:rsidRPr="00011F2B" w:rsidRDefault="00257AF6" w:rsidP="00011F2B">
      <w:pPr>
        <w:ind w:left="851"/>
        <w:rPr>
          <w:sz w:val="24"/>
          <w:szCs w:val="24"/>
        </w:rPr>
      </w:pPr>
      <w:proofErr w:type="gramStart"/>
      <w:r w:rsidRPr="00011F2B">
        <w:rPr>
          <w:sz w:val="24"/>
          <w:szCs w:val="24"/>
        </w:rPr>
        <w:t>MS patologien</w:t>
      </w:r>
      <w:proofErr w:type="gramEnd"/>
      <w:r w:rsidRPr="00011F2B">
        <w:rPr>
          <w:sz w:val="24"/>
          <w:szCs w:val="24"/>
        </w:rPr>
        <w:t xml:space="preserve"> involverer en kompleks kædereaktion af hændelser, hvor forskellige typer immunceller, herunder autoreaktive T- og B-celler spiller en afgørende rolle. Mekanismen for den terapeutiske virkning af </w:t>
      </w:r>
      <w:proofErr w:type="spellStart"/>
      <w:r w:rsidRPr="00011F2B">
        <w:rPr>
          <w:sz w:val="24"/>
          <w:szCs w:val="24"/>
        </w:rPr>
        <w:t>cladribin</w:t>
      </w:r>
      <w:proofErr w:type="spellEnd"/>
      <w:r w:rsidRPr="00011F2B">
        <w:rPr>
          <w:sz w:val="24"/>
          <w:szCs w:val="24"/>
        </w:rPr>
        <w:t xml:space="preserve"> ved MS er ikke fuldt belyst, men den primære virkning på B- og T-lymfocytter formodes at afbryde en kaskade af immunologiske hændelser centralt for MS.</w:t>
      </w:r>
    </w:p>
    <w:p w14:paraId="6B718DE3" w14:textId="77777777" w:rsidR="00257AF6" w:rsidRPr="00011F2B" w:rsidRDefault="00257AF6" w:rsidP="00011F2B">
      <w:pPr>
        <w:ind w:left="851"/>
        <w:rPr>
          <w:sz w:val="24"/>
          <w:szCs w:val="24"/>
        </w:rPr>
      </w:pPr>
    </w:p>
    <w:p w14:paraId="7E5D2636" w14:textId="77777777" w:rsidR="00257AF6" w:rsidRPr="00011F2B" w:rsidRDefault="00257AF6" w:rsidP="00011F2B">
      <w:pPr>
        <w:ind w:left="851"/>
        <w:rPr>
          <w:sz w:val="24"/>
          <w:szCs w:val="24"/>
        </w:rPr>
      </w:pPr>
      <w:r w:rsidRPr="00011F2B">
        <w:rPr>
          <w:sz w:val="24"/>
          <w:szCs w:val="24"/>
        </w:rPr>
        <w:t xml:space="preserve">Variationer i </w:t>
      </w:r>
      <w:proofErr w:type="spellStart"/>
      <w:r w:rsidRPr="00011F2B">
        <w:rPr>
          <w:sz w:val="24"/>
          <w:szCs w:val="24"/>
        </w:rPr>
        <w:t>ekspressionsniveauerne</w:t>
      </w:r>
      <w:proofErr w:type="spellEnd"/>
      <w:r w:rsidRPr="00011F2B">
        <w:rPr>
          <w:sz w:val="24"/>
          <w:szCs w:val="24"/>
        </w:rPr>
        <w:t xml:space="preserve"> af DCK og 5'-Ntaser mellem forskellige undertyper af immunceller kan forklare forskellene i immuncellernes følsomhed over for </w:t>
      </w:r>
      <w:proofErr w:type="spellStart"/>
      <w:r w:rsidRPr="00011F2B">
        <w:rPr>
          <w:sz w:val="24"/>
          <w:szCs w:val="24"/>
        </w:rPr>
        <w:t>cladribin</w:t>
      </w:r>
      <w:proofErr w:type="spellEnd"/>
      <w:r w:rsidRPr="00011F2B">
        <w:rPr>
          <w:sz w:val="24"/>
          <w:szCs w:val="24"/>
        </w:rPr>
        <w:t xml:space="preserve">. På grund af disse </w:t>
      </w:r>
      <w:proofErr w:type="spellStart"/>
      <w:r w:rsidRPr="00011F2B">
        <w:rPr>
          <w:sz w:val="24"/>
          <w:szCs w:val="24"/>
        </w:rPr>
        <w:t>ekspressionsniveauer</w:t>
      </w:r>
      <w:proofErr w:type="spellEnd"/>
      <w:r w:rsidRPr="00011F2B">
        <w:rPr>
          <w:sz w:val="24"/>
          <w:szCs w:val="24"/>
        </w:rPr>
        <w:t xml:space="preserve"> er cellerne i det </w:t>
      </w:r>
      <w:proofErr w:type="spellStart"/>
      <w:r w:rsidRPr="00011F2B">
        <w:rPr>
          <w:sz w:val="24"/>
          <w:szCs w:val="24"/>
        </w:rPr>
        <w:t>innate</w:t>
      </w:r>
      <w:proofErr w:type="spellEnd"/>
      <w:r w:rsidRPr="00011F2B">
        <w:rPr>
          <w:sz w:val="24"/>
          <w:szCs w:val="24"/>
        </w:rPr>
        <w:t xml:space="preserve"> immunsystem mindre påvirket end cellerne i det adaptive immunsystem.</w:t>
      </w:r>
    </w:p>
    <w:p w14:paraId="568FE36C" w14:textId="77777777" w:rsidR="00257AF6" w:rsidRPr="00011F2B" w:rsidRDefault="00257AF6" w:rsidP="00011F2B">
      <w:pPr>
        <w:ind w:left="851"/>
        <w:rPr>
          <w:sz w:val="24"/>
          <w:szCs w:val="24"/>
        </w:rPr>
      </w:pPr>
    </w:p>
    <w:p w14:paraId="69147F2C" w14:textId="77777777" w:rsidR="00257AF6" w:rsidRPr="00011F2B" w:rsidRDefault="00257AF6" w:rsidP="00011F2B">
      <w:pPr>
        <w:ind w:left="851"/>
        <w:rPr>
          <w:sz w:val="24"/>
          <w:szCs w:val="24"/>
        </w:rPr>
      </w:pPr>
      <w:proofErr w:type="spellStart"/>
      <w:r w:rsidRPr="00011F2B">
        <w:rPr>
          <w:sz w:val="24"/>
          <w:szCs w:val="24"/>
          <w:u w:val="single"/>
        </w:rPr>
        <w:t>Farmakodynamisk</w:t>
      </w:r>
      <w:proofErr w:type="spellEnd"/>
      <w:r w:rsidRPr="00011F2B">
        <w:rPr>
          <w:sz w:val="24"/>
          <w:szCs w:val="24"/>
          <w:u w:val="single"/>
        </w:rPr>
        <w:t xml:space="preserve"> virkning</w:t>
      </w:r>
    </w:p>
    <w:p w14:paraId="525FAC20" w14:textId="77777777" w:rsidR="00257AF6" w:rsidRPr="00011F2B" w:rsidRDefault="00257AF6" w:rsidP="00011F2B">
      <w:pPr>
        <w:ind w:left="851"/>
        <w:rPr>
          <w:sz w:val="24"/>
          <w:szCs w:val="24"/>
        </w:rPr>
      </w:pPr>
    </w:p>
    <w:p w14:paraId="3B5B2C1B" w14:textId="77777777" w:rsidR="00257AF6" w:rsidRPr="00011F2B" w:rsidRDefault="00257AF6" w:rsidP="00011F2B">
      <w:pPr>
        <w:ind w:left="851"/>
        <w:rPr>
          <w:sz w:val="24"/>
          <w:szCs w:val="24"/>
        </w:rPr>
      </w:pPr>
      <w:r w:rsidRPr="00011F2B">
        <w:rPr>
          <w:sz w:val="24"/>
          <w:szCs w:val="24"/>
        </w:rPr>
        <w:t xml:space="preserve">Det er påvist, at </w:t>
      </w:r>
      <w:proofErr w:type="spellStart"/>
      <w:r w:rsidRPr="00011F2B">
        <w:rPr>
          <w:sz w:val="24"/>
          <w:szCs w:val="24"/>
        </w:rPr>
        <w:t>cladribin</w:t>
      </w:r>
      <w:proofErr w:type="spellEnd"/>
      <w:r w:rsidRPr="00011F2B">
        <w:rPr>
          <w:sz w:val="24"/>
          <w:szCs w:val="24"/>
        </w:rPr>
        <w:t xml:space="preserve"> udøver en langvarig virkning ved fortrinsvis at påvirke lymfocytter og de autoimmune processer, som er involveret i </w:t>
      </w:r>
      <w:proofErr w:type="spellStart"/>
      <w:r w:rsidRPr="00011F2B">
        <w:rPr>
          <w:sz w:val="24"/>
          <w:szCs w:val="24"/>
        </w:rPr>
        <w:t>patofysiologien</w:t>
      </w:r>
      <w:proofErr w:type="spellEnd"/>
      <w:r w:rsidRPr="00011F2B">
        <w:rPr>
          <w:sz w:val="24"/>
          <w:szCs w:val="24"/>
        </w:rPr>
        <w:t xml:space="preserve"> af MS.</w:t>
      </w:r>
    </w:p>
    <w:p w14:paraId="47ED5B98" w14:textId="77777777" w:rsidR="00011F2B" w:rsidRPr="00011F2B" w:rsidRDefault="00011F2B" w:rsidP="00011F2B">
      <w:pPr>
        <w:ind w:left="851"/>
        <w:rPr>
          <w:sz w:val="24"/>
          <w:szCs w:val="24"/>
        </w:rPr>
      </w:pPr>
    </w:p>
    <w:p w14:paraId="2DEE6AC8" w14:textId="73F3E873" w:rsidR="00257AF6" w:rsidRPr="00011F2B" w:rsidRDefault="00257AF6" w:rsidP="00011F2B">
      <w:pPr>
        <w:ind w:left="851"/>
        <w:rPr>
          <w:sz w:val="24"/>
          <w:szCs w:val="24"/>
        </w:rPr>
      </w:pPr>
      <w:r w:rsidRPr="00011F2B">
        <w:rPr>
          <w:sz w:val="24"/>
          <w:szCs w:val="24"/>
        </w:rPr>
        <w:t xml:space="preserve">I alle studierne blev hovedparten af patienter med grad 3 eller 4 </w:t>
      </w:r>
      <w:proofErr w:type="spellStart"/>
      <w:r w:rsidRPr="00011F2B">
        <w:rPr>
          <w:sz w:val="24"/>
          <w:szCs w:val="24"/>
        </w:rPr>
        <w:t>lymfopeni</w:t>
      </w:r>
      <w:proofErr w:type="spellEnd"/>
      <w:r w:rsidRPr="00011F2B">
        <w:rPr>
          <w:sz w:val="24"/>
          <w:szCs w:val="24"/>
        </w:rPr>
        <w:t xml:space="preserve"> (&lt; 500 til 200</w:t>
      </w:r>
      <w:r w:rsidR="00E347CB">
        <w:rPr>
          <w:sz w:val="24"/>
          <w:szCs w:val="24"/>
        </w:rPr>
        <w:t> </w:t>
      </w:r>
      <w:r w:rsidRPr="00011F2B">
        <w:rPr>
          <w:sz w:val="24"/>
          <w:szCs w:val="24"/>
        </w:rPr>
        <w:t xml:space="preserve">celler/mm³ eller &lt; 200 celler/mm³) observeret 2 måneder efter den første </w:t>
      </w:r>
      <w:proofErr w:type="spellStart"/>
      <w:r w:rsidRPr="00011F2B">
        <w:rPr>
          <w:sz w:val="24"/>
          <w:szCs w:val="24"/>
        </w:rPr>
        <w:t>cladribindosis</w:t>
      </w:r>
      <w:proofErr w:type="spellEnd"/>
      <w:r w:rsidRPr="00011F2B">
        <w:rPr>
          <w:sz w:val="24"/>
          <w:szCs w:val="24"/>
        </w:rPr>
        <w:t xml:space="preserve"> i hvert år, hvilket indikerer et tidsinterval mellem plasmakoncentrationen af </w:t>
      </w:r>
      <w:proofErr w:type="spellStart"/>
      <w:r w:rsidRPr="00011F2B">
        <w:rPr>
          <w:sz w:val="24"/>
          <w:szCs w:val="24"/>
        </w:rPr>
        <w:t>cladribin</w:t>
      </w:r>
      <w:proofErr w:type="spellEnd"/>
      <w:r w:rsidRPr="00011F2B">
        <w:rPr>
          <w:sz w:val="24"/>
          <w:szCs w:val="24"/>
        </w:rPr>
        <w:t xml:space="preserve"> og den maksimale hæmatologiske virkning.</w:t>
      </w:r>
    </w:p>
    <w:p w14:paraId="2E8357B8" w14:textId="77777777" w:rsidR="00257AF6" w:rsidRPr="00011F2B" w:rsidRDefault="00257AF6" w:rsidP="00011F2B">
      <w:pPr>
        <w:ind w:left="851"/>
        <w:rPr>
          <w:sz w:val="24"/>
          <w:szCs w:val="24"/>
        </w:rPr>
      </w:pPr>
    </w:p>
    <w:p w14:paraId="7FC8F83E" w14:textId="77777777" w:rsidR="00257AF6" w:rsidRPr="00011F2B" w:rsidRDefault="00257AF6" w:rsidP="00011F2B">
      <w:pPr>
        <w:ind w:left="851"/>
        <w:rPr>
          <w:sz w:val="24"/>
          <w:szCs w:val="24"/>
        </w:rPr>
      </w:pPr>
      <w:r w:rsidRPr="00011F2B">
        <w:rPr>
          <w:sz w:val="24"/>
          <w:szCs w:val="24"/>
        </w:rPr>
        <w:lastRenderedPageBreak/>
        <w:t xml:space="preserve">I alle de kliniske studier viser data med den foreslåede kumulative dosis på 3,5 mg/kg legemsvægt en gradvis forbedring af de </w:t>
      </w:r>
      <w:proofErr w:type="spellStart"/>
      <w:r w:rsidRPr="00011F2B">
        <w:rPr>
          <w:sz w:val="24"/>
          <w:szCs w:val="24"/>
        </w:rPr>
        <w:t>mediane</w:t>
      </w:r>
      <w:proofErr w:type="spellEnd"/>
      <w:r w:rsidRPr="00011F2B">
        <w:rPr>
          <w:sz w:val="24"/>
          <w:szCs w:val="24"/>
        </w:rPr>
        <w:t xml:space="preserve"> lymfocyttal tilbage mod normalområdet ved uge 84 fra den første dosis af </w:t>
      </w:r>
      <w:proofErr w:type="spellStart"/>
      <w:r w:rsidRPr="00011F2B">
        <w:rPr>
          <w:sz w:val="24"/>
          <w:szCs w:val="24"/>
        </w:rPr>
        <w:t>cladribin</w:t>
      </w:r>
      <w:proofErr w:type="spellEnd"/>
      <w:r w:rsidRPr="00011F2B">
        <w:rPr>
          <w:sz w:val="24"/>
          <w:szCs w:val="24"/>
        </w:rPr>
        <w:t xml:space="preserve"> (ca. 30 uger efter den sidste dosis af </w:t>
      </w:r>
      <w:proofErr w:type="spellStart"/>
      <w:r w:rsidRPr="00011F2B">
        <w:rPr>
          <w:sz w:val="24"/>
          <w:szCs w:val="24"/>
        </w:rPr>
        <w:t>cladribin</w:t>
      </w:r>
      <w:proofErr w:type="spellEnd"/>
      <w:r w:rsidRPr="00011F2B">
        <w:rPr>
          <w:sz w:val="24"/>
          <w:szCs w:val="24"/>
        </w:rPr>
        <w:t xml:space="preserve">). Lymfocyttallet for over 75 % af patienterne var igen inden for normalområdet ved uge 144 fra den første dosis af </w:t>
      </w:r>
      <w:proofErr w:type="spellStart"/>
      <w:r w:rsidRPr="00011F2B">
        <w:rPr>
          <w:sz w:val="24"/>
          <w:szCs w:val="24"/>
        </w:rPr>
        <w:t>cladribin</w:t>
      </w:r>
      <w:proofErr w:type="spellEnd"/>
      <w:r w:rsidRPr="00011F2B">
        <w:rPr>
          <w:sz w:val="24"/>
          <w:szCs w:val="24"/>
        </w:rPr>
        <w:t xml:space="preserve"> (ca. 90 uger efter den sidste dosis af </w:t>
      </w:r>
      <w:proofErr w:type="spellStart"/>
      <w:r w:rsidRPr="00011F2B">
        <w:rPr>
          <w:sz w:val="24"/>
          <w:szCs w:val="24"/>
        </w:rPr>
        <w:t>cladribin</w:t>
      </w:r>
      <w:proofErr w:type="spellEnd"/>
      <w:r w:rsidRPr="00011F2B">
        <w:rPr>
          <w:sz w:val="24"/>
          <w:szCs w:val="24"/>
        </w:rPr>
        <w:t>).</w:t>
      </w:r>
    </w:p>
    <w:p w14:paraId="5BE870E3" w14:textId="77777777" w:rsidR="00257AF6" w:rsidRDefault="00257AF6" w:rsidP="00011F2B">
      <w:pPr>
        <w:ind w:left="851"/>
        <w:rPr>
          <w:sz w:val="24"/>
          <w:szCs w:val="24"/>
        </w:rPr>
      </w:pPr>
      <w:r w:rsidRPr="00011F2B">
        <w:rPr>
          <w:sz w:val="24"/>
          <w:szCs w:val="24"/>
        </w:rPr>
        <w:t xml:space="preserve">Behandling med oralt </w:t>
      </w:r>
      <w:proofErr w:type="spellStart"/>
      <w:r w:rsidRPr="00011F2B">
        <w:rPr>
          <w:sz w:val="24"/>
          <w:szCs w:val="24"/>
        </w:rPr>
        <w:t>cladribin</w:t>
      </w:r>
      <w:proofErr w:type="spellEnd"/>
      <w:r w:rsidRPr="00011F2B">
        <w:rPr>
          <w:sz w:val="24"/>
          <w:szCs w:val="24"/>
        </w:rPr>
        <w:t xml:space="preserve"> fører til hurtige reduktioner i cirkulerende CD4+ og CD8+ T-celler. CD8+ T-cellernes reduktion er mindre markant, og antallet af dem stiger hurtigere igen end antallet af CD4+ T-cellerne, hvilket fører til en forbigående reduktion i forholdet mellem CD4 og CD8. </w:t>
      </w:r>
      <w:proofErr w:type="spellStart"/>
      <w:r w:rsidRPr="00011F2B">
        <w:rPr>
          <w:sz w:val="24"/>
          <w:szCs w:val="24"/>
        </w:rPr>
        <w:t>Cladribin</w:t>
      </w:r>
      <w:proofErr w:type="spellEnd"/>
      <w:r w:rsidRPr="00011F2B">
        <w:rPr>
          <w:sz w:val="24"/>
          <w:szCs w:val="24"/>
        </w:rPr>
        <w:t xml:space="preserve"> reducerer antallet af CD19+ B-celler og CD16+/CD56+ naturlige dræberceller, og antallet af dem stiger også hurtigere igen end antallet af CD4+ T-celler.</w:t>
      </w:r>
    </w:p>
    <w:p w14:paraId="1BDA067D" w14:textId="77777777" w:rsidR="004E2A9B" w:rsidRPr="00011F2B" w:rsidRDefault="004E2A9B" w:rsidP="00011F2B">
      <w:pPr>
        <w:ind w:left="851"/>
        <w:rPr>
          <w:sz w:val="24"/>
          <w:szCs w:val="24"/>
        </w:rPr>
      </w:pPr>
    </w:p>
    <w:p w14:paraId="7F3F92CC" w14:textId="77777777" w:rsidR="00257AF6" w:rsidRPr="00011F2B" w:rsidRDefault="00257AF6" w:rsidP="00011F2B">
      <w:pPr>
        <w:ind w:left="851"/>
        <w:rPr>
          <w:sz w:val="24"/>
          <w:szCs w:val="24"/>
        </w:rPr>
      </w:pPr>
      <w:r w:rsidRPr="00011F2B">
        <w:rPr>
          <w:sz w:val="24"/>
          <w:szCs w:val="24"/>
          <w:u w:val="single"/>
        </w:rPr>
        <w:t>Klinisk virkning og sikkerhed</w:t>
      </w:r>
    </w:p>
    <w:p w14:paraId="44EF9040" w14:textId="77777777" w:rsidR="00257AF6" w:rsidRPr="00011F2B" w:rsidRDefault="00257AF6" w:rsidP="00011F2B">
      <w:pPr>
        <w:ind w:left="851"/>
        <w:rPr>
          <w:sz w:val="24"/>
          <w:szCs w:val="24"/>
        </w:rPr>
      </w:pPr>
    </w:p>
    <w:p w14:paraId="357DAFB5" w14:textId="77777777" w:rsidR="00257AF6" w:rsidRPr="00011F2B" w:rsidRDefault="00257AF6" w:rsidP="00011F2B">
      <w:pPr>
        <w:ind w:left="851"/>
        <w:rPr>
          <w:i/>
          <w:sz w:val="24"/>
          <w:szCs w:val="24"/>
        </w:rPr>
      </w:pPr>
      <w:r w:rsidRPr="00011F2B">
        <w:rPr>
          <w:i/>
          <w:sz w:val="24"/>
          <w:szCs w:val="24"/>
          <w:u w:val="single"/>
        </w:rPr>
        <w:t>Attakvis MS</w:t>
      </w:r>
    </w:p>
    <w:p w14:paraId="31CA7F08" w14:textId="77777777" w:rsidR="00257AF6" w:rsidRPr="00011F2B" w:rsidRDefault="00257AF6" w:rsidP="00011F2B">
      <w:pPr>
        <w:ind w:left="851"/>
        <w:rPr>
          <w:i/>
          <w:sz w:val="24"/>
          <w:szCs w:val="24"/>
        </w:rPr>
      </w:pPr>
    </w:p>
    <w:p w14:paraId="40782C4D" w14:textId="77777777" w:rsidR="00257AF6" w:rsidRPr="00011F2B" w:rsidRDefault="00257AF6" w:rsidP="00011F2B">
      <w:pPr>
        <w:ind w:left="851"/>
        <w:rPr>
          <w:sz w:val="24"/>
          <w:szCs w:val="24"/>
        </w:rPr>
      </w:pPr>
      <w:r w:rsidRPr="00011F2B">
        <w:rPr>
          <w:sz w:val="24"/>
          <w:szCs w:val="24"/>
        </w:rPr>
        <w:t xml:space="preserve">Sikkerhed og virkning af oralt </w:t>
      </w:r>
      <w:proofErr w:type="spellStart"/>
      <w:r w:rsidRPr="00011F2B">
        <w:rPr>
          <w:sz w:val="24"/>
          <w:szCs w:val="24"/>
        </w:rPr>
        <w:t>cladribin</w:t>
      </w:r>
      <w:proofErr w:type="spellEnd"/>
      <w:r w:rsidRPr="00011F2B">
        <w:rPr>
          <w:sz w:val="24"/>
          <w:szCs w:val="24"/>
        </w:rPr>
        <w:t xml:space="preserve"> blev evalueret i et randomiseret, dobbeltblindet, placebokontrolleret klinisk studie (CLARITY) hos 1.326 patienter med attakvis MS. Studiets formål var at evaluere virkningen af </w:t>
      </w:r>
      <w:proofErr w:type="spellStart"/>
      <w:r w:rsidRPr="00011F2B">
        <w:rPr>
          <w:sz w:val="24"/>
          <w:szCs w:val="24"/>
        </w:rPr>
        <w:t>cladribin</w:t>
      </w:r>
      <w:proofErr w:type="spellEnd"/>
      <w:r w:rsidRPr="00011F2B">
        <w:rPr>
          <w:sz w:val="24"/>
          <w:szCs w:val="24"/>
        </w:rPr>
        <w:t xml:space="preserve"> </w:t>
      </w:r>
      <w:r w:rsidRPr="00011F2B">
        <w:rPr>
          <w:i/>
          <w:sz w:val="24"/>
          <w:szCs w:val="24"/>
        </w:rPr>
        <w:t xml:space="preserve">versus </w:t>
      </w:r>
      <w:r w:rsidRPr="00011F2B">
        <w:rPr>
          <w:sz w:val="24"/>
          <w:szCs w:val="24"/>
        </w:rPr>
        <w:t>placebo på en reduktion af den årlige attakrate (</w:t>
      </w:r>
      <w:proofErr w:type="spellStart"/>
      <w:r w:rsidRPr="00011F2B">
        <w:rPr>
          <w:i/>
          <w:sz w:val="24"/>
          <w:szCs w:val="24"/>
        </w:rPr>
        <w:t>annual</w:t>
      </w:r>
      <w:proofErr w:type="spellEnd"/>
      <w:r w:rsidRPr="00011F2B">
        <w:rPr>
          <w:i/>
          <w:sz w:val="24"/>
          <w:szCs w:val="24"/>
        </w:rPr>
        <w:t xml:space="preserve"> </w:t>
      </w:r>
      <w:proofErr w:type="spellStart"/>
      <w:r w:rsidRPr="00011F2B">
        <w:rPr>
          <w:i/>
          <w:sz w:val="24"/>
          <w:szCs w:val="24"/>
        </w:rPr>
        <w:t>relapse</w:t>
      </w:r>
      <w:proofErr w:type="spellEnd"/>
      <w:r w:rsidRPr="00011F2B">
        <w:rPr>
          <w:i/>
          <w:sz w:val="24"/>
          <w:szCs w:val="24"/>
        </w:rPr>
        <w:t xml:space="preserve"> rate (ARR)</w:t>
      </w:r>
      <w:r w:rsidRPr="00011F2B">
        <w:rPr>
          <w:sz w:val="24"/>
          <w:szCs w:val="24"/>
        </w:rPr>
        <w:t>) (primært endepunkt), opbremsning af sygdomsprogression og en reduktion af aktive læsioner målt ved MR-scanning.</w:t>
      </w:r>
    </w:p>
    <w:p w14:paraId="5D484A02" w14:textId="77777777" w:rsidR="00257AF6" w:rsidRPr="00011F2B" w:rsidRDefault="00257AF6" w:rsidP="00011F2B">
      <w:pPr>
        <w:ind w:left="851"/>
        <w:rPr>
          <w:sz w:val="24"/>
          <w:szCs w:val="24"/>
        </w:rPr>
      </w:pPr>
    </w:p>
    <w:p w14:paraId="394C05DE" w14:textId="24B67D02" w:rsidR="00257AF6" w:rsidRPr="00011F2B" w:rsidRDefault="00257AF6" w:rsidP="00011F2B">
      <w:pPr>
        <w:ind w:left="851"/>
        <w:rPr>
          <w:sz w:val="24"/>
          <w:szCs w:val="24"/>
        </w:rPr>
      </w:pPr>
      <w:r w:rsidRPr="00011F2B">
        <w:rPr>
          <w:sz w:val="24"/>
          <w:szCs w:val="24"/>
        </w:rPr>
        <w:t xml:space="preserve">Patienterne fik enten placebo (n = 437) eller en kumulativ dosis </w:t>
      </w:r>
      <w:proofErr w:type="spellStart"/>
      <w:r w:rsidRPr="00011F2B">
        <w:rPr>
          <w:sz w:val="24"/>
          <w:szCs w:val="24"/>
        </w:rPr>
        <w:t>cladribin</w:t>
      </w:r>
      <w:proofErr w:type="spellEnd"/>
      <w:r w:rsidRPr="00011F2B">
        <w:rPr>
          <w:sz w:val="24"/>
          <w:szCs w:val="24"/>
        </w:rPr>
        <w:t xml:space="preserve"> på 3,5 mg/kg (n</w:t>
      </w:r>
      <w:r w:rsidR="00E347CB">
        <w:rPr>
          <w:sz w:val="24"/>
          <w:szCs w:val="24"/>
        </w:rPr>
        <w:t> </w:t>
      </w:r>
      <w:r w:rsidRPr="00011F2B">
        <w:rPr>
          <w:sz w:val="24"/>
          <w:szCs w:val="24"/>
        </w:rPr>
        <w:t>= 433) eller 5,25 mg/kg legemsvægt (n = 456) i løbet af studieperioden på 96 uger (2 år) i 2 behandlingsforløb.</w:t>
      </w:r>
    </w:p>
    <w:p w14:paraId="3489F901" w14:textId="77777777" w:rsidR="00257AF6" w:rsidRPr="00011F2B" w:rsidRDefault="00257AF6" w:rsidP="00011F2B">
      <w:pPr>
        <w:ind w:left="851"/>
        <w:rPr>
          <w:sz w:val="24"/>
          <w:szCs w:val="24"/>
        </w:rPr>
      </w:pPr>
      <w:r w:rsidRPr="00011F2B">
        <w:rPr>
          <w:sz w:val="24"/>
          <w:szCs w:val="24"/>
        </w:rPr>
        <w:t xml:space="preserve">Patienterne, som var randomiseret til 3,5 mg/kg kumulativ dosis, fik det første behandlingsforløb ved uge 1 og 5 det første år, og et andet behandlingsforløb ved uge 1 og 5 det andet år. Patienterne, der var randomiseret til 5,25 mg/kg kumulativ dosis, fik yderligere behandling ved uge 9 og 13 det første år. Hovedparten af patienterne i placebogruppen (87,0 %) og i behandlingsgrupperne med </w:t>
      </w:r>
      <w:proofErr w:type="spellStart"/>
      <w:r w:rsidRPr="00011F2B">
        <w:rPr>
          <w:sz w:val="24"/>
          <w:szCs w:val="24"/>
        </w:rPr>
        <w:t>cladribin</w:t>
      </w:r>
      <w:proofErr w:type="spellEnd"/>
      <w:r w:rsidRPr="00011F2B">
        <w:rPr>
          <w:sz w:val="24"/>
          <w:szCs w:val="24"/>
        </w:rPr>
        <w:t xml:space="preserve"> 3,5 mg/kg (91,9 %) og 5,25 mg/kg (89,0 %) gennemførte alle 96 uger i studiet.</w:t>
      </w:r>
    </w:p>
    <w:p w14:paraId="2C226FA9" w14:textId="77777777" w:rsidR="00257AF6" w:rsidRPr="00011F2B" w:rsidRDefault="00257AF6" w:rsidP="00011F2B">
      <w:pPr>
        <w:ind w:left="851"/>
        <w:rPr>
          <w:sz w:val="24"/>
          <w:szCs w:val="24"/>
        </w:rPr>
      </w:pPr>
    </w:p>
    <w:p w14:paraId="40226722" w14:textId="77777777" w:rsidR="00257AF6" w:rsidRPr="00011F2B" w:rsidRDefault="00257AF6" w:rsidP="00011F2B">
      <w:pPr>
        <w:ind w:left="851"/>
        <w:rPr>
          <w:sz w:val="24"/>
          <w:szCs w:val="24"/>
        </w:rPr>
      </w:pPr>
      <w:r w:rsidRPr="00011F2B">
        <w:rPr>
          <w:sz w:val="24"/>
          <w:szCs w:val="24"/>
        </w:rPr>
        <w:t xml:space="preserve">Det var et krav, at patienterne havde haft mindst 1 </w:t>
      </w:r>
      <w:r w:rsidRPr="00011F2B">
        <w:rPr>
          <w:i/>
          <w:sz w:val="24"/>
          <w:szCs w:val="24"/>
        </w:rPr>
        <w:t xml:space="preserve">attak </w:t>
      </w:r>
      <w:r w:rsidRPr="00011F2B">
        <w:rPr>
          <w:sz w:val="24"/>
          <w:szCs w:val="24"/>
        </w:rPr>
        <w:t xml:space="preserve">i løbet af de foregående 12 måneder. I den samlede studiepopulation var medianalderen 39 år (interval 18 til 65), og forholdet mellem kvinder og mænd var ca. 2:1. Den gennemsnitlige varighed af MS før inklusion i studiet var 8,7 år, og det </w:t>
      </w:r>
      <w:proofErr w:type="spellStart"/>
      <w:r w:rsidRPr="00011F2B">
        <w:rPr>
          <w:sz w:val="24"/>
          <w:szCs w:val="24"/>
        </w:rPr>
        <w:t>mediane</w:t>
      </w:r>
      <w:proofErr w:type="spellEnd"/>
      <w:r w:rsidRPr="00011F2B">
        <w:rPr>
          <w:sz w:val="24"/>
          <w:szCs w:val="24"/>
        </w:rPr>
        <w:t xml:space="preserve"> neurologiske funktionsniveau ved </w:t>
      </w:r>
      <w:r w:rsidRPr="00011F2B">
        <w:rPr>
          <w:i/>
          <w:sz w:val="24"/>
          <w:szCs w:val="24"/>
        </w:rPr>
        <w:t xml:space="preserve">baseline </w:t>
      </w:r>
      <w:r w:rsidRPr="00011F2B">
        <w:rPr>
          <w:sz w:val="24"/>
          <w:szCs w:val="24"/>
        </w:rPr>
        <w:t xml:space="preserve">baseret på </w:t>
      </w:r>
      <w:proofErr w:type="spellStart"/>
      <w:r w:rsidRPr="00011F2B">
        <w:rPr>
          <w:i/>
          <w:sz w:val="24"/>
          <w:szCs w:val="24"/>
        </w:rPr>
        <w:t>Kurtzke</w:t>
      </w:r>
      <w:proofErr w:type="spellEnd"/>
      <w:r w:rsidRPr="00011F2B">
        <w:rPr>
          <w:i/>
          <w:sz w:val="24"/>
          <w:szCs w:val="24"/>
        </w:rPr>
        <w:t xml:space="preserve"> </w:t>
      </w:r>
      <w:proofErr w:type="spellStart"/>
      <w:r w:rsidRPr="00011F2B">
        <w:rPr>
          <w:i/>
          <w:sz w:val="24"/>
          <w:szCs w:val="24"/>
        </w:rPr>
        <w:t>Expanded</w:t>
      </w:r>
      <w:proofErr w:type="spellEnd"/>
      <w:r w:rsidRPr="00011F2B">
        <w:rPr>
          <w:i/>
          <w:sz w:val="24"/>
          <w:szCs w:val="24"/>
        </w:rPr>
        <w:t xml:space="preserve"> </w:t>
      </w:r>
      <w:proofErr w:type="spellStart"/>
      <w:r w:rsidRPr="00011F2B">
        <w:rPr>
          <w:i/>
          <w:sz w:val="24"/>
          <w:szCs w:val="24"/>
        </w:rPr>
        <w:t>Disability</w:t>
      </w:r>
      <w:proofErr w:type="spellEnd"/>
      <w:r w:rsidRPr="00011F2B">
        <w:rPr>
          <w:i/>
          <w:sz w:val="24"/>
          <w:szCs w:val="24"/>
        </w:rPr>
        <w:t xml:space="preserve"> Status </w:t>
      </w:r>
      <w:proofErr w:type="spellStart"/>
      <w:r w:rsidRPr="00011F2B">
        <w:rPr>
          <w:i/>
          <w:sz w:val="24"/>
          <w:szCs w:val="24"/>
        </w:rPr>
        <w:t>Scale</w:t>
      </w:r>
      <w:proofErr w:type="spellEnd"/>
      <w:r w:rsidRPr="00011F2B">
        <w:rPr>
          <w:i/>
          <w:sz w:val="24"/>
          <w:szCs w:val="24"/>
        </w:rPr>
        <w:t xml:space="preserve"> </w:t>
      </w:r>
      <w:r w:rsidRPr="00011F2B">
        <w:rPr>
          <w:sz w:val="24"/>
          <w:szCs w:val="24"/>
        </w:rPr>
        <w:t>(</w:t>
      </w:r>
      <w:r w:rsidRPr="00011F2B">
        <w:rPr>
          <w:i/>
          <w:sz w:val="24"/>
          <w:szCs w:val="24"/>
        </w:rPr>
        <w:t xml:space="preserve">EDSS)-score </w:t>
      </w:r>
      <w:r w:rsidRPr="00011F2B">
        <w:rPr>
          <w:sz w:val="24"/>
          <w:szCs w:val="24"/>
        </w:rPr>
        <w:t>i alle behandlingsgrupper var 3,0 (interval 0 til 6,0). Mere end to tredjedele af patienterne i studiet var behandlingsnaive over for sygdomsmodificerende MS-lægemidler (</w:t>
      </w:r>
      <w:proofErr w:type="spellStart"/>
      <w:r w:rsidRPr="00011F2B">
        <w:rPr>
          <w:sz w:val="24"/>
          <w:szCs w:val="24"/>
        </w:rPr>
        <w:t>DMD’er</w:t>
      </w:r>
      <w:proofErr w:type="spellEnd"/>
      <w:r w:rsidRPr="00011F2B">
        <w:rPr>
          <w:sz w:val="24"/>
          <w:szCs w:val="24"/>
        </w:rPr>
        <w:t xml:space="preserve">). De resterende patienter var tidligere behandlet med enten interferon beta-1a, interferon beta-1b, </w:t>
      </w:r>
      <w:proofErr w:type="spellStart"/>
      <w:r w:rsidRPr="00011F2B">
        <w:rPr>
          <w:sz w:val="24"/>
          <w:szCs w:val="24"/>
        </w:rPr>
        <w:t>glatirameracetat</w:t>
      </w:r>
      <w:proofErr w:type="spellEnd"/>
      <w:r w:rsidRPr="00011F2B">
        <w:rPr>
          <w:sz w:val="24"/>
          <w:szCs w:val="24"/>
        </w:rPr>
        <w:t xml:space="preserve"> eller </w:t>
      </w:r>
      <w:proofErr w:type="spellStart"/>
      <w:r w:rsidRPr="00011F2B">
        <w:rPr>
          <w:sz w:val="24"/>
          <w:szCs w:val="24"/>
        </w:rPr>
        <w:t>natalizumab</w:t>
      </w:r>
      <w:proofErr w:type="spellEnd"/>
      <w:r w:rsidRPr="00011F2B">
        <w:rPr>
          <w:sz w:val="24"/>
          <w:szCs w:val="24"/>
        </w:rPr>
        <w:t>.</w:t>
      </w:r>
    </w:p>
    <w:p w14:paraId="72C91140" w14:textId="77777777" w:rsidR="004E2A9B" w:rsidRDefault="004E2A9B" w:rsidP="00011F2B">
      <w:pPr>
        <w:ind w:left="851"/>
        <w:rPr>
          <w:sz w:val="24"/>
          <w:szCs w:val="24"/>
        </w:rPr>
      </w:pPr>
    </w:p>
    <w:p w14:paraId="02DB5ACC" w14:textId="1637B936" w:rsidR="00257AF6" w:rsidRPr="00011F2B" w:rsidRDefault="00257AF6" w:rsidP="00011F2B">
      <w:pPr>
        <w:ind w:left="851"/>
        <w:rPr>
          <w:sz w:val="24"/>
          <w:szCs w:val="24"/>
        </w:rPr>
      </w:pPr>
      <w:r w:rsidRPr="00011F2B">
        <w:rPr>
          <w:sz w:val="24"/>
          <w:szCs w:val="24"/>
        </w:rPr>
        <w:t xml:space="preserve">Patienter med attakvis MS, som fik </w:t>
      </w:r>
      <w:proofErr w:type="spellStart"/>
      <w:r w:rsidRPr="00011F2B">
        <w:rPr>
          <w:sz w:val="24"/>
          <w:szCs w:val="24"/>
        </w:rPr>
        <w:t>cladribin</w:t>
      </w:r>
      <w:proofErr w:type="spellEnd"/>
      <w:r w:rsidRPr="00011F2B">
        <w:rPr>
          <w:sz w:val="24"/>
          <w:szCs w:val="24"/>
        </w:rPr>
        <w:t xml:space="preserve"> 3,5 mg/kg viste statistisk signifikante forbedringer i årlig attakrate, andelen af patienter uden attak i løbet af 96 uger, andelen af patienter uden vedvarende sygdomsprogression i løbet af 96 uger og tiden til 3-måneders EDSS-progression, sammenlignet med patienter på placebo (se Tabel 3).</w:t>
      </w:r>
    </w:p>
    <w:p w14:paraId="3436F69D" w14:textId="07E67199" w:rsidR="00E347CB" w:rsidRDefault="00E347CB">
      <w:pPr>
        <w:rPr>
          <w:b/>
          <w:sz w:val="24"/>
          <w:szCs w:val="24"/>
        </w:rPr>
      </w:pPr>
      <w:r>
        <w:rPr>
          <w:b/>
          <w:sz w:val="24"/>
          <w:szCs w:val="24"/>
        </w:rPr>
        <w:br w:type="page"/>
      </w:r>
    </w:p>
    <w:p w14:paraId="2EA0B314" w14:textId="77777777" w:rsidR="00257AF6" w:rsidRPr="00011F2B" w:rsidRDefault="00257AF6" w:rsidP="00011F2B">
      <w:pPr>
        <w:ind w:left="851"/>
        <w:rPr>
          <w:b/>
          <w:sz w:val="24"/>
          <w:szCs w:val="24"/>
        </w:rPr>
      </w:pPr>
    </w:p>
    <w:p w14:paraId="3B9FA8D9" w14:textId="433B9A60" w:rsidR="00257AF6" w:rsidRPr="00011F2B" w:rsidRDefault="00257AF6" w:rsidP="00257AF6">
      <w:pPr>
        <w:tabs>
          <w:tab w:val="left" w:pos="851"/>
        </w:tabs>
        <w:ind w:left="851"/>
        <w:rPr>
          <w:b/>
          <w:sz w:val="24"/>
          <w:szCs w:val="24"/>
        </w:rPr>
      </w:pPr>
      <w:r w:rsidRPr="00011F2B">
        <w:rPr>
          <w:b/>
          <w:sz w:val="24"/>
          <w:szCs w:val="24"/>
        </w:rPr>
        <w:t>Tabel 3</w:t>
      </w:r>
      <w:r w:rsidR="004E2A9B">
        <w:rPr>
          <w:b/>
          <w:sz w:val="24"/>
          <w:szCs w:val="24"/>
        </w:rPr>
        <w:t xml:space="preserve">. </w:t>
      </w:r>
      <w:r w:rsidRPr="00011F2B">
        <w:rPr>
          <w:b/>
          <w:sz w:val="24"/>
          <w:szCs w:val="24"/>
        </w:rPr>
        <w:t>Kliniske resultater i CLARITY-studiet (96 uger)</w:t>
      </w:r>
    </w:p>
    <w:tbl>
      <w:tblPr>
        <w:tblW w:w="4570"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35"/>
        <w:gridCol w:w="1700"/>
        <w:gridCol w:w="2160"/>
        <w:gridCol w:w="2105"/>
      </w:tblGrid>
      <w:tr w:rsidR="00257AF6" w:rsidRPr="004E2A9B" w14:paraId="26AA6DF3" w14:textId="77777777" w:rsidTr="004E2A9B">
        <w:trPr>
          <w:trHeight w:val="251"/>
        </w:trPr>
        <w:tc>
          <w:tcPr>
            <w:tcW w:w="1611" w:type="pct"/>
            <w:vMerge w:val="restart"/>
            <w:tcBorders>
              <w:top w:val="single" w:sz="4" w:space="0" w:color="000000"/>
              <w:left w:val="single" w:sz="4" w:space="0" w:color="000000"/>
              <w:bottom w:val="single" w:sz="4" w:space="0" w:color="000000"/>
              <w:right w:val="single" w:sz="4" w:space="0" w:color="000000"/>
            </w:tcBorders>
          </w:tcPr>
          <w:p w14:paraId="771D6612" w14:textId="77777777" w:rsidR="00257AF6" w:rsidRPr="004E2A9B" w:rsidRDefault="00257AF6" w:rsidP="00011F2B">
            <w:pPr>
              <w:ind w:left="134"/>
              <w:rPr>
                <w:b/>
                <w:sz w:val="22"/>
                <w:szCs w:val="22"/>
              </w:rPr>
            </w:pPr>
          </w:p>
          <w:p w14:paraId="3DE1A731" w14:textId="77777777" w:rsidR="00257AF6" w:rsidRPr="004E2A9B" w:rsidRDefault="00257AF6" w:rsidP="00011F2B">
            <w:pPr>
              <w:ind w:left="134"/>
              <w:rPr>
                <w:b/>
                <w:sz w:val="22"/>
                <w:szCs w:val="22"/>
              </w:rPr>
            </w:pPr>
            <w:r w:rsidRPr="004E2A9B">
              <w:rPr>
                <w:b/>
                <w:sz w:val="22"/>
                <w:szCs w:val="22"/>
              </w:rPr>
              <w:t>Parameter</w:t>
            </w:r>
          </w:p>
        </w:tc>
        <w:tc>
          <w:tcPr>
            <w:tcW w:w="966" w:type="pct"/>
            <w:vMerge w:val="restart"/>
            <w:tcBorders>
              <w:top w:val="single" w:sz="4" w:space="0" w:color="000000"/>
              <w:left w:val="single" w:sz="4" w:space="0" w:color="000000"/>
              <w:bottom w:val="single" w:sz="4" w:space="0" w:color="000000"/>
              <w:right w:val="single" w:sz="4" w:space="0" w:color="000000"/>
            </w:tcBorders>
            <w:hideMark/>
          </w:tcPr>
          <w:p w14:paraId="1C0F121B" w14:textId="09365DF8" w:rsidR="004E2A9B" w:rsidRPr="004E2A9B" w:rsidRDefault="00257AF6" w:rsidP="004E2A9B">
            <w:pPr>
              <w:ind w:left="134"/>
              <w:jc w:val="center"/>
              <w:rPr>
                <w:b/>
                <w:sz w:val="22"/>
                <w:szCs w:val="22"/>
              </w:rPr>
            </w:pPr>
            <w:r w:rsidRPr="004E2A9B">
              <w:rPr>
                <w:b/>
                <w:sz w:val="22"/>
                <w:szCs w:val="22"/>
              </w:rPr>
              <w:t>Placebo</w:t>
            </w:r>
          </w:p>
          <w:p w14:paraId="14D7D6F3" w14:textId="6FA80685" w:rsidR="00257AF6" w:rsidRPr="004E2A9B" w:rsidRDefault="00257AF6" w:rsidP="004E2A9B">
            <w:pPr>
              <w:ind w:left="134"/>
              <w:jc w:val="center"/>
              <w:rPr>
                <w:b/>
                <w:sz w:val="22"/>
                <w:szCs w:val="22"/>
              </w:rPr>
            </w:pPr>
            <w:r w:rsidRPr="004E2A9B">
              <w:rPr>
                <w:b/>
                <w:sz w:val="22"/>
                <w:szCs w:val="22"/>
              </w:rPr>
              <w:t>(n = 437)</w:t>
            </w:r>
          </w:p>
        </w:tc>
        <w:tc>
          <w:tcPr>
            <w:tcW w:w="2423" w:type="pct"/>
            <w:gridSpan w:val="2"/>
            <w:tcBorders>
              <w:top w:val="single" w:sz="4" w:space="0" w:color="000000"/>
              <w:left w:val="single" w:sz="4" w:space="0" w:color="000000"/>
              <w:bottom w:val="single" w:sz="4" w:space="0" w:color="000000"/>
              <w:right w:val="single" w:sz="4" w:space="0" w:color="000000"/>
            </w:tcBorders>
            <w:hideMark/>
          </w:tcPr>
          <w:p w14:paraId="375DDB14" w14:textId="77777777" w:rsidR="00257AF6" w:rsidRPr="004E2A9B" w:rsidRDefault="00257AF6" w:rsidP="004E2A9B">
            <w:pPr>
              <w:ind w:left="134"/>
              <w:jc w:val="center"/>
              <w:rPr>
                <w:b/>
                <w:sz w:val="22"/>
                <w:szCs w:val="22"/>
              </w:rPr>
            </w:pPr>
            <w:proofErr w:type="spellStart"/>
            <w:r w:rsidRPr="004E2A9B">
              <w:rPr>
                <w:b/>
                <w:sz w:val="22"/>
                <w:szCs w:val="22"/>
              </w:rPr>
              <w:t>Cladribin</w:t>
            </w:r>
            <w:proofErr w:type="spellEnd"/>
            <w:r w:rsidRPr="004E2A9B">
              <w:rPr>
                <w:b/>
                <w:sz w:val="22"/>
                <w:szCs w:val="22"/>
              </w:rPr>
              <w:t xml:space="preserve"> kumulativ dosis</w:t>
            </w:r>
          </w:p>
        </w:tc>
      </w:tr>
      <w:tr w:rsidR="00257AF6" w:rsidRPr="004E2A9B" w14:paraId="61F293FD" w14:textId="77777777" w:rsidTr="004E2A9B">
        <w:trPr>
          <w:trHeight w:val="505"/>
        </w:trPr>
        <w:tc>
          <w:tcPr>
            <w:tcW w:w="1611" w:type="pct"/>
            <w:vMerge/>
            <w:tcBorders>
              <w:top w:val="single" w:sz="4" w:space="0" w:color="000000"/>
              <w:left w:val="single" w:sz="4" w:space="0" w:color="000000"/>
              <w:bottom w:val="single" w:sz="4" w:space="0" w:color="000000"/>
              <w:right w:val="single" w:sz="4" w:space="0" w:color="000000"/>
            </w:tcBorders>
            <w:vAlign w:val="center"/>
            <w:hideMark/>
          </w:tcPr>
          <w:p w14:paraId="7348DB64" w14:textId="77777777" w:rsidR="00257AF6" w:rsidRPr="004E2A9B" w:rsidRDefault="00257AF6" w:rsidP="00011F2B">
            <w:pPr>
              <w:ind w:left="134"/>
              <w:rPr>
                <w:b/>
                <w:sz w:val="22"/>
                <w:szCs w:val="22"/>
              </w:rPr>
            </w:pPr>
          </w:p>
        </w:tc>
        <w:tc>
          <w:tcPr>
            <w:tcW w:w="966" w:type="pct"/>
            <w:vMerge/>
            <w:tcBorders>
              <w:top w:val="single" w:sz="4" w:space="0" w:color="000000"/>
              <w:left w:val="single" w:sz="4" w:space="0" w:color="000000"/>
              <w:bottom w:val="single" w:sz="4" w:space="0" w:color="000000"/>
              <w:right w:val="single" w:sz="4" w:space="0" w:color="000000"/>
            </w:tcBorders>
            <w:vAlign w:val="center"/>
            <w:hideMark/>
          </w:tcPr>
          <w:p w14:paraId="4D157C8B" w14:textId="77777777" w:rsidR="00257AF6" w:rsidRPr="004E2A9B" w:rsidRDefault="00257AF6" w:rsidP="004E2A9B">
            <w:pPr>
              <w:ind w:left="134"/>
              <w:jc w:val="center"/>
              <w:rPr>
                <w:b/>
                <w:sz w:val="22"/>
                <w:szCs w:val="22"/>
              </w:rPr>
            </w:pPr>
          </w:p>
        </w:tc>
        <w:tc>
          <w:tcPr>
            <w:tcW w:w="1227" w:type="pct"/>
            <w:tcBorders>
              <w:top w:val="single" w:sz="4" w:space="0" w:color="000000"/>
              <w:left w:val="single" w:sz="4" w:space="0" w:color="000000"/>
              <w:bottom w:val="single" w:sz="4" w:space="0" w:color="000000"/>
              <w:right w:val="single" w:sz="4" w:space="0" w:color="000000"/>
            </w:tcBorders>
            <w:hideMark/>
          </w:tcPr>
          <w:p w14:paraId="4C57CC05" w14:textId="77777777" w:rsidR="00257AF6" w:rsidRPr="004E2A9B" w:rsidRDefault="00257AF6" w:rsidP="004E2A9B">
            <w:pPr>
              <w:ind w:left="134"/>
              <w:jc w:val="center"/>
              <w:rPr>
                <w:b/>
                <w:sz w:val="22"/>
                <w:szCs w:val="22"/>
              </w:rPr>
            </w:pPr>
            <w:r w:rsidRPr="004E2A9B">
              <w:rPr>
                <w:b/>
                <w:sz w:val="22"/>
                <w:szCs w:val="22"/>
              </w:rPr>
              <w:t>3,5 mg/kg</w:t>
            </w:r>
          </w:p>
          <w:p w14:paraId="5F3AA864" w14:textId="77777777" w:rsidR="00257AF6" w:rsidRPr="004E2A9B" w:rsidRDefault="00257AF6" w:rsidP="004E2A9B">
            <w:pPr>
              <w:ind w:left="134"/>
              <w:jc w:val="center"/>
              <w:rPr>
                <w:b/>
                <w:sz w:val="22"/>
                <w:szCs w:val="22"/>
              </w:rPr>
            </w:pPr>
            <w:r w:rsidRPr="004E2A9B">
              <w:rPr>
                <w:b/>
                <w:sz w:val="22"/>
                <w:szCs w:val="22"/>
              </w:rPr>
              <w:t>(n = 433)</w:t>
            </w:r>
          </w:p>
        </w:tc>
        <w:tc>
          <w:tcPr>
            <w:tcW w:w="1195" w:type="pct"/>
            <w:tcBorders>
              <w:top w:val="single" w:sz="4" w:space="0" w:color="000000"/>
              <w:left w:val="single" w:sz="4" w:space="0" w:color="000000"/>
              <w:bottom w:val="single" w:sz="4" w:space="0" w:color="000000"/>
              <w:right w:val="single" w:sz="4" w:space="0" w:color="000000"/>
            </w:tcBorders>
            <w:hideMark/>
          </w:tcPr>
          <w:p w14:paraId="685AF697" w14:textId="77777777" w:rsidR="00257AF6" w:rsidRPr="004E2A9B" w:rsidRDefault="00257AF6" w:rsidP="004E2A9B">
            <w:pPr>
              <w:ind w:left="134"/>
              <w:jc w:val="center"/>
              <w:rPr>
                <w:b/>
                <w:sz w:val="22"/>
                <w:szCs w:val="22"/>
              </w:rPr>
            </w:pPr>
            <w:r w:rsidRPr="004E2A9B">
              <w:rPr>
                <w:b/>
                <w:sz w:val="22"/>
                <w:szCs w:val="22"/>
              </w:rPr>
              <w:t>5,25 mg/kg</w:t>
            </w:r>
          </w:p>
          <w:p w14:paraId="04B2FF23" w14:textId="77777777" w:rsidR="00257AF6" w:rsidRPr="004E2A9B" w:rsidRDefault="00257AF6" w:rsidP="004E2A9B">
            <w:pPr>
              <w:ind w:left="134"/>
              <w:jc w:val="center"/>
              <w:rPr>
                <w:b/>
                <w:sz w:val="22"/>
                <w:szCs w:val="22"/>
              </w:rPr>
            </w:pPr>
            <w:r w:rsidRPr="004E2A9B">
              <w:rPr>
                <w:b/>
                <w:sz w:val="22"/>
                <w:szCs w:val="22"/>
              </w:rPr>
              <w:t>(n = 456)</w:t>
            </w:r>
          </w:p>
        </w:tc>
      </w:tr>
      <w:tr w:rsidR="00257AF6" w:rsidRPr="004E2A9B" w14:paraId="0269E0DE" w14:textId="77777777" w:rsidTr="004E2A9B">
        <w:trPr>
          <w:trHeight w:val="253"/>
        </w:trPr>
        <w:tc>
          <w:tcPr>
            <w:tcW w:w="1611" w:type="pct"/>
            <w:tcBorders>
              <w:top w:val="single" w:sz="4" w:space="0" w:color="000000"/>
              <w:left w:val="single" w:sz="4" w:space="0" w:color="000000"/>
              <w:bottom w:val="single" w:sz="4" w:space="0" w:color="000000"/>
              <w:right w:val="single" w:sz="4" w:space="0" w:color="000000"/>
            </w:tcBorders>
            <w:hideMark/>
          </w:tcPr>
          <w:p w14:paraId="32244C8B" w14:textId="77777777" w:rsidR="00257AF6" w:rsidRPr="004E2A9B" w:rsidRDefault="00257AF6" w:rsidP="00011F2B">
            <w:pPr>
              <w:ind w:left="134"/>
              <w:rPr>
                <w:sz w:val="22"/>
                <w:szCs w:val="22"/>
              </w:rPr>
            </w:pPr>
            <w:r w:rsidRPr="004E2A9B">
              <w:rPr>
                <w:sz w:val="22"/>
                <w:szCs w:val="22"/>
              </w:rPr>
              <w:t>Årlig attakrate (95 % CI)</w:t>
            </w:r>
          </w:p>
        </w:tc>
        <w:tc>
          <w:tcPr>
            <w:tcW w:w="966" w:type="pct"/>
            <w:tcBorders>
              <w:top w:val="single" w:sz="4" w:space="0" w:color="000000"/>
              <w:left w:val="single" w:sz="4" w:space="0" w:color="000000"/>
              <w:bottom w:val="single" w:sz="4" w:space="0" w:color="000000"/>
              <w:right w:val="single" w:sz="4" w:space="0" w:color="000000"/>
            </w:tcBorders>
            <w:hideMark/>
          </w:tcPr>
          <w:p w14:paraId="35993F19" w14:textId="77777777" w:rsidR="00257AF6" w:rsidRPr="004E2A9B" w:rsidRDefault="00257AF6" w:rsidP="004E2A9B">
            <w:pPr>
              <w:ind w:left="134"/>
              <w:jc w:val="center"/>
              <w:rPr>
                <w:sz w:val="22"/>
                <w:szCs w:val="22"/>
              </w:rPr>
            </w:pPr>
            <w:r w:rsidRPr="004E2A9B">
              <w:rPr>
                <w:sz w:val="22"/>
                <w:szCs w:val="22"/>
              </w:rPr>
              <w:t>0,33 (0,29; 0,38)</w:t>
            </w:r>
          </w:p>
        </w:tc>
        <w:tc>
          <w:tcPr>
            <w:tcW w:w="1227" w:type="pct"/>
            <w:tcBorders>
              <w:top w:val="single" w:sz="4" w:space="0" w:color="000000"/>
              <w:left w:val="single" w:sz="4" w:space="0" w:color="000000"/>
              <w:bottom w:val="single" w:sz="4" w:space="0" w:color="000000"/>
              <w:right w:val="single" w:sz="4" w:space="0" w:color="000000"/>
            </w:tcBorders>
            <w:hideMark/>
          </w:tcPr>
          <w:p w14:paraId="53166A50" w14:textId="77777777" w:rsidR="00257AF6" w:rsidRPr="004E2A9B" w:rsidRDefault="00257AF6" w:rsidP="004E2A9B">
            <w:pPr>
              <w:ind w:left="134"/>
              <w:jc w:val="center"/>
              <w:rPr>
                <w:sz w:val="22"/>
                <w:szCs w:val="22"/>
              </w:rPr>
            </w:pPr>
            <w:r w:rsidRPr="004E2A9B">
              <w:rPr>
                <w:sz w:val="22"/>
                <w:szCs w:val="22"/>
              </w:rPr>
              <w:t>0,14* (0,12; 0,17)</w:t>
            </w:r>
          </w:p>
        </w:tc>
        <w:tc>
          <w:tcPr>
            <w:tcW w:w="1195" w:type="pct"/>
            <w:tcBorders>
              <w:top w:val="single" w:sz="4" w:space="0" w:color="000000"/>
              <w:left w:val="single" w:sz="4" w:space="0" w:color="000000"/>
              <w:bottom w:val="single" w:sz="4" w:space="0" w:color="000000"/>
              <w:right w:val="single" w:sz="4" w:space="0" w:color="000000"/>
            </w:tcBorders>
            <w:hideMark/>
          </w:tcPr>
          <w:p w14:paraId="1DF95CCD" w14:textId="77777777" w:rsidR="00257AF6" w:rsidRPr="004E2A9B" w:rsidRDefault="00257AF6" w:rsidP="004E2A9B">
            <w:pPr>
              <w:ind w:left="134"/>
              <w:jc w:val="center"/>
              <w:rPr>
                <w:sz w:val="22"/>
                <w:szCs w:val="22"/>
              </w:rPr>
            </w:pPr>
            <w:r w:rsidRPr="004E2A9B">
              <w:rPr>
                <w:sz w:val="22"/>
                <w:szCs w:val="22"/>
              </w:rPr>
              <w:t>0,15* (0,12; 0,17)</w:t>
            </w:r>
          </w:p>
        </w:tc>
      </w:tr>
      <w:tr w:rsidR="00257AF6" w:rsidRPr="004E2A9B" w14:paraId="34192B16" w14:textId="77777777" w:rsidTr="004E2A9B">
        <w:trPr>
          <w:trHeight w:val="506"/>
        </w:trPr>
        <w:tc>
          <w:tcPr>
            <w:tcW w:w="1611" w:type="pct"/>
            <w:tcBorders>
              <w:top w:val="single" w:sz="4" w:space="0" w:color="000000"/>
              <w:left w:val="single" w:sz="4" w:space="0" w:color="000000"/>
              <w:bottom w:val="single" w:sz="4" w:space="0" w:color="000000"/>
              <w:right w:val="single" w:sz="4" w:space="0" w:color="000000"/>
            </w:tcBorders>
            <w:hideMark/>
          </w:tcPr>
          <w:p w14:paraId="32E4678F" w14:textId="77777777" w:rsidR="00257AF6" w:rsidRPr="004E2A9B" w:rsidRDefault="00257AF6" w:rsidP="00011F2B">
            <w:pPr>
              <w:ind w:left="134"/>
              <w:rPr>
                <w:sz w:val="22"/>
                <w:szCs w:val="22"/>
              </w:rPr>
            </w:pPr>
            <w:r w:rsidRPr="004E2A9B">
              <w:rPr>
                <w:sz w:val="22"/>
                <w:szCs w:val="22"/>
              </w:rPr>
              <w:t>Relativ reduktion (</w:t>
            </w:r>
            <w:proofErr w:type="spellStart"/>
            <w:r w:rsidRPr="004E2A9B">
              <w:rPr>
                <w:sz w:val="22"/>
                <w:szCs w:val="22"/>
              </w:rPr>
              <w:t>cladribin</w:t>
            </w:r>
            <w:proofErr w:type="spellEnd"/>
            <w:r w:rsidRPr="004E2A9B">
              <w:rPr>
                <w:sz w:val="22"/>
                <w:szCs w:val="22"/>
              </w:rPr>
              <w:t xml:space="preserve"> </w:t>
            </w:r>
            <w:r w:rsidRPr="004E2A9B">
              <w:rPr>
                <w:i/>
                <w:sz w:val="22"/>
                <w:szCs w:val="22"/>
              </w:rPr>
              <w:t>vs</w:t>
            </w:r>
            <w:r w:rsidRPr="004E2A9B">
              <w:rPr>
                <w:sz w:val="22"/>
                <w:szCs w:val="22"/>
              </w:rPr>
              <w:t>. placebo)</w:t>
            </w:r>
          </w:p>
        </w:tc>
        <w:tc>
          <w:tcPr>
            <w:tcW w:w="966" w:type="pct"/>
            <w:tcBorders>
              <w:top w:val="single" w:sz="4" w:space="0" w:color="000000"/>
              <w:left w:val="single" w:sz="4" w:space="0" w:color="000000"/>
              <w:bottom w:val="single" w:sz="4" w:space="0" w:color="000000"/>
              <w:right w:val="single" w:sz="4" w:space="0" w:color="000000"/>
            </w:tcBorders>
          </w:tcPr>
          <w:p w14:paraId="7F65BAA8" w14:textId="77777777" w:rsidR="00257AF6" w:rsidRPr="004E2A9B" w:rsidRDefault="00257AF6" w:rsidP="004E2A9B">
            <w:pPr>
              <w:ind w:left="134"/>
              <w:jc w:val="center"/>
              <w:rPr>
                <w:sz w:val="22"/>
                <w:szCs w:val="22"/>
              </w:rPr>
            </w:pPr>
          </w:p>
        </w:tc>
        <w:tc>
          <w:tcPr>
            <w:tcW w:w="1227" w:type="pct"/>
            <w:tcBorders>
              <w:top w:val="single" w:sz="4" w:space="0" w:color="000000"/>
              <w:left w:val="single" w:sz="4" w:space="0" w:color="000000"/>
              <w:bottom w:val="single" w:sz="4" w:space="0" w:color="000000"/>
              <w:right w:val="single" w:sz="4" w:space="0" w:color="000000"/>
            </w:tcBorders>
            <w:hideMark/>
          </w:tcPr>
          <w:p w14:paraId="7CB6AA7A" w14:textId="77777777" w:rsidR="00257AF6" w:rsidRPr="004E2A9B" w:rsidRDefault="00257AF6" w:rsidP="004E2A9B">
            <w:pPr>
              <w:ind w:left="134"/>
              <w:jc w:val="center"/>
              <w:rPr>
                <w:sz w:val="22"/>
                <w:szCs w:val="22"/>
              </w:rPr>
            </w:pPr>
            <w:r w:rsidRPr="004E2A9B">
              <w:rPr>
                <w:sz w:val="22"/>
                <w:szCs w:val="22"/>
              </w:rPr>
              <w:t>57,6 %</w:t>
            </w:r>
          </w:p>
        </w:tc>
        <w:tc>
          <w:tcPr>
            <w:tcW w:w="1195" w:type="pct"/>
            <w:tcBorders>
              <w:top w:val="single" w:sz="4" w:space="0" w:color="000000"/>
              <w:left w:val="single" w:sz="4" w:space="0" w:color="000000"/>
              <w:bottom w:val="single" w:sz="4" w:space="0" w:color="000000"/>
              <w:right w:val="single" w:sz="4" w:space="0" w:color="000000"/>
            </w:tcBorders>
            <w:hideMark/>
          </w:tcPr>
          <w:p w14:paraId="06B6F672" w14:textId="77777777" w:rsidR="00257AF6" w:rsidRPr="004E2A9B" w:rsidRDefault="00257AF6" w:rsidP="004E2A9B">
            <w:pPr>
              <w:ind w:left="134"/>
              <w:jc w:val="center"/>
              <w:rPr>
                <w:sz w:val="22"/>
                <w:szCs w:val="22"/>
              </w:rPr>
            </w:pPr>
            <w:r w:rsidRPr="004E2A9B">
              <w:rPr>
                <w:sz w:val="22"/>
                <w:szCs w:val="22"/>
              </w:rPr>
              <w:t>54,5 %</w:t>
            </w:r>
          </w:p>
        </w:tc>
      </w:tr>
      <w:tr w:rsidR="00257AF6" w:rsidRPr="004E2A9B" w14:paraId="02E1FD09" w14:textId="77777777" w:rsidTr="004E2A9B">
        <w:trPr>
          <w:trHeight w:val="504"/>
        </w:trPr>
        <w:tc>
          <w:tcPr>
            <w:tcW w:w="1611" w:type="pct"/>
            <w:tcBorders>
              <w:top w:val="single" w:sz="4" w:space="0" w:color="000000"/>
              <w:left w:val="single" w:sz="4" w:space="0" w:color="000000"/>
              <w:bottom w:val="single" w:sz="4" w:space="0" w:color="000000"/>
              <w:right w:val="single" w:sz="4" w:space="0" w:color="000000"/>
            </w:tcBorders>
            <w:hideMark/>
          </w:tcPr>
          <w:p w14:paraId="66CD93C4" w14:textId="4A8FB4E7" w:rsidR="00257AF6" w:rsidRPr="004E2A9B" w:rsidRDefault="00257AF6" w:rsidP="004E2A9B">
            <w:pPr>
              <w:ind w:left="134"/>
              <w:rPr>
                <w:sz w:val="22"/>
                <w:szCs w:val="22"/>
              </w:rPr>
            </w:pPr>
            <w:r w:rsidRPr="004E2A9B">
              <w:rPr>
                <w:sz w:val="22"/>
                <w:szCs w:val="22"/>
              </w:rPr>
              <w:t>Andelen af patienter uden attak i</w:t>
            </w:r>
            <w:r w:rsidR="004E2A9B">
              <w:rPr>
                <w:sz w:val="22"/>
                <w:szCs w:val="22"/>
              </w:rPr>
              <w:t xml:space="preserve"> </w:t>
            </w:r>
            <w:r w:rsidRPr="004E2A9B">
              <w:rPr>
                <w:sz w:val="22"/>
                <w:szCs w:val="22"/>
              </w:rPr>
              <w:t>løbet af 96 uger</w:t>
            </w:r>
          </w:p>
        </w:tc>
        <w:tc>
          <w:tcPr>
            <w:tcW w:w="966" w:type="pct"/>
            <w:tcBorders>
              <w:top w:val="single" w:sz="4" w:space="0" w:color="000000"/>
              <w:left w:val="single" w:sz="4" w:space="0" w:color="000000"/>
              <w:bottom w:val="single" w:sz="4" w:space="0" w:color="000000"/>
              <w:right w:val="single" w:sz="4" w:space="0" w:color="000000"/>
            </w:tcBorders>
            <w:hideMark/>
          </w:tcPr>
          <w:p w14:paraId="77AAA968" w14:textId="77777777" w:rsidR="00257AF6" w:rsidRPr="004E2A9B" w:rsidRDefault="00257AF6" w:rsidP="004E2A9B">
            <w:pPr>
              <w:ind w:left="134"/>
              <w:jc w:val="center"/>
              <w:rPr>
                <w:sz w:val="22"/>
                <w:szCs w:val="22"/>
              </w:rPr>
            </w:pPr>
            <w:r w:rsidRPr="004E2A9B">
              <w:rPr>
                <w:sz w:val="22"/>
                <w:szCs w:val="22"/>
              </w:rPr>
              <w:t>60,9 %</w:t>
            </w:r>
          </w:p>
        </w:tc>
        <w:tc>
          <w:tcPr>
            <w:tcW w:w="1227" w:type="pct"/>
            <w:tcBorders>
              <w:top w:val="single" w:sz="4" w:space="0" w:color="000000"/>
              <w:left w:val="single" w:sz="4" w:space="0" w:color="000000"/>
              <w:bottom w:val="single" w:sz="4" w:space="0" w:color="000000"/>
              <w:right w:val="single" w:sz="4" w:space="0" w:color="000000"/>
            </w:tcBorders>
            <w:hideMark/>
          </w:tcPr>
          <w:p w14:paraId="6931E780" w14:textId="77777777" w:rsidR="00257AF6" w:rsidRPr="004E2A9B" w:rsidRDefault="00257AF6" w:rsidP="004E2A9B">
            <w:pPr>
              <w:ind w:left="134"/>
              <w:jc w:val="center"/>
              <w:rPr>
                <w:sz w:val="22"/>
                <w:szCs w:val="22"/>
              </w:rPr>
            </w:pPr>
            <w:r w:rsidRPr="004E2A9B">
              <w:rPr>
                <w:sz w:val="22"/>
                <w:szCs w:val="22"/>
              </w:rPr>
              <w:t>79,7 % *</w:t>
            </w:r>
          </w:p>
        </w:tc>
        <w:tc>
          <w:tcPr>
            <w:tcW w:w="1195" w:type="pct"/>
            <w:tcBorders>
              <w:top w:val="single" w:sz="4" w:space="0" w:color="000000"/>
              <w:left w:val="single" w:sz="4" w:space="0" w:color="000000"/>
              <w:bottom w:val="single" w:sz="4" w:space="0" w:color="000000"/>
              <w:right w:val="single" w:sz="4" w:space="0" w:color="000000"/>
            </w:tcBorders>
            <w:hideMark/>
          </w:tcPr>
          <w:p w14:paraId="3A8B08EB" w14:textId="77777777" w:rsidR="00257AF6" w:rsidRPr="004E2A9B" w:rsidRDefault="00257AF6" w:rsidP="004E2A9B">
            <w:pPr>
              <w:ind w:left="134"/>
              <w:jc w:val="center"/>
              <w:rPr>
                <w:sz w:val="22"/>
                <w:szCs w:val="22"/>
              </w:rPr>
            </w:pPr>
            <w:r w:rsidRPr="004E2A9B">
              <w:rPr>
                <w:sz w:val="22"/>
                <w:szCs w:val="22"/>
              </w:rPr>
              <w:t>78,9 % *</w:t>
            </w:r>
          </w:p>
        </w:tc>
      </w:tr>
      <w:tr w:rsidR="00257AF6" w:rsidRPr="004E2A9B" w14:paraId="0914B4A6" w14:textId="77777777" w:rsidTr="004E2A9B">
        <w:trPr>
          <w:trHeight w:val="757"/>
        </w:trPr>
        <w:tc>
          <w:tcPr>
            <w:tcW w:w="1611" w:type="pct"/>
            <w:tcBorders>
              <w:top w:val="single" w:sz="4" w:space="0" w:color="000000"/>
              <w:left w:val="single" w:sz="4" w:space="0" w:color="000000"/>
              <w:bottom w:val="single" w:sz="4" w:space="0" w:color="000000"/>
              <w:right w:val="single" w:sz="4" w:space="0" w:color="000000"/>
            </w:tcBorders>
            <w:hideMark/>
          </w:tcPr>
          <w:p w14:paraId="32B4F7B2" w14:textId="77777777" w:rsidR="00257AF6" w:rsidRPr="004E2A9B" w:rsidRDefault="00257AF6" w:rsidP="00011F2B">
            <w:pPr>
              <w:ind w:left="134"/>
              <w:rPr>
                <w:sz w:val="22"/>
                <w:szCs w:val="22"/>
              </w:rPr>
            </w:pPr>
            <w:r w:rsidRPr="004E2A9B">
              <w:rPr>
                <w:sz w:val="22"/>
                <w:szCs w:val="22"/>
              </w:rPr>
              <w:t>Tid til 3-måneders</w:t>
            </w:r>
          </w:p>
          <w:p w14:paraId="638F2EB2" w14:textId="77777777" w:rsidR="00257AF6" w:rsidRPr="004E2A9B" w:rsidRDefault="00257AF6" w:rsidP="00011F2B">
            <w:pPr>
              <w:ind w:left="134"/>
              <w:rPr>
                <w:sz w:val="22"/>
                <w:szCs w:val="22"/>
              </w:rPr>
            </w:pPr>
            <w:r w:rsidRPr="004E2A9B">
              <w:rPr>
                <w:sz w:val="22"/>
                <w:szCs w:val="22"/>
              </w:rPr>
              <w:t xml:space="preserve">EDSS-progression, 10. </w:t>
            </w:r>
            <w:proofErr w:type="spellStart"/>
            <w:r w:rsidRPr="004E2A9B">
              <w:rPr>
                <w:sz w:val="22"/>
                <w:szCs w:val="22"/>
              </w:rPr>
              <w:t>percentil</w:t>
            </w:r>
            <w:proofErr w:type="spellEnd"/>
            <w:r w:rsidRPr="004E2A9B">
              <w:rPr>
                <w:sz w:val="22"/>
                <w:szCs w:val="22"/>
              </w:rPr>
              <w:t xml:space="preserve"> (måneder)</w:t>
            </w:r>
          </w:p>
        </w:tc>
        <w:tc>
          <w:tcPr>
            <w:tcW w:w="966" w:type="pct"/>
            <w:tcBorders>
              <w:top w:val="single" w:sz="4" w:space="0" w:color="000000"/>
              <w:left w:val="single" w:sz="4" w:space="0" w:color="000000"/>
              <w:bottom w:val="single" w:sz="4" w:space="0" w:color="000000"/>
              <w:right w:val="single" w:sz="4" w:space="0" w:color="000000"/>
            </w:tcBorders>
            <w:hideMark/>
          </w:tcPr>
          <w:p w14:paraId="06FF5B01" w14:textId="77777777" w:rsidR="00257AF6" w:rsidRPr="004E2A9B" w:rsidRDefault="00257AF6" w:rsidP="004E2A9B">
            <w:pPr>
              <w:ind w:left="134"/>
              <w:jc w:val="center"/>
              <w:rPr>
                <w:sz w:val="22"/>
                <w:szCs w:val="22"/>
              </w:rPr>
            </w:pPr>
            <w:r w:rsidRPr="004E2A9B">
              <w:rPr>
                <w:sz w:val="22"/>
                <w:szCs w:val="22"/>
              </w:rPr>
              <w:t>10,8</w:t>
            </w:r>
          </w:p>
        </w:tc>
        <w:tc>
          <w:tcPr>
            <w:tcW w:w="1227" w:type="pct"/>
            <w:tcBorders>
              <w:top w:val="single" w:sz="4" w:space="0" w:color="000000"/>
              <w:left w:val="single" w:sz="4" w:space="0" w:color="000000"/>
              <w:bottom w:val="single" w:sz="4" w:space="0" w:color="000000"/>
              <w:right w:val="single" w:sz="4" w:space="0" w:color="000000"/>
            </w:tcBorders>
            <w:hideMark/>
          </w:tcPr>
          <w:p w14:paraId="0D52DDE7" w14:textId="77777777" w:rsidR="00257AF6" w:rsidRPr="004E2A9B" w:rsidRDefault="00257AF6" w:rsidP="004E2A9B">
            <w:pPr>
              <w:ind w:left="134"/>
              <w:jc w:val="center"/>
              <w:rPr>
                <w:sz w:val="22"/>
                <w:szCs w:val="22"/>
              </w:rPr>
            </w:pPr>
            <w:r w:rsidRPr="004E2A9B">
              <w:rPr>
                <w:sz w:val="22"/>
                <w:szCs w:val="22"/>
              </w:rPr>
              <w:t>13,6</w:t>
            </w:r>
          </w:p>
        </w:tc>
        <w:tc>
          <w:tcPr>
            <w:tcW w:w="1195" w:type="pct"/>
            <w:tcBorders>
              <w:top w:val="single" w:sz="4" w:space="0" w:color="000000"/>
              <w:left w:val="single" w:sz="4" w:space="0" w:color="000000"/>
              <w:bottom w:val="single" w:sz="4" w:space="0" w:color="000000"/>
              <w:right w:val="single" w:sz="4" w:space="0" w:color="000000"/>
            </w:tcBorders>
            <w:hideMark/>
          </w:tcPr>
          <w:p w14:paraId="3F17A4A9" w14:textId="77777777" w:rsidR="00257AF6" w:rsidRPr="004E2A9B" w:rsidRDefault="00257AF6" w:rsidP="004E2A9B">
            <w:pPr>
              <w:ind w:left="134"/>
              <w:jc w:val="center"/>
              <w:rPr>
                <w:sz w:val="22"/>
                <w:szCs w:val="22"/>
              </w:rPr>
            </w:pPr>
            <w:r w:rsidRPr="004E2A9B">
              <w:rPr>
                <w:sz w:val="22"/>
                <w:szCs w:val="22"/>
              </w:rPr>
              <w:t>13,6</w:t>
            </w:r>
          </w:p>
        </w:tc>
      </w:tr>
      <w:tr w:rsidR="00257AF6" w:rsidRPr="004E2A9B" w14:paraId="7E9FC77C" w14:textId="77777777" w:rsidTr="004E2A9B">
        <w:trPr>
          <w:trHeight w:val="506"/>
        </w:trPr>
        <w:tc>
          <w:tcPr>
            <w:tcW w:w="1611" w:type="pct"/>
            <w:tcBorders>
              <w:top w:val="single" w:sz="4" w:space="0" w:color="000000"/>
              <w:left w:val="single" w:sz="4" w:space="0" w:color="000000"/>
              <w:bottom w:val="single" w:sz="4" w:space="0" w:color="000000"/>
              <w:right w:val="single" w:sz="4" w:space="0" w:color="000000"/>
            </w:tcBorders>
            <w:hideMark/>
          </w:tcPr>
          <w:p w14:paraId="7A630231" w14:textId="77777777" w:rsidR="00257AF6" w:rsidRPr="004E2A9B" w:rsidRDefault="00257AF6" w:rsidP="00011F2B">
            <w:pPr>
              <w:ind w:left="134"/>
              <w:rPr>
                <w:sz w:val="22"/>
                <w:szCs w:val="22"/>
              </w:rPr>
            </w:pPr>
            <w:proofErr w:type="spellStart"/>
            <w:r w:rsidRPr="004E2A9B">
              <w:rPr>
                <w:sz w:val="22"/>
                <w:szCs w:val="22"/>
              </w:rPr>
              <w:t>Hazard</w:t>
            </w:r>
            <w:proofErr w:type="spellEnd"/>
            <w:r w:rsidRPr="004E2A9B">
              <w:rPr>
                <w:sz w:val="22"/>
                <w:szCs w:val="22"/>
              </w:rPr>
              <w:t xml:space="preserve"> ratio (95 % CI)</w:t>
            </w:r>
          </w:p>
        </w:tc>
        <w:tc>
          <w:tcPr>
            <w:tcW w:w="966" w:type="pct"/>
            <w:tcBorders>
              <w:top w:val="single" w:sz="4" w:space="0" w:color="000000"/>
              <w:left w:val="single" w:sz="4" w:space="0" w:color="000000"/>
              <w:bottom w:val="single" w:sz="4" w:space="0" w:color="000000"/>
              <w:right w:val="single" w:sz="4" w:space="0" w:color="000000"/>
            </w:tcBorders>
          </w:tcPr>
          <w:p w14:paraId="4358135A" w14:textId="77777777" w:rsidR="00257AF6" w:rsidRPr="004E2A9B" w:rsidRDefault="00257AF6" w:rsidP="004E2A9B">
            <w:pPr>
              <w:ind w:left="134"/>
              <w:jc w:val="center"/>
              <w:rPr>
                <w:sz w:val="22"/>
                <w:szCs w:val="22"/>
              </w:rPr>
            </w:pPr>
          </w:p>
        </w:tc>
        <w:tc>
          <w:tcPr>
            <w:tcW w:w="1227" w:type="pct"/>
            <w:tcBorders>
              <w:top w:val="single" w:sz="4" w:space="0" w:color="000000"/>
              <w:left w:val="single" w:sz="4" w:space="0" w:color="000000"/>
              <w:bottom w:val="single" w:sz="4" w:space="0" w:color="000000"/>
              <w:right w:val="single" w:sz="4" w:space="0" w:color="000000"/>
            </w:tcBorders>
            <w:hideMark/>
          </w:tcPr>
          <w:p w14:paraId="24EB3FC9" w14:textId="77777777" w:rsidR="00257AF6" w:rsidRPr="004E2A9B" w:rsidRDefault="00257AF6" w:rsidP="004E2A9B">
            <w:pPr>
              <w:ind w:left="134"/>
              <w:jc w:val="center"/>
              <w:rPr>
                <w:sz w:val="22"/>
                <w:szCs w:val="22"/>
              </w:rPr>
            </w:pPr>
            <w:r w:rsidRPr="004E2A9B">
              <w:rPr>
                <w:sz w:val="22"/>
                <w:szCs w:val="22"/>
              </w:rPr>
              <w:t>0,67 (0,48; 0,93)</w:t>
            </w:r>
          </w:p>
          <w:p w14:paraId="6FFABE8F" w14:textId="77777777" w:rsidR="00257AF6" w:rsidRPr="004E2A9B" w:rsidRDefault="00257AF6" w:rsidP="004E2A9B">
            <w:pPr>
              <w:ind w:left="134"/>
              <w:jc w:val="center"/>
              <w:rPr>
                <w:sz w:val="22"/>
                <w:szCs w:val="22"/>
              </w:rPr>
            </w:pPr>
            <w:r w:rsidRPr="004E2A9B">
              <w:rPr>
                <w:sz w:val="22"/>
                <w:szCs w:val="22"/>
              </w:rPr>
              <w:t>p = 0,018</w:t>
            </w:r>
          </w:p>
        </w:tc>
        <w:tc>
          <w:tcPr>
            <w:tcW w:w="1195" w:type="pct"/>
            <w:tcBorders>
              <w:top w:val="single" w:sz="4" w:space="0" w:color="000000"/>
              <w:left w:val="single" w:sz="4" w:space="0" w:color="000000"/>
              <w:bottom w:val="single" w:sz="4" w:space="0" w:color="000000"/>
              <w:right w:val="single" w:sz="4" w:space="0" w:color="000000"/>
            </w:tcBorders>
            <w:hideMark/>
          </w:tcPr>
          <w:p w14:paraId="016D6B2A" w14:textId="77777777" w:rsidR="00257AF6" w:rsidRPr="004E2A9B" w:rsidRDefault="00257AF6" w:rsidP="004E2A9B">
            <w:pPr>
              <w:ind w:left="134"/>
              <w:jc w:val="center"/>
              <w:rPr>
                <w:sz w:val="22"/>
                <w:szCs w:val="22"/>
              </w:rPr>
            </w:pPr>
            <w:r w:rsidRPr="004E2A9B">
              <w:rPr>
                <w:sz w:val="22"/>
                <w:szCs w:val="22"/>
              </w:rPr>
              <w:t>0,69 (0,49; 0,96)</w:t>
            </w:r>
          </w:p>
          <w:p w14:paraId="5DB4DD6F" w14:textId="77777777" w:rsidR="00257AF6" w:rsidRPr="004E2A9B" w:rsidRDefault="00257AF6" w:rsidP="004E2A9B">
            <w:pPr>
              <w:ind w:left="134"/>
              <w:jc w:val="center"/>
              <w:rPr>
                <w:sz w:val="22"/>
                <w:szCs w:val="22"/>
              </w:rPr>
            </w:pPr>
            <w:r w:rsidRPr="004E2A9B">
              <w:rPr>
                <w:sz w:val="22"/>
                <w:szCs w:val="22"/>
              </w:rPr>
              <w:t>p = 0,026</w:t>
            </w:r>
          </w:p>
        </w:tc>
      </w:tr>
    </w:tbl>
    <w:p w14:paraId="52B4D562" w14:textId="77777777" w:rsidR="00257AF6" w:rsidRPr="00011F2B" w:rsidRDefault="00257AF6" w:rsidP="00011F2B">
      <w:pPr>
        <w:ind w:left="851"/>
        <w:rPr>
          <w:sz w:val="24"/>
          <w:szCs w:val="24"/>
        </w:rPr>
      </w:pPr>
      <w:r w:rsidRPr="00011F2B">
        <w:rPr>
          <w:sz w:val="24"/>
          <w:szCs w:val="24"/>
        </w:rPr>
        <w:t>*  p &lt; 0,001 sammenlignet med placebo</w:t>
      </w:r>
    </w:p>
    <w:p w14:paraId="75C4B367" w14:textId="77777777" w:rsidR="004E2A9B" w:rsidRDefault="004E2A9B" w:rsidP="00011F2B">
      <w:pPr>
        <w:ind w:left="851"/>
        <w:rPr>
          <w:sz w:val="24"/>
          <w:szCs w:val="24"/>
        </w:rPr>
      </w:pPr>
    </w:p>
    <w:p w14:paraId="7E6AFBD2" w14:textId="061BDB9C" w:rsidR="00257AF6" w:rsidRPr="00011F2B" w:rsidRDefault="00257AF6" w:rsidP="00011F2B">
      <w:pPr>
        <w:ind w:left="851"/>
        <w:rPr>
          <w:sz w:val="24"/>
          <w:szCs w:val="24"/>
        </w:rPr>
      </w:pPr>
      <w:r w:rsidRPr="00011F2B">
        <w:rPr>
          <w:sz w:val="24"/>
          <w:szCs w:val="24"/>
        </w:rPr>
        <w:t xml:space="preserve">Desuden var behandlingsgruppen med 3,5 mg/kg </w:t>
      </w:r>
      <w:proofErr w:type="spellStart"/>
      <w:r w:rsidRPr="00011F2B">
        <w:rPr>
          <w:sz w:val="24"/>
          <w:szCs w:val="24"/>
        </w:rPr>
        <w:t>cladribin</w:t>
      </w:r>
      <w:proofErr w:type="spellEnd"/>
      <w:r w:rsidRPr="00011F2B">
        <w:rPr>
          <w:sz w:val="24"/>
          <w:szCs w:val="24"/>
        </w:rPr>
        <w:t xml:space="preserve"> statistisk signifikant bedre end placebo med hensyn til antal og relativ reduktion af T1 </w:t>
      </w:r>
      <w:proofErr w:type="spellStart"/>
      <w:r w:rsidRPr="00011F2B">
        <w:rPr>
          <w:sz w:val="24"/>
          <w:szCs w:val="24"/>
        </w:rPr>
        <w:t>Gd</w:t>
      </w:r>
      <w:proofErr w:type="spellEnd"/>
      <w:r w:rsidRPr="00011F2B">
        <w:rPr>
          <w:sz w:val="24"/>
          <w:szCs w:val="24"/>
        </w:rPr>
        <w:t xml:space="preserve">+ læsioner, aktive T2 læsioner og kombinerede unikke læsioner, som vist ved MR-scanning af hjernen i løbet af de fulde 96 uger i studiet. Patienter, der fik </w:t>
      </w:r>
      <w:proofErr w:type="spellStart"/>
      <w:r w:rsidRPr="00011F2B">
        <w:rPr>
          <w:sz w:val="24"/>
          <w:szCs w:val="24"/>
        </w:rPr>
        <w:t>cladribin</w:t>
      </w:r>
      <w:proofErr w:type="spellEnd"/>
      <w:r w:rsidRPr="00011F2B">
        <w:rPr>
          <w:sz w:val="24"/>
          <w:szCs w:val="24"/>
        </w:rPr>
        <w:t xml:space="preserve"> sammenlignet med placebogruppen havde en relativ reduktion på 86 % i det gennemsnitlige antal T1 </w:t>
      </w:r>
      <w:proofErr w:type="spellStart"/>
      <w:r w:rsidRPr="00011F2B">
        <w:rPr>
          <w:sz w:val="24"/>
          <w:szCs w:val="24"/>
        </w:rPr>
        <w:t>Gd</w:t>
      </w:r>
      <w:proofErr w:type="spellEnd"/>
      <w:r w:rsidRPr="00011F2B">
        <w:rPr>
          <w:sz w:val="24"/>
          <w:szCs w:val="24"/>
        </w:rPr>
        <w:t xml:space="preserve">+ læsioner (det justerede gennemsnitlige antal for </w:t>
      </w:r>
      <w:proofErr w:type="spellStart"/>
      <w:r w:rsidRPr="00011F2B">
        <w:rPr>
          <w:sz w:val="24"/>
          <w:szCs w:val="24"/>
        </w:rPr>
        <w:t>cladribin</w:t>
      </w:r>
      <w:proofErr w:type="spellEnd"/>
      <w:r w:rsidRPr="00011F2B">
        <w:rPr>
          <w:sz w:val="24"/>
          <w:szCs w:val="24"/>
        </w:rPr>
        <w:t xml:space="preserve"> 3,5 mg/kg og placebogrupperne var hhv. 0,12 og 0,91), en relativ reduktion på 73 % i det gennemsnitlige antal aktive T2 læsioner (det justerede gennemsnitlige antal for </w:t>
      </w:r>
      <w:proofErr w:type="spellStart"/>
      <w:r w:rsidRPr="00011F2B">
        <w:rPr>
          <w:sz w:val="24"/>
          <w:szCs w:val="24"/>
        </w:rPr>
        <w:t>cladribin</w:t>
      </w:r>
      <w:proofErr w:type="spellEnd"/>
      <w:r w:rsidRPr="00011F2B">
        <w:rPr>
          <w:sz w:val="24"/>
          <w:szCs w:val="24"/>
        </w:rPr>
        <w:t xml:space="preserve"> 3,5 mg/kg og placebogrupperne var hhv. 0,38 og 1,43) og en relativ reduktion på 74 % i det gennemsnitlige antal kombinerede unikke læsioner pr. patient pr. scanning (det justerede gennemsnitlige antal for </w:t>
      </w:r>
      <w:proofErr w:type="spellStart"/>
      <w:r w:rsidRPr="00011F2B">
        <w:rPr>
          <w:sz w:val="24"/>
          <w:szCs w:val="24"/>
        </w:rPr>
        <w:t>cladribin</w:t>
      </w:r>
      <w:proofErr w:type="spellEnd"/>
      <w:r w:rsidRPr="00011F2B">
        <w:rPr>
          <w:sz w:val="24"/>
          <w:szCs w:val="24"/>
        </w:rPr>
        <w:t xml:space="preserve"> 3,5 mg/kg og placebogrupperne var hhv. 0,43 og 1,72) (p &lt; 0,001 over alle 3 MR-scannings-udfald).</w:t>
      </w:r>
    </w:p>
    <w:p w14:paraId="694BA4B8" w14:textId="77777777" w:rsidR="00257AF6" w:rsidRPr="00011F2B" w:rsidRDefault="00257AF6" w:rsidP="00011F2B">
      <w:pPr>
        <w:ind w:left="851"/>
        <w:rPr>
          <w:sz w:val="24"/>
          <w:szCs w:val="24"/>
        </w:rPr>
      </w:pPr>
    </w:p>
    <w:p w14:paraId="15FB0362" w14:textId="77777777" w:rsidR="00257AF6" w:rsidRPr="00011F2B" w:rsidRDefault="00257AF6" w:rsidP="00011F2B">
      <w:pPr>
        <w:ind w:left="851"/>
        <w:rPr>
          <w:sz w:val="24"/>
          <w:szCs w:val="24"/>
        </w:rPr>
      </w:pPr>
      <w:r w:rsidRPr="00011F2B">
        <w:rPr>
          <w:sz w:val="24"/>
          <w:szCs w:val="24"/>
        </w:rPr>
        <w:t xml:space="preserve">Post-hoc-analyser af tiden til 6-måneder bekræftet EDSS-progression førte til en 47 % reduktion i risikoen for sygdomsprogression i gruppen med </w:t>
      </w:r>
      <w:proofErr w:type="spellStart"/>
      <w:r w:rsidRPr="00011F2B">
        <w:rPr>
          <w:sz w:val="24"/>
          <w:szCs w:val="24"/>
        </w:rPr>
        <w:t>cladribin</w:t>
      </w:r>
      <w:proofErr w:type="spellEnd"/>
      <w:r w:rsidRPr="00011F2B">
        <w:rPr>
          <w:sz w:val="24"/>
          <w:szCs w:val="24"/>
        </w:rPr>
        <w:t xml:space="preserve"> 3,5 mg/kg, sammenlignet med placebo (</w:t>
      </w:r>
      <w:proofErr w:type="spellStart"/>
      <w:r w:rsidRPr="00011F2B">
        <w:rPr>
          <w:sz w:val="24"/>
          <w:szCs w:val="24"/>
        </w:rPr>
        <w:t>hazard</w:t>
      </w:r>
      <w:proofErr w:type="spellEnd"/>
      <w:r w:rsidRPr="00011F2B">
        <w:rPr>
          <w:sz w:val="24"/>
          <w:szCs w:val="24"/>
        </w:rPr>
        <w:t xml:space="preserve"> ratio = 0,53, 95 % CI [0,36; 0,79], p &lt; 0,05). I placebogruppen blev det 10. </w:t>
      </w:r>
      <w:proofErr w:type="spellStart"/>
      <w:r w:rsidRPr="00011F2B">
        <w:rPr>
          <w:sz w:val="24"/>
          <w:szCs w:val="24"/>
        </w:rPr>
        <w:t>percentil</w:t>
      </w:r>
      <w:proofErr w:type="spellEnd"/>
      <w:r w:rsidRPr="00011F2B">
        <w:rPr>
          <w:sz w:val="24"/>
          <w:szCs w:val="24"/>
        </w:rPr>
        <w:t xml:space="preserve"> nået efter 245 dage, og det blev slet ikke nået i løbet af studieperioden i gruppen med 3,5 mg/kg </w:t>
      </w:r>
      <w:proofErr w:type="spellStart"/>
      <w:r w:rsidRPr="00011F2B">
        <w:rPr>
          <w:sz w:val="24"/>
          <w:szCs w:val="24"/>
        </w:rPr>
        <w:t>cladribin</w:t>
      </w:r>
      <w:proofErr w:type="spellEnd"/>
      <w:r w:rsidRPr="00011F2B">
        <w:rPr>
          <w:sz w:val="24"/>
          <w:szCs w:val="24"/>
        </w:rPr>
        <w:t>.</w:t>
      </w:r>
    </w:p>
    <w:p w14:paraId="17953E52" w14:textId="77DEC3AE" w:rsidR="00257AF6" w:rsidRPr="00011F2B" w:rsidRDefault="00257AF6" w:rsidP="00011F2B">
      <w:pPr>
        <w:ind w:left="851"/>
        <w:rPr>
          <w:sz w:val="24"/>
          <w:szCs w:val="24"/>
        </w:rPr>
      </w:pPr>
      <w:r w:rsidRPr="00011F2B">
        <w:rPr>
          <w:sz w:val="24"/>
          <w:szCs w:val="24"/>
        </w:rPr>
        <w:t>Som vist i Tabel 3 ovenfor tilføjede højere kumulative doser ingen klinisk meningsfyldt fordel, men de</w:t>
      </w:r>
      <w:r w:rsidR="004E2A9B">
        <w:rPr>
          <w:sz w:val="24"/>
          <w:szCs w:val="24"/>
        </w:rPr>
        <w:t xml:space="preserve"> </w:t>
      </w:r>
      <w:r w:rsidRPr="00011F2B">
        <w:rPr>
          <w:sz w:val="24"/>
          <w:szCs w:val="24"/>
        </w:rPr>
        <w:t xml:space="preserve">blev forbundet med en større forekomst af ≥grad 3 </w:t>
      </w:r>
      <w:proofErr w:type="spellStart"/>
      <w:r w:rsidRPr="00011F2B">
        <w:rPr>
          <w:sz w:val="24"/>
          <w:szCs w:val="24"/>
        </w:rPr>
        <w:t>lymfopeni</w:t>
      </w:r>
      <w:proofErr w:type="spellEnd"/>
      <w:r w:rsidRPr="00011F2B">
        <w:rPr>
          <w:sz w:val="24"/>
          <w:szCs w:val="24"/>
        </w:rPr>
        <w:t xml:space="preserve"> (44,9 % i gruppen med 5,25 mg/kg </w:t>
      </w:r>
      <w:r w:rsidRPr="00011F2B">
        <w:rPr>
          <w:i/>
          <w:sz w:val="24"/>
          <w:szCs w:val="24"/>
        </w:rPr>
        <w:t>vs.</w:t>
      </w:r>
      <w:r w:rsidR="004E2A9B">
        <w:rPr>
          <w:i/>
          <w:sz w:val="24"/>
          <w:szCs w:val="24"/>
        </w:rPr>
        <w:t xml:space="preserve"> </w:t>
      </w:r>
      <w:r w:rsidRPr="00011F2B">
        <w:rPr>
          <w:sz w:val="24"/>
          <w:szCs w:val="24"/>
        </w:rPr>
        <w:t>25,6 % i gruppen med 3,5 mg/kg).</w:t>
      </w:r>
    </w:p>
    <w:p w14:paraId="53848FDA" w14:textId="77777777" w:rsidR="00257AF6" w:rsidRPr="00011F2B" w:rsidRDefault="00257AF6" w:rsidP="00011F2B">
      <w:pPr>
        <w:ind w:left="851"/>
        <w:rPr>
          <w:sz w:val="24"/>
          <w:szCs w:val="24"/>
        </w:rPr>
      </w:pPr>
    </w:p>
    <w:p w14:paraId="1F8F83A7" w14:textId="77777777" w:rsidR="00257AF6" w:rsidRPr="00011F2B" w:rsidRDefault="00257AF6" w:rsidP="00011F2B">
      <w:pPr>
        <w:ind w:left="851"/>
        <w:rPr>
          <w:sz w:val="24"/>
          <w:szCs w:val="24"/>
        </w:rPr>
      </w:pPr>
      <w:r w:rsidRPr="00011F2B">
        <w:rPr>
          <w:sz w:val="24"/>
          <w:szCs w:val="24"/>
        </w:rPr>
        <w:t xml:space="preserve">Patienter, der gennemførte CLARITY-studiet, kunne indgå i CLARITY—EXT-studiet. I dette extension-studie fik 806 patienter enten placebo eller en kumulativ dosis af </w:t>
      </w:r>
      <w:proofErr w:type="spellStart"/>
      <w:r w:rsidRPr="00011F2B">
        <w:rPr>
          <w:sz w:val="24"/>
          <w:szCs w:val="24"/>
        </w:rPr>
        <w:t>cladribin</w:t>
      </w:r>
      <w:proofErr w:type="spellEnd"/>
      <w:r w:rsidRPr="00011F2B">
        <w:rPr>
          <w:sz w:val="24"/>
          <w:szCs w:val="24"/>
        </w:rPr>
        <w:t xml:space="preserve"> på 3,5 mg/kg (i et program, der svarede til det, der blev brugt i CLARITY) i løbet af studieperioden på 96 uger. Det primære formål med dette studie var sikkerhed, mens endepunkter for virkning var eksplorative.</w:t>
      </w:r>
    </w:p>
    <w:p w14:paraId="5FBA4EE5" w14:textId="77777777" w:rsidR="00257AF6" w:rsidRPr="00011F2B" w:rsidRDefault="00257AF6" w:rsidP="00011F2B">
      <w:pPr>
        <w:ind w:left="851"/>
        <w:rPr>
          <w:sz w:val="24"/>
          <w:szCs w:val="24"/>
        </w:rPr>
      </w:pPr>
      <w:r w:rsidRPr="00011F2B">
        <w:rPr>
          <w:sz w:val="24"/>
          <w:szCs w:val="24"/>
        </w:rPr>
        <w:t>Størrelsesordenen af virkningen på reduktion af attakraten og forsinkelse af sygdomsprogression hos patienter, der fik dosen på 3,5 mg/kg i løbet af de første 2 år, blev opretholdt i år 3 og 4 (se pkt. 4.2).</w:t>
      </w:r>
    </w:p>
    <w:p w14:paraId="09718DFF" w14:textId="77777777" w:rsidR="00257AF6" w:rsidRPr="00011F2B" w:rsidRDefault="00257AF6" w:rsidP="00011F2B">
      <w:pPr>
        <w:ind w:left="851"/>
        <w:rPr>
          <w:sz w:val="24"/>
          <w:szCs w:val="24"/>
        </w:rPr>
      </w:pPr>
    </w:p>
    <w:p w14:paraId="64612B34" w14:textId="77777777" w:rsidR="00257AF6" w:rsidRPr="00011F2B" w:rsidRDefault="00257AF6" w:rsidP="00011F2B">
      <w:pPr>
        <w:ind w:left="851"/>
        <w:rPr>
          <w:i/>
          <w:sz w:val="24"/>
          <w:szCs w:val="24"/>
        </w:rPr>
      </w:pPr>
      <w:r w:rsidRPr="00011F2B">
        <w:rPr>
          <w:i/>
          <w:sz w:val="24"/>
          <w:szCs w:val="24"/>
          <w:u w:val="single"/>
        </w:rPr>
        <w:t>Virkning hos patienter med høj sygdomsaktivitet</w:t>
      </w:r>
    </w:p>
    <w:p w14:paraId="7EC3533C" w14:textId="77777777" w:rsidR="00257AF6" w:rsidRPr="00011F2B" w:rsidRDefault="00257AF6" w:rsidP="00011F2B">
      <w:pPr>
        <w:ind w:left="851"/>
        <w:rPr>
          <w:i/>
          <w:sz w:val="24"/>
          <w:szCs w:val="24"/>
        </w:rPr>
      </w:pPr>
    </w:p>
    <w:p w14:paraId="265D33D6" w14:textId="77777777" w:rsidR="00257AF6" w:rsidRPr="00011F2B" w:rsidRDefault="00257AF6" w:rsidP="00011F2B">
      <w:pPr>
        <w:ind w:left="851"/>
        <w:rPr>
          <w:sz w:val="24"/>
          <w:szCs w:val="24"/>
        </w:rPr>
      </w:pPr>
      <w:r w:rsidRPr="00011F2B">
        <w:rPr>
          <w:i/>
          <w:sz w:val="24"/>
          <w:szCs w:val="24"/>
        </w:rPr>
        <w:t>Post-hoc-</w:t>
      </w:r>
      <w:r w:rsidRPr="00011F2B">
        <w:rPr>
          <w:sz w:val="24"/>
          <w:szCs w:val="24"/>
        </w:rPr>
        <w:t xml:space="preserve">analyser af virkningen hos undergrupper er blevet udført hos patienter med en høj sygdomsaktivitet, behandlet med oralt </w:t>
      </w:r>
      <w:proofErr w:type="spellStart"/>
      <w:r w:rsidRPr="00011F2B">
        <w:rPr>
          <w:sz w:val="24"/>
          <w:szCs w:val="24"/>
        </w:rPr>
        <w:t>cladribin</w:t>
      </w:r>
      <w:proofErr w:type="spellEnd"/>
      <w:r w:rsidRPr="00011F2B">
        <w:rPr>
          <w:sz w:val="24"/>
          <w:szCs w:val="24"/>
        </w:rPr>
        <w:t xml:space="preserve"> ved den anbefalede kumulative dosis på 3,5 mg/kg. Disse omfattede</w:t>
      </w:r>
    </w:p>
    <w:p w14:paraId="609A6923" w14:textId="77777777" w:rsidR="00257AF6" w:rsidRPr="00011F2B" w:rsidRDefault="00257AF6" w:rsidP="004E2A9B">
      <w:pPr>
        <w:numPr>
          <w:ilvl w:val="0"/>
          <w:numId w:val="7"/>
        </w:numPr>
        <w:ind w:left="1276" w:hanging="425"/>
        <w:rPr>
          <w:sz w:val="24"/>
          <w:szCs w:val="24"/>
        </w:rPr>
      </w:pPr>
      <w:r w:rsidRPr="00011F2B">
        <w:rPr>
          <w:sz w:val="24"/>
          <w:szCs w:val="24"/>
        </w:rPr>
        <w:lastRenderedPageBreak/>
        <w:t xml:space="preserve">patienter med 1 attak i året forinden, og mindst 1 T1 </w:t>
      </w:r>
      <w:proofErr w:type="spellStart"/>
      <w:r w:rsidRPr="00011F2B">
        <w:rPr>
          <w:sz w:val="24"/>
          <w:szCs w:val="24"/>
        </w:rPr>
        <w:t>Gd</w:t>
      </w:r>
      <w:proofErr w:type="spellEnd"/>
      <w:r w:rsidRPr="00011F2B">
        <w:rPr>
          <w:sz w:val="24"/>
          <w:szCs w:val="24"/>
        </w:rPr>
        <w:t xml:space="preserve">+-læsion eller 9 eller flere T2 læsioner, mens de fik behandling med andre </w:t>
      </w:r>
      <w:proofErr w:type="spellStart"/>
      <w:r w:rsidRPr="00011F2B">
        <w:rPr>
          <w:sz w:val="24"/>
          <w:szCs w:val="24"/>
        </w:rPr>
        <w:t>DMD'er</w:t>
      </w:r>
      <w:proofErr w:type="spellEnd"/>
    </w:p>
    <w:p w14:paraId="6581C345" w14:textId="77777777" w:rsidR="00011F2B" w:rsidRPr="00011F2B" w:rsidRDefault="00257AF6" w:rsidP="004E2A9B">
      <w:pPr>
        <w:numPr>
          <w:ilvl w:val="0"/>
          <w:numId w:val="7"/>
        </w:numPr>
        <w:ind w:left="1276" w:hanging="425"/>
        <w:rPr>
          <w:sz w:val="24"/>
          <w:szCs w:val="24"/>
        </w:rPr>
      </w:pPr>
      <w:r w:rsidRPr="00011F2B">
        <w:rPr>
          <w:sz w:val="24"/>
          <w:szCs w:val="24"/>
        </w:rPr>
        <w:t>patienter med 2 eller flere attakker i det foregående år, uanset om de var i behandling med DMD eller ej.</w:t>
      </w:r>
    </w:p>
    <w:p w14:paraId="645AF57F" w14:textId="77777777" w:rsidR="00011F2B" w:rsidRPr="00011F2B" w:rsidRDefault="00011F2B" w:rsidP="004E2A9B">
      <w:pPr>
        <w:ind w:left="851"/>
        <w:rPr>
          <w:sz w:val="24"/>
          <w:szCs w:val="24"/>
        </w:rPr>
      </w:pPr>
    </w:p>
    <w:p w14:paraId="2FF566F7" w14:textId="4B356C54" w:rsidR="00257AF6" w:rsidRPr="00011F2B" w:rsidRDefault="00257AF6" w:rsidP="004E2A9B">
      <w:pPr>
        <w:ind w:left="851"/>
        <w:rPr>
          <w:sz w:val="24"/>
          <w:szCs w:val="24"/>
        </w:rPr>
      </w:pPr>
      <w:r w:rsidRPr="00011F2B">
        <w:rPr>
          <w:sz w:val="24"/>
          <w:szCs w:val="24"/>
        </w:rPr>
        <w:t xml:space="preserve">Ved analyser af CLARITY-data blev der observeret en vedvarende virkning af behandlingen på attakker, med den årlige attakrate fra 0,16 til 0,18 i </w:t>
      </w:r>
      <w:proofErr w:type="spellStart"/>
      <w:r w:rsidRPr="00011F2B">
        <w:rPr>
          <w:sz w:val="24"/>
          <w:szCs w:val="24"/>
        </w:rPr>
        <w:t>cladribingrupperne</w:t>
      </w:r>
      <w:proofErr w:type="spellEnd"/>
      <w:r w:rsidRPr="00011F2B">
        <w:rPr>
          <w:sz w:val="24"/>
          <w:szCs w:val="24"/>
        </w:rPr>
        <w:t xml:space="preserve">, og fra 0,47 til 0,50 i placebogruppen (p &lt; 0,0001). Sammenlignet med den samlede population blev der observeret en større virkning i tiden til 6-måneder for vedvarende sygdomsprogression, hvor </w:t>
      </w:r>
      <w:proofErr w:type="spellStart"/>
      <w:r w:rsidRPr="00011F2B">
        <w:rPr>
          <w:sz w:val="24"/>
          <w:szCs w:val="24"/>
        </w:rPr>
        <w:t>cladribin</w:t>
      </w:r>
      <w:proofErr w:type="spellEnd"/>
      <w:r w:rsidRPr="00011F2B">
        <w:rPr>
          <w:sz w:val="24"/>
          <w:szCs w:val="24"/>
        </w:rPr>
        <w:t xml:space="preserve"> reducerede risikoen for sygdomsprogression med 82</w:t>
      </w:r>
      <w:r w:rsidR="004E2A9B">
        <w:rPr>
          <w:sz w:val="24"/>
          <w:szCs w:val="24"/>
        </w:rPr>
        <w:t> </w:t>
      </w:r>
      <w:r w:rsidRPr="00011F2B">
        <w:rPr>
          <w:sz w:val="24"/>
          <w:szCs w:val="24"/>
        </w:rPr>
        <w:t>% (</w:t>
      </w:r>
      <w:proofErr w:type="spellStart"/>
      <w:r w:rsidRPr="00011F2B">
        <w:rPr>
          <w:sz w:val="24"/>
          <w:szCs w:val="24"/>
        </w:rPr>
        <w:t>hazard</w:t>
      </w:r>
      <w:proofErr w:type="spellEnd"/>
      <w:r w:rsidRPr="00011F2B">
        <w:rPr>
          <w:sz w:val="24"/>
          <w:szCs w:val="24"/>
        </w:rPr>
        <w:t xml:space="preserve"> ratio = 0,18, 95 % CI [0,07; 0,47]). For placebo blev det 10. </w:t>
      </w:r>
      <w:proofErr w:type="spellStart"/>
      <w:r w:rsidRPr="00011F2B">
        <w:rPr>
          <w:sz w:val="24"/>
          <w:szCs w:val="24"/>
        </w:rPr>
        <w:t>percentil</w:t>
      </w:r>
      <w:proofErr w:type="spellEnd"/>
      <w:r w:rsidRPr="00011F2B">
        <w:rPr>
          <w:sz w:val="24"/>
          <w:szCs w:val="24"/>
        </w:rPr>
        <w:t xml:space="preserve"> for sygdomsprogression nået mellem 16 og 23 uger, mens det ikke blev nået i hele studiet for </w:t>
      </w:r>
      <w:proofErr w:type="spellStart"/>
      <w:r w:rsidRPr="00011F2B">
        <w:rPr>
          <w:sz w:val="24"/>
          <w:szCs w:val="24"/>
        </w:rPr>
        <w:t>cladribingrupperne</w:t>
      </w:r>
      <w:proofErr w:type="spellEnd"/>
      <w:r w:rsidRPr="00011F2B">
        <w:rPr>
          <w:sz w:val="24"/>
          <w:szCs w:val="24"/>
        </w:rPr>
        <w:t>.</w:t>
      </w:r>
    </w:p>
    <w:p w14:paraId="747BCCD9" w14:textId="77777777" w:rsidR="00257AF6" w:rsidRPr="00011F2B" w:rsidRDefault="00257AF6" w:rsidP="00011F2B">
      <w:pPr>
        <w:ind w:left="851"/>
        <w:rPr>
          <w:sz w:val="24"/>
          <w:szCs w:val="24"/>
        </w:rPr>
      </w:pPr>
    </w:p>
    <w:p w14:paraId="4C6E86BC" w14:textId="77777777" w:rsidR="00257AF6" w:rsidRPr="00011F2B" w:rsidRDefault="00257AF6" w:rsidP="00011F2B">
      <w:pPr>
        <w:ind w:left="851"/>
        <w:rPr>
          <w:i/>
          <w:sz w:val="24"/>
          <w:szCs w:val="24"/>
        </w:rPr>
      </w:pPr>
      <w:r w:rsidRPr="00011F2B">
        <w:rPr>
          <w:i/>
          <w:sz w:val="24"/>
          <w:szCs w:val="24"/>
          <w:u w:val="single"/>
        </w:rPr>
        <w:t>Sekundær progressiv MS med attakker</w:t>
      </w:r>
    </w:p>
    <w:p w14:paraId="4733B556" w14:textId="77777777" w:rsidR="00257AF6" w:rsidRPr="00011F2B" w:rsidRDefault="00257AF6" w:rsidP="00011F2B">
      <w:pPr>
        <w:ind w:left="851"/>
        <w:rPr>
          <w:i/>
          <w:sz w:val="24"/>
          <w:szCs w:val="24"/>
        </w:rPr>
      </w:pPr>
    </w:p>
    <w:p w14:paraId="25C07252" w14:textId="77777777" w:rsidR="00257AF6" w:rsidRPr="00011F2B" w:rsidRDefault="00257AF6" w:rsidP="00011F2B">
      <w:pPr>
        <w:ind w:left="851"/>
        <w:rPr>
          <w:sz w:val="24"/>
          <w:szCs w:val="24"/>
        </w:rPr>
      </w:pPr>
      <w:r w:rsidRPr="00011F2B">
        <w:rPr>
          <w:sz w:val="24"/>
          <w:szCs w:val="24"/>
        </w:rPr>
        <w:t xml:space="preserve">Et støttende studie hos patienter i behandling med </w:t>
      </w:r>
      <w:proofErr w:type="spellStart"/>
      <w:r w:rsidRPr="00011F2B">
        <w:rPr>
          <w:sz w:val="24"/>
          <w:szCs w:val="24"/>
        </w:rPr>
        <w:t>cladribin</w:t>
      </w:r>
      <w:proofErr w:type="spellEnd"/>
      <w:r w:rsidRPr="00011F2B">
        <w:rPr>
          <w:sz w:val="24"/>
          <w:szCs w:val="24"/>
        </w:rPr>
        <w:t xml:space="preserve"> som tillægsbehandling til interferon beta </w:t>
      </w:r>
      <w:r w:rsidRPr="00011F2B">
        <w:rPr>
          <w:i/>
          <w:sz w:val="24"/>
          <w:szCs w:val="24"/>
        </w:rPr>
        <w:t xml:space="preserve">versus </w:t>
      </w:r>
      <w:r w:rsidRPr="00011F2B">
        <w:rPr>
          <w:sz w:val="24"/>
          <w:szCs w:val="24"/>
        </w:rPr>
        <w:t xml:space="preserve">placebo + interferon beta omfattede også et begrænset antal patienter med sekundær progressiv MS (26 patienter). Hos disse patienter førte behandlingen med </w:t>
      </w:r>
      <w:proofErr w:type="spellStart"/>
      <w:r w:rsidRPr="00011F2B">
        <w:rPr>
          <w:sz w:val="24"/>
          <w:szCs w:val="24"/>
        </w:rPr>
        <w:t>cladribin</w:t>
      </w:r>
      <w:proofErr w:type="spellEnd"/>
      <w:r w:rsidRPr="00011F2B">
        <w:rPr>
          <w:sz w:val="24"/>
          <w:szCs w:val="24"/>
        </w:rPr>
        <w:t xml:space="preserve"> 3,5 mg/kg til en reduktion i den årlige attakrate, sammenlignet med placebo (0,03 </w:t>
      </w:r>
      <w:r w:rsidRPr="00011F2B">
        <w:rPr>
          <w:i/>
          <w:sz w:val="24"/>
          <w:szCs w:val="24"/>
        </w:rPr>
        <w:t xml:space="preserve">versus </w:t>
      </w:r>
      <w:r w:rsidRPr="00011F2B">
        <w:rPr>
          <w:sz w:val="24"/>
          <w:szCs w:val="24"/>
        </w:rPr>
        <w:t>0,30, risikoratio: 0,11, p &lt;0,05). Der var ingen forskel i den årlige attakrate mellem patienter med attakvis MS og patienter med sekundær progressiv MS med attakker. Der kunne ikke vises en virkning på sygdomsprogressionen i nogen af undergrupperne.</w:t>
      </w:r>
    </w:p>
    <w:p w14:paraId="62EE719A" w14:textId="77777777" w:rsidR="00257AF6" w:rsidRPr="00011F2B" w:rsidRDefault="00257AF6" w:rsidP="00011F2B">
      <w:pPr>
        <w:ind w:left="851"/>
        <w:rPr>
          <w:sz w:val="24"/>
          <w:szCs w:val="24"/>
        </w:rPr>
      </w:pPr>
      <w:r w:rsidRPr="00011F2B">
        <w:rPr>
          <w:sz w:val="24"/>
          <w:szCs w:val="24"/>
        </w:rPr>
        <w:t xml:space="preserve">Patienter med sekundær progressiv MS blev ekskluderet i CLARITY-studiet. En post-hoc-analyse af en blandet kohorte, der omfattede patienter fra CLARITY og ONWARD, defineret ved en </w:t>
      </w:r>
      <w:r w:rsidRPr="00011F2B">
        <w:rPr>
          <w:i/>
          <w:sz w:val="24"/>
          <w:szCs w:val="24"/>
        </w:rPr>
        <w:t xml:space="preserve">baseline </w:t>
      </w:r>
      <w:r w:rsidRPr="00011F2B">
        <w:rPr>
          <w:sz w:val="24"/>
          <w:szCs w:val="24"/>
        </w:rPr>
        <w:t>EDSS-score på ≥3,5 som en proxy for sekundær progressiv MS, viste imidlertid en tilsvarende reduktion i årlig attakrate, sammenlignet med patienter med en EDSS-score under 3.</w:t>
      </w:r>
    </w:p>
    <w:p w14:paraId="70891B86" w14:textId="77777777" w:rsidR="00257AF6" w:rsidRPr="00011F2B" w:rsidRDefault="00257AF6" w:rsidP="00011F2B">
      <w:pPr>
        <w:ind w:left="851"/>
        <w:rPr>
          <w:sz w:val="24"/>
          <w:szCs w:val="24"/>
        </w:rPr>
      </w:pPr>
    </w:p>
    <w:p w14:paraId="56F1EA2D" w14:textId="77777777" w:rsidR="00257AF6" w:rsidRPr="00011F2B" w:rsidRDefault="00257AF6" w:rsidP="00011F2B">
      <w:pPr>
        <w:ind w:left="851"/>
        <w:rPr>
          <w:sz w:val="24"/>
          <w:szCs w:val="24"/>
        </w:rPr>
      </w:pPr>
      <w:r w:rsidRPr="00011F2B">
        <w:rPr>
          <w:sz w:val="24"/>
          <w:szCs w:val="24"/>
          <w:u w:val="single"/>
        </w:rPr>
        <w:t>Pædiatrisk population</w:t>
      </w:r>
    </w:p>
    <w:p w14:paraId="19B19BFD" w14:textId="77777777" w:rsidR="00257AF6" w:rsidRPr="00011F2B" w:rsidRDefault="00257AF6" w:rsidP="00011F2B">
      <w:pPr>
        <w:ind w:left="851"/>
        <w:rPr>
          <w:sz w:val="24"/>
          <w:szCs w:val="24"/>
        </w:rPr>
      </w:pPr>
    </w:p>
    <w:p w14:paraId="7185F9EF" w14:textId="4AD6FA0B" w:rsidR="00257AF6" w:rsidRPr="00011F2B" w:rsidRDefault="00257AF6" w:rsidP="00011F2B">
      <w:pPr>
        <w:ind w:left="851"/>
        <w:rPr>
          <w:sz w:val="24"/>
          <w:szCs w:val="24"/>
        </w:rPr>
      </w:pPr>
      <w:r w:rsidRPr="00011F2B">
        <w:rPr>
          <w:sz w:val="24"/>
          <w:szCs w:val="24"/>
        </w:rPr>
        <w:t xml:space="preserve">Det Europæiske Lægemiddelagentur har dispenseret fra kravet om at fremlægge resultaterne af studier med </w:t>
      </w:r>
      <w:proofErr w:type="spellStart"/>
      <w:r w:rsidRPr="00011F2B">
        <w:rPr>
          <w:sz w:val="24"/>
          <w:szCs w:val="24"/>
        </w:rPr>
        <w:t>cladribin</w:t>
      </w:r>
      <w:proofErr w:type="spellEnd"/>
      <w:r w:rsidRPr="00011F2B">
        <w:rPr>
          <w:sz w:val="24"/>
          <w:szCs w:val="24"/>
        </w:rPr>
        <w:t xml:space="preserve"> i alle undergrupper af den pædiatriske population ved multipel sklerose (se</w:t>
      </w:r>
      <w:r w:rsidR="004E2A9B">
        <w:rPr>
          <w:sz w:val="24"/>
          <w:szCs w:val="24"/>
        </w:rPr>
        <w:t xml:space="preserve"> </w:t>
      </w:r>
      <w:r w:rsidRPr="00011F2B">
        <w:rPr>
          <w:sz w:val="24"/>
          <w:szCs w:val="24"/>
        </w:rPr>
        <w:t>pkt. 4.2 for oplysninger om pædiatrisk anvendelse).</w:t>
      </w:r>
    </w:p>
    <w:p w14:paraId="2FE98472" w14:textId="77777777" w:rsidR="009260DE" w:rsidRPr="00011F2B" w:rsidRDefault="009260DE" w:rsidP="009260DE">
      <w:pPr>
        <w:tabs>
          <w:tab w:val="left" w:pos="851"/>
        </w:tabs>
        <w:ind w:left="851"/>
        <w:rPr>
          <w:sz w:val="24"/>
          <w:szCs w:val="24"/>
        </w:rPr>
      </w:pPr>
    </w:p>
    <w:p w14:paraId="2C8AD0D2" w14:textId="77777777" w:rsidR="009260DE" w:rsidRPr="00011F2B" w:rsidRDefault="009260DE" w:rsidP="009260DE">
      <w:pPr>
        <w:tabs>
          <w:tab w:val="left" w:pos="851"/>
        </w:tabs>
        <w:ind w:left="851" w:hanging="851"/>
        <w:rPr>
          <w:b/>
          <w:sz w:val="24"/>
          <w:szCs w:val="24"/>
        </w:rPr>
      </w:pPr>
      <w:r w:rsidRPr="00011F2B">
        <w:rPr>
          <w:b/>
          <w:sz w:val="24"/>
          <w:szCs w:val="24"/>
        </w:rPr>
        <w:t>5.2</w:t>
      </w:r>
      <w:r w:rsidRPr="00011F2B">
        <w:rPr>
          <w:b/>
          <w:sz w:val="24"/>
          <w:szCs w:val="24"/>
        </w:rPr>
        <w:tab/>
      </w:r>
      <w:proofErr w:type="spellStart"/>
      <w:r w:rsidRPr="00011F2B">
        <w:rPr>
          <w:b/>
          <w:sz w:val="24"/>
          <w:szCs w:val="24"/>
        </w:rPr>
        <w:t>Farmakokinetiske</w:t>
      </w:r>
      <w:proofErr w:type="spellEnd"/>
      <w:r w:rsidRPr="00011F2B">
        <w:rPr>
          <w:b/>
          <w:sz w:val="24"/>
          <w:szCs w:val="24"/>
        </w:rPr>
        <w:t xml:space="preserve"> egenskaber</w:t>
      </w:r>
    </w:p>
    <w:p w14:paraId="43BC232E" w14:textId="77777777"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er </w:t>
      </w:r>
      <w:proofErr w:type="gramStart"/>
      <w:r w:rsidRPr="00011F2B">
        <w:rPr>
          <w:sz w:val="24"/>
          <w:szCs w:val="24"/>
        </w:rPr>
        <w:t>et prodrug</w:t>
      </w:r>
      <w:proofErr w:type="gramEnd"/>
      <w:r w:rsidRPr="00011F2B">
        <w:rPr>
          <w:sz w:val="24"/>
          <w:szCs w:val="24"/>
        </w:rPr>
        <w:t xml:space="preserve">, der skal </w:t>
      </w:r>
      <w:proofErr w:type="spellStart"/>
      <w:r w:rsidRPr="00011F2B">
        <w:rPr>
          <w:sz w:val="24"/>
          <w:szCs w:val="24"/>
        </w:rPr>
        <w:t>fosforyleres</w:t>
      </w:r>
      <w:proofErr w:type="spellEnd"/>
      <w:r w:rsidRPr="00011F2B">
        <w:rPr>
          <w:sz w:val="24"/>
          <w:szCs w:val="24"/>
        </w:rPr>
        <w:t xml:space="preserve"> intracellulært for at blive biologisk aktivt. Farmakokinetikken for </w:t>
      </w:r>
      <w:proofErr w:type="spellStart"/>
      <w:r w:rsidRPr="00011F2B">
        <w:rPr>
          <w:sz w:val="24"/>
          <w:szCs w:val="24"/>
        </w:rPr>
        <w:t>cladribin</w:t>
      </w:r>
      <w:proofErr w:type="spellEnd"/>
      <w:r w:rsidRPr="00011F2B">
        <w:rPr>
          <w:sz w:val="24"/>
          <w:szCs w:val="24"/>
        </w:rPr>
        <w:t xml:space="preserve"> er undersøgt efter oral og intravenøs administration til patienter med MS og til patienter med cancersygdom samt i </w:t>
      </w:r>
      <w:r w:rsidRPr="00011F2B">
        <w:rPr>
          <w:i/>
          <w:sz w:val="24"/>
          <w:szCs w:val="24"/>
        </w:rPr>
        <w:t xml:space="preserve">in </w:t>
      </w:r>
      <w:proofErr w:type="spellStart"/>
      <w:r w:rsidRPr="00011F2B">
        <w:rPr>
          <w:i/>
          <w:sz w:val="24"/>
          <w:szCs w:val="24"/>
        </w:rPr>
        <w:t>vitro</w:t>
      </w:r>
      <w:proofErr w:type="spellEnd"/>
      <w:r w:rsidRPr="00011F2B">
        <w:rPr>
          <w:sz w:val="24"/>
          <w:szCs w:val="24"/>
        </w:rPr>
        <w:t>-systemer.</w:t>
      </w:r>
    </w:p>
    <w:p w14:paraId="239E7EB1" w14:textId="77777777" w:rsidR="00257AF6" w:rsidRPr="00011F2B" w:rsidRDefault="00257AF6" w:rsidP="00011F2B">
      <w:pPr>
        <w:ind w:left="851"/>
        <w:rPr>
          <w:sz w:val="24"/>
          <w:szCs w:val="24"/>
        </w:rPr>
      </w:pPr>
    </w:p>
    <w:p w14:paraId="126F241F" w14:textId="77777777" w:rsidR="00257AF6" w:rsidRPr="00011F2B" w:rsidRDefault="00257AF6" w:rsidP="00011F2B">
      <w:pPr>
        <w:ind w:left="851"/>
        <w:rPr>
          <w:sz w:val="24"/>
          <w:szCs w:val="24"/>
        </w:rPr>
      </w:pPr>
      <w:r w:rsidRPr="00011F2B">
        <w:rPr>
          <w:sz w:val="24"/>
          <w:szCs w:val="24"/>
          <w:u w:val="single"/>
        </w:rPr>
        <w:t>Absorption</w:t>
      </w:r>
    </w:p>
    <w:p w14:paraId="4CC9683E" w14:textId="77777777" w:rsidR="00257AF6" w:rsidRPr="00011F2B" w:rsidRDefault="00257AF6" w:rsidP="00011F2B">
      <w:pPr>
        <w:ind w:left="851"/>
        <w:rPr>
          <w:sz w:val="24"/>
          <w:szCs w:val="24"/>
        </w:rPr>
      </w:pPr>
    </w:p>
    <w:p w14:paraId="65B0E817" w14:textId="77777777" w:rsidR="00257AF6" w:rsidRPr="00011F2B" w:rsidRDefault="00257AF6" w:rsidP="00011F2B">
      <w:pPr>
        <w:ind w:left="851"/>
        <w:rPr>
          <w:sz w:val="24"/>
          <w:szCs w:val="24"/>
        </w:rPr>
      </w:pPr>
      <w:r w:rsidRPr="00011F2B">
        <w:rPr>
          <w:sz w:val="24"/>
          <w:szCs w:val="24"/>
        </w:rPr>
        <w:t xml:space="preserve">Efter oral administration absorberes </w:t>
      </w:r>
      <w:proofErr w:type="spellStart"/>
      <w:r w:rsidRPr="00011F2B">
        <w:rPr>
          <w:sz w:val="24"/>
          <w:szCs w:val="24"/>
        </w:rPr>
        <w:t>cladribin</w:t>
      </w:r>
      <w:proofErr w:type="spellEnd"/>
      <w:r w:rsidRPr="00011F2B">
        <w:rPr>
          <w:sz w:val="24"/>
          <w:szCs w:val="24"/>
        </w:rPr>
        <w:t xml:space="preserve"> hurtigt. Administration af 10 mg </w:t>
      </w:r>
      <w:proofErr w:type="spellStart"/>
      <w:r w:rsidRPr="00011F2B">
        <w:rPr>
          <w:sz w:val="24"/>
          <w:szCs w:val="24"/>
        </w:rPr>
        <w:t>cladribin</w:t>
      </w:r>
      <w:proofErr w:type="spellEnd"/>
      <w:r w:rsidRPr="00011F2B">
        <w:rPr>
          <w:sz w:val="24"/>
          <w:szCs w:val="24"/>
        </w:rPr>
        <w:t xml:space="preserve"> resulterede i en gennemsnitlig </w:t>
      </w:r>
      <w:proofErr w:type="spellStart"/>
      <w:r w:rsidRPr="00011F2B">
        <w:rPr>
          <w:sz w:val="24"/>
          <w:szCs w:val="24"/>
        </w:rPr>
        <w:t>C</w:t>
      </w:r>
      <w:r w:rsidRPr="004E2A9B">
        <w:rPr>
          <w:sz w:val="24"/>
          <w:szCs w:val="24"/>
          <w:vertAlign w:val="subscript"/>
        </w:rPr>
        <w:t>max</w:t>
      </w:r>
      <w:proofErr w:type="spellEnd"/>
      <w:r w:rsidRPr="00011F2B">
        <w:rPr>
          <w:sz w:val="24"/>
          <w:szCs w:val="24"/>
        </w:rPr>
        <w:t xml:space="preserve"> for </w:t>
      </w:r>
      <w:proofErr w:type="spellStart"/>
      <w:r w:rsidRPr="00011F2B">
        <w:rPr>
          <w:sz w:val="24"/>
          <w:szCs w:val="24"/>
        </w:rPr>
        <w:t>cladribin</w:t>
      </w:r>
      <w:proofErr w:type="spellEnd"/>
      <w:r w:rsidRPr="00011F2B">
        <w:rPr>
          <w:sz w:val="24"/>
          <w:szCs w:val="24"/>
        </w:rPr>
        <w:t xml:space="preserve"> inden for intervallet 22 til 29 </w:t>
      </w:r>
      <w:proofErr w:type="spellStart"/>
      <w:r w:rsidRPr="00011F2B">
        <w:rPr>
          <w:sz w:val="24"/>
          <w:szCs w:val="24"/>
        </w:rPr>
        <w:t>ng</w:t>
      </w:r>
      <w:proofErr w:type="spellEnd"/>
      <w:r w:rsidRPr="00011F2B">
        <w:rPr>
          <w:sz w:val="24"/>
          <w:szCs w:val="24"/>
        </w:rPr>
        <w:t xml:space="preserve">/ml, og korresponderende gennemsnitlig AUC inden for intervallet 80 til 101 </w:t>
      </w:r>
      <w:proofErr w:type="spellStart"/>
      <w:r w:rsidRPr="00011F2B">
        <w:rPr>
          <w:sz w:val="24"/>
          <w:szCs w:val="24"/>
        </w:rPr>
        <w:t>ng·t</w:t>
      </w:r>
      <w:proofErr w:type="spellEnd"/>
      <w:r w:rsidRPr="00011F2B">
        <w:rPr>
          <w:sz w:val="24"/>
          <w:szCs w:val="24"/>
        </w:rPr>
        <w:t>/ml (beregnet gennemsnit fra forskellige studier).</w:t>
      </w:r>
    </w:p>
    <w:p w14:paraId="4EC4A4D4" w14:textId="77777777" w:rsidR="00257AF6" w:rsidRPr="00011F2B" w:rsidRDefault="00257AF6" w:rsidP="00011F2B">
      <w:pPr>
        <w:ind w:left="851"/>
        <w:rPr>
          <w:sz w:val="24"/>
          <w:szCs w:val="24"/>
        </w:rPr>
      </w:pPr>
      <w:r w:rsidRPr="00011F2B">
        <w:rPr>
          <w:sz w:val="24"/>
          <w:szCs w:val="24"/>
        </w:rPr>
        <w:t xml:space="preserve">Når oralt </w:t>
      </w:r>
      <w:proofErr w:type="spellStart"/>
      <w:r w:rsidRPr="00011F2B">
        <w:rPr>
          <w:sz w:val="24"/>
          <w:szCs w:val="24"/>
        </w:rPr>
        <w:t>cladribin</w:t>
      </w:r>
      <w:proofErr w:type="spellEnd"/>
      <w:r w:rsidRPr="00011F2B">
        <w:rPr>
          <w:sz w:val="24"/>
          <w:szCs w:val="24"/>
        </w:rPr>
        <w:t xml:space="preserve"> blev givet til fastende, var median </w:t>
      </w:r>
      <w:proofErr w:type="spellStart"/>
      <w:r w:rsidRPr="00011F2B">
        <w:rPr>
          <w:sz w:val="24"/>
          <w:szCs w:val="24"/>
        </w:rPr>
        <w:t>T</w:t>
      </w:r>
      <w:r w:rsidRPr="004E2A9B">
        <w:rPr>
          <w:sz w:val="24"/>
          <w:szCs w:val="24"/>
          <w:vertAlign w:val="subscript"/>
        </w:rPr>
        <w:t>max</w:t>
      </w:r>
      <w:proofErr w:type="spellEnd"/>
      <w:r w:rsidRPr="00011F2B">
        <w:rPr>
          <w:sz w:val="24"/>
          <w:szCs w:val="24"/>
        </w:rPr>
        <w:t xml:space="preserve"> 0,5 t (interval 0,5 til 1,5 t). Når </w:t>
      </w:r>
      <w:proofErr w:type="spellStart"/>
      <w:r w:rsidRPr="00011F2B">
        <w:rPr>
          <w:sz w:val="24"/>
          <w:szCs w:val="24"/>
        </w:rPr>
        <w:t>cladribin</w:t>
      </w:r>
      <w:proofErr w:type="spellEnd"/>
      <w:r w:rsidRPr="00011F2B">
        <w:rPr>
          <w:sz w:val="24"/>
          <w:szCs w:val="24"/>
        </w:rPr>
        <w:t xml:space="preserve"> blev administreret sammen med et måltid med højt fedtindhold, var absorptionen forsinket (median </w:t>
      </w:r>
      <w:proofErr w:type="spellStart"/>
      <w:r w:rsidRPr="00011F2B">
        <w:rPr>
          <w:sz w:val="24"/>
          <w:szCs w:val="24"/>
        </w:rPr>
        <w:t>T</w:t>
      </w:r>
      <w:r w:rsidRPr="004E2A9B">
        <w:rPr>
          <w:sz w:val="24"/>
          <w:szCs w:val="24"/>
          <w:vertAlign w:val="subscript"/>
        </w:rPr>
        <w:t>max</w:t>
      </w:r>
      <w:proofErr w:type="spellEnd"/>
      <w:r w:rsidRPr="00011F2B">
        <w:rPr>
          <w:sz w:val="24"/>
          <w:szCs w:val="24"/>
        </w:rPr>
        <w:t xml:space="preserve"> 1,5 t, interval 1 til 3 t) og </w:t>
      </w:r>
      <w:proofErr w:type="spellStart"/>
      <w:r w:rsidRPr="00011F2B">
        <w:rPr>
          <w:sz w:val="24"/>
          <w:szCs w:val="24"/>
        </w:rPr>
        <w:t>C</w:t>
      </w:r>
      <w:r w:rsidRPr="004E2A9B">
        <w:rPr>
          <w:sz w:val="24"/>
          <w:szCs w:val="24"/>
          <w:vertAlign w:val="subscript"/>
        </w:rPr>
        <w:t>max</w:t>
      </w:r>
      <w:proofErr w:type="spellEnd"/>
      <w:r w:rsidRPr="00011F2B">
        <w:rPr>
          <w:sz w:val="24"/>
          <w:szCs w:val="24"/>
        </w:rPr>
        <w:t xml:space="preserve"> blev reduceret med 29 % (baseret på et geometrisk gennemsnit), mens AUC forblev uændret. Biotilgængeligheden af 10 mg oralt </w:t>
      </w:r>
      <w:proofErr w:type="spellStart"/>
      <w:r w:rsidRPr="00011F2B">
        <w:rPr>
          <w:sz w:val="24"/>
          <w:szCs w:val="24"/>
        </w:rPr>
        <w:t>cladribin</w:t>
      </w:r>
      <w:proofErr w:type="spellEnd"/>
      <w:r w:rsidRPr="00011F2B">
        <w:rPr>
          <w:sz w:val="24"/>
          <w:szCs w:val="24"/>
        </w:rPr>
        <w:t xml:space="preserve"> var ca. 40 %.</w:t>
      </w:r>
    </w:p>
    <w:p w14:paraId="68F43720" w14:textId="77777777" w:rsidR="00257AF6" w:rsidRPr="00011F2B" w:rsidRDefault="00257AF6" w:rsidP="00011F2B">
      <w:pPr>
        <w:ind w:left="851"/>
        <w:rPr>
          <w:sz w:val="24"/>
          <w:szCs w:val="24"/>
        </w:rPr>
      </w:pPr>
    </w:p>
    <w:p w14:paraId="7BF3A5DB" w14:textId="77777777" w:rsidR="00257AF6" w:rsidRDefault="00257AF6" w:rsidP="00011F2B">
      <w:pPr>
        <w:ind w:left="851"/>
        <w:rPr>
          <w:sz w:val="24"/>
          <w:szCs w:val="24"/>
          <w:u w:val="single"/>
        </w:rPr>
      </w:pPr>
      <w:r w:rsidRPr="00011F2B">
        <w:rPr>
          <w:sz w:val="24"/>
          <w:szCs w:val="24"/>
          <w:u w:val="single"/>
        </w:rPr>
        <w:t>Fordeling</w:t>
      </w:r>
    </w:p>
    <w:p w14:paraId="49DB98BD" w14:textId="77777777" w:rsidR="004E2A9B" w:rsidRPr="00011F2B" w:rsidRDefault="004E2A9B" w:rsidP="00011F2B">
      <w:pPr>
        <w:ind w:left="851"/>
        <w:rPr>
          <w:sz w:val="24"/>
          <w:szCs w:val="24"/>
        </w:rPr>
      </w:pPr>
    </w:p>
    <w:p w14:paraId="4D2EBD97" w14:textId="77777777" w:rsidR="00257AF6" w:rsidRPr="00011F2B" w:rsidRDefault="00257AF6" w:rsidP="00011F2B">
      <w:pPr>
        <w:ind w:left="851"/>
        <w:rPr>
          <w:sz w:val="24"/>
          <w:szCs w:val="24"/>
        </w:rPr>
      </w:pPr>
      <w:r w:rsidRPr="00011F2B">
        <w:rPr>
          <w:sz w:val="24"/>
          <w:szCs w:val="24"/>
        </w:rPr>
        <w:t xml:space="preserve">Fordelingsvolumenet er stort, hvilket indikerer en udbredt vævsfordeling og intracellulær optagelse. Studier viser et gennemsnitligt fordelingsvolumen for </w:t>
      </w:r>
      <w:proofErr w:type="spellStart"/>
      <w:r w:rsidRPr="00011F2B">
        <w:rPr>
          <w:sz w:val="24"/>
          <w:szCs w:val="24"/>
        </w:rPr>
        <w:t>cladribin</w:t>
      </w:r>
      <w:proofErr w:type="spellEnd"/>
      <w:r w:rsidRPr="00011F2B">
        <w:rPr>
          <w:sz w:val="24"/>
          <w:szCs w:val="24"/>
        </w:rPr>
        <w:t xml:space="preserve"> i området fra 480 til 490 l.</w:t>
      </w:r>
    </w:p>
    <w:p w14:paraId="152C2D97" w14:textId="77777777" w:rsidR="00257AF6" w:rsidRPr="00011F2B" w:rsidRDefault="00257AF6" w:rsidP="00011F2B">
      <w:pPr>
        <w:ind w:left="851"/>
        <w:rPr>
          <w:sz w:val="24"/>
          <w:szCs w:val="24"/>
        </w:rPr>
      </w:pPr>
      <w:r w:rsidRPr="00011F2B">
        <w:rPr>
          <w:sz w:val="24"/>
          <w:szCs w:val="24"/>
        </w:rPr>
        <w:t xml:space="preserve">Plasmaproteinbindingen for </w:t>
      </w:r>
      <w:proofErr w:type="spellStart"/>
      <w:r w:rsidRPr="00011F2B">
        <w:rPr>
          <w:sz w:val="24"/>
          <w:szCs w:val="24"/>
        </w:rPr>
        <w:t>cladribin</w:t>
      </w:r>
      <w:proofErr w:type="spellEnd"/>
      <w:r w:rsidRPr="00011F2B">
        <w:rPr>
          <w:sz w:val="24"/>
          <w:szCs w:val="24"/>
        </w:rPr>
        <w:t xml:space="preserve"> er 20 %, og er uafhængig af plasmakoncentrationen.</w:t>
      </w:r>
    </w:p>
    <w:p w14:paraId="5ADDA443" w14:textId="77777777" w:rsidR="00257AF6" w:rsidRPr="00011F2B" w:rsidRDefault="00257AF6" w:rsidP="00011F2B">
      <w:pPr>
        <w:ind w:left="851"/>
        <w:rPr>
          <w:sz w:val="24"/>
          <w:szCs w:val="24"/>
        </w:rPr>
      </w:pPr>
    </w:p>
    <w:p w14:paraId="4CC2776D" w14:textId="77777777" w:rsidR="00011F2B" w:rsidRPr="00011F2B" w:rsidRDefault="00257AF6" w:rsidP="00011F2B">
      <w:pPr>
        <w:ind w:left="851"/>
        <w:rPr>
          <w:sz w:val="24"/>
          <w:szCs w:val="24"/>
        </w:rPr>
      </w:pPr>
      <w:r w:rsidRPr="00011F2B">
        <w:rPr>
          <w:sz w:val="24"/>
          <w:szCs w:val="24"/>
        </w:rPr>
        <w:t xml:space="preserve">Fordelingen af </w:t>
      </w:r>
      <w:proofErr w:type="spellStart"/>
      <w:r w:rsidRPr="00011F2B">
        <w:rPr>
          <w:sz w:val="24"/>
          <w:szCs w:val="24"/>
        </w:rPr>
        <w:t>cladribin</w:t>
      </w:r>
      <w:proofErr w:type="spellEnd"/>
      <w:r w:rsidRPr="00011F2B">
        <w:rPr>
          <w:sz w:val="24"/>
          <w:szCs w:val="24"/>
        </w:rPr>
        <w:t xml:space="preserve"> gennem biologiske membraner er faciliteret af forskellige transportproteiner, herunder ENT1, CNT3 og BCRP.</w:t>
      </w:r>
    </w:p>
    <w:p w14:paraId="67EBCB7D" w14:textId="77777777" w:rsidR="00011F2B" w:rsidRPr="00011F2B" w:rsidRDefault="00011F2B" w:rsidP="00011F2B">
      <w:pPr>
        <w:ind w:left="851"/>
        <w:rPr>
          <w:sz w:val="24"/>
          <w:szCs w:val="24"/>
        </w:rPr>
      </w:pPr>
    </w:p>
    <w:p w14:paraId="15E91DBA" w14:textId="5B6C61AB" w:rsidR="00257AF6" w:rsidRPr="00011F2B" w:rsidRDefault="00257AF6" w:rsidP="00011F2B">
      <w:pPr>
        <w:ind w:left="851"/>
        <w:rPr>
          <w:sz w:val="24"/>
          <w:szCs w:val="24"/>
        </w:rPr>
      </w:pPr>
      <w:r w:rsidRPr="00011F2B">
        <w:rPr>
          <w:i/>
          <w:sz w:val="24"/>
          <w:szCs w:val="24"/>
        </w:rPr>
        <w:t xml:space="preserve">In </w:t>
      </w:r>
      <w:proofErr w:type="spellStart"/>
      <w:r w:rsidRPr="00011F2B">
        <w:rPr>
          <w:i/>
          <w:sz w:val="24"/>
          <w:szCs w:val="24"/>
        </w:rPr>
        <w:t>vitro</w:t>
      </w:r>
      <w:proofErr w:type="spellEnd"/>
      <w:r w:rsidRPr="00011F2B">
        <w:rPr>
          <w:sz w:val="24"/>
          <w:szCs w:val="24"/>
        </w:rPr>
        <w:t xml:space="preserve">-studier indikerer, at </w:t>
      </w:r>
      <w:proofErr w:type="spellStart"/>
      <w:r w:rsidRPr="00011F2B">
        <w:rPr>
          <w:sz w:val="24"/>
          <w:szCs w:val="24"/>
        </w:rPr>
        <w:t>cladribin</w:t>
      </w:r>
      <w:proofErr w:type="spellEnd"/>
      <w:r w:rsidRPr="00011F2B">
        <w:rPr>
          <w:sz w:val="24"/>
          <w:szCs w:val="24"/>
        </w:rPr>
        <w:t xml:space="preserve"> </w:t>
      </w:r>
      <w:proofErr w:type="spellStart"/>
      <w:r w:rsidRPr="00011F2B">
        <w:rPr>
          <w:sz w:val="24"/>
          <w:szCs w:val="24"/>
        </w:rPr>
        <w:t>efflux</w:t>
      </w:r>
      <w:proofErr w:type="spellEnd"/>
      <w:r w:rsidRPr="00011F2B">
        <w:rPr>
          <w:sz w:val="24"/>
          <w:szCs w:val="24"/>
        </w:rPr>
        <w:t xml:space="preserve"> kun er minimalt P-gp-forbundet. Der forventes ikke kliniske relevante interaktioner med P-gp </w:t>
      </w:r>
      <w:proofErr w:type="spellStart"/>
      <w:r w:rsidRPr="00011F2B">
        <w:rPr>
          <w:sz w:val="24"/>
          <w:szCs w:val="24"/>
        </w:rPr>
        <w:t>hæmmere</w:t>
      </w:r>
      <w:proofErr w:type="spellEnd"/>
      <w:r w:rsidRPr="00011F2B">
        <w:rPr>
          <w:sz w:val="24"/>
          <w:szCs w:val="24"/>
        </w:rPr>
        <w:t xml:space="preserve">. De mulige konsekvenser af P-gp-induktion på biotilgængeligheden af </w:t>
      </w:r>
      <w:proofErr w:type="spellStart"/>
      <w:r w:rsidRPr="00011F2B">
        <w:rPr>
          <w:sz w:val="24"/>
          <w:szCs w:val="24"/>
        </w:rPr>
        <w:t>cladribin</w:t>
      </w:r>
      <w:proofErr w:type="spellEnd"/>
      <w:r w:rsidRPr="00011F2B">
        <w:rPr>
          <w:sz w:val="24"/>
          <w:szCs w:val="24"/>
        </w:rPr>
        <w:t xml:space="preserve"> er ikke formelt undersøgt.</w:t>
      </w:r>
    </w:p>
    <w:p w14:paraId="2B263872" w14:textId="77777777" w:rsidR="00257AF6" w:rsidRPr="00011F2B" w:rsidRDefault="00257AF6" w:rsidP="00011F2B">
      <w:pPr>
        <w:ind w:left="851"/>
        <w:rPr>
          <w:sz w:val="24"/>
          <w:szCs w:val="24"/>
        </w:rPr>
      </w:pPr>
    </w:p>
    <w:p w14:paraId="74503904" w14:textId="77777777" w:rsidR="00257AF6" w:rsidRPr="00011F2B" w:rsidRDefault="00257AF6" w:rsidP="00011F2B">
      <w:pPr>
        <w:ind w:left="851"/>
        <w:rPr>
          <w:sz w:val="24"/>
          <w:szCs w:val="24"/>
        </w:rPr>
      </w:pPr>
      <w:r w:rsidRPr="00011F2B">
        <w:rPr>
          <w:i/>
          <w:sz w:val="24"/>
          <w:szCs w:val="24"/>
        </w:rPr>
        <w:t xml:space="preserve">In </w:t>
      </w:r>
      <w:proofErr w:type="spellStart"/>
      <w:r w:rsidRPr="00011F2B">
        <w:rPr>
          <w:i/>
          <w:sz w:val="24"/>
          <w:szCs w:val="24"/>
        </w:rPr>
        <w:t>vitro</w:t>
      </w:r>
      <w:proofErr w:type="spellEnd"/>
      <w:r w:rsidRPr="00011F2B">
        <w:rPr>
          <w:i/>
          <w:sz w:val="24"/>
          <w:szCs w:val="24"/>
        </w:rPr>
        <w:t>-</w:t>
      </w:r>
      <w:r w:rsidRPr="00011F2B">
        <w:rPr>
          <w:sz w:val="24"/>
          <w:szCs w:val="24"/>
        </w:rPr>
        <w:t xml:space="preserve">studier viste en ubetydelig transportermedieret optagelse af </w:t>
      </w:r>
      <w:proofErr w:type="spellStart"/>
      <w:r w:rsidRPr="00011F2B">
        <w:rPr>
          <w:sz w:val="24"/>
          <w:szCs w:val="24"/>
        </w:rPr>
        <w:t>cladribin</w:t>
      </w:r>
      <w:proofErr w:type="spellEnd"/>
      <w:r w:rsidRPr="00011F2B">
        <w:rPr>
          <w:sz w:val="24"/>
          <w:szCs w:val="24"/>
        </w:rPr>
        <w:t xml:space="preserve"> i humane </w:t>
      </w:r>
      <w:proofErr w:type="spellStart"/>
      <w:r w:rsidRPr="00011F2B">
        <w:rPr>
          <w:sz w:val="24"/>
          <w:szCs w:val="24"/>
        </w:rPr>
        <w:t>hepatocytter</w:t>
      </w:r>
      <w:proofErr w:type="spellEnd"/>
      <w:r w:rsidRPr="00011F2B">
        <w:rPr>
          <w:sz w:val="24"/>
          <w:szCs w:val="24"/>
        </w:rPr>
        <w:t>.</w:t>
      </w:r>
    </w:p>
    <w:p w14:paraId="44A832DB" w14:textId="77777777" w:rsidR="00257AF6" w:rsidRPr="00011F2B" w:rsidRDefault="00257AF6" w:rsidP="00011F2B">
      <w:pPr>
        <w:ind w:left="851"/>
        <w:rPr>
          <w:sz w:val="24"/>
          <w:szCs w:val="24"/>
        </w:rPr>
      </w:pPr>
    </w:p>
    <w:p w14:paraId="03B3E4B0" w14:textId="77777777"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har potentialet til at passere blod-hjerne-barrieren. Et lille studie med cancerpatienter har vist et forhold mellem cerebrospinalvæske/plasmakoncentration på ca. 0,25.</w:t>
      </w:r>
    </w:p>
    <w:p w14:paraId="1A974710" w14:textId="77777777" w:rsidR="00B52E47" w:rsidRDefault="00B52E47" w:rsidP="00011F2B">
      <w:pPr>
        <w:ind w:left="851"/>
        <w:rPr>
          <w:sz w:val="24"/>
          <w:szCs w:val="24"/>
        </w:rPr>
      </w:pPr>
    </w:p>
    <w:p w14:paraId="2758E159" w14:textId="183DEC19"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og/eller dets </w:t>
      </w:r>
      <w:proofErr w:type="spellStart"/>
      <w:r w:rsidRPr="00011F2B">
        <w:rPr>
          <w:sz w:val="24"/>
          <w:szCs w:val="24"/>
        </w:rPr>
        <w:t>fosforylerede</w:t>
      </w:r>
      <w:proofErr w:type="spellEnd"/>
      <w:r w:rsidRPr="00011F2B">
        <w:rPr>
          <w:sz w:val="24"/>
          <w:szCs w:val="24"/>
        </w:rPr>
        <w:t xml:space="preserve"> metabolitter akkumuleres betydeligt, og ophobes i humane lymfocytter. </w:t>
      </w:r>
      <w:r w:rsidRPr="00011F2B">
        <w:rPr>
          <w:i/>
          <w:sz w:val="24"/>
          <w:szCs w:val="24"/>
        </w:rPr>
        <w:t xml:space="preserve">In </w:t>
      </w:r>
      <w:proofErr w:type="spellStart"/>
      <w:r w:rsidRPr="00011F2B">
        <w:rPr>
          <w:i/>
          <w:sz w:val="24"/>
          <w:szCs w:val="24"/>
        </w:rPr>
        <w:t>vitro</w:t>
      </w:r>
      <w:proofErr w:type="spellEnd"/>
      <w:r w:rsidRPr="00011F2B">
        <w:rPr>
          <w:i/>
          <w:sz w:val="24"/>
          <w:szCs w:val="24"/>
        </w:rPr>
        <w:t xml:space="preserve"> </w:t>
      </w:r>
      <w:r w:rsidRPr="00011F2B">
        <w:rPr>
          <w:sz w:val="24"/>
          <w:szCs w:val="24"/>
        </w:rPr>
        <w:t xml:space="preserve">blev det vist, at forholdet mellem intra- </w:t>
      </w:r>
      <w:r w:rsidRPr="00011F2B">
        <w:rPr>
          <w:i/>
          <w:sz w:val="24"/>
          <w:szCs w:val="24"/>
        </w:rPr>
        <w:t xml:space="preserve">versus </w:t>
      </w:r>
      <w:r w:rsidRPr="00011F2B">
        <w:rPr>
          <w:sz w:val="24"/>
          <w:szCs w:val="24"/>
        </w:rPr>
        <w:t xml:space="preserve">ekstracellulære ophobninger var omkring 30 til 40 allerede 1 time efter </w:t>
      </w:r>
      <w:proofErr w:type="spellStart"/>
      <w:r w:rsidRPr="00011F2B">
        <w:rPr>
          <w:sz w:val="24"/>
          <w:szCs w:val="24"/>
        </w:rPr>
        <w:t>cladribineksponeringen</w:t>
      </w:r>
      <w:proofErr w:type="spellEnd"/>
      <w:r w:rsidRPr="00011F2B">
        <w:rPr>
          <w:sz w:val="24"/>
          <w:szCs w:val="24"/>
        </w:rPr>
        <w:t>.</w:t>
      </w:r>
    </w:p>
    <w:p w14:paraId="17C9C9A8" w14:textId="77777777" w:rsidR="00257AF6" w:rsidRPr="00011F2B" w:rsidRDefault="00257AF6" w:rsidP="00011F2B">
      <w:pPr>
        <w:ind w:left="851"/>
        <w:rPr>
          <w:sz w:val="24"/>
          <w:szCs w:val="24"/>
        </w:rPr>
      </w:pPr>
    </w:p>
    <w:p w14:paraId="3349FFF5" w14:textId="77777777" w:rsidR="00257AF6" w:rsidRPr="00011F2B" w:rsidRDefault="00257AF6" w:rsidP="00011F2B">
      <w:pPr>
        <w:ind w:left="851"/>
        <w:rPr>
          <w:sz w:val="24"/>
          <w:szCs w:val="24"/>
        </w:rPr>
      </w:pPr>
      <w:r w:rsidRPr="00011F2B">
        <w:rPr>
          <w:sz w:val="24"/>
          <w:szCs w:val="24"/>
          <w:u w:val="single"/>
        </w:rPr>
        <w:t>Biotransformation</w:t>
      </w:r>
    </w:p>
    <w:p w14:paraId="38ED303F" w14:textId="77777777" w:rsidR="00257AF6" w:rsidRPr="00011F2B" w:rsidRDefault="00257AF6" w:rsidP="00011F2B">
      <w:pPr>
        <w:ind w:left="851"/>
        <w:rPr>
          <w:sz w:val="24"/>
          <w:szCs w:val="24"/>
        </w:rPr>
      </w:pPr>
    </w:p>
    <w:p w14:paraId="604CDEB7" w14:textId="3789F066" w:rsidR="00257AF6" w:rsidRPr="00011F2B" w:rsidRDefault="00257AF6" w:rsidP="00011F2B">
      <w:pPr>
        <w:ind w:left="851"/>
        <w:rPr>
          <w:sz w:val="24"/>
          <w:szCs w:val="24"/>
        </w:rPr>
      </w:pPr>
      <w:proofErr w:type="spellStart"/>
      <w:r w:rsidRPr="00011F2B">
        <w:rPr>
          <w:sz w:val="24"/>
          <w:szCs w:val="24"/>
        </w:rPr>
        <w:t>Cladribins</w:t>
      </w:r>
      <w:proofErr w:type="spellEnd"/>
      <w:r w:rsidRPr="00011F2B">
        <w:rPr>
          <w:sz w:val="24"/>
          <w:szCs w:val="24"/>
        </w:rPr>
        <w:t xml:space="preserve"> metabolisme blev undersøgt hos patienter med MS efter administration af en enkelt 10 mg tablet og en enkelt 3 mg intravenøs dosis. Efter både oral og intravenøs administration var udgangsstoffet </w:t>
      </w:r>
      <w:proofErr w:type="spellStart"/>
      <w:r w:rsidRPr="00011F2B">
        <w:rPr>
          <w:sz w:val="24"/>
          <w:szCs w:val="24"/>
        </w:rPr>
        <w:t>cladribin</w:t>
      </w:r>
      <w:proofErr w:type="spellEnd"/>
      <w:r w:rsidRPr="00011F2B">
        <w:rPr>
          <w:sz w:val="24"/>
          <w:szCs w:val="24"/>
        </w:rPr>
        <w:t xml:space="preserve"> hovedkomponenten, som var til stede i plasma og urin. Metabolitten</w:t>
      </w:r>
      <w:r w:rsidR="00B52E47">
        <w:rPr>
          <w:sz w:val="24"/>
          <w:szCs w:val="24"/>
        </w:rPr>
        <w:t xml:space="preserve"> </w:t>
      </w:r>
      <w:r w:rsidRPr="00011F2B">
        <w:rPr>
          <w:sz w:val="24"/>
          <w:szCs w:val="24"/>
        </w:rPr>
        <w:t>2-chloradenin var en mindre metabolit i både plasma og urin, og udgør f.eks. kun ≤ 3 % af udgangslægemidlet i plasma efter oral administration. Der fandtes kun spor af andre metabolitter i plasma og urin.</w:t>
      </w:r>
    </w:p>
    <w:p w14:paraId="224FF41C" w14:textId="77777777" w:rsidR="00B52E47" w:rsidRDefault="00B52E47" w:rsidP="00011F2B">
      <w:pPr>
        <w:ind w:left="851"/>
        <w:rPr>
          <w:sz w:val="24"/>
          <w:szCs w:val="24"/>
        </w:rPr>
      </w:pPr>
    </w:p>
    <w:p w14:paraId="0008F52A" w14:textId="41D84EB3" w:rsidR="00257AF6" w:rsidRPr="00011F2B" w:rsidRDefault="00257AF6" w:rsidP="00011F2B">
      <w:pPr>
        <w:ind w:left="851"/>
        <w:rPr>
          <w:sz w:val="24"/>
          <w:szCs w:val="24"/>
        </w:rPr>
      </w:pPr>
      <w:r w:rsidRPr="00011F2B">
        <w:rPr>
          <w:sz w:val="24"/>
          <w:szCs w:val="24"/>
        </w:rPr>
        <w:t xml:space="preserve">I </w:t>
      </w:r>
      <w:proofErr w:type="spellStart"/>
      <w:r w:rsidRPr="00011F2B">
        <w:rPr>
          <w:sz w:val="24"/>
          <w:szCs w:val="24"/>
        </w:rPr>
        <w:t>hepatiske</w:t>
      </w:r>
      <w:proofErr w:type="spellEnd"/>
      <w:r w:rsidRPr="00011F2B">
        <w:rPr>
          <w:sz w:val="24"/>
          <w:szCs w:val="24"/>
        </w:rPr>
        <w:t xml:space="preserve"> </w:t>
      </w:r>
      <w:r w:rsidRPr="00011F2B">
        <w:rPr>
          <w:i/>
          <w:sz w:val="24"/>
          <w:szCs w:val="24"/>
        </w:rPr>
        <w:t xml:space="preserve">in </w:t>
      </w:r>
      <w:proofErr w:type="spellStart"/>
      <w:r w:rsidRPr="00011F2B">
        <w:rPr>
          <w:i/>
          <w:sz w:val="24"/>
          <w:szCs w:val="24"/>
        </w:rPr>
        <w:t>vitro</w:t>
      </w:r>
      <w:proofErr w:type="spellEnd"/>
      <w:r w:rsidRPr="00011F2B">
        <w:rPr>
          <w:sz w:val="24"/>
          <w:szCs w:val="24"/>
        </w:rPr>
        <w:t xml:space="preserve">-systemer blev en ubetydelig metabolisme af </w:t>
      </w:r>
      <w:proofErr w:type="spellStart"/>
      <w:r w:rsidRPr="00011F2B">
        <w:rPr>
          <w:sz w:val="24"/>
          <w:szCs w:val="24"/>
        </w:rPr>
        <w:t>cladribin</w:t>
      </w:r>
      <w:proofErr w:type="spellEnd"/>
      <w:r w:rsidRPr="00011F2B">
        <w:rPr>
          <w:sz w:val="24"/>
          <w:szCs w:val="24"/>
        </w:rPr>
        <w:t xml:space="preserve"> observeret (mindst 90 % var </w:t>
      </w:r>
      <w:proofErr w:type="spellStart"/>
      <w:r w:rsidRPr="00011F2B">
        <w:rPr>
          <w:sz w:val="24"/>
          <w:szCs w:val="24"/>
        </w:rPr>
        <w:t>uomdannet</w:t>
      </w:r>
      <w:proofErr w:type="spellEnd"/>
      <w:r w:rsidRPr="00011F2B">
        <w:rPr>
          <w:sz w:val="24"/>
          <w:szCs w:val="24"/>
        </w:rPr>
        <w:t xml:space="preserve"> </w:t>
      </w:r>
      <w:proofErr w:type="spellStart"/>
      <w:r w:rsidRPr="00011F2B">
        <w:rPr>
          <w:sz w:val="24"/>
          <w:szCs w:val="24"/>
        </w:rPr>
        <w:t>cladribin</w:t>
      </w:r>
      <w:proofErr w:type="spellEnd"/>
      <w:r w:rsidRPr="00011F2B">
        <w:rPr>
          <w:sz w:val="24"/>
          <w:szCs w:val="24"/>
        </w:rPr>
        <w:t>).</w:t>
      </w:r>
    </w:p>
    <w:p w14:paraId="72B20833" w14:textId="77777777" w:rsidR="00257AF6" w:rsidRPr="00011F2B" w:rsidRDefault="00257AF6" w:rsidP="00011F2B">
      <w:pPr>
        <w:ind w:left="851"/>
        <w:rPr>
          <w:sz w:val="24"/>
          <w:szCs w:val="24"/>
        </w:rPr>
      </w:pPr>
    </w:p>
    <w:p w14:paraId="32F1725B" w14:textId="77777777"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er ikke et relevant substrat for </w:t>
      </w:r>
      <w:proofErr w:type="spellStart"/>
      <w:r w:rsidRPr="00011F2B">
        <w:rPr>
          <w:sz w:val="24"/>
          <w:szCs w:val="24"/>
        </w:rPr>
        <w:t>cytokrom</w:t>
      </w:r>
      <w:proofErr w:type="spellEnd"/>
      <w:r w:rsidRPr="00011F2B">
        <w:rPr>
          <w:sz w:val="24"/>
          <w:szCs w:val="24"/>
        </w:rPr>
        <w:t xml:space="preserve"> P450-enzymer, og viser ikke signifikant potentiale til at virke som en hæmmer af CYP1A2, CYP2B6, CYP2C8, CYP2C9, CYP2C19, CYP2D6, CYP2E1 og CYP3A4. Hæmningen af disse enzymer eller genetiske polymorfismer (f.eks. CYP2D6, CYP2C9 eller CYP2C19) forventes ikke at resultere i kliniske signifikante virkninger på farmakokinetikken eller eksponeringen af </w:t>
      </w:r>
      <w:proofErr w:type="spellStart"/>
      <w:r w:rsidRPr="00011F2B">
        <w:rPr>
          <w:sz w:val="24"/>
          <w:szCs w:val="24"/>
        </w:rPr>
        <w:t>cladribin</w:t>
      </w:r>
      <w:proofErr w:type="spellEnd"/>
      <w:r w:rsidRPr="00011F2B">
        <w:rPr>
          <w:sz w:val="24"/>
          <w:szCs w:val="24"/>
        </w:rPr>
        <w:t xml:space="preserve">. </w:t>
      </w:r>
      <w:proofErr w:type="spellStart"/>
      <w:r w:rsidRPr="00011F2B">
        <w:rPr>
          <w:sz w:val="24"/>
          <w:szCs w:val="24"/>
        </w:rPr>
        <w:t>Cladribin</w:t>
      </w:r>
      <w:proofErr w:type="spellEnd"/>
      <w:r w:rsidRPr="00011F2B">
        <w:rPr>
          <w:sz w:val="24"/>
          <w:szCs w:val="24"/>
        </w:rPr>
        <w:t xml:space="preserve"> har ingen klinisk meningsfyldt induktiv virkning på CYP1A2-, CYP2B6- og CYP3A4-enzymer.</w:t>
      </w:r>
    </w:p>
    <w:p w14:paraId="763736B7" w14:textId="77777777" w:rsidR="00B52E47" w:rsidRDefault="00B52E47" w:rsidP="00011F2B">
      <w:pPr>
        <w:ind w:left="851"/>
        <w:rPr>
          <w:sz w:val="24"/>
          <w:szCs w:val="24"/>
        </w:rPr>
      </w:pPr>
    </w:p>
    <w:p w14:paraId="32238985" w14:textId="705489CB" w:rsidR="00257AF6" w:rsidRPr="00011F2B" w:rsidRDefault="00257AF6" w:rsidP="00011F2B">
      <w:pPr>
        <w:ind w:left="851"/>
        <w:rPr>
          <w:sz w:val="24"/>
          <w:szCs w:val="24"/>
        </w:rPr>
      </w:pPr>
      <w:r w:rsidRPr="00011F2B">
        <w:rPr>
          <w:sz w:val="24"/>
          <w:szCs w:val="24"/>
        </w:rPr>
        <w:t xml:space="preserve">Når </w:t>
      </w:r>
      <w:proofErr w:type="spellStart"/>
      <w:r w:rsidRPr="00011F2B">
        <w:rPr>
          <w:sz w:val="24"/>
          <w:szCs w:val="24"/>
        </w:rPr>
        <w:t>cladribin</w:t>
      </w:r>
      <w:proofErr w:type="spellEnd"/>
      <w:r w:rsidRPr="00011F2B">
        <w:rPr>
          <w:sz w:val="24"/>
          <w:szCs w:val="24"/>
        </w:rPr>
        <w:t xml:space="preserve"> er kommet ind i målcellerne, </w:t>
      </w:r>
      <w:proofErr w:type="spellStart"/>
      <w:r w:rsidRPr="00011F2B">
        <w:rPr>
          <w:sz w:val="24"/>
          <w:szCs w:val="24"/>
        </w:rPr>
        <w:t>fosforyleres</w:t>
      </w:r>
      <w:proofErr w:type="spellEnd"/>
      <w:r w:rsidRPr="00011F2B">
        <w:rPr>
          <w:sz w:val="24"/>
          <w:szCs w:val="24"/>
        </w:rPr>
        <w:t xml:space="preserve"> det til </w:t>
      </w:r>
      <w:proofErr w:type="spellStart"/>
      <w:r w:rsidRPr="00011F2B">
        <w:rPr>
          <w:sz w:val="24"/>
          <w:szCs w:val="24"/>
        </w:rPr>
        <w:t>cladribinmonofosfat</w:t>
      </w:r>
      <w:proofErr w:type="spellEnd"/>
      <w:r w:rsidRPr="00011F2B">
        <w:rPr>
          <w:sz w:val="24"/>
          <w:szCs w:val="24"/>
        </w:rPr>
        <w:t xml:space="preserve"> (Cd-AMP) af DCK (samt af </w:t>
      </w:r>
      <w:proofErr w:type="spellStart"/>
      <w:r w:rsidRPr="00011F2B">
        <w:rPr>
          <w:sz w:val="24"/>
          <w:szCs w:val="24"/>
        </w:rPr>
        <w:t>deoxyguanosinkinase</w:t>
      </w:r>
      <w:proofErr w:type="spellEnd"/>
      <w:r w:rsidRPr="00011F2B">
        <w:rPr>
          <w:sz w:val="24"/>
          <w:szCs w:val="24"/>
        </w:rPr>
        <w:t xml:space="preserve"> i mitokondrierne). Cd-AMP </w:t>
      </w:r>
      <w:proofErr w:type="spellStart"/>
      <w:r w:rsidRPr="00011F2B">
        <w:rPr>
          <w:sz w:val="24"/>
          <w:szCs w:val="24"/>
        </w:rPr>
        <w:t>fosforyleres</w:t>
      </w:r>
      <w:proofErr w:type="spellEnd"/>
      <w:r w:rsidRPr="00011F2B">
        <w:rPr>
          <w:sz w:val="24"/>
          <w:szCs w:val="24"/>
        </w:rPr>
        <w:t xml:space="preserve"> yderligere til </w:t>
      </w:r>
      <w:proofErr w:type="spellStart"/>
      <w:r w:rsidRPr="00011F2B">
        <w:rPr>
          <w:sz w:val="24"/>
          <w:szCs w:val="24"/>
        </w:rPr>
        <w:t>cladribindifosfat</w:t>
      </w:r>
      <w:proofErr w:type="spellEnd"/>
      <w:r w:rsidRPr="00011F2B">
        <w:rPr>
          <w:sz w:val="24"/>
          <w:szCs w:val="24"/>
        </w:rPr>
        <w:t xml:space="preserve"> (Cd-ADP) og </w:t>
      </w:r>
      <w:proofErr w:type="spellStart"/>
      <w:r w:rsidRPr="00011F2B">
        <w:rPr>
          <w:sz w:val="24"/>
          <w:szCs w:val="24"/>
        </w:rPr>
        <w:t>cladribintrifosfat</w:t>
      </w:r>
      <w:proofErr w:type="spellEnd"/>
      <w:r w:rsidRPr="00011F2B">
        <w:rPr>
          <w:sz w:val="24"/>
          <w:szCs w:val="24"/>
        </w:rPr>
        <w:t xml:space="preserve"> (Cd-ATP). </w:t>
      </w:r>
      <w:proofErr w:type="spellStart"/>
      <w:r w:rsidRPr="00011F2B">
        <w:rPr>
          <w:sz w:val="24"/>
          <w:szCs w:val="24"/>
        </w:rPr>
        <w:t>Defosforyleringen</w:t>
      </w:r>
      <w:proofErr w:type="spellEnd"/>
      <w:r w:rsidRPr="00011F2B">
        <w:rPr>
          <w:sz w:val="24"/>
          <w:szCs w:val="24"/>
        </w:rPr>
        <w:t xml:space="preserve"> og </w:t>
      </w:r>
      <w:proofErr w:type="spellStart"/>
      <w:r w:rsidRPr="00011F2B">
        <w:rPr>
          <w:sz w:val="24"/>
          <w:szCs w:val="24"/>
        </w:rPr>
        <w:t>deaktiveringen</w:t>
      </w:r>
      <w:proofErr w:type="spellEnd"/>
      <w:r w:rsidRPr="00011F2B">
        <w:rPr>
          <w:sz w:val="24"/>
          <w:szCs w:val="24"/>
        </w:rPr>
        <w:t xml:space="preserve"> af Cd-AMP katalyseres af cytoplasmisk 5'-NTase. I et studie af den intracellulære farmakokinetik af Cd-AMP og Cd-ATP hos patienter med </w:t>
      </w:r>
      <w:r w:rsidRPr="00011F2B">
        <w:rPr>
          <w:sz w:val="24"/>
          <w:szCs w:val="24"/>
        </w:rPr>
        <w:lastRenderedPageBreak/>
        <w:t xml:space="preserve">kronisk </w:t>
      </w:r>
      <w:proofErr w:type="spellStart"/>
      <w:r w:rsidRPr="00011F2B">
        <w:rPr>
          <w:sz w:val="24"/>
          <w:szCs w:val="24"/>
        </w:rPr>
        <w:t>myelogen</w:t>
      </w:r>
      <w:proofErr w:type="spellEnd"/>
      <w:r w:rsidRPr="00011F2B">
        <w:rPr>
          <w:sz w:val="24"/>
          <w:szCs w:val="24"/>
        </w:rPr>
        <w:t xml:space="preserve"> leukæmi, var niveauerne af Cd-ATP ca. halvdelen af</w:t>
      </w:r>
      <w:r w:rsidR="00011F2B" w:rsidRPr="00011F2B">
        <w:rPr>
          <w:sz w:val="24"/>
          <w:szCs w:val="24"/>
        </w:rPr>
        <w:t xml:space="preserve"> </w:t>
      </w:r>
      <w:r w:rsidRPr="00011F2B">
        <w:rPr>
          <w:sz w:val="24"/>
          <w:szCs w:val="24"/>
        </w:rPr>
        <w:t>Cd-AMP-niveauerne.</w:t>
      </w:r>
    </w:p>
    <w:p w14:paraId="55C83C52" w14:textId="77777777" w:rsidR="00B52E47" w:rsidRDefault="00B52E47" w:rsidP="00011F2B">
      <w:pPr>
        <w:ind w:left="851"/>
        <w:rPr>
          <w:sz w:val="24"/>
          <w:szCs w:val="24"/>
        </w:rPr>
      </w:pPr>
    </w:p>
    <w:p w14:paraId="249C3B64" w14:textId="77777777" w:rsidR="00B52E47" w:rsidRDefault="00257AF6" w:rsidP="00011F2B">
      <w:pPr>
        <w:ind w:left="851"/>
        <w:rPr>
          <w:sz w:val="24"/>
          <w:szCs w:val="24"/>
        </w:rPr>
      </w:pPr>
      <w:r w:rsidRPr="00011F2B">
        <w:rPr>
          <w:sz w:val="24"/>
          <w:szCs w:val="24"/>
        </w:rPr>
        <w:t xml:space="preserve">Intracellulær halveringstid for Cd-AMP var 15 t. Intracellulær halveringstid for Cd-ATP var 10 t. </w:t>
      </w:r>
    </w:p>
    <w:p w14:paraId="2D1CC31C" w14:textId="77777777" w:rsidR="00B52E47" w:rsidRDefault="00B52E47" w:rsidP="00011F2B">
      <w:pPr>
        <w:ind w:left="851"/>
        <w:rPr>
          <w:sz w:val="24"/>
          <w:szCs w:val="24"/>
        </w:rPr>
      </w:pPr>
    </w:p>
    <w:p w14:paraId="185F7DDF" w14:textId="189F2A0C" w:rsidR="00257AF6" w:rsidRPr="00011F2B" w:rsidRDefault="00257AF6" w:rsidP="00011F2B">
      <w:pPr>
        <w:ind w:left="851"/>
        <w:rPr>
          <w:sz w:val="24"/>
          <w:szCs w:val="24"/>
        </w:rPr>
      </w:pPr>
      <w:r w:rsidRPr="00011F2B">
        <w:rPr>
          <w:sz w:val="24"/>
          <w:szCs w:val="24"/>
          <w:u w:val="single"/>
        </w:rPr>
        <w:t>Elimination</w:t>
      </w:r>
    </w:p>
    <w:p w14:paraId="1BDAC40B" w14:textId="77777777" w:rsidR="00B52E47" w:rsidRDefault="00B52E47" w:rsidP="00011F2B">
      <w:pPr>
        <w:ind w:left="851"/>
        <w:rPr>
          <w:sz w:val="24"/>
          <w:szCs w:val="24"/>
        </w:rPr>
      </w:pPr>
    </w:p>
    <w:p w14:paraId="226CA396" w14:textId="4375DE37" w:rsidR="00257AF6" w:rsidRPr="00011F2B" w:rsidRDefault="00257AF6" w:rsidP="00011F2B">
      <w:pPr>
        <w:ind w:left="851"/>
        <w:rPr>
          <w:sz w:val="24"/>
          <w:szCs w:val="24"/>
        </w:rPr>
      </w:pPr>
      <w:r w:rsidRPr="00011F2B">
        <w:rPr>
          <w:sz w:val="24"/>
          <w:szCs w:val="24"/>
        </w:rPr>
        <w:t xml:space="preserve">Baseret på samlede </w:t>
      </w:r>
      <w:proofErr w:type="spellStart"/>
      <w:r w:rsidRPr="00011F2B">
        <w:rPr>
          <w:sz w:val="24"/>
          <w:szCs w:val="24"/>
        </w:rPr>
        <w:t>populationsfarmakokinetiske</w:t>
      </w:r>
      <w:proofErr w:type="spellEnd"/>
      <w:r w:rsidRPr="00011F2B">
        <w:rPr>
          <w:sz w:val="24"/>
          <w:szCs w:val="24"/>
        </w:rPr>
        <w:t xml:space="preserve"> data fra forskellige studier var medianværdierne for elimination 22,2 l/t for </w:t>
      </w:r>
      <w:proofErr w:type="spellStart"/>
      <w:r w:rsidRPr="00011F2B">
        <w:rPr>
          <w:sz w:val="24"/>
          <w:szCs w:val="24"/>
        </w:rPr>
        <w:t>clearance</w:t>
      </w:r>
      <w:proofErr w:type="spellEnd"/>
      <w:r w:rsidRPr="00011F2B">
        <w:rPr>
          <w:sz w:val="24"/>
          <w:szCs w:val="24"/>
        </w:rPr>
        <w:t xml:space="preserve"> og 23,4 l/t for non-</w:t>
      </w:r>
      <w:proofErr w:type="spellStart"/>
      <w:r w:rsidRPr="00011F2B">
        <w:rPr>
          <w:sz w:val="24"/>
          <w:szCs w:val="24"/>
        </w:rPr>
        <w:t>renal</w:t>
      </w:r>
      <w:proofErr w:type="spellEnd"/>
      <w:r w:rsidRPr="00011F2B">
        <w:rPr>
          <w:sz w:val="24"/>
          <w:szCs w:val="24"/>
        </w:rPr>
        <w:t xml:space="preserve"> </w:t>
      </w:r>
      <w:proofErr w:type="spellStart"/>
      <w:r w:rsidRPr="00011F2B">
        <w:rPr>
          <w:sz w:val="24"/>
          <w:szCs w:val="24"/>
        </w:rPr>
        <w:t>clearance</w:t>
      </w:r>
      <w:proofErr w:type="spellEnd"/>
      <w:r w:rsidRPr="00011F2B">
        <w:rPr>
          <w:sz w:val="24"/>
          <w:szCs w:val="24"/>
        </w:rPr>
        <w:t xml:space="preserve">. </w:t>
      </w:r>
      <w:proofErr w:type="spellStart"/>
      <w:r w:rsidRPr="00011F2B">
        <w:rPr>
          <w:sz w:val="24"/>
          <w:szCs w:val="24"/>
        </w:rPr>
        <w:t>Renal</w:t>
      </w:r>
      <w:proofErr w:type="spellEnd"/>
      <w:r w:rsidRPr="00011F2B">
        <w:rPr>
          <w:sz w:val="24"/>
          <w:szCs w:val="24"/>
        </w:rPr>
        <w:t xml:space="preserve"> </w:t>
      </w:r>
      <w:proofErr w:type="spellStart"/>
      <w:r w:rsidRPr="00011F2B">
        <w:rPr>
          <w:sz w:val="24"/>
          <w:szCs w:val="24"/>
        </w:rPr>
        <w:t>clearance</w:t>
      </w:r>
      <w:proofErr w:type="spellEnd"/>
      <w:r w:rsidRPr="00011F2B">
        <w:rPr>
          <w:sz w:val="24"/>
          <w:szCs w:val="24"/>
        </w:rPr>
        <w:t xml:space="preserve"> overskred den </w:t>
      </w:r>
      <w:proofErr w:type="spellStart"/>
      <w:r w:rsidRPr="00011F2B">
        <w:rPr>
          <w:sz w:val="24"/>
          <w:szCs w:val="24"/>
        </w:rPr>
        <w:t>glomerulære</w:t>
      </w:r>
      <w:proofErr w:type="spellEnd"/>
      <w:r w:rsidRPr="00011F2B">
        <w:rPr>
          <w:sz w:val="24"/>
          <w:szCs w:val="24"/>
        </w:rPr>
        <w:t xml:space="preserve"> filtrationshastighed, hvilket indikerer en aktiv </w:t>
      </w:r>
      <w:proofErr w:type="spellStart"/>
      <w:r w:rsidRPr="00011F2B">
        <w:rPr>
          <w:sz w:val="24"/>
          <w:szCs w:val="24"/>
        </w:rPr>
        <w:t>tubulær</w:t>
      </w:r>
      <w:proofErr w:type="spellEnd"/>
      <w:r w:rsidRPr="00011F2B">
        <w:rPr>
          <w:sz w:val="24"/>
          <w:szCs w:val="24"/>
        </w:rPr>
        <w:t xml:space="preserve"> secernering af </w:t>
      </w:r>
      <w:proofErr w:type="spellStart"/>
      <w:r w:rsidRPr="00011F2B">
        <w:rPr>
          <w:sz w:val="24"/>
          <w:szCs w:val="24"/>
        </w:rPr>
        <w:t>cladribin</w:t>
      </w:r>
      <w:proofErr w:type="spellEnd"/>
      <w:r w:rsidRPr="00011F2B">
        <w:rPr>
          <w:sz w:val="24"/>
          <w:szCs w:val="24"/>
        </w:rPr>
        <w:t>.</w:t>
      </w:r>
    </w:p>
    <w:p w14:paraId="2D39F5AF" w14:textId="77777777" w:rsidR="00B52E47" w:rsidRDefault="00B52E47" w:rsidP="00011F2B">
      <w:pPr>
        <w:ind w:left="851"/>
        <w:rPr>
          <w:sz w:val="24"/>
          <w:szCs w:val="24"/>
        </w:rPr>
      </w:pPr>
    </w:p>
    <w:p w14:paraId="3CCC8796" w14:textId="329F883A" w:rsidR="00257AF6" w:rsidRPr="00011F2B" w:rsidRDefault="00257AF6" w:rsidP="00011F2B">
      <w:pPr>
        <w:ind w:left="851"/>
        <w:rPr>
          <w:sz w:val="24"/>
          <w:szCs w:val="24"/>
        </w:rPr>
      </w:pPr>
      <w:r w:rsidRPr="00011F2B">
        <w:rPr>
          <w:sz w:val="24"/>
          <w:szCs w:val="24"/>
        </w:rPr>
        <w:t>Den non-</w:t>
      </w:r>
      <w:proofErr w:type="spellStart"/>
      <w:r w:rsidRPr="00011F2B">
        <w:rPr>
          <w:sz w:val="24"/>
          <w:szCs w:val="24"/>
        </w:rPr>
        <w:t>renale</w:t>
      </w:r>
      <w:proofErr w:type="spellEnd"/>
      <w:r w:rsidRPr="00011F2B">
        <w:rPr>
          <w:sz w:val="24"/>
          <w:szCs w:val="24"/>
        </w:rPr>
        <w:t xml:space="preserve"> del af eliminationen af </w:t>
      </w:r>
      <w:proofErr w:type="spellStart"/>
      <w:r w:rsidRPr="00011F2B">
        <w:rPr>
          <w:sz w:val="24"/>
          <w:szCs w:val="24"/>
        </w:rPr>
        <w:t>cladribin</w:t>
      </w:r>
      <w:proofErr w:type="spellEnd"/>
      <w:r w:rsidRPr="00011F2B">
        <w:rPr>
          <w:sz w:val="24"/>
          <w:szCs w:val="24"/>
        </w:rPr>
        <w:t xml:space="preserve"> (ca. 50 %) består af en ubetydelig levermetabolisme og af en omfattende intracellulær fordeling og indfangning af det aktive, primære </w:t>
      </w:r>
      <w:proofErr w:type="spellStart"/>
      <w:r w:rsidRPr="00011F2B">
        <w:rPr>
          <w:sz w:val="24"/>
          <w:szCs w:val="24"/>
        </w:rPr>
        <w:t>cladribinformat</w:t>
      </w:r>
      <w:proofErr w:type="spellEnd"/>
      <w:r w:rsidRPr="00011F2B">
        <w:rPr>
          <w:sz w:val="24"/>
          <w:szCs w:val="24"/>
        </w:rPr>
        <w:t xml:space="preserve"> (Cd-ATP) i det målrettede intracellulære rum (dvs. i lymfocytterne), og efterfølgende elimination af intracellulært Cd-ATP i henhold til livscyklussen og eliminationsvejene for disse celler.</w:t>
      </w:r>
    </w:p>
    <w:p w14:paraId="0D7A5405" w14:textId="77777777" w:rsidR="00257AF6" w:rsidRPr="00011F2B" w:rsidRDefault="00257AF6" w:rsidP="00011F2B">
      <w:pPr>
        <w:ind w:left="851"/>
        <w:rPr>
          <w:sz w:val="24"/>
          <w:szCs w:val="24"/>
        </w:rPr>
      </w:pPr>
    </w:p>
    <w:p w14:paraId="28F60515" w14:textId="6602DE74" w:rsidR="00257AF6" w:rsidRPr="00011F2B" w:rsidRDefault="00257AF6" w:rsidP="00011F2B">
      <w:pPr>
        <w:ind w:left="851"/>
        <w:rPr>
          <w:sz w:val="24"/>
          <w:szCs w:val="24"/>
        </w:rPr>
      </w:pPr>
      <w:r w:rsidRPr="00011F2B">
        <w:rPr>
          <w:sz w:val="24"/>
          <w:szCs w:val="24"/>
        </w:rPr>
        <w:t xml:space="preserve">Den estimerede terminale halveringstid for en typisk patient fra den </w:t>
      </w:r>
      <w:proofErr w:type="spellStart"/>
      <w:r w:rsidRPr="00011F2B">
        <w:rPr>
          <w:sz w:val="24"/>
          <w:szCs w:val="24"/>
        </w:rPr>
        <w:t>populations</w:t>
      </w:r>
      <w:r w:rsidR="00E347CB">
        <w:rPr>
          <w:sz w:val="24"/>
          <w:szCs w:val="24"/>
        </w:rPr>
        <w:softHyphen/>
      </w:r>
      <w:r w:rsidRPr="00011F2B">
        <w:rPr>
          <w:sz w:val="24"/>
          <w:szCs w:val="24"/>
        </w:rPr>
        <w:t>farmakokinetiske</w:t>
      </w:r>
      <w:proofErr w:type="spellEnd"/>
      <w:r w:rsidRPr="00011F2B">
        <w:rPr>
          <w:sz w:val="24"/>
          <w:szCs w:val="24"/>
        </w:rPr>
        <w:t xml:space="preserve"> analyse er ca. 1 dag. Dette fører imidlertid ikke til nogen lægemiddelakkumulationer efter dosering én gang dagligt, da denne halveringstid kun udgør en lille del af AUC.</w:t>
      </w:r>
    </w:p>
    <w:p w14:paraId="50482AA3" w14:textId="77777777" w:rsidR="00011F2B" w:rsidRPr="00011F2B" w:rsidRDefault="00011F2B" w:rsidP="00011F2B">
      <w:pPr>
        <w:ind w:left="851"/>
        <w:rPr>
          <w:sz w:val="24"/>
          <w:szCs w:val="24"/>
          <w:u w:val="single"/>
        </w:rPr>
      </w:pPr>
    </w:p>
    <w:p w14:paraId="511731A4" w14:textId="6127D5F6" w:rsidR="00257AF6" w:rsidRPr="00011F2B" w:rsidRDefault="00257AF6" w:rsidP="00011F2B">
      <w:pPr>
        <w:ind w:left="851"/>
        <w:rPr>
          <w:sz w:val="24"/>
          <w:szCs w:val="24"/>
        </w:rPr>
      </w:pPr>
      <w:r w:rsidRPr="00011F2B">
        <w:rPr>
          <w:sz w:val="24"/>
          <w:szCs w:val="24"/>
          <w:u w:val="single"/>
        </w:rPr>
        <w:t>Dosis og tidsafhængighed</w:t>
      </w:r>
    </w:p>
    <w:p w14:paraId="01D84D61" w14:textId="77777777" w:rsidR="00257AF6" w:rsidRPr="00011F2B" w:rsidRDefault="00257AF6" w:rsidP="00011F2B">
      <w:pPr>
        <w:ind w:left="851"/>
        <w:rPr>
          <w:sz w:val="24"/>
          <w:szCs w:val="24"/>
        </w:rPr>
      </w:pPr>
    </w:p>
    <w:p w14:paraId="621D3749" w14:textId="77777777" w:rsidR="00257AF6" w:rsidRPr="00011F2B" w:rsidRDefault="00257AF6" w:rsidP="00011F2B">
      <w:pPr>
        <w:ind w:left="851"/>
        <w:rPr>
          <w:sz w:val="24"/>
          <w:szCs w:val="24"/>
        </w:rPr>
      </w:pPr>
      <w:r w:rsidRPr="00011F2B">
        <w:rPr>
          <w:sz w:val="24"/>
          <w:szCs w:val="24"/>
        </w:rPr>
        <w:t xml:space="preserve">Efter oral indgivelse af </w:t>
      </w:r>
      <w:proofErr w:type="spellStart"/>
      <w:r w:rsidRPr="00011F2B">
        <w:rPr>
          <w:sz w:val="24"/>
          <w:szCs w:val="24"/>
        </w:rPr>
        <w:t>cladribin</w:t>
      </w:r>
      <w:proofErr w:type="spellEnd"/>
      <w:r w:rsidRPr="00011F2B">
        <w:rPr>
          <w:sz w:val="24"/>
          <w:szCs w:val="24"/>
        </w:rPr>
        <w:t xml:space="preserve"> over et dosisinterval fra 3 til 20 mg var </w:t>
      </w:r>
      <w:proofErr w:type="spellStart"/>
      <w:r w:rsidRPr="00011F2B">
        <w:rPr>
          <w:sz w:val="24"/>
          <w:szCs w:val="24"/>
        </w:rPr>
        <w:t>C</w:t>
      </w:r>
      <w:r w:rsidRPr="00E347CB">
        <w:rPr>
          <w:sz w:val="24"/>
          <w:szCs w:val="24"/>
          <w:vertAlign w:val="subscript"/>
        </w:rPr>
        <w:t>max</w:t>
      </w:r>
      <w:proofErr w:type="spellEnd"/>
      <w:r w:rsidRPr="00011F2B">
        <w:rPr>
          <w:sz w:val="24"/>
          <w:szCs w:val="24"/>
        </w:rPr>
        <w:t xml:space="preserve"> og AUC forhøjet på en dosis-proportional facon, hvilket antyder, at absorptionen ikke er påvirket af hastigheds- eller kapacitetsbegrænsende processer op til en 20 mg oral dosis.</w:t>
      </w:r>
    </w:p>
    <w:p w14:paraId="59AE98C5" w14:textId="77777777" w:rsidR="00B52E47" w:rsidRDefault="00B52E47" w:rsidP="00011F2B">
      <w:pPr>
        <w:ind w:left="851"/>
        <w:rPr>
          <w:sz w:val="24"/>
          <w:szCs w:val="24"/>
        </w:rPr>
      </w:pPr>
    </w:p>
    <w:p w14:paraId="15DEDC71" w14:textId="23930189" w:rsidR="00257AF6" w:rsidRPr="00011F2B" w:rsidRDefault="00257AF6" w:rsidP="00011F2B">
      <w:pPr>
        <w:ind w:left="851"/>
        <w:rPr>
          <w:sz w:val="24"/>
          <w:szCs w:val="24"/>
        </w:rPr>
      </w:pPr>
      <w:r w:rsidRPr="00011F2B">
        <w:rPr>
          <w:sz w:val="24"/>
          <w:szCs w:val="24"/>
        </w:rPr>
        <w:t xml:space="preserve">Der er ikke observeret nogen signifikant akkumulation af </w:t>
      </w:r>
      <w:proofErr w:type="spellStart"/>
      <w:r w:rsidRPr="00011F2B">
        <w:rPr>
          <w:sz w:val="24"/>
          <w:szCs w:val="24"/>
        </w:rPr>
        <w:t>cladribinkoncentration</w:t>
      </w:r>
      <w:proofErr w:type="spellEnd"/>
      <w:r w:rsidRPr="00011F2B">
        <w:rPr>
          <w:sz w:val="24"/>
          <w:szCs w:val="24"/>
        </w:rPr>
        <w:t xml:space="preserve"> i plasma efter gentagen dosering. Der er ingen indikation for, at farmakokinetikken for </w:t>
      </w:r>
      <w:proofErr w:type="spellStart"/>
      <w:r w:rsidRPr="00011F2B">
        <w:rPr>
          <w:sz w:val="24"/>
          <w:szCs w:val="24"/>
        </w:rPr>
        <w:t>cladribin</w:t>
      </w:r>
      <w:proofErr w:type="spellEnd"/>
      <w:r w:rsidRPr="00011F2B">
        <w:rPr>
          <w:sz w:val="24"/>
          <w:szCs w:val="24"/>
        </w:rPr>
        <w:t xml:space="preserve"> kan ændre sig på en tidsafhængig facon efter gentagen administration.</w:t>
      </w:r>
    </w:p>
    <w:p w14:paraId="21BB9B44" w14:textId="77777777" w:rsidR="00257AF6" w:rsidRPr="00011F2B" w:rsidRDefault="00257AF6" w:rsidP="00011F2B">
      <w:pPr>
        <w:ind w:left="851"/>
        <w:rPr>
          <w:sz w:val="24"/>
          <w:szCs w:val="24"/>
        </w:rPr>
      </w:pPr>
    </w:p>
    <w:p w14:paraId="35404CBB" w14:textId="77777777" w:rsidR="00257AF6" w:rsidRPr="00011F2B" w:rsidRDefault="00257AF6" w:rsidP="00011F2B">
      <w:pPr>
        <w:ind w:left="851"/>
        <w:rPr>
          <w:sz w:val="24"/>
          <w:szCs w:val="24"/>
        </w:rPr>
      </w:pPr>
      <w:r w:rsidRPr="00011F2B">
        <w:rPr>
          <w:sz w:val="24"/>
          <w:szCs w:val="24"/>
          <w:u w:val="single"/>
        </w:rPr>
        <w:t>Særlige populationer</w:t>
      </w:r>
    </w:p>
    <w:p w14:paraId="7ECC7147" w14:textId="77777777" w:rsidR="00257AF6" w:rsidRPr="00011F2B" w:rsidRDefault="00257AF6" w:rsidP="00011F2B">
      <w:pPr>
        <w:ind w:left="851"/>
        <w:rPr>
          <w:sz w:val="24"/>
          <w:szCs w:val="24"/>
        </w:rPr>
      </w:pPr>
      <w:r w:rsidRPr="00011F2B">
        <w:rPr>
          <w:sz w:val="24"/>
          <w:szCs w:val="24"/>
        </w:rPr>
        <w:t xml:space="preserve">Der er ikke udført studier for at evaluere </w:t>
      </w:r>
      <w:proofErr w:type="spellStart"/>
      <w:r w:rsidRPr="00011F2B">
        <w:rPr>
          <w:sz w:val="24"/>
          <w:szCs w:val="24"/>
        </w:rPr>
        <w:t>cladribins</w:t>
      </w:r>
      <w:proofErr w:type="spellEnd"/>
      <w:r w:rsidRPr="00011F2B">
        <w:rPr>
          <w:sz w:val="24"/>
          <w:szCs w:val="24"/>
        </w:rPr>
        <w:t xml:space="preserve"> farmakokinetik hos ældre eller hos pædiatriske patienter med MS, eller hos patienter med nedsat nyre- eller leverfunktion.</w:t>
      </w:r>
    </w:p>
    <w:p w14:paraId="0422BEB6" w14:textId="77777777" w:rsidR="00257AF6" w:rsidRPr="00011F2B" w:rsidRDefault="00257AF6" w:rsidP="00011F2B">
      <w:pPr>
        <w:ind w:left="851"/>
        <w:rPr>
          <w:sz w:val="24"/>
          <w:szCs w:val="24"/>
        </w:rPr>
      </w:pPr>
    </w:p>
    <w:p w14:paraId="43FB00CB" w14:textId="77777777" w:rsidR="00257AF6" w:rsidRPr="00011F2B" w:rsidRDefault="00257AF6" w:rsidP="00011F2B">
      <w:pPr>
        <w:ind w:left="851"/>
        <w:rPr>
          <w:sz w:val="24"/>
          <w:szCs w:val="24"/>
        </w:rPr>
      </w:pPr>
      <w:r w:rsidRPr="00011F2B">
        <w:rPr>
          <w:sz w:val="24"/>
          <w:szCs w:val="24"/>
        </w:rPr>
        <w:t xml:space="preserve">En populationskinetisk analyse viste ikke nogen virkning af alder (interval fra 18 til 65 år) eller køn på farmakokinetikken af </w:t>
      </w:r>
      <w:proofErr w:type="spellStart"/>
      <w:r w:rsidRPr="00011F2B">
        <w:rPr>
          <w:sz w:val="24"/>
          <w:szCs w:val="24"/>
        </w:rPr>
        <w:t>cladribin</w:t>
      </w:r>
      <w:proofErr w:type="spellEnd"/>
      <w:r w:rsidRPr="00011F2B">
        <w:rPr>
          <w:sz w:val="24"/>
          <w:szCs w:val="24"/>
        </w:rPr>
        <w:t>.</w:t>
      </w:r>
    </w:p>
    <w:p w14:paraId="0F5A39D3" w14:textId="77777777" w:rsidR="00257AF6" w:rsidRPr="00011F2B" w:rsidRDefault="00257AF6" w:rsidP="00011F2B">
      <w:pPr>
        <w:ind w:left="851"/>
        <w:rPr>
          <w:sz w:val="24"/>
          <w:szCs w:val="24"/>
        </w:rPr>
      </w:pPr>
    </w:p>
    <w:p w14:paraId="13691179" w14:textId="77777777" w:rsidR="00257AF6" w:rsidRPr="00011F2B" w:rsidRDefault="00257AF6" w:rsidP="00011F2B">
      <w:pPr>
        <w:ind w:left="851"/>
        <w:rPr>
          <w:i/>
          <w:sz w:val="24"/>
          <w:szCs w:val="24"/>
        </w:rPr>
      </w:pPr>
      <w:r w:rsidRPr="00011F2B">
        <w:rPr>
          <w:i/>
          <w:sz w:val="24"/>
          <w:szCs w:val="24"/>
          <w:u w:val="single"/>
        </w:rPr>
        <w:t>Nedsat nyrefunktion</w:t>
      </w:r>
    </w:p>
    <w:p w14:paraId="40CFFCD0" w14:textId="77777777" w:rsidR="00257AF6" w:rsidRPr="00011F2B" w:rsidRDefault="00257AF6" w:rsidP="00011F2B">
      <w:pPr>
        <w:ind w:left="851"/>
        <w:rPr>
          <w:i/>
          <w:sz w:val="24"/>
          <w:szCs w:val="24"/>
        </w:rPr>
      </w:pPr>
    </w:p>
    <w:p w14:paraId="062297B3" w14:textId="77777777" w:rsidR="00257AF6" w:rsidRDefault="00257AF6" w:rsidP="00011F2B">
      <w:pPr>
        <w:ind w:left="851"/>
        <w:rPr>
          <w:sz w:val="24"/>
          <w:szCs w:val="24"/>
        </w:rPr>
      </w:pPr>
      <w:r w:rsidRPr="00011F2B">
        <w:rPr>
          <w:sz w:val="24"/>
          <w:szCs w:val="24"/>
        </w:rPr>
        <w:t xml:space="preserve">Det er blevet vist, at nyrernes </w:t>
      </w:r>
      <w:proofErr w:type="spellStart"/>
      <w:r w:rsidRPr="00011F2B">
        <w:rPr>
          <w:sz w:val="24"/>
          <w:szCs w:val="24"/>
        </w:rPr>
        <w:t>cladribinclearance</w:t>
      </w:r>
      <w:proofErr w:type="spellEnd"/>
      <w:r w:rsidRPr="00011F2B">
        <w:rPr>
          <w:sz w:val="24"/>
          <w:szCs w:val="24"/>
        </w:rPr>
        <w:t xml:space="preserve"> er afhængig af </w:t>
      </w:r>
      <w:proofErr w:type="spellStart"/>
      <w:r w:rsidRPr="00011F2B">
        <w:rPr>
          <w:sz w:val="24"/>
          <w:szCs w:val="24"/>
        </w:rPr>
        <w:t>kreatininclearance</w:t>
      </w:r>
      <w:proofErr w:type="spellEnd"/>
      <w:r w:rsidRPr="00011F2B">
        <w:rPr>
          <w:sz w:val="24"/>
          <w:szCs w:val="24"/>
        </w:rPr>
        <w:t xml:space="preserve">. Baseret på en </w:t>
      </w:r>
      <w:proofErr w:type="spellStart"/>
      <w:r w:rsidRPr="00011F2B">
        <w:rPr>
          <w:sz w:val="24"/>
          <w:szCs w:val="24"/>
        </w:rPr>
        <w:t>populationsfarmakokinetisk</w:t>
      </w:r>
      <w:proofErr w:type="spellEnd"/>
      <w:r w:rsidRPr="00011F2B">
        <w:rPr>
          <w:sz w:val="24"/>
          <w:szCs w:val="24"/>
        </w:rPr>
        <w:t xml:space="preserve"> analyse, som omfattede patienter med normal nyrefunktion og med let nedsat nyrefunktion, forventes den totale </w:t>
      </w:r>
      <w:proofErr w:type="spellStart"/>
      <w:r w:rsidRPr="00011F2B">
        <w:rPr>
          <w:sz w:val="24"/>
          <w:szCs w:val="24"/>
        </w:rPr>
        <w:t>clearance</w:t>
      </w:r>
      <w:proofErr w:type="spellEnd"/>
      <w:r w:rsidRPr="00011F2B">
        <w:rPr>
          <w:sz w:val="24"/>
          <w:szCs w:val="24"/>
        </w:rPr>
        <w:t xml:space="preserve"> hos patienter med let nedsat nyrefunktion (CLCR = 60 ml/min) at falde moderat og føre til en øget eksponering på 25 %.</w:t>
      </w:r>
    </w:p>
    <w:p w14:paraId="7C3E7E92" w14:textId="171D0054" w:rsidR="00E347CB" w:rsidRDefault="00E347CB">
      <w:pPr>
        <w:rPr>
          <w:sz w:val="24"/>
          <w:szCs w:val="24"/>
        </w:rPr>
      </w:pPr>
      <w:r>
        <w:rPr>
          <w:sz w:val="24"/>
          <w:szCs w:val="24"/>
        </w:rPr>
        <w:br w:type="page"/>
      </w:r>
    </w:p>
    <w:p w14:paraId="4EA2577A" w14:textId="77777777" w:rsidR="00B52E47" w:rsidRPr="00011F2B" w:rsidRDefault="00B52E47" w:rsidP="00011F2B">
      <w:pPr>
        <w:ind w:left="851"/>
        <w:rPr>
          <w:sz w:val="24"/>
          <w:szCs w:val="24"/>
        </w:rPr>
      </w:pPr>
    </w:p>
    <w:p w14:paraId="78226339" w14:textId="77777777" w:rsidR="00257AF6" w:rsidRPr="00011F2B" w:rsidRDefault="00257AF6" w:rsidP="00011F2B">
      <w:pPr>
        <w:ind w:left="851"/>
        <w:rPr>
          <w:i/>
          <w:sz w:val="24"/>
          <w:szCs w:val="24"/>
        </w:rPr>
      </w:pPr>
      <w:r w:rsidRPr="00011F2B">
        <w:rPr>
          <w:i/>
          <w:sz w:val="24"/>
          <w:szCs w:val="24"/>
          <w:u w:val="single"/>
        </w:rPr>
        <w:t>Nedsat leverfunktion</w:t>
      </w:r>
    </w:p>
    <w:p w14:paraId="5A45808F" w14:textId="77777777" w:rsidR="00257AF6" w:rsidRPr="00011F2B" w:rsidRDefault="00257AF6" w:rsidP="00011F2B">
      <w:pPr>
        <w:ind w:left="851"/>
        <w:rPr>
          <w:i/>
          <w:sz w:val="24"/>
          <w:szCs w:val="24"/>
        </w:rPr>
      </w:pPr>
    </w:p>
    <w:p w14:paraId="3761DBB8" w14:textId="77777777" w:rsidR="00257AF6" w:rsidRDefault="00257AF6" w:rsidP="00011F2B">
      <w:pPr>
        <w:ind w:left="851"/>
        <w:rPr>
          <w:sz w:val="24"/>
          <w:szCs w:val="24"/>
        </w:rPr>
      </w:pPr>
      <w:r w:rsidRPr="00011F2B">
        <w:rPr>
          <w:sz w:val="24"/>
          <w:szCs w:val="24"/>
        </w:rPr>
        <w:t xml:space="preserve">Leverfunktionens rolle i udskillelse af </w:t>
      </w:r>
      <w:proofErr w:type="spellStart"/>
      <w:r w:rsidRPr="00011F2B">
        <w:rPr>
          <w:sz w:val="24"/>
          <w:szCs w:val="24"/>
        </w:rPr>
        <w:t>cladribin</w:t>
      </w:r>
      <w:proofErr w:type="spellEnd"/>
      <w:r w:rsidRPr="00011F2B">
        <w:rPr>
          <w:sz w:val="24"/>
          <w:szCs w:val="24"/>
        </w:rPr>
        <w:t xml:space="preserve"> anses for at være ubetydelig. </w:t>
      </w:r>
    </w:p>
    <w:p w14:paraId="54E5D6CA" w14:textId="77777777" w:rsidR="00B52E47" w:rsidRPr="00011F2B" w:rsidRDefault="00B52E47" w:rsidP="00011F2B">
      <w:pPr>
        <w:ind w:left="851"/>
        <w:rPr>
          <w:sz w:val="24"/>
          <w:szCs w:val="24"/>
        </w:rPr>
      </w:pPr>
    </w:p>
    <w:p w14:paraId="4036FFA7" w14:textId="77777777" w:rsidR="00257AF6" w:rsidRPr="00011F2B" w:rsidRDefault="00257AF6" w:rsidP="00011F2B">
      <w:pPr>
        <w:ind w:left="851"/>
        <w:rPr>
          <w:sz w:val="24"/>
          <w:szCs w:val="24"/>
        </w:rPr>
      </w:pPr>
      <w:proofErr w:type="spellStart"/>
      <w:r w:rsidRPr="00011F2B">
        <w:rPr>
          <w:sz w:val="24"/>
          <w:szCs w:val="24"/>
          <w:u w:val="single"/>
        </w:rPr>
        <w:t>Farmakokinetiske</w:t>
      </w:r>
      <w:proofErr w:type="spellEnd"/>
      <w:r w:rsidRPr="00011F2B">
        <w:rPr>
          <w:sz w:val="24"/>
          <w:szCs w:val="24"/>
          <w:u w:val="single"/>
        </w:rPr>
        <w:t xml:space="preserve"> interaktioner</w:t>
      </w:r>
    </w:p>
    <w:p w14:paraId="6225C15E" w14:textId="77777777" w:rsidR="00B52E47" w:rsidRDefault="00B52E47" w:rsidP="00011F2B">
      <w:pPr>
        <w:ind w:left="851"/>
        <w:rPr>
          <w:sz w:val="24"/>
          <w:szCs w:val="24"/>
        </w:rPr>
      </w:pPr>
    </w:p>
    <w:p w14:paraId="18FA9365" w14:textId="106DDF8C" w:rsidR="00257AF6" w:rsidRPr="00011F2B" w:rsidRDefault="00257AF6" w:rsidP="00011F2B">
      <w:pPr>
        <w:ind w:left="851"/>
        <w:rPr>
          <w:sz w:val="24"/>
          <w:szCs w:val="24"/>
        </w:rPr>
      </w:pPr>
      <w:r w:rsidRPr="00011F2B">
        <w:rPr>
          <w:sz w:val="24"/>
          <w:szCs w:val="24"/>
        </w:rPr>
        <w:t xml:space="preserve">Et interaktionsstudie hos MS-patienter viste, at biotilgængeligheden af 10 mg </w:t>
      </w:r>
      <w:proofErr w:type="spellStart"/>
      <w:r w:rsidRPr="00011F2B">
        <w:rPr>
          <w:sz w:val="24"/>
          <w:szCs w:val="24"/>
        </w:rPr>
        <w:t>cladribin</w:t>
      </w:r>
      <w:proofErr w:type="spellEnd"/>
      <w:r w:rsidRPr="00011F2B">
        <w:rPr>
          <w:sz w:val="24"/>
          <w:szCs w:val="24"/>
        </w:rPr>
        <w:t xml:space="preserve"> ikke var ændret ved samtidig administration af </w:t>
      </w:r>
      <w:proofErr w:type="spellStart"/>
      <w:r w:rsidRPr="00011F2B">
        <w:rPr>
          <w:sz w:val="24"/>
          <w:szCs w:val="24"/>
        </w:rPr>
        <w:t>pantoprazol</w:t>
      </w:r>
      <w:proofErr w:type="spellEnd"/>
      <w:r w:rsidRPr="00011F2B">
        <w:rPr>
          <w:sz w:val="24"/>
          <w:szCs w:val="24"/>
        </w:rPr>
        <w:t>.</w:t>
      </w:r>
    </w:p>
    <w:p w14:paraId="337D36CF" w14:textId="77777777" w:rsidR="009260DE" w:rsidRPr="00011F2B" w:rsidRDefault="009260DE" w:rsidP="009260DE">
      <w:pPr>
        <w:tabs>
          <w:tab w:val="left" w:pos="851"/>
        </w:tabs>
        <w:ind w:left="851"/>
        <w:rPr>
          <w:sz w:val="24"/>
          <w:szCs w:val="24"/>
        </w:rPr>
      </w:pPr>
    </w:p>
    <w:p w14:paraId="65AC61FD" w14:textId="77777777" w:rsidR="009260DE" w:rsidRPr="00011F2B" w:rsidRDefault="009260DE" w:rsidP="009260DE">
      <w:pPr>
        <w:tabs>
          <w:tab w:val="left" w:pos="851"/>
        </w:tabs>
        <w:ind w:left="851" w:hanging="851"/>
        <w:rPr>
          <w:b/>
          <w:sz w:val="24"/>
          <w:szCs w:val="24"/>
        </w:rPr>
      </w:pPr>
      <w:r w:rsidRPr="00011F2B">
        <w:rPr>
          <w:b/>
          <w:sz w:val="24"/>
          <w:szCs w:val="24"/>
        </w:rPr>
        <w:t>5.3</w:t>
      </w:r>
      <w:r w:rsidRPr="00011F2B">
        <w:rPr>
          <w:b/>
          <w:sz w:val="24"/>
          <w:szCs w:val="24"/>
        </w:rPr>
        <w:tab/>
      </w:r>
      <w:r w:rsidR="00BD7931" w:rsidRPr="00011F2B">
        <w:rPr>
          <w:b/>
          <w:sz w:val="24"/>
          <w:szCs w:val="24"/>
        </w:rPr>
        <w:t>Non-</w:t>
      </w:r>
      <w:r w:rsidRPr="00011F2B">
        <w:rPr>
          <w:b/>
          <w:sz w:val="24"/>
          <w:szCs w:val="24"/>
        </w:rPr>
        <w:t>kliniske sikkerhedsdata</w:t>
      </w:r>
    </w:p>
    <w:p w14:paraId="153B551E" w14:textId="77777777" w:rsidR="00257AF6" w:rsidRPr="00011F2B" w:rsidRDefault="00257AF6" w:rsidP="00011F2B">
      <w:pPr>
        <w:ind w:left="851"/>
        <w:rPr>
          <w:sz w:val="24"/>
          <w:szCs w:val="24"/>
        </w:rPr>
      </w:pPr>
      <w:r w:rsidRPr="00011F2B">
        <w:rPr>
          <w:sz w:val="24"/>
          <w:szCs w:val="24"/>
        </w:rPr>
        <w:t xml:space="preserve">En non-klinisk sikkerhedsfarmakologisk og toksikologisk vurdering af </w:t>
      </w:r>
      <w:proofErr w:type="spellStart"/>
      <w:r w:rsidRPr="00011F2B">
        <w:rPr>
          <w:sz w:val="24"/>
          <w:szCs w:val="24"/>
        </w:rPr>
        <w:t>cladribin</w:t>
      </w:r>
      <w:proofErr w:type="spellEnd"/>
      <w:r w:rsidRPr="00011F2B">
        <w:rPr>
          <w:sz w:val="24"/>
          <w:szCs w:val="24"/>
        </w:rPr>
        <w:t xml:space="preserve"> i relevante dyremodeller for vurdering af </w:t>
      </w:r>
      <w:proofErr w:type="spellStart"/>
      <w:r w:rsidRPr="00011F2B">
        <w:rPr>
          <w:sz w:val="24"/>
          <w:szCs w:val="24"/>
        </w:rPr>
        <w:t>cladribins</w:t>
      </w:r>
      <w:proofErr w:type="spellEnd"/>
      <w:r w:rsidRPr="00011F2B">
        <w:rPr>
          <w:sz w:val="24"/>
          <w:szCs w:val="24"/>
        </w:rPr>
        <w:t xml:space="preserve"> sikkerhed førte ikke til andre signifikante fund end dem, der kunne forudsiges af </w:t>
      </w:r>
      <w:proofErr w:type="spellStart"/>
      <w:r w:rsidRPr="00011F2B">
        <w:rPr>
          <w:sz w:val="24"/>
          <w:szCs w:val="24"/>
        </w:rPr>
        <w:t>cladribins</w:t>
      </w:r>
      <w:proofErr w:type="spellEnd"/>
      <w:r w:rsidRPr="00011F2B">
        <w:rPr>
          <w:sz w:val="24"/>
          <w:szCs w:val="24"/>
        </w:rPr>
        <w:t xml:space="preserve"> farmakologiske mekanisme. De primære målorganer identificeret i toksikologistudier med gentagne doser via parenteral administration (intravenøs eller subkutan) af op til 1-års varighed hos mus og aber var det </w:t>
      </w:r>
      <w:proofErr w:type="spellStart"/>
      <w:r w:rsidRPr="00011F2B">
        <w:rPr>
          <w:sz w:val="24"/>
          <w:szCs w:val="24"/>
        </w:rPr>
        <w:t>lymfoide</w:t>
      </w:r>
      <w:proofErr w:type="spellEnd"/>
      <w:r w:rsidRPr="00011F2B">
        <w:rPr>
          <w:sz w:val="24"/>
          <w:szCs w:val="24"/>
        </w:rPr>
        <w:t xml:space="preserve"> og </w:t>
      </w:r>
      <w:proofErr w:type="spellStart"/>
      <w:r w:rsidRPr="00011F2B">
        <w:rPr>
          <w:sz w:val="24"/>
          <w:szCs w:val="24"/>
        </w:rPr>
        <w:t>hæmatopoietiske</w:t>
      </w:r>
      <w:proofErr w:type="spellEnd"/>
      <w:r w:rsidRPr="00011F2B">
        <w:rPr>
          <w:sz w:val="24"/>
          <w:szCs w:val="24"/>
        </w:rPr>
        <w:t xml:space="preserve"> system. Andre målorganer efter længere administration (14 cyklusser) af </w:t>
      </w:r>
      <w:proofErr w:type="spellStart"/>
      <w:r w:rsidRPr="00011F2B">
        <w:rPr>
          <w:sz w:val="24"/>
          <w:szCs w:val="24"/>
        </w:rPr>
        <w:t>cladribin</w:t>
      </w:r>
      <w:proofErr w:type="spellEnd"/>
      <w:r w:rsidRPr="00011F2B">
        <w:rPr>
          <w:sz w:val="24"/>
          <w:szCs w:val="24"/>
        </w:rPr>
        <w:t xml:space="preserve"> til aber via subkutan administration var nyrerne (</w:t>
      </w:r>
      <w:proofErr w:type="spellStart"/>
      <w:r w:rsidRPr="00011F2B">
        <w:rPr>
          <w:sz w:val="24"/>
          <w:szCs w:val="24"/>
        </w:rPr>
        <w:t>karyomegali</w:t>
      </w:r>
      <w:proofErr w:type="spellEnd"/>
      <w:r w:rsidRPr="00011F2B">
        <w:rPr>
          <w:sz w:val="24"/>
          <w:szCs w:val="24"/>
        </w:rPr>
        <w:t xml:space="preserve"> af det </w:t>
      </w:r>
      <w:proofErr w:type="spellStart"/>
      <w:r w:rsidRPr="00011F2B">
        <w:rPr>
          <w:sz w:val="24"/>
          <w:szCs w:val="24"/>
        </w:rPr>
        <w:t>renale</w:t>
      </w:r>
      <w:proofErr w:type="spellEnd"/>
      <w:r w:rsidRPr="00011F2B">
        <w:rPr>
          <w:sz w:val="24"/>
          <w:szCs w:val="24"/>
        </w:rPr>
        <w:t xml:space="preserve">, </w:t>
      </w:r>
      <w:proofErr w:type="spellStart"/>
      <w:r w:rsidRPr="00011F2B">
        <w:rPr>
          <w:sz w:val="24"/>
          <w:szCs w:val="24"/>
        </w:rPr>
        <w:t>tubulære</w:t>
      </w:r>
      <w:proofErr w:type="spellEnd"/>
      <w:r w:rsidRPr="00011F2B">
        <w:rPr>
          <w:sz w:val="24"/>
          <w:szCs w:val="24"/>
        </w:rPr>
        <w:t xml:space="preserve"> epitel), binyrerne (cortex-atrofi og nedsat </w:t>
      </w:r>
      <w:proofErr w:type="spellStart"/>
      <w:r w:rsidRPr="00011F2B">
        <w:rPr>
          <w:sz w:val="24"/>
          <w:szCs w:val="24"/>
        </w:rPr>
        <w:t>vakuolation</w:t>
      </w:r>
      <w:proofErr w:type="spellEnd"/>
      <w:r w:rsidRPr="00011F2B">
        <w:rPr>
          <w:sz w:val="24"/>
          <w:szCs w:val="24"/>
        </w:rPr>
        <w:t>), mave-tarm-kanalen (</w:t>
      </w:r>
      <w:proofErr w:type="spellStart"/>
      <w:r w:rsidRPr="00011F2B">
        <w:rPr>
          <w:sz w:val="24"/>
          <w:szCs w:val="24"/>
        </w:rPr>
        <w:t>mukosa</w:t>
      </w:r>
      <w:proofErr w:type="spellEnd"/>
      <w:r w:rsidRPr="00011F2B">
        <w:rPr>
          <w:sz w:val="24"/>
          <w:szCs w:val="24"/>
        </w:rPr>
        <w:t>-atrofi) og testiklerne. Der blev også observeret virkninger på nyrerne hos mus.</w:t>
      </w:r>
    </w:p>
    <w:p w14:paraId="203D0C09" w14:textId="77777777" w:rsidR="00257AF6" w:rsidRPr="00011F2B" w:rsidRDefault="00257AF6" w:rsidP="00011F2B">
      <w:pPr>
        <w:ind w:left="851"/>
        <w:rPr>
          <w:sz w:val="24"/>
          <w:szCs w:val="24"/>
        </w:rPr>
      </w:pPr>
    </w:p>
    <w:p w14:paraId="61036838" w14:textId="77777777" w:rsidR="00257AF6" w:rsidRPr="00011F2B" w:rsidRDefault="00257AF6" w:rsidP="00011F2B">
      <w:pPr>
        <w:ind w:left="851"/>
        <w:rPr>
          <w:sz w:val="24"/>
          <w:szCs w:val="24"/>
        </w:rPr>
      </w:pPr>
      <w:proofErr w:type="spellStart"/>
      <w:r w:rsidRPr="00011F2B">
        <w:rPr>
          <w:sz w:val="24"/>
          <w:szCs w:val="24"/>
          <w:u w:val="single"/>
        </w:rPr>
        <w:t>Mutagenicitet</w:t>
      </w:r>
      <w:proofErr w:type="spellEnd"/>
    </w:p>
    <w:p w14:paraId="5AC219F6" w14:textId="77777777" w:rsidR="00257AF6" w:rsidRPr="00011F2B" w:rsidRDefault="00257AF6" w:rsidP="00011F2B">
      <w:pPr>
        <w:ind w:left="851"/>
        <w:rPr>
          <w:sz w:val="24"/>
          <w:szCs w:val="24"/>
        </w:rPr>
      </w:pPr>
    </w:p>
    <w:p w14:paraId="636AE89A" w14:textId="77777777"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indbygges i dna-strengene, og hæmmer dna-syntese og –reparation. </w:t>
      </w:r>
      <w:proofErr w:type="spellStart"/>
      <w:r w:rsidRPr="00011F2B">
        <w:rPr>
          <w:sz w:val="24"/>
          <w:szCs w:val="24"/>
        </w:rPr>
        <w:t>Cladribin</w:t>
      </w:r>
      <w:proofErr w:type="spellEnd"/>
      <w:r w:rsidRPr="00011F2B">
        <w:rPr>
          <w:sz w:val="24"/>
          <w:szCs w:val="24"/>
        </w:rPr>
        <w:t xml:space="preserve"> inducerede ikke genmutation i bakterie- eller pattedyrsceller, men det var </w:t>
      </w:r>
      <w:proofErr w:type="spellStart"/>
      <w:r w:rsidRPr="00011F2B">
        <w:rPr>
          <w:sz w:val="24"/>
          <w:szCs w:val="24"/>
        </w:rPr>
        <w:t>klastogent</w:t>
      </w:r>
      <w:proofErr w:type="spellEnd"/>
      <w:r w:rsidRPr="00011F2B">
        <w:rPr>
          <w:sz w:val="24"/>
          <w:szCs w:val="24"/>
        </w:rPr>
        <w:t xml:space="preserve">, og forårsagede kromosomskade på pattedyrsceller </w:t>
      </w:r>
      <w:r w:rsidRPr="00011F2B">
        <w:rPr>
          <w:i/>
          <w:sz w:val="24"/>
          <w:szCs w:val="24"/>
        </w:rPr>
        <w:t xml:space="preserve">in </w:t>
      </w:r>
      <w:proofErr w:type="spellStart"/>
      <w:r w:rsidRPr="00011F2B">
        <w:rPr>
          <w:i/>
          <w:sz w:val="24"/>
          <w:szCs w:val="24"/>
        </w:rPr>
        <w:t>vitro</w:t>
      </w:r>
      <w:proofErr w:type="spellEnd"/>
      <w:r w:rsidRPr="00011F2B">
        <w:rPr>
          <w:i/>
          <w:sz w:val="24"/>
          <w:szCs w:val="24"/>
        </w:rPr>
        <w:t xml:space="preserve"> </w:t>
      </w:r>
      <w:r w:rsidRPr="00011F2B">
        <w:rPr>
          <w:sz w:val="24"/>
          <w:szCs w:val="24"/>
        </w:rPr>
        <w:t xml:space="preserve">ved en koncentration, som var 17 gange over den forventede kliniske </w:t>
      </w:r>
      <w:proofErr w:type="spellStart"/>
      <w:r w:rsidRPr="00011F2B">
        <w:rPr>
          <w:sz w:val="24"/>
          <w:szCs w:val="24"/>
        </w:rPr>
        <w:t>Cmax</w:t>
      </w:r>
      <w:proofErr w:type="spellEnd"/>
      <w:r w:rsidRPr="00011F2B">
        <w:rPr>
          <w:sz w:val="24"/>
          <w:szCs w:val="24"/>
        </w:rPr>
        <w:t xml:space="preserve">. </w:t>
      </w:r>
      <w:r w:rsidRPr="00011F2B">
        <w:rPr>
          <w:i/>
          <w:sz w:val="24"/>
          <w:szCs w:val="24"/>
        </w:rPr>
        <w:t xml:space="preserve">In </w:t>
      </w:r>
      <w:proofErr w:type="spellStart"/>
      <w:r w:rsidRPr="00011F2B">
        <w:rPr>
          <w:i/>
          <w:sz w:val="24"/>
          <w:szCs w:val="24"/>
        </w:rPr>
        <w:t>vivo</w:t>
      </w:r>
      <w:proofErr w:type="spellEnd"/>
      <w:r w:rsidRPr="00011F2B">
        <w:rPr>
          <w:i/>
          <w:sz w:val="24"/>
          <w:szCs w:val="24"/>
        </w:rPr>
        <w:t xml:space="preserve"> </w:t>
      </w:r>
      <w:proofErr w:type="spellStart"/>
      <w:r w:rsidRPr="00011F2B">
        <w:rPr>
          <w:sz w:val="24"/>
          <w:szCs w:val="24"/>
        </w:rPr>
        <w:t>klastogenicitet</w:t>
      </w:r>
      <w:proofErr w:type="spellEnd"/>
      <w:r w:rsidRPr="00011F2B">
        <w:rPr>
          <w:sz w:val="24"/>
          <w:szCs w:val="24"/>
        </w:rPr>
        <w:t xml:space="preserve"> hos mus blev detekteret ved 10 mg/kg, som var den laveste undersøgte dosis.</w:t>
      </w:r>
    </w:p>
    <w:p w14:paraId="28837098" w14:textId="77777777" w:rsidR="00011F2B" w:rsidRPr="00011F2B" w:rsidRDefault="00011F2B" w:rsidP="00011F2B">
      <w:pPr>
        <w:ind w:left="851"/>
        <w:rPr>
          <w:sz w:val="24"/>
          <w:szCs w:val="24"/>
          <w:u w:val="single"/>
        </w:rPr>
      </w:pPr>
    </w:p>
    <w:p w14:paraId="643BC80C" w14:textId="7B989B1C" w:rsidR="00257AF6" w:rsidRPr="00011F2B" w:rsidRDefault="00257AF6" w:rsidP="00011F2B">
      <w:pPr>
        <w:ind w:left="851"/>
        <w:rPr>
          <w:sz w:val="24"/>
          <w:szCs w:val="24"/>
        </w:rPr>
      </w:pPr>
      <w:proofErr w:type="spellStart"/>
      <w:r w:rsidRPr="00011F2B">
        <w:rPr>
          <w:sz w:val="24"/>
          <w:szCs w:val="24"/>
          <w:u w:val="single"/>
        </w:rPr>
        <w:t>Carcinogenicitet</w:t>
      </w:r>
      <w:proofErr w:type="spellEnd"/>
    </w:p>
    <w:p w14:paraId="64765D7B" w14:textId="77777777" w:rsidR="00257AF6" w:rsidRPr="00011F2B" w:rsidRDefault="00257AF6" w:rsidP="00011F2B">
      <w:pPr>
        <w:ind w:left="851"/>
        <w:rPr>
          <w:sz w:val="24"/>
          <w:szCs w:val="24"/>
        </w:rPr>
      </w:pPr>
    </w:p>
    <w:p w14:paraId="2BED31D1" w14:textId="77777777" w:rsidR="00257AF6" w:rsidRPr="00011F2B" w:rsidRDefault="00257AF6" w:rsidP="00011F2B">
      <w:pPr>
        <w:ind w:left="851"/>
        <w:rPr>
          <w:sz w:val="24"/>
          <w:szCs w:val="24"/>
        </w:rPr>
      </w:pPr>
      <w:r w:rsidRPr="00011F2B">
        <w:rPr>
          <w:sz w:val="24"/>
          <w:szCs w:val="24"/>
        </w:rPr>
        <w:t xml:space="preserve">Det </w:t>
      </w:r>
      <w:proofErr w:type="spellStart"/>
      <w:r w:rsidRPr="00011F2B">
        <w:rPr>
          <w:sz w:val="24"/>
          <w:szCs w:val="24"/>
        </w:rPr>
        <w:t>carcinogene</w:t>
      </w:r>
      <w:proofErr w:type="spellEnd"/>
      <w:r w:rsidRPr="00011F2B">
        <w:rPr>
          <w:sz w:val="24"/>
          <w:szCs w:val="24"/>
        </w:rPr>
        <w:t xml:space="preserve"> potentiale af </w:t>
      </w:r>
      <w:proofErr w:type="spellStart"/>
      <w:r w:rsidRPr="00011F2B">
        <w:rPr>
          <w:sz w:val="24"/>
          <w:szCs w:val="24"/>
        </w:rPr>
        <w:t>cladribin</w:t>
      </w:r>
      <w:proofErr w:type="spellEnd"/>
      <w:r w:rsidRPr="00011F2B">
        <w:rPr>
          <w:sz w:val="24"/>
          <w:szCs w:val="24"/>
        </w:rPr>
        <w:t xml:space="preserve"> blev vurderet i et langvarigt 22-måneders studie med subkutan administration hos mus, og i et kortvarigt 26-ugers studie med oral administration hos transgene mus.</w:t>
      </w:r>
    </w:p>
    <w:p w14:paraId="459CFB9D" w14:textId="77777777" w:rsidR="00257AF6" w:rsidRPr="00011F2B" w:rsidRDefault="00257AF6" w:rsidP="00011F2B">
      <w:pPr>
        <w:ind w:left="851"/>
        <w:rPr>
          <w:sz w:val="24"/>
          <w:szCs w:val="24"/>
        </w:rPr>
      </w:pPr>
    </w:p>
    <w:p w14:paraId="326D83F6" w14:textId="17E59FA0" w:rsidR="00257AF6" w:rsidRPr="00011F2B" w:rsidRDefault="00257AF6" w:rsidP="00B52E47">
      <w:pPr>
        <w:numPr>
          <w:ilvl w:val="2"/>
          <w:numId w:val="8"/>
        </w:numPr>
        <w:ind w:left="1276" w:hanging="425"/>
        <w:rPr>
          <w:sz w:val="24"/>
          <w:szCs w:val="24"/>
        </w:rPr>
      </w:pPr>
      <w:r w:rsidRPr="00011F2B">
        <w:rPr>
          <w:sz w:val="24"/>
          <w:szCs w:val="24"/>
        </w:rPr>
        <w:t xml:space="preserve">I det langvarige </w:t>
      </w:r>
      <w:proofErr w:type="spellStart"/>
      <w:r w:rsidRPr="00011F2B">
        <w:rPr>
          <w:sz w:val="24"/>
          <w:szCs w:val="24"/>
        </w:rPr>
        <w:t>carcinogenicitetsstudie</w:t>
      </w:r>
      <w:proofErr w:type="spellEnd"/>
      <w:r w:rsidRPr="00011F2B">
        <w:rPr>
          <w:sz w:val="24"/>
          <w:szCs w:val="24"/>
        </w:rPr>
        <w:t xml:space="preserve"> hos mus var den højeste anvendte dosis 10</w:t>
      </w:r>
      <w:r w:rsidR="00E347CB">
        <w:rPr>
          <w:sz w:val="24"/>
          <w:szCs w:val="24"/>
        </w:rPr>
        <w:t> </w:t>
      </w:r>
      <w:r w:rsidRPr="00011F2B">
        <w:rPr>
          <w:sz w:val="24"/>
          <w:szCs w:val="24"/>
        </w:rPr>
        <w:t xml:space="preserve">mg/kg, hvor der blev observeret en genotoksisk virkning i </w:t>
      </w:r>
      <w:proofErr w:type="spellStart"/>
      <w:r w:rsidRPr="00011F2B">
        <w:rPr>
          <w:sz w:val="24"/>
          <w:szCs w:val="24"/>
        </w:rPr>
        <w:t>mikronukleusstudiet</w:t>
      </w:r>
      <w:proofErr w:type="spellEnd"/>
      <w:r w:rsidRPr="00011F2B">
        <w:rPr>
          <w:sz w:val="24"/>
          <w:szCs w:val="24"/>
        </w:rPr>
        <w:t xml:space="preserve"> hos mus (svarende til ca. 16 gange den forventede humane eksponering i AUC hos patienter, der tager den maksimale daglige dosis på 20 mg </w:t>
      </w:r>
      <w:proofErr w:type="spellStart"/>
      <w:r w:rsidRPr="00011F2B">
        <w:rPr>
          <w:sz w:val="24"/>
          <w:szCs w:val="24"/>
        </w:rPr>
        <w:t>cladribin</w:t>
      </w:r>
      <w:proofErr w:type="spellEnd"/>
      <w:r w:rsidRPr="00011F2B">
        <w:rPr>
          <w:sz w:val="24"/>
          <w:szCs w:val="24"/>
        </w:rPr>
        <w:t xml:space="preserve">). Der blev ikke observeret en øget forekomst af </w:t>
      </w:r>
      <w:proofErr w:type="spellStart"/>
      <w:r w:rsidRPr="00011F2B">
        <w:rPr>
          <w:sz w:val="24"/>
          <w:szCs w:val="24"/>
        </w:rPr>
        <w:t>lymfoproliferative</w:t>
      </w:r>
      <w:proofErr w:type="spellEnd"/>
      <w:r w:rsidRPr="00011F2B">
        <w:rPr>
          <w:sz w:val="24"/>
          <w:szCs w:val="24"/>
        </w:rPr>
        <w:t xml:space="preserve"> sygdomme eller andre tumortyper (udover tumorer i Harders kirtler, hovedsageligt </w:t>
      </w:r>
      <w:proofErr w:type="spellStart"/>
      <w:r w:rsidRPr="00011F2B">
        <w:rPr>
          <w:sz w:val="24"/>
          <w:szCs w:val="24"/>
        </w:rPr>
        <w:t>adenomer</w:t>
      </w:r>
      <w:proofErr w:type="spellEnd"/>
      <w:r w:rsidRPr="00011F2B">
        <w:rPr>
          <w:sz w:val="24"/>
          <w:szCs w:val="24"/>
        </w:rPr>
        <w:t>) hos mus. Tumorer i Harders kirtler anses ikke for at være af klinisk relevans, da mennesker ikke har sammenlignelige anatomiske strukturer.</w:t>
      </w:r>
    </w:p>
    <w:p w14:paraId="2E6C4A9C" w14:textId="77777777" w:rsidR="00257AF6" w:rsidRPr="00011F2B" w:rsidRDefault="00257AF6" w:rsidP="00B52E47">
      <w:pPr>
        <w:numPr>
          <w:ilvl w:val="2"/>
          <w:numId w:val="8"/>
        </w:numPr>
        <w:ind w:left="1276" w:hanging="425"/>
        <w:rPr>
          <w:sz w:val="24"/>
          <w:szCs w:val="24"/>
        </w:rPr>
      </w:pPr>
      <w:r w:rsidRPr="00011F2B">
        <w:rPr>
          <w:sz w:val="24"/>
          <w:szCs w:val="24"/>
        </w:rPr>
        <w:t xml:space="preserve">I det kortvarige </w:t>
      </w:r>
      <w:proofErr w:type="spellStart"/>
      <w:r w:rsidRPr="00011F2B">
        <w:rPr>
          <w:sz w:val="24"/>
          <w:szCs w:val="24"/>
        </w:rPr>
        <w:t>carcinogenicitetsstudie</w:t>
      </w:r>
      <w:proofErr w:type="spellEnd"/>
      <w:r w:rsidRPr="00011F2B">
        <w:rPr>
          <w:sz w:val="24"/>
          <w:szCs w:val="24"/>
        </w:rPr>
        <w:t xml:space="preserve"> med </w:t>
      </w:r>
      <w:proofErr w:type="spellStart"/>
      <w:r w:rsidRPr="00011F2B">
        <w:rPr>
          <w:sz w:val="24"/>
          <w:szCs w:val="24"/>
        </w:rPr>
        <w:t>Tg</w:t>
      </w:r>
      <w:proofErr w:type="spellEnd"/>
      <w:r w:rsidRPr="00011F2B">
        <w:rPr>
          <w:sz w:val="24"/>
          <w:szCs w:val="24"/>
        </w:rPr>
        <w:t xml:space="preserve"> rasH2-mus blev der ikke observeret nogen </w:t>
      </w:r>
      <w:proofErr w:type="spellStart"/>
      <w:r w:rsidRPr="00011F2B">
        <w:rPr>
          <w:sz w:val="24"/>
          <w:szCs w:val="24"/>
        </w:rPr>
        <w:t>cladribin</w:t>
      </w:r>
      <w:proofErr w:type="spellEnd"/>
      <w:r w:rsidRPr="00011F2B">
        <w:rPr>
          <w:sz w:val="24"/>
          <w:szCs w:val="24"/>
        </w:rPr>
        <w:t xml:space="preserve">-relateret forhøjelse i forekomsten af </w:t>
      </w:r>
      <w:proofErr w:type="spellStart"/>
      <w:r w:rsidRPr="00011F2B">
        <w:rPr>
          <w:sz w:val="24"/>
          <w:szCs w:val="24"/>
        </w:rPr>
        <w:t>lymfoproliferative</w:t>
      </w:r>
      <w:proofErr w:type="spellEnd"/>
      <w:r w:rsidRPr="00011F2B">
        <w:rPr>
          <w:sz w:val="24"/>
          <w:szCs w:val="24"/>
        </w:rPr>
        <w:t xml:space="preserve"> sygdomme eller andre tumortyper ved nogen af de undersøgte doser op til 30 mg/kg dagligt (svarende til ca. 25 gange den forventede humane eksponering i AUC hos patienter, der tager den maksimale daglige dosis på 20 mg </w:t>
      </w:r>
      <w:proofErr w:type="spellStart"/>
      <w:r w:rsidRPr="00011F2B">
        <w:rPr>
          <w:sz w:val="24"/>
          <w:szCs w:val="24"/>
        </w:rPr>
        <w:t>cladribin</w:t>
      </w:r>
      <w:proofErr w:type="spellEnd"/>
      <w:r w:rsidRPr="00011F2B">
        <w:rPr>
          <w:sz w:val="24"/>
          <w:szCs w:val="24"/>
        </w:rPr>
        <w:t>).</w:t>
      </w:r>
    </w:p>
    <w:p w14:paraId="655FCBFF" w14:textId="77777777" w:rsidR="00B52E47" w:rsidRDefault="00B52E47" w:rsidP="00011F2B">
      <w:pPr>
        <w:ind w:left="851"/>
        <w:rPr>
          <w:sz w:val="24"/>
          <w:szCs w:val="24"/>
        </w:rPr>
      </w:pPr>
    </w:p>
    <w:p w14:paraId="0B771F23" w14:textId="5D78263D" w:rsidR="00257AF6" w:rsidRPr="00011F2B" w:rsidRDefault="00257AF6" w:rsidP="00011F2B">
      <w:pPr>
        <w:ind w:left="851"/>
        <w:rPr>
          <w:sz w:val="24"/>
          <w:szCs w:val="24"/>
        </w:rPr>
      </w:pPr>
      <w:proofErr w:type="spellStart"/>
      <w:r w:rsidRPr="00011F2B">
        <w:rPr>
          <w:sz w:val="24"/>
          <w:szCs w:val="24"/>
        </w:rPr>
        <w:lastRenderedPageBreak/>
        <w:t>Cladribin</w:t>
      </w:r>
      <w:proofErr w:type="spellEnd"/>
      <w:r w:rsidRPr="00011F2B">
        <w:rPr>
          <w:sz w:val="24"/>
          <w:szCs w:val="24"/>
        </w:rPr>
        <w:t xml:space="preserve"> blev også vurderet i et etårigt studie hos aber med subkutan administration. Der blev ikke observeret nogen øget forekomst af </w:t>
      </w:r>
      <w:proofErr w:type="spellStart"/>
      <w:r w:rsidRPr="00011F2B">
        <w:rPr>
          <w:sz w:val="24"/>
          <w:szCs w:val="24"/>
        </w:rPr>
        <w:t>lymfoproliferative</w:t>
      </w:r>
      <w:proofErr w:type="spellEnd"/>
      <w:r w:rsidRPr="00011F2B">
        <w:rPr>
          <w:sz w:val="24"/>
          <w:szCs w:val="24"/>
        </w:rPr>
        <w:t xml:space="preserve"> sygdomme, og ingen tumorer i dette studie.</w:t>
      </w:r>
    </w:p>
    <w:p w14:paraId="73F23ABC" w14:textId="77777777" w:rsidR="00257AF6" w:rsidRPr="00011F2B" w:rsidRDefault="00257AF6" w:rsidP="00011F2B">
      <w:pPr>
        <w:ind w:left="851"/>
        <w:rPr>
          <w:sz w:val="24"/>
          <w:szCs w:val="24"/>
        </w:rPr>
      </w:pPr>
    </w:p>
    <w:p w14:paraId="2EC420E7" w14:textId="77777777" w:rsidR="00257AF6" w:rsidRPr="00011F2B" w:rsidRDefault="00257AF6" w:rsidP="00011F2B">
      <w:pPr>
        <w:ind w:left="851"/>
        <w:rPr>
          <w:sz w:val="24"/>
          <w:szCs w:val="24"/>
        </w:rPr>
      </w:pPr>
      <w:r w:rsidRPr="00011F2B">
        <w:rPr>
          <w:sz w:val="24"/>
          <w:szCs w:val="24"/>
        </w:rPr>
        <w:t xml:space="preserve">Selvom </w:t>
      </w:r>
      <w:proofErr w:type="spellStart"/>
      <w:r w:rsidRPr="00011F2B">
        <w:rPr>
          <w:sz w:val="24"/>
          <w:szCs w:val="24"/>
        </w:rPr>
        <w:t>cladribin</w:t>
      </w:r>
      <w:proofErr w:type="spellEnd"/>
      <w:r w:rsidRPr="00011F2B">
        <w:rPr>
          <w:sz w:val="24"/>
          <w:szCs w:val="24"/>
        </w:rPr>
        <w:t xml:space="preserve"> kan have et genotoksisk potentiale, gav langvarige data fra mus og aber ikke nogen evidens for en relevant øget </w:t>
      </w:r>
      <w:proofErr w:type="spellStart"/>
      <w:r w:rsidRPr="00011F2B">
        <w:rPr>
          <w:sz w:val="24"/>
          <w:szCs w:val="24"/>
        </w:rPr>
        <w:t>carcinogen</w:t>
      </w:r>
      <w:proofErr w:type="spellEnd"/>
      <w:r w:rsidRPr="00011F2B">
        <w:rPr>
          <w:sz w:val="24"/>
          <w:szCs w:val="24"/>
        </w:rPr>
        <w:t xml:space="preserve"> risiko hos mennesker.</w:t>
      </w:r>
    </w:p>
    <w:p w14:paraId="352F1942" w14:textId="77777777" w:rsidR="00257AF6" w:rsidRPr="00011F2B" w:rsidRDefault="00257AF6" w:rsidP="00011F2B">
      <w:pPr>
        <w:ind w:left="851"/>
        <w:rPr>
          <w:sz w:val="24"/>
          <w:szCs w:val="24"/>
        </w:rPr>
      </w:pPr>
    </w:p>
    <w:p w14:paraId="6AE8BC8F" w14:textId="77777777" w:rsidR="00257AF6" w:rsidRPr="00011F2B" w:rsidRDefault="00257AF6" w:rsidP="00011F2B">
      <w:pPr>
        <w:ind w:left="851"/>
        <w:rPr>
          <w:sz w:val="24"/>
          <w:szCs w:val="24"/>
        </w:rPr>
      </w:pPr>
      <w:proofErr w:type="spellStart"/>
      <w:r w:rsidRPr="00011F2B">
        <w:rPr>
          <w:sz w:val="24"/>
          <w:szCs w:val="24"/>
          <w:u w:val="single"/>
        </w:rPr>
        <w:t>Reproduktionstoksitet</w:t>
      </w:r>
      <w:proofErr w:type="spellEnd"/>
    </w:p>
    <w:p w14:paraId="4F7A2702" w14:textId="77777777" w:rsidR="00B52E47" w:rsidRDefault="00B52E47" w:rsidP="00011F2B">
      <w:pPr>
        <w:ind w:left="851"/>
        <w:rPr>
          <w:sz w:val="24"/>
          <w:szCs w:val="24"/>
        </w:rPr>
      </w:pPr>
    </w:p>
    <w:p w14:paraId="7D96B401" w14:textId="28AB521F" w:rsidR="00257AF6" w:rsidRPr="00011F2B" w:rsidRDefault="00257AF6" w:rsidP="00011F2B">
      <w:pPr>
        <w:ind w:left="851"/>
        <w:rPr>
          <w:sz w:val="24"/>
          <w:szCs w:val="24"/>
        </w:rPr>
      </w:pPr>
      <w:r w:rsidRPr="00011F2B">
        <w:rPr>
          <w:sz w:val="24"/>
          <w:szCs w:val="24"/>
        </w:rPr>
        <w:t xml:space="preserve">Selvom der ikke var nogen virkning på fertilitet af </w:t>
      </w:r>
      <w:proofErr w:type="spellStart"/>
      <w:r w:rsidRPr="00011F2B">
        <w:rPr>
          <w:sz w:val="24"/>
          <w:szCs w:val="24"/>
        </w:rPr>
        <w:t>hunmus</w:t>
      </w:r>
      <w:proofErr w:type="spellEnd"/>
      <w:r w:rsidRPr="00011F2B">
        <w:rPr>
          <w:sz w:val="24"/>
          <w:szCs w:val="24"/>
        </w:rPr>
        <w:t xml:space="preserve">, reproduktiv funktion og afkommets generelle formåen, viste </w:t>
      </w:r>
      <w:proofErr w:type="spellStart"/>
      <w:r w:rsidRPr="00011F2B">
        <w:rPr>
          <w:sz w:val="24"/>
          <w:szCs w:val="24"/>
        </w:rPr>
        <w:t>cladribin</w:t>
      </w:r>
      <w:proofErr w:type="spellEnd"/>
      <w:r w:rsidRPr="00011F2B">
        <w:rPr>
          <w:sz w:val="24"/>
          <w:szCs w:val="24"/>
        </w:rPr>
        <w:t xml:space="preserve"> sig at være embryoletalt, når det blev administreret til drægtige mus, og stoffet var </w:t>
      </w:r>
      <w:proofErr w:type="spellStart"/>
      <w:r w:rsidRPr="00011F2B">
        <w:rPr>
          <w:sz w:val="24"/>
          <w:szCs w:val="24"/>
        </w:rPr>
        <w:t>teratogent</w:t>
      </w:r>
      <w:proofErr w:type="spellEnd"/>
      <w:r w:rsidRPr="00011F2B">
        <w:rPr>
          <w:sz w:val="24"/>
          <w:szCs w:val="24"/>
        </w:rPr>
        <w:t xml:space="preserve"> hos mus (også når kun hanner blev behandlet) og kaniner. De observerede embryoletale og </w:t>
      </w:r>
      <w:proofErr w:type="spellStart"/>
      <w:r w:rsidRPr="00011F2B">
        <w:rPr>
          <w:sz w:val="24"/>
          <w:szCs w:val="24"/>
        </w:rPr>
        <w:t>teratogene</w:t>
      </w:r>
      <w:proofErr w:type="spellEnd"/>
      <w:r w:rsidRPr="00011F2B">
        <w:rPr>
          <w:sz w:val="24"/>
          <w:szCs w:val="24"/>
        </w:rPr>
        <w:t xml:space="preserve"> virkninger er i overensstemmelse med den farmakologiske mekanisme for </w:t>
      </w:r>
      <w:proofErr w:type="spellStart"/>
      <w:r w:rsidRPr="00011F2B">
        <w:rPr>
          <w:sz w:val="24"/>
          <w:szCs w:val="24"/>
        </w:rPr>
        <w:t>cladribin</w:t>
      </w:r>
      <w:proofErr w:type="spellEnd"/>
      <w:r w:rsidRPr="00011F2B">
        <w:rPr>
          <w:sz w:val="24"/>
          <w:szCs w:val="24"/>
        </w:rPr>
        <w:t xml:space="preserve">. I et fertilitetsstudie med </w:t>
      </w:r>
      <w:proofErr w:type="spellStart"/>
      <w:r w:rsidRPr="00011F2B">
        <w:rPr>
          <w:sz w:val="24"/>
          <w:szCs w:val="24"/>
        </w:rPr>
        <w:t>hanmus</w:t>
      </w:r>
      <w:proofErr w:type="spellEnd"/>
      <w:r w:rsidRPr="00011F2B">
        <w:rPr>
          <w:sz w:val="24"/>
          <w:szCs w:val="24"/>
        </w:rPr>
        <w:t xml:space="preserve"> blev der set misdannede fostre med </w:t>
      </w:r>
      <w:proofErr w:type="spellStart"/>
      <w:r w:rsidRPr="00011F2B">
        <w:rPr>
          <w:sz w:val="24"/>
          <w:szCs w:val="24"/>
        </w:rPr>
        <w:t>agenese</w:t>
      </w:r>
      <w:proofErr w:type="spellEnd"/>
      <w:r w:rsidRPr="00011F2B">
        <w:rPr>
          <w:sz w:val="24"/>
          <w:szCs w:val="24"/>
        </w:rPr>
        <w:t xml:space="preserve"> af dele af udvækst(er) distalt for humerus og/eller </w:t>
      </w:r>
      <w:proofErr w:type="spellStart"/>
      <w:r w:rsidRPr="00011F2B">
        <w:rPr>
          <w:sz w:val="24"/>
          <w:szCs w:val="24"/>
        </w:rPr>
        <w:t>femur</w:t>
      </w:r>
      <w:proofErr w:type="spellEnd"/>
      <w:r w:rsidRPr="00011F2B">
        <w:rPr>
          <w:sz w:val="24"/>
          <w:szCs w:val="24"/>
        </w:rPr>
        <w:t xml:space="preserve">. Forekomsten af påvirkede musefostre i dette studie var i det samme interval som for spontan forekomst af </w:t>
      </w:r>
      <w:proofErr w:type="spellStart"/>
      <w:r w:rsidRPr="00011F2B">
        <w:rPr>
          <w:sz w:val="24"/>
          <w:szCs w:val="24"/>
        </w:rPr>
        <w:t>ameli</w:t>
      </w:r>
      <w:proofErr w:type="spellEnd"/>
      <w:r w:rsidRPr="00011F2B">
        <w:rPr>
          <w:sz w:val="24"/>
          <w:szCs w:val="24"/>
        </w:rPr>
        <w:t xml:space="preserve"> og </w:t>
      </w:r>
      <w:proofErr w:type="spellStart"/>
      <w:r w:rsidRPr="00011F2B">
        <w:rPr>
          <w:sz w:val="24"/>
          <w:szCs w:val="24"/>
        </w:rPr>
        <w:t>fokomeli</w:t>
      </w:r>
      <w:proofErr w:type="spellEnd"/>
      <w:r w:rsidRPr="00011F2B">
        <w:rPr>
          <w:sz w:val="24"/>
          <w:szCs w:val="24"/>
        </w:rPr>
        <w:t xml:space="preserve"> hos denne </w:t>
      </w:r>
      <w:proofErr w:type="spellStart"/>
      <w:r w:rsidRPr="00011F2B">
        <w:rPr>
          <w:sz w:val="24"/>
          <w:szCs w:val="24"/>
        </w:rPr>
        <w:t>museart</w:t>
      </w:r>
      <w:proofErr w:type="spellEnd"/>
      <w:r w:rsidRPr="00011F2B">
        <w:rPr>
          <w:sz w:val="24"/>
          <w:szCs w:val="24"/>
        </w:rPr>
        <w:t xml:space="preserve">. Der kan imidlertid ikke udelukkes en virkning medieret fra hannen relateret til en mulig genetisk ændring af differentierende sædceller, når genotoksiciteten af </w:t>
      </w:r>
      <w:proofErr w:type="spellStart"/>
      <w:r w:rsidRPr="00011F2B">
        <w:rPr>
          <w:sz w:val="24"/>
          <w:szCs w:val="24"/>
        </w:rPr>
        <w:t>cladribin</w:t>
      </w:r>
      <w:proofErr w:type="spellEnd"/>
      <w:r w:rsidRPr="00011F2B">
        <w:rPr>
          <w:sz w:val="24"/>
          <w:szCs w:val="24"/>
        </w:rPr>
        <w:t xml:space="preserve"> tages i betragtning.</w:t>
      </w:r>
    </w:p>
    <w:p w14:paraId="19848686" w14:textId="77777777" w:rsidR="00257AF6" w:rsidRPr="00011F2B" w:rsidRDefault="00257AF6" w:rsidP="00011F2B">
      <w:pPr>
        <w:ind w:left="851"/>
        <w:rPr>
          <w:sz w:val="24"/>
          <w:szCs w:val="24"/>
        </w:rPr>
      </w:pPr>
    </w:p>
    <w:p w14:paraId="0C297569" w14:textId="77777777" w:rsidR="00257AF6" w:rsidRPr="00011F2B" w:rsidRDefault="00257AF6" w:rsidP="00011F2B">
      <w:pPr>
        <w:ind w:left="851"/>
        <w:rPr>
          <w:sz w:val="24"/>
          <w:szCs w:val="24"/>
        </w:rPr>
      </w:pPr>
      <w:proofErr w:type="spellStart"/>
      <w:r w:rsidRPr="00011F2B">
        <w:rPr>
          <w:sz w:val="24"/>
          <w:szCs w:val="24"/>
        </w:rPr>
        <w:t>Cladribin</w:t>
      </w:r>
      <w:proofErr w:type="spellEnd"/>
      <w:r w:rsidRPr="00011F2B">
        <w:rPr>
          <w:sz w:val="24"/>
          <w:szCs w:val="24"/>
        </w:rPr>
        <w:t xml:space="preserve"> påvirkede ikke fertiliteten af </w:t>
      </w:r>
      <w:proofErr w:type="spellStart"/>
      <w:r w:rsidRPr="00011F2B">
        <w:rPr>
          <w:sz w:val="24"/>
          <w:szCs w:val="24"/>
        </w:rPr>
        <w:t>hanmus</w:t>
      </w:r>
      <w:proofErr w:type="spellEnd"/>
      <w:r w:rsidRPr="00011F2B">
        <w:rPr>
          <w:sz w:val="24"/>
          <w:szCs w:val="24"/>
        </w:rPr>
        <w:t xml:space="preserve">, men en observeret virkning på testiklerne var reduceret testikelvægt og et forhøjet antal ikke-bevægelige sædceller. </w:t>
      </w:r>
      <w:proofErr w:type="spellStart"/>
      <w:r w:rsidRPr="00011F2B">
        <w:rPr>
          <w:sz w:val="24"/>
          <w:szCs w:val="24"/>
        </w:rPr>
        <w:t>Testikulær</w:t>
      </w:r>
      <w:proofErr w:type="spellEnd"/>
      <w:r w:rsidRPr="00011F2B">
        <w:rPr>
          <w:sz w:val="24"/>
          <w:szCs w:val="24"/>
        </w:rPr>
        <w:t xml:space="preserve"> degeneration og reversibel reduktion af sædceller med hurtig progressiv bevægelighed blev også observeret hos aber. Histologisk blev </w:t>
      </w:r>
      <w:proofErr w:type="spellStart"/>
      <w:r w:rsidRPr="00011F2B">
        <w:rPr>
          <w:sz w:val="24"/>
          <w:szCs w:val="24"/>
        </w:rPr>
        <w:t>testikulær</w:t>
      </w:r>
      <w:proofErr w:type="spellEnd"/>
      <w:r w:rsidRPr="00011F2B">
        <w:rPr>
          <w:sz w:val="24"/>
          <w:szCs w:val="24"/>
        </w:rPr>
        <w:t xml:space="preserve"> degeneration kun observeret hos en </w:t>
      </w:r>
      <w:proofErr w:type="spellStart"/>
      <w:r w:rsidRPr="00011F2B">
        <w:rPr>
          <w:sz w:val="24"/>
          <w:szCs w:val="24"/>
        </w:rPr>
        <w:t>hanabe</w:t>
      </w:r>
      <w:proofErr w:type="spellEnd"/>
      <w:r w:rsidRPr="00011F2B">
        <w:rPr>
          <w:sz w:val="24"/>
          <w:szCs w:val="24"/>
        </w:rPr>
        <w:t xml:space="preserve"> i et 1-års subkutant toksicitetsstudie.</w:t>
      </w:r>
    </w:p>
    <w:p w14:paraId="7DBDC931" w14:textId="77777777" w:rsidR="009260DE" w:rsidRPr="00011F2B" w:rsidRDefault="009260DE" w:rsidP="009260DE">
      <w:pPr>
        <w:tabs>
          <w:tab w:val="left" w:pos="851"/>
        </w:tabs>
        <w:ind w:left="851"/>
        <w:rPr>
          <w:sz w:val="24"/>
          <w:szCs w:val="24"/>
        </w:rPr>
      </w:pPr>
    </w:p>
    <w:p w14:paraId="74DC6398" w14:textId="77777777" w:rsidR="009260DE" w:rsidRPr="00011F2B" w:rsidRDefault="009260DE" w:rsidP="009260DE">
      <w:pPr>
        <w:tabs>
          <w:tab w:val="left" w:pos="851"/>
        </w:tabs>
        <w:ind w:left="851"/>
        <w:rPr>
          <w:sz w:val="24"/>
          <w:szCs w:val="24"/>
        </w:rPr>
      </w:pPr>
    </w:p>
    <w:p w14:paraId="45E5B5BB" w14:textId="77777777" w:rsidR="009260DE" w:rsidRPr="00011F2B" w:rsidRDefault="009260DE" w:rsidP="009260DE">
      <w:pPr>
        <w:tabs>
          <w:tab w:val="left" w:pos="851"/>
        </w:tabs>
        <w:ind w:left="851" w:hanging="851"/>
        <w:rPr>
          <w:b/>
          <w:sz w:val="24"/>
          <w:szCs w:val="24"/>
        </w:rPr>
      </w:pPr>
      <w:r w:rsidRPr="00011F2B">
        <w:rPr>
          <w:b/>
          <w:sz w:val="24"/>
          <w:szCs w:val="24"/>
        </w:rPr>
        <w:t>6.</w:t>
      </w:r>
      <w:r w:rsidRPr="00011F2B">
        <w:rPr>
          <w:b/>
          <w:sz w:val="24"/>
          <w:szCs w:val="24"/>
        </w:rPr>
        <w:tab/>
        <w:t>FARMACEUTISKE OPLYSNINGER</w:t>
      </w:r>
    </w:p>
    <w:p w14:paraId="187995FC" w14:textId="77777777" w:rsidR="009260DE" w:rsidRPr="00011F2B" w:rsidRDefault="009260DE" w:rsidP="009260DE">
      <w:pPr>
        <w:tabs>
          <w:tab w:val="left" w:pos="851"/>
        </w:tabs>
        <w:ind w:left="851"/>
        <w:rPr>
          <w:sz w:val="24"/>
          <w:szCs w:val="24"/>
        </w:rPr>
      </w:pPr>
    </w:p>
    <w:p w14:paraId="0B7BB03A" w14:textId="77777777" w:rsidR="009260DE" w:rsidRPr="00011F2B" w:rsidRDefault="009260DE" w:rsidP="009260DE">
      <w:pPr>
        <w:tabs>
          <w:tab w:val="left" w:pos="851"/>
        </w:tabs>
        <w:ind w:left="851" w:hanging="851"/>
        <w:rPr>
          <w:b/>
          <w:sz w:val="24"/>
          <w:szCs w:val="24"/>
        </w:rPr>
      </w:pPr>
      <w:r w:rsidRPr="00011F2B">
        <w:rPr>
          <w:b/>
          <w:sz w:val="24"/>
          <w:szCs w:val="24"/>
        </w:rPr>
        <w:t>6.1</w:t>
      </w:r>
      <w:r w:rsidRPr="00011F2B">
        <w:rPr>
          <w:b/>
          <w:sz w:val="24"/>
          <w:szCs w:val="24"/>
        </w:rPr>
        <w:tab/>
        <w:t>Hjælpestoffer</w:t>
      </w:r>
    </w:p>
    <w:p w14:paraId="34AC4016" w14:textId="77777777" w:rsidR="00257AF6" w:rsidRPr="00011F2B" w:rsidRDefault="00257AF6" w:rsidP="00011F2B">
      <w:pPr>
        <w:ind w:left="851"/>
        <w:rPr>
          <w:sz w:val="24"/>
          <w:szCs w:val="24"/>
        </w:rPr>
      </w:pPr>
      <w:proofErr w:type="spellStart"/>
      <w:r w:rsidRPr="00011F2B">
        <w:rPr>
          <w:sz w:val="24"/>
          <w:szCs w:val="24"/>
        </w:rPr>
        <w:t>Hydroxypropylbetadex</w:t>
      </w:r>
      <w:proofErr w:type="spellEnd"/>
    </w:p>
    <w:p w14:paraId="4F235A24" w14:textId="77777777" w:rsidR="00257AF6" w:rsidRPr="00011F2B" w:rsidRDefault="00257AF6" w:rsidP="00011F2B">
      <w:pPr>
        <w:ind w:left="851"/>
        <w:rPr>
          <w:sz w:val="24"/>
          <w:szCs w:val="24"/>
        </w:rPr>
      </w:pPr>
      <w:r w:rsidRPr="00011F2B">
        <w:rPr>
          <w:sz w:val="24"/>
          <w:szCs w:val="24"/>
        </w:rPr>
        <w:t>Sorbitol (E420)</w:t>
      </w:r>
    </w:p>
    <w:p w14:paraId="1A46023A" w14:textId="77777777" w:rsidR="00257AF6" w:rsidRPr="00011F2B" w:rsidRDefault="00257AF6" w:rsidP="00011F2B">
      <w:pPr>
        <w:ind w:left="851"/>
        <w:rPr>
          <w:sz w:val="24"/>
          <w:szCs w:val="24"/>
        </w:rPr>
      </w:pPr>
      <w:proofErr w:type="spellStart"/>
      <w:r w:rsidRPr="00011F2B">
        <w:rPr>
          <w:sz w:val="24"/>
          <w:szCs w:val="24"/>
        </w:rPr>
        <w:t>Magnesiumstearat</w:t>
      </w:r>
      <w:proofErr w:type="spellEnd"/>
      <w:r w:rsidRPr="00011F2B">
        <w:rPr>
          <w:sz w:val="24"/>
          <w:szCs w:val="24"/>
        </w:rPr>
        <w:t xml:space="preserve"> (E470b)</w:t>
      </w:r>
    </w:p>
    <w:p w14:paraId="466CF245" w14:textId="77777777" w:rsidR="009260DE" w:rsidRPr="00011F2B" w:rsidRDefault="009260DE" w:rsidP="009260DE">
      <w:pPr>
        <w:tabs>
          <w:tab w:val="left" w:pos="851"/>
        </w:tabs>
        <w:ind w:left="851"/>
        <w:rPr>
          <w:sz w:val="24"/>
          <w:szCs w:val="24"/>
        </w:rPr>
      </w:pPr>
    </w:p>
    <w:p w14:paraId="5C971536" w14:textId="77777777" w:rsidR="009260DE" w:rsidRPr="00011F2B" w:rsidRDefault="009260DE" w:rsidP="009260DE">
      <w:pPr>
        <w:tabs>
          <w:tab w:val="left" w:pos="851"/>
        </w:tabs>
        <w:ind w:left="851" w:hanging="851"/>
        <w:rPr>
          <w:b/>
          <w:sz w:val="24"/>
          <w:szCs w:val="24"/>
        </w:rPr>
      </w:pPr>
      <w:r w:rsidRPr="00011F2B">
        <w:rPr>
          <w:b/>
          <w:sz w:val="24"/>
          <w:szCs w:val="24"/>
        </w:rPr>
        <w:t>6.2</w:t>
      </w:r>
      <w:r w:rsidRPr="00011F2B">
        <w:rPr>
          <w:b/>
          <w:sz w:val="24"/>
          <w:szCs w:val="24"/>
        </w:rPr>
        <w:tab/>
        <w:t>Uforligeligheder</w:t>
      </w:r>
    </w:p>
    <w:p w14:paraId="0494D5CD" w14:textId="77777777" w:rsidR="00257AF6" w:rsidRPr="00011F2B" w:rsidRDefault="00257AF6" w:rsidP="00011F2B">
      <w:pPr>
        <w:ind w:left="851"/>
        <w:rPr>
          <w:sz w:val="24"/>
          <w:szCs w:val="24"/>
        </w:rPr>
      </w:pPr>
      <w:r w:rsidRPr="00011F2B">
        <w:rPr>
          <w:sz w:val="24"/>
          <w:szCs w:val="24"/>
        </w:rPr>
        <w:t>Ikke relevant.</w:t>
      </w:r>
    </w:p>
    <w:p w14:paraId="75868556" w14:textId="77777777" w:rsidR="009260DE" w:rsidRPr="00011F2B" w:rsidRDefault="009260DE" w:rsidP="009260DE">
      <w:pPr>
        <w:tabs>
          <w:tab w:val="left" w:pos="851"/>
        </w:tabs>
        <w:ind w:left="851"/>
        <w:rPr>
          <w:sz w:val="24"/>
          <w:szCs w:val="24"/>
        </w:rPr>
      </w:pPr>
    </w:p>
    <w:p w14:paraId="44B632B9" w14:textId="77777777" w:rsidR="009260DE" w:rsidRPr="00011F2B" w:rsidRDefault="009260DE" w:rsidP="009260DE">
      <w:pPr>
        <w:tabs>
          <w:tab w:val="left" w:pos="851"/>
        </w:tabs>
        <w:ind w:left="851" w:hanging="851"/>
        <w:rPr>
          <w:b/>
          <w:sz w:val="24"/>
          <w:szCs w:val="24"/>
        </w:rPr>
      </w:pPr>
      <w:r w:rsidRPr="00011F2B">
        <w:rPr>
          <w:b/>
          <w:sz w:val="24"/>
          <w:szCs w:val="24"/>
        </w:rPr>
        <w:t>6.3</w:t>
      </w:r>
      <w:r w:rsidRPr="00011F2B">
        <w:rPr>
          <w:b/>
          <w:sz w:val="24"/>
          <w:szCs w:val="24"/>
        </w:rPr>
        <w:tab/>
        <w:t>Opbevaringstid</w:t>
      </w:r>
    </w:p>
    <w:p w14:paraId="6DD4FDF1" w14:textId="77777777" w:rsidR="00257AF6" w:rsidRPr="00011F2B" w:rsidRDefault="00257AF6" w:rsidP="00011F2B">
      <w:pPr>
        <w:ind w:left="851"/>
        <w:rPr>
          <w:sz w:val="24"/>
          <w:szCs w:val="24"/>
        </w:rPr>
      </w:pPr>
      <w:r w:rsidRPr="00011F2B">
        <w:rPr>
          <w:sz w:val="24"/>
          <w:szCs w:val="24"/>
        </w:rPr>
        <w:t>3 år.</w:t>
      </w:r>
    </w:p>
    <w:p w14:paraId="405660E6" w14:textId="77777777" w:rsidR="009260DE" w:rsidRPr="00011F2B" w:rsidRDefault="009260DE" w:rsidP="009260DE">
      <w:pPr>
        <w:tabs>
          <w:tab w:val="left" w:pos="851"/>
        </w:tabs>
        <w:ind w:left="851"/>
        <w:rPr>
          <w:sz w:val="24"/>
          <w:szCs w:val="24"/>
        </w:rPr>
      </w:pPr>
    </w:p>
    <w:p w14:paraId="4CD01D2A" w14:textId="77777777" w:rsidR="009260DE" w:rsidRPr="00011F2B" w:rsidRDefault="009260DE" w:rsidP="009260DE">
      <w:pPr>
        <w:tabs>
          <w:tab w:val="left" w:pos="851"/>
        </w:tabs>
        <w:ind w:left="851" w:hanging="851"/>
        <w:rPr>
          <w:b/>
          <w:sz w:val="24"/>
          <w:szCs w:val="24"/>
        </w:rPr>
      </w:pPr>
      <w:r w:rsidRPr="00011F2B">
        <w:rPr>
          <w:b/>
          <w:sz w:val="24"/>
          <w:szCs w:val="24"/>
        </w:rPr>
        <w:t>6.4</w:t>
      </w:r>
      <w:r w:rsidRPr="00011F2B">
        <w:rPr>
          <w:b/>
          <w:sz w:val="24"/>
          <w:szCs w:val="24"/>
        </w:rPr>
        <w:tab/>
        <w:t>Særlige opbevaringsforhold</w:t>
      </w:r>
    </w:p>
    <w:p w14:paraId="4118BCC2" w14:textId="77777777" w:rsidR="00257AF6" w:rsidRPr="00011F2B" w:rsidRDefault="00257AF6" w:rsidP="00011F2B">
      <w:pPr>
        <w:ind w:left="851"/>
        <w:rPr>
          <w:sz w:val="24"/>
          <w:szCs w:val="24"/>
        </w:rPr>
      </w:pPr>
      <w:r w:rsidRPr="00011F2B">
        <w:rPr>
          <w:sz w:val="24"/>
          <w:szCs w:val="24"/>
        </w:rPr>
        <w:t>Dette lægemiddel kræver ingen særlige forholdsregler vedrørende opbevaringen.</w:t>
      </w:r>
    </w:p>
    <w:p w14:paraId="5EDA37B2" w14:textId="77777777" w:rsidR="009260DE" w:rsidRPr="00011F2B" w:rsidRDefault="009260DE" w:rsidP="009260DE">
      <w:pPr>
        <w:tabs>
          <w:tab w:val="left" w:pos="851"/>
        </w:tabs>
        <w:ind w:left="851"/>
        <w:rPr>
          <w:sz w:val="24"/>
          <w:szCs w:val="24"/>
        </w:rPr>
      </w:pPr>
    </w:p>
    <w:p w14:paraId="749783D3" w14:textId="77777777" w:rsidR="009260DE" w:rsidRPr="00011F2B" w:rsidRDefault="009260DE" w:rsidP="009260DE">
      <w:pPr>
        <w:tabs>
          <w:tab w:val="left" w:pos="851"/>
        </w:tabs>
        <w:ind w:left="851" w:hanging="851"/>
        <w:rPr>
          <w:b/>
          <w:sz w:val="24"/>
          <w:szCs w:val="24"/>
        </w:rPr>
      </w:pPr>
      <w:r w:rsidRPr="00011F2B">
        <w:rPr>
          <w:b/>
          <w:sz w:val="24"/>
          <w:szCs w:val="24"/>
        </w:rPr>
        <w:t>6.5</w:t>
      </w:r>
      <w:r w:rsidRPr="00011F2B">
        <w:rPr>
          <w:b/>
          <w:sz w:val="24"/>
          <w:szCs w:val="24"/>
        </w:rPr>
        <w:tab/>
        <w:t>Emballagetype og pakningsstørrelser</w:t>
      </w:r>
    </w:p>
    <w:p w14:paraId="76D2C25B" w14:textId="51E185EA" w:rsidR="00257AF6" w:rsidRPr="00011F2B" w:rsidRDefault="00257AF6" w:rsidP="00011F2B">
      <w:pPr>
        <w:ind w:left="851"/>
        <w:rPr>
          <w:sz w:val="24"/>
          <w:szCs w:val="24"/>
        </w:rPr>
      </w:pPr>
      <w:r w:rsidRPr="00011F2B">
        <w:rPr>
          <w:sz w:val="24"/>
          <w:szCs w:val="24"/>
        </w:rPr>
        <w:t xml:space="preserve">Hver pakning af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indeholder 1, 4, 5, 6, 7, 8, 10, 12 eller 14 tabletter i OPA/</w:t>
      </w:r>
      <w:proofErr w:type="spellStart"/>
      <w:r w:rsidRPr="00011F2B">
        <w:rPr>
          <w:sz w:val="24"/>
          <w:szCs w:val="24"/>
        </w:rPr>
        <w:t>Alu</w:t>
      </w:r>
      <w:proofErr w:type="spellEnd"/>
      <w:r w:rsidRPr="00011F2B">
        <w:rPr>
          <w:sz w:val="24"/>
          <w:szCs w:val="24"/>
        </w:rPr>
        <w:t>/PVC//</w:t>
      </w:r>
      <w:proofErr w:type="spellStart"/>
      <w:r w:rsidRPr="00011F2B">
        <w:rPr>
          <w:sz w:val="24"/>
          <w:szCs w:val="24"/>
        </w:rPr>
        <w:t>Alu</w:t>
      </w:r>
      <w:proofErr w:type="spellEnd"/>
      <w:r w:rsidRPr="00011F2B">
        <w:rPr>
          <w:sz w:val="24"/>
          <w:szCs w:val="24"/>
        </w:rPr>
        <w:t xml:space="preserve"> blister i en gennemsigtig bakke og fastgjort i en børnesikret yderkarton.</w:t>
      </w:r>
    </w:p>
    <w:p w14:paraId="0E771E17" w14:textId="77777777" w:rsidR="00257AF6" w:rsidRPr="00011F2B" w:rsidRDefault="00257AF6" w:rsidP="00011F2B">
      <w:pPr>
        <w:ind w:left="851"/>
        <w:rPr>
          <w:sz w:val="24"/>
          <w:szCs w:val="24"/>
        </w:rPr>
      </w:pPr>
    </w:p>
    <w:p w14:paraId="0ACA03BE" w14:textId="20CC3BE0" w:rsidR="00257AF6" w:rsidRPr="00011F2B" w:rsidRDefault="00257AF6" w:rsidP="00011F2B">
      <w:pPr>
        <w:ind w:left="851"/>
        <w:rPr>
          <w:sz w:val="24"/>
          <w:szCs w:val="24"/>
        </w:rPr>
      </w:pPr>
      <w:r w:rsidRPr="00011F2B">
        <w:rPr>
          <w:sz w:val="24"/>
          <w:szCs w:val="24"/>
        </w:rPr>
        <w:lastRenderedPageBreak/>
        <w:t xml:space="preserve">Hver pakning af </w:t>
      </w:r>
      <w:proofErr w:type="spellStart"/>
      <w:r w:rsidRPr="00011F2B">
        <w:rPr>
          <w:sz w:val="24"/>
          <w:szCs w:val="24"/>
        </w:rPr>
        <w:t>Cladribine</w:t>
      </w:r>
      <w:proofErr w:type="spellEnd"/>
      <w:r w:rsidRPr="00011F2B">
        <w:rPr>
          <w:sz w:val="24"/>
          <w:szCs w:val="24"/>
        </w:rPr>
        <w:t xml:space="preserve"> </w:t>
      </w:r>
      <w:r w:rsidR="002F661D">
        <w:rPr>
          <w:sz w:val="24"/>
          <w:szCs w:val="24"/>
        </w:rPr>
        <w:t>"</w:t>
      </w:r>
      <w:r w:rsidRPr="00011F2B">
        <w:rPr>
          <w:sz w:val="24"/>
          <w:szCs w:val="24"/>
        </w:rPr>
        <w:t>Sandoz</w:t>
      </w:r>
      <w:r w:rsidR="002F661D">
        <w:rPr>
          <w:sz w:val="24"/>
          <w:szCs w:val="24"/>
        </w:rPr>
        <w:t>"</w:t>
      </w:r>
      <w:r w:rsidRPr="00011F2B">
        <w:rPr>
          <w:sz w:val="24"/>
          <w:szCs w:val="24"/>
        </w:rPr>
        <w:t xml:space="preserve"> indeholder 4</w:t>
      </w:r>
      <w:r w:rsidR="00B52E47">
        <w:rPr>
          <w:sz w:val="24"/>
          <w:szCs w:val="24"/>
        </w:rPr>
        <w:t>×</w:t>
      </w:r>
      <w:r w:rsidRPr="00011F2B">
        <w:rPr>
          <w:sz w:val="24"/>
          <w:szCs w:val="24"/>
        </w:rPr>
        <w:t>1, 5</w:t>
      </w:r>
      <w:r w:rsidR="00B52E47" w:rsidRPr="00B52E47">
        <w:rPr>
          <w:sz w:val="24"/>
          <w:szCs w:val="24"/>
        </w:rPr>
        <w:t>×</w:t>
      </w:r>
      <w:r w:rsidRPr="00011F2B">
        <w:rPr>
          <w:sz w:val="24"/>
          <w:szCs w:val="24"/>
        </w:rPr>
        <w:t>1, 6</w:t>
      </w:r>
      <w:r w:rsidR="00B52E47" w:rsidRPr="00B52E47">
        <w:rPr>
          <w:sz w:val="24"/>
          <w:szCs w:val="24"/>
        </w:rPr>
        <w:t>×</w:t>
      </w:r>
      <w:r w:rsidRPr="00011F2B">
        <w:rPr>
          <w:sz w:val="24"/>
          <w:szCs w:val="24"/>
        </w:rPr>
        <w:t>1, 7</w:t>
      </w:r>
      <w:r w:rsidR="00B52E47" w:rsidRPr="00B52E47">
        <w:rPr>
          <w:sz w:val="24"/>
          <w:szCs w:val="24"/>
        </w:rPr>
        <w:t>×</w:t>
      </w:r>
      <w:r w:rsidRPr="00011F2B">
        <w:rPr>
          <w:sz w:val="24"/>
          <w:szCs w:val="24"/>
        </w:rPr>
        <w:t>1, 8</w:t>
      </w:r>
      <w:r w:rsidR="00B52E47" w:rsidRPr="00B52E47">
        <w:rPr>
          <w:sz w:val="24"/>
          <w:szCs w:val="24"/>
        </w:rPr>
        <w:t>×</w:t>
      </w:r>
      <w:r w:rsidRPr="00011F2B">
        <w:rPr>
          <w:sz w:val="24"/>
          <w:szCs w:val="24"/>
        </w:rPr>
        <w:t>1, 10</w:t>
      </w:r>
      <w:r w:rsidR="00B52E47" w:rsidRPr="00B52E47">
        <w:rPr>
          <w:sz w:val="24"/>
          <w:szCs w:val="24"/>
        </w:rPr>
        <w:t>×</w:t>
      </w:r>
      <w:r w:rsidRPr="00011F2B">
        <w:rPr>
          <w:sz w:val="24"/>
          <w:szCs w:val="24"/>
        </w:rPr>
        <w:t>1, 12</w:t>
      </w:r>
      <w:r w:rsidR="00B52E47" w:rsidRPr="00B52E47">
        <w:rPr>
          <w:sz w:val="24"/>
          <w:szCs w:val="24"/>
        </w:rPr>
        <w:t>×</w:t>
      </w:r>
      <w:r w:rsidRPr="00011F2B">
        <w:rPr>
          <w:sz w:val="24"/>
          <w:szCs w:val="24"/>
        </w:rPr>
        <w:t>1 eller 14</w:t>
      </w:r>
      <w:r w:rsidR="00B52E47" w:rsidRPr="00B52E47">
        <w:rPr>
          <w:sz w:val="24"/>
          <w:szCs w:val="24"/>
        </w:rPr>
        <w:t>×</w:t>
      </w:r>
      <w:r w:rsidRPr="00011F2B">
        <w:rPr>
          <w:sz w:val="24"/>
          <w:szCs w:val="24"/>
        </w:rPr>
        <w:t>1 tabletter i OPA/</w:t>
      </w:r>
      <w:proofErr w:type="spellStart"/>
      <w:r w:rsidRPr="00011F2B">
        <w:rPr>
          <w:sz w:val="24"/>
          <w:szCs w:val="24"/>
        </w:rPr>
        <w:t>Alu</w:t>
      </w:r>
      <w:proofErr w:type="spellEnd"/>
      <w:r w:rsidRPr="00011F2B">
        <w:rPr>
          <w:sz w:val="24"/>
          <w:szCs w:val="24"/>
        </w:rPr>
        <w:t>/PVC//</w:t>
      </w:r>
      <w:proofErr w:type="spellStart"/>
      <w:r w:rsidRPr="00011F2B">
        <w:rPr>
          <w:sz w:val="24"/>
          <w:szCs w:val="24"/>
        </w:rPr>
        <w:t>Alu</w:t>
      </w:r>
      <w:proofErr w:type="spellEnd"/>
      <w:r w:rsidRPr="00011F2B">
        <w:rPr>
          <w:sz w:val="24"/>
          <w:szCs w:val="24"/>
        </w:rPr>
        <w:t xml:space="preserve"> perforeret enkeltdosisblister i en gennemsigtig bakke og fastgjort i en børnesikret yderkarton.</w:t>
      </w:r>
    </w:p>
    <w:p w14:paraId="02FE4A06" w14:textId="77777777" w:rsidR="00257AF6" w:rsidRPr="00011F2B" w:rsidRDefault="00257AF6" w:rsidP="00011F2B">
      <w:pPr>
        <w:ind w:left="851"/>
        <w:rPr>
          <w:sz w:val="24"/>
          <w:szCs w:val="24"/>
        </w:rPr>
      </w:pPr>
    </w:p>
    <w:p w14:paraId="706A6BEB" w14:textId="77777777" w:rsidR="00257AF6" w:rsidRPr="00011F2B" w:rsidRDefault="00257AF6" w:rsidP="00011F2B">
      <w:pPr>
        <w:ind w:left="851"/>
        <w:rPr>
          <w:sz w:val="24"/>
          <w:szCs w:val="24"/>
        </w:rPr>
      </w:pPr>
      <w:r w:rsidRPr="00011F2B">
        <w:rPr>
          <w:sz w:val="24"/>
          <w:szCs w:val="24"/>
        </w:rPr>
        <w:t xml:space="preserve">Ikke alle pakningsstørrelser er nødvendigvis markedsført. </w:t>
      </w:r>
    </w:p>
    <w:p w14:paraId="3A2B4AD8" w14:textId="77777777" w:rsidR="009260DE" w:rsidRPr="00011F2B" w:rsidRDefault="009260DE" w:rsidP="009260DE">
      <w:pPr>
        <w:tabs>
          <w:tab w:val="left" w:pos="851"/>
        </w:tabs>
        <w:ind w:left="851"/>
        <w:rPr>
          <w:sz w:val="24"/>
          <w:szCs w:val="24"/>
        </w:rPr>
      </w:pPr>
    </w:p>
    <w:p w14:paraId="29E3215A" w14:textId="77777777" w:rsidR="009260DE" w:rsidRPr="00011F2B" w:rsidRDefault="009260DE" w:rsidP="009260DE">
      <w:pPr>
        <w:tabs>
          <w:tab w:val="left" w:pos="851"/>
        </w:tabs>
        <w:ind w:left="851" w:hanging="851"/>
        <w:rPr>
          <w:b/>
          <w:sz w:val="24"/>
          <w:szCs w:val="24"/>
        </w:rPr>
      </w:pPr>
      <w:r w:rsidRPr="00011F2B">
        <w:rPr>
          <w:b/>
          <w:sz w:val="24"/>
          <w:szCs w:val="24"/>
        </w:rPr>
        <w:t>6.6</w:t>
      </w:r>
      <w:r w:rsidRPr="00011F2B">
        <w:rPr>
          <w:b/>
          <w:sz w:val="24"/>
          <w:szCs w:val="24"/>
        </w:rPr>
        <w:tab/>
        <w:t xml:space="preserve">Regler for </w:t>
      </w:r>
      <w:r w:rsidR="00BD7931" w:rsidRPr="00011F2B">
        <w:rPr>
          <w:b/>
          <w:sz w:val="24"/>
          <w:szCs w:val="24"/>
        </w:rPr>
        <w:t>bortskaffelse</w:t>
      </w:r>
      <w:r w:rsidRPr="00011F2B">
        <w:rPr>
          <w:b/>
          <w:sz w:val="24"/>
          <w:szCs w:val="24"/>
        </w:rPr>
        <w:t xml:space="preserve"> og anden håndtering</w:t>
      </w:r>
    </w:p>
    <w:p w14:paraId="5887F23B" w14:textId="77777777" w:rsidR="00257AF6" w:rsidRPr="00011F2B" w:rsidRDefault="00257AF6" w:rsidP="00011F2B">
      <w:pPr>
        <w:ind w:left="851"/>
        <w:rPr>
          <w:sz w:val="24"/>
          <w:szCs w:val="24"/>
        </w:rPr>
      </w:pPr>
      <w:r w:rsidRPr="00011F2B">
        <w:rPr>
          <w:sz w:val="24"/>
          <w:szCs w:val="24"/>
        </w:rPr>
        <w:t>Ikke anvendt lægemiddel samt affald heraf skal bortskaffes i henhold til lokale retningslinjer.</w:t>
      </w:r>
    </w:p>
    <w:p w14:paraId="0D5C69A0" w14:textId="77777777" w:rsidR="009260DE" w:rsidRPr="00011F2B" w:rsidRDefault="009260DE" w:rsidP="000730CA">
      <w:pPr>
        <w:tabs>
          <w:tab w:val="left" w:pos="851"/>
        </w:tabs>
        <w:ind w:left="851"/>
        <w:rPr>
          <w:sz w:val="24"/>
          <w:szCs w:val="24"/>
        </w:rPr>
      </w:pPr>
    </w:p>
    <w:p w14:paraId="2D4CEA34" w14:textId="77777777" w:rsidR="009260DE" w:rsidRPr="00011F2B" w:rsidRDefault="009260DE" w:rsidP="009260DE">
      <w:pPr>
        <w:tabs>
          <w:tab w:val="left" w:pos="851"/>
        </w:tabs>
        <w:ind w:left="851" w:hanging="851"/>
        <w:rPr>
          <w:b/>
          <w:sz w:val="24"/>
          <w:szCs w:val="24"/>
        </w:rPr>
      </w:pPr>
      <w:r w:rsidRPr="00011F2B">
        <w:rPr>
          <w:b/>
          <w:sz w:val="24"/>
          <w:szCs w:val="24"/>
        </w:rPr>
        <w:t>7.</w:t>
      </w:r>
      <w:r w:rsidRPr="00011F2B">
        <w:rPr>
          <w:b/>
          <w:sz w:val="24"/>
          <w:szCs w:val="24"/>
        </w:rPr>
        <w:tab/>
        <w:t>INDEHAVER AF MARKEDSFØRINGSTILLADELSEN</w:t>
      </w:r>
    </w:p>
    <w:p w14:paraId="7D24913F" w14:textId="77777777" w:rsidR="00257AF6" w:rsidRPr="00011F2B" w:rsidRDefault="00257AF6" w:rsidP="00011F2B">
      <w:pPr>
        <w:ind w:left="851"/>
        <w:rPr>
          <w:sz w:val="24"/>
          <w:szCs w:val="24"/>
        </w:rPr>
      </w:pPr>
      <w:r w:rsidRPr="00011F2B">
        <w:rPr>
          <w:sz w:val="24"/>
          <w:szCs w:val="24"/>
        </w:rPr>
        <w:t>Sandoz A/S</w:t>
      </w:r>
    </w:p>
    <w:p w14:paraId="7EE52069" w14:textId="77777777" w:rsidR="00257AF6" w:rsidRPr="00011F2B" w:rsidRDefault="00257AF6" w:rsidP="00011F2B">
      <w:pPr>
        <w:ind w:left="851"/>
        <w:rPr>
          <w:sz w:val="24"/>
          <w:szCs w:val="24"/>
        </w:rPr>
      </w:pPr>
      <w:r w:rsidRPr="00011F2B">
        <w:rPr>
          <w:sz w:val="24"/>
          <w:szCs w:val="24"/>
        </w:rPr>
        <w:t>Edvard Thomsens Vej 14</w:t>
      </w:r>
    </w:p>
    <w:p w14:paraId="3719462B" w14:textId="77777777" w:rsidR="00257AF6" w:rsidRPr="00011F2B" w:rsidRDefault="00257AF6" w:rsidP="00011F2B">
      <w:pPr>
        <w:ind w:left="851"/>
        <w:rPr>
          <w:sz w:val="24"/>
          <w:szCs w:val="24"/>
        </w:rPr>
      </w:pPr>
      <w:r w:rsidRPr="00011F2B">
        <w:rPr>
          <w:sz w:val="24"/>
          <w:szCs w:val="24"/>
        </w:rPr>
        <w:t>2300 København S</w:t>
      </w:r>
    </w:p>
    <w:p w14:paraId="0CA738FA" w14:textId="77777777" w:rsidR="00641C65" w:rsidRPr="00011F2B" w:rsidRDefault="00641C65" w:rsidP="009260DE">
      <w:pPr>
        <w:tabs>
          <w:tab w:val="left" w:pos="851"/>
        </w:tabs>
        <w:ind w:left="851"/>
        <w:rPr>
          <w:sz w:val="24"/>
          <w:szCs w:val="24"/>
        </w:rPr>
      </w:pPr>
    </w:p>
    <w:p w14:paraId="064193D5" w14:textId="77777777" w:rsidR="009260DE" w:rsidRPr="00011F2B" w:rsidRDefault="009260DE" w:rsidP="009260DE">
      <w:pPr>
        <w:tabs>
          <w:tab w:val="left" w:pos="851"/>
        </w:tabs>
        <w:ind w:left="851" w:hanging="851"/>
        <w:rPr>
          <w:b/>
          <w:sz w:val="24"/>
          <w:szCs w:val="24"/>
        </w:rPr>
      </w:pPr>
      <w:r w:rsidRPr="00011F2B">
        <w:rPr>
          <w:b/>
          <w:sz w:val="24"/>
          <w:szCs w:val="24"/>
        </w:rPr>
        <w:t>8.</w:t>
      </w:r>
      <w:r w:rsidRPr="00011F2B">
        <w:rPr>
          <w:b/>
          <w:sz w:val="24"/>
          <w:szCs w:val="24"/>
        </w:rPr>
        <w:tab/>
        <w:t>MARKEDSFØRINGSTILLADELSESNUMMER (</w:t>
      </w:r>
      <w:r w:rsidR="00BF6243" w:rsidRPr="00011F2B">
        <w:rPr>
          <w:b/>
          <w:sz w:val="24"/>
          <w:szCs w:val="24"/>
        </w:rPr>
        <w:t>-</w:t>
      </w:r>
      <w:r w:rsidRPr="00011F2B">
        <w:rPr>
          <w:b/>
          <w:sz w:val="24"/>
          <w:szCs w:val="24"/>
        </w:rPr>
        <w:t>NUMRE)</w:t>
      </w:r>
    </w:p>
    <w:p w14:paraId="1CD11105" w14:textId="2FE651C0" w:rsidR="009260DE" w:rsidRPr="00011F2B" w:rsidRDefault="00257AF6" w:rsidP="009260DE">
      <w:pPr>
        <w:tabs>
          <w:tab w:val="left" w:pos="851"/>
        </w:tabs>
        <w:ind w:left="851"/>
        <w:rPr>
          <w:sz w:val="24"/>
          <w:szCs w:val="24"/>
        </w:rPr>
      </w:pPr>
      <w:r w:rsidRPr="00011F2B">
        <w:rPr>
          <w:sz w:val="24"/>
          <w:szCs w:val="24"/>
        </w:rPr>
        <w:t>74622</w:t>
      </w:r>
    </w:p>
    <w:p w14:paraId="1B86C0F7" w14:textId="77777777" w:rsidR="009260DE" w:rsidRPr="00011F2B" w:rsidRDefault="009260DE" w:rsidP="009260DE">
      <w:pPr>
        <w:tabs>
          <w:tab w:val="left" w:pos="851"/>
        </w:tabs>
        <w:ind w:left="851"/>
        <w:jc w:val="both"/>
        <w:rPr>
          <w:sz w:val="24"/>
          <w:szCs w:val="24"/>
        </w:rPr>
      </w:pPr>
    </w:p>
    <w:p w14:paraId="1BA57689" w14:textId="77777777" w:rsidR="009260DE" w:rsidRPr="00011F2B" w:rsidRDefault="009260DE" w:rsidP="009260DE">
      <w:pPr>
        <w:tabs>
          <w:tab w:val="left" w:pos="851"/>
        </w:tabs>
        <w:ind w:left="851" w:hanging="851"/>
        <w:rPr>
          <w:b/>
          <w:sz w:val="24"/>
          <w:szCs w:val="24"/>
        </w:rPr>
      </w:pPr>
      <w:r w:rsidRPr="00011F2B">
        <w:rPr>
          <w:b/>
          <w:sz w:val="24"/>
          <w:szCs w:val="24"/>
        </w:rPr>
        <w:t>9.</w:t>
      </w:r>
      <w:r w:rsidRPr="00011F2B">
        <w:rPr>
          <w:b/>
          <w:sz w:val="24"/>
          <w:szCs w:val="24"/>
        </w:rPr>
        <w:tab/>
        <w:t>DATO FOR FØRSTE MARKEDSFØRINGSTILLADELSE</w:t>
      </w:r>
    </w:p>
    <w:p w14:paraId="35C11F17" w14:textId="718188B3" w:rsidR="009260DE" w:rsidRPr="00011F2B" w:rsidRDefault="003D735C" w:rsidP="009260DE">
      <w:pPr>
        <w:tabs>
          <w:tab w:val="left" w:pos="851"/>
        </w:tabs>
        <w:ind w:left="851"/>
        <w:rPr>
          <w:sz w:val="24"/>
          <w:szCs w:val="24"/>
        </w:rPr>
      </w:pPr>
      <w:r>
        <w:rPr>
          <w:sz w:val="24"/>
          <w:szCs w:val="24"/>
        </w:rPr>
        <w:t>6. oktober 2026</w:t>
      </w:r>
    </w:p>
    <w:p w14:paraId="4CD28D78" w14:textId="77777777" w:rsidR="009260DE" w:rsidRPr="00011F2B" w:rsidRDefault="009260DE" w:rsidP="009260DE">
      <w:pPr>
        <w:tabs>
          <w:tab w:val="left" w:pos="851"/>
        </w:tabs>
        <w:ind w:left="851"/>
        <w:rPr>
          <w:sz w:val="24"/>
          <w:szCs w:val="24"/>
        </w:rPr>
      </w:pPr>
    </w:p>
    <w:p w14:paraId="448A25CF" w14:textId="77777777" w:rsidR="009260DE" w:rsidRPr="00011F2B" w:rsidRDefault="009260DE" w:rsidP="009260DE">
      <w:pPr>
        <w:tabs>
          <w:tab w:val="left" w:pos="851"/>
        </w:tabs>
        <w:ind w:left="851" w:hanging="851"/>
        <w:rPr>
          <w:b/>
          <w:sz w:val="24"/>
          <w:szCs w:val="24"/>
        </w:rPr>
      </w:pPr>
      <w:r w:rsidRPr="00011F2B">
        <w:rPr>
          <w:b/>
          <w:sz w:val="24"/>
          <w:szCs w:val="24"/>
        </w:rPr>
        <w:t>10.</w:t>
      </w:r>
      <w:r w:rsidRPr="00011F2B">
        <w:rPr>
          <w:b/>
          <w:sz w:val="24"/>
          <w:szCs w:val="24"/>
        </w:rPr>
        <w:tab/>
        <w:t>DATO FOR ÆNDRING AF TEKSTEN</w:t>
      </w:r>
    </w:p>
    <w:p w14:paraId="02D961A7" w14:textId="2B003A8F" w:rsidR="009260DE" w:rsidRPr="00011F2B" w:rsidRDefault="00257AF6" w:rsidP="009260DE">
      <w:pPr>
        <w:tabs>
          <w:tab w:val="left" w:pos="851"/>
        </w:tabs>
        <w:ind w:left="851"/>
        <w:rPr>
          <w:sz w:val="24"/>
          <w:szCs w:val="24"/>
        </w:rPr>
      </w:pPr>
      <w:r w:rsidRPr="00011F2B">
        <w:rPr>
          <w:sz w:val="24"/>
          <w:szCs w:val="24"/>
        </w:rPr>
        <w:t>-</w:t>
      </w:r>
    </w:p>
    <w:sectPr w:rsidR="009260DE" w:rsidRPr="00011F2B"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787FD" w14:textId="77777777" w:rsidR="000D773B" w:rsidRDefault="000D773B">
      <w:r>
        <w:separator/>
      </w:r>
    </w:p>
  </w:endnote>
  <w:endnote w:type="continuationSeparator" w:id="0">
    <w:p w14:paraId="03D08E89" w14:textId="77777777" w:rsidR="000D773B" w:rsidRDefault="000D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A841" w14:textId="77777777" w:rsidR="000259B9" w:rsidRDefault="000259B9">
    <w:pPr>
      <w:pStyle w:val="Sidefod"/>
      <w:pBdr>
        <w:bottom w:val="single" w:sz="6" w:space="1" w:color="auto"/>
      </w:pBdr>
    </w:pPr>
  </w:p>
  <w:p w14:paraId="5C709C01" w14:textId="77777777" w:rsidR="000259B9" w:rsidRDefault="000259B9" w:rsidP="00C42586">
    <w:pPr>
      <w:pStyle w:val="Sidefod"/>
      <w:tabs>
        <w:tab w:val="clear" w:pos="4819"/>
        <w:tab w:val="left" w:pos="8505"/>
      </w:tabs>
      <w:rPr>
        <w:i/>
        <w:sz w:val="18"/>
        <w:szCs w:val="18"/>
      </w:rPr>
    </w:pPr>
  </w:p>
  <w:p w14:paraId="671DCB25" w14:textId="5EF2995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A5662">
      <w:rPr>
        <w:i/>
        <w:noProof/>
        <w:sz w:val="18"/>
        <w:szCs w:val="18"/>
      </w:rPr>
      <w:t>Cladribine Sandoz, tabletter 10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86B67" w14:textId="77777777" w:rsidR="000D773B" w:rsidRDefault="000D773B">
      <w:r>
        <w:separator/>
      </w:r>
    </w:p>
  </w:footnote>
  <w:footnote w:type="continuationSeparator" w:id="0">
    <w:p w14:paraId="4CD29D0F" w14:textId="77777777" w:rsidR="000D773B" w:rsidRDefault="000D7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4E7F"/>
    <w:multiLevelType w:val="multilevel"/>
    <w:tmpl w:val="51441656"/>
    <w:lvl w:ilvl="0">
      <w:start w:val="1"/>
      <w:numFmt w:val="decimal"/>
      <w:lvlText w:val="%1."/>
      <w:lvlJc w:val="left"/>
      <w:pPr>
        <w:ind w:left="709" w:hanging="567"/>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709" w:hanging="567"/>
      </w:pPr>
      <w:rPr>
        <w:rFonts w:ascii="Times New Roman" w:eastAsia="Times New Roman" w:hAnsi="Times New Roman" w:cs="Times New Roman" w:hint="default"/>
        <w:b/>
        <w:bCs/>
        <w:i w:val="0"/>
        <w:iCs w:val="0"/>
        <w:spacing w:val="0"/>
        <w:w w:val="100"/>
        <w:sz w:val="22"/>
        <w:szCs w:val="22"/>
        <w:lang w:eastAsia="en-US" w:bidi="ar-SA"/>
      </w:rPr>
    </w:lvl>
    <w:lvl w:ilvl="2">
      <w:numFmt w:val="bullet"/>
      <w:lvlText w:val=""/>
      <w:lvlJc w:val="left"/>
      <w:pPr>
        <w:ind w:left="709" w:hanging="567"/>
      </w:pPr>
      <w:rPr>
        <w:rFonts w:ascii="Symbol" w:eastAsia="Symbol" w:hAnsi="Symbol" w:cs="Symbol" w:hint="default"/>
        <w:b w:val="0"/>
        <w:bCs w:val="0"/>
        <w:i w:val="0"/>
        <w:iCs w:val="0"/>
        <w:spacing w:val="0"/>
        <w:w w:val="100"/>
        <w:sz w:val="22"/>
        <w:szCs w:val="22"/>
        <w:lang w:eastAsia="en-US" w:bidi="ar-SA"/>
      </w:rPr>
    </w:lvl>
    <w:lvl w:ilvl="3">
      <w:numFmt w:val="bullet"/>
      <w:lvlText w:val="•"/>
      <w:lvlJc w:val="left"/>
      <w:pPr>
        <w:ind w:left="2639" w:hanging="567"/>
      </w:pPr>
      <w:rPr>
        <w:lang w:eastAsia="en-US" w:bidi="ar-SA"/>
      </w:rPr>
    </w:lvl>
    <w:lvl w:ilvl="4">
      <w:numFmt w:val="bullet"/>
      <w:lvlText w:val="•"/>
      <w:lvlJc w:val="left"/>
      <w:pPr>
        <w:ind w:left="3598" w:hanging="567"/>
      </w:pPr>
      <w:rPr>
        <w:lang w:eastAsia="en-US" w:bidi="ar-SA"/>
      </w:rPr>
    </w:lvl>
    <w:lvl w:ilvl="5">
      <w:numFmt w:val="bullet"/>
      <w:lvlText w:val="•"/>
      <w:lvlJc w:val="left"/>
      <w:pPr>
        <w:ind w:left="4558" w:hanging="567"/>
      </w:pPr>
      <w:rPr>
        <w:lang w:eastAsia="en-US" w:bidi="ar-SA"/>
      </w:rPr>
    </w:lvl>
    <w:lvl w:ilvl="6">
      <w:numFmt w:val="bullet"/>
      <w:lvlText w:val="•"/>
      <w:lvlJc w:val="left"/>
      <w:pPr>
        <w:ind w:left="5518" w:hanging="567"/>
      </w:pPr>
      <w:rPr>
        <w:lang w:eastAsia="en-US" w:bidi="ar-SA"/>
      </w:rPr>
    </w:lvl>
    <w:lvl w:ilvl="7">
      <w:numFmt w:val="bullet"/>
      <w:lvlText w:val="•"/>
      <w:lvlJc w:val="left"/>
      <w:pPr>
        <w:ind w:left="6477" w:hanging="567"/>
      </w:pPr>
      <w:rPr>
        <w:lang w:eastAsia="en-US" w:bidi="ar-SA"/>
      </w:rPr>
    </w:lvl>
    <w:lvl w:ilvl="8">
      <w:numFmt w:val="bullet"/>
      <w:lvlText w:val="•"/>
      <w:lvlJc w:val="left"/>
      <w:pPr>
        <w:ind w:left="7437" w:hanging="567"/>
      </w:pPr>
      <w:rPr>
        <w:lang w:eastAsia="en-US" w:bidi="ar-SA"/>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39657BD"/>
    <w:multiLevelType w:val="hybridMultilevel"/>
    <w:tmpl w:val="786C69FE"/>
    <w:lvl w:ilvl="0" w:tplc="A68A9CCA">
      <w:numFmt w:val="bullet"/>
      <w:lvlText w:val=""/>
      <w:lvlJc w:val="left"/>
      <w:pPr>
        <w:ind w:left="710" w:hanging="567"/>
      </w:pPr>
      <w:rPr>
        <w:rFonts w:ascii="Symbol" w:eastAsia="Symbol" w:hAnsi="Symbol" w:cs="Symbol" w:hint="default"/>
        <w:b w:val="0"/>
        <w:bCs w:val="0"/>
        <w:i w:val="0"/>
        <w:iCs w:val="0"/>
        <w:spacing w:val="0"/>
        <w:w w:val="100"/>
        <w:sz w:val="22"/>
        <w:szCs w:val="22"/>
        <w:lang w:eastAsia="en-US" w:bidi="ar-SA"/>
      </w:rPr>
    </w:lvl>
    <w:lvl w:ilvl="1" w:tplc="7E0ABA4C">
      <w:numFmt w:val="bullet"/>
      <w:lvlText w:val="•"/>
      <w:lvlJc w:val="left"/>
      <w:pPr>
        <w:ind w:left="1583" w:hanging="567"/>
      </w:pPr>
      <w:rPr>
        <w:lang w:eastAsia="en-US" w:bidi="ar-SA"/>
      </w:rPr>
    </w:lvl>
    <w:lvl w:ilvl="2" w:tplc="A0F43000">
      <w:numFmt w:val="bullet"/>
      <w:lvlText w:val="•"/>
      <w:lvlJc w:val="left"/>
      <w:pPr>
        <w:ind w:left="2447" w:hanging="567"/>
      </w:pPr>
      <w:rPr>
        <w:lang w:eastAsia="en-US" w:bidi="ar-SA"/>
      </w:rPr>
    </w:lvl>
    <w:lvl w:ilvl="3" w:tplc="BF465AB0">
      <w:numFmt w:val="bullet"/>
      <w:lvlText w:val="•"/>
      <w:lvlJc w:val="left"/>
      <w:pPr>
        <w:ind w:left="3310" w:hanging="567"/>
      </w:pPr>
      <w:rPr>
        <w:lang w:eastAsia="en-US" w:bidi="ar-SA"/>
      </w:rPr>
    </w:lvl>
    <w:lvl w:ilvl="4" w:tplc="986874CA">
      <w:numFmt w:val="bullet"/>
      <w:lvlText w:val="•"/>
      <w:lvlJc w:val="left"/>
      <w:pPr>
        <w:ind w:left="4174" w:hanging="567"/>
      </w:pPr>
      <w:rPr>
        <w:lang w:eastAsia="en-US" w:bidi="ar-SA"/>
      </w:rPr>
    </w:lvl>
    <w:lvl w:ilvl="5" w:tplc="D020FFC0">
      <w:numFmt w:val="bullet"/>
      <w:lvlText w:val="•"/>
      <w:lvlJc w:val="left"/>
      <w:pPr>
        <w:ind w:left="5038" w:hanging="567"/>
      </w:pPr>
      <w:rPr>
        <w:lang w:eastAsia="en-US" w:bidi="ar-SA"/>
      </w:rPr>
    </w:lvl>
    <w:lvl w:ilvl="6" w:tplc="227E81F2">
      <w:numFmt w:val="bullet"/>
      <w:lvlText w:val="•"/>
      <w:lvlJc w:val="left"/>
      <w:pPr>
        <w:ind w:left="5901" w:hanging="567"/>
      </w:pPr>
      <w:rPr>
        <w:lang w:eastAsia="en-US" w:bidi="ar-SA"/>
      </w:rPr>
    </w:lvl>
    <w:lvl w:ilvl="7" w:tplc="8572D1E8">
      <w:numFmt w:val="bullet"/>
      <w:lvlText w:val="•"/>
      <w:lvlJc w:val="left"/>
      <w:pPr>
        <w:ind w:left="6765" w:hanging="567"/>
      </w:pPr>
      <w:rPr>
        <w:lang w:eastAsia="en-US" w:bidi="ar-SA"/>
      </w:rPr>
    </w:lvl>
    <w:lvl w:ilvl="8" w:tplc="3000E1BA">
      <w:numFmt w:val="bullet"/>
      <w:lvlText w:val="•"/>
      <w:lvlJc w:val="left"/>
      <w:pPr>
        <w:ind w:left="7629" w:hanging="567"/>
      </w:pPr>
      <w:rPr>
        <w:lang w:eastAsia="en-US" w:bidi="ar-SA"/>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7D72CA1"/>
    <w:multiLevelType w:val="multilevel"/>
    <w:tmpl w:val="C99A9A7C"/>
    <w:lvl w:ilvl="0">
      <w:start w:val="1"/>
      <w:numFmt w:val="decimal"/>
      <w:lvlText w:val="%1."/>
      <w:lvlJc w:val="left"/>
      <w:pPr>
        <w:ind w:left="709" w:hanging="567"/>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709" w:hanging="567"/>
      </w:pPr>
      <w:rPr>
        <w:rFonts w:ascii="Times New Roman" w:eastAsia="Times New Roman" w:hAnsi="Times New Roman" w:cs="Times New Roman" w:hint="default"/>
        <w:b/>
        <w:bCs/>
        <w:i w:val="0"/>
        <w:iCs w:val="0"/>
        <w:spacing w:val="0"/>
        <w:w w:val="100"/>
        <w:sz w:val="22"/>
        <w:szCs w:val="22"/>
        <w:lang w:eastAsia="en-US" w:bidi="ar-SA"/>
      </w:rPr>
    </w:lvl>
    <w:lvl w:ilvl="2">
      <w:numFmt w:val="bullet"/>
      <w:lvlText w:val=""/>
      <w:lvlJc w:val="left"/>
      <w:pPr>
        <w:ind w:left="709" w:hanging="567"/>
      </w:pPr>
      <w:rPr>
        <w:rFonts w:ascii="Symbol" w:eastAsia="Symbol" w:hAnsi="Symbol" w:cs="Symbol" w:hint="default"/>
        <w:b w:val="0"/>
        <w:bCs w:val="0"/>
        <w:i w:val="0"/>
        <w:iCs w:val="0"/>
        <w:spacing w:val="0"/>
        <w:w w:val="100"/>
        <w:sz w:val="22"/>
        <w:szCs w:val="22"/>
        <w:lang w:eastAsia="en-US" w:bidi="ar-SA"/>
      </w:rPr>
    </w:lvl>
    <w:lvl w:ilvl="3">
      <w:numFmt w:val="bullet"/>
      <w:lvlText w:val="•"/>
      <w:lvlJc w:val="left"/>
      <w:pPr>
        <w:ind w:left="2639" w:hanging="567"/>
      </w:pPr>
      <w:rPr>
        <w:lang w:eastAsia="en-US" w:bidi="ar-SA"/>
      </w:rPr>
    </w:lvl>
    <w:lvl w:ilvl="4">
      <w:numFmt w:val="bullet"/>
      <w:lvlText w:val="•"/>
      <w:lvlJc w:val="left"/>
      <w:pPr>
        <w:ind w:left="3598" w:hanging="567"/>
      </w:pPr>
      <w:rPr>
        <w:lang w:eastAsia="en-US" w:bidi="ar-SA"/>
      </w:rPr>
    </w:lvl>
    <w:lvl w:ilvl="5">
      <w:numFmt w:val="bullet"/>
      <w:lvlText w:val="•"/>
      <w:lvlJc w:val="left"/>
      <w:pPr>
        <w:ind w:left="4558" w:hanging="567"/>
      </w:pPr>
      <w:rPr>
        <w:lang w:eastAsia="en-US" w:bidi="ar-SA"/>
      </w:rPr>
    </w:lvl>
    <w:lvl w:ilvl="6">
      <w:numFmt w:val="bullet"/>
      <w:lvlText w:val="•"/>
      <w:lvlJc w:val="left"/>
      <w:pPr>
        <w:ind w:left="5518" w:hanging="567"/>
      </w:pPr>
      <w:rPr>
        <w:lang w:eastAsia="en-US" w:bidi="ar-SA"/>
      </w:rPr>
    </w:lvl>
    <w:lvl w:ilvl="7">
      <w:numFmt w:val="bullet"/>
      <w:lvlText w:val="•"/>
      <w:lvlJc w:val="left"/>
      <w:pPr>
        <w:ind w:left="6477" w:hanging="567"/>
      </w:pPr>
      <w:rPr>
        <w:lang w:eastAsia="en-US" w:bidi="ar-SA"/>
      </w:rPr>
    </w:lvl>
    <w:lvl w:ilvl="8">
      <w:numFmt w:val="bullet"/>
      <w:lvlText w:val="•"/>
      <w:lvlJc w:val="left"/>
      <w:pPr>
        <w:ind w:left="7437" w:hanging="567"/>
      </w:pPr>
      <w:rPr>
        <w:lang w:eastAsia="en-US" w:bidi="ar-SA"/>
      </w:rPr>
    </w:lvl>
  </w:abstractNum>
  <w:num w:numId="1" w16cid:durableId="165552262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083154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611066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9429700">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396901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9559818">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2124840111">
    <w:abstractNumId w:val="5"/>
  </w:num>
  <w:num w:numId="8" w16cid:durableId="1848715519">
    <w:abstractNumId w:val="7"/>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808"/>
    <w:rsid w:val="00011F2B"/>
    <w:rsid w:val="000259B9"/>
    <w:rsid w:val="00041491"/>
    <w:rsid w:val="00050D16"/>
    <w:rsid w:val="000730CA"/>
    <w:rsid w:val="00074F2A"/>
    <w:rsid w:val="000A1CA8"/>
    <w:rsid w:val="000A466B"/>
    <w:rsid w:val="000A5662"/>
    <w:rsid w:val="000B058C"/>
    <w:rsid w:val="000D68B0"/>
    <w:rsid w:val="000D773B"/>
    <w:rsid w:val="000E4EE6"/>
    <w:rsid w:val="001454E2"/>
    <w:rsid w:val="00206CE8"/>
    <w:rsid w:val="0021526C"/>
    <w:rsid w:val="00257AF6"/>
    <w:rsid w:val="00283A2B"/>
    <w:rsid w:val="002B30AD"/>
    <w:rsid w:val="002C1EC0"/>
    <w:rsid w:val="002C2C01"/>
    <w:rsid w:val="002F661D"/>
    <w:rsid w:val="003A29AE"/>
    <w:rsid w:val="003A32D7"/>
    <w:rsid w:val="003B4074"/>
    <w:rsid w:val="003C769A"/>
    <w:rsid w:val="003D3A90"/>
    <w:rsid w:val="003D735C"/>
    <w:rsid w:val="003F1838"/>
    <w:rsid w:val="004251C1"/>
    <w:rsid w:val="0045746C"/>
    <w:rsid w:val="0049104B"/>
    <w:rsid w:val="00497808"/>
    <w:rsid w:val="004E2A9B"/>
    <w:rsid w:val="004E3B12"/>
    <w:rsid w:val="00532310"/>
    <w:rsid w:val="00565F0F"/>
    <w:rsid w:val="00594A86"/>
    <w:rsid w:val="00596D86"/>
    <w:rsid w:val="00637F5A"/>
    <w:rsid w:val="00641C65"/>
    <w:rsid w:val="006560B1"/>
    <w:rsid w:val="006756DD"/>
    <w:rsid w:val="0071241E"/>
    <w:rsid w:val="00737275"/>
    <w:rsid w:val="00740EEC"/>
    <w:rsid w:val="0078011A"/>
    <w:rsid w:val="00782AF4"/>
    <w:rsid w:val="00790EE7"/>
    <w:rsid w:val="007B6649"/>
    <w:rsid w:val="0082576E"/>
    <w:rsid w:val="0089346F"/>
    <w:rsid w:val="00894CAC"/>
    <w:rsid w:val="00907F75"/>
    <w:rsid w:val="009260DE"/>
    <w:rsid w:val="0093016F"/>
    <w:rsid w:val="0093258A"/>
    <w:rsid w:val="009C7BA3"/>
    <w:rsid w:val="009D1F5A"/>
    <w:rsid w:val="00A10294"/>
    <w:rsid w:val="00A81E25"/>
    <w:rsid w:val="00B003BF"/>
    <w:rsid w:val="00B373D7"/>
    <w:rsid w:val="00B52E47"/>
    <w:rsid w:val="00B55271"/>
    <w:rsid w:val="00BD7931"/>
    <w:rsid w:val="00BF6243"/>
    <w:rsid w:val="00C0445A"/>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47CB"/>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9B998"/>
  <w15:chartTrackingRefBased/>
  <w15:docId w15:val="{3B3EE4DF-25C3-411B-ABCA-43023865D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BD2FB-05BC-4B26-B434-40F4F6AC3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skabelon.dotx</Template>
  <TotalTime>60</TotalTime>
  <Pages>20</Pages>
  <Words>6741</Words>
  <Characters>41121</Characters>
  <Application>Microsoft Office Word</Application>
  <DocSecurity>0</DocSecurity>
  <Lines>342</Lines>
  <Paragraphs>95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2025083824, MT</dc:description>
  <cp:lastModifiedBy>Gitte Jørgensen</cp:lastModifiedBy>
  <cp:revision>7</cp:revision>
  <cp:lastPrinted>2012-08-22T08:53:00Z</cp:lastPrinted>
  <dcterms:created xsi:type="dcterms:W3CDTF">2026-10-05T10:33:00Z</dcterms:created>
  <dcterms:modified xsi:type="dcterms:W3CDTF">2026-10-06T07:51:00Z</dcterms:modified>
</cp:coreProperties>
</file>