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29" w:rsidRPr="00922332" w:rsidRDefault="006B6629" w:rsidP="006B6629">
      <w:pPr>
        <w:rPr>
          <w:sz w:val="24"/>
          <w:szCs w:val="24"/>
        </w:rPr>
      </w:pPr>
      <w:r w:rsidRPr="00922332">
        <w:rPr>
          <w:noProof/>
          <w:sz w:val="24"/>
          <w:szCs w:val="24"/>
          <w:lang w:eastAsia="da-DK"/>
        </w:rPr>
        <w:drawing>
          <wp:anchor distT="0" distB="0" distL="114300" distR="114300" simplePos="0" relativeHeight="251659264" behindDoc="0" locked="0" layoutInCell="1" allowOverlap="1" wp14:anchorId="3C94804C" wp14:editId="280AAD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22332">
        <w:rPr>
          <w:sz w:val="24"/>
          <w:szCs w:val="24"/>
        </w:rPr>
        <w:br w:type="textWrapping" w:clear="all"/>
      </w:r>
    </w:p>
    <w:p w:rsidR="006B6629" w:rsidRPr="00922332" w:rsidRDefault="006B6629" w:rsidP="006B6629">
      <w:pPr>
        <w:pStyle w:val="Titel"/>
        <w:tabs>
          <w:tab w:val="right" w:pos="9356"/>
        </w:tabs>
        <w:jc w:val="left"/>
        <w:rPr>
          <w:b w:val="0"/>
          <w:szCs w:val="24"/>
          <w:lang w:eastAsia="en-US"/>
        </w:rPr>
      </w:pPr>
    </w:p>
    <w:p w:rsidR="006B6629" w:rsidRPr="00342983" w:rsidRDefault="006B6629" w:rsidP="006B6629">
      <w:pPr>
        <w:pStyle w:val="Titel"/>
        <w:tabs>
          <w:tab w:val="right" w:pos="9356"/>
        </w:tabs>
        <w:jc w:val="left"/>
        <w:rPr>
          <w:szCs w:val="24"/>
        </w:rPr>
      </w:pPr>
      <w:r w:rsidRPr="00922332">
        <w:rPr>
          <w:b w:val="0"/>
          <w:szCs w:val="24"/>
          <w:lang w:eastAsia="en-US"/>
        </w:rPr>
        <w:tab/>
      </w:r>
      <w:r w:rsidR="001D7DF6">
        <w:rPr>
          <w:szCs w:val="24"/>
        </w:rPr>
        <w:t>10</w:t>
      </w:r>
      <w:r w:rsidR="00617A3E">
        <w:rPr>
          <w:szCs w:val="24"/>
        </w:rPr>
        <w:t>. januar 2025</w:t>
      </w:r>
    </w:p>
    <w:p w:rsidR="006B6629" w:rsidRPr="00922332" w:rsidRDefault="006B6629" w:rsidP="006B6629">
      <w:pPr>
        <w:pStyle w:val="Titel"/>
        <w:jc w:val="left"/>
        <w:rPr>
          <w:b w:val="0"/>
          <w:szCs w:val="24"/>
        </w:rPr>
      </w:pPr>
    </w:p>
    <w:p w:rsidR="006B6629" w:rsidRPr="00922332" w:rsidRDefault="006B6629" w:rsidP="006B6629">
      <w:pPr>
        <w:pStyle w:val="Titel"/>
        <w:jc w:val="left"/>
        <w:rPr>
          <w:b w:val="0"/>
          <w:szCs w:val="24"/>
        </w:rPr>
      </w:pPr>
    </w:p>
    <w:p w:rsidR="006B6629" w:rsidRPr="00922332" w:rsidRDefault="006B6629" w:rsidP="006B6629">
      <w:pPr>
        <w:jc w:val="center"/>
        <w:rPr>
          <w:b/>
          <w:sz w:val="24"/>
          <w:szCs w:val="24"/>
        </w:rPr>
      </w:pPr>
      <w:r w:rsidRPr="00922332">
        <w:rPr>
          <w:b/>
          <w:sz w:val="24"/>
          <w:szCs w:val="24"/>
        </w:rPr>
        <w:t>PRODUKTRESUMÉ</w:t>
      </w:r>
    </w:p>
    <w:p w:rsidR="006B6629" w:rsidRPr="00922332" w:rsidRDefault="006B6629" w:rsidP="006B6629">
      <w:pPr>
        <w:tabs>
          <w:tab w:val="left" w:pos="351"/>
        </w:tabs>
        <w:rPr>
          <w:b/>
          <w:sz w:val="24"/>
          <w:szCs w:val="24"/>
        </w:rPr>
      </w:pPr>
      <w:r>
        <w:rPr>
          <w:b/>
          <w:sz w:val="24"/>
          <w:szCs w:val="24"/>
        </w:rPr>
        <w:tab/>
      </w:r>
    </w:p>
    <w:p w:rsidR="006B6629" w:rsidRPr="00922332" w:rsidRDefault="006B6629" w:rsidP="006B6629">
      <w:pPr>
        <w:jc w:val="center"/>
        <w:rPr>
          <w:b/>
          <w:sz w:val="24"/>
          <w:szCs w:val="24"/>
        </w:rPr>
      </w:pPr>
      <w:r w:rsidRPr="00922332">
        <w:rPr>
          <w:b/>
          <w:sz w:val="24"/>
          <w:szCs w:val="24"/>
        </w:rPr>
        <w:t>for</w:t>
      </w:r>
    </w:p>
    <w:p w:rsidR="006B6629" w:rsidRPr="00922332" w:rsidRDefault="002C1FAC" w:rsidP="002C1FAC">
      <w:pPr>
        <w:tabs>
          <w:tab w:val="left" w:pos="200"/>
        </w:tabs>
        <w:rPr>
          <w:b/>
          <w:sz w:val="24"/>
          <w:szCs w:val="24"/>
        </w:rPr>
      </w:pPr>
      <w:r>
        <w:rPr>
          <w:b/>
          <w:sz w:val="24"/>
          <w:szCs w:val="24"/>
        </w:rPr>
        <w:tab/>
      </w:r>
    </w:p>
    <w:p w:rsidR="006B6629" w:rsidRPr="00922332" w:rsidRDefault="006B6629" w:rsidP="006B6629">
      <w:pPr>
        <w:jc w:val="center"/>
        <w:rPr>
          <w:b/>
          <w:sz w:val="24"/>
          <w:szCs w:val="24"/>
        </w:rPr>
      </w:pPr>
      <w:proofErr w:type="spellStart"/>
      <w:r w:rsidRPr="00922332">
        <w:rPr>
          <w:b/>
          <w:sz w:val="24"/>
          <w:szCs w:val="24"/>
        </w:rPr>
        <w:t>Clarithromycin</w:t>
      </w:r>
      <w:proofErr w:type="spellEnd"/>
      <w:r w:rsidRPr="00922332">
        <w:rPr>
          <w:b/>
          <w:sz w:val="24"/>
          <w:szCs w:val="24"/>
        </w:rPr>
        <w:t xml:space="preserve"> "Hameln",</w:t>
      </w:r>
    </w:p>
    <w:p w:rsidR="006B6629" w:rsidRPr="00922332" w:rsidRDefault="006B6629" w:rsidP="006B6629">
      <w:pPr>
        <w:jc w:val="center"/>
        <w:rPr>
          <w:b/>
          <w:sz w:val="24"/>
          <w:szCs w:val="24"/>
        </w:rPr>
      </w:pPr>
      <w:r w:rsidRPr="00922332">
        <w:rPr>
          <w:b/>
          <w:sz w:val="24"/>
          <w:szCs w:val="24"/>
        </w:rPr>
        <w:t>pulver til koncentrat til infusionsvæske, opløsning</w:t>
      </w:r>
    </w:p>
    <w:p w:rsidR="006B6629" w:rsidRPr="00922332" w:rsidRDefault="006B6629" w:rsidP="006B6629">
      <w:pPr>
        <w:jc w:val="both"/>
        <w:rPr>
          <w:sz w:val="24"/>
          <w:szCs w:val="24"/>
        </w:rPr>
      </w:pPr>
    </w:p>
    <w:p w:rsidR="006B6629" w:rsidRPr="00922332" w:rsidRDefault="006B6629" w:rsidP="006B6629">
      <w:pPr>
        <w:jc w:val="both"/>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0.</w:t>
      </w:r>
      <w:r w:rsidRPr="00922332">
        <w:rPr>
          <w:b/>
          <w:sz w:val="24"/>
          <w:szCs w:val="24"/>
        </w:rPr>
        <w:tab/>
        <w:t>D.SP.NR.</w:t>
      </w:r>
    </w:p>
    <w:p w:rsidR="006B6629" w:rsidRPr="00922332" w:rsidRDefault="006B6629" w:rsidP="006B6629">
      <w:pPr>
        <w:tabs>
          <w:tab w:val="left" w:pos="851"/>
        </w:tabs>
        <w:ind w:left="851"/>
        <w:rPr>
          <w:sz w:val="24"/>
          <w:szCs w:val="24"/>
        </w:rPr>
      </w:pPr>
      <w:r w:rsidRPr="00922332">
        <w:rPr>
          <w:sz w:val="24"/>
          <w:szCs w:val="24"/>
        </w:rPr>
        <w:t>30623</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1.</w:t>
      </w:r>
      <w:r w:rsidRPr="00922332">
        <w:rPr>
          <w:b/>
          <w:sz w:val="24"/>
          <w:szCs w:val="24"/>
        </w:rPr>
        <w:tab/>
        <w:t>LÆGEMIDLETS NAVN</w:t>
      </w:r>
    </w:p>
    <w:p w:rsidR="006B6629" w:rsidRPr="00922332" w:rsidRDefault="006B6629" w:rsidP="006B6629">
      <w:pPr>
        <w:tabs>
          <w:tab w:val="left" w:pos="851"/>
        </w:tabs>
        <w:ind w:left="851"/>
        <w:rPr>
          <w:sz w:val="24"/>
          <w:szCs w:val="24"/>
        </w:rPr>
      </w:pPr>
      <w:proofErr w:type="spellStart"/>
      <w:r w:rsidRPr="00922332">
        <w:rPr>
          <w:sz w:val="24"/>
          <w:szCs w:val="24"/>
        </w:rPr>
        <w:t>Clarithromycin</w:t>
      </w:r>
      <w:proofErr w:type="spellEnd"/>
      <w:r w:rsidRPr="00922332">
        <w:rPr>
          <w:sz w:val="24"/>
          <w:szCs w:val="24"/>
        </w:rPr>
        <w:t xml:space="preserve"> "Hameln"</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2.</w:t>
      </w:r>
      <w:r w:rsidRPr="00922332">
        <w:rPr>
          <w:b/>
          <w:sz w:val="24"/>
          <w:szCs w:val="24"/>
        </w:rPr>
        <w:tab/>
        <w:t>KVALITATIV OG KVANTITATIV SAMMENSÆTNING</w:t>
      </w:r>
    </w:p>
    <w:p w:rsidR="00617A3E" w:rsidRPr="00617A3E" w:rsidRDefault="00617A3E" w:rsidP="00617A3E">
      <w:pPr>
        <w:shd w:val="clear" w:color="auto" w:fill="FFFFFF"/>
        <w:ind w:left="851"/>
        <w:rPr>
          <w:sz w:val="24"/>
          <w:szCs w:val="22"/>
        </w:rPr>
      </w:pPr>
      <w:r w:rsidRPr="00617A3E">
        <w:rPr>
          <w:sz w:val="24"/>
          <w:szCs w:val="22"/>
        </w:rPr>
        <w:t xml:space="preserve">Hvert hætteglas indeholder 500 mg </w:t>
      </w:r>
      <w:proofErr w:type="spellStart"/>
      <w:r w:rsidRPr="00617A3E">
        <w:rPr>
          <w:sz w:val="24"/>
          <w:szCs w:val="22"/>
        </w:rPr>
        <w:t>clarithromycin</w:t>
      </w:r>
      <w:proofErr w:type="spellEnd"/>
      <w:r w:rsidRPr="00617A3E">
        <w:rPr>
          <w:sz w:val="24"/>
          <w:szCs w:val="22"/>
        </w:rPr>
        <w:t xml:space="preserve"> som </w:t>
      </w:r>
      <w:proofErr w:type="spellStart"/>
      <w:r w:rsidRPr="00617A3E">
        <w:rPr>
          <w:sz w:val="24"/>
          <w:szCs w:val="22"/>
        </w:rPr>
        <w:t>clarithromycinlactobionat</w:t>
      </w:r>
      <w:proofErr w:type="spellEnd"/>
      <w:r w:rsidRPr="00617A3E">
        <w:rPr>
          <w:sz w:val="24"/>
          <w:szCs w:val="22"/>
        </w:rPr>
        <w:t xml:space="preserve">. </w:t>
      </w:r>
    </w:p>
    <w:p w:rsidR="00617A3E" w:rsidRPr="00617A3E" w:rsidRDefault="00617A3E" w:rsidP="00617A3E">
      <w:pPr>
        <w:autoSpaceDE w:val="0"/>
        <w:autoSpaceDN w:val="0"/>
        <w:adjustRightInd w:val="0"/>
        <w:ind w:left="851"/>
        <w:rPr>
          <w:sz w:val="24"/>
          <w:szCs w:val="22"/>
          <w:lang w:eastAsia="zh-CN"/>
        </w:rPr>
      </w:pPr>
    </w:p>
    <w:p w:rsidR="00617A3E" w:rsidRPr="00617A3E" w:rsidRDefault="00617A3E" w:rsidP="00617A3E">
      <w:pPr>
        <w:autoSpaceDE w:val="0"/>
        <w:autoSpaceDN w:val="0"/>
        <w:adjustRightInd w:val="0"/>
        <w:ind w:left="851"/>
        <w:rPr>
          <w:sz w:val="24"/>
          <w:szCs w:val="22"/>
          <w:lang w:eastAsia="zh-CN"/>
        </w:rPr>
      </w:pPr>
      <w:r w:rsidRPr="00617A3E">
        <w:rPr>
          <w:sz w:val="24"/>
          <w:szCs w:val="22"/>
        </w:rPr>
        <w:t xml:space="preserve">Når </w:t>
      </w:r>
      <w:proofErr w:type="spellStart"/>
      <w:r w:rsidRPr="00617A3E">
        <w:rPr>
          <w:sz w:val="24"/>
          <w:szCs w:val="22"/>
        </w:rPr>
        <w:t>rekonstitueret</w:t>
      </w:r>
      <w:proofErr w:type="spellEnd"/>
      <w:r w:rsidRPr="00617A3E">
        <w:rPr>
          <w:sz w:val="24"/>
          <w:szCs w:val="22"/>
        </w:rPr>
        <w:t xml:space="preserve"> og fortyndet som anvist indeholder den endelige opløsning 2 mg/ml </w:t>
      </w:r>
      <w:proofErr w:type="spellStart"/>
      <w:r w:rsidRPr="00617A3E">
        <w:rPr>
          <w:sz w:val="24"/>
          <w:szCs w:val="22"/>
        </w:rPr>
        <w:t>clarithromycin</w:t>
      </w:r>
      <w:proofErr w:type="spellEnd"/>
      <w:r w:rsidRPr="00617A3E">
        <w:rPr>
          <w:sz w:val="24"/>
          <w:szCs w:val="22"/>
        </w:rPr>
        <w:t xml:space="preserve"> som </w:t>
      </w:r>
      <w:proofErr w:type="spellStart"/>
      <w:r w:rsidRPr="00617A3E">
        <w:rPr>
          <w:sz w:val="24"/>
          <w:szCs w:val="22"/>
        </w:rPr>
        <w:t>clarithromycinlactobionat</w:t>
      </w:r>
      <w:proofErr w:type="spellEnd"/>
      <w:r w:rsidRPr="00617A3E">
        <w:rPr>
          <w:sz w:val="24"/>
          <w:szCs w:val="22"/>
        </w:rPr>
        <w:t>.</w:t>
      </w:r>
    </w:p>
    <w:p w:rsidR="00617A3E" w:rsidRPr="00617A3E" w:rsidRDefault="00617A3E" w:rsidP="00617A3E">
      <w:pPr>
        <w:shd w:val="clear" w:color="auto" w:fill="FFFFFF"/>
        <w:ind w:left="851"/>
        <w:rPr>
          <w:sz w:val="24"/>
          <w:szCs w:val="22"/>
        </w:rPr>
      </w:pPr>
    </w:p>
    <w:p w:rsidR="00617A3E" w:rsidRPr="0022455E" w:rsidRDefault="00617A3E" w:rsidP="00617A3E">
      <w:pPr>
        <w:ind w:left="851"/>
        <w:outlineLvl w:val="0"/>
        <w:rPr>
          <w:sz w:val="22"/>
          <w:szCs w:val="22"/>
        </w:rPr>
      </w:pPr>
      <w:r w:rsidRPr="00617A3E">
        <w:rPr>
          <w:sz w:val="24"/>
          <w:szCs w:val="22"/>
        </w:rPr>
        <w:t xml:space="preserve">Alle hjælpestoffer er </w:t>
      </w:r>
      <w:r w:rsidRPr="0022455E">
        <w:rPr>
          <w:sz w:val="22"/>
          <w:szCs w:val="22"/>
        </w:rPr>
        <w:t>anført under pkt. 6.1.</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3.</w:t>
      </w:r>
      <w:r w:rsidRPr="00922332">
        <w:rPr>
          <w:b/>
          <w:sz w:val="24"/>
          <w:szCs w:val="24"/>
        </w:rPr>
        <w:tab/>
        <w:t>LÆGEMIDDELFORM</w:t>
      </w:r>
    </w:p>
    <w:p w:rsidR="006B6629" w:rsidRPr="00922332" w:rsidRDefault="006B6629" w:rsidP="006B6629">
      <w:pPr>
        <w:shd w:val="clear" w:color="auto" w:fill="FFFFFF"/>
        <w:tabs>
          <w:tab w:val="left" w:pos="851"/>
        </w:tabs>
        <w:ind w:left="851"/>
        <w:rPr>
          <w:sz w:val="24"/>
          <w:szCs w:val="24"/>
        </w:rPr>
      </w:pPr>
      <w:r w:rsidRPr="00922332">
        <w:rPr>
          <w:sz w:val="24"/>
          <w:szCs w:val="24"/>
        </w:rPr>
        <w:t>Pulver til koncentrat til infusionsvæske, opløsning</w:t>
      </w:r>
    </w:p>
    <w:p w:rsidR="006B6629" w:rsidRPr="00922332" w:rsidRDefault="006B6629" w:rsidP="006B6629">
      <w:pPr>
        <w:shd w:val="clear" w:color="auto" w:fill="FFFFFF"/>
        <w:tabs>
          <w:tab w:val="left" w:pos="851"/>
        </w:tabs>
        <w:ind w:left="851"/>
        <w:rPr>
          <w:sz w:val="24"/>
          <w:szCs w:val="24"/>
        </w:rPr>
      </w:pPr>
    </w:p>
    <w:p w:rsidR="006B6629" w:rsidRPr="00617A3E" w:rsidRDefault="00617A3E" w:rsidP="006B6629">
      <w:pPr>
        <w:tabs>
          <w:tab w:val="left" w:pos="851"/>
        </w:tabs>
        <w:ind w:left="851"/>
        <w:rPr>
          <w:sz w:val="28"/>
          <w:szCs w:val="24"/>
        </w:rPr>
      </w:pPr>
      <w:r w:rsidRPr="00617A3E">
        <w:rPr>
          <w:sz w:val="24"/>
          <w:szCs w:val="22"/>
        </w:rPr>
        <w:t>Hvidt til råhvidt</w:t>
      </w:r>
      <w:r w:rsidRPr="00617A3E">
        <w:rPr>
          <w:color w:val="000000"/>
          <w:sz w:val="24"/>
          <w:szCs w:val="22"/>
        </w:rPr>
        <w:t xml:space="preserve"> pulver eller kage.</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4.</w:t>
      </w:r>
      <w:r w:rsidRPr="00922332">
        <w:rPr>
          <w:b/>
          <w:sz w:val="24"/>
          <w:szCs w:val="24"/>
        </w:rPr>
        <w:tab/>
        <w:t>KLINISKE OPLYSNINGER</w:t>
      </w:r>
    </w:p>
    <w:p w:rsidR="006B6629" w:rsidRPr="00922332" w:rsidRDefault="006B6629" w:rsidP="006B6629">
      <w:pPr>
        <w:tabs>
          <w:tab w:val="left" w:pos="851"/>
        </w:tabs>
        <w:ind w:left="851"/>
        <w:rPr>
          <w:b/>
          <w:sz w:val="24"/>
          <w:szCs w:val="24"/>
        </w:rPr>
      </w:pPr>
    </w:p>
    <w:p w:rsidR="006B6629" w:rsidRPr="00922332" w:rsidRDefault="006B6629" w:rsidP="006B6629">
      <w:pPr>
        <w:tabs>
          <w:tab w:val="left" w:pos="851"/>
        </w:tabs>
        <w:ind w:left="851" w:hanging="851"/>
        <w:rPr>
          <w:b/>
          <w:sz w:val="24"/>
          <w:szCs w:val="24"/>
          <w:u w:val="single"/>
        </w:rPr>
      </w:pPr>
      <w:r w:rsidRPr="00922332">
        <w:rPr>
          <w:b/>
          <w:sz w:val="24"/>
          <w:szCs w:val="24"/>
        </w:rPr>
        <w:t>4.1</w:t>
      </w:r>
      <w:r w:rsidRPr="00922332">
        <w:rPr>
          <w:b/>
          <w:sz w:val="24"/>
          <w:szCs w:val="24"/>
        </w:rPr>
        <w:tab/>
        <w:t>Terapeutiske indikationer</w:t>
      </w:r>
    </w:p>
    <w:p w:rsidR="006B6629" w:rsidRPr="00922332" w:rsidRDefault="006B6629" w:rsidP="006B6629">
      <w:pPr>
        <w:shd w:val="clear" w:color="auto" w:fill="FFFFFF"/>
        <w:tabs>
          <w:tab w:val="left" w:pos="851"/>
        </w:tabs>
        <w:ind w:left="851"/>
        <w:rPr>
          <w:color w:val="000000"/>
          <w:sz w:val="24"/>
          <w:szCs w:val="24"/>
          <w:lang w:eastAsia="sk-SK"/>
        </w:rPr>
      </w:pPr>
      <w:proofErr w:type="spellStart"/>
      <w:r w:rsidRPr="00922332">
        <w:rPr>
          <w:sz w:val="24"/>
          <w:szCs w:val="24"/>
          <w:lang w:eastAsia="sk-SK"/>
        </w:rPr>
        <w:t>Clarithromycin</w:t>
      </w:r>
      <w:proofErr w:type="spellEnd"/>
      <w:r w:rsidRPr="00922332">
        <w:rPr>
          <w:sz w:val="24"/>
          <w:szCs w:val="24"/>
          <w:lang w:eastAsia="sk-SK"/>
        </w:rPr>
        <w:t xml:space="preserve"> er</w:t>
      </w:r>
      <w:r w:rsidRPr="00922332">
        <w:rPr>
          <w:color w:val="000000"/>
          <w:sz w:val="24"/>
          <w:szCs w:val="24"/>
          <w:lang w:eastAsia="sk-SK"/>
        </w:rPr>
        <w:t xml:space="preserve"> indiceret til voksne og børn på 12 år og derover.</w:t>
      </w:r>
    </w:p>
    <w:p w:rsidR="006B6629" w:rsidRPr="00922332" w:rsidRDefault="006B6629" w:rsidP="006B6629">
      <w:pPr>
        <w:tabs>
          <w:tab w:val="left" w:pos="851"/>
        </w:tabs>
        <w:ind w:left="851"/>
        <w:rPr>
          <w:bCs/>
          <w:sz w:val="24"/>
          <w:szCs w:val="24"/>
          <w:lang w:eastAsia="en-GB"/>
        </w:rPr>
      </w:pPr>
    </w:p>
    <w:p w:rsidR="00617A3E" w:rsidRPr="00617A3E" w:rsidRDefault="00617A3E" w:rsidP="00617A3E">
      <w:pPr>
        <w:ind w:left="851"/>
        <w:rPr>
          <w:sz w:val="22"/>
          <w:szCs w:val="22"/>
          <w:lang w:eastAsia="en-GB"/>
        </w:rPr>
      </w:pPr>
      <w:proofErr w:type="spellStart"/>
      <w:r w:rsidRPr="00617A3E">
        <w:rPr>
          <w:bCs/>
          <w:sz w:val="22"/>
          <w:szCs w:val="22"/>
          <w:lang w:eastAsia="en-GB"/>
        </w:rPr>
        <w:t>Clarithromycin</w:t>
      </w:r>
      <w:proofErr w:type="spellEnd"/>
      <w:r w:rsidRPr="00617A3E">
        <w:rPr>
          <w:bCs/>
          <w:sz w:val="22"/>
          <w:szCs w:val="22"/>
          <w:lang w:eastAsia="en-GB"/>
        </w:rPr>
        <w:t xml:space="preserve"> er indiceret, når </w:t>
      </w:r>
      <w:r w:rsidRPr="00617A3E">
        <w:rPr>
          <w:sz w:val="22"/>
          <w:szCs w:val="22"/>
          <w:lang w:eastAsia="en-GB"/>
        </w:rPr>
        <w:t>parenteral behandling er nødvendig til behandling af infektioner, der skyldes modtagelige organismer, i følgende tilfælde (se pkt. 4.4 og 5.1):</w:t>
      </w:r>
    </w:p>
    <w:p w:rsidR="006B6629" w:rsidRPr="00922332" w:rsidRDefault="006B6629" w:rsidP="006B6629">
      <w:pPr>
        <w:pStyle w:val="Listeafsnit"/>
        <w:numPr>
          <w:ilvl w:val="0"/>
          <w:numId w:val="6"/>
        </w:numPr>
        <w:tabs>
          <w:tab w:val="left" w:pos="1134"/>
        </w:tabs>
        <w:ind w:hanging="720"/>
        <w:rPr>
          <w:sz w:val="24"/>
          <w:szCs w:val="24"/>
          <w:lang w:eastAsia="en-GB"/>
        </w:rPr>
      </w:pPr>
      <w:r w:rsidRPr="00922332">
        <w:rPr>
          <w:sz w:val="24"/>
          <w:szCs w:val="24"/>
          <w:lang w:eastAsia="en-GB"/>
        </w:rPr>
        <w:t>Akut forværring af kronisk bronkitis</w:t>
      </w:r>
    </w:p>
    <w:p w:rsidR="006B6629" w:rsidRPr="00922332" w:rsidRDefault="006B6629" w:rsidP="006B6629">
      <w:pPr>
        <w:pStyle w:val="Listeafsnit"/>
        <w:numPr>
          <w:ilvl w:val="0"/>
          <w:numId w:val="6"/>
        </w:numPr>
        <w:tabs>
          <w:tab w:val="left" w:pos="1134"/>
        </w:tabs>
        <w:ind w:hanging="720"/>
        <w:rPr>
          <w:sz w:val="24"/>
          <w:szCs w:val="24"/>
          <w:lang w:eastAsia="en-GB"/>
        </w:rPr>
      </w:pPr>
      <w:r w:rsidRPr="00922332">
        <w:rPr>
          <w:sz w:val="24"/>
          <w:szCs w:val="24"/>
          <w:lang w:eastAsia="en-GB"/>
        </w:rPr>
        <w:t>Samfundserhvervet lungebetændelse</w:t>
      </w:r>
    </w:p>
    <w:p w:rsidR="006B6629" w:rsidRPr="00922332" w:rsidRDefault="006B6629" w:rsidP="006B6629">
      <w:pPr>
        <w:pStyle w:val="Listeafsnit"/>
        <w:numPr>
          <w:ilvl w:val="0"/>
          <w:numId w:val="6"/>
        </w:numPr>
        <w:tabs>
          <w:tab w:val="left" w:pos="1134"/>
        </w:tabs>
        <w:ind w:hanging="720"/>
        <w:rPr>
          <w:sz w:val="24"/>
          <w:szCs w:val="24"/>
          <w:lang w:eastAsia="en-GB"/>
        </w:rPr>
      </w:pPr>
      <w:r w:rsidRPr="00922332">
        <w:rPr>
          <w:sz w:val="24"/>
          <w:szCs w:val="24"/>
          <w:lang w:eastAsia="en-GB"/>
        </w:rPr>
        <w:t xml:space="preserve">Akut bakteriel </w:t>
      </w:r>
      <w:proofErr w:type="spellStart"/>
      <w:r w:rsidRPr="00922332">
        <w:rPr>
          <w:sz w:val="24"/>
          <w:szCs w:val="24"/>
          <w:lang w:eastAsia="en-GB"/>
        </w:rPr>
        <w:t>sinusitis</w:t>
      </w:r>
      <w:proofErr w:type="spellEnd"/>
      <w:r w:rsidRPr="00922332">
        <w:rPr>
          <w:sz w:val="24"/>
          <w:szCs w:val="24"/>
          <w:lang w:eastAsia="en-GB"/>
        </w:rPr>
        <w:t xml:space="preserve"> (korrekt diagnosticeret)</w:t>
      </w:r>
    </w:p>
    <w:p w:rsidR="006B6629" w:rsidRPr="00922332" w:rsidRDefault="006B6629" w:rsidP="006B6629">
      <w:pPr>
        <w:pStyle w:val="Listeafsnit"/>
        <w:numPr>
          <w:ilvl w:val="0"/>
          <w:numId w:val="6"/>
        </w:numPr>
        <w:tabs>
          <w:tab w:val="left" w:pos="1134"/>
        </w:tabs>
        <w:ind w:hanging="720"/>
        <w:rPr>
          <w:sz w:val="24"/>
          <w:szCs w:val="24"/>
          <w:lang w:eastAsia="en-GB"/>
        </w:rPr>
      </w:pPr>
      <w:proofErr w:type="spellStart"/>
      <w:r w:rsidRPr="00922332">
        <w:rPr>
          <w:sz w:val="24"/>
          <w:szCs w:val="24"/>
          <w:lang w:eastAsia="en-GB"/>
        </w:rPr>
        <w:t>Faryngit</w:t>
      </w:r>
      <w:proofErr w:type="spellEnd"/>
      <w:r w:rsidRPr="00922332">
        <w:rPr>
          <w:sz w:val="24"/>
          <w:szCs w:val="24"/>
          <w:lang w:eastAsia="en-GB"/>
        </w:rPr>
        <w:t xml:space="preserve"> og </w:t>
      </w:r>
      <w:proofErr w:type="spellStart"/>
      <w:r w:rsidRPr="00922332">
        <w:rPr>
          <w:sz w:val="24"/>
          <w:szCs w:val="24"/>
          <w:lang w:eastAsia="en-GB"/>
        </w:rPr>
        <w:t>tonsillitis</w:t>
      </w:r>
      <w:proofErr w:type="spellEnd"/>
      <w:r w:rsidRPr="00922332">
        <w:rPr>
          <w:sz w:val="24"/>
          <w:szCs w:val="24"/>
          <w:lang w:eastAsia="en-GB"/>
        </w:rPr>
        <w:t>, der skyldes streptokokker</w:t>
      </w:r>
    </w:p>
    <w:p w:rsidR="006B6629" w:rsidRPr="00922332" w:rsidRDefault="006B6629" w:rsidP="006B6629">
      <w:pPr>
        <w:pStyle w:val="Listeafsnit"/>
        <w:numPr>
          <w:ilvl w:val="0"/>
          <w:numId w:val="6"/>
        </w:numPr>
        <w:tabs>
          <w:tab w:val="left" w:pos="1134"/>
        </w:tabs>
        <w:ind w:hanging="720"/>
        <w:rPr>
          <w:sz w:val="24"/>
          <w:szCs w:val="24"/>
          <w:lang w:eastAsia="en-GB"/>
        </w:rPr>
      </w:pPr>
      <w:r w:rsidRPr="00922332">
        <w:rPr>
          <w:sz w:val="24"/>
          <w:szCs w:val="24"/>
          <w:lang w:eastAsia="en-GB"/>
        </w:rPr>
        <w:t>Infektioner i hud og bløddele</w:t>
      </w:r>
    </w:p>
    <w:p w:rsidR="006B6629" w:rsidRPr="00922332" w:rsidRDefault="006B6629" w:rsidP="006B6629">
      <w:pPr>
        <w:shd w:val="clear" w:color="auto" w:fill="FFFFFF"/>
        <w:tabs>
          <w:tab w:val="left" w:pos="851"/>
        </w:tabs>
        <w:ind w:left="851"/>
        <w:rPr>
          <w:color w:val="000000"/>
          <w:sz w:val="24"/>
          <w:szCs w:val="24"/>
          <w:lang w:val="en-GB" w:eastAsia="sk-SK"/>
        </w:rPr>
      </w:pP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Officielle råd vedrørende korrekt brug af antibiotika skal tages i betragtning.</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lastRenderedPageBreak/>
        <w:t>4.2</w:t>
      </w:r>
      <w:r w:rsidRPr="00922332">
        <w:rPr>
          <w:b/>
          <w:sz w:val="24"/>
          <w:szCs w:val="24"/>
        </w:rPr>
        <w:tab/>
        <w:t xml:space="preserve">Dosering og </w:t>
      </w:r>
      <w:r w:rsidR="00871EE8">
        <w:rPr>
          <w:b/>
          <w:sz w:val="24"/>
          <w:szCs w:val="24"/>
        </w:rPr>
        <w:t>administration</w:t>
      </w:r>
    </w:p>
    <w:p w:rsidR="006B6629" w:rsidRPr="00922332" w:rsidRDefault="006B6629" w:rsidP="006B6629">
      <w:pPr>
        <w:shd w:val="clear" w:color="auto" w:fill="FFFFFF"/>
        <w:tabs>
          <w:tab w:val="left" w:pos="851"/>
        </w:tabs>
        <w:ind w:left="851"/>
        <w:rPr>
          <w:bCs/>
          <w:color w:val="000000"/>
          <w:sz w:val="24"/>
          <w:szCs w:val="24"/>
          <w:lang w:eastAsia="sk-SK"/>
        </w:rPr>
      </w:pPr>
    </w:p>
    <w:p w:rsidR="006B6629" w:rsidRPr="00922332" w:rsidRDefault="006B6629" w:rsidP="006B6629">
      <w:pPr>
        <w:tabs>
          <w:tab w:val="left" w:pos="851"/>
        </w:tabs>
        <w:ind w:left="851"/>
        <w:rPr>
          <w:b/>
          <w:sz w:val="24"/>
          <w:szCs w:val="24"/>
        </w:rPr>
      </w:pPr>
      <w:r w:rsidRPr="00922332">
        <w:rPr>
          <w:b/>
          <w:sz w:val="24"/>
          <w:szCs w:val="24"/>
        </w:rPr>
        <w:t>Dosering</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 xml:space="preserve">Intravenøs behandling kan gives i 2-5 dage til meget syge patienter, og der skal skiftes til oral behandling med </w:t>
      </w:r>
      <w:proofErr w:type="spellStart"/>
      <w:r w:rsidRPr="00922332">
        <w:rPr>
          <w:color w:val="000000"/>
          <w:sz w:val="24"/>
          <w:szCs w:val="24"/>
        </w:rPr>
        <w:t>clarithromycin</w:t>
      </w:r>
      <w:proofErr w:type="spellEnd"/>
      <w:r w:rsidRPr="00922332">
        <w:rPr>
          <w:color w:val="000000"/>
          <w:sz w:val="24"/>
          <w:szCs w:val="24"/>
        </w:rPr>
        <w:t xml:space="preserve">, når det efter lægens skøn er muligt. Den samlede behandlingstid med </w:t>
      </w:r>
      <w:proofErr w:type="spellStart"/>
      <w:r w:rsidRPr="00922332">
        <w:rPr>
          <w:color w:val="000000"/>
          <w:sz w:val="24"/>
          <w:szCs w:val="24"/>
        </w:rPr>
        <w:t>clarithromycin</w:t>
      </w:r>
      <w:proofErr w:type="spellEnd"/>
      <w:r w:rsidRPr="00922332">
        <w:rPr>
          <w:color w:val="000000"/>
          <w:sz w:val="24"/>
          <w:szCs w:val="24"/>
        </w:rPr>
        <w:t xml:space="preserve"> bør ikke overstige 14 dage.</w:t>
      </w:r>
    </w:p>
    <w:p w:rsidR="006B6629" w:rsidRPr="00922332" w:rsidRDefault="006B6629" w:rsidP="006B6629">
      <w:pPr>
        <w:shd w:val="clear" w:color="auto" w:fill="FFFFFF"/>
        <w:tabs>
          <w:tab w:val="left" w:pos="851"/>
        </w:tabs>
        <w:ind w:left="851"/>
        <w:rPr>
          <w:color w:val="000000"/>
          <w:sz w:val="24"/>
          <w:szCs w:val="24"/>
        </w:rPr>
      </w:pPr>
    </w:p>
    <w:p w:rsidR="00617A3E" w:rsidRPr="00617A3E" w:rsidRDefault="00617A3E" w:rsidP="00617A3E">
      <w:pPr>
        <w:shd w:val="clear" w:color="auto" w:fill="FFFFFF"/>
        <w:ind w:left="851"/>
        <w:rPr>
          <w:i/>
          <w:color w:val="000000"/>
          <w:sz w:val="24"/>
          <w:szCs w:val="22"/>
        </w:rPr>
      </w:pPr>
      <w:r w:rsidRPr="00617A3E">
        <w:rPr>
          <w:i/>
          <w:color w:val="000000"/>
          <w:sz w:val="24"/>
          <w:szCs w:val="22"/>
        </w:rPr>
        <w:t>Voksne</w:t>
      </w:r>
    </w:p>
    <w:p w:rsidR="00617A3E" w:rsidRPr="00617A3E" w:rsidRDefault="00617A3E" w:rsidP="00617A3E">
      <w:pPr>
        <w:shd w:val="clear" w:color="auto" w:fill="FFFFFF"/>
        <w:ind w:left="851"/>
        <w:rPr>
          <w:color w:val="000000"/>
          <w:sz w:val="24"/>
          <w:szCs w:val="22"/>
        </w:rPr>
      </w:pPr>
      <w:r w:rsidRPr="00617A3E">
        <w:rPr>
          <w:sz w:val="24"/>
          <w:szCs w:val="22"/>
        </w:rPr>
        <w:t>Den anbefalede dosis</w:t>
      </w:r>
      <w:r w:rsidRPr="00617A3E">
        <w:rPr>
          <w:color w:val="000000"/>
          <w:sz w:val="24"/>
          <w:szCs w:val="22"/>
        </w:rPr>
        <w:t xml:space="preserve"> </w:t>
      </w:r>
      <w:proofErr w:type="spellStart"/>
      <w:r w:rsidRPr="00617A3E">
        <w:rPr>
          <w:sz w:val="24"/>
          <w:szCs w:val="22"/>
        </w:rPr>
        <w:t>Clarithromycin</w:t>
      </w:r>
      <w:proofErr w:type="spellEnd"/>
      <w:r w:rsidRPr="00617A3E">
        <w:rPr>
          <w:sz w:val="24"/>
          <w:szCs w:val="22"/>
        </w:rPr>
        <w:t xml:space="preserve"> "Hameln" </w:t>
      </w:r>
      <w:r w:rsidRPr="00617A3E">
        <w:rPr>
          <w:color w:val="000000"/>
          <w:sz w:val="24"/>
          <w:szCs w:val="22"/>
        </w:rPr>
        <w:t xml:space="preserve">er 1 g daglig, fordelt på to doser á 500 mg, som fortyndes i overensstemmelse med nedenstående. </w:t>
      </w:r>
    </w:p>
    <w:p w:rsidR="00617A3E" w:rsidRPr="00617A3E" w:rsidRDefault="00617A3E" w:rsidP="00617A3E">
      <w:pPr>
        <w:shd w:val="clear" w:color="auto" w:fill="FFFFFF"/>
        <w:ind w:left="851"/>
        <w:rPr>
          <w:sz w:val="24"/>
          <w:szCs w:val="22"/>
        </w:rPr>
      </w:pPr>
    </w:p>
    <w:p w:rsidR="00617A3E" w:rsidRPr="00617A3E" w:rsidRDefault="00617A3E" w:rsidP="00617A3E">
      <w:pPr>
        <w:ind w:left="851"/>
        <w:rPr>
          <w:i/>
          <w:iCs/>
          <w:sz w:val="24"/>
          <w:szCs w:val="22"/>
          <w:lang w:eastAsia="sk-SK"/>
        </w:rPr>
      </w:pPr>
      <w:r w:rsidRPr="00617A3E">
        <w:rPr>
          <w:i/>
          <w:iCs/>
          <w:sz w:val="24"/>
          <w:szCs w:val="22"/>
          <w:lang w:eastAsia="sk-SK"/>
        </w:rPr>
        <w:t>Pædiatrisk population</w:t>
      </w:r>
    </w:p>
    <w:p w:rsidR="00617A3E" w:rsidRPr="00617A3E" w:rsidRDefault="00617A3E" w:rsidP="00617A3E">
      <w:pPr>
        <w:shd w:val="clear" w:color="auto" w:fill="FFFFFF"/>
        <w:ind w:left="851"/>
        <w:rPr>
          <w:color w:val="000000"/>
          <w:sz w:val="24"/>
          <w:szCs w:val="22"/>
        </w:rPr>
      </w:pPr>
      <w:r w:rsidRPr="00617A3E">
        <w:rPr>
          <w:bCs/>
          <w:color w:val="000000"/>
          <w:sz w:val="24"/>
          <w:szCs w:val="22"/>
        </w:rPr>
        <w:t xml:space="preserve">Børn over 12 år: </w:t>
      </w:r>
      <w:r w:rsidRPr="00617A3E">
        <w:rPr>
          <w:color w:val="000000"/>
          <w:sz w:val="24"/>
          <w:szCs w:val="22"/>
        </w:rPr>
        <w:t xml:space="preserve">som </w:t>
      </w:r>
      <w:proofErr w:type="gramStart"/>
      <w:r w:rsidRPr="00617A3E">
        <w:rPr>
          <w:color w:val="000000"/>
          <w:sz w:val="24"/>
          <w:szCs w:val="22"/>
        </w:rPr>
        <w:t>for</w:t>
      </w:r>
      <w:proofErr w:type="gramEnd"/>
      <w:r w:rsidRPr="00617A3E">
        <w:rPr>
          <w:color w:val="000000"/>
          <w:sz w:val="24"/>
          <w:szCs w:val="22"/>
        </w:rPr>
        <w:t xml:space="preserve"> voksne.</w:t>
      </w:r>
    </w:p>
    <w:p w:rsidR="00617A3E" w:rsidRPr="00617A3E" w:rsidRDefault="00617A3E" w:rsidP="00617A3E">
      <w:pPr>
        <w:shd w:val="clear" w:color="auto" w:fill="FFFFFF"/>
        <w:ind w:left="851"/>
        <w:rPr>
          <w:color w:val="000000"/>
          <w:sz w:val="24"/>
          <w:szCs w:val="22"/>
        </w:rPr>
      </w:pPr>
      <w:r w:rsidRPr="00617A3E">
        <w:rPr>
          <w:bCs/>
          <w:color w:val="000000"/>
          <w:sz w:val="24"/>
          <w:szCs w:val="22"/>
        </w:rPr>
        <w:t>Børn under 12 år:</w:t>
      </w:r>
      <w:r w:rsidRPr="00617A3E">
        <w:rPr>
          <w:b/>
          <w:bCs/>
          <w:color w:val="000000"/>
          <w:sz w:val="24"/>
          <w:szCs w:val="22"/>
        </w:rPr>
        <w:t xml:space="preserve"> </w:t>
      </w:r>
      <w:proofErr w:type="spellStart"/>
      <w:r w:rsidRPr="00617A3E">
        <w:rPr>
          <w:sz w:val="24"/>
          <w:szCs w:val="22"/>
        </w:rPr>
        <w:t>Clarithromycin</w:t>
      </w:r>
      <w:proofErr w:type="spellEnd"/>
      <w:r w:rsidRPr="00617A3E">
        <w:rPr>
          <w:sz w:val="24"/>
          <w:szCs w:val="22"/>
        </w:rPr>
        <w:t xml:space="preserve"> "Hameln" anbefales ikke til børn under 12 år</w:t>
      </w:r>
      <w:r w:rsidRPr="00617A3E">
        <w:rPr>
          <w:color w:val="000000"/>
          <w:sz w:val="24"/>
          <w:szCs w:val="22"/>
        </w:rPr>
        <w:t>.</w:t>
      </w:r>
    </w:p>
    <w:p w:rsidR="00617A3E" w:rsidRPr="00617A3E" w:rsidRDefault="00617A3E" w:rsidP="00617A3E">
      <w:pPr>
        <w:shd w:val="clear" w:color="auto" w:fill="FFFFFF"/>
        <w:ind w:left="851"/>
        <w:rPr>
          <w:sz w:val="24"/>
          <w:szCs w:val="22"/>
        </w:rPr>
      </w:pPr>
      <w:r w:rsidRPr="00617A3E">
        <w:rPr>
          <w:sz w:val="24"/>
          <w:szCs w:val="22"/>
        </w:rPr>
        <w:t xml:space="preserve">Der er udført kliniske forsøg ved anvendelse af </w:t>
      </w:r>
      <w:proofErr w:type="spellStart"/>
      <w:r w:rsidRPr="00617A3E">
        <w:rPr>
          <w:sz w:val="24"/>
          <w:szCs w:val="22"/>
        </w:rPr>
        <w:t>clarithromycin</w:t>
      </w:r>
      <w:proofErr w:type="spellEnd"/>
      <w:r w:rsidRPr="00617A3E">
        <w:rPr>
          <w:sz w:val="24"/>
          <w:szCs w:val="22"/>
        </w:rPr>
        <w:t xml:space="preserve"> pædiatrisk suspension hos børn i alderen 6 måneder til 12 år. Derfor bør børn under 12 år anvende </w:t>
      </w:r>
      <w:proofErr w:type="spellStart"/>
      <w:r w:rsidRPr="00617A3E">
        <w:rPr>
          <w:sz w:val="24"/>
          <w:szCs w:val="22"/>
        </w:rPr>
        <w:t>clarithromycin</w:t>
      </w:r>
      <w:proofErr w:type="spellEnd"/>
      <w:r w:rsidRPr="00617A3E">
        <w:rPr>
          <w:sz w:val="24"/>
          <w:szCs w:val="22"/>
        </w:rPr>
        <w:t xml:space="preserve"> pædiatrisk suspension (granulat til oral suspension). Der foreligger utilstrækkelige data til at anbefale et doseringsregime til brug af </w:t>
      </w:r>
      <w:proofErr w:type="spellStart"/>
      <w:r w:rsidRPr="00617A3E">
        <w:rPr>
          <w:sz w:val="24"/>
          <w:szCs w:val="22"/>
        </w:rPr>
        <w:t>clarithromycin</w:t>
      </w:r>
      <w:proofErr w:type="spellEnd"/>
      <w:r w:rsidRPr="00617A3E">
        <w:rPr>
          <w:sz w:val="24"/>
          <w:szCs w:val="22"/>
        </w:rPr>
        <w:t xml:space="preserve"> IV-formuleringen hos patienter under 18 år.</w:t>
      </w:r>
    </w:p>
    <w:p w:rsidR="006B6629" w:rsidRPr="00922332" w:rsidRDefault="006B6629" w:rsidP="006B6629">
      <w:pPr>
        <w:shd w:val="clear" w:color="auto" w:fill="FFFFFF"/>
        <w:tabs>
          <w:tab w:val="left" w:pos="851"/>
        </w:tabs>
        <w:ind w:left="851"/>
        <w:rPr>
          <w:sz w:val="24"/>
          <w:szCs w:val="24"/>
        </w:rPr>
      </w:pPr>
    </w:p>
    <w:p w:rsidR="006B6629" w:rsidRPr="00922332" w:rsidRDefault="006B6629" w:rsidP="006B6629">
      <w:pPr>
        <w:shd w:val="clear" w:color="auto" w:fill="FFFFFF"/>
        <w:tabs>
          <w:tab w:val="left" w:pos="851"/>
        </w:tabs>
        <w:ind w:left="851"/>
        <w:rPr>
          <w:bCs/>
          <w:color w:val="000000"/>
          <w:sz w:val="24"/>
          <w:szCs w:val="24"/>
          <w:u w:val="single"/>
        </w:rPr>
      </w:pPr>
      <w:r w:rsidRPr="00922332">
        <w:rPr>
          <w:iCs/>
          <w:sz w:val="24"/>
          <w:szCs w:val="24"/>
          <w:u w:val="single"/>
        </w:rPr>
        <w:t>Særlige populationer</w:t>
      </w:r>
      <w:r w:rsidRPr="00922332">
        <w:rPr>
          <w:bCs/>
          <w:color w:val="000000"/>
          <w:sz w:val="24"/>
          <w:szCs w:val="24"/>
          <w:u w:val="single"/>
        </w:rPr>
        <w:t xml:space="preserve"> </w:t>
      </w:r>
    </w:p>
    <w:p w:rsidR="006B6629" w:rsidRPr="00922332" w:rsidRDefault="006B6629" w:rsidP="006B6629">
      <w:pPr>
        <w:shd w:val="clear" w:color="auto" w:fill="FFFFFF"/>
        <w:tabs>
          <w:tab w:val="left" w:pos="851"/>
        </w:tabs>
        <w:ind w:left="851"/>
        <w:rPr>
          <w:color w:val="000000"/>
          <w:sz w:val="24"/>
          <w:szCs w:val="24"/>
        </w:rPr>
      </w:pPr>
    </w:p>
    <w:p w:rsidR="006B6629" w:rsidRPr="00922332" w:rsidRDefault="006B6629" w:rsidP="006B6629">
      <w:pPr>
        <w:shd w:val="clear" w:color="auto" w:fill="FFFFFF"/>
        <w:tabs>
          <w:tab w:val="left" w:pos="851"/>
        </w:tabs>
        <w:ind w:left="851"/>
        <w:rPr>
          <w:bCs/>
          <w:i/>
          <w:color w:val="000000"/>
          <w:sz w:val="24"/>
          <w:szCs w:val="24"/>
        </w:rPr>
      </w:pPr>
      <w:r w:rsidRPr="00922332">
        <w:rPr>
          <w:bCs/>
          <w:i/>
          <w:color w:val="000000"/>
          <w:sz w:val="24"/>
          <w:szCs w:val="24"/>
        </w:rPr>
        <w:t>Ældre</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Som for voksne.</w:t>
      </w:r>
    </w:p>
    <w:p w:rsidR="006B6629" w:rsidRPr="00922332" w:rsidRDefault="006B6629" w:rsidP="006B6629">
      <w:pPr>
        <w:shd w:val="clear" w:color="auto" w:fill="FFFFFF"/>
        <w:tabs>
          <w:tab w:val="left" w:pos="851"/>
        </w:tabs>
        <w:ind w:left="851"/>
        <w:rPr>
          <w:color w:val="000000"/>
          <w:sz w:val="24"/>
          <w:szCs w:val="24"/>
        </w:rPr>
      </w:pPr>
    </w:p>
    <w:p w:rsidR="006B6629" w:rsidRPr="00922332" w:rsidRDefault="006B6629" w:rsidP="006B6629">
      <w:pPr>
        <w:shd w:val="clear" w:color="auto" w:fill="FFFFFF"/>
        <w:tabs>
          <w:tab w:val="left" w:pos="851"/>
        </w:tabs>
        <w:ind w:left="851"/>
        <w:rPr>
          <w:bCs/>
          <w:i/>
          <w:color w:val="000000"/>
          <w:sz w:val="24"/>
          <w:szCs w:val="24"/>
        </w:rPr>
      </w:pPr>
      <w:r w:rsidRPr="00922332">
        <w:rPr>
          <w:bCs/>
          <w:i/>
          <w:color w:val="000000"/>
          <w:sz w:val="24"/>
          <w:szCs w:val="24"/>
        </w:rPr>
        <w:t>Nedsat nyrefunktion</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Hos patienter med nedsat nyrefunktion, hvor </w:t>
      </w:r>
      <w:proofErr w:type="spellStart"/>
      <w:r w:rsidRPr="00617A3E">
        <w:rPr>
          <w:color w:val="000000"/>
          <w:sz w:val="24"/>
          <w:szCs w:val="22"/>
        </w:rPr>
        <w:t>kreatininclearance</w:t>
      </w:r>
      <w:proofErr w:type="spellEnd"/>
      <w:r w:rsidRPr="00617A3E">
        <w:rPr>
          <w:color w:val="000000"/>
          <w:sz w:val="24"/>
          <w:szCs w:val="22"/>
        </w:rPr>
        <w:t xml:space="preserve"> er mindre end 30 ml/min, bør dosis af </w:t>
      </w:r>
      <w:proofErr w:type="spellStart"/>
      <w:r w:rsidRPr="00617A3E">
        <w:rPr>
          <w:color w:val="000000"/>
          <w:sz w:val="24"/>
          <w:szCs w:val="22"/>
        </w:rPr>
        <w:t>clarithromycin</w:t>
      </w:r>
      <w:proofErr w:type="spellEnd"/>
      <w:r w:rsidRPr="00617A3E">
        <w:rPr>
          <w:color w:val="000000"/>
          <w:sz w:val="24"/>
          <w:szCs w:val="22"/>
        </w:rPr>
        <w:t xml:space="preserve"> reduceres til det halve af den anbefalede normaldosis.</w:t>
      </w:r>
    </w:p>
    <w:p w:rsidR="006B6629" w:rsidRPr="00922332" w:rsidRDefault="006B6629" w:rsidP="006B6629">
      <w:pPr>
        <w:tabs>
          <w:tab w:val="left" w:pos="851"/>
        </w:tabs>
        <w:ind w:left="851"/>
        <w:rPr>
          <w:iCs/>
          <w:sz w:val="24"/>
          <w:szCs w:val="24"/>
          <w:u w:val="single"/>
          <w:lang w:eastAsia="sk-SK"/>
        </w:rPr>
      </w:pPr>
    </w:p>
    <w:p w:rsidR="006B6629" w:rsidRPr="00922332" w:rsidRDefault="006B6629" w:rsidP="006B6629">
      <w:pPr>
        <w:tabs>
          <w:tab w:val="left" w:pos="851"/>
        </w:tabs>
        <w:ind w:left="851"/>
        <w:rPr>
          <w:b/>
          <w:sz w:val="24"/>
          <w:szCs w:val="24"/>
          <w:lang w:eastAsia="sk-SK"/>
        </w:rPr>
      </w:pPr>
      <w:r w:rsidRPr="00922332">
        <w:rPr>
          <w:b/>
          <w:iCs/>
          <w:sz w:val="24"/>
          <w:szCs w:val="24"/>
          <w:lang w:eastAsia="sk-SK"/>
        </w:rPr>
        <w:t>Administration</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Kun til intravenøs administration.</w:t>
      </w:r>
    </w:p>
    <w:p w:rsidR="006B6629" w:rsidRPr="00922332" w:rsidRDefault="006B6629" w:rsidP="006B6629">
      <w:pPr>
        <w:shd w:val="clear" w:color="auto" w:fill="FFFFFF"/>
        <w:tabs>
          <w:tab w:val="left" w:pos="851"/>
        </w:tabs>
        <w:ind w:left="851"/>
        <w:rPr>
          <w:sz w:val="24"/>
          <w:szCs w:val="24"/>
        </w:rPr>
      </w:pPr>
      <w:r w:rsidRPr="00922332">
        <w:rPr>
          <w:sz w:val="24"/>
          <w:szCs w:val="24"/>
        </w:rPr>
        <w:t xml:space="preserve">For instruktioner om </w:t>
      </w:r>
      <w:proofErr w:type="spellStart"/>
      <w:r w:rsidRPr="00922332">
        <w:rPr>
          <w:sz w:val="24"/>
          <w:szCs w:val="24"/>
        </w:rPr>
        <w:t>rekonstitution</w:t>
      </w:r>
      <w:proofErr w:type="spellEnd"/>
      <w:r w:rsidRPr="00922332">
        <w:rPr>
          <w:sz w:val="24"/>
          <w:szCs w:val="24"/>
        </w:rPr>
        <w:t>/fortynding af lægemidlet før administration, se pkt. 6.6.</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4.3</w:t>
      </w:r>
      <w:r w:rsidRPr="00922332">
        <w:rPr>
          <w:b/>
          <w:sz w:val="24"/>
          <w:szCs w:val="24"/>
        </w:rPr>
        <w:tab/>
        <w:t>Kontraindikationer</w:t>
      </w:r>
    </w:p>
    <w:p w:rsidR="00617A3E" w:rsidRPr="0022455E" w:rsidRDefault="00617A3E" w:rsidP="00617A3E">
      <w:pPr>
        <w:pStyle w:val="Listeafsnit"/>
        <w:numPr>
          <w:ilvl w:val="0"/>
          <w:numId w:val="7"/>
        </w:numPr>
        <w:ind w:left="1418" w:hanging="567"/>
        <w:rPr>
          <w:sz w:val="22"/>
          <w:szCs w:val="22"/>
          <w:lang w:eastAsia="sk-SK"/>
        </w:rPr>
      </w:pPr>
      <w:r w:rsidRPr="0022455E">
        <w:rPr>
          <w:sz w:val="22"/>
          <w:szCs w:val="22"/>
          <w:lang w:eastAsia="sk-SK"/>
        </w:rPr>
        <w:t>Overfølsomhed over for det (de) aktive stof(fer) eller over for et eller flere af hjælpestofferne anført i pkt. 6.1.</w:t>
      </w:r>
    </w:p>
    <w:p w:rsidR="00617A3E" w:rsidRPr="0022455E" w:rsidRDefault="00617A3E" w:rsidP="00617A3E">
      <w:pPr>
        <w:pStyle w:val="Listeafsnit"/>
        <w:numPr>
          <w:ilvl w:val="0"/>
          <w:numId w:val="7"/>
        </w:numPr>
        <w:shd w:val="clear" w:color="auto" w:fill="FFFFFF"/>
        <w:ind w:left="1418" w:hanging="567"/>
        <w:rPr>
          <w:color w:val="000000"/>
          <w:sz w:val="22"/>
          <w:szCs w:val="22"/>
        </w:rPr>
      </w:pPr>
      <w:proofErr w:type="spellStart"/>
      <w:r w:rsidRPr="0022455E">
        <w:rPr>
          <w:sz w:val="22"/>
          <w:szCs w:val="22"/>
        </w:rPr>
        <w:t>Clarithromycin</w:t>
      </w:r>
      <w:proofErr w:type="spellEnd"/>
      <w:r w:rsidRPr="0022455E">
        <w:rPr>
          <w:sz w:val="22"/>
          <w:szCs w:val="22"/>
        </w:rPr>
        <w:t xml:space="preserve"> "Hameln" </w:t>
      </w:r>
      <w:r w:rsidRPr="0022455E">
        <w:rPr>
          <w:color w:val="000000"/>
          <w:sz w:val="22"/>
          <w:szCs w:val="22"/>
        </w:rPr>
        <w:t>er kontraindiceret til patienter med kendt overfølsomhed over for makrolid-antibiotika.</w:t>
      </w:r>
    </w:p>
    <w:p w:rsidR="00617A3E" w:rsidRPr="0022455E" w:rsidRDefault="00617A3E" w:rsidP="00617A3E">
      <w:pPr>
        <w:pStyle w:val="Listeafsnit"/>
        <w:numPr>
          <w:ilvl w:val="0"/>
          <w:numId w:val="7"/>
        </w:numPr>
        <w:shd w:val="clear" w:color="auto" w:fill="FFFFFF"/>
        <w:ind w:left="1418" w:hanging="567"/>
        <w:rPr>
          <w:color w:val="000000"/>
          <w:sz w:val="22"/>
          <w:szCs w:val="22"/>
        </w:rPr>
      </w:pPr>
      <w:r w:rsidRPr="0022455E">
        <w:rPr>
          <w:color w:val="000000"/>
          <w:sz w:val="22"/>
          <w:szCs w:val="22"/>
        </w:rPr>
        <w:t xml:space="preserve">Samtidig administration af </w:t>
      </w:r>
      <w:proofErr w:type="spellStart"/>
      <w:r w:rsidRPr="0022455E">
        <w:rPr>
          <w:color w:val="000000"/>
          <w:sz w:val="22"/>
          <w:szCs w:val="22"/>
        </w:rPr>
        <w:t>clarithromycin</w:t>
      </w:r>
      <w:proofErr w:type="spellEnd"/>
      <w:r w:rsidRPr="0022455E">
        <w:rPr>
          <w:color w:val="000000"/>
          <w:sz w:val="22"/>
          <w:szCs w:val="22"/>
        </w:rPr>
        <w:t xml:space="preserve"> og </w:t>
      </w:r>
      <w:proofErr w:type="spellStart"/>
      <w:r w:rsidRPr="0022455E">
        <w:rPr>
          <w:color w:val="000000"/>
          <w:sz w:val="22"/>
          <w:szCs w:val="22"/>
        </w:rPr>
        <w:t>ergot</w:t>
      </w:r>
      <w:proofErr w:type="spellEnd"/>
      <w:r w:rsidRPr="0022455E">
        <w:rPr>
          <w:color w:val="000000"/>
          <w:sz w:val="22"/>
          <w:szCs w:val="22"/>
        </w:rPr>
        <w:t xml:space="preserve">-alkaloider (f.eks. </w:t>
      </w:r>
      <w:proofErr w:type="spellStart"/>
      <w:r w:rsidRPr="0022455E">
        <w:rPr>
          <w:color w:val="000000"/>
          <w:sz w:val="22"/>
          <w:szCs w:val="22"/>
        </w:rPr>
        <w:t>ergotamin</w:t>
      </w:r>
      <w:proofErr w:type="spellEnd"/>
      <w:r w:rsidRPr="0022455E">
        <w:rPr>
          <w:color w:val="000000"/>
          <w:sz w:val="22"/>
          <w:szCs w:val="22"/>
        </w:rPr>
        <w:t xml:space="preserve"> og </w:t>
      </w:r>
      <w:proofErr w:type="spellStart"/>
      <w:r w:rsidRPr="0022455E">
        <w:rPr>
          <w:color w:val="000000"/>
          <w:sz w:val="22"/>
          <w:szCs w:val="22"/>
        </w:rPr>
        <w:t>dihydroergotamin</w:t>
      </w:r>
      <w:proofErr w:type="spellEnd"/>
      <w:r w:rsidRPr="0022455E">
        <w:rPr>
          <w:color w:val="000000"/>
          <w:sz w:val="22"/>
          <w:szCs w:val="22"/>
        </w:rPr>
        <w:t xml:space="preserve">) er kontraindiceret, da det kan medføre </w:t>
      </w:r>
      <w:proofErr w:type="spellStart"/>
      <w:r w:rsidRPr="0022455E">
        <w:rPr>
          <w:color w:val="000000"/>
          <w:sz w:val="22"/>
          <w:szCs w:val="22"/>
        </w:rPr>
        <w:t>ergotamintoksicitet</w:t>
      </w:r>
      <w:proofErr w:type="spellEnd"/>
      <w:r w:rsidRPr="0022455E">
        <w:rPr>
          <w:color w:val="000000"/>
          <w:sz w:val="22"/>
          <w:szCs w:val="22"/>
        </w:rPr>
        <w:t xml:space="preserve"> (se pkt. 4.5).</w:t>
      </w:r>
    </w:p>
    <w:p w:rsidR="00617A3E" w:rsidRPr="0022455E" w:rsidRDefault="00617A3E" w:rsidP="00617A3E">
      <w:pPr>
        <w:pStyle w:val="Listeafsnit"/>
        <w:numPr>
          <w:ilvl w:val="0"/>
          <w:numId w:val="7"/>
        </w:numPr>
        <w:shd w:val="clear" w:color="auto" w:fill="FFFFFF"/>
        <w:ind w:left="1418" w:hanging="567"/>
        <w:rPr>
          <w:color w:val="000000"/>
          <w:sz w:val="22"/>
          <w:szCs w:val="22"/>
        </w:rPr>
      </w:pPr>
      <w:r w:rsidRPr="0022455E">
        <w:rPr>
          <w:color w:val="000000"/>
          <w:sz w:val="22"/>
          <w:szCs w:val="22"/>
        </w:rPr>
        <w:t xml:space="preserve">Samtidig administration af </w:t>
      </w:r>
      <w:proofErr w:type="spellStart"/>
      <w:r w:rsidRPr="0022455E">
        <w:rPr>
          <w:color w:val="000000"/>
          <w:sz w:val="22"/>
          <w:szCs w:val="22"/>
        </w:rPr>
        <w:t>clarithromycin</w:t>
      </w:r>
      <w:proofErr w:type="spellEnd"/>
      <w:r w:rsidRPr="0022455E">
        <w:rPr>
          <w:color w:val="000000"/>
          <w:sz w:val="22"/>
          <w:szCs w:val="22"/>
        </w:rPr>
        <w:t xml:space="preserve"> og oral </w:t>
      </w:r>
      <w:proofErr w:type="spellStart"/>
      <w:r w:rsidRPr="0022455E">
        <w:rPr>
          <w:color w:val="000000"/>
          <w:sz w:val="22"/>
          <w:szCs w:val="22"/>
        </w:rPr>
        <w:t>midazolam</w:t>
      </w:r>
      <w:proofErr w:type="spellEnd"/>
      <w:r w:rsidRPr="0022455E">
        <w:rPr>
          <w:color w:val="000000"/>
          <w:sz w:val="22"/>
          <w:szCs w:val="22"/>
        </w:rPr>
        <w:t xml:space="preserve"> er kontraindiceret (se pkt. 4.5).</w:t>
      </w:r>
    </w:p>
    <w:p w:rsidR="00617A3E" w:rsidRPr="0022455E" w:rsidRDefault="00617A3E" w:rsidP="00617A3E">
      <w:pPr>
        <w:pStyle w:val="Listeafsnit"/>
        <w:numPr>
          <w:ilvl w:val="0"/>
          <w:numId w:val="7"/>
        </w:numPr>
        <w:shd w:val="clear" w:color="auto" w:fill="FFFFFF"/>
        <w:ind w:left="1418" w:hanging="567"/>
        <w:rPr>
          <w:color w:val="000000"/>
          <w:sz w:val="22"/>
          <w:szCs w:val="22"/>
        </w:rPr>
      </w:pPr>
      <w:r w:rsidRPr="0022455E">
        <w:rPr>
          <w:color w:val="000000"/>
          <w:sz w:val="22"/>
          <w:szCs w:val="22"/>
        </w:rPr>
        <w:t xml:space="preserve">Samtidig administration af </w:t>
      </w:r>
      <w:proofErr w:type="spellStart"/>
      <w:r w:rsidRPr="0022455E">
        <w:rPr>
          <w:color w:val="000000"/>
          <w:sz w:val="22"/>
          <w:szCs w:val="22"/>
        </w:rPr>
        <w:t>clarithromycin</w:t>
      </w:r>
      <w:proofErr w:type="spellEnd"/>
      <w:r w:rsidRPr="0022455E">
        <w:rPr>
          <w:color w:val="000000"/>
          <w:sz w:val="22"/>
          <w:szCs w:val="22"/>
        </w:rPr>
        <w:t xml:space="preserve"> og alle følgende lægemidler er kontraindiceret: </w:t>
      </w:r>
      <w:proofErr w:type="spellStart"/>
      <w:r w:rsidRPr="0022455E">
        <w:rPr>
          <w:color w:val="000000"/>
          <w:sz w:val="22"/>
          <w:szCs w:val="22"/>
        </w:rPr>
        <w:t>astemizol</w:t>
      </w:r>
      <w:proofErr w:type="spellEnd"/>
      <w:r w:rsidRPr="0022455E">
        <w:rPr>
          <w:color w:val="000000"/>
          <w:sz w:val="22"/>
          <w:szCs w:val="22"/>
        </w:rPr>
        <w:t xml:space="preserve">, </w:t>
      </w:r>
      <w:proofErr w:type="spellStart"/>
      <w:r w:rsidRPr="0022455E">
        <w:rPr>
          <w:color w:val="000000"/>
          <w:sz w:val="22"/>
          <w:szCs w:val="22"/>
        </w:rPr>
        <w:t>cisaprid</w:t>
      </w:r>
      <w:proofErr w:type="spellEnd"/>
      <w:r w:rsidRPr="0022455E">
        <w:rPr>
          <w:color w:val="000000"/>
          <w:sz w:val="22"/>
          <w:szCs w:val="22"/>
        </w:rPr>
        <w:t xml:space="preserve">, </w:t>
      </w:r>
      <w:proofErr w:type="spellStart"/>
      <w:r w:rsidRPr="0022455E">
        <w:rPr>
          <w:sz w:val="22"/>
          <w:szCs w:val="22"/>
        </w:rPr>
        <w:t>domperidon</w:t>
      </w:r>
      <w:proofErr w:type="spellEnd"/>
      <w:r w:rsidRPr="0022455E">
        <w:rPr>
          <w:sz w:val="22"/>
          <w:szCs w:val="22"/>
        </w:rPr>
        <w:t xml:space="preserve">, </w:t>
      </w:r>
      <w:proofErr w:type="spellStart"/>
      <w:r w:rsidRPr="0022455E">
        <w:rPr>
          <w:color w:val="000000"/>
          <w:sz w:val="22"/>
          <w:szCs w:val="22"/>
        </w:rPr>
        <w:t>pimozid</w:t>
      </w:r>
      <w:proofErr w:type="spellEnd"/>
      <w:r w:rsidRPr="0022455E">
        <w:rPr>
          <w:color w:val="000000"/>
          <w:sz w:val="22"/>
          <w:szCs w:val="22"/>
        </w:rPr>
        <w:t xml:space="preserve"> og </w:t>
      </w:r>
      <w:proofErr w:type="spellStart"/>
      <w:r w:rsidRPr="0022455E">
        <w:rPr>
          <w:color w:val="000000"/>
          <w:sz w:val="22"/>
          <w:szCs w:val="22"/>
        </w:rPr>
        <w:t>terfenadin</w:t>
      </w:r>
      <w:proofErr w:type="spellEnd"/>
      <w:r w:rsidRPr="0022455E">
        <w:rPr>
          <w:color w:val="000000"/>
          <w:sz w:val="22"/>
          <w:szCs w:val="22"/>
        </w:rPr>
        <w:t xml:space="preserve">, da det kan </w:t>
      </w:r>
      <w:r w:rsidRPr="0022455E">
        <w:rPr>
          <w:sz w:val="22"/>
          <w:szCs w:val="22"/>
        </w:rPr>
        <w:t>resultere i</w:t>
      </w:r>
      <w:r w:rsidRPr="0022455E">
        <w:rPr>
          <w:color w:val="000000"/>
          <w:sz w:val="22"/>
          <w:szCs w:val="22"/>
        </w:rPr>
        <w:t xml:space="preserve"> forlænget QT-interval og </w:t>
      </w:r>
      <w:proofErr w:type="spellStart"/>
      <w:r w:rsidRPr="0022455E">
        <w:rPr>
          <w:color w:val="000000"/>
          <w:sz w:val="22"/>
          <w:szCs w:val="22"/>
        </w:rPr>
        <w:t>kardielle</w:t>
      </w:r>
      <w:proofErr w:type="spellEnd"/>
      <w:r w:rsidRPr="0022455E">
        <w:rPr>
          <w:color w:val="000000"/>
          <w:sz w:val="22"/>
          <w:szCs w:val="22"/>
        </w:rPr>
        <w:t xml:space="preserve"> </w:t>
      </w:r>
      <w:proofErr w:type="spellStart"/>
      <w:r w:rsidRPr="0022455E">
        <w:rPr>
          <w:color w:val="000000"/>
          <w:sz w:val="22"/>
          <w:szCs w:val="22"/>
        </w:rPr>
        <w:t>arytmier</w:t>
      </w:r>
      <w:proofErr w:type="spellEnd"/>
      <w:r w:rsidRPr="0022455E">
        <w:rPr>
          <w:color w:val="000000"/>
          <w:sz w:val="22"/>
          <w:szCs w:val="22"/>
        </w:rPr>
        <w:t xml:space="preserve">, inklusive </w:t>
      </w:r>
      <w:proofErr w:type="spellStart"/>
      <w:r w:rsidRPr="0022455E">
        <w:rPr>
          <w:color w:val="000000"/>
          <w:sz w:val="22"/>
          <w:szCs w:val="22"/>
        </w:rPr>
        <w:t>ventrikulær</w:t>
      </w:r>
      <w:proofErr w:type="spellEnd"/>
      <w:r w:rsidRPr="0022455E">
        <w:rPr>
          <w:color w:val="000000"/>
          <w:sz w:val="22"/>
          <w:szCs w:val="22"/>
        </w:rPr>
        <w:t xml:space="preserve"> </w:t>
      </w:r>
      <w:proofErr w:type="spellStart"/>
      <w:r w:rsidRPr="0022455E">
        <w:rPr>
          <w:color w:val="000000"/>
          <w:sz w:val="22"/>
          <w:szCs w:val="22"/>
        </w:rPr>
        <w:t>takykardi</w:t>
      </w:r>
      <w:proofErr w:type="spellEnd"/>
      <w:r w:rsidRPr="0022455E">
        <w:rPr>
          <w:color w:val="000000"/>
          <w:sz w:val="22"/>
          <w:szCs w:val="22"/>
        </w:rPr>
        <w:t xml:space="preserve">, ventrikelflimmer og </w:t>
      </w:r>
      <w:proofErr w:type="spellStart"/>
      <w:r w:rsidRPr="0022455E">
        <w:rPr>
          <w:color w:val="000000"/>
          <w:sz w:val="22"/>
          <w:szCs w:val="22"/>
        </w:rPr>
        <w:t>torsades</w:t>
      </w:r>
      <w:proofErr w:type="spellEnd"/>
      <w:r w:rsidRPr="0022455E">
        <w:rPr>
          <w:color w:val="000000"/>
          <w:sz w:val="22"/>
          <w:szCs w:val="22"/>
        </w:rPr>
        <w:t xml:space="preserve"> de pointes (se pkt. 4.4 og 4.5).</w:t>
      </w:r>
    </w:p>
    <w:p w:rsidR="00617A3E" w:rsidRPr="0022455E" w:rsidRDefault="00617A3E" w:rsidP="00617A3E">
      <w:pPr>
        <w:pStyle w:val="Listeafsnit"/>
        <w:numPr>
          <w:ilvl w:val="0"/>
          <w:numId w:val="7"/>
        </w:numPr>
        <w:shd w:val="clear" w:color="auto" w:fill="FFFFFF"/>
        <w:ind w:left="1418" w:hanging="567"/>
        <w:rPr>
          <w:color w:val="000000"/>
          <w:sz w:val="22"/>
          <w:szCs w:val="22"/>
        </w:rPr>
      </w:pPr>
      <w:proofErr w:type="spellStart"/>
      <w:r w:rsidRPr="0022455E">
        <w:rPr>
          <w:color w:val="000000"/>
          <w:sz w:val="22"/>
          <w:szCs w:val="22"/>
        </w:rPr>
        <w:t>Clarithromycin</w:t>
      </w:r>
      <w:proofErr w:type="spellEnd"/>
      <w:r w:rsidRPr="0022455E">
        <w:rPr>
          <w:color w:val="000000"/>
          <w:sz w:val="22"/>
          <w:szCs w:val="22"/>
        </w:rPr>
        <w:t xml:space="preserve"> må ikke anvendes til patienter med forlænget QT-interval i anamnesen (medfødt eller dokumenteret erhvervet forlænget QT-interval) eller </w:t>
      </w:r>
      <w:proofErr w:type="spellStart"/>
      <w:r w:rsidRPr="0022455E">
        <w:rPr>
          <w:color w:val="000000"/>
          <w:sz w:val="22"/>
          <w:szCs w:val="22"/>
        </w:rPr>
        <w:t>ventrikulære</w:t>
      </w:r>
      <w:proofErr w:type="spellEnd"/>
      <w:r w:rsidRPr="0022455E">
        <w:rPr>
          <w:color w:val="000000"/>
          <w:sz w:val="22"/>
          <w:szCs w:val="22"/>
        </w:rPr>
        <w:t xml:space="preserve"> </w:t>
      </w:r>
      <w:proofErr w:type="spellStart"/>
      <w:r w:rsidRPr="0022455E">
        <w:rPr>
          <w:color w:val="000000"/>
          <w:sz w:val="22"/>
          <w:szCs w:val="22"/>
        </w:rPr>
        <w:t>hjertearytmier</w:t>
      </w:r>
      <w:proofErr w:type="spellEnd"/>
      <w:r w:rsidRPr="0022455E">
        <w:rPr>
          <w:color w:val="000000"/>
          <w:sz w:val="22"/>
          <w:szCs w:val="22"/>
        </w:rPr>
        <w:t xml:space="preserve">, herunder </w:t>
      </w:r>
      <w:proofErr w:type="spellStart"/>
      <w:r w:rsidRPr="0022455E">
        <w:rPr>
          <w:color w:val="000000"/>
          <w:sz w:val="22"/>
          <w:szCs w:val="22"/>
        </w:rPr>
        <w:t>torsades</w:t>
      </w:r>
      <w:proofErr w:type="spellEnd"/>
      <w:r w:rsidRPr="0022455E">
        <w:rPr>
          <w:color w:val="000000"/>
          <w:sz w:val="22"/>
          <w:szCs w:val="22"/>
        </w:rPr>
        <w:t xml:space="preserve"> de pointes (se pkt. 4.4 og 4.5).</w:t>
      </w:r>
    </w:p>
    <w:p w:rsidR="00617A3E" w:rsidRPr="0022455E" w:rsidRDefault="00617A3E" w:rsidP="00617A3E">
      <w:pPr>
        <w:pStyle w:val="Listeafsnit"/>
        <w:numPr>
          <w:ilvl w:val="0"/>
          <w:numId w:val="7"/>
        </w:numPr>
        <w:shd w:val="clear" w:color="auto" w:fill="FFFFFF"/>
        <w:ind w:left="1418" w:hanging="567"/>
        <w:rPr>
          <w:color w:val="000000"/>
          <w:sz w:val="22"/>
          <w:szCs w:val="22"/>
        </w:rPr>
      </w:pPr>
      <w:r w:rsidRPr="0022455E">
        <w:rPr>
          <w:color w:val="000000"/>
          <w:sz w:val="22"/>
          <w:szCs w:val="22"/>
        </w:rPr>
        <w:t xml:space="preserve">Samtidig administration med </w:t>
      </w:r>
      <w:proofErr w:type="spellStart"/>
      <w:r w:rsidRPr="0022455E">
        <w:rPr>
          <w:color w:val="000000"/>
          <w:sz w:val="22"/>
          <w:szCs w:val="22"/>
        </w:rPr>
        <w:t>ticagrelor</w:t>
      </w:r>
      <w:proofErr w:type="spellEnd"/>
      <w:r w:rsidRPr="0022455E">
        <w:rPr>
          <w:color w:val="000000"/>
          <w:sz w:val="22"/>
          <w:szCs w:val="22"/>
        </w:rPr>
        <w:t xml:space="preserve">, </w:t>
      </w:r>
      <w:proofErr w:type="spellStart"/>
      <w:r w:rsidRPr="0022455E">
        <w:rPr>
          <w:color w:val="000000"/>
          <w:sz w:val="22"/>
          <w:szCs w:val="22"/>
        </w:rPr>
        <w:t>ivabradin</w:t>
      </w:r>
      <w:proofErr w:type="spellEnd"/>
      <w:r w:rsidRPr="0022455E">
        <w:rPr>
          <w:color w:val="000000"/>
          <w:sz w:val="22"/>
          <w:szCs w:val="22"/>
        </w:rPr>
        <w:t xml:space="preserve"> eller </w:t>
      </w:r>
      <w:proofErr w:type="spellStart"/>
      <w:r w:rsidRPr="0022455E">
        <w:rPr>
          <w:color w:val="000000"/>
          <w:sz w:val="22"/>
          <w:szCs w:val="22"/>
        </w:rPr>
        <w:t>ranolazin</w:t>
      </w:r>
      <w:proofErr w:type="spellEnd"/>
      <w:r w:rsidRPr="0022455E">
        <w:rPr>
          <w:color w:val="000000"/>
          <w:sz w:val="22"/>
          <w:szCs w:val="22"/>
        </w:rPr>
        <w:t xml:space="preserve"> er kontraindiceret.</w:t>
      </w:r>
    </w:p>
    <w:p w:rsidR="00617A3E" w:rsidRPr="0022455E" w:rsidRDefault="00617A3E" w:rsidP="00617A3E">
      <w:pPr>
        <w:pStyle w:val="Listeafsnit"/>
        <w:numPr>
          <w:ilvl w:val="0"/>
          <w:numId w:val="7"/>
        </w:numPr>
        <w:shd w:val="clear" w:color="auto" w:fill="FFFFFF"/>
        <w:ind w:left="1418" w:hanging="567"/>
        <w:rPr>
          <w:color w:val="000000"/>
          <w:sz w:val="22"/>
          <w:szCs w:val="22"/>
        </w:rPr>
      </w:pPr>
      <w:proofErr w:type="spellStart"/>
      <w:r w:rsidRPr="0022455E">
        <w:rPr>
          <w:color w:val="000000"/>
          <w:sz w:val="22"/>
          <w:szCs w:val="22"/>
        </w:rPr>
        <w:t>Clarithromycin</w:t>
      </w:r>
      <w:proofErr w:type="spellEnd"/>
      <w:r w:rsidRPr="0022455E">
        <w:rPr>
          <w:color w:val="000000"/>
          <w:sz w:val="22"/>
          <w:szCs w:val="22"/>
        </w:rPr>
        <w:t xml:space="preserve"> må ikke anvendes samtidig med </w:t>
      </w:r>
      <w:proofErr w:type="spellStart"/>
      <w:r w:rsidRPr="0022455E">
        <w:rPr>
          <w:color w:val="000000"/>
          <w:sz w:val="22"/>
          <w:szCs w:val="22"/>
        </w:rPr>
        <w:t>hæmmere</w:t>
      </w:r>
      <w:proofErr w:type="spellEnd"/>
      <w:r w:rsidRPr="0022455E">
        <w:rPr>
          <w:color w:val="000000"/>
          <w:sz w:val="22"/>
          <w:szCs w:val="22"/>
        </w:rPr>
        <w:t xml:space="preserve"> af HMG-</w:t>
      </w:r>
      <w:proofErr w:type="spellStart"/>
      <w:r w:rsidRPr="0022455E">
        <w:rPr>
          <w:color w:val="000000"/>
          <w:sz w:val="22"/>
          <w:szCs w:val="22"/>
        </w:rPr>
        <w:t>CoA</w:t>
      </w:r>
      <w:proofErr w:type="spellEnd"/>
      <w:r w:rsidRPr="0022455E">
        <w:rPr>
          <w:color w:val="000000"/>
          <w:sz w:val="22"/>
          <w:szCs w:val="22"/>
        </w:rPr>
        <w:t>-</w:t>
      </w:r>
      <w:proofErr w:type="spellStart"/>
      <w:r w:rsidRPr="0022455E">
        <w:rPr>
          <w:color w:val="000000"/>
          <w:sz w:val="22"/>
          <w:szCs w:val="22"/>
        </w:rPr>
        <w:t>reduktase</w:t>
      </w:r>
      <w:proofErr w:type="spellEnd"/>
      <w:r w:rsidRPr="0022455E">
        <w:rPr>
          <w:color w:val="000000"/>
          <w:sz w:val="22"/>
          <w:szCs w:val="22"/>
        </w:rPr>
        <w:t xml:space="preserve"> (</w:t>
      </w:r>
      <w:proofErr w:type="spellStart"/>
      <w:r w:rsidRPr="0022455E">
        <w:rPr>
          <w:color w:val="000000"/>
          <w:sz w:val="22"/>
          <w:szCs w:val="22"/>
        </w:rPr>
        <w:t>statiner</w:t>
      </w:r>
      <w:proofErr w:type="spellEnd"/>
      <w:r w:rsidRPr="0022455E">
        <w:rPr>
          <w:color w:val="000000"/>
          <w:sz w:val="22"/>
          <w:szCs w:val="22"/>
        </w:rPr>
        <w:t xml:space="preserve">), der i udstrakt grad </w:t>
      </w:r>
      <w:proofErr w:type="spellStart"/>
      <w:r w:rsidRPr="0022455E">
        <w:rPr>
          <w:color w:val="000000"/>
          <w:sz w:val="22"/>
          <w:szCs w:val="22"/>
        </w:rPr>
        <w:t>metaboliseres</w:t>
      </w:r>
      <w:proofErr w:type="spellEnd"/>
      <w:r w:rsidRPr="0022455E">
        <w:rPr>
          <w:color w:val="000000"/>
          <w:sz w:val="22"/>
          <w:szCs w:val="22"/>
        </w:rPr>
        <w:t xml:space="preserve"> af CYP3A4 (</w:t>
      </w:r>
      <w:proofErr w:type="spellStart"/>
      <w:r w:rsidRPr="0022455E">
        <w:rPr>
          <w:color w:val="000000"/>
          <w:sz w:val="22"/>
          <w:szCs w:val="22"/>
        </w:rPr>
        <w:t>lovastatin</w:t>
      </w:r>
      <w:proofErr w:type="spellEnd"/>
      <w:r w:rsidRPr="0022455E">
        <w:rPr>
          <w:color w:val="000000"/>
          <w:sz w:val="22"/>
          <w:szCs w:val="22"/>
        </w:rPr>
        <w:t xml:space="preserve"> og </w:t>
      </w:r>
      <w:proofErr w:type="spellStart"/>
      <w:r w:rsidRPr="0022455E">
        <w:rPr>
          <w:color w:val="000000"/>
          <w:sz w:val="22"/>
          <w:szCs w:val="22"/>
        </w:rPr>
        <w:t>simvastatin</w:t>
      </w:r>
      <w:proofErr w:type="spellEnd"/>
      <w:r w:rsidRPr="0022455E">
        <w:rPr>
          <w:color w:val="000000"/>
          <w:sz w:val="22"/>
          <w:szCs w:val="22"/>
        </w:rPr>
        <w:t xml:space="preserve">), som følge af den øgede risiko for </w:t>
      </w:r>
      <w:proofErr w:type="spellStart"/>
      <w:r w:rsidRPr="0022455E">
        <w:rPr>
          <w:color w:val="000000"/>
          <w:sz w:val="22"/>
          <w:szCs w:val="22"/>
        </w:rPr>
        <w:t>myopati</w:t>
      </w:r>
      <w:proofErr w:type="spellEnd"/>
      <w:r w:rsidRPr="0022455E">
        <w:rPr>
          <w:color w:val="000000"/>
          <w:sz w:val="22"/>
          <w:szCs w:val="22"/>
        </w:rPr>
        <w:t xml:space="preserve">, herunder </w:t>
      </w:r>
      <w:proofErr w:type="spellStart"/>
      <w:r w:rsidRPr="0022455E">
        <w:rPr>
          <w:color w:val="000000"/>
          <w:sz w:val="22"/>
          <w:szCs w:val="22"/>
        </w:rPr>
        <w:t>rabdomyolyse</w:t>
      </w:r>
      <w:proofErr w:type="spellEnd"/>
      <w:r w:rsidRPr="0022455E">
        <w:rPr>
          <w:color w:val="000000"/>
          <w:sz w:val="22"/>
          <w:szCs w:val="22"/>
        </w:rPr>
        <w:t xml:space="preserve"> (se pkt. 4.5).</w:t>
      </w:r>
    </w:p>
    <w:p w:rsidR="00617A3E" w:rsidRPr="0022455E" w:rsidRDefault="00617A3E" w:rsidP="00617A3E">
      <w:pPr>
        <w:pStyle w:val="Listeafsnit"/>
        <w:numPr>
          <w:ilvl w:val="0"/>
          <w:numId w:val="7"/>
        </w:numPr>
        <w:shd w:val="clear" w:color="auto" w:fill="FFFFFF"/>
        <w:ind w:left="1418" w:hanging="567"/>
        <w:rPr>
          <w:color w:val="000000"/>
          <w:sz w:val="22"/>
          <w:szCs w:val="22"/>
        </w:rPr>
      </w:pPr>
      <w:r w:rsidRPr="0022455E">
        <w:rPr>
          <w:color w:val="000000"/>
          <w:sz w:val="22"/>
          <w:szCs w:val="22"/>
        </w:rPr>
        <w:lastRenderedPageBreak/>
        <w:t xml:space="preserve">Samtidig administration af </w:t>
      </w:r>
      <w:proofErr w:type="spellStart"/>
      <w:r w:rsidRPr="0022455E">
        <w:rPr>
          <w:color w:val="000000"/>
          <w:sz w:val="22"/>
          <w:szCs w:val="22"/>
        </w:rPr>
        <w:t>clarithromycin</w:t>
      </w:r>
      <w:proofErr w:type="spellEnd"/>
      <w:r w:rsidRPr="0022455E">
        <w:rPr>
          <w:color w:val="000000"/>
          <w:sz w:val="22"/>
          <w:szCs w:val="22"/>
        </w:rPr>
        <w:t xml:space="preserve"> og </w:t>
      </w:r>
      <w:proofErr w:type="spellStart"/>
      <w:r w:rsidRPr="0022455E">
        <w:rPr>
          <w:color w:val="000000"/>
          <w:sz w:val="22"/>
          <w:szCs w:val="22"/>
        </w:rPr>
        <w:t>lomitapid</w:t>
      </w:r>
      <w:proofErr w:type="spellEnd"/>
      <w:r w:rsidRPr="0022455E">
        <w:rPr>
          <w:color w:val="000000"/>
          <w:sz w:val="22"/>
          <w:szCs w:val="22"/>
        </w:rPr>
        <w:t xml:space="preserve"> er kontraindiceret (se pkt. 4.5).</w:t>
      </w:r>
    </w:p>
    <w:p w:rsidR="00617A3E" w:rsidRPr="0022455E" w:rsidRDefault="00617A3E" w:rsidP="00617A3E">
      <w:pPr>
        <w:pStyle w:val="Listeafsnit"/>
        <w:numPr>
          <w:ilvl w:val="0"/>
          <w:numId w:val="7"/>
        </w:numPr>
        <w:shd w:val="clear" w:color="auto" w:fill="FFFFFF"/>
        <w:ind w:left="1418" w:hanging="567"/>
        <w:rPr>
          <w:color w:val="000000"/>
          <w:sz w:val="22"/>
          <w:szCs w:val="22"/>
        </w:rPr>
      </w:pPr>
      <w:r w:rsidRPr="0022455E">
        <w:rPr>
          <w:color w:val="000000"/>
          <w:sz w:val="22"/>
          <w:szCs w:val="22"/>
        </w:rPr>
        <w:t xml:space="preserve">Som med andre kraftige </w:t>
      </w:r>
      <w:proofErr w:type="spellStart"/>
      <w:r w:rsidRPr="0022455E">
        <w:rPr>
          <w:color w:val="000000"/>
          <w:sz w:val="22"/>
          <w:szCs w:val="22"/>
        </w:rPr>
        <w:t>hæmmere</w:t>
      </w:r>
      <w:proofErr w:type="spellEnd"/>
      <w:r w:rsidRPr="0022455E">
        <w:rPr>
          <w:color w:val="000000"/>
          <w:sz w:val="22"/>
          <w:szCs w:val="22"/>
        </w:rPr>
        <w:t xml:space="preserve"> af CYP3A4 må </w:t>
      </w:r>
      <w:proofErr w:type="spellStart"/>
      <w:r w:rsidRPr="0022455E">
        <w:rPr>
          <w:color w:val="000000"/>
          <w:sz w:val="22"/>
          <w:szCs w:val="22"/>
        </w:rPr>
        <w:t>clarithromycin</w:t>
      </w:r>
      <w:proofErr w:type="spellEnd"/>
      <w:r w:rsidRPr="0022455E">
        <w:rPr>
          <w:color w:val="000000"/>
          <w:sz w:val="22"/>
          <w:szCs w:val="22"/>
        </w:rPr>
        <w:t xml:space="preserve"> ikke anvendes hos patienter, som tager </w:t>
      </w:r>
      <w:proofErr w:type="spellStart"/>
      <w:r w:rsidRPr="0022455E">
        <w:rPr>
          <w:color w:val="000000"/>
          <w:sz w:val="22"/>
          <w:szCs w:val="22"/>
        </w:rPr>
        <w:t>colchicin</w:t>
      </w:r>
      <w:proofErr w:type="spellEnd"/>
      <w:r w:rsidRPr="0022455E">
        <w:rPr>
          <w:color w:val="000000"/>
          <w:sz w:val="22"/>
          <w:szCs w:val="22"/>
        </w:rPr>
        <w:t xml:space="preserve"> (se pkt. 4.4 og 4.5).</w:t>
      </w:r>
    </w:p>
    <w:p w:rsidR="00617A3E" w:rsidRPr="0022455E" w:rsidRDefault="00617A3E" w:rsidP="00617A3E">
      <w:pPr>
        <w:pStyle w:val="Listeafsnit"/>
        <w:numPr>
          <w:ilvl w:val="0"/>
          <w:numId w:val="7"/>
        </w:numPr>
        <w:shd w:val="clear" w:color="auto" w:fill="FFFFFF"/>
        <w:ind w:left="1418" w:hanging="567"/>
        <w:rPr>
          <w:color w:val="000000"/>
          <w:sz w:val="22"/>
          <w:szCs w:val="22"/>
        </w:rPr>
      </w:pPr>
      <w:proofErr w:type="spellStart"/>
      <w:r w:rsidRPr="0022455E">
        <w:rPr>
          <w:color w:val="000000"/>
          <w:sz w:val="22"/>
          <w:szCs w:val="22"/>
        </w:rPr>
        <w:t>Clarithromycin</w:t>
      </w:r>
      <w:proofErr w:type="spellEnd"/>
      <w:r w:rsidRPr="0022455E">
        <w:rPr>
          <w:color w:val="000000"/>
          <w:sz w:val="22"/>
          <w:szCs w:val="22"/>
        </w:rPr>
        <w:t xml:space="preserve"> må ikke anvendes til patienter med elektrolytforstyrrelser (</w:t>
      </w:r>
      <w:proofErr w:type="spellStart"/>
      <w:r w:rsidRPr="0022455E">
        <w:rPr>
          <w:color w:val="000000"/>
          <w:sz w:val="22"/>
          <w:szCs w:val="22"/>
        </w:rPr>
        <w:t>hypokaliæmi</w:t>
      </w:r>
      <w:proofErr w:type="spellEnd"/>
      <w:r w:rsidRPr="0022455E">
        <w:rPr>
          <w:color w:val="000000"/>
          <w:sz w:val="22"/>
          <w:szCs w:val="22"/>
        </w:rPr>
        <w:t xml:space="preserve"> eller </w:t>
      </w:r>
      <w:proofErr w:type="spellStart"/>
      <w:r w:rsidRPr="0022455E">
        <w:rPr>
          <w:color w:val="000000"/>
          <w:sz w:val="22"/>
          <w:szCs w:val="22"/>
        </w:rPr>
        <w:t>hypomagnesiæmi</w:t>
      </w:r>
      <w:proofErr w:type="spellEnd"/>
      <w:r w:rsidRPr="0022455E">
        <w:rPr>
          <w:color w:val="000000"/>
          <w:sz w:val="22"/>
          <w:szCs w:val="22"/>
        </w:rPr>
        <w:t xml:space="preserve"> på grund af risikoen for forlængelse af QT-intervallet).</w:t>
      </w:r>
    </w:p>
    <w:p w:rsidR="00617A3E" w:rsidRPr="0022455E" w:rsidRDefault="00617A3E" w:rsidP="00617A3E">
      <w:pPr>
        <w:pStyle w:val="Listeafsnit"/>
        <w:numPr>
          <w:ilvl w:val="0"/>
          <w:numId w:val="7"/>
        </w:numPr>
        <w:shd w:val="clear" w:color="auto" w:fill="FFFFFF"/>
        <w:ind w:left="1418" w:hanging="567"/>
        <w:rPr>
          <w:color w:val="000000"/>
          <w:sz w:val="22"/>
          <w:szCs w:val="22"/>
        </w:rPr>
      </w:pPr>
      <w:proofErr w:type="spellStart"/>
      <w:r w:rsidRPr="0022455E">
        <w:rPr>
          <w:color w:val="000000"/>
          <w:sz w:val="22"/>
          <w:szCs w:val="22"/>
        </w:rPr>
        <w:t>Clarithromycin</w:t>
      </w:r>
      <w:proofErr w:type="spellEnd"/>
      <w:r w:rsidRPr="0022455E">
        <w:rPr>
          <w:color w:val="000000"/>
          <w:sz w:val="22"/>
          <w:szCs w:val="22"/>
        </w:rPr>
        <w:t xml:space="preserve"> må ikke anvendes til patienter med svært leversvigt i kombination med nedsat nyrefunktion (se pkt. 4.4).</w:t>
      </w:r>
    </w:p>
    <w:p w:rsidR="006B6629" w:rsidRPr="00922332" w:rsidRDefault="006B6629" w:rsidP="00CD0F80">
      <w:pPr>
        <w:tabs>
          <w:tab w:val="left" w:pos="851"/>
        </w:tabs>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4.4</w:t>
      </w:r>
      <w:r w:rsidRPr="00922332">
        <w:rPr>
          <w:b/>
          <w:sz w:val="24"/>
          <w:szCs w:val="24"/>
        </w:rPr>
        <w:tab/>
        <w:t>Særlige advarsler og forsigtighedsregler vedrørende brugen</w:t>
      </w:r>
    </w:p>
    <w:p w:rsidR="00617A3E" w:rsidRPr="00617A3E" w:rsidRDefault="00617A3E" w:rsidP="00617A3E">
      <w:pPr>
        <w:shd w:val="clear" w:color="auto" w:fill="FFFFFF"/>
        <w:ind w:left="851"/>
        <w:rPr>
          <w:color w:val="000000"/>
          <w:sz w:val="24"/>
          <w:szCs w:val="22"/>
          <w:u w:val="single"/>
        </w:rPr>
      </w:pPr>
      <w:r w:rsidRPr="00617A3E">
        <w:rPr>
          <w:color w:val="000000"/>
          <w:sz w:val="24"/>
          <w:szCs w:val="22"/>
          <w:u w:val="single"/>
        </w:rPr>
        <w:t>Graviditet</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Lægen bør ikke ordinere </w:t>
      </w:r>
      <w:proofErr w:type="spellStart"/>
      <w:r w:rsidRPr="00617A3E">
        <w:rPr>
          <w:color w:val="000000"/>
          <w:sz w:val="24"/>
          <w:szCs w:val="22"/>
        </w:rPr>
        <w:t>clarithromycin</w:t>
      </w:r>
      <w:proofErr w:type="spellEnd"/>
      <w:r w:rsidRPr="00617A3E">
        <w:rPr>
          <w:color w:val="000000"/>
          <w:sz w:val="24"/>
          <w:szCs w:val="22"/>
        </w:rPr>
        <w:t xml:space="preserve"> til gravide kvinder uden først grundigt at afveje fordele og ulemper, især i graviditetens første og andet trimester (se pkt. 4.6).</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u w:val="single"/>
        </w:rPr>
      </w:pPr>
      <w:r w:rsidRPr="00617A3E">
        <w:rPr>
          <w:color w:val="000000"/>
          <w:sz w:val="24"/>
          <w:szCs w:val="22"/>
          <w:u w:val="single"/>
        </w:rPr>
        <w:t>Nedsat nyre- og leverfunktion</w:t>
      </w:r>
    </w:p>
    <w:p w:rsidR="00617A3E" w:rsidRPr="00617A3E" w:rsidRDefault="00617A3E" w:rsidP="00617A3E">
      <w:pPr>
        <w:shd w:val="clear" w:color="auto" w:fill="FFFFFF"/>
        <w:ind w:left="851"/>
        <w:rPr>
          <w:color w:val="000000"/>
          <w:sz w:val="24"/>
          <w:szCs w:val="22"/>
        </w:rPr>
      </w:pPr>
      <w:proofErr w:type="spellStart"/>
      <w:r w:rsidRPr="00617A3E">
        <w:rPr>
          <w:color w:val="000000"/>
          <w:sz w:val="24"/>
          <w:szCs w:val="22"/>
        </w:rPr>
        <w:t>Clarithromycin</w:t>
      </w:r>
      <w:proofErr w:type="spellEnd"/>
      <w:r w:rsidRPr="00617A3E">
        <w:rPr>
          <w:color w:val="000000"/>
          <w:sz w:val="24"/>
          <w:szCs w:val="22"/>
        </w:rPr>
        <w:t xml:space="preserve"> </w:t>
      </w:r>
      <w:proofErr w:type="spellStart"/>
      <w:r w:rsidRPr="00617A3E">
        <w:rPr>
          <w:color w:val="000000"/>
          <w:sz w:val="24"/>
          <w:szCs w:val="22"/>
        </w:rPr>
        <w:t>metaboliseres</w:t>
      </w:r>
      <w:proofErr w:type="spellEnd"/>
      <w:r w:rsidRPr="00617A3E">
        <w:rPr>
          <w:color w:val="000000"/>
          <w:sz w:val="24"/>
          <w:szCs w:val="22"/>
        </w:rPr>
        <w:t xml:space="preserve"> hovedsageligt i leveren. Der skal derfor udvises forsigtighed ved administration af dette antibiotikum hos patienter med nedsat leverfunktion. Der skal endvidere udvises forsigtighed ved administration af </w:t>
      </w:r>
      <w:proofErr w:type="spellStart"/>
      <w:r w:rsidRPr="00617A3E">
        <w:rPr>
          <w:color w:val="000000"/>
          <w:sz w:val="24"/>
          <w:szCs w:val="22"/>
        </w:rPr>
        <w:t>clarithromycin</w:t>
      </w:r>
      <w:proofErr w:type="spellEnd"/>
      <w:r w:rsidRPr="00617A3E">
        <w:rPr>
          <w:color w:val="000000"/>
          <w:sz w:val="24"/>
          <w:szCs w:val="22"/>
        </w:rPr>
        <w:t xml:space="preserve"> hos patienter med moderat til svært nedsat nyrefunktion (se pkt. 4.2). </w:t>
      </w:r>
      <w:r w:rsidRPr="00617A3E">
        <w:rPr>
          <w:color w:val="000000"/>
          <w:sz w:val="24"/>
          <w:szCs w:val="22"/>
          <w:lang w:eastAsia="sk-SK"/>
        </w:rPr>
        <w:t>Kliniske forsøg hos patienter med nedsat leverfunktion har vist, at dosisjustering ikke er nødvendigt hos patienter med moderat til svært nedsat leverfunktion og normal nyrefunktion.</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rPr>
      </w:pPr>
      <w:r w:rsidRPr="00617A3E">
        <w:rPr>
          <w:iCs/>
          <w:sz w:val="24"/>
          <w:szCs w:val="22"/>
        </w:rPr>
        <w:t xml:space="preserve">Nedsat leverfunktion, inklusive forhøjede leverenzymer og </w:t>
      </w:r>
      <w:proofErr w:type="spellStart"/>
      <w:r w:rsidRPr="00617A3E">
        <w:rPr>
          <w:iCs/>
          <w:sz w:val="24"/>
          <w:szCs w:val="22"/>
        </w:rPr>
        <w:t>hepatocellulær</w:t>
      </w:r>
      <w:proofErr w:type="spellEnd"/>
      <w:r w:rsidRPr="00617A3E">
        <w:rPr>
          <w:iCs/>
          <w:sz w:val="24"/>
          <w:szCs w:val="22"/>
        </w:rPr>
        <w:t xml:space="preserve"> og/eller </w:t>
      </w:r>
      <w:proofErr w:type="spellStart"/>
      <w:r w:rsidRPr="00617A3E">
        <w:rPr>
          <w:iCs/>
          <w:sz w:val="24"/>
          <w:szCs w:val="22"/>
        </w:rPr>
        <w:t>kolestatisk</w:t>
      </w:r>
      <w:proofErr w:type="spellEnd"/>
      <w:r w:rsidRPr="00617A3E">
        <w:rPr>
          <w:iCs/>
          <w:sz w:val="24"/>
          <w:szCs w:val="22"/>
        </w:rPr>
        <w:t xml:space="preserve"> </w:t>
      </w:r>
      <w:r w:rsidRPr="00617A3E">
        <w:rPr>
          <w:sz w:val="24"/>
          <w:szCs w:val="22"/>
        </w:rPr>
        <w:t>hepatitis</w:t>
      </w:r>
      <w:r w:rsidRPr="00617A3E">
        <w:rPr>
          <w:iCs/>
          <w:sz w:val="24"/>
          <w:szCs w:val="22"/>
        </w:rPr>
        <w:t xml:space="preserve">, med eller uden gulsot, er rapporteret med </w:t>
      </w:r>
      <w:proofErr w:type="spellStart"/>
      <w:r w:rsidRPr="00617A3E">
        <w:rPr>
          <w:iCs/>
          <w:sz w:val="24"/>
          <w:szCs w:val="22"/>
        </w:rPr>
        <w:t>clarithromycin</w:t>
      </w:r>
      <w:proofErr w:type="spellEnd"/>
      <w:r w:rsidRPr="00617A3E">
        <w:rPr>
          <w:iCs/>
          <w:sz w:val="24"/>
          <w:szCs w:val="22"/>
        </w:rPr>
        <w:t xml:space="preserve">. Den nedsatte leverfunktion kan være alvorlig og er sædvanligvis reversibel. </w:t>
      </w:r>
      <w:r w:rsidRPr="00617A3E">
        <w:rPr>
          <w:color w:val="000000"/>
          <w:sz w:val="24"/>
          <w:szCs w:val="22"/>
        </w:rPr>
        <w:t xml:space="preserve">Der er indberettet tilfælde af fatalt leversvigt (se pkt. 4.8). Nogle patienter kan have haft allerede eksisterende leversygdom eller kan have taget andre </w:t>
      </w:r>
      <w:proofErr w:type="spellStart"/>
      <w:r w:rsidRPr="00617A3E">
        <w:rPr>
          <w:color w:val="000000"/>
          <w:sz w:val="24"/>
          <w:szCs w:val="22"/>
        </w:rPr>
        <w:t>hepatotoksiske</w:t>
      </w:r>
      <w:proofErr w:type="spellEnd"/>
      <w:r w:rsidRPr="00617A3E">
        <w:rPr>
          <w:color w:val="000000"/>
          <w:sz w:val="24"/>
          <w:szCs w:val="22"/>
        </w:rPr>
        <w:t xml:space="preserve"> lægemidler. Patienterne skal rådes til at seponere behandlingen og kontakte lægen, hvis de får tegn eller symptomer på leversygdom, f.eks. anoreksi, gulsot, mørk urin, </w:t>
      </w:r>
      <w:proofErr w:type="spellStart"/>
      <w:r w:rsidRPr="00617A3E">
        <w:rPr>
          <w:color w:val="000000"/>
          <w:sz w:val="24"/>
          <w:szCs w:val="22"/>
        </w:rPr>
        <w:t>pruritus</w:t>
      </w:r>
      <w:proofErr w:type="spellEnd"/>
      <w:r w:rsidRPr="00617A3E">
        <w:rPr>
          <w:color w:val="000000"/>
          <w:sz w:val="24"/>
          <w:szCs w:val="22"/>
        </w:rPr>
        <w:t xml:space="preserve"> eller ømhed i abdomen.</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u w:val="single"/>
        </w:rPr>
      </w:pPr>
      <w:r w:rsidRPr="00617A3E">
        <w:rPr>
          <w:color w:val="000000"/>
          <w:sz w:val="24"/>
          <w:szCs w:val="22"/>
          <w:u w:val="single"/>
        </w:rPr>
        <w:t>Antibiotika-associeret diarré og colitis</w:t>
      </w:r>
    </w:p>
    <w:p w:rsidR="00617A3E" w:rsidRPr="00617A3E" w:rsidRDefault="00EB7EA4" w:rsidP="00617A3E">
      <w:pPr>
        <w:shd w:val="clear" w:color="auto" w:fill="FFFFFF"/>
        <w:ind w:left="851"/>
        <w:rPr>
          <w:color w:val="000000"/>
          <w:sz w:val="24"/>
          <w:szCs w:val="22"/>
        </w:rPr>
      </w:pPr>
      <w:r>
        <w:rPr>
          <w:color w:val="000000"/>
          <w:sz w:val="24"/>
          <w:szCs w:val="24"/>
        </w:rPr>
        <w:t xml:space="preserve">Der er indberettet </w:t>
      </w:r>
      <w:proofErr w:type="spellStart"/>
      <w:r>
        <w:rPr>
          <w:color w:val="000000"/>
          <w:sz w:val="24"/>
          <w:szCs w:val="24"/>
        </w:rPr>
        <w:t>pseudomembranøs</w:t>
      </w:r>
      <w:proofErr w:type="spellEnd"/>
      <w:r>
        <w:rPr>
          <w:color w:val="000000"/>
          <w:sz w:val="24"/>
          <w:szCs w:val="24"/>
        </w:rPr>
        <w:t xml:space="preserve"> colitis for næsten alle antibakterielle stoffer, herunder makrolider, og sværhedsgraden kan svinge fra mild til livstruende. Der er indberettet </w:t>
      </w:r>
      <w:proofErr w:type="spellStart"/>
      <w:r>
        <w:rPr>
          <w:i/>
          <w:iCs/>
          <w:color w:val="000000"/>
          <w:sz w:val="24"/>
          <w:szCs w:val="24"/>
        </w:rPr>
        <w:t>Clostridioides</w:t>
      </w:r>
      <w:proofErr w:type="spellEnd"/>
      <w:r>
        <w:rPr>
          <w:i/>
          <w:iCs/>
          <w:color w:val="000000"/>
          <w:sz w:val="24"/>
          <w:szCs w:val="24"/>
        </w:rPr>
        <w:t xml:space="preserve"> difficile-</w:t>
      </w:r>
      <w:r>
        <w:rPr>
          <w:color w:val="000000"/>
          <w:sz w:val="24"/>
          <w:szCs w:val="24"/>
        </w:rPr>
        <w:t xml:space="preserve">associeret diarré (CDAD) for næsten alle antibakterielle stoffer, herunder </w:t>
      </w:r>
      <w:proofErr w:type="spellStart"/>
      <w:r>
        <w:rPr>
          <w:color w:val="000000"/>
          <w:sz w:val="24"/>
          <w:szCs w:val="24"/>
        </w:rPr>
        <w:t>clarithromycin</w:t>
      </w:r>
      <w:proofErr w:type="spellEnd"/>
      <w:r>
        <w:rPr>
          <w:color w:val="000000"/>
          <w:sz w:val="24"/>
          <w:szCs w:val="24"/>
        </w:rPr>
        <w:t xml:space="preserve">, og sværhedsgraden kan svinge fra mild diarré til </w:t>
      </w:r>
      <w:proofErr w:type="gramStart"/>
      <w:r>
        <w:rPr>
          <w:color w:val="000000"/>
          <w:sz w:val="24"/>
          <w:szCs w:val="24"/>
        </w:rPr>
        <w:t>fatal colitis</w:t>
      </w:r>
      <w:proofErr w:type="gramEnd"/>
      <w:r>
        <w:rPr>
          <w:color w:val="000000"/>
          <w:sz w:val="24"/>
          <w:szCs w:val="24"/>
        </w:rPr>
        <w:t xml:space="preserve">. Behandling med antibakterielle stoffer ændrer den normale flora i kolon, hvilket kan medføre overvækst af </w:t>
      </w:r>
      <w:r>
        <w:rPr>
          <w:i/>
          <w:iCs/>
          <w:color w:val="000000"/>
          <w:sz w:val="24"/>
          <w:szCs w:val="24"/>
        </w:rPr>
        <w:t xml:space="preserve">C. difficile. </w:t>
      </w:r>
      <w:r>
        <w:rPr>
          <w:color w:val="000000"/>
          <w:sz w:val="24"/>
          <w:szCs w:val="24"/>
        </w:rPr>
        <w:t xml:space="preserve">CDAD skal overvejes hos alle patienter, der får diarré efter behandling med antibiotika. Omhyggelig anamnese er påkrævet, da der er indberettet tilfælde af CDAD mere end to måneder efter administration af antibakterielle stoffer. </w:t>
      </w:r>
      <w:proofErr w:type="spellStart"/>
      <w:r>
        <w:rPr>
          <w:color w:val="000000"/>
          <w:sz w:val="24"/>
          <w:szCs w:val="24"/>
        </w:rPr>
        <w:t>Seponering</w:t>
      </w:r>
      <w:proofErr w:type="spellEnd"/>
      <w:r>
        <w:rPr>
          <w:color w:val="000000"/>
          <w:sz w:val="24"/>
          <w:szCs w:val="24"/>
        </w:rPr>
        <w:t xml:space="preserve"> af behandling med </w:t>
      </w:r>
      <w:proofErr w:type="spellStart"/>
      <w:r>
        <w:rPr>
          <w:color w:val="000000"/>
          <w:sz w:val="24"/>
          <w:szCs w:val="24"/>
        </w:rPr>
        <w:t>clarithromycin</w:t>
      </w:r>
      <w:proofErr w:type="spellEnd"/>
      <w:r>
        <w:rPr>
          <w:color w:val="000000"/>
          <w:sz w:val="24"/>
          <w:szCs w:val="24"/>
        </w:rPr>
        <w:t xml:space="preserve"> bør derfor overvejes uanset indikationen. </w:t>
      </w:r>
      <w:r w:rsidR="00617A3E" w:rsidRPr="00617A3E">
        <w:rPr>
          <w:color w:val="000000"/>
          <w:sz w:val="24"/>
          <w:szCs w:val="22"/>
        </w:rPr>
        <w:t xml:space="preserve">Mikrobiel undersøgelse bør udføres og passende behandling påbegyndes. Lægemidler, der hæmmer peristaltikken, bør undgås. </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u w:val="single"/>
        </w:rPr>
      </w:pPr>
      <w:r w:rsidRPr="00617A3E">
        <w:rPr>
          <w:color w:val="000000"/>
          <w:sz w:val="24"/>
          <w:szCs w:val="22"/>
          <w:u w:val="single"/>
        </w:rPr>
        <w:t>Interaktion med andre lægemidler</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Der har været indberetninger efter markedsføring om </w:t>
      </w:r>
      <w:proofErr w:type="spellStart"/>
      <w:r w:rsidRPr="00617A3E">
        <w:rPr>
          <w:color w:val="000000"/>
          <w:sz w:val="24"/>
          <w:szCs w:val="22"/>
        </w:rPr>
        <w:t>colchicintoksicitet</w:t>
      </w:r>
      <w:proofErr w:type="spellEnd"/>
      <w:r w:rsidRPr="00617A3E">
        <w:rPr>
          <w:color w:val="000000"/>
          <w:sz w:val="24"/>
          <w:szCs w:val="22"/>
        </w:rPr>
        <w:t xml:space="preserve"> ved samtidig brug af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colchicin</w:t>
      </w:r>
      <w:proofErr w:type="spellEnd"/>
      <w:r w:rsidRPr="00617A3E">
        <w:rPr>
          <w:color w:val="000000"/>
          <w:sz w:val="24"/>
          <w:szCs w:val="22"/>
        </w:rPr>
        <w:t xml:space="preserve">, især hos ældre, hvoraf nogle tilfælde forekom hos patienter med nedsat nyrefunktion. Der er indberettet dødsfald hos nogle af disse patienter (se pkt. 4.5). Samtidig administration af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colchicin</w:t>
      </w:r>
      <w:proofErr w:type="spellEnd"/>
      <w:r w:rsidRPr="00617A3E">
        <w:rPr>
          <w:color w:val="000000"/>
          <w:sz w:val="24"/>
          <w:szCs w:val="22"/>
        </w:rPr>
        <w:t xml:space="preserve"> er kontraindiceret (se pkt. 4.3).</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Forsigtighed tilrådes vedrørende samtidig administration af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triazolobenzodiazepiner</w:t>
      </w:r>
      <w:proofErr w:type="spellEnd"/>
      <w:r w:rsidRPr="00617A3E">
        <w:rPr>
          <w:color w:val="000000"/>
          <w:sz w:val="24"/>
          <w:szCs w:val="22"/>
        </w:rPr>
        <w:t xml:space="preserve">, f.eks. </w:t>
      </w:r>
      <w:proofErr w:type="spellStart"/>
      <w:r w:rsidRPr="00617A3E">
        <w:rPr>
          <w:color w:val="000000"/>
          <w:sz w:val="24"/>
          <w:szCs w:val="22"/>
        </w:rPr>
        <w:t>triazolam</w:t>
      </w:r>
      <w:proofErr w:type="spellEnd"/>
      <w:r w:rsidRPr="00617A3E">
        <w:rPr>
          <w:color w:val="000000"/>
          <w:sz w:val="24"/>
          <w:szCs w:val="22"/>
        </w:rPr>
        <w:t xml:space="preserve">, og </w:t>
      </w:r>
      <w:proofErr w:type="spellStart"/>
      <w:r w:rsidRPr="00617A3E">
        <w:rPr>
          <w:color w:val="000000"/>
          <w:sz w:val="24"/>
          <w:szCs w:val="22"/>
        </w:rPr>
        <w:t>midazolam</w:t>
      </w:r>
      <w:proofErr w:type="spellEnd"/>
      <w:r w:rsidRPr="00617A3E">
        <w:rPr>
          <w:color w:val="000000"/>
          <w:sz w:val="24"/>
          <w:szCs w:val="22"/>
        </w:rPr>
        <w:t>, som indgives intravenøst eller i mundhulen (se pkt. 4.5).</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u w:val="single"/>
        </w:rPr>
      </w:pPr>
      <w:proofErr w:type="spellStart"/>
      <w:r w:rsidRPr="00617A3E">
        <w:rPr>
          <w:color w:val="000000"/>
          <w:sz w:val="24"/>
          <w:szCs w:val="22"/>
          <w:u w:val="single"/>
        </w:rPr>
        <w:t>Kardiovaskulære</w:t>
      </w:r>
      <w:proofErr w:type="spellEnd"/>
      <w:r w:rsidRPr="00617A3E">
        <w:rPr>
          <w:color w:val="000000"/>
          <w:sz w:val="24"/>
          <w:szCs w:val="22"/>
          <w:u w:val="single"/>
        </w:rPr>
        <w:t xml:space="preserve"> hændelser:</w:t>
      </w:r>
      <w:r w:rsidRPr="00617A3E">
        <w:rPr>
          <w:color w:val="000000"/>
          <w:sz w:val="24"/>
          <w:szCs w:val="22"/>
        </w:rPr>
        <w:t xml:space="preserve"> </w:t>
      </w:r>
      <w:r w:rsidRPr="00617A3E">
        <w:rPr>
          <w:sz w:val="24"/>
          <w:szCs w:val="22"/>
        </w:rPr>
        <w:t xml:space="preserve">Forlænget QT-interval, </w:t>
      </w:r>
      <w:r w:rsidRPr="00617A3E">
        <w:rPr>
          <w:iCs/>
          <w:sz w:val="24"/>
          <w:szCs w:val="22"/>
          <w:lang w:eastAsia="da-DK"/>
        </w:rPr>
        <w:t xml:space="preserve">som afspejler effekter på </w:t>
      </w:r>
      <w:proofErr w:type="spellStart"/>
      <w:r w:rsidRPr="00617A3E">
        <w:rPr>
          <w:iCs/>
          <w:sz w:val="24"/>
          <w:szCs w:val="22"/>
          <w:lang w:eastAsia="da-DK"/>
        </w:rPr>
        <w:t>kardiel</w:t>
      </w:r>
      <w:proofErr w:type="spellEnd"/>
      <w:r w:rsidRPr="00617A3E">
        <w:rPr>
          <w:iCs/>
          <w:sz w:val="24"/>
          <w:szCs w:val="22"/>
          <w:lang w:eastAsia="da-DK"/>
        </w:rPr>
        <w:t xml:space="preserve"> </w:t>
      </w:r>
      <w:proofErr w:type="spellStart"/>
      <w:r w:rsidRPr="00617A3E">
        <w:rPr>
          <w:iCs/>
          <w:sz w:val="24"/>
          <w:szCs w:val="22"/>
          <w:lang w:eastAsia="da-DK"/>
        </w:rPr>
        <w:t>repolarisering</w:t>
      </w:r>
      <w:proofErr w:type="spellEnd"/>
      <w:r w:rsidRPr="00617A3E">
        <w:rPr>
          <w:iCs/>
          <w:sz w:val="24"/>
          <w:szCs w:val="22"/>
          <w:lang w:eastAsia="da-DK"/>
        </w:rPr>
        <w:t xml:space="preserve">, indebærende en risiko for at udvikle </w:t>
      </w:r>
      <w:proofErr w:type="spellStart"/>
      <w:r w:rsidRPr="00617A3E">
        <w:rPr>
          <w:iCs/>
          <w:sz w:val="24"/>
          <w:szCs w:val="22"/>
          <w:lang w:eastAsia="da-DK"/>
        </w:rPr>
        <w:t>kardiel</w:t>
      </w:r>
      <w:proofErr w:type="spellEnd"/>
      <w:r w:rsidRPr="00617A3E">
        <w:rPr>
          <w:iCs/>
          <w:sz w:val="24"/>
          <w:szCs w:val="22"/>
          <w:lang w:eastAsia="da-DK"/>
        </w:rPr>
        <w:t xml:space="preserve"> </w:t>
      </w:r>
      <w:proofErr w:type="spellStart"/>
      <w:r w:rsidRPr="00617A3E">
        <w:rPr>
          <w:iCs/>
          <w:sz w:val="24"/>
          <w:szCs w:val="22"/>
          <w:lang w:eastAsia="da-DK"/>
        </w:rPr>
        <w:t>arytmi</w:t>
      </w:r>
      <w:proofErr w:type="spellEnd"/>
      <w:r w:rsidRPr="00617A3E">
        <w:rPr>
          <w:iCs/>
          <w:sz w:val="24"/>
          <w:szCs w:val="22"/>
          <w:lang w:eastAsia="da-DK"/>
        </w:rPr>
        <w:t xml:space="preserve"> og </w:t>
      </w:r>
      <w:proofErr w:type="spellStart"/>
      <w:r w:rsidRPr="00617A3E">
        <w:rPr>
          <w:iCs/>
          <w:sz w:val="24"/>
          <w:szCs w:val="22"/>
          <w:lang w:eastAsia="da-DK"/>
        </w:rPr>
        <w:t>torsade</w:t>
      </w:r>
      <w:proofErr w:type="spellEnd"/>
      <w:r w:rsidRPr="00617A3E">
        <w:rPr>
          <w:iCs/>
          <w:sz w:val="24"/>
          <w:szCs w:val="22"/>
          <w:lang w:eastAsia="da-DK"/>
        </w:rPr>
        <w:t xml:space="preserve"> de pointes, er set hos patienter, som blev behandlet </w:t>
      </w:r>
      <w:r w:rsidRPr="00617A3E">
        <w:rPr>
          <w:sz w:val="24"/>
          <w:szCs w:val="22"/>
        </w:rPr>
        <w:t xml:space="preserve">med makrolider, herunder </w:t>
      </w:r>
      <w:proofErr w:type="spellStart"/>
      <w:r w:rsidRPr="00617A3E">
        <w:rPr>
          <w:sz w:val="24"/>
          <w:szCs w:val="22"/>
        </w:rPr>
        <w:t>clarithromycin</w:t>
      </w:r>
      <w:proofErr w:type="spellEnd"/>
      <w:r w:rsidRPr="00617A3E">
        <w:rPr>
          <w:sz w:val="24"/>
          <w:szCs w:val="22"/>
        </w:rPr>
        <w:t xml:space="preserve"> (se pkt. 4.8). </w:t>
      </w:r>
      <w:r w:rsidRPr="00617A3E">
        <w:rPr>
          <w:iCs/>
          <w:sz w:val="24"/>
          <w:szCs w:val="22"/>
          <w:lang w:eastAsia="da-DK"/>
        </w:rPr>
        <w:t>På grund af forøget risiko for QT-forlængelse og</w:t>
      </w:r>
      <w:r w:rsidRPr="00617A3E">
        <w:rPr>
          <w:sz w:val="24"/>
          <w:szCs w:val="22"/>
        </w:rPr>
        <w:t xml:space="preserve"> </w:t>
      </w:r>
      <w:proofErr w:type="spellStart"/>
      <w:r w:rsidRPr="00617A3E">
        <w:rPr>
          <w:sz w:val="24"/>
          <w:szCs w:val="22"/>
        </w:rPr>
        <w:t>ventrikulære</w:t>
      </w:r>
      <w:proofErr w:type="spellEnd"/>
      <w:r w:rsidRPr="00617A3E">
        <w:rPr>
          <w:sz w:val="24"/>
          <w:szCs w:val="22"/>
        </w:rPr>
        <w:t xml:space="preserve"> </w:t>
      </w:r>
      <w:proofErr w:type="spellStart"/>
      <w:r w:rsidRPr="00617A3E">
        <w:rPr>
          <w:sz w:val="24"/>
          <w:szCs w:val="22"/>
        </w:rPr>
        <w:t>arytmier</w:t>
      </w:r>
      <w:proofErr w:type="spellEnd"/>
      <w:r w:rsidRPr="00617A3E">
        <w:rPr>
          <w:sz w:val="24"/>
          <w:szCs w:val="22"/>
        </w:rPr>
        <w:t xml:space="preserve"> (herunder </w:t>
      </w:r>
      <w:proofErr w:type="spellStart"/>
      <w:r w:rsidRPr="00617A3E">
        <w:rPr>
          <w:sz w:val="24"/>
          <w:szCs w:val="22"/>
        </w:rPr>
        <w:t>torsade</w:t>
      </w:r>
      <w:proofErr w:type="spellEnd"/>
      <w:r w:rsidRPr="00617A3E">
        <w:rPr>
          <w:sz w:val="24"/>
          <w:szCs w:val="22"/>
        </w:rPr>
        <w:t xml:space="preserve"> de pointes), </w:t>
      </w:r>
      <w:r w:rsidRPr="00617A3E">
        <w:rPr>
          <w:iCs/>
          <w:sz w:val="24"/>
          <w:szCs w:val="22"/>
          <w:lang w:eastAsia="da-DK"/>
        </w:rPr>
        <w:t xml:space="preserve">er brugen af </w:t>
      </w:r>
      <w:proofErr w:type="spellStart"/>
      <w:r w:rsidRPr="00617A3E">
        <w:rPr>
          <w:iCs/>
          <w:sz w:val="24"/>
          <w:szCs w:val="22"/>
          <w:lang w:eastAsia="da-DK"/>
        </w:rPr>
        <w:t>clarithromycin</w:t>
      </w:r>
      <w:proofErr w:type="spellEnd"/>
      <w:r w:rsidRPr="00617A3E">
        <w:rPr>
          <w:iCs/>
          <w:sz w:val="24"/>
          <w:szCs w:val="22"/>
          <w:lang w:eastAsia="da-DK"/>
        </w:rPr>
        <w:t xml:space="preserve"> kontraindiceret hos patienter, som tager </w:t>
      </w:r>
      <w:proofErr w:type="spellStart"/>
      <w:r w:rsidRPr="00617A3E">
        <w:rPr>
          <w:iCs/>
          <w:sz w:val="24"/>
          <w:szCs w:val="22"/>
          <w:lang w:eastAsia="da-DK"/>
        </w:rPr>
        <w:t>astemizol</w:t>
      </w:r>
      <w:proofErr w:type="spellEnd"/>
      <w:r w:rsidRPr="00617A3E">
        <w:rPr>
          <w:iCs/>
          <w:sz w:val="24"/>
          <w:szCs w:val="22"/>
          <w:lang w:eastAsia="da-DK"/>
        </w:rPr>
        <w:t xml:space="preserve">, </w:t>
      </w:r>
      <w:proofErr w:type="spellStart"/>
      <w:r w:rsidRPr="00617A3E">
        <w:rPr>
          <w:iCs/>
          <w:sz w:val="24"/>
          <w:szCs w:val="22"/>
          <w:lang w:eastAsia="da-DK"/>
        </w:rPr>
        <w:t>cisaprid</w:t>
      </w:r>
      <w:proofErr w:type="spellEnd"/>
      <w:r w:rsidRPr="00617A3E">
        <w:rPr>
          <w:iCs/>
          <w:sz w:val="24"/>
          <w:szCs w:val="22"/>
          <w:lang w:eastAsia="da-DK"/>
        </w:rPr>
        <w:t xml:space="preserve">, </w:t>
      </w:r>
      <w:proofErr w:type="spellStart"/>
      <w:r w:rsidRPr="00617A3E">
        <w:rPr>
          <w:iCs/>
          <w:sz w:val="24"/>
          <w:szCs w:val="22"/>
          <w:lang w:eastAsia="da-DK"/>
        </w:rPr>
        <w:t>domperidon</w:t>
      </w:r>
      <w:proofErr w:type="spellEnd"/>
      <w:r w:rsidRPr="00617A3E">
        <w:rPr>
          <w:iCs/>
          <w:sz w:val="24"/>
          <w:szCs w:val="22"/>
          <w:lang w:eastAsia="da-DK"/>
        </w:rPr>
        <w:t xml:space="preserve">, </w:t>
      </w:r>
      <w:proofErr w:type="spellStart"/>
      <w:r w:rsidRPr="00617A3E">
        <w:rPr>
          <w:iCs/>
          <w:sz w:val="24"/>
          <w:szCs w:val="22"/>
          <w:lang w:eastAsia="da-DK"/>
        </w:rPr>
        <w:t>pimozid</w:t>
      </w:r>
      <w:proofErr w:type="spellEnd"/>
      <w:r w:rsidRPr="00617A3E">
        <w:rPr>
          <w:iCs/>
          <w:sz w:val="24"/>
          <w:szCs w:val="22"/>
          <w:lang w:eastAsia="da-DK"/>
        </w:rPr>
        <w:t xml:space="preserve"> og </w:t>
      </w:r>
      <w:proofErr w:type="spellStart"/>
      <w:r w:rsidRPr="00617A3E">
        <w:rPr>
          <w:iCs/>
          <w:sz w:val="24"/>
          <w:szCs w:val="22"/>
          <w:lang w:eastAsia="da-DK"/>
        </w:rPr>
        <w:t>terfenadin</w:t>
      </w:r>
      <w:proofErr w:type="spellEnd"/>
      <w:r w:rsidRPr="00617A3E">
        <w:rPr>
          <w:iCs/>
          <w:sz w:val="24"/>
          <w:szCs w:val="22"/>
          <w:lang w:eastAsia="da-DK"/>
        </w:rPr>
        <w:t xml:space="preserve">, hos patienter med elektrolytforstyrrelser som </w:t>
      </w:r>
      <w:proofErr w:type="spellStart"/>
      <w:r w:rsidRPr="00617A3E">
        <w:rPr>
          <w:iCs/>
          <w:sz w:val="24"/>
          <w:szCs w:val="22"/>
          <w:lang w:eastAsia="da-DK"/>
        </w:rPr>
        <w:t>hypokalæmi</w:t>
      </w:r>
      <w:proofErr w:type="spellEnd"/>
      <w:r w:rsidRPr="00617A3E">
        <w:rPr>
          <w:iCs/>
          <w:sz w:val="24"/>
          <w:szCs w:val="22"/>
          <w:lang w:eastAsia="da-DK"/>
        </w:rPr>
        <w:t xml:space="preserve"> eller </w:t>
      </w:r>
      <w:proofErr w:type="spellStart"/>
      <w:r w:rsidRPr="00617A3E">
        <w:rPr>
          <w:iCs/>
          <w:sz w:val="24"/>
          <w:szCs w:val="22"/>
          <w:lang w:eastAsia="da-DK"/>
        </w:rPr>
        <w:t>hypomagnesiæmi</w:t>
      </w:r>
      <w:proofErr w:type="spellEnd"/>
      <w:r w:rsidRPr="00617A3E">
        <w:rPr>
          <w:iCs/>
          <w:sz w:val="24"/>
          <w:szCs w:val="22"/>
          <w:lang w:eastAsia="da-DK"/>
        </w:rPr>
        <w:t xml:space="preserve"> samt hos patienter med QT-forlængelse i anamnesen eller </w:t>
      </w:r>
      <w:proofErr w:type="spellStart"/>
      <w:r w:rsidRPr="00617A3E">
        <w:rPr>
          <w:iCs/>
          <w:sz w:val="24"/>
          <w:szCs w:val="22"/>
          <w:lang w:eastAsia="da-DK"/>
        </w:rPr>
        <w:t>ventrikulær</w:t>
      </w:r>
      <w:proofErr w:type="spellEnd"/>
      <w:r w:rsidRPr="00617A3E">
        <w:rPr>
          <w:iCs/>
          <w:sz w:val="24"/>
          <w:szCs w:val="22"/>
          <w:lang w:eastAsia="da-DK"/>
        </w:rPr>
        <w:t xml:space="preserve"> </w:t>
      </w:r>
      <w:proofErr w:type="spellStart"/>
      <w:r w:rsidRPr="00617A3E">
        <w:rPr>
          <w:iCs/>
          <w:sz w:val="24"/>
          <w:szCs w:val="22"/>
          <w:lang w:eastAsia="da-DK"/>
        </w:rPr>
        <w:t>kardiel</w:t>
      </w:r>
      <w:proofErr w:type="spellEnd"/>
      <w:r w:rsidRPr="00617A3E">
        <w:rPr>
          <w:iCs/>
          <w:sz w:val="24"/>
          <w:szCs w:val="22"/>
          <w:lang w:eastAsia="da-DK"/>
        </w:rPr>
        <w:t xml:space="preserve"> </w:t>
      </w:r>
      <w:proofErr w:type="spellStart"/>
      <w:r w:rsidRPr="00617A3E">
        <w:rPr>
          <w:iCs/>
          <w:sz w:val="24"/>
          <w:szCs w:val="22"/>
          <w:lang w:eastAsia="da-DK"/>
        </w:rPr>
        <w:t>arytmi</w:t>
      </w:r>
      <w:proofErr w:type="spellEnd"/>
      <w:r w:rsidRPr="00617A3E">
        <w:rPr>
          <w:iCs/>
          <w:sz w:val="24"/>
          <w:szCs w:val="22"/>
          <w:lang w:eastAsia="da-DK"/>
        </w:rPr>
        <w:t xml:space="preserve"> (se pkt. 4.3).</w:t>
      </w:r>
    </w:p>
    <w:p w:rsidR="00EB7EA4" w:rsidRDefault="00EB7EA4" w:rsidP="00617A3E">
      <w:pPr>
        <w:shd w:val="clear" w:color="auto" w:fill="FFFFFF"/>
        <w:tabs>
          <w:tab w:val="left" w:pos="851"/>
        </w:tabs>
        <w:ind w:left="851"/>
        <w:rPr>
          <w:iCs/>
          <w:lang w:eastAsia="da-DK"/>
        </w:rPr>
      </w:pPr>
    </w:p>
    <w:p w:rsidR="00EB7EA4" w:rsidRDefault="00EB7EA4" w:rsidP="00EB7EA4">
      <w:pPr>
        <w:shd w:val="clear" w:color="auto" w:fill="FFFFFF"/>
        <w:tabs>
          <w:tab w:val="left" w:pos="851"/>
        </w:tabs>
        <w:ind w:left="851"/>
        <w:rPr>
          <w:color w:val="000000"/>
          <w:sz w:val="24"/>
          <w:szCs w:val="24"/>
        </w:rPr>
      </w:pPr>
      <w:proofErr w:type="spellStart"/>
      <w:r>
        <w:rPr>
          <w:iCs/>
          <w:sz w:val="24"/>
          <w:szCs w:val="24"/>
          <w:lang w:eastAsia="da-DK"/>
        </w:rPr>
        <w:t>Clarithromycin</w:t>
      </w:r>
      <w:proofErr w:type="spellEnd"/>
      <w:r>
        <w:rPr>
          <w:iCs/>
          <w:sz w:val="24"/>
          <w:szCs w:val="24"/>
          <w:lang w:eastAsia="da-DK"/>
        </w:rPr>
        <w:t xml:space="preserve"> skal desuden anvendes med forsigtighed til følgende:</w:t>
      </w:r>
    </w:p>
    <w:p w:rsidR="00EB7EA4" w:rsidRDefault="00EB7EA4" w:rsidP="00EB7EA4">
      <w:pPr>
        <w:numPr>
          <w:ilvl w:val="0"/>
          <w:numId w:val="10"/>
        </w:numPr>
        <w:shd w:val="clear" w:color="auto" w:fill="FFFFFF"/>
        <w:tabs>
          <w:tab w:val="left" w:pos="1134"/>
        </w:tabs>
        <w:ind w:left="1134" w:hanging="283"/>
        <w:rPr>
          <w:color w:val="000000"/>
          <w:sz w:val="24"/>
          <w:szCs w:val="24"/>
        </w:rPr>
      </w:pPr>
      <w:r>
        <w:rPr>
          <w:color w:val="000000"/>
          <w:sz w:val="24"/>
          <w:szCs w:val="24"/>
        </w:rPr>
        <w:t>Patienter med koronararteriesygdom, svær hjerteinsufficiens, ledningsforstyrrelser og klinisk relevant bradykardi.</w:t>
      </w:r>
    </w:p>
    <w:p w:rsidR="00617A3E" w:rsidRPr="00617A3E" w:rsidRDefault="00617A3E" w:rsidP="00617A3E">
      <w:pPr>
        <w:numPr>
          <w:ilvl w:val="0"/>
          <w:numId w:val="10"/>
        </w:numPr>
        <w:shd w:val="clear" w:color="auto" w:fill="FFFFFF"/>
        <w:ind w:left="1134" w:hanging="283"/>
        <w:rPr>
          <w:color w:val="000000"/>
          <w:sz w:val="24"/>
          <w:szCs w:val="22"/>
        </w:rPr>
      </w:pPr>
      <w:r w:rsidRPr="00617A3E">
        <w:rPr>
          <w:color w:val="000000"/>
          <w:sz w:val="24"/>
          <w:szCs w:val="22"/>
        </w:rPr>
        <w:t xml:space="preserve">Patienter, der samtidig tager andre lægemidler som </w:t>
      </w:r>
      <w:r w:rsidRPr="00617A3E">
        <w:rPr>
          <w:iCs/>
          <w:color w:val="000000"/>
          <w:sz w:val="24"/>
          <w:szCs w:val="22"/>
        </w:rPr>
        <w:t>forbindes med QT-forlængelse ud over end dem, der er kontraindiceret.</w:t>
      </w:r>
    </w:p>
    <w:p w:rsidR="00EB7EA4" w:rsidRDefault="00EB7EA4" w:rsidP="00EB7EA4">
      <w:pPr>
        <w:shd w:val="clear" w:color="auto" w:fill="FFFFFF"/>
        <w:tabs>
          <w:tab w:val="left" w:pos="851"/>
        </w:tabs>
        <w:ind w:left="851"/>
        <w:rPr>
          <w:color w:val="000000"/>
          <w:sz w:val="24"/>
          <w:szCs w:val="24"/>
        </w:rPr>
      </w:pPr>
    </w:p>
    <w:p w:rsidR="00EB7EA4" w:rsidRDefault="00EB7EA4" w:rsidP="00EB7EA4">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bCs/>
          <w:sz w:val="24"/>
          <w:szCs w:val="24"/>
          <w:lang w:eastAsia="da-DK"/>
        </w:rPr>
      </w:pPr>
      <w:r>
        <w:rPr>
          <w:bCs/>
          <w:sz w:val="24"/>
          <w:szCs w:val="24"/>
          <w:lang w:eastAsia="da-DK"/>
        </w:rPr>
        <w:t xml:space="preserve">Epidemiologiske undersøgelser, der undersøgte risikoen for negative </w:t>
      </w:r>
      <w:proofErr w:type="spellStart"/>
      <w:r>
        <w:rPr>
          <w:bCs/>
          <w:sz w:val="24"/>
          <w:szCs w:val="24"/>
          <w:lang w:eastAsia="da-DK"/>
        </w:rPr>
        <w:t>kardiovaskulære</w:t>
      </w:r>
      <w:proofErr w:type="spellEnd"/>
      <w:r>
        <w:rPr>
          <w:bCs/>
          <w:sz w:val="24"/>
          <w:szCs w:val="24"/>
          <w:lang w:eastAsia="da-DK"/>
        </w:rPr>
        <w:t xml:space="preserve"> resultater med makrolider, har vist variable resultater. Nogle observationsstudier har identificeret en sjælden kortvarig risiko for </w:t>
      </w:r>
      <w:proofErr w:type="spellStart"/>
      <w:r>
        <w:rPr>
          <w:bCs/>
          <w:sz w:val="24"/>
          <w:szCs w:val="24"/>
          <w:lang w:eastAsia="da-DK"/>
        </w:rPr>
        <w:t>arytmi</w:t>
      </w:r>
      <w:proofErr w:type="spellEnd"/>
      <w:r>
        <w:rPr>
          <w:bCs/>
          <w:sz w:val="24"/>
          <w:szCs w:val="24"/>
          <w:lang w:eastAsia="da-DK"/>
        </w:rPr>
        <w:t xml:space="preserve">, myokardieinfarkt og </w:t>
      </w:r>
      <w:proofErr w:type="spellStart"/>
      <w:r>
        <w:rPr>
          <w:bCs/>
          <w:sz w:val="24"/>
          <w:szCs w:val="24"/>
          <w:lang w:eastAsia="da-DK"/>
        </w:rPr>
        <w:t>kardiovaskulær</w:t>
      </w:r>
      <w:proofErr w:type="spellEnd"/>
      <w:r>
        <w:rPr>
          <w:bCs/>
          <w:sz w:val="24"/>
          <w:szCs w:val="24"/>
          <w:lang w:eastAsia="da-DK"/>
        </w:rPr>
        <w:t xml:space="preserve"> dødelighed forbundet med makrolider, herunder </w:t>
      </w:r>
      <w:proofErr w:type="spellStart"/>
      <w:r>
        <w:rPr>
          <w:bCs/>
          <w:sz w:val="24"/>
          <w:szCs w:val="24"/>
          <w:lang w:eastAsia="da-DK"/>
        </w:rPr>
        <w:t>clarithromycin</w:t>
      </w:r>
      <w:proofErr w:type="spellEnd"/>
      <w:r>
        <w:rPr>
          <w:bCs/>
          <w:sz w:val="24"/>
          <w:szCs w:val="24"/>
          <w:lang w:eastAsia="da-DK"/>
        </w:rPr>
        <w:t xml:space="preserve">. Iagttagelse af disse resultater bør afbalanceres med behandlingsfordele ved ordinering af </w:t>
      </w:r>
      <w:proofErr w:type="spellStart"/>
      <w:r>
        <w:rPr>
          <w:bCs/>
          <w:sz w:val="24"/>
          <w:szCs w:val="24"/>
          <w:lang w:eastAsia="da-DK"/>
        </w:rPr>
        <w:t>clarithromycin</w:t>
      </w:r>
      <w:proofErr w:type="spellEnd"/>
      <w:r>
        <w:rPr>
          <w:bCs/>
          <w:sz w:val="24"/>
          <w:szCs w:val="24"/>
          <w:lang w:eastAsia="da-DK"/>
        </w:rPr>
        <w:t>.</w:t>
      </w:r>
    </w:p>
    <w:p w:rsidR="00EB7EA4" w:rsidRDefault="00EB7EA4" w:rsidP="00EB7EA4">
      <w:pPr>
        <w:shd w:val="clear" w:color="auto" w:fill="FFFFFF"/>
        <w:tabs>
          <w:tab w:val="left" w:pos="851"/>
        </w:tabs>
        <w:ind w:left="851"/>
        <w:rPr>
          <w:color w:val="000000"/>
          <w:sz w:val="24"/>
          <w:szCs w:val="24"/>
          <w:u w:val="single"/>
        </w:rPr>
      </w:pPr>
    </w:p>
    <w:p w:rsidR="00617A3E" w:rsidRDefault="00617A3E" w:rsidP="00617A3E">
      <w:pPr>
        <w:shd w:val="clear" w:color="auto" w:fill="FFFFFF"/>
        <w:ind w:left="851"/>
        <w:rPr>
          <w:color w:val="000000"/>
          <w:sz w:val="24"/>
          <w:szCs w:val="22"/>
        </w:rPr>
      </w:pPr>
      <w:r w:rsidRPr="00617A3E">
        <w:rPr>
          <w:color w:val="000000"/>
          <w:sz w:val="24"/>
          <w:szCs w:val="22"/>
          <w:u w:val="single"/>
        </w:rPr>
        <w:t>Lungebetændelse:</w:t>
      </w:r>
      <w:r w:rsidRPr="00617A3E">
        <w:rPr>
          <w:color w:val="000000"/>
          <w:sz w:val="24"/>
          <w:szCs w:val="22"/>
        </w:rPr>
        <w:t xml:space="preserve"> </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I lyset af </w:t>
      </w:r>
      <w:proofErr w:type="spellStart"/>
      <w:r w:rsidRPr="00617A3E">
        <w:rPr>
          <w:i/>
          <w:iCs/>
          <w:color w:val="000000"/>
          <w:sz w:val="24"/>
          <w:szCs w:val="22"/>
        </w:rPr>
        <w:t>Streptococcus</w:t>
      </w:r>
      <w:proofErr w:type="spellEnd"/>
      <w:r w:rsidRPr="00617A3E">
        <w:rPr>
          <w:i/>
          <w:iCs/>
          <w:color w:val="000000"/>
          <w:sz w:val="24"/>
          <w:szCs w:val="22"/>
        </w:rPr>
        <w:t xml:space="preserve"> </w:t>
      </w:r>
      <w:proofErr w:type="spellStart"/>
      <w:r w:rsidRPr="00617A3E">
        <w:rPr>
          <w:i/>
          <w:iCs/>
          <w:color w:val="000000"/>
          <w:sz w:val="24"/>
          <w:szCs w:val="22"/>
        </w:rPr>
        <w:t>pneumoniaes</w:t>
      </w:r>
      <w:proofErr w:type="spellEnd"/>
      <w:r w:rsidRPr="00617A3E">
        <w:rPr>
          <w:color w:val="000000"/>
          <w:sz w:val="24"/>
          <w:szCs w:val="22"/>
        </w:rPr>
        <w:t xml:space="preserve"> spirende resistens overfor makrolider er det vigtigt, at der udføres en sensibilitetstest ved ordination af </w:t>
      </w:r>
      <w:proofErr w:type="spellStart"/>
      <w:r w:rsidRPr="00617A3E">
        <w:rPr>
          <w:color w:val="000000"/>
          <w:sz w:val="24"/>
          <w:szCs w:val="22"/>
        </w:rPr>
        <w:t>clarithromycin</w:t>
      </w:r>
      <w:proofErr w:type="spellEnd"/>
      <w:r w:rsidRPr="00617A3E">
        <w:rPr>
          <w:color w:val="000000"/>
          <w:sz w:val="24"/>
          <w:szCs w:val="22"/>
        </w:rPr>
        <w:t xml:space="preserve"> til behandling af samfundserhvervet lungebetændelse. Ved hospitalserhvervet lungebetændelse bør </w:t>
      </w:r>
      <w:proofErr w:type="spellStart"/>
      <w:r w:rsidRPr="00617A3E">
        <w:rPr>
          <w:color w:val="000000"/>
          <w:sz w:val="24"/>
          <w:szCs w:val="22"/>
        </w:rPr>
        <w:t>clarithromycin</w:t>
      </w:r>
      <w:proofErr w:type="spellEnd"/>
      <w:r w:rsidRPr="00617A3E">
        <w:rPr>
          <w:color w:val="000000"/>
          <w:sz w:val="24"/>
          <w:szCs w:val="22"/>
        </w:rPr>
        <w:t xml:space="preserve"> anvendes i kombination med andre relevante antibiotika.</w:t>
      </w:r>
    </w:p>
    <w:p w:rsidR="00617A3E" w:rsidRPr="00617A3E" w:rsidRDefault="00617A3E" w:rsidP="00617A3E">
      <w:pPr>
        <w:shd w:val="clear" w:color="auto" w:fill="FFFFFF"/>
        <w:ind w:left="851"/>
        <w:rPr>
          <w:sz w:val="24"/>
          <w:szCs w:val="22"/>
          <w:lang w:eastAsia="sk-SK"/>
        </w:rPr>
      </w:pPr>
    </w:p>
    <w:p w:rsidR="00617A3E" w:rsidRPr="00617A3E" w:rsidRDefault="00617A3E" w:rsidP="00617A3E">
      <w:pPr>
        <w:shd w:val="clear" w:color="auto" w:fill="FFFFFF"/>
        <w:ind w:left="851"/>
        <w:rPr>
          <w:sz w:val="24"/>
          <w:szCs w:val="22"/>
          <w:lang w:eastAsia="sk-SK"/>
        </w:rPr>
      </w:pPr>
      <w:r w:rsidRPr="00617A3E">
        <w:rPr>
          <w:sz w:val="24"/>
          <w:szCs w:val="22"/>
          <w:lang w:eastAsia="sk-SK"/>
        </w:rPr>
        <w:t xml:space="preserve">Der tilrådes forsigtighed, når </w:t>
      </w:r>
      <w:proofErr w:type="spellStart"/>
      <w:r w:rsidRPr="00617A3E">
        <w:rPr>
          <w:sz w:val="24"/>
          <w:szCs w:val="22"/>
          <w:lang w:eastAsia="sk-SK"/>
        </w:rPr>
        <w:t>clarithromycin</w:t>
      </w:r>
      <w:proofErr w:type="spellEnd"/>
      <w:r w:rsidRPr="00617A3E">
        <w:rPr>
          <w:sz w:val="24"/>
          <w:szCs w:val="22"/>
          <w:lang w:eastAsia="sk-SK"/>
        </w:rPr>
        <w:t xml:space="preserve"> administreres samtidigt med andre </w:t>
      </w:r>
      <w:proofErr w:type="spellStart"/>
      <w:r w:rsidRPr="00617A3E">
        <w:rPr>
          <w:sz w:val="24"/>
          <w:szCs w:val="22"/>
          <w:lang w:eastAsia="sk-SK"/>
        </w:rPr>
        <w:t>ototoksiske</w:t>
      </w:r>
      <w:proofErr w:type="spellEnd"/>
      <w:r w:rsidRPr="00617A3E">
        <w:rPr>
          <w:sz w:val="24"/>
          <w:szCs w:val="22"/>
          <w:lang w:eastAsia="sk-SK"/>
        </w:rPr>
        <w:t xml:space="preserve"> lægemidler, især aminoglykosider. Den </w:t>
      </w:r>
      <w:proofErr w:type="spellStart"/>
      <w:r w:rsidRPr="00617A3E">
        <w:rPr>
          <w:sz w:val="24"/>
          <w:szCs w:val="22"/>
          <w:lang w:eastAsia="sk-SK"/>
        </w:rPr>
        <w:t>vestibulære</w:t>
      </w:r>
      <w:proofErr w:type="spellEnd"/>
      <w:r w:rsidRPr="00617A3E">
        <w:rPr>
          <w:sz w:val="24"/>
          <w:szCs w:val="22"/>
          <w:lang w:eastAsia="sk-SK"/>
        </w:rPr>
        <w:t xml:space="preserve"> og </w:t>
      </w:r>
      <w:proofErr w:type="spellStart"/>
      <w:r w:rsidRPr="00617A3E">
        <w:rPr>
          <w:sz w:val="24"/>
          <w:szCs w:val="22"/>
          <w:lang w:eastAsia="sk-SK"/>
        </w:rPr>
        <w:t>auditoriske</w:t>
      </w:r>
      <w:proofErr w:type="spellEnd"/>
      <w:r w:rsidRPr="00617A3E">
        <w:rPr>
          <w:sz w:val="24"/>
          <w:szCs w:val="22"/>
          <w:lang w:eastAsia="sk-SK"/>
        </w:rPr>
        <w:t xml:space="preserve"> funktion bør overvåges under og efter behandling.</w:t>
      </w:r>
    </w:p>
    <w:p w:rsidR="00617A3E" w:rsidRPr="00617A3E" w:rsidRDefault="00617A3E" w:rsidP="00617A3E">
      <w:pPr>
        <w:shd w:val="clear" w:color="auto" w:fill="FFFFFF"/>
        <w:ind w:left="851"/>
        <w:rPr>
          <w:color w:val="000000"/>
          <w:sz w:val="24"/>
          <w:szCs w:val="22"/>
        </w:rPr>
      </w:pPr>
    </w:p>
    <w:p w:rsidR="00617A3E" w:rsidRDefault="00617A3E" w:rsidP="00617A3E">
      <w:pPr>
        <w:shd w:val="clear" w:color="auto" w:fill="FFFFFF"/>
        <w:ind w:left="851"/>
        <w:rPr>
          <w:color w:val="000000"/>
          <w:sz w:val="24"/>
          <w:szCs w:val="22"/>
          <w:u w:val="single"/>
        </w:rPr>
      </w:pPr>
      <w:r w:rsidRPr="00617A3E">
        <w:rPr>
          <w:color w:val="000000"/>
          <w:sz w:val="24"/>
          <w:szCs w:val="22"/>
          <w:u w:val="single"/>
        </w:rPr>
        <w:t xml:space="preserve">Infektioner i hud og bløddele af mild til moderat sværhedsgrad: </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Disse infektioner skyldes oftest </w:t>
      </w:r>
      <w:proofErr w:type="spellStart"/>
      <w:r w:rsidRPr="00617A3E">
        <w:rPr>
          <w:i/>
          <w:iCs/>
          <w:color w:val="000000"/>
          <w:sz w:val="24"/>
          <w:szCs w:val="22"/>
        </w:rPr>
        <w:t>Staphylococcus</w:t>
      </w:r>
      <w:proofErr w:type="spellEnd"/>
      <w:r w:rsidRPr="00617A3E">
        <w:rPr>
          <w:i/>
          <w:iCs/>
          <w:color w:val="000000"/>
          <w:sz w:val="24"/>
          <w:szCs w:val="22"/>
        </w:rPr>
        <w:t xml:space="preserve"> aureus</w:t>
      </w:r>
      <w:r w:rsidRPr="00617A3E">
        <w:rPr>
          <w:color w:val="000000"/>
          <w:sz w:val="24"/>
          <w:szCs w:val="22"/>
        </w:rPr>
        <w:t xml:space="preserve"> og </w:t>
      </w:r>
      <w:proofErr w:type="spellStart"/>
      <w:r w:rsidRPr="00617A3E">
        <w:rPr>
          <w:i/>
          <w:iCs/>
          <w:color w:val="000000"/>
          <w:sz w:val="24"/>
          <w:szCs w:val="22"/>
        </w:rPr>
        <w:t>Streptococcus</w:t>
      </w:r>
      <w:proofErr w:type="spellEnd"/>
      <w:r w:rsidRPr="00617A3E">
        <w:rPr>
          <w:i/>
          <w:iCs/>
          <w:color w:val="000000"/>
          <w:sz w:val="24"/>
          <w:szCs w:val="22"/>
        </w:rPr>
        <w:t xml:space="preserve"> </w:t>
      </w:r>
      <w:proofErr w:type="spellStart"/>
      <w:r w:rsidRPr="00617A3E">
        <w:rPr>
          <w:i/>
          <w:iCs/>
          <w:color w:val="000000"/>
          <w:sz w:val="24"/>
          <w:szCs w:val="22"/>
        </w:rPr>
        <w:t>pyogenes</w:t>
      </w:r>
      <w:proofErr w:type="spellEnd"/>
      <w:r w:rsidRPr="00617A3E">
        <w:rPr>
          <w:color w:val="000000"/>
          <w:sz w:val="24"/>
          <w:szCs w:val="22"/>
        </w:rPr>
        <w:t>, som begge kan være resistente overfor makrolider. Det er derfor vigtigt, at der udføres en sensibilitetstest. I tilfælde, hvor det ikke er muligt at anvende beta-</w:t>
      </w:r>
      <w:proofErr w:type="spellStart"/>
      <w:r w:rsidRPr="00617A3E">
        <w:rPr>
          <w:color w:val="000000"/>
          <w:sz w:val="24"/>
          <w:szCs w:val="22"/>
        </w:rPr>
        <w:t>laktamantibiotika</w:t>
      </w:r>
      <w:proofErr w:type="spellEnd"/>
      <w:r w:rsidRPr="00617A3E">
        <w:rPr>
          <w:color w:val="000000"/>
          <w:sz w:val="24"/>
          <w:szCs w:val="22"/>
        </w:rPr>
        <w:t xml:space="preserve"> (f.eks. allergi), kan andre antibiotika, f.eks. </w:t>
      </w:r>
      <w:proofErr w:type="spellStart"/>
      <w:r w:rsidRPr="00617A3E">
        <w:rPr>
          <w:color w:val="000000"/>
          <w:sz w:val="24"/>
          <w:szCs w:val="22"/>
        </w:rPr>
        <w:t>clindamycin</w:t>
      </w:r>
      <w:proofErr w:type="spellEnd"/>
      <w:r w:rsidRPr="00617A3E">
        <w:rPr>
          <w:color w:val="000000"/>
          <w:sz w:val="24"/>
          <w:szCs w:val="22"/>
        </w:rPr>
        <w:t xml:space="preserve">, anvendes som førstevalg. På nuværende tidspunkt anses makrolider for kun at spille en rolle ved visse former for infektion i hud og bløddele, f.eks. infektioner, der skyldes </w:t>
      </w:r>
      <w:proofErr w:type="spellStart"/>
      <w:r w:rsidRPr="00617A3E">
        <w:rPr>
          <w:i/>
          <w:iCs/>
          <w:color w:val="000000"/>
          <w:sz w:val="24"/>
          <w:szCs w:val="22"/>
        </w:rPr>
        <w:t>Corynebacterium</w:t>
      </w:r>
      <w:proofErr w:type="spellEnd"/>
      <w:r w:rsidRPr="00617A3E">
        <w:rPr>
          <w:i/>
          <w:iCs/>
          <w:color w:val="000000"/>
          <w:sz w:val="24"/>
          <w:szCs w:val="22"/>
        </w:rPr>
        <w:t xml:space="preserve"> </w:t>
      </w:r>
      <w:proofErr w:type="spellStart"/>
      <w:r w:rsidRPr="00617A3E">
        <w:rPr>
          <w:i/>
          <w:iCs/>
          <w:color w:val="000000"/>
          <w:sz w:val="24"/>
          <w:szCs w:val="22"/>
        </w:rPr>
        <w:t>minutissimum</w:t>
      </w:r>
      <w:proofErr w:type="spellEnd"/>
      <w:r w:rsidRPr="00617A3E">
        <w:rPr>
          <w:color w:val="000000"/>
          <w:sz w:val="24"/>
          <w:szCs w:val="22"/>
        </w:rPr>
        <w:t xml:space="preserve">, </w:t>
      </w:r>
      <w:proofErr w:type="spellStart"/>
      <w:r w:rsidRPr="00617A3E">
        <w:rPr>
          <w:color w:val="000000"/>
          <w:sz w:val="24"/>
          <w:szCs w:val="22"/>
        </w:rPr>
        <w:t>acne</w:t>
      </w:r>
      <w:proofErr w:type="spellEnd"/>
      <w:r w:rsidRPr="00617A3E">
        <w:rPr>
          <w:color w:val="000000"/>
          <w:sz w:val="24"/>
          <w:szCs w:val="22"/>
        </w:rPr>
        <w:t xml:space="preserve"> </w:t>
      </w:r>
      <w:proofErr w:type="spellStart"/>
      <w:r w:rsidRPr="00617A3E">
        <w:rPr>
          <w:color w:val="000000"/>
          <w:sz w:val="24"/>
          <w:szCs w:val="22"/>
        </w:rPr>
        <w:t>vulgaris</w:t>
      </w:r>
      <w:proofErr w:type="spellEnd"/>
      <w:r w:rsidRPr="00617A3E">
        <w:rPr>
          <w:color w:val="000000"/>
          <w:sz w:val="24"/>
          <w:szCs w:val="22"/>
        </w:rPr>
        <w:t xml:space="preserve"> og rosen, samt i situationer, hvor behandling med penicillin ikke er en mulighed.</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lang w:eastAsia="da-DK"/>
        </w:rPr>
      </w:pPr>
      <w:r w:rsidRPr="00617A3E">
        <w:rPr>
          <w:color w:val="000000"/>
          <w:sz w:val="24"/>
          <w:szCs w:val="22"/>
          <w:lang w:eastAsia="da-DK"/>
        </w:rPr>
        <w:t xml:space="preserve">I tilfælde af svære, akutte overfølsomhedsreaktioner, f.eks. anafylaksi, alvorlige </w:t>
      </w:r>
      <w:proofErr w:type="spellStart"/>
      <w:r w:rsidRPr="00617A3E">
        <w:rPr>
          <w:color w:val="000000"/>
          <w:sz w:val="24"/>
          <w:szCs w:val="22"/>
          <w:lang w:eastAsia="da-DK"/>
        </w:rPr>
        <w:t>kutane</w:t>
      </w:r>
      <w:proofErr w:type="spellEnd"/>
      <w:r w:rsidRPr="00617A3E">
        <w:rPr>
          <w:color w:val="000000"/>
          <w:sz w:val="24"/>
          <w:szCs w:val="22"/>
          <w:lang w:eastAsia="da-DK"/>
        </w:rPr>
        <w:t xml:space="preserve"> bivirkninger (SCAR) (f.eks. akut generaliseret </w:t>
      </w:r>
      <w:proofErr w:type="spellStart"/>
      <w:r w:rsidRPr="00617A3E">
        <w:rPr>
          <w:color w:val="000000"/>
          <w:sz w:val="24"/>
          <w:szCs w:val="22"/>
          <w:lang w:eastAsia="da-DK"/>
        </w:rPr>
        <w:t>eksantematøs</w:t>
      </w:r>
      <w:proofErr w:type="spellEnd"/>
      <w:r w:rsidRPr="00617A3E">
        <w:rPr>
          <w:color w:val="000000"/>
          <w:sz w:val="24"/>
          <w:szCs w:val="22"/>
          <w:lang w:eastAsia="da-DK"/>
        </w:rPr>
        <w:t xml:space="preserve"> </w:t>
      </w:r>
      <w:proofErr w:type="spellStart"/>
      <w:r w:rsidRPr="00617A3E">
        <w:rPr>
          <w:color w:val="000000"/>
          <w:sz w:val="24"/>
          <w:szCs w:val="22"/>
          <w:lang w:eastAsia="da-DK"/>
        </w:rPr>
        <w:t>pustulose</w:t>
      </w:r>
      <w:proofErr w:type="spellEnd"/>
      <w:r w:rsidRPr="00617A3E">
        <w:rPr>
          <w:color w:val="000000"/>
          <w:sz w:val="24"/>
          <w:szCs w:val="22"/>
          <w:lang w:eastAsia="da-DK"/>
        </w:rPr>
        <w:t xml:space="preserve"> (AGEP), Stevens-Johnson syndrom, toksisk </w:t>
      </w:r>
      <w:proofErr w:type="spellStart"/>
      <w:r w:rsidRPr="00617A3E">
        <w:rPr>
          <w:color w:val="000000"/>
          <w:sz w:val="24"/>
          <w:szCs w:val="22"/>
          <w:lang w:eastAsia="da-DK"/>
        </w:rPr>
        <w:t>epidermal</w:t>
      </w:r>
      <w:proofErr w:type="spellEnd"/>
      <w:r w:rsidRPr="00617A3E">
        <w:rPr>
          <w:color w:val="000000"/>
          <w:sz w:val="24"/>
          <w:szCs w:val="22"/>
          <w:lang w:eastAsia="da-DK"/>
        </w:rPr>
        <w:t xml:space="preserve"> </w:t>
      </w:r>
      <w:proofErr w:type="spellStart"/>
      <w:r w:rsidRPr="00617A3E">
        <w:rPr>
          <w:color w:val="000000"/>
          <w:sz w:val="24"/>
          <w:szCs w:val="22"/>
          <w:lang w:eastAsia="da-DK"/>
        </w:rPr>
        <w:t>nekrolyse</w:t>
      </w:r>
      <w:proofErr w:type="spellEnd"/>
      <w:r w:rsidRPr="00617A3E">
        <w:rPr>
          <w:color w:val="000000"/>
          <w:sz w:val="24"/>
          <w:szCs w:val="22"/>
          <w:lang w:eastAsia="da-DK"/>
        </w:rPr>
        <w:t xml:space="preserve"> og udslæt med </w:t>
      </w:r>
      <w:proofErr w:type="spellStart"/>
      <w:r w:rsidRPr="00617A3E">
        <w:rPr>
          <w:color w:val="000000"/>
          <w:sz w:val="24"/>
          <w:szCs w:val="22"/>
          <w:lang w:eastAsia="da-DK"/>
        </w:rPr>
        <w:t>eosinofili</w:t>
      </w:r>
      <w:proofErr w:type="spellEnd"/>
      <w:r w:rsidRPr="00617A3E">
        <w:rPr>
          <w:color w:val="000000"/>
          <w:sz w:val="24"/>
          <w:szCs w:val="22"/>
          <w:lang w:eastAsia="da-DK"/>
        </w:rPr>
        <w:t xml:space="preserve"> og systemiske symptomer (DRESS)), bør behandling med </w:t>
      </w:r>
      <w:proofErr w:type="spellStart"/>
      <w:r w:rsidRPr="00617A3E">
        <w:rPr>
          <w:color w:val="000000"/>
          <w:sz w:val="24"/>
          <w:szCs w:val="22"/>
          <w:lang w:eastAsia="da-DK"/>
        </w:rPr>
        <w:t>clarithromycin</w:t>
      </w:r>
      <w:proofErr w:type="spellEnd"/>
      <w:r w:rsidRPr="00617A3E">
        <w:rPr>
          <w:color w:val="000000"/>
          <w:sz w:val="24"/>
          <w:szCs w:val="22"/>
          <w:lang w:eastAsia="da-DK"/>
        </w:rPr>
        <w:t xml:space="preserve"> omgående seponeres, og egnet behandling straks påbegyndes.</w:t>
      </w:r>
    </w:p>
    <w:p w:rsidR="00617A3E" w:rsidRPr="00617A3E" w:rsidRDefault="00617A3E" w:rsidP="00617A3E">
      <w:pPr>
        <w:shd w:val="clear" w:color="auto" w:fill="FFFFFF"/>
        <w:ind w:left="851"/>
        <w:rPr>
          <w:color w:val="000000"/>
          <w:sz w:val="24"/>
          <w:szCs w:val="22"/>
          <w:lang w:eastAsia="da-DK"/>
        </w:rPr>
      </w:pPr>
    </w:p>
    <w:p w:rsidR="00617A3E" w:rsidRPr="00617A3E" w:rsidRDefault="00617A3E" w:rsidP="00617A3E">
      <w:pPr>
        <w:shd w:val="clear" w:color="auto" w:fill="FFFFFF"/>
        <w:ind w:left="851"/>
        <w:rPr>
          <w:color w:val="000000"/>
          <w:sz w:val="24"/>
          <w:szCs w:val="22"/>
        </w:rPr>
      </w:pPr>
      <w:proofErr w:type="spellStart"/>
      <w:r w:rsidRPr="00617A3E">
        <w:rPr>
          <w:color w:val="000000"/>
          <w:sz w:val="24"/>
          <w:szCs w:val="22"/>
        </w:rPr>
        <w:t>Clarithromycin</w:t>
      </w:r>
      <w:proofErr w:type="spellEnd"/>
      <w:r w:rsidRPr="00617A3E">
        <w:rPr>
          <w:color w:val="000000"/>
          <w:sz w:val="24"/>
          <w:szCs w:val="22"/>
        </w:rPr>
        <w:t xml:space="preserve"> bør anvendes med forsigtighed ved samtidig administration af lægemidler, der inducerer det </w:t>
      </w:r>
      <w:proofErr w:type="spellStart"/>
      <w:r w:rsidRPr="00617A3E">
        <w:rPr>
          <w:color w:val="000000"/>
          <w:sz w:val="24"/>
          <w:szCs w:val="22"/>
        </w:rPr>
        <w:t>cytokrome</w:t>
      </w:r>
      <w:proofErr w:type="spellEnd"/>
      <w:r w:rsidRPr="00617A3E">
        <w:rPr>
          <w:color w:val="000000"/>
          <w:sz w:val="24"/>
          <w:szCs w:val="22"/>
        </w:rPr>
        <w:t xml:space="preserve"> CYP3A4-enzym (se pkt. 4.5). </w:t>
      </w:r>
      <w:proofErr w:type="spellStart"/>
      <w:r w:rsidRPr="00617A3E">
        <w:rPr>
          <w:color w:val="000000"/>
          <w:sz w:val="24"/>
          <w:szCs w:val="22"/>
          <w:lang w:eastAsia="sk-SK"/>
        </w:rPr>
        <w:t>Clarithromycin</w:t>
      </w:r>
      <w:proofErr w:type="spellEnd"/>
      <w:r w:rsidRPr="00617A3E">
        <w:rPr>
          <w:color w:val="000000"/>
          <w:sz w:val="24"/>
          <w:szCs w:val="22"/>
          <w:lang w:eastAsia="sk-SK"/>
        </w:rPr>
        <w:t xml:space="preserve"> er en CYP3A4-hæmmer, og samtidig anvendelse med andre lægemidler, der i udstrakt grad </w:t>
      </w:r>
      <w:proofErr w:type="spellStart"/>
      <w:r w:rsidRPr="00617A3E">
        <w:rPr>
          <w:color w:val="000000"/>
          <w:sz w:val="24"/>
          <w:szCs w:val="22"/>
          <w:lang w:eastAsia="sk-SK"/>
        </w:rPr>
        <w:t>metaboliseres</w:t>
      </w:r>
      <w:proofErr w:type="spellEnd"/>
      <w:r w:rsidRPr="00617A3E">
        <w:rPr>
          <w:color w:val="000000"/>
          <w:sz w:val="24"/>
          <w:szCs w:val="22"/>
          <w:lang w:eastAsia="sk-SK"/>
        </w:rPr>
        <w:t xml:space="preserve"> af dette enzym, bør begrænses til situationer, hvor det er klart indiceret (se pkt. 4.5)</w:t>
      </w:r>
    </w:p>
    <w:p w:rsidR="00617A3E" w:rsidRPr="00617A3E" w:rsidRDefault="00617A3E" w:rsidP="00617A3E">
      <w:pPr>
        <w:shd w:val="clear" w:color="auto" w:fill="FFFFFF"/>
        <w:ind w:left="851"/>
        <w:rPr>
          <w:color w:val="000000"/>
          <w:sz w:val="24"/>
          <w:szCs w:val="22"/>
        </w:rPr>
      </w:pPr>
    </w:p>
    <w:p w:rsidR="00617A3E" w:rsidRDefault="00617A3E" w:rsidP="00617A3E">
      <w:pPr>
        <w:keepNext/>
        <w:shd w:val="clear" w:color="auto" w:fill="FFFFFF"/>
        <w:ind w:left="851"/>
        <w:rPr>
          <w:color w:val="000000"/>
          <w:sz w:val="24"/>
          <w:szCs w:val="22"/>
        </w:rPr>
      </w:pPr>
      <w:r w:rsidRPr="00617A3E">
        <w:rPr>
          <w:color w:val="000000"/>
          <w:sz w:val="24"/>
          <w:szCs w:val="22"/>
          <w:u w:val="single"/>
        </w:rPr>
        <w:t>HMG-</w:t>
      </w:r>
      <w:proofErr w:type="spellStart"/>
      <w:r w:rsidRPr="00617A3E">
        <w:rPr>
          <w:color w:val="000000"/>
          <w:sz w:val="24"/>
          <w:szCs w:val="22"/>
          <w:u w:val="single"/>
        </w:rPr>
        <w:t>CoA</w:t>
      </w:r>
      <w:proofErr w:type="spellEnd"/>
      <w:r w:rsidRPr="00617A3E">
        <w:rPr>
          <w:color w:val="000000"/>
          <w:sz w:val="24"/>
          <w:szCs w:val="22"/>
          <w:u w:val="single"/>
        </w:rPr>
        <w:t>-</w:t>
      </w:r>
      <w:proofErr w:type="spellStart"/>
      <w:r w:rsidRPr="00617A3E">
        <w:rPr>
          <w:color w:val="000000"/>
          <w:sz w:val="24"/>
          <w:szCs w:val="22"/>
          <w:u w:val="single"/>
        </w:rPr>
        <w:t>reduktasehæmmere</w:t>
      </w:r>
      <w:proofErr w:type="spellEnd"/>
      <w:r w:rsidRPr="00617A3E">
        <w:rPr>
          <w:color w:val="000000"/>
          <w:sz w:val="24"/>
          <w:szCs w:val="22"/>
          <w:u w:val="single"/>
        </w:rPr>
        <w:t xml:space="preserve"> (</w:t>
      </w:r>
      <w:proofErr w:type="spellStart"/>
      <w:r w:rsidRPr="00617A3E">
        <w:rPr>
          <w:color w:val="000000"/>
          <w:sz w:val="24"/>
          <w:szCs w:val="22"/>
          <w:u w:val="single"/>
        </w:rPr>
        <w:t>statiner</w:t>
      </w:r>
      <w:proofErr w:type="spellEnd"/>
      <w:r w:rsidRPr="00617A3E">
        <w:rPr>
          <w:color w:val="000000"/>
          <w:sz w:val="24"/>
          <w:szCs w:val="22"/>
          <w:u w:val="single"/>
        </w:rPr>
        <w:t>):</w:t>
      </w:r>
      <w:r w:rsidRPr="00617A3E">
        <w:rPr>
          <w:color w:val="000000"/>
          <w:sz w:val="24"/>
          <w:szCs w:val="22"/>
        </w:rPr>
        <w:t xml:space="preserve"> </w:t>
      </w:r>
    </w:p>
    <w:p w:rsidR="00617A3E" w:rsidRPr="00617A3E" w:rsidRDefault="00617A3E" w:rsidP="00617A3E">
      <w:pPr>
        <w:keepNext/>
        <w:shd w:val="clear" w:color="auto" w:fill="FFFFFF"/>
        <w:ind w:left="851"/>
        <w:rPr>
          <w:color w:val="000000"/>
          <w:sz w:val="24"/>
          <w:szCs w:val="22"/>
        </w:rPr>
      </w:pPr>
      <w:r w:rsidRPr="00617A3E">
        <w:rPr>
          <w:color w:val="000000"/>
          <w:sz w:val="24"/>
          <w:szCs w:val="22"/>
        </w:rPr>
        <w:t xml:space="preserve">Samtidig brug af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lovastatin</w:t>
      </w:r>
      <w:proofErr w:type="spellEnd"/>
      <w:r w:rsidRPr="00617A3E">
        <w:rPr>
          <w:color w:val="000000"/>
          <w:sz w:val="24"/>
          <w:szCs w:val="22"/>
        </w:rPr>
        <w:t xml:space="preserve"> eller </w:t>
      </w:r>
      <w:proofErr w:type="spellStart"/>
      <w:r w:rsidRPr="00617A3E">
        <w:rPr>
          <w:color w:val="000000"/>
          <w:sz w:val="24"/>
          <w:szCs w:val="22"/>
        </w:rPr>
        <w:t>simvastatin</w:t>
      </w:r>
      <w:proofErr w:type="spellEnd"/>
      <w:r w:rsidRPr="00617A3E">
        <w:rPr>
          <w:color w:val="000000"/>
          <w:sz w:val="24"/>
          <w:szCs w:val="22"/>
        </w:rPr>
        <w:t xml:space="preserve"> er kontraindiceret (se pkt. 4.3). Der skal udvises forsigtighed ved ordination af </w:t>
      </w:r>
      <w:proofErr w:type="spellStart"/>
      <w:r w:rsidRPr="00617A3E">
        <w:rPr>
          <w:color w:val="000000"/>
          <w:sz w:val="24"/>
          <w:szCs w:val="22"/>
        </w:rPr>
        <w:t>clarithromycin</w:t>
      </w:r>
      <w:proofErr w:type="spellEnd"/>
      <w:r w:rsidRPr="00617A3E">
        <w:rPr>
          <w:color w:val="000000"/>
          <w:sz w:val="24"/>
          <w:szCs w:val="22"/>
        </w:rPr>
        <w:t xml:space="preserve"> og andre </w:t>
      </w:r>
      <w:proofErr w:type="spellStart"/>
      <w:r w:rsidRPr="00617A3E">
        <w:rPr>
          <w:color w:val="000000"/>
          <w:sz w:val="24"/>
          <w:szCs w:val="22"/>
        </w:rPr>
        <w:t>statiner</w:t>
      </w:r>
      <w:proofErr w:type="spellEnd"/>
      <w:r w:rsidRPr="00617A3E">
        <w:rPr>
          <w:color w:val="000000"/>
          <w:sz w:val="24"/>
          <w:szCs w:val="22"/>
        </w:rPr>
        <w:t xml:space="preserve">. Der er indberettet </w:t>
      </w:r>
      <w:proofErr w:type="spellStart"/>
      <w:r w:rsidRPr="00617A3E">
        <w:rPr>
          <w:color w:val="000000"/>
          <w:sz w:val="24"/>
          <w:szCs w:val="22"/>
        </w:rPr>
        <w:t>rabdomyolyse</w:t>
      </w:r>
      <w:proofErr w:type="spellEnd"/>
      <w:r w:rsidRPr="00617A3E">
        <w:rPr>
          <w:color w:val="000000"/>
          <w:sz w:val="24"/>
          <w:szCs w:val="22"/>
        </w:rPr>
        <w:t xml:space="preserve"> hos patienter, der tager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statiner</w:t>
      </w:r>
      <w:proofErr w:type="spellEnd"/>
      <w:r w:rsidRPr="00617A3E">
        <w:rPr>
          <w:color w:val="000000"/>
          <w:sz w:val="24"/>
          <w:szCs w:val="22"/>
        </w:rPr>
        <w:t xml:space="preserve">. Patienterne skal overvåges for tegn og symptomer på </w:t>
      </w:r>
      <w:proofErr w:type="spellStart"/>
      <w:r w:rsidRPr="00617A3E">
        <w:rPr>
          <w:color w:val="000000"/>
          <w:sz w:val="24"/>
          <w:szCs w:val="22"/>
        </w:rPr>
        <w:t>myopati</w:t>
      </w:r>
      <w:proofErr w:type="spellEnd"/>
      <w:r w:rsidRPr="00617A3E">
        <w:rPr>
          <w:color w:val="000000"/>
          <w:sz w:val="24"/>
          <w:szCs w:val="22"/>
        </w:rPr>
        <w:t>.</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I situationer, hvor samtidig brug af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statiner</w:t>
      </w:r>
      <w:proofErr w:type="spellEnd"/>
      <w:r w:rsidRPr="00617A3E">
        <w:rPr>
          <w:color w:val="000000"/>
          <w:sz w:val="24"/>
          <w:szCs w:val="22"/>
        </w:rPr>
        <w:t xml:space="preserve"> ikke kan undgås, anbefales det at ordinere den laveste registrerede dosis </w:t>
      </w:r>
      <w:proofErr w:type="spellStart"/>
      <w:r w:rsidRPr="00617A3E">
        <w:rPr>
          <w:color w:val="000000"/>
          <w:sz w:val="24"/>
          <w:szCs w:val="22"/>
        </w:rPr>
        <w:t>statin</w:t>
      </w:r>
      <w:proofErr w:type="spellEnd"/>
      <w:r w:rsidRPr="00617A3E">
        <w:rPr>
          <w:color w:val="000000"/>
          <w:sz w:val="24"/>
          <w:szCs w:val="22"/>
        </w:rPr>
        <w:t xml:space="preserve">. Brug af </w:t>
      </w:r>
      <w:proofErr w:type="spellStart"/>
      <w:r w:rsidRPr="00617A3E">
        <w:rPr>
          <w:color w:val="000000"/>
          <w:sz w:val="24"/>
          <w:szCs w:val="22"/>
        </w:rPr>
        <w:t>statiner</w:t>
      </w:r>
      <w:proofErr w:type="spellEnd"/>
      <w:r w:rsidRPr="00617A3E">
        <w:rPr>
          <w:color w:val="000000"/>
          <w:sz w:val="24"/>
          <w:szCs w:val="22"/>
        </w:rPr>
        <w:t xml:space="preserve">, som ikke er afhængige af </w:t>
      </w:r>
      <w:proofErr w:type="spellStart"/>
      <w:r w:rsidRPr="00617A3E">
        <w:rPr>
          <w:color w:val="000000"/>
          <w:sz w:val="24"/>
          <w:szCs w:val="22"/>
        </w:rPr>
        <w:t>metabolisering</w:t>
      </w:r>
      <w:proofErr w:type="spellEnd"/>
      <w:r w:rsidRPr="00617A3E">
        <w:rPr>
          <w:color w:val="000000"/>
          <w:sz w:val="24"/>
          <w:szCs w:val="22"/>
        </w:rPr>
        <w:t xml:space="preserve"> via CYP3A (f.eks. </w:t>
      </w:r>
      <w:proofErr w:type="spellStart"/>
      <w:r w:rsidRPr="00617A3E">
        <w:rPr>
          <w:color w:val="000000"/>
          <w:sz w:val="24"/>
          <w:szCs w:val="22"/>
        </w:rPr>
        <w:t>fluvastatin</w:t>
      </w:r>
      <w:proofErr w:type="spellEnd"/>
      <w:r w:rsidRPr="00617A3E">
        <w:rPr>
          <w:color w:val="000000"/>
          <w:sz w:val="24"/>
          <w:szCs w:val="22"/>
        </w:rPr>
        <w:t>), kan overvejes (se pkt. 4.5).</w:t>
      </w:r>
    </w:p>
    <w:p w:rsidR="00617A3E" w:rsidRPr="00617A3E" w:rsidRDefault="00617A3E" w:rsidP="00617A3E">
      <w:pPr>
        <w:shd w:val="clear" w:color="auto" w:fill="FFFFFF"/>
        <w:ind w:left="851"/>
        <w:rPr>
          <w:color w:val="000000"/>
          <w:sz w:val="24"/>
          <w:szCs w:val="22"/>
        </w:rPr>
      </w:pPr>
    </w:p>
    <w:p w:rsidR="00617A3E" w:rsidRDefault="00617A3E" w:rsidP="00617A3E">
      <w:pPr>
        <w:shd w:val="clear" w:color="auto" w:fill="FFFFFF"/>
        <w:ind w:left="851"/>
        <w:rPr>
          <w:color w:val="000000"/>
          <w:sz w:val="24"/>
          <w:szCs w:val="22"/>
        </w:rPr>
      </w:pPr>
      <w:r w:rsidRPr="00617A3E">
        <w:rPr>
          <w:color w:val="000000"/>
          <w:sz w:val="24"/>
          <w:szCs w:val="22"/>
          <w:u w:val="single"/>
        </w:rPr>
        <w:t>Orale hypoglykæmiske lægemidler/insulin:</w:t>
      </w:r>
      <w:r w:rsidRPr="00617A3E">
        <w:rPr>
          <w:color w:val="000000"/>
          <w:sz w:val="24"/>
          <w:szCs w:val="22"/>
        </w:rPr>
        <w:t xml:space="preserve"> </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Samtidig brug af </w:t>
      </w:r>
      <w:proofErr w:type="spellStart"/>
      <w:r w:rsidRPr="00617A3E">
        <w:rPr>
          <w:color w:val="000000"/>
          <w:sz w:val="24"/>
          <w:szCs w:val="22"/>
        </w:rPr>
        <w:t>clarithromycin</w:t>
      </w:r>
      <w:proofErr w:type="spellEnd"/>
      <w:r w:rsidRPr="00617A3E">
        <w:rPr>
          <w:color w:val="000000"/>
          <w:sz w:val="24"/>
          <w:szCs w:val="22"/>
        </w:rPr>
        <w:t xml:space="preserve"> og orale hypoglykæmiske stoffer (f.eks. </w:t>
      </w:r>
      <w:proofErr w:type="spellStart"/>
      <w:r w:rsidRPr="00617A3E">
        <w:rPr>
          <w:color w:val="000000"/>
          <w:sz w:val="24"/>
          <w:szCs w:val="22"/>
        </w:rPr>
        <w:t>sulfonylurinstoffer</w:t>
      </w:r>
      <w:proofErr w:type="spellEnd"/>
      <w:r w:rsidRPr="00617A3E">
        <w:rPr>
          <w:color w:val="000000"/>
          <w:sz w:val="24"/>
          <w:szCs w:val="22"/>
        </w:rPr>
        <w:t>) og/eller insulin kan medføre signifikant hypoglykæmi. Omhyggelig overvågning af glukose anbefales (se pkt. 4.5).</w:t>
      </w:r>
    </w:p>
    <w:p w:rsidR="00617A3E" w:rsidRPr="00617A3E" w:rsidRDefault="00617A3E" w:rsidP="00617A3E">
      <w:pPr>
        <w:shd w:val="clear" w:color="auto" w:fill="FFFFFF"/>
        <w:ind w:left="851"/>
        <w:rPr>
          <w:color w:val="000000"/>
          <w:sz w:val="24"/>
          <w:szCs w:val="22"/>
          <w:u w:val="single"/>
        </w:rPr>
      </w:pPr>
    </w:p>
    <w:p w:rsidR="00617A3E" w:rsidRDefault="00617A3E" w:rsidP="00617A3E">
      <w:pPr>
        <w:shd w:val="clear" w:color="auto" w:fill="FFFFFF"/>
        <w:ind w:left="851"/>
        <w:rPr>
          <w:color w:val="000000"/>
          <w:sz w:val="24"/>
          <w:szCs w:val="22"/>
        </w:rPr>
      </w:pPr>
      <w:r w:rsidRPr="00617A3E">
        <w:rPr>
          <w:color w:val="000000"/>
          <w:sz w:val="24"/>
          <w:szCs w:val="22"/>
          <w:u w:val="single"/>
        </w:rPr>
        <w:t xml:space="preserve">Orale </w:t>
      </w:r>
      <w:proofErr w:type="spellStart"/>
      <w:r w:rsidRPr="00617A3E">
        <w:rPr>
          <w:color w:val="000000"/>
          <w:sz w:val="24"/>
          <w:szCs w:val="22"/>
          <w:u w:val="single"/>
        </w:rPr>
        <w:t>antikoagulantia</w:t>
      </w:r>
      <w:proofErr w:type="spellEnd"/>
      <w:r w:rsidRPr="00617A3E">
        <w:rPr>
          <w:color w:val="000000"/>
          <w:sz w:val="24"/>
          <w:szCs w:val="22"/>
          <w:u w:val="single"/>
        </w:rPr>
        <w:t>:</w:t>
      </w:r>
      <w:r w:rsidRPr="00617A3E">
        <w:rPr>
          <w:color w:val="000000"/>
          <w:sz w:val="24"/>
          <w:szCs w:val="22"/>
        </w:rPr>
        <w:t xml:space="preserve"> </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Der er risiko for svær blødning og væsentlig forøgelse af INR (International </w:t>
      </w:r>
      <w:proofErr w:type="spellStart"/>
      <w:r w:rsidRPr="00617A3E">
        <w:rPr>
          <w:color w:val="000000"/>
          <w:sz w:val="24"/>
          <w:szCs w:val="22"/>
        </w:rPr>
        <w:t>Normalized</w:t>
      </w:r>
      <w:proofErr w:type="spellEnd"/>
      <w:r w:rsidRPr="00617A3E">
        <w:rPr>
          <w:color w:val="000000"/>
          <w:sz w:val="24"/>
          <w:szCs w:val="22"/>
        </w:rPr>
        <w:t xml:space="preserve"> Ratio) og </w:t>
      </w:r>
      <w:proofErr w:type="spellStart"/>
      <w:r w:rsidRPr="00617A3E">
        <w:rPr>
          <w:color w:val="000000"/>
          <w:sz w:val="24"/>
          <w:szCs w:val="22"/>
        </w:rPr>
        <w:t>protrombintid</w:t>
      </w:r>
      <w:proofErr w:type="spellEnd"/>
      <w:r w:rsidRPr="00617A3E">
        <w:rPr>
          <w:color w:val="000000"/>
          <w:sz w:val="24"/>
          <w:szCs w:val="22"/>
        </w:rPr>
        <w:t xml:space="preserve"> ved samtidig administration af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warfarin</w:t>
      </w:r>
      <w:proofErr w:type="spellEnd"/>
      <w:r w:rsidRPr="00617A3E">
        <w:rPr>
          <w:color w:val="000000"/>
          <w:sz w:val="24"/>
          <w:szCs w:val="22"/>
        </w:rPr>
        <w:t xml:space="preserve"> (se pkt. 4.5). INR og </w:t>
      </w:r>
      <w:proofErr w:type="spellStart"/>
      <w:r w:rsidRPr="00617A3E">
        <w:rPr>
          <w:color w:val="000000"/>
          <w:sz w:val="24"/>
          <w:szCs w:val="22"/>
        </w:rPr>
        <w:t>protrombintid</w:t>
      </w:r>
      <w:proofErr w:type="spellEnd"/>
      <w:r w:rsidRPr="00617A3E">
        <w:rPr>
          <w:color w:val="000000"/>
          <w:sz w:val="24"/>
          <w:szCs w:val="22"/>
        </w:rPr>
        <w:t xml:space="preserve"> bør overvåges regelmæssigt, når patienter samtidigt behandles med </w:t>
      </w:r>
      <w:proofErr w:type="spellStart"/>
      <w:r w:rsidRPr="00617A3E">
        <w:rPr>
          <w:color w:val="000000"/>
          <w:sz w:val="24"/>
          <w:szCs w:val="22"/>
        </w:rPr>
        <w:t>clarithromycin</w:t>
      </w:r>
      <w:proofErr w:type="spellEnd"/>
      <w:r w:rsidRPr="00617A3E">
        <w:rPr>
          <w:color w:val="000000"/>
          <w:sz w:val="24"/>
          <w:szCs w:val="22"/>
        </w:rPr>
        <w:t xml:space="preserve"> og orale </w:t>
      </w:r>
      <w:proofErr w:type="spellStart"/>
      <w:r w:rsidRPr="00617A3E">
        <w:rPr>
          <w:color w:val="000000"/>
          <w:sz w:val="24"/>
          <w:szCs w:val="22"/>
        </w:rPr>
        <w:t>antikoagulantia</w:t>
      </w:r>
      <w:proofErr w:type="spellEnd"/>
      <w:r w:rsidRPr="00617A3E">
        <w:rPr>
          <w:color w:val="000000"/>
          <w:sz w:val="24"/>
          <w:szCs w:val="22"/>
        </w:rPr>
        <w:t>.</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Der skal udvises særlig forsigtighed, når </w:t>
      </w:r>
      <w:proofErr w:type="spellStart"/>
      <w:r w:rsidRPr="00617A3E">
        <w:rPr>
          <w:color w:val="000000"/>
          <w:sz w:val="24"/>
          <w:szCs w:val="22"/>
        </w:rPr>
        <w:t>clarithromycin</w:t>
      </w:r>
      <w:proofErr w:type="spellEnd"/>
      <w:r w:rsidRPr="00617A3E">
        <w:rPr>
          <w:color w:val="000000"/>
          <w:sz w:val="24"/>
          <w:szCs w:val="22"/>
        </w:rPr>
        <w:t xml:space="preserve"> administreres sammen med direkte orale </w:t>
      </w:r>
      <w:proofErr w:type="spellStart"/>
      <w:r w:rsidRPr="00617A3E">
        <w:rPr>
          <w:color w:val="000000"/>
          <w:sz w:val="24"/>
          <w:szCs w:val="22"/>
        </w:rPr>
        <w:t>antikoagulantia</w:t>
      </w:r>
      <w:proofErr w:type="spellEnd"/>
      <w:r w:rsidRPr="00617A3E">
        <w:rPr>
          <w:color w:val="000000"/>
          <w:sz w:val="24"/>
          <w:szCs w:val="22"/>
        </w:rPr>
        <w:t xml:space="preserve"> såsom </w:t>
      </w:r>
      <w:proofErr w:type="spellStart"/>
      <w:r w:rsidRPr="00617A3E">
        <w:rPr>
          <w:color w:val="000000"/>
          <w:sz w:val="24"/>
          <w:szCs w:val="22"/>
        </w:rPr>
        <w:t>dabigatran</w:t>
      </w:r>
      <w:proofErr w:type="spellEnd"/>
      <w:r w:rsidRPr="00617A3E">
        <w:rPr>
          <w:color w:val="000000"/>
          <w:sz w:val="24"/>
          <w:szCs w:val="22"/>
        </w:rPr>
        <w:t xml:space="preserve">, </w:t>
      </w:r>
      <w:proofErr w:type="spellStart"/>
      <w:r w:rsidRPr="00617A3E">
        <w:rPr>
          <w:color w:val="000000"/>
          <w:sz w:val="24"/>
          <w:szCs w:val="22"/>
        </w:rPr>
        <w:t>rivaroxaban</w:t>
      </w:r>
      <w:proofErr w:type="spellEnd"/>
      <w:r w:rsidRPr="00617A3E">
        <w:rPr>
          <w:color w:val="000000"/>
          <w:sz w:val="24"/>
          <w:szCs w:val="22"/>
        </w:rPr>
        <w:t xml:space="preserve">, </w:t>
      </w:r>
      <w:proofErr w:type="spellStart"/>
      <w:r w:rsidRPr="00617A3E">
        <w:rPr>
          <w:color w:val="000000"/>
          <w:sz w:val="24"/>
          <w:szCs w:val="22"/>
        </w:rPr>
        <w:t>apixaban</w:t>
      </w:r>
      <w:proofErr w:type="spellEnd"/>
      <w:r w:rsidRPr="00617A3E">
        <w:rPr>
          <w:color w:val="000000"/>
          <w:sz w:val="24"/>
          <w:szCs w:val="22"/>
        </w:rPr>
        <w:t xml:space="preserve"> og </w:t>
      </w:r>
      <w:proofErr w:type="spellStart"/>
      <w:r w:rsidRPr="00617A3E">
        <w:rPr>
          <w:color w:val="000000"/>
          <w:sz w:val="24"/>
          <w:szCs w:val="22"/>
        </w:rPr>
        <w:t>edoxaban</w:t>
      </w:r>
      <w:proofErr w:type="spellEnd"/>
      <w:r w:rsidRPr="00617A3E">
        <w:rPr>
          <w:color w:val="000000"/>
          <w:sz w:val="24"/>
          <w:szCs w:val="22"/>
        </w:rPr>
        <w:t>, specielt hos patienter med høj blødningsrisiko (se pkt. 4.5).</w:t>
      </w:r>
    </w:p>
    <w:p w:rsidR="00617A3E" w:rsidRPr="00617A3E" w:rsidRDefault="00617A3E" w:rsidP="00617A3E">
      <w:pPr>
        <w:shd w:val="clear" w:color="auto" w:fill="FFFFFF"/>
        <w:ind w:left="851"/>
        <w:rPr>
          <w:color w:val="000000"/>
          <w:sz w:val="24"/>
          <w:szCs w:val="22"/>
          <w:lang w:eastAsia="sk-SK"/>
        </w:rPr>
      </w:pPr>
    </w:p>
    <w:p w:rsidR="00617A3E" w:rsidRPr="00617A3E" w:rsidRDefault="00617A3E" w:rsidP="00617A3E">
      <w:pPr>
        <w:shd w:val="clear" w:color="auto" w:fill="FFFFFF"/>
        <w:ind w:left="851"/>
        <w:rPr>
          <w:color w:val="000000"/>
          <w:sz w:val="24"/>
          <w:szCs w:val="22"/>
          <w:lang w:eastAsia="sk-SK"/>
        </w:rPr>
      </w:pPr>
      <w:r w:rsidRPr="00617A3E">
        <w:rPr>
          <w:color w:val="000000"/>
          <w:sz w:val="24"/>
          <w:szCs w:val="22"/>
          <w:lang w:eastAsia="sk-SK"/>
        </w:rPr>
        <w:t xml:space="preserve">Brug af enhver type af antimikrobiel behandling, herunder f.eks. </w:t>
      </w:r>
      <w:proofErr w:type="spellStart"/>
      <w:r w:rsidRPr="00617A3E">
        <w:rPr>
          <w:color w:val="000000"/>
          <w:sz w:val="24"/>
          <w:szCs w:val="22"/>
          <w:lang w:eastAsia="sk-SK"/>
        </w:rPr>
        <w:t>clarithromycin</w:t>
      </w:r>
      <w:proofErr w:type="spellEnd"/>
      <w:r w:rsidRPr="00617A3E">
        <w:rPr>
          <w:color w:val="000000"/>
          <w:sz w:val="24"/>
          <w:szCs w:val="22"/>
          <w:lang w:eastAsia="sk-SK"/>
        </w:rPr>
        <w:t xml:space="preserve">, til behandling af </w:t>
      </w:r>
      <w:r w:rsidRPr="00617A3E">
        <w:rPr>
          <w:i/>
          <w:iCs/>
          <w:color w:val="000000"/>
          <w:sz w:val="24"/>
          <w:szCs w:val="22"/>
          <w:lang w:eastAsia="sk-SK"/>
        </w:rPr>
        <w:t>H. </w:t>
      </w:r>
      <w:proofErr w:type="spellStart"/>
      <w:r w:rsidRPr="00617A3E">
        <w:rPr>
          <w:i/>
          <w:iCs/>
          <w:color w:val="000000"/>
          <w:sz w:val="24"/>
          <w:szCs w:val="22"/>
          <w:lang w:eastAsia="sk-SK"/>
        </w:rPr>
        <w:t>pylori</w:t>
      </w:r>
      <w:proofErr w:type="spellEnd"/>
      <w:r w:rsidRPr="00617A3E">
        <w:rPr>
          <w:color w:val="000000"/>
          <w:sz w:val="24"/>
          <w:szCs w:val="22"/>
          <w:lang w:eastAsia="sk-SK"/>
        </w:rPr>
        <w:t>-infektion kan føre til lægemiddelresistente mikroorganismer.</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rPr>
      </w:pPr>
      <w:r w:rsidRPr="00617A3E">
        <w:rPr>
          <w:color w:val="000000"/>
          <w:sz w:val="24"/>
          <w:szCs w:val="22"/>
        </w:rPr>
        <w:t>Langtidsbrug kan som ved andre antibiotika føre til kolonisering med et øget antal ikke-modtagelige bakterier og svampe. Relevant behandling skal påbegyndes i tilfælde af superinfektioner.</w:t>
      </w:r>
    </w:p>
    <w:p w:rsidR="00617A3E" w:rsidRPr="00617A3E" w:rsidRDefault="00617A3E" w:rsidP="00617A3E">
      <w:pPr>
        <w:shd w:val="clear" w:color="auto" w:fill="FFFFFF"/>
        <w:ind w:left="851"/>
        <w:rPr>
          <w:color w:val="000000"/>
          <w:sz w:val="24"/>
          <w:szCs w:val="22"/>
        </w:rPr>
      </w:pP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Lægen skal endvidere være opmærksom på risikoen for krydsresistens for </w:t>
      </w:r>
      <w:proofErr w:type="spellStart"/>
      <w:r w:rsidRPr="00617A3E">
        <w:rPr>
          <w:color w:val="000000"/>
          <w:sz w:val="24"/>
          <w:szCs w:val="22"/>
        </w:rPr>
        <w:t>clarithromycin</w:t>
      </w:r>
      <w:proofErr w:type="spellEnd"/>
      <w:r w:rsidRPr="00617A3E">
        <w:rPr>
          <w:color w:val="000000"/>
          <w:sz w:val="24"/>
          <w:szCs w:val="22"/>
        </w:rPr>
        <w:t xml:space="preserve"> og andre makrolid-antibiotika samt </w:t>
      </w:r>
      <w:proofErr w:type="spellStart"/>
      <w:r w:rsidRPr="00617A3E">
        <w:rPr>
          <w:color w:val="000000"/>
          <w:sz w:val="24"/>
          <w:szCs w:val="22"/>
        </w:rPr>
        <w:t>lincomycin</w:t>
      </w:r>
      <w:proofErr w:type="spellEnd"/>
      <w:r w:rsidRPr="00617A3E">
        <w:rPr>
          <w:color w:val="000000"/>
          <w:sz w:val="24"/>
          <w:szCs w:val="22"/>
        </w:rPr>
        <w:t xml:space="preserve"> og </w:t>
      </w:r>
      <w:proofErr w:type="spellStart"/>
      <w:r w:rsidRPr="00617A3E">
        <w:rPr>
          <w:color w:val="000000"/>
          <w:sz w:val="24"/>
          <w:szCs w:val="22"/>
        </w:rPr>
        <w:t>clindamycin</w:t>
      </w:r>
      <w:proofErr w:type="spellEnd"/>
      <w:r w:rsidRPr="00617A3E">
        <w:rPr>
          <w:color w:val="000000"/>
          <w:sz w:val="24"/>
          <w:szCs w:val="22"/>
        </w:rPr>
        <w:t>.</w:t>
      </w:r>
    </w:p>
    <w:p w:rsidR="00617A3E" w:rsidRPr="00617A3E" w:rsidRDefault="00617A3E" w:rsidP="00617A3E">
      <w:pPr>
        <w:shd w:val="clear" w:color="auto" w:fill="FFFFFF"/>
        <w:ind w:left="851"/>
        <w:rPr>
          <w:color w:val="000000"/>
          <w:sz w:val="24"/>
          <w:szCs w:val="22"/>
        </w:rPr>
      </w:pPr>
    </w:p>
    <w:p w:rsidR="00617A3E" w:rsidRPr="00617A3E" w:rsidRDefault="00617A3E" w:rsidP="00617A3E">
      <w:pPr>
        <w:ind w:left="851"/>
        <w:rPr>
          <w:sz w:val="24"/>
          <w:szCs w:val="22"/>
        </w:rPr>
      </w:pPr>
      <w:r w:rsidRPr="00617A3E">
        <w:rPr>
          <w:sz w:val="24"/>
          <w:szCs w:val="22"/>
        </w:rPr>
        <w:t xml:space="preserve">Dette lægemiddel indeholder mindre end 1 mmol (23 mg) natrium pr. </w:t>
      </w:r>
      <w:r w:rsidRPr="00617A3E">
        <w:rPr>
          <w:sz w:val="24"/>
          <w:szCs w:val="22"/>
          <w:lang w:val="sk-SK" w:eastAsia="zh-CN"/>
        </w:rPr>
        <w:t>500</w:t>
      </w:r>
      <w:r w:rsidRPr="00617A3E">
        <w:rPr>
          <w:sz w:val="24"/>
          <w:szCs w:val="22"/>
          <w:lang w:eastAsia="zh-CN"/>
        </w:rPr>
        <w:t> mg</w:t>
      </w:r>
      <w:r w:rsidRPr="00617A3E">
        <w:rPr>
          <w:sz w:val="24"/>
          <w:szCs w:val="22"/>
        </w:rPr>
        <w:t>, dvs. det er i det væsentlige natrium-fri.</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4.5</w:t>
      </w:r>
      <w:r w:rsidRPr="00922332">
        <w:rPr>
          <w:b/>
          <w:sz w:val="24"/>
          <w:szCs w:val="24"/>
        </w:rPr>
        <w:tab/>
        <w:t>Interaktion med andre lægemidler og andre former for interaktion</w:t>
      </w:r>
    </w:p>
    <w:p w:rsidR="006B6629" w:rsidRPr="00922332" w:rsidRDefault="006B6629" w:rsidP="006B6629">
      <w:pPr>
        <w:shd w:val="clear" w:color="auto" w:fill="FFFFFF"/>
        <w:tabs>
          <w:tab w:val="left" w:pos="851"/>
        </w:tabs>
        <w:ind w:left="851"/>
        <w:rPr>
          <w:color w:val="000000"/>
          <w:sz w:val="24"/>
          <w:szCs w:val="24"/>
        </w:rPr>
      </w:pPr>
    </w:p>
    <w:p w:rsidR="006B6629" w:rsidRPr="00922332" w:rsidRDefault="006B6629" w:rsidP="006B6629">
      <w:pPr>
        <w:shd w:val="clear" w:color="auto" w:fill="FFFFFF"/>
        <w:tabs>
          <w:tab w:val="left" w:pos="851"/>
        </w:tabs>
        <w:ind w:left="851"/>
        <w:rPr>
          <w:color w:val="000000"/>
          <w:sz w:val="24"/>
          <w:szCs w:val="24"/>
        </w:rPr>
      </w:pPr>
      <w:r w:rsidRPr="00922332">
        <w:rPr>
          <w:b/>
          <w:bCs/>
          <w:color w:val="000000"/>
          <w:sz w:val="24"/>
          <w:szCs w:val="24"/>
        </w:rPr>
        <w:t>Brug af følgende lægemidler er strengt kontraindiceret som følge af risikoen for svære lægemiddelinteraktioner</w:t>
      </w:r>
    </w:p>
    <w:p w:rsidR="006B6629" w:rsidRPr="00922332" w:rsidRDefault="006B6629" w:rsidP="006B6629">
      <w:pPr>
        <w:shd w:val="clear" w:color="auto" w:fill="FFFFFF"/>
        <w:tabs>
          <w:tab w:val="left" w:pos="851"/>
        </w:tabs>
        <w:ind w:left="851"/>
        <w:rPr>
          <w:color w:val="000000"/>
          <w:sz w:val="24"/>
          <w:szCs w:val="24"/>
        </w:rPr>
      </w:pPr>
    </w:p>
    <w:p w:rsidR="00617A3E" w:rsidRPr="00617A3E" w:rsidRDefault="00617A3E" w:rsidP="00617A3E">
      <w:pPr>
        <w:shd w:val="clear" w:color="auto" w:fill="FFFFFF"/>
        <w:ind w:left="851"/>
        <w:rPr>
          <w:color w:val="000000"/>
          <w:sz w:val="24"/>
          <w:szCs w:val="22"/>
        </w:rPr>
      </w:pPr>
      <w:proofErr w:type="spellStart"/>
      <w:r w:rsidRPr="00617A3E">
        <w:rPr>
          <w:color w:val="000000"/>
          <w:sz w:val="24"/>
          <w:szCs w:val="22"/>
          <w:u w:val="single"/>
        </w:rPr>
        <w:t>Astemizol</w:t>
      </w:r>
      <w:proofErr w:type="spellEnd"/>
      <w:r w:rsidRPr="00617A3E">
        <w:rPr>
          <w:color w:val="000000"/>
          <w:sz w:val="24"/>
          <w:szCs w:val="22"/>
          <w:u w:val="single"/>
        </w:rPr>
        <w:t xml:space="preserve">, </w:t>
      </w:r>
      <w:proofErr w:type="spellStart"/>
      <w:r w:rsidRPr="00617A3E">
        <w:rPr>
          <w:color w:val="000000"/>
          <w:sz w:val="24"/>
          <w:szCs w:val="22"/>
          <w:u w:val="single"/>
        </w:rPr>
        <w:t>cisaprid</w:t>
      </w:r>
      <w:proofErr w:type="spellEnd"/>
      <w:r w:rsidRPr="00617A3E">
        <w:rPr>
          <w:color w:val="000000"/>
          <w:sz w:val="24"/>
          <w:szCs w:val="22"/>
          <w:u w:val="single"/>
        </w:rPr>
        <w:t xml:space="preserve">, </w:t>
      </w:r>
      <w:proofErr w:type="spellStart"/>
      <w:r w:rsidRPr="00617A3E">
        <w:rPr>
          <w:color w:val="000000"/>
          <w:sz w:val="24"/>
          <w:szCs w:val="22"/>
          <w:u w:val="single"/>
        </w:rPr>
        <w:t>domperidon</w:t>
      </w:r>
      <w:proofErr w:type="spellEnd"/>
      <w:r w:rsidRPr="00617A3E">
        <w:rPr>
          <w:color w:val="000000"/>
          <w:sz w:val="24"/>
          <w:szCs w:val="22"/>
          <w:u w:val="single"/>
        </w:rPr>
        <w:t xml:space="preserve">, </w:t>
      </w:r>
      <w:proofErr w:type="spellStart"/>
      <w:r w:rsidRPr="00617A3E">
        <w:rPr>
          <w:color w:val="000000"/>
          <w:sz w:val="24"/>
          <w:szCs w:val="22"/>
          <w:u w:val="single"/>
        </w:rPr>
        <w:t>pimozid</w:t>
      </w:r>
      <w:proofErr w:type="spellEnd"/>
      <w:r w:rsidRPr="00617A3E">
        <w:rPr>
          <w:color w:val="000000"/>
          <w:sz w:val="24"/>
          <w:szCs w:val="22"/>
          <w:u w:val="single"/>
        </w:rPr>
        <w:t xml:space="preserve"> og </w:t>
      </w:r>
      <w:proofErr w:type="spellStart"/>
      <w:r w:rsidRPr="00617A3E">
        <w:rPr>
          <w:color w:val="000000"/>
          <w:sz w:val="24"/>
          <w:szCs w:val="22"/>
          <w:u w:val="single"/>
        </w:rPr>
        <w:t>terfenadin</w:t>
      </w:r>
      <w:proofErr w:type="spellEnd"/>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Der er indberettet øget indhold af </w:t>
      </w:r>
      <w:proofErr w:type="spellStart"/>
      <w:r w:rsidRPr="00617A3E">
        <w:rPr>
          <w:color w:val="000000"/>
          <w:sz w:val="24"/>
          <w:szCs w:val="22"/>
        </w:rPr>
        <w:t>cisaprid</w:t>
      </w:r>
      <w:proofErr w:type="spellEnd"/>
      <w:r w:rsidRPr="00617A3E">
        <w:rPr>
          <w:color w:val="000000"/>
          <w:sz w:val="24"/>
          <w:szCs w:val="22"/>
        </w:rPr>
        <w:t xml:space="preserve"> hos patienter, som fik samtidig behandling med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cisaprid</w:t>
      </w:r>
      <w:proofErr w:type="spellEnd"/>
      <w:r w:rsidRPr="00617A3E">
        <w:rPr>
          <w:color w:val="000000"/>
          <w:sz w:val="24"/>
          <w:szCs w:val="22"/>
        </w:rPr>
        <w:t xml:space="preserve">. Det kan medføre forlænget QT-interval og </w:t>
      </w:r>
      <w:proofErr w:type="spellStart"/>
      <w:r w:rsidRPr="00617A3E">
        <w:rPr>
          <w:color w:val="000000"/>
          <w:sz w:val="24"/>
          <w:szCs w:val="22"/>
        </w:rPr>
        <w:t>hjertearytmier</w:t>
      </w:r>
      <w:proofErr w:type="spellEnd"/>
      <w:r w:rsidRPr="00617A3E">
        <w:rPr>
          <w:color w:val="000000"/>
          <w:sz w:val="24"/>
          <w:szCs w:val="22"/>
        </w:rPr>
        <w:t xml:space="preserve">, herunder </w:t>
      </w:r>
      <w:proofErr w:type="spellStart"/>
      <w:r w:rsidRPr="00617A3E">
        <w:rPr>
          <w:color w:val="000000"/>
          <w:sz w:val="24"/>
          <w:szCs w:val="22"/>
        </w:rPr>
        <w:t>takykardi</w:t>
      </w:r>
      <w:proofErr w:type="spellEnd"/>
      <w:r w:rsidRPr="00617A3E">
        <w:rPr>
          <w:color w:val="000000"/>
          <w:sz w:val="24"/>
          <w:szCs w:val="22"/>
        </w:rPr>
        <w:t xml:space="preserve">, ventrikelflimren og </w:t>
      </w:r>
      <w:proofErr w:type="spellStart"/>
      <w:r w:rsidRPr="00617A3E">
        <w:rPr>
          <w:color w:val="000000"/>
          <w:sz w:val="24"/>
          <w:szCs w:val="22"/>
        </w:rPr>
        <w:t>torsades</w:t>
      </w:r>
      <w:proofErr w:type="spellEnd"/>
      <w:r w:rsidRPr="00617A3E">
        <w:rPr>
          <w:color w:val="000000"/>
          <w:sz w:val="24"/>
          <w:szCs w:val="22"/>
        </w:rPr>
        <w:t xml:space="preserve"> de pointes. Der har været observeret lignende effekter hos patienter, der fik samtidig behandling med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pimozid</w:t>
      </w:r>
      <w:proofErr w:type="spellEnd"/>
      <w:r w:rsidRPr="00617A3E">
        <w:rPr>
          <w:color w:val="000000"/>
          <w:sz w:val="24"/>
          <w:szCs w:val="22"/>
        </w:rPr>
        <w:t xml:space="preserve"> (se pkt. 4.3).</w:t>
      </w:r>
    </w:p>
    <w:p w:rsidR="00617A3E" w:rsidRPr="00617A3E" w:rsidRDefault="00617A3E" w:rsidP="00617A3E">
      <w:pPr>
        <w:shd w:val="clear" w:color="auto" w:fill="FFFFFF"/>
        <w:ind w:left="851"/>
        <w:rPr>
          <w:color w:val="000000"/>
          <w:sz w:val="24"/>
          <w:szCs w:val="22"/>
        </w:rPr>
      </w:pPr>
      <w:r w:rsidRPr="00617A3E">
        <w:rPr>
          <w:color w:val="000000"/>
          <w:sz w:val="24"/>
          <w:szCs w:val="22"/>
        </w:rPr>
        <w:t xml:space="preserve">Der har været indberetninger om, at makrolider ændrer </w:t>
      </w:r>
      <w:proofErr w:type="spellStart"/>
      <w:r w:rsidRPr="00617A3E">
        <w:rPr>
          <w:color w:val="000000"/>
          <w:sz w:val="24"/>
          <w:szCs w:val="22"/>
        </w:rPr>
        <w:t>metaboliseringen</w:t>
      </w:r>
      <w:proofErr w:type="spellEnd"/>
      <w:r w:rsidRPr="00617A3E">
        <w:rPr>
          <w:color w:val="000000"/>
          <w:sz w:val="24"/>
          <w:szCs w:val="22"/>
        </w:rPr>
        <w:t xml:space="preserve"> af </w:t>
      </w:r>
      <w:proofErr w:type="spellStart"/>
      <w:r w:rsidRPr="00617A3E">
        <w:rPr>
          <w:color w:val="000000"/>
          <w:sz w:val="24"/>
          <w:szCs w:val="22"/>
        </w:rPr>
        <w:t>terfenadin</w:t>
      </w:r>
      <w:proofErr w:type="spellEnd"/>
      <w:r w:rsidRPr="00617A3E">
        <w:rPr>
          <w:color w:val="000000"/>
          <w:sz w:val="24"/>
          <w:szCs w:val="22"/>
        </w:rPr>
        <w:t xml:space="preserve"> som følge af øget indhold af </w:t>
      </w:r>
      <w:proofErr w:type="spellStart"/>
      <w:r w:rsidRPr="00617A3E">
        <w:rPr>
          <w:color w:val="000000"/>
          <w:sz w:val="24"/>
          <w:szCs w:val="22"/>
        </w:rPr>
        <w:t>terfenadin</w:t>
      </w:r>
      <w:proofErr w:type="spellEnd"/>
      <w:r w:rsidRPr="00617A3E">
        <w:rPr>
          <w:color w:val="000000"/>
          <w:sz w:val="24"/>
          <w:szCs w:val="22"/>
        </w:rPr>
        <w:t xml:space="preserve">, hvilket lejlighedsvist er blevet kædet sammen med </w:t>
      </w:r>
      <w:proofErr w:type="spellStart"/>
      <w:r w:rsidRPr="00617A3E">
        <w:rPr>
          <w:color w:val="000000"/>
          <w:sz w:val="24"/>
          <w:szCs w:val="22"/>
        </w:rPr>
        <w:t>hjertearytmier</w:t>
      </w:r>
      <w:proofErr w:type="spellEnd"/>
      <w:r w:rsidRPr="00617A3E">
        <w:rPr>
          <w:color w:val="000000"/>
          <w:sz w:val="24"/>
          <w:szCs w:val="22"/>
        </w:rPr>
        <w:t xml:space="preserve">, f.eks. forlænget QT-interval, </w:t>
      </w:r>
      <w:proofErr w:type="spellStart"/>
      <w:r w:rsidRPr="00617A3E">
        <w:rPr>
          <w:color w:val="000000"/>
          <w:sz w:val="24"/>
          <w:szCs w:val="22"/>
        </w:rPr>
        <w:t>ventrikulær</w:t>
      </w:r>
      <w:proofErr w:type="spellEnd"/>
      <w:r w:rsidRPr="00617A3E">
        <w:rPr>
          <w:color w:val="000000"/>
          <w:sz w:val="24"/>
          <w:szCs w:val="22"/>
        </w:rPr>
        <w:t xml:space="preserve"> </w:t>
      </w:r>
      <w:proofErr w:type="spellStart"/>
      <w:r w:rsidRPr="00617A3E">
        <w:rPr>
          <w:color w:val="000000"/>
          <w:sz w:val="24"/>
          <w:szCs w:val="22"/>
        </w:rPr>
        <w:t>takykardi</w:t>
      </w:r>
      <w:proofErr w:type="spellEnd"/>
      <w:r w:rsidRPr="00617A3E">
        <w:rPr>
          <w:color w:val="000000"/>
          <w:sz w:val="24"/>
          <w:szCs w:val="22"/>
        </w:rPr>
        <w:t xml:space="preserve">, ventrikelflimren og </w:t>
      </w:r>
      <w:proofErr w:type="spellStart"/>
      <w:r w:rsidRPr="00617A3E">
        <w:rPr>
          <w:color w:val="000000"/>
          <w:sz w:val="24"/>
          <w:szCs w:val="22"/>
        </w:rPr>
        <w:lastRenderedPageBreak/>
        <w:t>torsades</w:t>
      </w:r>
      <w:proofErr w:type="spellEnd"/>
      <w:r w:rsidRPr="00617A3E">
        <w:rPr>
          <w:color w:val="000000"/>
          <w:sz w:val="24"/>
          <w:szCs w:val="22"/>
        </w:rPr>
        <w:t xml:space="preserve"> de pointes. Samtidig brug er kontraindiceret (se pkt. 4.3). I en undersøgelse med 14 raske frivillige resulterede samtidig administration af </w:t>
      </w:r>
      <w:proofErr w:type="spellStart"/>
      <w:r w:rsidRPr="00617A3E">
        <w:rPr>
          <w:color w:val="000000"/>
          <w:sz w:val="24"/>
          <w:szCs w:val="22"/>
        </w:rPr>
        <w:t>clarithromycin</w:t>
      </w:r>
      <w:proofErr w:type="spellEnd"/>
      <w:r w:rsidRPr="00617A3E">
        <w:rPr>
          <w:color w:val="000000"/>
          <w:sz w:val="24"/>
          <w:szCs w:val="22"/>
        </w:rPr>
        <w:t xml:space="preserve"> og </w:t>
      </w:r>
      <w:proofErr w:type="spellStart"/>
      <w:r w:rsidRPr="00617A3E">
        <w:rPr>
          <w:color w:val="000000"/>
          <w:sz w:val="24"/>
          <w:szCs w:val="22"/>
        </w:rPr>
        <w:t>terfenadin</w:t>
      </w:r>
      <w:proofErr w:type="spellEnd"/>
      <w:r w:rsidRPr="00617A3E">
        <w:rPr>
          <w:color w:val="000000"/>
          <w:sz w:val="24"/>
          <w:szCs w:val="22"/>
        </w:rPr>
        <w:t xml:space="preserve"> i forøgelse af mængden af </w:t>
      </w:r>
      <w:proofErr w:type="spellStart"/>
      <w:r w:rsidRPr="00617A3E">
        <w:rPr>
          <w:color w:val="000000"/>
          <w:sz w:val="24"/>
          <w:szCs w:val="22"/>
        </w:rPr>
        <w:t>terfenadins</w:t>
      </w:r>
      <w:proofErr w:type="spellEnd"/>
      <w:r w:rsidRPr="00617A3E">
        <w:rPr>
          <w:color w:val="000000"/>
          <w:sz w:val="24"/>
          <w:szCs w:val="22"/>
        </w:rPr>
        <w:t xml:space="preserve"> syremetabolit i serum med en faktor på to til tre og i forlænget QT-interval, hvilket ikke førte til klinisk registrerbar effekt. Der er observeret lignende effekter ved samtidig administration af </w:t>
      </w:r>
      <w:proofErr w:type="spellStart"/>
      <w:r w:rsidRPr="00617A3E">
        <w:rPr>
          <w:color w:val="000000"/>
          <w:sz w:val="24"/>
          <w:szCs w:val="22"/>
        </w:rPr>
        <w:t>astemizol</w:t>
      </w:r>
      <w:proofErr w:type="spellEnd"/>
      <w:r w:rsidRPr="00617A3E">
        <w:rPr>
          <w:color w:val="000000"/>
          <w:sz w:val="24"/>
          <w:szCs w:val="22"/>
        </w:rPr>
        <w:t xml:space="preserve"> og andre makrolider.</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keepNext/>
        <w:shd w:val="clear" w:color="auto" w:fill="FFFFFF"/>
        <w:tabs>
          <w:tab w:val="left" w:pos="851"/>
        </w:tabs>
        <w:ind w:left="851"/>
        <w:rPr>
          <w:color w:val="000000"/>
          <w:sz w:val="24"/>
          <w:szCs w:val="24"/>
        </w:rPr>
      </w:pPr>
      <w:proofErr w:type="spellStart"/>
      <w:r w:rsidRPr="00922332">
        <w:rPr>
          <w:color w:val="000000"/>
          <w:sz w:val="24"/>
          <w:szCs w:val="24"/>
          <w:u w:val="single"/>
        </w:rPr>
        <w:t>Ergot</w:t>
      </w:r>
      <w:proofErr w:type="spellEnd"/>
      <w:r w:rsidRPr="00922332">
        <w:rPr>
          <w:color w:val="000000"/>
          <w:sz w:val="24"/>
          <w:szCs w:val="24"/>
          <w:u w:val="single"/>
        </w:rPr>
        <w:t>-alkaloider</w:t>
      </w:r>
    </w:p>
    <w:p w:rsidR="004D278B" w:rsidRPr="00922332" w:rsidRDefault="004D278B" w:rsidP="004D278B">
      <w:pPr>
        <w:shd w:val="clear" w:color="auto" w:fill="FFFFFF"/>
        <w:tabs>
          <w:tab w:val="left" w:pos="851"/>
        </w:tabs>
        <w:ind w:left="851"/>
        <w:rPr>
          <w:color w:val="000000"/>
          <w:sz w:val="24"/>
          <w:szCs w:val="24"/>
        </w:rPr>
      </w:pPr>
      <w:r w:rsidRPr="00922332">
        <w:rPr>
          <w:color w:val="000000"/>
          <w:sz w:val="24"/>
          <w:szCs w:val="24"/>
        </w:rPr>
        <w:t xml:space="preserve">Indberetninger efter markedsføring indikerer, at samtidig administration af </w:t>
      </w:r>
      <w:proofErr w:type="spellStart"/>
      <w:r w:rsidRPr="00922332">
        <w:rPr>
          <w:color w:val="000000"/>
          <w:sz w:val="24"/>
          <w:szCs w:val="24"/>
        </w:rPr>
        <w:t>clarithromycin</w:t>
      </w:r>
      <w:proofErr w:type="spellEnd"/>
      <w:r w:rsidRPr="00922332">
        <w:rPr>
          <w:color w:val="000000"/>
          <w:sz w:val="24"/>
          <w:szCs w:val="24"/>
        </w:rPr>
        <w:t xml:space="preserve"> og </w:t>
      </w:r>
      <w:proofErr w:type="spellStart"/>
      <w:r w:rsidRPr="00922332">
        <w:rPr>
          <w:color w:val="000000"/>
          <w:sz w:val="24"/>
          <w:szCs w:val="24"/>
        </w:rPr>
        <w:t>ergotamin</w:t>
      </w:r>
      <w:proofErr w:type="spellEnd"/>
      <w:r w:rsidRPr="00922332">
        <w:rPr>
          <w:color w:val="000000"/>
          <w:sz w:val="24"/>
          <w:szCs w:val="24"/>
        </w:rPr>
        <w:t xml:space="preserve"> eller </w:t>
      </w:r>
      <w:proofErr w:type="spellStart"/>
      <w:r w:rsidRPr="00922332">
        <w:rPr>
          <w:color w:val="000000"/>
          <w:sz w:val="24"/>
          <w:szCs w:val="24"/>
        </w:rPr>
        <w:t>dihydroergotamin</w:t>
      </w:r>
      <w:proofErr w:type="spellEnd"/>
      <w:r w:rsidRPr="00922332">
        <w:rPr>
          <w:color w:val="000000"/>
          <w:sz w:val="24"/>
          <w:szCs w:val="24"/>
        </w:rPr>
        <w:t xml:space="preserve"> har været forbundet med akut </w:t>
      </w:r>
      <w:proofErr w:type="spellStart"/>
      <w:r w:rsidRPr="00922332">
        <w:rPr>
          <w:color w:val="000000"/>
          <w:sz w:val="24"/>
          <w:szCs w:val="24"/>
        </w:rPr>
        <w:t>ergotaminforgiftning</w:t>
      </w:r>
      <w:proofErr w:type="spellEnd"/>
      <w:r w:rsidRPr="00922332">
        <w:rPr>
          <w:color w:val="000000"/>
          <w:sz w:val="24"/>
          <w:szCs w:val="24"/>
        </w:rPr>
        <w:t xml:space="preserve">, som karakteriseres af </w:t>
      </w:r>
      <w:proofErr w:type="spellStart"/>
      <w:r w:rsidRPr="00922332">
        <w:rPr>
          <w:color w:val="000000"/>
          <w:sz w:val="24"/>
          <w:szCs w:val="24"/>
        </w:rPr>
        <w:t>vasospasmer</w:t>
      </w:r>
      <w:proofErr w:type="spellEnd"/>
      <w:r w:rsidRPr="00922332">
        <w:rPr>
          <w:color w:val="000000"/>
          <w:sz w:val="24"/>
          <w:szCs w:val="24"/>
        </w:rPr>
        <w:t xml:space="preserve"> samt iskæmi i ekstremiteter og andet væv, herunder centralnervesystemet. Samtidig administration af </w:t>
      </w:r>
      <w:proofErr w:type="spellStart"/>
      <w:r w:rsidRPr="00922332">
        <w:rPr>
          <w:color w:val="000000"/>
          <w:sz w:val="24"/>
          <w:szCs w:val="24"/>
        </w:rPr>
        <w:t>clarithromycin</w:t>
      </w:r>
      <w:proofErr w:type="spellEnd"/>
      <w:r w:rsidRPr="00922332">
        <w:rPr>
          <w:color w:val="000000"/>
          <w:sz w:val="24"/>
          <w:szCs w:val="24"/>
        </w:rPr>
        <w:t xml:space="preserve"> og </w:t>
      </w:r>
      <w:proofErr w:type="spellStart"/>
      <w:r w:rsidRPr="00922332">
        <w:rPr>
          <w:color w:val="000000"/>
          <w:sz w:val="24"/>
          <w:szCs w:val="24"/>
        </w:rPr>
        <w:t>ergot</w:t>
      </w:r>
      <w:proofErr w:type="spellEnd"/>
      <w:r w:rsidRPr="00922332">
        <w:rPr>
          <w:color w:val="000000"/>
          <w:sz w:val="24"/>
          <w:szCs w:val="24"/>
        </w:rPr>
        <w:t xml:space="preserve">-alkaloider er kontraindiceret </w:t>
      </w:r>
      <w:r w:rsidR="00617A3E" w:rsidRPr="00617A3E">
        <w:rPr>
          <w:color w:val="000000"/>
          <w:sz w:val="24"/>
          <w:szCs w:val="22"/>
        </w:rPr>
        <w:t>(se pkt. 4.3).</w:t>
      </w:r>
    </w:p>
    <w:p w:rsidR="004D278B" w:rsidRPr="00922332" w:rsidRDefault="004D278B" w:rsidP="004D278B">
      <w:pPr>
        <w:shd w:val="clear" w:color="auto" w:fill="FFFFFF"/>
        <w:tabs>
          <w:tab w:val="left" w:pos="851"/>
        </w:tabs>
        <w:ind w:left="851"/>
        <w:rPr>
          <w:color w:val="000000"/>
          <w:sz w:val="24"/>
          <w:szCs w:val="24"/>
        </w:rPr>
      </w:pPr>
    </w:p>
    <w:p w:rsidR="00617A3E" w:rsidRPr="00217453" w:rsidRDefault="00617A3E" w:rsidP="00217453">
      <w:pPr>
        <w:shd w:val="clear" w:color="auto" w:fill="FFFFFF"/>
        <w:ind w:left="851"/>
        <w:rPr>
          <w:color w:val="000000"/>
          <w:sz w:val="24"/>
          <w:szCs w:val="24"/>
        </w:rPr>
      </w:pPr>
      <w:r w:rsidRPr="00217453">
        <w:rPr>
          <w:color w:val="000000"/>
          <w:sz w:val="24"/>
          <w:szCs w:val="24"/>
          <w:u w:val="single"/>
        </w:rPr>
        <w:t xml:space="preserve">Oral </w:t>
      </w:r>
      <w:proofErr w:type="spellStart"/>
      <w:r w:rsidRPr="00217453">
        <w:rPr>
          <w:color w:val="000000"/>
          <w:sz w:val="24"/>
          <w:szCs w:val="24"/>
          <w:u w:val="single"/>
        </w:rPr>
        <w:t>midazolam</w:t>
      </w:r>
      <w:proofErr w:type="spellEnd"/>
      <w:r w:rsidRPr="00217453">
        <w:rPr>
          <w:color w:val="000000"/>
          <w:sz w:val="24"/>
          <w:szCs w:val="24"/>
        </w:rPr>
        <w:t xml:space="preserve"> </w:t>
      </w:r>
    </w:p>
    <w:p w:rsidR="00617A3E" w:rsidRPr="00217453" w:rsidRDefault="00617A3E" w:rsidP="00217453">
      <w:pPr>
        <w:shd w:val="clear" w:color="auto" w:fill="FFFFFF"/>
        <w:ind w:left="851"/>
        <w:rPr>
          <w:color w:val="000000"/>
          <w:sz w:val="24"/>
          <w:szCs w:val="24"/>
        </w:rPr>
      </w:pPr>
      <w:r w:rsidRPr="00217453">
        <w:rPr>
          <w:color w:val="000000"/>
          <w:sz w:val="24"/>
          <w:szCs w:val="24"/>
        </w:rPr>
        <w:t xml:space="preserve">Ved samtidig administration af </w:t>
      </w:r>
      <w:proofErr w:type="spellStart"/>
      <w:r w:rsidRPr="00217453">
        <w:rPr>
          <w:color w:val="000000"/>
          <w:sz w:val="24"/>
          <w:szCs w:val="24"/>
        </w:rPr>
        <w:t>midazolam</w:t>
      </w:r>
      <w:proofErr w:type="spellEnd"/>
      <w:r w:rsidRPr="00217453">
        <w:rPr>
          <w:color w:val="000000"/>
          <w:sz w:val="24"/>
          <w:szCs w:val="24"/>
        </w:rPr>
        <w:t xml:space="preserve"> og tabletter med </w:t>
      </w:r>
      <w:proofErr w:type="spellStart"/>
      <w:r w:rsidRPr="00217453">
        <w:rPr>
          <w:color w:val="000000"/>
          <w:sz w:val="24"/>
          <w:szCs w:val="24"/>
        </w:rPr>
        <w:t>clarithromycin</w:t>
      </w:r>
      <w:proofErr w:type="spellEnd"/>
      <w:r w:rsidRPr="00217453">
        <w:rPr>
          <w:color w:val="000000"/>
          <w:sz w:val="24"/>
          <w:szCs w:val="24"/>
        </w:rPr>
        <w:t xml:space="preserve"> (500 mg 2 gange daglig) steg AUC for </w:t>
      </w:r>
      <w:proofErr w:type="spellStart"/>
      <w:r w:rsidRPr="00217453">
        <w:rPr>
          <w:color w:val="000000"/>
          <w:sz w:val="24"/>
          <w:szCs w:val="24"/>
        </w:rPr>
        <w:t>midazolam</w:t>
      </w:r>
      <w:proofErr w:type="spellEnd"/>
      <w:r w:rsidRPr="00217453">
        <w:rPr>
          <w:color w:val="000000"/>
          <w:sz w:val="24"/>
          <w:szCs w:val="24"/>
        </w:rPr>
        <w:t xml:space="preserve"> med en faktor på 7 efter oral administration af </w:t>
      </w:r>
      <w:proofErr w:type="spellStart"/>
      <w:r w:rsidRPr="00217453">
        <w:rPr>
          <w:color w:val="000000"/>
          <w:sz w:val="24"/>
          <w:szCs w:val="24"/>
        </w:rPr>
        <w:t>midazolam</w:t>
      </w:r>
      <w:proofErr w:type="spellEnd"/>
      <w:r w:rsidRPr="00217453">
        <w:rPr>
          <w:color w:val="000000"/>
          <w:sz w:val="24"/>
          <w:szCs w:val="24"/>
        </w:rPr>
        <w:t xml:space="preserve">. Samtidig administration af oral </w:t>
      </w:r>
      <w:proofErr w:type="spellStart"/>
      <w:r w:rsidRPr="00217453">
        <w:rPr>
          <w:color w:val="000000"/>
          <w:sz w:val="24"/>
          <w:szCs w:val="24"/>
        </w:rPr>
        <w:t>midazolam</w:t>
      </w:r>
      <w:proofErr w:type="spellEnd"/>
      <w:r w:rsidRPr="00217453">
        <w:rPr>
          <w:color w:val="000000"/>
          <w:sz w:val="24"/>
          <w:szCs w:val="24"/>
        </w:rPr>
        <w:t xml:space="preserve"> og </w:t>
      </w:r>
      <w:proofErr w:type="spellStart"/>
      <w:r w:rsidRPr="00217453">
        <w:rPr>
          <w:color w:val="000000"/>
          <w:sz w:val="24"/>
          <w:szCs w:val="24"/>
        </w:rPr>
        <w:t>clarithromycin</w:t>
      </w:r>
      <w:proofErr w:type="spellEnd"/>
      <w:r w:rsidRPr="00217453">
        <w:rPr>
          <w:color w:val="000000"/>
          <w:sz w:val="24"/>
          <w:szCs w:val="24"/>
        </w:rPr>
        <w:t xml:space="preserve"> er kontraindiceret (se pkt. 4.3).</w:t>
      </w:r>
    </w:p>
    <w:p w:rsidR="00617A3E" w:rsidRPr="00217453" w:rsidRDefault="00617A3E" w:rsidP="00217453">
      <w:pPr>
        <w:shd w:val="clear" w:color="auto" w:fill="FFFFFF"/>
        <w:ind w:left="851"/>
        <w:rPr>
          <w:color w:val="000000"/>
          <w:sz w:val="24"/>
          <w:szCs w:val="24"/>
        </w:rPr>
      </w:pPr>
    </w:p>
    <w:p w:rsidR="00617A3E" w:rsidRPr="00217453" w:rsidRDefault="00617A3E" w:rsidP="00217453">
      <w:pPr>
        <w:shd w:val="clear" w:color="auto" w:fill="FFFFFF"/>
        <w:ind w:left="851"/>
        <w:rPr>
          <w:color w:val="000000"/>
          <w:sz w:val="24"/>
          <w:szCs w:val="24"/>
        </w:rPr>
      </w:pPr>
      <w:r w:rsidRPr="00217453">
        <w:rPr>
          <w:color w:val="000000"/>
          <w:sz w:val="24"/>
          <w:szCs w:val="24"/>
          <w:u w:val="single"/>
        </w:rPr>
        <w:t>HMG-</w:t>
      </w:r>
      <w:proofErr w:type="spellStart"/>
      <w:r w:rsidRPr="00217453">
        <w:rPr>
          <w:color w:val="000000"/>
          <w:sz w:val="24"/>
          <w:szCs w:val="24"/>
          <w:u w:val="single"/>
        </w:rPr>
        <w:t>CoA</w:t>
      </w:r>
      <w:proofErr w:type="spellEnd"/>
      <w:r w:rsidRPr="00217453">
        <w:rPr>
          <w:color w:val="000000"/>
          <w:sz w:val="24"/>
          <w:szCs w:val="24"/>
          <w:u w:val="single"/>
        </w:rPr>
        <w:t>-</w:t>
      </w:r>
      <w:proofErr w:type="spellStart"/>
      <w:r w:rsidRPr="00217453">
        <w:rPr>
          <w:color w:val="000000"/>
          <w:sz w:val="24"/>
          <w:szCs w:val="24"/>
          <w:u w:val="single"/>
        </w:rPr>
        <w:t>reduktasehæmmere</w:t>
      </w:r>
      <w:proofErr w:type="spellEnd"/>
      <w:r w:rsidRPr="00217453">
        <w:rPr>
          <w:color w:val="000000"/>
          <w:sz w:val="24"/>
          <w:szCs w:val="24"/>
          <w:u w:val="single"/>
        </w:rPr>
        <w:t xml:space="preserve"> (</w:t>
      </w:r>
      <w:proofErr w:type="spellStart"/>
      <w:r w:rsidRPr="00217453">
        <w:rPr>
          <w:color w:val="000000"/>
          <w:sz w:val="24"/>
          <w:szCs w:val="24"/>
          <w:u w:val="single"/>
        </w:rPr>
        <w:t>statiner</w:t>
      </w:r>
      <w:proofErr w:type="spellEnd"/>
      <w:r w:rsidRPr="00217453">
        <w:rPr>
          <w:color w:val="000000"/>
          <w:sz w:val="24"/>
          <w:szCs w:val="24"/>
          <w:u w:val="single"/>
        </w:rPr>
        <w:t>)</w:t>
      </w:r>
      <w:r w:rsidRPr="00217453">
        <w:rPr>
          <w:color w:val="000000"/>
          <w:sz w:val="24"/>
          <w:szCs w:val="24"/>
        </w:rPr>
        <w:t xml:space="preserve"> </w:t>
      </w:r>
    </w:p>
    <w:p w:rsidR="00617A3E" w:rsidRPr="00217453" w:rsidRDefault="00617A3E" w:rsidP="00217453">
      <w:pPr>
        <w:shd w:val="clear" w:color="auto" w:fill="FFFFFF"/>
        <w:ind w:left="851"/>
        <w:rPr>
          <w:color w:val="000000"/>
          <w:sz w:val="24"/>
          <w:szCs w:val="24"/>
        </w:rPr>
      </w:pPr>
      <w:r w:rsidRPr="00217453">
        <w:rPr>
          <w:color w:val="000000"/>
          <w:sz w:val="24"/>
          <w:szCs w:val="24"/>
        </w:rPr>
        <w:t xml:space="preserve">Samtidig brug af </w:t>
      </w:r>
      <w:proofErr w:type="spellStart"/>
      <w:r w:rsidRPr="00217453">
        <w:rPr>
          <w:color w:val="000000"/>
          <w:sz w:val="24"/>
          <w:szCs w:val="24"/>
        </w:rPr>
        <w:t>clarithromycin</w:t>
      </w:r>
      <w:proofErr w:type="spellEnd"/>
      <w:r w:rsidRPr="00217453">
        <w:rPr>
          <w:color w:val="000000"/>
          <w:sz w:val="24"/>
          <w:szCs w:val="24"/>
        </w:rPr>
        <w:t xml:space="preserve"> og </w:t>
      </w:r>
      <w:proofErr w:type="spellStart"/>
      <w:r w:rsidRPr="00217453">
        <w:rPr>
          <w:color w:val="000000"/>
          <w:sz w:val="24"/>
          <w:szCs w:val="24"/>
        </w:rPr>
        <w:t>lovastatin</w:t>
      </w:r>
      <w:proofErr w:type="spellEnd"/>
      <w:r w:rsidRPr="00217453">
        <w:rPr>
          <w:color w:val="000000"/>
          <w:sz w:val="24"/>
          <w:szCs w:val="24"/>
        </w:rPr>
        <w:t xml:space="preserve"> eller </w:t>
      </w:r>
      <w:proofErr w:type="spellStart"/>
      <w:r w:rsidRPr="00217453">
        <w:rPr>
          <w:color w:val="000000"/>
          <w:sz w:val="24"/>
          <w:szCs w:val="24"/>
        </w:rPr>
        <w:t>simvastatin</w:t>
      </w:r>
      <w:proofErr w:type="spellEnd"/>
      <w:r w:rsidRPr="00217453">
        <w:rPr>
          <w:color w:val="000000"/>
          <w:sz w:val="24"/>
          <w:szCs w:val="24"/>
        </w:rPr>
        <w:t xml:space="preserve"> er kontraindiceret (se pkt. 4.3), da disse </w:t>
      </w:r>
      <w:proofErr w:type="spellStart"/>
      <w:r w:rsidRPr="00217453">
        <w:rPr>
          <w:color w:val="000000"/>
          <w:sz w:val="24"/>
          <w:szCs w:val="24"/>
        </w:rPr>
        <w:t>statiner</w:t>
      </w:r>
      <w:proofErr w:type="spellEnd"/>
      <w:r w:rsidRPr="00217453">
        <w:rPr>
          <w:color w:val="000000"/>
          <w:sz w:val="24"/>
          <w:szCs w:val="24"/>
        </w:rPr>
        <w:t xml:space="preserve"> i væsentlig grad omsættes af CYP3A4, og samtidig behandling med </w:t>
      </w:r>
      <w:proofErr w:type="spellStart"/>
      <w:r w:rsidRPr="00217453">
        <w:rPr>
          <w:color w:val="000000"/>
          <w:sz w:val="24"/>
          <w:szCs w:val="24"/>
        </w:rPr>
        <w:t>clarithromycin</w:t>
      </w:r>
      <w:proofErr w:type="spellEnd"/>
      <w:r w:rsidRPr="00217453">
        <w:rPr>
          <w:color w:val="000000"/>
          <w:sz w:val="24"/>
          <w:szCs w:val="24"/>
        </w:rPr>
        <w:t xml:space="preserve"> øger koncentrationen af dem i plasma, hvilket øger risikoen for </w:t>
      </w:r>
      <w:proofErr w:type="spellStart"/>
      <w:r w:rsidRPr="00217453">
        <w:rPr>
          <w:color w:val="000000"/>
          <w:sz w:val="24"/>
          <w:szCs w:val="24"/>
        </w:rPr>
        <w:t>myopati</w:t>
      </w:r>
      <w:proofErr w:type="spellEnd"/>
      <w:r w:rsidRPr="00217453">
        <w:rPr>
          <w:color w:val="000000"/>
          <w:sz w:val="24"/>
          <w:szCs w:val="24"/>
        </w:rPr>
        <w:t xml:space="preserve">, herunder </w:t>
      </w:r>
      <w:proofErr w:type="spellStart"/>
      <w:r w:rsidRPr="00217453">
        <w:rPr>
          <w:color w:val="000000"/>
          <w:sz w:val="24"/>
          <w:szCs w:val="24"/>
        </w:rPr>
        <w:t>rabdomyolyse</w:t>
      </w:r>
      <w:proofErr w:type="spellEnd"/>
      <w:r w:rsidRPr="00217453">
        <w:rPr>
          <w:color w:val="000000"/>
          <w:sz w:val="24"/>
          <w:szCs w:val="24"/>
        </w:rPr>
        <w:t xml:space="preserve">. Der har været indberetninger om </w:t>
      </w:r>
      <w:proofErr w:type="spellStart"/>
      <w:r w:rsidRPr="00217453">
        <w:rPr>
          <w:color w:val="000000"/>
          <w:sz w:val="24"/>
          <w:szCs w:val="24"/>
        </w:rPr>
        <w:t>rabdomyolyse</w:t>
      </w:r>
      <w:proofErr w:type="spellEnd"/>
      <w:r w:rsidRPr="00217453">
        <w:rPr>
          <w:color w:val="000000"/>
          <w:sz w:val="24"/>
          <w:szCs w:val="24"/>
        </w:rPr>
        <w:t xml:space="preserve"> hos patienter, der tager </w:t>
      </w:r>
      <w:proofErr w:type="spellStart"/>
      <w:r w:rsidRPr="00217453">
        <w:rPr>
          <w:color w:val="000000"/>
          <w:sz w:val="24"/>
          <w:szCs w:val="24"/>
        </w:rPr>
        <w:t>clarithromycin</w:t>
      </w:r>
      <w:proofErr w:type="spellEnd"/>
      <w:r w:rsidRPr="00217453">
        <w:rPr>
          <w:color w:val="000000"/>
          <w:sz w:val="24"/>
          <w:szCs w:val="24"/>
        </w:rPr>
        <w:t xml:space="preserve"> samtidig med de nævnte </w:t>
      </w:r>
      <w:proofErr w:type="spellStart"/>
      <w:r w:rsidRPr="00217453">
        <w:rPr>
          <w:color w:val="000000"/>
          <w:sz w:val="24"/>
          <w:szCs w:val="24"/>
        </w:rPr>
        <w:t>statiner</w:t>
      </w:r>
      <w:proofErr w:type="spellEnd"/>
      <w:r w:rsidRPr="00217453">
        <w:rPr>
          <w:color w:val="000000"/>
          <w:sz w:val="24"/>
          <w:szCs w:val="24"/>
        </w:rPr>
        <w:t xml:space="preserve">. Hvis behandling med </w:t>
      </w:r>
      <w:proofErr w:type="spellStart"/>
      <w:r w:rsidRPr="00217453">
        <w:rPr>
          <w:color w:val="000000"/>
          <w:sz w:val="24"/>
          <w:szCs w:val="24"/>
        </w:rPr>
        <w:t>clarithromycin</w:t>
      </w:r>
      <w:proofErr w:type="spellEnd"/>
      <w:r w:rsidRPr="00217453">
        <w:rPr>
          <w:color w:val="000000"/>
          <w:sz w:val="24"/>
          <w:szCs w:val="24"/>
        </w:rPr>
        <w:t xml:space="preserve"> ikke kan undgås, skal behandling med </w:t>
      </w:r>
      <w:proofErr w:type="spellStart"/>
      <w:r w:rsidRPr="00217453">
        <w:rPr>
          <w:color w:val="000000"/>
          <w:sz w:val="24"/>
          <w:szCs w:val="24"/>
        </w:rPr>
        <w:t>lovastatin</w:t>
      </w:r>
      <w:proofErr w:type="spellEnd"/>
      <w:r w:rsidRPr="00217453">
        <w:rPr>
          <w:color w:val="000000"/>
          <w:sz w:val="24"/>
          <w:szCs w:val="24"/>
        </w:rPr>
        <w:t xml:space="preserve"> og </w:t>
      </w:r>
      <w:proofErr w:type="spellStart"/>
      <w:r w:rsidRPr="00217453">
        <w:rPr>
          <w:color w:val="000000"/>
          <w:sz w:val="24"/>
          <w:szCs w:val="24"/>
        </w:rPr>
        <w:t>simvastatin</w:t>
      </w:r>
      <w:proofErr w:type="spellEnd"/>
      <w:r w:rsidRPr="00217453">
        <w:rPr>
          <w:color w:val="000000"/>
          <w:sz w:val="24"/>
          <w:szCs w:val="24"/>
        </w:rPr>
        <w:t xml:space="preserve"> midlertidigt seponeres under behandlingen.</w:t>
      </w:r>
    </w:p>
    <w:p w:rsidR="00617A3E" w:rsidRPr="00217453" w:rsidRDefault="00617A3E" w:rsidP="00217453">
      <w:pPr>
        <w:shd w:val="clear" w:color="auto" w:fill="FFFFFF"/>
        <w:ind w:left="851"/>
        <w:rPr>
          <w:color w:val="000000"/>
          <w:sz w:val="24"/>
          <w:szCs w:val="24"/>
        </w:rPr>
      </w:pPr>
      <w:r w:rsidRPr="00217453">
        <w:rPr>
          <w:color w:val="000000"/>
          <w:sz w:val="24"/>
          <w:szCs w:val="24"/>
        </w:rPr>
        <w:t xml:space="preserve">Der skal udvises forsigtighed ved ordination af </w:t>
      </w:r>
      <w:proofErr w:type="spellStart"/>
      <w:r w:rsidRPr="00217453">
        <w:rPr>
          <w:color w:val="000000"/>
          <w:sz w:val="24"/>
          <w:szCs w:val="24"/>
        </w:rPr>
        <w:t>clarithromycin</w:t>
      </w:r>
      <w:proofErr w:type="spellEnd"/>
      <w:r w:rsidRPr="00217453">
        <w:rPr>
          <w:color w:val="000000"/>
          <w:sz w:val="24"/>
          <w:szCs w:val="24"/>
        </w:rPr>
        <w:t xml:space="preserve"> og </w:t>
      </w:r>
      <w:proofErr w:type="spellStart"/>
      <w:r w:rsidRPr="00217453">
        <w:rPr>
          <w:color w:val="000000"/>
          <w:sz w:val="24"/>
          <w:szCs w:val="24"/>
        </w:rPr>
        <w:t>statiner</w:t>
      </w:r>
      <w:proofErr w:type="spellEnd"/>
      <w:r w:rsidRPr="00217453">
        <w:rPr>
          <w:color w:val="000000"/>
          <w:sz w:val="24"/>
          <w:szCs w:val="24"/>
        </w:rPr>
        <w:t xml:space="preserve">. I situationer, hvor samtidig brug af </w:t>
      </w:r>
      <w:proofErr w:type="spellStart"/>
      <w:r w:rsidRPr="00217453">
        <w:rPr>
          <w:color w:val="000000"/>
          <w:sz w:val="24"/>
          <w:szCs w:val="24"/>
        </w:rPr>
        <w:t>clarithromycin</w:t>
      </w:r>
      <w:proofErr w:type="spellEnd"/>
      <w:r w:rsidRPr="00217453">
        <w:rPr>
          <w:color w:val="000000"/>
          <w:sz w:val="24"/>
          <w:szCs w:val="24"/>
        </w:rPr>
        <w:t xml:space="preserve"> og </w:t>
      </w:r>
      <w:proofErr w:type="spellStart"/>
      <w:r w:rsidRPr="00217453">
        <w:rPr>
          <w:color w:val="000000"/>
          <w:sz w:val="24"/>
          <w:szCs w:val="24"/>
        </w:rPr>
        <w:t>statiner</w:t>
      </w:r>
      <w:proofErr w:type="spellEnd"/>
      <w:r w:rsidRPr="00217453">
        <w:rPr>
          <w:color w:val="000000"/>
          <w:sz w:val="24"/>
          <w:szCs w:val="24"/>
        </w:rPr>
        <w:t xml:space="preserve"> ikke kan undgås, anbefales det at ordinere den laveste registrerede dosis </w:t>
      </w:r>
      <w:proofErr w:type="spellStart"/>
      <w:r w:rsidRPr="00217453">
        <w:rPr>
          <w:color w:val="000000"/>
          <w:sz w:val="24"/>
          <w:szCs w:val="24"/>
        </w:rPr>
        <w:t>statin</w:t>
      </w:r>
      <w:proofErr w:type="spellEnd"/>
      <w:r w:rsidRPr="00217453">
        <w:rPr>
          <w:color w:val="000000"/>
          <w:sz w:val="24"/>
          <w:szCs w:val="24"/>
        </w:rPr>
        <w:t xml:space="preserve">. Brug af </w:t>
      </w:r>
      <w:proofErr w:type="spellStart"/>
      <w:r w:rsidRPr="00217453">
        <w:rPr>
          <w:color w:val="000000"/>
          <w:sz w:val="24"/>
          <w:szCs w:val="24"/>
        </w:rPr>
        <w:t>statiner</w:t>
      </w:r>
      <w:proofErr w:type="spellEnd"/>
      <w:r w:rsidRPr="00217453">
        <w:rPr>
          <w:color w:val="000000"/>
          <w:sz w:val="24"/>
          <w:szCs w:val="24"/>
        </w:rPr>
        <w:t xml:space="preserve">, som ikke afhænger af </w:t>
      </w:r>
      <w:proofErr w:type="spellStart"/>
      <w:r w:rsidRPr="00217453">
        <w:rPr>
          <w:color w:val="000000"/>
          <w:sz w:val="24"/>
          <w:szCs w:val="24"/>
        </w:rPr>
        <w:t>metabolisering</w:t>
      </w:r>
      <w:proofErr w:type="spellEnd"/>
      <w:r w:rsidRPr="00217453">
        <w:rPr>
          <w:color w:val="000000"/>
          <w:sz w:val="24"/>
          <w:szCs w:val="24"/>
        </w:rPr>
        <w:t xml:space="preserve"> via CYP3A (f.eks. </w:t>
      </w:r>
      <w:proofErr w:type="spellStart"/>
      <w:r w:rsidRPr="00217453">
        <w:rPr>
          <w:color w:val="000000"/>
          <w:sz w:val="24"/>
          <w:szCs w:val="24"/>
        </w:rPr>
        <w:t>fluvastatin</w:t>
      </w:r>
      <w:proofErr w:type="spellEnd"/>
      <w:r w:rsidRPr="00217453">
        <w:rPr>
          <w:color w:val="000000"/>
          <w:sz w:val="24"/>
          <w:szCs w:val="24"/>
        </w:rPr>
        <w:t xml:space="preserve">), kan overvejes. Patienterne skal overvåges for tegn og symptomer på </w:t>
      </w:r>
      <w:proofErr w:type="spellStart"/>
      <w:r w:rsidRPr="00217453">
        <w:rPr>
          <w:color w:val="000000"/>
          <w:sz w:val="24"/>
          <w:szCs w:val="24"/>
        </w:rPr>
        <w:t>myopati</w:t>
      </w:r>
      <w:proofErr w:type="spellEnd"/>
      <w:r w:rsidRPr="00217453">
        <w:rPr>
          <w:color w:val="000000"/>
          <w:sz w:val="24"/>
          <w:szCs w:val="24"/>
        </w:rPr>
        <w:t>.</w:t>
      </w:r>
    </w:p>
    <w:p w:rsidR="00617A3E" w:rsidRPr="00217453" w:rsidRDefault="00617A3E" w:rsidP="00217453">
      <w:pPr>
        <w:shd w:val="clear" w:color="auto" w:fill="FFFFFF"/>
        <w:ind w:left="851"/>
        <w:rPr>
          <w:color w:val="000000"/>
          <w:sz w:val="24"/>
          <w:szCs w:val="24"/>
        </w:rPr>
      </w:pPr>
      <w:r w:rsidRPr="00217453">
        <w:rPr>
          <w:color w:val="000000"/>
          <w:sz w:val="24"/>
          <w:szCs w:val="24"/>
        </w:rPr>
        <w:t xml:space="preserve">Samtidig administration af </w:t>
      </w:r>
      <w:proofErr w:type="spellStart"/>
      <w:r w:rsidRPr="00217453">
        <w:rPr>
          <w:color w:val="000000"/>
          <w:sz w:val="24"/>
          <w:szCs w:val="24"/>
        </w:rPr>
        <w:t>clarithromycin</w:t>
      </w:r>
      <w:proofErr w:type="spellEnd"/>
      <w:r w:rsidRPr="00217453">
        <w:rPr>
          <w:color w:val="000000"/>
          <w:sz w:val="24"/>
          <w:szCs w:val="24"/>
        </w:rPr>
        <w:t xml:space="preserve"> med </w:t>
      </w:r>
      <w:proofErr w:type="spellStart"/>
      <w:r w:rsidRPr="00217453">
        <w:rPr>
          <w:color w:val="000000"/>
          <w:sz w:val="24"/>
          <w:szCs w:val="24"/>
        </w:rPr>
        <w:t>lomitapid</w:t>
      </w:r>
      <w:proofErr w:type="spellEnd"/>
      <w:r w:rsidRPr="00217453">
        <w:rPr>
          <w:color w:val="000000"/>
          <w:sz w:val="24"/>
          <w:szCs w:val="24"/>
        </w:rPr>
        <w:t xml:space="preserve"> er kontraindiceret på grund af de potentielle risici for markant forhøjede </w:t>
      </w:r>
      <w:proofErr w:type="spellStart"/>
      <w:r w:rsidRPr="00217453">
        <w:rPr>
          <w:color w:val="000000"/>
          <w:sz w:val="24"/>
          <w:szCs w:val="24"/>
        </w:rPr>
        <w:t>transaminaser</w:t>
      </w:r>
      <w:proofErr w:type="spellEnd"/>
      <w:r w:rsidRPr="00217453">
        <w:rPr>
          <w:color w:val="000000"/>
          <w:sz w:val="24"/>
          <w:szCs w:val="24"/>
        </w:rPr>
        <w:t xml:space="preserve"> (se pkt. 4.3).</w:t>
      </w:r>
    </w:p>
    <w:p w:rsidR="00617A3E" w:rsidRPr="00217453" w:rsidRDefault="00617A3E" w:rsidP="00217453">
      <w:pPr>
        <w:shd w:val="clear" w:color="auto" w:fill="FFFFFF"/>
        <w:ind w:left="851"/>
        <w:rPr>
          <w:color w:val="000000"/>
          <w:sz w:val="24"/>
          <w:szCs w:val="24"/>
        </w:rPr>
      </w:pPr>
    </w:p>
    <w:p w:rsidR="00617A3E" w:rsidRPr="00217453" w:rsidRDefault="00617A3E" w:rsidP="00217453">
      <w:pPr>
        <w:shd w:val="clear" w:color="auto" w:fill="FFFFFF"/>
        <w:ind w:left="851"/>
        <w:rPr>
          <w:color w:val="000000"/>
          <w:sz w:val="24"/>
          <w:szCs w:val="24"/>
          <w:lang w:eastAsia="en-GB"/>
        </w:rPr>
      </w:pPr>
      <w:r w:rsidRPr="00217453">
        <w:rPr>
          <w:color w:val="000000"/>
          <w:sz w:val="24"/>
          <w:szCs w:val="24"/>
          <w:lang w:eastAsia="en-GB"/>
        </w:rPr>
        <w:t xml:space="preserve">Samtidig administration af </w:t>
      </w:r>
      <w:proofErr w:type="spellStart"/>
      <w:r w:rsidRPr="00217453">
        <w:rPr>
          <w:color w:val="000000"/>
          <w:sz w:val="24"/>
          <w:szCs w:val="24"/>
          <w:lang w:eastAsia="en-GB"/>
        </w:rPr>
        <w:t>clarithromycin</w:t>
      </w:r>
      <w:proofErr w:type="spellEnd"/>
      <w:r w:rsidRPr="00217453">
        <w:rPr>
          <w:color w:val="000000"/>
          <w:sz w:val="24"/>
          <w:szCs w:val="24"/>
          <w:lang w:eastAsia="en-GB"/>
        </w:rPr>
        <w:t xml:space="preserve"> og </w:t>
      </w:r>
      <w:proofErr w:type="spellStart"/>
      <w:r w:rsidRPr="00217453">
        <w:rPr>
          <w:color w:val="000000"/>
          <w:sz w:val="24"/>
          <w:szCs w:val="24"/>
          <w:lang w:eastAsia="en-GB"/>
        </w:rPr>
        <w:t>colchicin</w:t>
      </w:r>
      <w:proofErr w:type="spellEnd"/>
      <w:r w:rsidRPr="00217453">
        <w:rPr>
          <w:color w:val="000000"/>
          <w:sz w:val="24"/>
          <w:szCs w:val="24"/>
          <w:lang w:eastAsia="en-GB"/>
        </w:rPr>
        <w:t xml:space="preserve">, </w:t>
      </w:r>
      <w:proofErr w:type="spellStart"/>
      <w:r w:rsidRPr="00217453">
        <w:rPr>
          <w:color w:val="000000"/>
          <w:sz w:val="24"/>
          <w:szCs w:val="24"/>
          <w:lang w:eastAsia="en-GB"/>
        </w:rPr>
        <w:t>ticagrelor</w:t>
      </w:r>
      <w:proofErr w:type="spellEnd"/>
      <w:r w:rsidRPr="00217453">
        <w:rPr>
          <w:color w:val="000000"/>
          <w:sz w:val="24"/>
          <w:szCs w:val="24"/>
          <w:lang w:eastAsia="en-GB"/>
        </w:rPr>
        <w:t xml:space="preserve"> og </w:t>
      </w:r>
      <w:proofErr w:type="spellStart"/>
      <w:r w:rsidRPr="00217453">
        <w:rPr>
          <w:color w:val="000000"/>
          <w:sz w:val="24"/>
          <w:szCs w:val="24"/>
          <w:lang w:eastAsia="en-GB"/>
        </w:rPr>
        <w:t>ranolazin</w:t>
      </w:r>
      <w:proofErr w:type="spellEnd"/>
      <w:r w:rsidRPr="00217453">
        <w:rPr>
          <w:color w:val="000000"/>
          <w:sz w:val="24"/>
          <w:szCs w:val="24"/>
          <w:lang w:eastAsia="en-GB"/>
        </w:rPr>
        <w:t xml:space="preserve"> er kontraindiceret (se pkt. 4.3). </w:t>
      </w:r>
    </w:p>
    <w:p w:rsidR="00617A3E" w:rsidRPr="00217453" w:rsidRDefault="00617A3E" w:rsidP="00217453">
      <w:pPr>
        <w:shd w:val="clear" w:color="auto" w:fill="FFFFFF"/>
        <w:ind w:left="851"/>
        <w:rPr>
          <w:b/>
          <w:bCs/>
          <w:color w:val="000000"/>
          <w:sz w:val="24"/>
          <w:szCs w:val="24"/>
          <w:lang w:eastAsia="sk-SK"/>
        </w:rPr>
      </w:pPr>
    </w:p>
    <w:p w:rsidR="00617A3E" w:rsidRPr="00217453" w:rsidRDefault="00617A3E" w:rsidP="00217453">
      <w:pPr>
        <w:shd w:val="clear" w:color="auto" w:fill="FFFFFF"/>
        <w:ind w:left="851"/>
        <w:rPr>
          <w:b/>
          <w:bCs/>
          <w:color w:val="000000"/>
          <w:sz w:val="24"/>
          <w:szCs w:val="24"/>
          <w:lang w:eastAsia="sk-SK"/>
        </w:rPr>
      </w:pPr>
      <w:r w:rsidRPr="00217453">
        <w:rPr>
          <w:b/>
          <w:bCs/>
          <w:color w:val="000000"/>
          <w:sz w:val="24"/>
          <w:szCs w:val="24"/>
          <w:lang w:eastAsia="sk-SK"/>
        </w:rPr>
        <w:t>Samtidig brug af følgende andre lægemidler anbefales ikke.</w:t>
      </w:r>
    </w:p>
    <w:p w:rsidR="00617A3E" w:rsidRPr="00217453" w:rsidRDefault="00617A3E" w:rsidP="00217453">
      <w:pPr>
        <w:shd w:val="clear" w:color="auto" w:fill="FFFFFF"/>
        <w:ind w:left="851"/>
        <w:rPr>
          <w:color w:val="000000"/>
          <w:sz w:val="24"/>
          <w:szCs w:val="24"/>
          <w:lang w:eastAsia="sk-SK"/>
        </w:rPr>
      </w:pPr>
      <w:r w:rsidRPr="00217453">
        <w:rPr>
          <w:color w:val="000000"/>
          <w:sz w:val="24"/>
          <w:szCs w:val="24"/>
          <w:lang w:eastAsia="sk-SK"/>
        </w:rPr>
        <w:t xml:space="preserve">Følgende lægemidler vides eller formodes at ændre plasmakoncentrationen af </w:t>
      </w:r>
      <w:proofErr w:type="spellStart"/>
      <w:r w:rsidRPr="00217453">
        <w:rPr>
          <w:color w:val="000000"/>
          <w:sz w:val="24"/>
          <w:szCs w:val="24"/>
          <w:lang w:eastAsia="sk-SK"/>
        </w:rPr>
        <w:t>clarithromycin</w:t>
      </w:r>
      <w:proofErr w:type="spellEnd"/>
      <w:r w:rsidRPr="00217453">
        <w:rPr>
          <w:color w:val="000000"/>
          <w:sz w:val="24"/>
          <w:szCs w:val="24"/>
          <w:lang w:eastAsia="sk-SK"/>
        </w:rPr>
        <w:t xml:space="preserve">. Det kan være nødvendigt at justere </w:t>
      </w:r>
      <w:proofErr w:type="spellStart"/>
      <w:r w:rsidRPr="00217453">
        <w:rPr>
          <w:color w:val="000000"/>
          <w:sz w:val="24"/>
          <w:szCs w:val="24"/>
          <w:lang w:eastAsia="sk-SK"/>
        </w:rPr>
        <w:t>clarithromycindosen</w:t>
      </w:r>
      <w:proofErr w:type="spellEnd"/>
      <w:r w:rsidRPr="00217453">
        <w:rPr>
          <w:color w:val="000000"/>
          <w:sz w:val="24"/>
          <w:szCs w:val="24"/>
          <w:lang w:eastAsia="sk-SK"/>
        </w:rPr>
        <w:t xml:space="preserve"> eller overveje andre behandlinger.</w:t>
      </w:r>
    </w:p>
    <w:p w:rsidR="00617A3E" w:rsidRPr="00217453" w:rsidRDefault="00617A3E" w:rsidP="00217453">
      <w:pPr>
        <w:shd w:val="clear" w:color="auto" w:fill="FFFFFF"/>
        <w:ind w:left="851"/>
        <w:rPr>
          <w:color w:val="000000"/>
          <w:sz w:val="24"/>
          <w:szCs w:val="24"/>
          <w:lang w:eastAsia="sk-SK"/>
        </w:rPr>
      </w:pPr>
    </w:p>
    <w:p w:rsidR="00617A3E" w:rsidRPr="00217453" w:rsidRDefault="00617A3E" w:rsidP="00217453">
      <w:pPr>
        <w:shd w:val="clear" w:color="auto" w:fill="FFFFFF"/>
        <w:ind w:left="851"/>
        <w:rPr>
          <w:color w:val="000000"/>
          <w:sz w:val="24"/>
          <w:szCs w:val="24"/>
          <w:lang w:eastAsia="sk-SK"/>
        </w:rPr>
      </w:pPr>
      <w:r w:rsidRPr="00217453">
        <w:rPr>
          <w:color w:val="000000"/>
          <w:sz w:val="24"/>
          <w:szCs w:val="24"/>
          <w:lang w:eastAsia="sk-SK"/>
        </w:rPr>
        <w:t xml:space="preserve">Samtidig brug af </w:t>
      </w:r>
      <w:proofErr w:type="spellStart"/>
      <w:r w:rsidRPr="00217453">
        <w:rPr>
          <w:color w:val="000000"/>
          <w:sz w:val="24"/>
          <w:szCs w:val="24"/>
          <w:lang w:eastAsia="sk-SK"/>
        </w:rPr>
        <w:t>clarithromycin</w:t>
      </w:r>
      <w:proofErr w:type="spellEnd"/>
      <w:r w:rsidRPr="00217453">
        <w:rPr>
          <w:color w:val="000000"/>
          <w:sz w:val="24"/>
          <w:szCs w:val="24"/>
          <w:lang w:eastAsia="sk-SK"/>
        </w:rPr>
        <w:t xml:space="preserve"> og </w:t>
      </w:r>
      <w:proofErr w:type="spellStart"/>
      <w:r w:rsidRPr="00217453">
        <w:rPr>
          <w:color w:val="000000"/>
          <w:sz w:val="24"/>
          <w:szCs w:val="24"/>
          <w:lang w:eastAsia="sk-SK"/>
        </w:rPr>
        <w:t>antimykotika</w:t>
      </w:r>
      <w:proofErr w:type="spellEnd"/>
      <w:r w:rsidRPr="00217453">
        <w:rPr>
          <w:color w:val="000000"/>
          <w:sz w:val="24"/>
          <w:szCs w:val="24"/>
          <w:lang w:eastAsia="sk-SK"/>
        </w:rPr>
        <w:t xml:space="preserve">, </w:t>
      </w:r>
      <w:proofErr w:type="spellStart"/>
      <w:r w:rsidRPr="00217453">
        <w:rPr>
          <w:color w:val="000000"/>
          <w:sz w:val="24"/>
          <w:szCs w:val="24"/>
          <w:lang w:eastAsia="sk-SK"/>
        </w:rPr>
        <w:t>azoler</w:t>
      </w:r>
      <w:proofErr w:type="spellEnd"/>
      <w:r w:rsidRPr="00217453">
        <w:rPr>
          <w:color w:val="000000"/>
          <w:sz w:val="24"/>
          <w:szCs w:val="24"/>
          <w:lang w:eastAsia="sk-SK"/>
        </w:rPr>
        <w:t xml:space="preserve"> (</w:t>
      </w:r>
      <w:proofErr w:type="spellStart"/>
      <w:r w:rsidRPr="00217453">
        <w:rPr>
          <w:color w:val="000000"/>
          <w:sz w:val="24"/>
          <w:szCs w:val="24"/>
          <w:lang w:eastAsia="sk-SK"/>
        </w:rPr>
        <w:t>ketoconazol</w:t>
      </w:r>
      <w:proofErr w:type="spellEnd"/>
      <w:r w:rsidRPr="00217453">
        <w:rPr>
          <w:color w:val="000000"/>
          <w:sz w:val="24"/>
          <w:szCs w:val="24"/>
          <w:lang w:eastAsia="sk-SK"/>
        </w:rPr>
        <w:t xml:space="preserve">) øger risikoen for hjertetoksicitet (forlænget QT-interval, </w:t>
      </w:r>
      <w:proofErr w:type="spellStart"/>
      <w:r w:rsidRPr="00217453">
        <w:rPr>
          <w:color w:val="000000"/>
          <w:sz w:val="24"/>
          <w:szCs w:val="24"/>
          <w:lang w:eastAsia="sk-SK"/>
        </w:rPr>
        <w:t>torsades</w:t>
      </w:r>
      <w:proofErr w:type="spellEnd"/>
      <w:r w:rsidRPr="00217453">
        <w:rPr>
          <w:color w:val="000000"/>
          <w:sz w:val="24"/>
          <w:szCs w:val="24"/>
          <w:lang w:eastAsia="sk-SK"/>
        </w:rPr>
        <w:t xml:space="preserve"> de pointes, hjertestop), og derfor anbefales kombinationsbehandling ikke. </w:t>
      </w:r>
    </w:p>
    <w:p w:rsidR="00617A3E" w:rsidRPr="00217453" w:rsidRDefault="00617A3E" w:rsidP="00217453">
      <w:pPr>
        <w:shd w:val="clear" w:color="auto" w:fill="FFFFFF"/>
        <w:ind w:left="851"/>
        <w:rPr>
          <w:color w:val="000000"/>
          <w:sz w:val="24"/>
          <w:szCs w:val="24"/>
          <w:lang w:eastAsia="sk-SK"/>
        </w:rPr>
      </w:pPr>
    </w:p>
    <w:p w:rsidR="00617A3E" w:rsidRPr="00217453" w:rsidRDefault="00617A3E" w:rsidP="00217453">
      <w:pPr>
        <w:shd w:val="clear" w:color="auto" w:fill="FFFFFF"/>
        <w:ind w:left="851"/>
        <w:rPr>
          <w:sz w:val="24"/>
          <w:szCs w:val="24"/>
        </w:rPr>
      </w:pPr>
      <w:r w:rsidRPr="00217453">
        <w:rPr>
          <w:color w:val="000000"/>
          <w:sz w:val="24"/>
          <w:szCs w:val="24"/>
          <w:lang w:eastAsia="sk-SK"/>
        </w:rPr>
        <w:t xml:space="preserve">Samtidig brug af </w:t>
      </w:r>
      <w:proofErr w:type="spellStart"/>
      <w:r w:rsidRPr="00217453">
        <w:rPr>
          <w:color w:val="000000"/>
          <w:sz w:val="24"/>
          <w:szCs w:val="24"/>
          <w:lang w:eastAsia="sk-SK"/>
        </w:rPr>
        <w:t>clarithromycin</w:t>
      </w:r>
      <w:proofErr w:type="spellEnd"/>
      <w:r w:rsidRPr="00217453">
        <w:rPr>
          <w:color w:val="000000"/>
          <w:sz w:val="24"/>
          <w:szCs w:val="24"/>
          <w:lang w:eastAsia="sk-SK"/>
        </w:rPr>
        <w:t xml:space="preserve"> og </w:t>
      </w:r>
      <w:proofErr w:type="spellStart"/>
      <w:r w:rsidRPr="00217453">
        <w:rPr>
          <w:color w:val="000000"/>
          <w:sz w:val="24"/>
          <w:szCs w:val="24"/>
          <w:lang w:eastAsia="sk-SK"/>
        </w:rPr>
        <w:t>nifedipin</w:t>
      </w:r>
      <w:proofErr w:type="spellEnd"/>
      <w:r w:rsidRPr="00217453">
        <w:rPr>
          <w:color w:val="000000"/>
          <w:sz w:val="24"/>
          <w:szCs w:val="24"/>
          <w:lang w:eastAsia="sk-SK"/>
        </w:rPr>
        <w:t xml:space="preserve"> øger risikoen for hjertetoksicitet (forlænget QT-interval, </w:t>
      </w:r>
      <w:proofErr w:type="spellStart"/>
      <w:r w:rsidRPr="00217453">
        <w:rPr>
          <w:color w:val="000000"/>
          <w:sz w:val="24"/>
          <w:szCs w:val="24"/>
          <w:lang w:eastAsia="sk-SK"/>
        </w:rPr>
        <w:t>torsades</w:t>
      </w:r>
      <w:proofErr w:type="spellEnd"/>
      <w:r w:rsidRPr="00217453">
        <w:rPr>
          <w:color w:val="000000"/>
          <w:sz w:val="24"/>
          <w:szCs w:val="24"/>
          <w:lang w:eastAsia="sk-SK"/>
        </w:rPr>
        <w:t xml:space="preserve"> de pointes, hjertestop), og derfor anbefales kombinationsbehandling ikke.</w:t>
      </w:r>
      <w:r w:rsidRPr="00217453">
        <w:rPr>
          <w:sz w:val="24"/>
          <w:szCs w:val="24"/>
        </w:rPr>
        <w:t xml:space="preserve"> </w:t>
      </w:r>
    </w:p>
    <w:p w:rsidR="00617A3E" w:rsidRPr="00217453" w:rsidRDefault="00617A3E" w:rsidP="00217453">
      <w:pPr>
        <w:shd w:val="clear" w:color="auto" w:fill="FFFFFF"/>
        <w:ind w:left="851"/>
        <w:rPr>
          <w:sz w:val="24"/>
          <w:szCs w:val="24"/>
        </w:rPr>
      </w:pPr>
    </w:p>
    <w:p w:rsidR="00617A3E" w:rsidRPr="00217453" w:rsidRDefault="00617A3E" w:rsidP="00217453">
      <w:pPr>
        <w:shd w:val="clear" w:color="auto" w:fill="FFFFFF"/>
        <w:ind w:left="851"/>
        <w:rPr>
          <w:color w:val="000000"/>
          <w:sz w:val="24"/>
          <w:szCs w:val="24"/>
          <w:lang w:eastAsia="sk-SK"/>
        </w:rPr>
      </w:pPr>
      <w:r w:rsidRPr="00217453">
        <w:rPr>
          <w:color w:val="000000"/>
          <w:sz w:val="24"/>
          <w:szCs w:val="24"/>
          <w:lang w:eastAsia="sk-SK"/>
        </w:rPr>
        <w:lastRenderedPageBreak/>
        <w:t xml:space="preserve">Der er observeret hypotension og bradykardi hos en patient, der blev behandlet samtidigt med </w:t>
      </w:r>
      <w:proofErr w:type="spellStart"/>
      <w:r w:rsidRPr="00217453">
        <w:rPr>
          <w:color w:val="000000"/>
          <w:sz w:val="24"/>
          <w:szCs w:val="24"/>
          <w:lang w:eastAsia="sk-SK"/>
        </w:rPr>
        <w:t>clarithromycin</w:t>
      </w:r>
      <w:proofErr w:type="spellEnd"/>
      <w:r w:rsidRPr="00217453">
        <w:rPr>
          <w:color w:val="000000"/>
          <w:sz w:val="24"/>
          <w:szCs w:val="24"/>
          <w:lang w:eastAsia="sk-SK"/>
        </w:rPr>
        <w:t xml:space="preserve"> og </w:t>
      </w:r>
      <w:proofErr w:type="spellStart"/>
      <w:r w:rsidRPr="00217453">
        <w:rPr>
          <w:color w:val="000000"/>
          <w:sz w:val="24"/>
          <w:szCs w:val="24"/>
          <w:lang w:eastAsia="sk-SK"/>
        </w:rPr>
        <w:t>verapamil</w:t>
      </w:r>
      <w:proofErr w:type="spellEnd"/>
      <w:r w:rsidRPr="00217453">
        <w:rPr>
          <w:color w:val="000000"/>
          <w:sz w:val="24"/>
          <w:szCs w:val="24"/>
          <w:lang w:eastAsia="sk-SK"/>
        </w:rPr>
        <w:t>.</w:t>
      </w:r>
    </w:p>
    <w:p w:rsidR="00617A3E" w:rsidRPr="00217453" w:rsidRDefault="00617A3E" w:rsidP="00217453">
      <w:pPr>
        <w:shd w:val="clear" w:color="auto" w:fill="FFFFFF"/>
        <w:ind w:left="851"/>
        <w:rPr>
          <w:color w:val="000000"/>
          <w:sz w:val="24"/>
          <w:szCs w:val="24"/>
          <w:lang w:eastAsia="sk-SK"/>
        </w:rPr>
      </w:pPr>
    </w:p>
    <w:p w:rsidR="00617A3E" w:rsidRPr="00217453" w:rsidRDefault="00617A3E" w:rsidP="00217453">
      <w:pPr>
        <w:shd w:val="clear" w:color="auto" w:fill="FFFFFF"/>
        <w:ind w:left="851"/>
        <w:rPr>
          <w:color w:val="000000"/>
          <w:sz w:val="24"/>
          <w:szCs w:val="24"/>
          <w:lang w:eastAsia="sk-SK"/>
        </w:rPr>
      </w:pPr>
      <w:r w:rsidRPr="00217453">
        <w:rPr>
          <w:color w:val="000000"/>
          <w:sz w:val="24"/>
          <w:szCs w:val="24"/>
          <w:lang w:eastAsia="sk-SK"/>
        </w:rPr>
        <w:t xml:space="preserve">Der har været indberetninger om </w:t>
      </w:r>
      <w:proofErr w:type="spellStart"/>
      <w:r w:rsidRPr="00217453">
        <w:rPr>
          <w:color w:val="000000"/>
          <w:sz w:val="24"/>
          <w:szCs w:val="24"/>
          <w:lang w:eastAsia="sk-SK"/>
        </w:rPr>
        <w:t>laktatacidose</w:t>
      </w:r>
      <w:proofErr w:type="spellEnd"/>
      <w:r w:rsidRPr="00217453">
        <w:rPr>
          <w:color w:val="000000"/>
          <w:sz w:val="24"/>
          <w:szCs w:val="24"/>
          <w:lang w:eastAsia="sk-SK"/>
        </w:rPr>
        <w:t xml:space="preserve"> ved samtidig brug af </w:t>
      </w:r>
      <w:proofErr w:type="spellStart"/>
      <w:r w:rsidRPr="00217453">
        <w:rPr>
          <w:color w:val="000000"/>
          <w:sz w:val="24"/>
          <w:szCs w:val="24"/>
          <w:lang w:eastAsia="sk-SK"/>
        </w:rPr>
        <w:t>verapamil</w:t>
      </w:r>
      <w:proofErr w:type="spellEnd"/>
      <w:r w:rsidRPr="00217453">
        <w:rPr>
          <w:color w:val="000000"/>
          <w:sz w:val="24"/>
          <w:szCs w:val="24"/>
          <w:lang w:eastAsia="sk-SK"/>
        </w:rPr>
        <w:t xml:space="preserve"> og et </w:t>
      </w:r>
      <w:proofErr w:type="spellStart"/>
      <w:r w:rsidRPr="00217453">
        <w:rPr>
          <w:color w:val="000000"/>
          <w:sz w:val="24"/>
          <w:szCs w:val="24"/>
          <w:lang w:eastAsia="sk-SK"/>
        </w:rPr>
        <w:t>ketolidantibiotikum</w:t>
      </w:r>
      <w:proofErr w:type="spellEnd"/>
      <w:r w:rsidRPr="00217453">
        <w:rPr>
          <w:color w:val="000000"/>
          <w:sz w:val="24"/>
          <w:szCs w:val="24"/>
          <w:lang w:eastAsia="sk-SK"/>
        </w:rPr>
        <w:t xml:space="preserve">, </w:t>
      </w:r>
      <w:proofErr w:type="spellStart"/>
      <w:r w:rsidRPr="00217453">
        <w:rPr>
          <w:color w:val="000000"/>
          <w:sz w:val="24"/>
          <w:szCs w:val="24"/>
          <w:lang w:eastAsia="sk-SK"/>
        </w:rPr>
        <w:t>telithromycin</w:t>
      </w:r>
      <w:proofErr w:type="spellEnd"/>
      <w:r w:rsidRPr="00217453">
        <w:rPr>
          <w:color w:val="000000"/>
          <w:sz w:val="24"/>
          <w:szCs w:val="24"/>
          <w:lang w:eastAsia="sk-SK"/>
        </w:rPr>
        <w:t xml:space="preserve"> (1 tilfælde), på grund af muligheden for CYP3A-hæmning. Da </w:t>
      </w:r>
      <w:proofErr w:type="spellStart"/>
      <w:r w:rsidRPr="00217453">
        <w:rPr>
          <w:color w:val="000000"/>
          <w:sz w:val="24"/>
          <w:szCs w:val="24"/>
          <w:lang w:eastAsia="sk-SK"/>
        </w:rPr>
        <w:t>clarithromycin</w:t>
      </w:r>
      <w:proofErr w:type="spellEnd"/>
      <w:r w:rsidRPr="00217453">
        <w:rPr>
          <w:color w:val="000000"/>
          <w:sz w:val="24"/>
          <w:szCs w:val="24"/>
          <w:lang w:eastAsia="sk-SK"/>
        </w:rPr>
        <w:t xml:space="preserve"> også er </w:t>
      </w:r>
      <w:proofErr w:type="gramStart"/>
      <w:r w:rsidRPr="00217453">
        <w:rPr>
          <w:color w:val="000000"/>
          <w:sz w:val="24"/>
          <w:szCs w:val="24"/>
          <w:lang w:eastAsia="sk-SK"/>
        </w:rPr>
        <w:t>et makrolid</w:t>
      </w:r>
      <w:proofErr w:type="gramEnd"/>
      <w:r w:rsidRPr="00217453">
        <w:rPr>
          <w:color w:val="000000"/>
          <w:sz w:val="24"/>
          <w:szCs w:val="24"/>
          <w:lang w:eastAsia="sk-SK"/>
        </w:rPr>
        <w:t xml:space="preserve"> og en CYP3A-hæmmer, kan der forekomme en lignende interaktion med </w:t>
      </w:r>
      <w:proofErr w:type="spellStart"/>
      <w:r w:rsidRPr="00217453">
        <w:rPr>
          <w:color w:val="000000"/>
          <w:sz w:val="24"/>
          <w:szCs w:val="24"/>
          <w:lang w:eastAsia="sk-SK"/>
        </w:rPr>
        <w:t>verapamil</w:t>
      </w:r>
      <w:proofErr w:type="spellEnd"/>
      <w:r w:rsidRPr="00217453">
        <w:rPr>
          <w:color w:val="000000"/>
          <w:sz w:val="24"/>
          <w:szCs w:val="24"/>
          <w:lang w:eastAsia="sk-SK"/>
        </w:rPr>
        <w:t>.</w:t>
      </w:r>
    </w:p>
    <w:p w:rsidR="00617A3E" w:rsidRDefault="00617A3E" w:rsidP="004D278B">
      <w:pPr>
        <w:shd w:val="clear" w:color="auto" w:fill="FFFFFF"/>
        <w:tabs>
          <w:tab w:val="left" w:pos="851"/>
        </w:tabs>
        <w:ind w:left="851"/>
        <w:rPr>
          <w:color w:val="000000"/>
          <w:sz w:val="24"/>
          <w:szCs w:val="24"/>
        </w:rPr>
      </w:pPr>
    </w:p>
    <w:p w:rsidR="00217453" w:rsidRPr="00217453" w:rsidRDefault="00217453" w:rsidP="004D278B">
      <w:pPr>
        <w:shd w:val="clear" w:color="auto" w:fill="FFFFFF"/>
        <w:tabs>
          <w:tab w:val="left" w:pos="851"/>
        </w:tabs>
        <w:ind w:left="851"/>
        <w:rPr>
          <w:color w:val="000000"/>
          <w:sz w:val="28"/>
          <w:szCs w:val="24"/>
        </w:rPr>
      </w:pPr>
      <w:r w:rsidRPr="00217453">
        <w:rPr>
          <w:b/>
          <w:bCs/>
          <w:iCs/>
          <w:color w:val="000000"/>
          <w:sz w:val="24"/>
          <w:szCs w:val="22"/>
          <w:u w:val="single"/>
        </w:rPr>
        <w:t xml:space="preserve">Andre lægemidlers virkning på </w:t>
      </w:r>
      <w:proofErr w:type="spellStart"/>
      <w:r w:rsidRPr="00217453">
        <w:rPr>
          <w:b/>
          <w:bCs/>
          <w:iCs/>
          <w:color w:val="000000"/>
          <w:sz w:val="24"/>
          <w:szCs w:val="22"/>
          <w:u w:val="single"/>
        </w:rPr>
        <w:t>clarithromycin</w:t>
      </w:r>
      <w:proofErr w:type="spellEnd"/>
    </w:p>
    <w:p w:rsidR="004D278B" w:rsidRPr="00922332" w:rsidRDefault="004D278B" w:rsidP="004D278B">
      <w:pPr>
        <w:shd w:val="clear" w:color="auto" w:fill="FFFFFF"/>
        <w:tabs>
          <w:tab w:val="left" w:pos="851"/>
        </w:tabs>
        <w:ind w:left="851"/>
        <w:rPr>
          <w:color w:val="000000"/>
          <w:sz w:val="24"/>
          <w:szCs w:val="24"/>
        </w:rPr>
      </w:pPr>
      <w:r w:rsidRPr="00922332">
        <w:rPr>
          <w:color w:val="000000"/>
          <w:sz w:val="24"/>
          <w:szCs w:val="24"/>
        </w:rPr>
        <w:t xml:space="preserve">Lægemidler, som inducerer CYP3A (f.eks. </w:t>
      </w:r>
      <w:proofErr w:type="spellStart"/>
      <w:r w:rsidRPr="00922332">
        <w:rPr>
          <w:color w:val="000000"/>
          <w:sz w:val="24"/>
          <w:szCs w:val="24"/>
        </w:rPr>
        <w:t>rifampicin</w:t>
      </w:r>
      <w:proofErr w:type="spellEnd"/>
      <w:r w:rsidRPr="00922332">
        <w:rPr>
          <w:color w:val="000000"/>
          <w:sz w:val="24"/>
          <w:szCs w:val="24"/>
        </w:rPr>
        <w:t xml:space="preserve">, </w:t>
      </w:r>
      <w:proofErr w:type="spellStart"/>
      <w:r w:rsidRPr="00922332">
        <w:rPr>
          <w:color w:val="000000"/>
          <w:sz w:val="24"/>
          <w:szCs w:val="24"/>
        </w:rPr>
        <w:t>phenytoin</w:t>
      </w:r>
      <w:proofErr w:type="spellEnd"/>
      <w:r w:rsidRPr="00922332">
        <w:rPr>
          <w:color w:val="000000"/>
          <w:sz w:val="24"/>
          <w:szCs w:val="24"/>
        </w:rPr>
        <w:t xml:space="preserve">, </w:t>
      </w:r>
      <w:proofErr w:type="spellStart"/>
      <w:r w:rsidRPr="00922332">
        <w:rPr>
          <w:color w:val="000000"/>
          <w:sz w:val="24"/>
          <w:szCs w:val="24"/>
        </w:rPr>
        <w:t>carbamazepin</w:t>
      </w:r>
      <w:proofErr w:type="spellEnd"/>
      <w:r w:rsidRPr="00922332">
        <w:rPr>
          <w:color w:val="000000"/>
          <w:sz w:val="24"/>
          <w:szCs w:val="24"/>
        </w:rPr>
        <w:t xml:space="preserve">, </w:t>
      </w:r>
      <w:proofErr w:type="spellStart"/>
      <w:r w:rsidRPr="00922332">
        <w:rPr>
          <w:color w:val="000000"/>
          <w:sz w:val="24"/>
          <w:szCs w:val="24"/>
        </w:rPr>
        <w:t>penobarbital</w:t>
      </w:r>
      <w:proofErr w:type="spellEnd"/>
      <w:r w:rsidRPr="00922332">
        <w:rPr>
          <w:color w:val="000000"/>
          <w:sz w:val="24"/>
          <w:szCs w:val="24"/>
        </w:rPr>
        <w:t xml:space="preserve"> og perikon), kan inducere </w:t>
      </w:r>
      <w:proofErr w:type="spellStart"/>
      <w:r w:rsidRPr="00922332">
        <w:rPr>
          <w:color w:val="000000"/>
          <w:sz w:val="24"/>
          <w:szCs w:val="24"/>
        </w:rPr>
        <w:t>metaboliseringen</w:t>
      </w:r>
      <w:proofErr w:type="spellEnd"/>
      <w:r w:rsidRPr="00922332">
        <w:rPr>
          <w:color w:val="000000"/>
          <w:sz w:val="24"/>
          <w:szCs w:val="24"/>
        </w:rPr>
        <w:t xml:space="preserve"> af </w:t>
      </w:r>
      <w:proofErr w:type="spellStart"/>
      <w:r w:rsidRPr="00922332">
        <w:rPr>
          <w:color w:val="000000"/>
          <w:sz w:val="24"/>
          <w:szCs w:val="24"/>
        </w:rPr>
        <w:t>clarithromycin</w:t>
      </w:r>
      <w:proofErr w:type="spellEnd"/>
      <w:r w:rsidRPr="00922332">
        <w:rPr>
          <w:color w:val="000000"/>
          <w:sz w:val="24"/>
          <w:szCs w:val="24"/>
        </w:rPr>
        <w:t xml:space="preserve">. Det kan medføre subterapeutiske niveauer af </w:t>
      </w:r>
      <w:proofErr w:type="spellStart"/>
      <w:r w:rsidRPr="00922332">
        <w:rPr>
          <w:color w:val="000000"/>
          <w:sz w:val="24"/>
          <w:szCs w:val="24"/>
        </w:rPr>
        <w:t>clarithromycin</w:t>
      </w:r>
      <w:proofErr w:type="spellEnd"/>
      <w:r w:rsidRPr="00922332">
        <w:rPr>
          <w:color w:val="000000"/>
          <w:sz w:val="24"/>
          <w:szCs w:val="24"/>
        </w:rPr>
        <w:t xml:space="preserve">, som fører til nedsat virkning. Hertil kommer, at det kan være nødvendigt at overvåge mængden af CYP3A-induceren i plasma, som kan blive forhøjet som følge af </w:t>
      </w:r>
      <w:proofErr w:type="spellStart"/>
      <w:r w:rsidRPr="00922332">
        <w:rPr>
          <w:color w:val="000000"/>
          <w:sz w:val="24"/>
          <w:szCs w:val="24"/>
        </w:rPr>
        <w:t>clarithromycins</w:t>
      </w:r>
      <w:proofErr w:type="spellEnd"/>
      <w:r w:rsidRPr="00922332">
        <w:rPr>
          <w:color w:val="000000"/>
          <w:sz w:val="24"/>
          <w:szCs w:val="24"/>
        </w:rPr>
        <w:t xml:space="preserve"> hæmning af CYP3A (se også den relevante produktinformation for den anvendte CYP3A4-inducer). Samtidig administration af </w:t>
      </w:r>
      <w:proofErr w:type="spellStart"/>
      <w:r w:rsidRPr="00922332">
        <w:rPr>
          <w:color w:val="000000"/>
          <w:sz w:val="24"/>
          <w:szCs w:val="24"/>
        </w:rPr>
        <w:t>rifabutin</w:t>
      </w:r>
      <w:proofErr w:type="spellEnd"/>
      <w:r w:rsidRPr="00922332">
        <w:rPr>
          <w:color w:val="000000"/>
          <w:sz w:val="24"/>
          <w:szCs w:val="24"/>
        </w:rPr>
        <w:t xml:space="preserve"> og </w:t>
      </w:r>
      <w:proofErr w:type="spellStart"/>
      <w:r w:rsidRPr="00922332">
        <w:rPr>
          <w:color w:val="000000"/>
          <w:sz w:val="24"/>
          <w:szCs w:val="24"/>
        </w:rPr>
        <w:t>clarithromycin</w:t>
      </w:r>
      <w:proofErr w:type="spellEnd"/>
      <w:r w:rsidRPr="00922332">
        <w:rPr>
          <w:color w:val="000000"/>
          <w:sz w:val="24"/>
          <w:szCs w:val="24"/>
        </w:rPr>
        <w:t xml:space="preserve"> resulterede i forhøjelse af mængden af </w:t>
      </w:r>
      <w:proofErr w:type="spellStart"/>
      <w:r w:rsidRPr="00922332">
        <w:rPr>
          <w:color w:val="000000"/>
          <w:sz w:val="24"/>
          <w:szCs w:val="24"/>
        </w:rPr>
        <w:t>rifabutin</w:t>
      </w:r>
      <w:proofErr w:type="spellEnd"/>
      <w:r w:rsidRPr="00922332">
        <w:rPr>
          <w:color w:val="000000"/>
          <w:sz w:val="24"/>
          <w:szCs w:val="24"/>
        </w:rPr>
        <w:t xml:space="preserve"> og et fald i mængden af </w:t>
      </w:r>
      <w:proofErr w:type="spellStart"/>
      <w:r w:rsidRPr="00922332">
        <w:rPr>
          <w:color w:val="000000"/>
          <w:sz w:val="24"/>
          <w:szCs w:val="24"/>
        </w:rPr>
        <w:t>clarithromycin</w:t>
      </w:r>
      <w:proofErr w:type="spellEnd"/>
      <w:r w:rsidRPr="00922332">
        <w:rPr>
          <w:color w:val="000000"/>
          <w:sz w:val="24"/>
          <w:szCs w:val="24"/>
        </w:rPr>
        <w:t xml:space="preserve"> i serum sammen med øget risiko for </w:t>
      </w:r>
      <w:proofErr w:type="spellStart"/>
      <w:r w:rsidRPr="00922332">
        <w:rPr>
          <w:color w:val="000000"/>
          <w:sz w:val="24"/>
          <w:szCs w:val="24"/>
        </w:rPr>
        <w:t>uveitis</w:t>
      </w:r>
      <w:proofErr w:type="spellEnd"/>
      <w:r w:rsidRPr="00922332">
        <w:rPr>
          <w:color w:val="000000"/>
          <w:sz w:val="24"/>
          <w:szCs w:val="24"/>
        </w:rPr>
        <w:t>.</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shd w:val="clear" w:color="auto" w:fill="FFFFFF"/>
        <w:tabs>
          <w:tab w:val="left" w:pos="851"/>
        </w:tabs>
        <w:ind w:left="851"/>
        <w:rPr>
          <w:color w:val="000000"/>
          <w:sz w:val="24"/>
          <w:szCs w:val="24"/>
        </w:rPr>
      </w:pPr>
      <w:r w:rsidRPr="00922332">
        <w:rPr>
          <w:color w:val="000000"/>
          <w:sz w:val="24"/>
          <w:szCs w:val="24"/>
        </w:rPr>
        <w:t xml:space="preserve">Det er kendt eller der er formodning om, at følgende lægemidler påvirker de cirkulerende koncentrationer af </w:t>
      </w:r>
      <w:proofErr w:type="spellStart"/>
      <w:r w:rsidRPr="00922332">
        <w:rPr>
          <w:color w:val="000000"/>
          <w:sz w:val="24"/>
          <w:szCs w:val="24"/>
        </w:rPr>
        <w:t>clarithromycin</w:t>
      </w:r>
      <w:proofErr w:type="spellEnd"/>
      <w:r w:rsidRPr="00922332">
        <w:rPr>
          <w:color w:val="000000"/>
          <w:sz w:val="24"/>
          <w:szCs w:val="24"/>
        </w:rPr>
        <w:t xml:space="preserve">. Det kan være nødvendigt at justere dosis af </w:t>
      </w:r>
      <w:proofErr w:type="spellStart"/>
      <w:r w:rsidRPr="00922332">
        <w:rPr>
          <w:color w:val="000000"/>
          <w:sz w:val="24"/>
          <w:szCs w:val="24"/>
        </w:rPr>
        <w:t>clarithromycin</w:t>
      </w:r>
      <w:proofErr w:type="spellEnd"/>
      <w:r w:rsidRPr="00922332">
        <w:rPr>
          <w:color w:val="000000"/>
          <w:sz w:val="24"/>
          <w:szCs w:val="24"/>
        </w:rPr>
        <w:t xml:space="preserve"> eller overveje at anvende en anden behandling.</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shd w:val="clear" w:color="auto" w:fill="FFFFFF"/>
        <w:tabs>
          <w:tab w:val="left" w:pos="851"/>
        </w:tabs>
        <w:ind w:left="851"/>
        <w:rPr>
          <w:color w:val="000000"/>
          <w:sz w:val="24"/>
          <w:szCs w:val="24"/>
        </w:rPr>
      </w:pPr>
      <w:proofErr w:type="spellStart"/>
      <w:r w:rsidRPr="00922332">
        <w:rPr>
          <w:color w:val="000000"/>
          <w:sz w:val="24"/>
          <w:szCs w:val="24"/>
          <w:u w:val="single"/>
        </w:rPr>
        <w:t>Efavirenz</w:t>
      </w:r>
      <w:proofErr w:type="spellEnd"/>
      <w:r w:rsidRPr="00922332">
        <w:rPr>
          <w:color w:val="000000"/>
          <w:sz w:val="24"/>
          <w:szCs w:val="24"/>
          <w:u w:val="single"/>
        </w:rPr>
        <w:t xml:space="preserve">, </w:t>
      </w:r>
      <w:proofErr w:type="spellStart"/>
      <w:r w:rsidRPr="00922332">
        <w:rPr>
          <w:color w:val="000000"/>
          <w:sz w:val="24"/>
          <w:szCs w:val="24"/>
          <w:u w:val="single"/>
        </w:rPr>
        <w:t>nevirapin</w:t>
      </w:r>
      <w:proofErr w:type="spellEnd"/>
      <w:r w:rsidRPr="00922332">
        <w:rPr>
          <w:color w:val="000000"/>
          <w:sz w:val="24"/>
          <w:szCs w:val="24"/>
          <w:u w:val="single"/>
        </w:rPr>
        <w:t xml:space="preserve">, </w:t>
      </w:r>
      <w:proofErr w:type="spellStart"/>
      <w:r w:rsidRPr="00922332">
        <w:rPr>
          <w:color w:val="000000"/>
          <w:sz w:val="24"/>
          <w:szCs w:val="24"/>
          <w:u w:val="single"/>
        </w:rPr>
        <w:t>rifampicin</w:t>
      </w:r>
      <w:proofErr w:type="spellEnd"/>
      <w:r w:rsidRPr="00922332">
        <w:rPr>
          <w:color w:val="000000"/>
          <w:sz w:val="24"/>
          <w:szCs w:val="24"/>
          <w:u w:val="single"/>
        </w:rPr>
        <w:t xml:space="preserve">, </w:t>
      </w:r>
      <w:proofErr w:type="spellStart"/>
      <w:r w:rsidRPr="00922332">
        <w:rPr>
          <w:color w:val="000000"/>
          <w:sz w:val="24"/>
          <w:szCs w:val="24"/>
          <w:u w:val="single"/>
        </w:rPr>
        <w:t>rifabutin</w:t>
      </w:r>
      <w:proofErr w:type="spellEnd"/>
      <w:r w:rsidRPr="00922332">
        <w:rPr>
          <w:color w:val="000000"/>
          <w:sz w:val="24"/>
          <w:szCs w:val="24"/>
          <w:u w:val="single"/>
        </w:rPr>
        <w:t xml:space="preserve"> og </w:t>
      </w:r>
      <w:proofErr w:type="spellStart"/>
      <w:r w:rsidRPr="00922332">
        <w:rPr>
          <w:color w:val="000000"/>
          <w:sz w:val="24"/>
          <w:szCs w:val="24"/>
          <w:u w:val="single"/>
        </w:rPr>
        <w:t>rifapentin</w:t>
      </w:r>
      <w:proofErr w:type="spellEnd"/>
    </w:p>
    <w:p w:rsidR="004D278B" w:rsidRPr="00922332" w:rsidRDefault="004D278B" w:rsidP="004D278B">
      <w:pPr>
        <w:shd w:val="clear" w:color="auto" w:fill="FFFFFF"/>
        <w:tabs>
          <w:tab w:val="left" w:pos="851"/>
        </w:tabs>
        <w:ind w:left="851"/>
        <w:rPr>
          <w:color w:val="000000"/>
          <w:sz w:val="24"/>
          <w:szCs w:val="24"/>
        </w:rPr>
      </w:pPr>
      <w:r w:rsidRPr="00922332">
        <w:rPr>
          <w:color w:val="000000"/>
          <w:sz w:val="24"/>
          <w:szCs w:val="24"/>
        </w:rPr>
        <w:t xml:space="preserve">Kraftige inducere af </w:t>
      </w:r>
      <w:proofErr w:type="spellStart"/>
      <w:r w:rsidRPr="00922332">
        <w:rPr>
          <w:color w:val="000000"/>
          <w:sz w:val="24"/>
          <w:szCs w:val="24"/>
        </w:rPr>
        <w:t>metaboliseringssystemet</w:t>
      </w:r>
      <w:proofErr w:type="spellEnd"/>
      <w:r w:rsidRPr="00922332">
        <w:rPr>
          <w:color w:val="000000"/>
          <w:sz w:val="24"/>
          <w:szCs w:val="24"/>
        </w:rPr>
        <w:t xml:space="preserve"> for </w:t>
      </w:r>
      <w:proofErr w:type="spellStart"/>
      <w:r w:rsidRPr="00922332">
        <w:rPr>
          <w:color w:val="000000"/>
          <w:sz w:val="24"/>
          <w:szCs w:val="24"/>
        </w:rPr>
        <w:t>cytokrom</w:t>
      </w:r>
      <w:proofErr w:type="spellEnd"/>
      <w:r w:rsidRPr="00922332">
        <w:rPr>
          <w:color w:val="000000"/>
          <w:sz w:val="24"/>
          <w:szCs w:val="24"/>
        </w:rPr>
        <w:t xml:space="preserve"> P450, f.eks. </w:t>
      </w:r>
      <w:proofErr w:type="spellStart"/>
      <w:r w:rsidRPr="00922332">
        <w:rPr>
          <w:color w:val="000000"/>
          <w:sz w:val="24"/>
          <w:szCs w:val="24"/>
        </w:rPr>
        <w:t>efavirenz</w:t>
      </w:r>
      <w:proofErr w:type="spellEnd"/>
      <w:r w:rsidRPr="00922332">
        <w:rPr>
          <w:color w:val="000000"/>
          <w:sz w:val="24"/>
          <w:szCs w:val="24"/>
        </w:rPr>
        <w:t xml:space="preserve">, </w:t>
      </w:r>
      <w:proofErr w:type="spellStart"/>
      <w:r w:rsidRPr="00922332">
        <w:rPr>
          <w:color w:val="000000"/>
          <w:sz w:val="24"/>
          <w:szCs w:val="24"/>
        </w:rPr>
        <w:t>nevirapin</w:t>
      </w:r>
      <w:proofErr w:type="spellEnd"/>
      <w:r w:rsidRPr="00922332">
        <w:rPr>
          <w:color w:val="000000"/>
          <w:sz w:val="24"/>
          <w:szCs w:val="24"/>
        </w:rPr>
        <w:t xml:space="preserve">, </w:t>
      </w:r>
      <w:proofErr w:type="spellStart"/>
      <w:r w:rsidRPr="00922332">
        <w:rPr>
          <w:color w:val="000000"/>
          <w:sz w:val="24"/>
          <w:szCs w:val="24"/>
        </w:rPr>
        <w:t>rifampicin</w:t>
      </w:r>
      <w:proofErr w:type="spellEnd"/>
      <w:r w:rsidRPr="00922332">
        <w:rPr>
          <w:color w:val="000000"/>
          <w:sz w:val="24"/>
          <w:szCs w:val="24"/>
        </w:rPr>
        <w:t xml:space="preserve">, </w:t>
      </w:r>
      <w:proofErr w:type="spellStart"/>
      <w:r w:rsidRPr="00922332">
        <w:rPr>
          <w:color w:val="000000"/>
          <w:sz w:val="24"/>
          <w:szCs w:val="24"/>
        </w:rPr>
        <w:t>rifabutin</w:t>
      </w:r>
      <w:proofErr w:type="spellEnd"/>
      <w:r w:rsidRPr="00922332">
        <w:rPr>
          <w:color w:val="000000"/>
          <w:sz w:val="24"/>
          <w:szCs w:val="24"/>
        </w:rPr>
        <w:t xml:space="preserve"> og </w:t>
      </w:r>
      <w:proofErr w:type="spellStart"/>
      <w:r w:rsidRPr="00922332">
        <w:rPr>
          <w:color w:val="000000"/>
          <w:sz w:val="24"/>
          <w:szCs w:val="24"/>
        </w:rPr>
        <w:t>rifapentin</w:t>
      </w:r>
      <w:proofErr w:type="spellEnd"/>
      <w:r w:rsidRPr="00922332">
        <w:rPr>
          <w:color w:val="000000"/>
          <w:sz w:val="24"/>
          <w:szCs w:val="24"/>
        </w:rPr>
        <w:t xml:space="preserve">, kan fremskynde </w:t>
      </w:r>
      <w:proofErr w:type="spellStart"/>
      <w:r w:rsidRPr="00922332">
        <w:rPr>
          <w:color w:val="000000"/>
          <w:sz w:val="24"/>
          <w:szCs w:val="24"/>
        </w:rPr>
        <w:t>metaboliseringen</w:t>
      </w:r>
      <w:proofErr w:type="spellEnd"/>
      <w:r w:rsidRPr="00922332">
        <w:rPr>
          <w:color w:val="000000"/>
          <w:sz w:val="24"/>
          <w:szCs w:val="24"/>
        </w:rPr>
        <w:t xml:space="preserve"> af </w:t>
      </w:r>
      <w:proofErr w:type="spellStart"/>
      <w:r w:rsidRPr="00922332">
        <w:rPr>
          <w:color w:val="000000"/>
          <w:sz w:val="24"/>
          <w:szCs w:val="24"/>
        </w:rPr>
        <w:t>clarithromycin</w:t>
      </w:r>
      <w:proofErr w:type="spellEnd"/>
      <w:r w:rsidRPr="00922332">
        <w:rPr>
          <w:color w:val="000000"/>
          <w:sz w:val="24"/>
          <w:szCs w:val="24"/>
        </w:rPr>
        <w:t xml:space="preserve"> og derved sænke mængden af </w:t>
      </w:r>
      <w:proofErr w:type="spellStart"/>
      <w:r w:rsidRPr="00922332">
        <w:rPr>
          <w:color w:val="000000"/>
          <w:sz w:val="24"/>
          <w:szCs w:val="24"/>
        </w:rPr>
        <w:t>clarithromycin</w:t>
      </w:r>
      <w:proofErr w:type="spellEnd"/>
      <w:r w:rsidRPr="00922332">
        <w:rPr>
          <w:color w:val="000000"/>
          <w:sz w:val="24"/>
          <w:szCs w:val="24"/>
        </w:rPr>
        <w:t xml:space="preserve"> i </w:t>
      </w:r>
      <w:r w:rsidR="00217453" w:rsidRPr="00217453">
        <w:rPr>
          <w:color w:val="000000"/>
          <w:sz w:val="24"/>
          <w:szCs w:val="22"/>
        </w:rPr>
        <w:t>plasma</w:t>
      </w:r>
      <w:r w:rsidRPr="00217453">
        <w:rPr>
          <w:color w:val="000000"/>
          <w:sz w:val="28"/>
          <w:szCs w:val="24"/>
        </w:rPr>
        <w:t xml:space="preserve"> </w:t>
      </w:r>
      <w:r w:rsidRPr="00922332">
        <w:rPr>
          <w:color w:val="000000"/>
          <w:sz w:val="24"/>
          <w:szCs w:val="24"/>
        </w:rPr>
        <w:t xml:space="preserve">og samtidig øge mængden af 14-OH-clarithromycin, som er en metabolit, der også er mikrobiologisk aktiv. Da </w:t>
      </w:r>
      <w:proofErr w:type="spellStart"/>
      <w:r w:rsidRPr="00922332">
        <w:rPr>
          <w:color w:val="000000"/>
          <w:sz w:val="24"/>
          <w:szCs w:val="24"/>
        </w:rPr>
        <w:t>clarithromycins</w:t>
      </w:r>
      <w:proofErr w:type="spellEnd"/>
      <w:r w:rsidRPr="00922332">
        <w:rPr>
          <w:color w:val="000000"/>
          <w:sz w:val="24"/>
          <w:szCs w:val="24"/>
        </w:rPr>
        <w:t xml:space="preserve"> og 14-OH-clarithromycins mikrobiologiske aktiviteter er forskellige for forskellige bakterier, kan den tilsigtede terapeutiske effekt blive svækket ved samtidig administration af </w:t>
      </w:r>
      <w:proofErr w:type="spellStart"/>
      <w:r w:rsidRPr="00922332">
        <w:rPr>
          <w:color w:val="000000"/>
          <w:sz w:val="24"/>
          <w:szCs w:val="24"/>
        </w:rPr>
        <w:t>clarithromycin</w:t>
      </w:r>
      <w:proofErr w:type="spellEnd"/>
      <w:r w:rsidRPr="00922332">
        <w:rPr>
          <w:color w:val="000000"/>
          <w:sz w:val="24"/>
          <w:szCs w:val="24"/>
        </w:rPr>
        <w:t xml:space="preserve"> og enzyminducere.</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keepNext/>
        <w:shd w:val="clear" w:color="auto" w:fill="FFFFFF"/>
        <w:tabs>
          <w:tab w:val="left" w:pos="851"/>
        </w:tabs>
        <w:ind w:left="851"/>
        <w:rPr>
          <w:color w:val="000000"/>
          <w:sz w:val="24"/>
          <w:szCs w:val="24"/>
        </w:rPr>
      </w:pPr>
      <w:proofErr w:type="spellStart"/>
      <w:r w:rsidRPr="00922332">
        <w:rPr>
          <w:color w:val="000000"/>
          <w:sz w:val="24"/>
          <w:szCs w:val="24"/>
          <w:u w:val="single"/>
        </w:rPr>
        <w:t>Etravirin</w:t>
      </w:r>
      <w:proofErr w:type="spellEnd"/>
      <w:r w:rsidRPr="00922332">
        <w:rPr>
          <w:color w:val="000000"/>
          <w:sz w:val="24"/>
          <w:szCs w:val="24"/>
        </w:rPr>
        <w:t xml:space="preserve"> </w:t>
      </w: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rPr>
        <w:t>Clarithromycin</w:t>
      </w:r>
      <w:proofErr w:type="spellEnd"/>
      <w:r w:rsidRPr="00217453">
        <w:rPr>
          <w:color w:val="000000"/>
          <w:sz w:val="24"/>
          <w:szCs w:val="22"/>
        </w:rPr>
        <w:t xml:space="preserve">-eksponering blev nedsat af </w:t>
      </w:r>
      <w:proofErr w:type="spellStart"/>
      <w:r w:rsidRPr="00217453">
        <w:rPr>
          <w:color w:val="000000"/>
          <w:sz w:val="24"/>
          <w:szCs w:val="22"/>
        </w:rPr>
        <w:t>etravirin</w:t>
      </w:r>
      <w:proofErr w:type="spellEnd"/>
      <w:r w:rsidRPr="00217453">
        <w:rPr>
          <w:color w:val="000000"/>
          <w:sz w:val="24"/>
          <w:szCs w:val="22"/>
        </w:rPr>
        <w:t>, mens koncentrationen af den aktive metabolit, 14-OH-clarithromycin, blev øget. Da 14-OH-clarithromycin har nedsat aktivitet i forhold til infektioner med MAC (</w:t>
      </w:r>
      <w:proofErr w:type="spellStart"/>
      <w:r w:rsidRPr="00217453">
        <w:rPr>
          <w:i/>
          <w:color w:val="000000"/>
          <w:sz w:val="24"/>
          <w:szCs w:val="22"/>
        </w:rPr>
        <w:t>Mycobacterium</w:t>
      </w:r>
      <w:proofErr w:type="spellEnd"/>
      <w:r w:rsidRPr="00217453">
        <w:rPr>
          <w:i/>
          <w:color w:val="000000"/>
          <w:sz w:val="24"/>
          <w:szCs w:val="22"/>
        </w:rPr>
        <w:t xml:space="preserve"> </w:t>
      </w:r>
      <w:proofErr w:type="spellStart"/>
      <w:r w:rsidRPr="00217453">
        <w:rPr>
          <w:i/>
          <w:color w:val="000000"/>
          <w:sz w:val="24"/>
          <w:szCs w:val="22"/>
        </w:rPr>
        <w:t>avium</w:t>
      </w:r>
      <w:proofErr w:type="spellEnd"/>
      <w:r w:rsidRPr="00217453">
        <w:rPr>
          <w:color w:val="000000"/>
          <w:sz w:val="24"/>
          <w:szCs w:val="22"/>
        </w:rPr>
        <w:t xml:space="preserve">-kompleks), kan den overordnede aktivitet i forhold til dette patogen blive reduceret, hvorfor det bør overvejes at anvende alternativer til </w:t>
      </w:r>
      <w:proofErr w:type="spellStart"/>
      <w:r w:rsidRPr="00217453">
        <w:rPr>
          <w:color w:val="000000"/>
          <w:sz w:val="24"/>
          <w:szCs w:val="22"/>
        </w:rPr>
        <w:t>clarithromycin</w:t>
      </w:r>
      <w:proofErr w:type="spellEnd"/>
      <w:r w:rsidRPr="00217453">
        <w:rPr>
          <w:color w:val="000000"/>
          <w:sz w:val="24"/>
          <w:szCs w:val="22"/>
        </w:rPr>
        <w:t xml:space="preserve"> til behandling af MAC.</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Fluconazol</w:t>
      </w:r>
      <w:proofErr w:type="spellEnd"/>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Samtidig administration af </w:t>
      </w:r>
      <w:proofErr w:type="spellStart"/>
      <w:r w:rsidRPr="00217453">
        <w:rPr>
          <w:color w:val="000000"/>
          <w:sz w:val="24"/>
          <w:szCs w:val="22"/>
        </w:rPr>
        <w:t>fluconazol</w:t>
      </w:r>
      <w:proofErr w:type="spellEnd"/>
      <w:r w:rsidRPr="00217453">
        <w:rPr>
          <w:color w:val="000000"/>
          <w:sz w:val="24"/>
          <w:szCs w:val="22"/>
        </w:rPr>
        <w:t xml:space="preserve"> 200 mg daglig og </w:t>
      </w:r>
      <w:proofErr w:type="spellStart"/>
      <w:r w:rsidRPr="00217453">
        <w:rPr>
          <w:color w:val="000000"/>
          <w:sz w:val="24"/>
          <w:szCs w:val="22"/>
        </w:rPr>
        <w:t>clarithromycin</w:t>
      </w:r>
      <w:proofErr w:type="spellEnd"/>
      <w:r w:rsidRPr="00217453">
        <w:rPr>
          <w:color w:val="000000"/>
          <w:sz w:val="24"/>
          <w:szCs w:val="22"/>
        </w:rPr>
        <w:t xml:space="preserve"> 500 mg 2 gange daglig hos 21 raske frivillige førte til forøgelse af middelværdien for </w:t>
      </w:r>
      <w:proofErr w:type="spellStart"/>
      <w:r w:rsidRPr="00217453">
        <w:rPr>
          <w:color w:val="000000"/>
          <w:sz w:val="24"/>
          <w:szCs w:val="22"/>
        </w:rPr>
        <w:t>steady</w:t>
      </w:r>
      <w:proofErr w:type="spellEnd"/>
      <w:r w:rsidRPr="00217453">
        <w:rPr>
          <w:color w:val="000000"/>
          <w:sz w:val="24"/>
          <w:szCs w:val="22"/>
        </w:rPr>
        <w:t>-</w:t>
      </w:r>
      <w:proofErr w:type="spellStart"/>
      <w:r w:rsidRPr="00217453">
        <w:rPr>
          <w:color w:val="000000"/>
          <w:sz w:val="24"/>
          <w:szCs w:val="22"/>
        </w:rPr>
        <w:t>state</w:t>
      </w:r>
      <w:proofErr w:type="spellEnd"/>
      <w:r w:rsidRPr="00217453">
        <w:rPr>
          <w:color w:val="000000"/>
          <w:sz w:val="24"/>
          <w:szCs w:val="22"/>
        </w:rPr>
        <w:t xml:space="preserve">-minimumskoncentrationen af </w:t>
      </w:r>
      <w:proofErr w:type="spellStart"/>
      <w:r w:rsidRPr="00217453">
        <w:rPr>
          <w:color w:val="000000"/>
          <w:sz w:val="24"/>
          <w:szCs w:val="22"/>
        </w:rPr>
        <w:t>clarithromycin</w:t>
      </w:r>
      <w:proofErr w:type="spellEnd"/>
      <w:r w:rsidRPr="00217453">
        <w:rPr>
          <w:color w:val="000000"/>
          <w:sz w:val="24"/>
          <w:szCs w:val="22"/>
        </w:rPr>
        <w:t xml:space="preserve"> (</w:t>
      </w:r>
      <w:proofErr w:type="spellStart"/>
      <w:r w:rsidRPr="00217453">
        <w:rPr>
          <w:color w:val="000000"/>
          <w:sz w:val="24"/>
          <w:szCs w:val="22"/>
        </w:rPr>
        <w:t>C</w:t>
      </w:r>
      <w:r w:rsidRPr="00217453">
        <w:rPr>
          <w:color w:val="000000"/>
          <w:sz w:val="24"/>
          <w:szCs w:val="22"/>
          <w:vertAlign w:val="subscript"/>
        </w:rPr>
        <w:t>min</w:t>
      </w:r>
      <w:proofErr w:type="spellEnd"/>
      <w:r w:rsidRPr="00217453">
        <w:rPr>
          <w:color w:val="000000"/>
          <w:sz w:val="24"/>
          <w:szCs w:val="22"/>
        </w:rPr>
        <w:t xml:space="preserve">) og arealet under kurven (AUC) på hhv. 33 % og 18 %. </w:t>
      </w:r>
      <w:proofErr w:type="spellStart"/>
      <w:r w:rsidRPr="00217453">
        <w:rPr>
          <w:color w:val="000000"/>
          <w:sz w:val="24"/>
          <w:szCs w:val="22"/>
        </w:rPr>
        <w:t>Steady</w:t>
      </w:r>
      <w:proofErr w:type="spellEnd"/>
      <w:r w:rsidRPr="00217453">
        <w:rPr>
          <w:color w:val="000000"/>
          <w:sz w:val="24"/>
          <w:szCs w:val="22"/>
        </w:rPr>
        <w:t xml:space="preserve"> state-koncentrationer af den aktive metabolit, 14-OH-clarithromycin, blev ikke i påvirket i væsentlig grad ved samtidig administration af </w:t>
      </w:r>
      <w:proofErr w:type="spellStart"/>
      <w:r w:rsidRPr="00217453">
        <w:rPr>
          <w:color w:val="000000"/>
          <w:sz w:val="24"/>
          <w:szCs w:val="22"/>
        </w:rPr>
        <w:t>fluconazol</w:t>
      </w:r>
      <w:proofErr w:type="spellEnd"/>
      <w:r w:rsidRPr="00217453">
        <w:rPr>
          <w:color w:val="000000"/>
          <w:sz w:val="24"/>
          <w:szCs w:val="22"/>
        </w:rPr>
        <w:t xml:space="preserve">. Det var ikke nødvendigt at foretage dosisjustering for </w:t>
      </w:r>
      <w:proofErr w:type="spellStart"/>
      <w:r w:rsidRPr="00217453">
        <w:rPr>
          <w:color w:val="000000"/>
          <w:sz w:val="24"/>
          <w:szCs w:val="22"/>
        </w:rPr>
        <w:t>clarithromycin</w:t>
      </w:r>
      <w:proofErr w:type="spellEnd"/>
      <w:r w:rsidRPr="00217453">
        <w:rPr>
          <w:color w:val="000000"/>
          <w:sz w:val="24"/>
          <w:szCs w:val="22"/>
        </w:rPr>
        <w:t>.</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Ritonavir</w:t>
      </w:r>
      <w:proofErr w:type="spellEnd"/>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Et </w:t>
      </w:r>
      <w:proofErr w:type="spellStart"/>
      <w:r w:rsidRPr="00217453">
        <w:rPr>
          <w:color w:val="000000"/>
          <w:sz w:val="24"/>
          <w:szCs w:val="22"/>
        </w:rPr>
        <w:t>farmakokinetisk</w:t>
      </w:r>
      <w:proofErr w:type="spellEnd"/>
      <w:r w:rsidRPr="00217453">
        <w:rPr>
          <w:color w:val="000000"/>
          <w:sz w:val="24"/>
          <w:szCs w:val="22"/>
        </w:rPr>
        <w:t xml:space="preserve"> forsøg påviste, at samtidig administration af 200 mg </w:t>
      </w:r>
      <w:proofErr w:type="spellStart"/>
      <w:r w:rsidRPr="00217453">
        <w:rPr>
          <w:color w:val="000000"/>
          <w:sz w:val="24"/>
          <w:szCs w:val="22"/>
        </w:rPr>
        <w:t>ritonavir</w:t>
      </w:r>
      <w:proofErr w:type="spellEnd"/>
      <w:r w:rsidRPr="00217453">
        <w:rPr>
          <w:color w:val="000000"/>
          <w:sz w:val="24"/>
          <w:szCs w:val="22"/>
        </w:rPr>
        <w:t xml:space="preserve"> hver 8. time og 500 mg </w:t>
      </w:r>
      <w:proofErr w:type="spellStart"/>
      <w:r w:rsidRPr="00217453">
        <w:rPr>
          <w:color w:val="000000"/>
          <w:sz w:val="24"/>
          <w:szCs w:val="22"/>
        </w:rPr>
        <w:t>clarithromycin</w:t>
      </w:r>
      <w:proofErr w:type="spellEnd"/>
      <w:r w:rsidRPr="00217453">
        <w:rPr>
          <w:color w:val="000000"/>
          <w:sz w:val="24"/>
          <w:szCs w:val="22"/>
        </w:rPr>
        <w:t xml:space="preserve"> hver 12. time resulterede i markant hæmning af </w:t>
      </w:r>
      <w:proofErr w:type="spellStart"/>
      <w:r w:rsidRPr="00217453">
        <w:rPr>
          <w:color w:val="000000"/>
          <w:sz w:val="24"/>
          <w:szCs w:val="22"/>
        </w:rPr>
        <w:t>metaboliseringen</w:t>
      </w:r>
      <w:proofErr w:type="spellEnd"/>
      <w:r w:rsidRPr="00217453">
        <w:rPr>
          <w:color w:val="000000"/>
          <w:sz w:val="24"/>
          <w:szCs w:val="22"/>
        </w:rPr>
        <w:t xml:space="preserve"> af </w:t>
      </w:r>
      <w:proofErr w:type="spellStart"/>
      <w:r w:rsidRPr="00217453">
        <w:rPr>
          <w:color w:val="000000"/>
          <w:sz w:val="24"/>
          <w:szCs w:val="22"/>
        </w:rPr>
        <w:t>clarithromycin</w:t>
      </w:r>
      <w:proofErr w:type="spellEnd"/>
      <w:r w:rsidRPr="00217453">
        <w:rPr>
          <w:color w:val="000000"/>
          <w:sz w:val="24"/>
          <w:szCs w:val="22"/>
        </w:rPr>
        <w:t xml:space="preserve">. </w:t>
      </w:r>
      <w:proofErr w:type="spellStart"/>
      <w:r w:rsidRPr="00217453">
        <w:rPr>
          <w:color w:val="000000"/>
          <w:sz w:val="24"/>
          <w:szCs w:val="22"/>
        </w:rPr>
        <w:t>C</w:t>
      </w:r>
      <w:r w:rsidRPr="00217453">
        <w:rPr>
          <w:color w:val="000000"/>
          <w:sz w:val="24"/>
          <w:szCs w:val="22"/>
          <w:vertAlign w:val="subscript"/>
        </w:rPr>
        <w:t>max</w:t>
      </w:r>
      <w:proofErr w:type="spellEnd"/>
      <w:r w:rsidRPr="00217453">
        <w:rPr>
          <w:color w:val="000000"/>
          <w:sz w:val="24"/>
          <w:szCs w:val="22"/>
        </w:rPr>
        <w:t xml:space="preserve"> for </w:t>
      </w:r>
      <w:proofErr w:type="spellStart"/>
      <w:r w:rsidRPr="00217453">
        <w:rPr>
          <w:color w:val="000000"/>
          <w:sz w:val="24"/>
          <w:szCs w:val="22"/>
        </w:rPr>
        <w:t>clarithromycin</w:t>
      </w:r>
      <w:proofErr w:type="spellEnd"/>
      <w:r w:rsidRPr="00217453">
        <w:rPr>
          <w:color w:val="000000"/>
          <w:sz w:val="24"/>
          <w:szCs w:val="22"/>
        </w:rPr>
        <w:t xml:space="preserve"> steg med 31 %, </w:t>
      </w:r>
      <w:proofErr w:type="spellStart"/>
      <w:r w:rsidRPr="00217453">
        <w:rPr>
          <w:color w:val="000000"/>
          <w:sz w:val="24"/>
          <w:szCs w:val="22"/>
        </w:rPr>
        <w:t>C</w:t>
      </w:r>
      <w:r w:rsidRPr="00217453">
        <w:rPr>
          <w:color w:val="000000"/>
          <w:sz w:val="24"/>
          <w:szCs w:val="22"/>
          <w:vertAlign w:val="subscript"/>
        </w:rPr>
        <w:t>min</w:t>
      </w:r>
      <w:proofErr w:type="spellEnd"/>
      <w:r w:rsidRPr="00217453">
        <w:rPr>
          <w:color w:val="000000"/>
          <w:sz w:val="24"/>
          <w:szCs w:val="22"/>
        </w:rPr>
        <w:t xml:space="preserve"> med 182 % og AUC med 77 % ved samtidig administration af </w:t>
      </w:r>
      <w:proofErr w:type="spellStart"/>
      <w:r w:rsidRPr="00217453">
        <w:rPr>
          <w:color w:val="000000"/>
          <w:sz w:val="24"/>
          <w:szCs w:val="22"/>
        </w:rPr>
        <w:t>ritonavir</w:t>
      </w:r>
      <w:proofErr w:type="spellEnd"/>
      <w:r w:rsidRPr="00217453">
        <w:rPr>
          <w:color w:val="000000"/>
          <w:sz w:val="24"/>
          <w:szCs w:val="22"/>
        </w:rPr>
        <w:t xml:space="preserve">. En i bund og grund </w:t>
      </w:r>
      <w:r w:rsidRPr="00217453">
        <w:rPr>
          <w:color w:val="000000"/>
          <w:sz w:val="24"/>
          <w:szCs w:val="22"/>
        </w:rPr>
        <w:lastRenderedPageBreak/>
        <w:t xml:space="preserve">fuldstændig hæmning af dannelsen af 14-OH-clarithromycin blev bemærket. Det store behandlingsvindue for </w:t>
      </w:r>
      <w:proofErr w:type="spellStart"/>
      <w:r w:rsidRPr="00217453">
        <w:rPr>
          <w:color w:val="000000"/>
          <w:sz w:val="24"/>
          <w:szCs w:val="22"/>
        </w:rPr>
        <w:t>clarithromycin</w:t>
      </w:r>
      <w:proofErr w:type="spellEnd"/>
      <w:r w:rsidRPr="00217453">
        <w:rPr>
          <w:color w:val="000000"/>
          <w:sz w:val="24"/>
          <w:szCs w:val="22"/>
        </w:rPr>
        <w:t xml:space="preserve"> betyder, at dosisreduktion ikke bør være nødvendig for patienter med normal nyrefunktion. Omvendt bør følgende dosisjusteringer overvejes for patienter med nedsat nyrefunktion: For patienter med CL</w:t>
      </w:r>
      <w:r w:rsidRPr="00217453">
        <w:rPr>
          <w:color w:val="000000"/>
          <w:sz w:val="24"/>
          <w:szCs w:val="22"/>
          <w:vertAlign w:val="subscript"/>
        </w:rPr>
        <w:t>CR</w:t>
      </w:r>
      <w:r w:rsidRPr="00217453">
        <w:rPr>
          <w:color w:val="000000"/>
          <w:sz w:val="24"/>
          <w:szCs w:val="22"/>
        </w:rPr>
        <w:t xml:space="preserve"> 30</w:t>
      </w:r>
      <w:r w:rsidRPr="00217453">
        <w:rPr>
          <w:color w:val="000000"/>
          <w:sz w:val="24"/>
          <w:szCs w:val="22"/>
        </w:rPr>
        <w:noBreakHyphen/>
        <w:t xml:space="preserve">60 ml/min bør dosis af </w:t>
      </w:r>
      <w:proofErr w:type="spellStart"/>
      <w:r w:rsidRPr="00217453">
        <w:rPr>
          <w:color w:val="000000"/>
          <w:sz w:val="24"/>
          <w:szCs w:val="22"/>
        </w:rPr>
        <w:t>clarithromycin</w:t>
      </w:r>
      <w:proofErr w:type="spellEnd"/>
      <w:r w:rsidRPr="00217453">
        <w:rPr>
          <w:color w:val="000000"/>
          <w:sz w:val="24"/>
          <w:szCs w:val="22"/>
        </w:rPr>
        <w:t xml:space="preserve"> sænkes med 50 %. For patients med CL</w:t>
      </w:r>
      <w:r w:rsidRPr="00217453">
        <w:rPr>
          <w:color w:val="000000"/>
          <w:sz w:val="24"/>
          <w:szCs w:val="22"/>
          <w:vertAlign w:val="subscript"/>
        </w:rPr>
        <w:t>CR</w:t>
      </w:r>
      <w:r w:rsidRPr="00217453">
        <w:rPr>
          <w:color w:val="000000"/>
          <w:sz w:val="24"/>
          <w:szCs w:val="22"/>
        </w:rPr>
        <w:t xml:space="preserve"> &lt;30 ml/min bør dosis af </w:t>
      </w:r>
      <w:proofErr w:type="spellStart"/>
      <w:r w:rsidRPr="00217453">
        <w:rPr>
          <w:color w:val="000000"/>
          <w:sz w:val="24"/>
          <w:szCs w:val="22"/>
        </w:rPr>
        <w:t>clarithromycin</w:t>
      </w:r>
      <w:proofErr w:type="spellEnd"/>
      <w:r w:rsidRPr="00217453">
        <w:rPr>
          <w:color w:val="000000"/>
          <w:sz w:val="24"/>
          <w:szCs w:val="22"/>
        </w:rPr>
        <w:t xml:space="preserve"> sænkes med 75 %. Doser af </w:t>
      </w:r>
      <w:proofErr w:type="spellStart"/>
      <w:r w:rsidRPr="00217453">
        <w:rPr>
          <w:color w:val="000000"/>
          <w:sz w:val="24"/>
          <w:szCs w:val="22"/>
        </w:rPr>
        <w:t>clarithromycin</w:t>
      </w:r>
      <w:proofErr w:type="spellEnd"/>
      <w:r w:rsidRPr="00217453">
        <w:rPr>
          <w:color w:val="000000"/>
          <w:sz w:val="24"/>
          <w:szCs w:val="22"/>
        </w:rPr>
        <w:t xml:space="preserve"> på over 1 g/dag bør ikke administreres samtidig med </w:t>
      </w:r>
      <w:proofErr w:type="spellStart"/>
      <w:r w:rsidRPr="00217453">
        <w:rPr>
          <w:color w:val="000000"/>
          <w:sz w:val="24"/>
          <w:szCs w:val="22"/>
        </w:rPr>
        <w:t>ritonavir</w:t>
      </w:r>
      <w:proofErr w:type="spellEnd"/>
      <w:r w:rsidRPr="00217453">
        <w:rPr>
          <w:color w:val="000000"/>
          <w:sz w:val="24"/>
          <w:szCs w:val="22"/>
        </w:rPr>
        <w:t>.</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Tilsvarende dosisjusteringer bør overvejes for patienter med nedsat nyrefunktion, hvis </w:t>
      </w:r>
      <w:proofErr w:type="spellStart"/>
      <w:r w:rsidRPr="00217453">
        <w:rPr>
          <w:color w:val="000000"/>
          <w:sz w:val="24"/>
          <w:szCs w:val="22"/>
        </w:rPr>
        <w:t>ritonavir</w:t>
      </w:r>
      <w:proofErr w:type="spellEnd"/>
      <w:r w:rsidRPr="00217453">
        <w:rPr>
          <w:color w:val="000000"/>
          <w:sz w:val="24"/>
          <w:szCs w:val="22"/>
        </w:rPr>
        <w:t xml:space="preserve"> anvendes som en </w:t>
      </w:r>
      <w:proofErr w:type="spellStart"/>
      <w:r w:rsidRPr="00217453">
        <w:rPr>
          <w:color w:val="000000"/>
          <w:sz w:val="24"/>
          <w:szCs w:val="22"/>
        </w:rPr>
        <w:t>farmakokinetisk</w:t>
      </w:r>
      <w:proofErr w:type="spellEnd"/>
      <w:r w:rsidRPr="00217453">
        <w:rPr>
          <w:color w:val="000000"/>
          <w:sz w:val="24"/>
          <w:szCs w:val="22"/>
        </w:rPr>
        <w:t xml:space="preserve"> forstærker med andre HIV-</w:t>
      </w:r>
      <w:proofErr w:type="spellStart"/>
      <w:r w:rsidRPr="00217453">
        <w:rPr>
          <w:color w:val="000000"/>
          <w:sz w:val="24"/>
          <w:szCs w:val="22"/>
        </w:rPr>
        <w:t>proteasehæmmere</w:t>
      </w:r>
      <w:proofErr w:type="spellEnd"/>
      <w:r w:rsidRPr="00217453">
        <w:rPr>
          <w:color w:val="000000"/>
          <w:sz w:val="24"/>
          <w:szCs w:val="22"/>
        </w:rPr>
        <w:t xml:space="preserve">, herunder </w:t>
      </w:r>
      <w:proofErr w:type="spellStart"/>
      <w:r w:rsidRPr="00217453">
        <w:rPr>
          <w:color w:val="000000"/>
          <w:sz w:val="24"/>
          <w:szCs w:val="22"/>
        </w:rPr>
        <w:t>atazanavir</w:t>
      </w:r>
      <w:proofErr w:type="spellEnd"/>
      <w:r w:rsidRPr="00217453">
        <w:rPr>
          <w:color w:val="000000"/>
          <w:sz w:val="24"/>
          <w:szCs w:val="22"/>
        </w:rPr>
        <w:t xml:space="preserve"> og </w:t>
      </w:r>
      <w:proofErr w:type="spellStart"/>
      <w:r w:rsidRPr="00217453">
        <w:rPr>
          <w:color w:val="000000"/>
          <w:sz w:val="24"/>
          <w:szCs w:val="22"/>
        </w:rPr>
        <w:t>saquinavir</w:t>
      </w:r>
      <w:proofErr w:type="spellEnd"/>
      <w:r w:rsidRPr="00217453">
        <w:rPr>
          <w:color w:val="000000"/>
          <w:sz w:val="24"/>
          <w:szCs w:val="22"/>
        </w:rPr>
        <w:t xml:space="preserve"> (se punktet Bi-</w:t>
      </w:r>
      <w:proofErr w:type="spellStart"/>
      <w:r w:rsidRPr="00217453">
        <w:rPr>
          <w:color w:val="000000"/>
          <w:sz w:val="24"/>
          <w:szCs w:val="22"/>
        </w:rPr>
        <w:t>direktionelle</w:t>
      </w:r>
      <w:proofErr w:type="spellEnd"/>
      <w:r w:rsidRPr="00217453">
        <w:rPr>
          <w:color w:val="000000"/>
          <w:sz w:val="24"/>
          <w:szCs w:val="22"/>
        </w:rPr>
        <w:t xml:space="preserve"> lægemiddelinteraktioner nedenfor).</w:t>
      </w:r>
    </w:p>
    <w:p w:rsidR="00217453" w:rsidRPr="00217453" w:rsidRDefault="00217453" w:rsidP="00217453">
      <w:pPr>
        <w:shd w:val="clear" w:color="auto" w:fill="FFFFFF"/>
        <w:ind w:left="851"/>
        <w:rPr>
          <w:color w:val="000000"/>
          <w:sz w:val="24"/>
          <w:szCs w:val="22"/>
          <w:lang w:eastAsia="sk-SK"/>
        </w:rPr>
      </w:pPr>
    </w:p>
    <w:p w:rsidR="00217453" w:rsidRPr="00217453" w:rsidRDefault="00217453" w:rsidP="00217453">
      <w:pPr>
        <w:shd w:val="clear" w:color="auto" w:fill="FFFFFF"/>
        <w:ind w:left="851"/>
        <w:rPr>
          <w:color w:val="000000"/>
          <w:sz w:val="24"/>
          <w:szCs w:val="22"/>
          <w:lang w:eastAsia="sk-SK"/>
        </w:rPr>
      </w:pPr>
      <w:proofErr w:type="spellStart"/>
      <w:r w:rsidRPr="00217453">
        <w:rPr>
          <w:color w:val="000000"/>
          <w:sz w:val="24"/>
          <w:szCs w:val="22"/>
          <w:lang w:eastAsia="sk-SK"/>
        </w:rPr>
        <w:t>Proteasehæmmere</w:t>
      </w:r>
      <w:proofErr w:type="spellEnd"/>
      <w:r w:rsidRPr="00217453">
        <w:rPr>
          <w:color w:val="000000"/>
          <w:sz w:val="24"/>
          <w:szCs w:val="22"/>
          <w:lang w:eastAsia="sk-SK"/>
        </w:rPr>
        <w:t xml:space="preserve"> (</w:t>
      </w:r>
      <w:proofErr w:type="spellStart"/>
      <w:r w:rsidRPr="00217453">
        <w:rPr>
          <w:color w:val="000000"/>
          <w:sz w:val="24"/>
          <w:szCs w:val="22"/>
          <w:lang w:eastAsia="sk-SK"/>
        </w:rPr>
        <w:t>ritonavir</w:t>
      </w:r>
      <w:proofErr w:type="spellEnd"/>
      <w:r w:rsidRPr="00217453">
        <w:rPr>
          <w:color w:val="000000"/>
          <w:sz w:val="24"/>
          <w:szCs w:val="22"/>
          <w:lang w:eastAsia="sk-SK"/>
        </w:rPr>
        <w:t xml:space="preserve">, </w:t>
      </w:r>
      <w:proofErr w:type="spellStart"/>
      <w:r w:rsidRPr="00217453">
        <w:rPr>
          <w:color w:val="000000"/>
          <w:sz w:val="24"/>
          <w:szCs w:val="22"/>
          <w:lang w:eastAsia="sk-SK"/>
        </w:rPr>
        <w:t>nelfinavir</w:t>
      </w:r>
      <w:proofErr w:type="spellEnd"/>
      <w:r w:rsidRPr="00217453">
        <w:rPr>
          <w:color w:val="000000"/>
          <w:sz w:val="24"/>
          <w:szCs w:val="22"/>
          <w:lang w:eastAsia="sk-SK"/>
        </w:rPr>
        <w:t xml:space="preserve">) øger </w:t>
      </w:r>
      <w:proofErr w:type="spellStart"/>
      <w:r w:rsidRPr="00217453">
        <w:rPr>
          <w:color w:val="000000"/>
          <w:sz w:val="24"/>
          <w:szCs w:val="22"/>
          <w:lang w:eastAsia="sk-SK"/>
        </w:rPr>
        <w:t>clarithromycins</w:t>
      </w:r>
      <w:proofErr w:type="spellEnd"/>
      <w:r w:rsidRPr="00217453">
        <w:rPr>
          <w:color w:val="000000"/>
          <w:sz w:val="24"/>
          <w:szCs w:val="22"/>
          <w:lang w:eastAsia="sk-SK"/>
        </w:rPr>
        <w:t xml:space="preserve"> biotilgængelighed, og derfor kan dosisjustering være nødvendig ved kombinationsbehandling. Tilsvarende bør dosisjustering overvejes hos patienter med nedsat nyrefunktion, når </w:t>
      </w:r>
      <w:proofErr w:type="spellStart"/>
      <w:r w:rsidRPr="00217453">
        <w:rPr>
          <w:color w:val="000000"/>
          <w:sz w:val="24"/>
          <w:szCs w:val="22"/>
          <w:lang w:eastAsia="sk-SK"/>
        </w:rPr>
        <w:t>ritonavir</w:t>
      </w:r>
      <w:proofErr w:type="spellEnd"/>
      <w:r w:rsidRPr="00217453">
        <w:rPr>
          <w:color w:val="000000"/>
          <w:sz w:val="24"/>
          <w:szCs w:val="22"/>
          <w:lang w:eastAsia="sk-SK"/>
        </w:rPr>
        <w:t xml:space="preserve"> anvendes som </w:t>
      </w:r>
      <w:proofErr w:type="spellStart"/>
      <w:r w:rsidRPr="00217453">
        <w:rPr>
          <w:color w:val="000000"/>
          <w:sz w:val="24"/>
          <w:szCs w:val="22"/>
          <w:lang w:eastAsia="sk-SK"/>
        </w:rPr>
        <w:t>farmakokinetisk</w:t>
      </w:r>
      <w:proofErr w:type="spellEnd"/>
      <w:r w:rsidRPr="00217453">
        <w:rPr>
          <w:color w:val="000000"/>
          <w:sz w:val="24"/>
          <w:szCs w:val="22"/>
          <w:lang w:eastAsia="sk-SK"/>
        </w:rPr>
        <w:t xml:space="preserve"> booster med andre HIV-</w:t>
      </w:r>
      <w:proofErr w:type="spellStart"/>
      <w:r w:rsidRPr="00217453">
        <w:rPr>
          <w:color w:val="000000"/>
          <w:sz w:val="24"/>
          <w:szCs w:val="22"/>
          <w:lang w:eastAsia="sk-SK"/>
        </w:rPr>
        <w:t>proteasehæmmere</w:t>
      </w:r>
      <w:proofErr w:type="spellEnd"/>
      <w:r w:rsidRPr="00217453">
        <w:rPr>
          <w:color w:val="000000"/>
          <w:sz w:val="24"/>
          <w:szCs w:val="22"/>
          <w:lang w:eastAsia="sk-SK"/>
        </w:rPr>
        <w:t xml:space="preserve">, herunder </w:t>
      </w:r>
      <w:proofErr w:type="spellStart"/>
      <w:r w:rsidRPr="00217453">
        <w:rPr>
          <w:color w:val="000000"/>
          <w:sz w:val="24"/>
          <w:szCs w:val="22"/>
          <w:lang w:eastAsia="sk-SK"/>
        </w:rPr>
        <w:t>atazanavir</w:t>
      </w:r>
      <w:proofErr w:type="spellEnd"/>
      <w:r w:rsidRPr="00217453">
        <w:rPr>
          <w:color w:val="000000"/>
          <w:sz w:val="24"/>
          <w:szCs w:val="22"/>
          <w:lang w:eastAsia="sk-SK"/>
        </w:rPr>
        <w:t xml:space="preserve"> og </w:t>
      </w:r>
      <w:proofErr w:type="spellStart"/>
      <w:r w:rsidRPr="00217453">
        <w:rPr>
          <w:color w:val="000000"/>
          <w:sz w:val="24"/>
          <w:szCs w:val="22"/>
          <w:lang w:eastAsia="sk-SK"/>
        </w:rPr>
        <w:t>saquinavir</w:t>
      </w:r>
      <w:proofErr w:type="spellEnd"/>
      <w:r w:rsidRPr="00217453">
        <w:rPr>
          <w:color w:val="000000"/>
          <w:sz w:val="24"/>
          <w:szCs w:val="22"/>
          <w:lang w:eastAsia="sk-SK"/>
        </w:rPr>
        <w:t xml:space="preserve"> (se punktet Bi-</w:t>
      </w:r>
      <w:proofErr w:type="spellStart"/>
      <w:r w:rsidRPr="00217453">
        <w:rPr>
          <w:color w:val="000000"/>
          <w:sz w:val="24"/>
          <w:szCs w:val="22"/>
          <w:lang w:eastAsia="sk-SK"/>
        </w:rPr>
        <w:t>direktionelle</w:t>
      </w:r>
      <w:proofErr w:type="spellEnd"/>
      <w:r w:rsidRPr="00217453">
        <w:rPr>
          <w:color w:val="000000"/>
          <w:sz w:val="24"/>
          <w:szCs w:val="22"/>
          <w:lang w:eastAsia="sk-SK"/>
        </w:rPr>
        <w:t xml:space="preserve"> lægemiddelinteraktioner nedenfor).</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shd w:val="clear" w:color="auto" w:fill="FFFFFF"/>
        <w:tabs>
          <w:tab w:val="left" w:pos="851"/>
        </w:tabs>
        <w:ind w:left="851"/>
        <w:rPr>
          <w:b/>
          <w:bCs/>
          <w:iCs/>
          <w:color w:val="000000"/>
          <w:sz w:val="24"/>
          <w:szCs w:val="24"/>
        </w:rPr>
      </w:pPr>
      <w:r w:rsidRPr="00922332">
        <w:rPr>
          <w:b/>
          <w:bCs/>
          <w:iCs/>
          <w:color w:val="000000"/>
          <w:sz w:val="24"/>
          <w:szCs w:val="24"/>
        </w:rPr>
        <w:t xml:space="preserve">Effekten af </w:t>
      </w:r>
      <w:proofErr w:type="spellStart"/>
      <w:r w:rsidRPr="00922332">
        <w:rPr>
          <w:b/>
          <w:bCs/>
          <w:iCs/>
          <w:color w:val="000000"/>
          <w:sz w:val="24"/>
          <w:szCs w:val="24"/>
        </w:rPr>
        <w:t>clarithromycin</w:t>
      </w:r>
      <w:proofErr w:type="spellEnd"/>
      <w:r w:rsidRPr="00922332">
        <w:rPr>
          <w:b/>
          <w:bCs/>
          <w:iCs/>
          <w:color w:val="000000"/>
          <w:sz w:val="24"/>
          <w:szCs w:val="24"/>
        </w:rPr>
        <w:t xml:space="preserve"> på andre lægemidler</w:t>
      </w:r>
    </w:p>
    <w:p w:rsidR="004D278B" w:rsidRPr="00922332" w:rsidRDefault="004D278B" w:rsidP="004D278B">
      <w:pPr>
        <w:shd w:val="clear" w:color="auto" w:fill="FFFFFF"/>
        <w:tabs>
          <w:tab w:val="left" w:pos="851"/>
        </w:tabs>
        <w:ind w:left="851"/>
        <w:rPr>
          <w:color w:val="000000"/>
          <w:sz w:val="24"/>
          <w:szCs w:val="24"/>
        </w:rPr>
      </w:pPr>
    </w:p>
    <w:p w:rsidR="00217453" w:rsidRPr="00217453" w:rsidRDefault="00217453" w:rsidP="00217453">
      <w:pPr>
        <w:shd w:val="clear" w:color="auto" w:fill="FFFFFF"/>
        <w:ind w:left="851"/>
        <w:rPr>
          <w:color w:val="000000"/>
          <w:sz w:val="24"/>
          <w:szCs w:val="22"/>
        </w:rPr>
      </w:pPr>
      <w:r w:rsidRPr="00217453">
        <w:rPr>
          <w:color w:val="000000"/>
          <w:sz w:val="24"/>
          <w:szCs w:val="22"/>
          <w:u w:val="single"/>
        </w:rPr>
        <w:t>CYP3A-baserede interaktioner</w:t>
      </w:r>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Samtidig administration af </w:t>
      </w:r>
      <w:proofErr w:type="spellStart"/>
      <w:r w:rsidRPr="00217453">
        <w:rPr>
          <w:color w:val="000000"/>
          <w:sz w:val="24"/>
          <w:szCs w:val="22"/>
        </w:rPr>
        <w:t>clarithromycin</w:t>
      </w:r>
      <w:proofErr w:type="spellEnd"/>
      <w:r w:rsidRPr="00217453">
        <w:rPr>
          <w:color w:val="000000"/>
          <w:sz w:val="24"/>
          <w:szCs w:val="22"/>
        </w:rPr>
        <w:t xml:space="preserve">, som er kendt for at hæmme CYP3A, og et lægemiddel, der primært </w:t>
      </w:r>
      <w:proofErr w:type="spellStart"/>
      <w:r w:rsidRPr="00217453">
        <w:rPr>
          <w:color w:val="000000"/>
          <w:sz w:val="24"/>
          <w:szCs w:val="22"/>
        </w:rPr>
        <w:t>metaboliseres</w:t>
      </w:r>
      <w:proofErr w:type="spellEnd"/>
      <w:r w:rsidRPr="00217453">
        <w:rPr>
          <w:color w:val="000000"/>
          <w:sz w:val="24"/>
          <w:szCs w:val="22"/>
        </w:rPr>
        <w:t xml:space="preserve"> af CYP3A, kan være forbundet med forhøjede koncentrationer af det aktive stof, som kan øge eller forlænge både terapeutiske effekter og bivirkninger af det samtidige lægemiddel. </w:t>
      </w:r>
    </w:p>
    <w:p w:rsidR="00217453" w:rsidRPr="00217453" w:rsidRDefault="00217453" w:rsidP="00217453">
      <w:pPr>
        <w:ind w:left="851"/>
        <w:rPr>
          <w:sz w:val="24"/>
          <w:szCs w:val="22"/>
        </w:rPr>
      </w:pPr>
      <w:r w:rsidRPr="00217453">
        <w:rPr>
          <w:sz w:val="24"/>
          <w:szCs w:val="22"/>
        </w:rPr>
        <w:t xml:space="preserve">Brugen af </w:t>
      </w:r>
      <w:proofErr w:type="spellStart"/>
      <w:r w:rsidRPr="00217453">
        <w:rPr>
          <w:sz w:val="24"/>
          <w:szCs w:val="22"/>
        </w:rPr>
        <w:t>clarithromycin</w:t>
      </w:r>
      <w:proofErr w:type="spellEnd"/>
      <w:r w:rsidRPr="00217453">
        <w:rPr>
          <w:sz w:val="24"/>
          <w:szCs w:val="22"/>
        </w:rPr>
        <w:t xml:space="preserve"> er kontraindiceret hos patienter i behandling med CYP3A-substrater, så som </w:t>
      </w:r>
      <w:proofErr w:type="spellStart"/>
      <w:r w:rsidRPr="00217453">
        <w:rPr>
          <w:sz w:val="24"/>
          <w:szCs w:val="22"/>
        </w:rPr>
        <w:t>astemizol</w:t>
      </w:r>
      <w:proofErr w:type="spellEnd"/>
      <w:r w:rsidRPr="00217453">
        <w:rPr>
          <w:sz w:val="24"/>
          <w:szCs w:val="22"/>
        </w:rPr>
        <w:t xml:space="preserve">, </w:t>
      </w:r>
      <w:proofErr w:type="spellStart"/>
      <w:r w:rsidRPr="00217453">
        <w:rPr>
          <w:sz w:val="24"/>
          <w:szCs w:val="22"/>
        </w:rPr>
        <w:t>cisaprid</w:t>
      </w:r>
      <w:proofErr w:type="spellEnd"/>
      <w:r w:rsidRPr="00217453">
        <w:rPr>
          <w:sz w:val="24"/>
          <w:szCs w:val="22"/>
        </w:rPr>
        <w:t xml:space="preserve">, </w:t>
      </w:r>
      <w:proofErr w:type="spellStart"/>
      <w:r w:rsidRPr="00217453">
        <w:rPr>
          <w:sz w:val="24"/>
          <w:szCs w:val="22"/>
        </w:rPr>
        <w:t>domperidon</w:t>
      </w:r>
      <w:proofErr w:type="spellEnd"/>
      <w:r w:rsidRPr="00217453">
        <w:rPr>
          <w:sz w:val="24"/>
          <w:szCs w:val="22"/>
        </w:rPr>
        <w:t xml:space="preserve">, </w:t>
      </w:r>
      <w:proofErr w:type="spellStart"/>
      <w:r w:rsidRPr="00217453">
        <w:rPr>
          <w:sz w:val="24"/>
          <w:szCs w:val="22"/>
        </w:rPr>
        <w:t>pimozid</w:t>
      </w:r>
      <w:proofErr w:type="spellEnd"/>
      <w:r w:rsidRPr="00217453">
        <w:rPr>
          <w:sz w:val="24"/>
          <w:szCs w:val="22"/>
        </w:rPr>
        <w:t xml:space="preserve"> og </w:t>
      </w:r>
      <w:proofErr w:type="spellStart"/>
      <w:r w:rsidRPr="00217453">
        <w:rPr>
          <w:sz w:val="24"/>
          <w:szCs w:val="22"/>
        </w:rPr>
        <w:t>terfenadin</w:t>
      </w:r>
      <w:proofErr w:type="spellEnd"/>
      <w:r w:rsidRPr="00217453">
        <w:rPr>
          <w:sz w:val="24"/>
          <w:szCs w:val="22"/>
        </w:rPr>
        <w:t xml:space="preserve"> på grund af risikoen for QT-forlængelse og </w:t>
      </w:r>
      <w:proofErr w:type="spellStart"/>
      <w:r w:rsidRPr="00217453">
        <w:rPr>
          <w:sz w:val="24"/>
          <w:szCs w:val="22"/>
        </w:rPr>
        <w:t>kardielle</w:t>
      </w:r>
      <w:proofErr w:type="spellEnd"/>
      <w:r w:rsidRPr="00217453">
        <w:rPr>
          <w:sz w:val="24"/>
          <w:szCs w:val="22"/>
        </w:rPr>
        <w:t xml:space="preserve"> </w:t>
      </w:r>
      <w:proofErr w:type="spellStart"/>
      <w:r w:rsidRPr="00217453">
        <w:rPr>
          <w:sz w:val="24"/>
          <w:szCs w:val="22"/>
        </w:rPr>
        <w:t>arytmier</w:t>
      </w:r>
      <w:proofErr w:type="spellEnd"/>
      <w:r w:rsidRPr="00217453">
        <w:rPr>
          <w:sz w:val="24"/>
          <w:szCs w:val="22"/>
        </w:rPr>
        <w:t xml:space="preserve">, herunder </w:t>
      </w:r>
      <w:proofErr w:type="spellStart"/>
      <w:r w:rsidRPr="00217453">
        <w:rPr>
          <w:sz w:val="24"/>
          <w:szCs w:val="22"/>
        </w:rPr>
        <w:t>ventrikulær</w:t>
      </w:r>
      <w:proofErr w:type="spellEnd"/>
      <w:r w:rsidRPr="00217453">
        <w:rPr>
          <w:sz w:val="24"/>
          <w:szCs w:val="22"/>
        </w:rPr>
        <w:t xml:space="preserve"> </w:t>
      </w:r>
      <w:proofErr w:type="spellStart"/>
      <w:r w:rsidRPr="00217453">
        <w:rPr>
          <w:sz w:val="24"/>
          <w:szCs w:val="22"/>
        </w:rPr>
        <w:t>takykardi</w:t>
      </w:r>
      <w:proofErr w:type="spellEnd"/>
      <w:r w:rsidRPr="00217453">
        <w:rPr>
          <w:sz w:val="24"/>
          <w:szCs w:val="22"/>
        </w:rPr>
        <w:t xml:space="preserve">, ventrikelflimren og </w:t>
      </w:r>
      <w:proofErr w:type="spellStart"/>
      <w:r w:rsidRPr="00217453">
        <w:rPr>
          <w:sz w:val="24"/>
          <w:szCs w:val="22"/>
        </w:rPr>
        <w:t>torsade</w:t>
      </w:r>
      <w:proofErr w:type="spellEnd"/>
      <w:r w:rsidRPr="00217453">
        <w:rPr>
          <w:sz w:val="24"/>
          <w:szCs w:val="22"/>
        </w:rPr>
        <w:t xml:space="preserve"> de pointes (se pkt. 4.3 og 4.4).</w:t>
      </w:r>
    </w:p>
    <w:p w:rsidR="00217453" w:rsidRPr="00217453" w:rsidRDefault="00217453" w:rsidP="00217453">
      <w:pPr>
        <w:ind w:left="851"/>
        <w:rPr>
          <w:sz w:val="24"/>
          <w:szCs w:val="22"/>
        </w:rPr>
      </w:pPr>
      <w:r w:rsidRPr="00217453">
        <w:rPr>
          <w:sz w:val="24"/>
          <w:szCs w:val="22"/>
        </w:rPr>
        <w:t xml:space="preserve">Brugen af </w:t>
      </w:r>
      <w:proofErr w:type="spellStart"/>
      <w:r w:rsidRPr="00217453">
        <w:rPr>
          <w:sz w:val="24"/>
          <w:szCs w:val="22"/>
        </w:rPr>
        <w:t>clarithromycin</w:t>
      </w:r>
      <w:proofErr w:type="spellEnd"/>
      <w:r w:rsidRPr="00217453">
        <w:rPr>
          <w:sz w:val="24"/>
          <w:szCs w:val="22"/>
        </w:rPr>
        <w:t xml:space="preserve"> er også kontraindiceret med </w:t>
      </w:r>
      <w:proofErr w:type="spellStart"/>
      <w:r w:rsidRPr="00217453">
        <w:rPr>
          <w:sz w:val="24"/>
          <w:szCs w:val="22"/>
        </w:rPr>
        <w:t>ergot</w:t>
      </w:r>
      <w:proofErr w:type="spellEnd"/>
      <w:r w:rsidRPr="00217453">
        <w:rPr>
          <w:sz w:val="24"/>
          <w:szCs w:val="22"/>
        </w:rPr>
        <w:t xml:space="preserve">-alkaloider, oral </w:t>
      </w:r>
      <w:proofErr w:type="spellStart"/>
      <w:r w:rsidRPr="00217453">
        <w:rPr>
          <w:sz w:val="24"/>
          <w:szCs w:val="22"/>
        </w:rPr>
        <w:t>midazolam</w:t>
      </w:r>
      <w:proofErr w:type="spellEnd"/>
      <w:r w:rsidRPr="00217453">
        <w:rPr>
          <w:sz w:val="24"/>
          <w:szCs w:val="22"/>
        </w:rPr>
        <w:t xml:space="preserve">, HMG </w:t>
      </w:r>
      <w:proofErr w:type="spellStart"/>
      <w:r w:rsidRPr="00217453">
        <w:rPr>
          <w:sz w:val="24"/>
          <w:szCs w:val="22"/>
        </w:rPr>
        <w:t>CoA-reduktase</w:t>
      </w:r>
      <w:r w:rsidRPr="00217453">
        <w:rPr>
          <w:sz w:val="24"/>
          <w:szCs w:val="22"/>
        </w:rPr>
        <w:softHyphen/>
        <w:t>hæmmere</w:t>
      </w:r>
      <w:proofErr w:type="spellEnd"/>
      <w:r w:rsidRPr="00217453">
        <w:rPr>
          <w:sz w:val="24"/>
          <w:szCs w:val="22"/>
        </w:rPr>
        <w:t xml:space="preserve">, som hovedsageligt </w:t>
      </w:r>
      <w:proofErr w:type="spellStart"/>
      <w:r w:rsidRPr="00217453">
        <w:rPr>
          <w:sz w:val="24"/>
          <w:szCs w:val="22"/>
        </w:rPr>
        <w:t>metaboliseres</w:t>
      </w:r>
      <w:proofErr w:type="spellEnd"/>
      <w:r w:rsidRPr="00217453">
        <w:rPr>
          <w:sz w:val="24"/>
          <w:szCs w:val="22"/>
        </w:rPr>
        <w:t xml:space="preserve"> af CYP3A4 (f.eks. </w:t>
      </w:r>
      <w:proofErr w:type="spellStart"/>
      <w:r w:rsidRPr="00217453">
        <w:rPr>
          <w:sz w:val="24"/>
          <w:szCs w:val="22"/>
        </w:rPr>
        <w:t>lovastatin</w:t>
      </w:r>
      <w:proofErr w:type="spellEnd"/>
      <w:r w:rsidRPr="00217453">
        <w:rPr>
          <w:sz w:val="24"/>
          <w:szCs w:val="22"/>
        </w:rPr>
        <w:t xml:space="preserve"> og </w:t>
      </w:r>
      <w:proofErr w:type="spellStart"/>
      <w:r w:rsidRPr="00217453">
        <w:rPr>
          <w:sz w:val="24"/>
          <w:szCs w:val="22"/>
        </w:rPr>
        <w:t>simvastatin</w:t>
      </w:r>
      <w:proofErr w:type="spellEnd"/>
      <w:r w:rsidRPr="00217453">
        <w:rPr>
          <w:sz w:val="24"/>
          <w:szCs w:val="22"/>
        </w:rPr>
        <w:t xml:space="preserve">), </w:t>
      </w:r>
      <w:proofErr w:type="spellStart"/>
      <w:r w:rsidRPr="00217453">
        <w:rPr>
          <w:sz w:val="24"/>
          <w:szCs w:val="22"/>
        </w:rPr>
        <w:t>colchicin</w:t>
      </w:r>
      <w:proofErr w:type="spellEnd"/>
      <w:r w:rsidRPr="00217453">
        <w:rPr>
          <w:sz w:val="24"/>
          <w:szCs w:val="22"/>
        </w:rPr>
        <w:t xml:space="preserve">, </w:t>
      </w:r>
      <w:proofErr w:type="spellStart"/>
      <w:r w:rsidRPr="00217453">
        <w:rPr>
          <w:sz w:val="24"/>
          <w:szCs w:val="22"/>
        </w:rPr>
        <w:t>ticagrelor</w:t>
      </w:r>
      <w:proofErr w:type="spellEnd"/>
      <w:r w:rsidRPr="00217453">
        <w:rPr>
          <w:sz w:val="24"/>
          <w:szCs w:val="22"/>
        </w:rPr>
        <w:t xml:space="preserve">, </w:t>
      </w:r>
      <w:proofErr w:type="spellStart"/>
      <w:r w:rsidRPr="00217453">
        <w:rPr>
          <w:sz w:val="24"/>
          <w:szCs w:val="22"/>
        </w:rPr>
        <w:t>ivabradin</w:t>
      </w:r>
      <w:proofErr w:type="spellEnd"/>
      <w:r w:rsidRPr="00217453">
        <w:rPr>
          <w:sz w:val="24"/>
          <w:szCs w:val="22"/>
        </w:rPr>
        <w:t xml:space="preserve"> og </w:t>
      </w:r>
      <w:proofErr w:type="spellStart"/>
      <w:r w:rsidRPr="00217453">
        <w:rPr>
          <w:sz w:val="24"/>
          <w:szCs w:val="22"/>
        </w:rPr>
        <w:t>ranolazin</w:t>
      </w:r>
      <w:proofErr w:type="spellEnd"/>
      <w:r w:rsidRPr="00217453">
        <w:rPr>
          <w:sz w:val="24"/>
          <w:szCs w:val="22"/>
        </w:rPr>
        <w:t xml:space="preserve"> (se pkt. 4.3).</w:t>
      </w:r>
    </w:p>
    <w:p w:rsidR="00217453" w:rsidRPr="00217453" w:rsidRDefault="00217453" w:rsidP="00217453">
      <w:pPr>
        <w:shd w:val="clear" w:color="auto" w:fill="FFFFFF"/>
        <w:ind w:left="851"/>
        <w:rPr>
          <w:color w:val="000000"/>
          <w:sz w:val="24"/>
          <w:szCs w:val="22"/>
        </w:rPr>
      </w:pPr>
      <w:r w:rsidRPr="00217453">
        <w:rPr>
          <w:sz w:val="24"/>
          <w:szCs w:val="22"/>
        </w:rPr>
        <w:t xml:space="preserve">Der skal udvises forsigtighed hvis </w:t>
      </w:r>
      <w:proofErr w:type="spellStart"/>
      <w:r w:rsidRPr="00217453">
        <w:rPr>
          <w:sz w:val="24"/>
          <w:szCs w:val="22"/>
        </w:rPr>
        <w:t>clarithromycin</w:t>
      </w:r>
      <w:proofErr w:type="spellEnd"/>
      <w:r w:rsidRPr="00217453">
        <w:rPr>
          <w:sz w:val="24"/>
          <w:szCs w:val="22"/>
        </w:rPr>
        <w:t xml:space="preserve"> administreres samtidigt med andre lægemidler</w:t>
      </w:r>
      <w:r w:rsidRPr="00217453">
        <w:rPr>
          <w:color w:val="000000"/>
          <w:sz w:val="24"/>
          <w:szCs w:val="22"/>
        </w:rPr>
        <w:t xml:space="preserve">, der er kendt for at være CYP3A-enzymsubstrater, især hvis CYP3A-substratet har en smal sikkerhedsmargen (f.eks. </w:t>
      </w:r>
      <w:proofErr w:type="spellStart"/>
      <w:r w:rsidRPr="00217453">
        <w:rPr>
          <w:color w:val="000000"/>
          <w:sz w:val="24"/>
          <w:szCs w:val="22"/>
        </w:rPr>
        <w:t>carbamazepin</w:t>
      </w:r>
      <w:proofErr w:type="spellEnd"/>
      <w:r w:rsidRPr="00217453">
        <w:rPr>
          <w:color w:val="000000"/>
          <w:sz w:val="24"/>
          <w:szCs w:val="22"/>
        </w:rPr>
        <w:t xml:space="preserve">) og/eller substratet i væsentligt omfang </w:t>
      </w:r>
      <w:proofErr w:type="spellStart"/>
      <w:r w:rsidRPr="00217453">
        <w:rPr>
          <w:color w:val="000000"/>
          <w:sz w:val="24"/>
          <w:szCs w:val="22"/>
        </w:rPr>
        <w:t>metaboliseres</w:t>
      </w:r>
      <w:proofErr w:type="spellEnd"/>
      <w:r w:rsidRPr="00217453">
        <w:rPr>
          <w:color w:val="000000"/>
          <w:sz w:val="24"/>
          <w:szCs w:val="22"/>
        </w:rPr>
        <w:t xml:space="preserve"> af enzymet. </w:t>
      </w:r>
    </w:p>
    <w:p w:rsidR="00217453" w:rsidRPr="00217453" w:rsidRDefault="00217453" w:rsidP="00217453">
      <w:pPr>
        <w:ind w:left="851"/>
        <w:rPr>
          <w:sz w:val="24"/>
          <w:szCs w:val="22"/>
        </w:rPr>
      </w:pPr>
      <w:r w:rsidRPr="00217453">
        <w:rPr>
          <w:color w:val="000000"/>
          <w:sz w:val="24"/>
          <w:szCs w:val="22"/>
          <w:lang w:eastAsia="sk-SK"/>
        </w:rPr>
        <w:t xml:space="preserve">Dosisjusteringer kan overvejes, og når det er muligt, bør </w:t>
      </w:r>
      <w:proofErr w:type="spellStart"/>
      <w:r w:rsidRPr="00217453">
        <w:rPr>
          <w:color w:val="000000"/>
          <w:sz w:val="24"/>
          <w:szCs w:val="22"/>
          <w:lang w:eastAsia="sk-SK"/>
        </w:rPr>
        <w:t>serumkoncenrationerne</w:t>
      </w:r>
      <w:proofErr w:type="spellEnd"/>
      <w:r w:rsidRPr="00217453">
        <w:rPr>
          <w:color w:val="000000"/>
          <w:sz w:val="24"/>
          <w:szCs w:val="22"/>
          <w:lang w:eastAsia="sk-SK"/>
        </w:rPr>
        <w:t xml:space="preserve"> af lægemidler, der primært </w:t>
      </w:r>
      <w:proofErr w:type="spellStart"/>
      <w:r w:rsidRPr="00217453">
        <w:rPr>
          <w:color w:val="000000"/>
          <w:sz w:val="24"/>
          <w:szCs w:val="22"/>
          <w:lang w:eastAsia="sk-SK"/>
        </w:rPr>
        <w:t>metaboliseres</w:t>
      </w:r>
      <w:proofErr w:type="spellEnd"/>
      <w:r w:rsidRPr="00217453">
        <w:rPr>
          <w:color w:val="000000"/>
          <w:sz w:val="24"/>
          <w:szCs w:val="22"/>
          <w:lang w:eastAsia="sk-SK"/>
        </w:rPr>
        <w:t xml:space="preserve"> af CYP3A, overvåges tæt hos patienter, der samtidig for </w:t>
      </w:r>
      <w:proofErr w:type="spellStart"/>
      <w:r w:rsidRPr="00217453">
        <w:rPr>
          <w:color w:val="000000"/>
          <w:sz w:val="24"/>
          <w:szCs w:val="22"/>
          <w:lang w:eastAsia="sk-SK"/>
        </w:rPr>
        <w:t>clarithromycin</w:t>
      </w:r>
      <w:proofErr w:type="spellEnd"/>
      <w:r w:rsidRPr="00217453">
        <w:rPr>
          <w:color w:val="000000"/>
          <w:sz w:val="24"/>
          <w:szCs w:val="22"/>
          <w:lang w:eastAsia="sk-SK"/>
        </w:rPr>
        <w:t>.</w:t>
      </w:r>
    </w:p>
    <w:p w:rsidR="00217453" w:rsidRPr="00217453" w:rsidRDefault="00217453" w:rsidP="00217453">
      <w:pPr>
        <w:ind w:left="851"/>
        <w:rPr>
          <w:sz w:val="24"/>
          <w:szCs w:val="22"/>
        </w:rPr>
      </w:pPr>
      <w:r w:rsidRPr="00217453">
        <w:rPr>
          <w:sz w:val="24"/>
          <w:szCs w:val="22"/>
        </w:rPr>
        <w:t xml:space="preserve">Følgende lægemidler eller lægemiddelklasser er kendt eller mistænkt for at blive </w:t>
      </w:r>
      <w:proofErr w:type="spellStart"/>
      <w:r w:rsidRPr="00217453">
        <w:rPr>
          <w:sz w:val="24"/>
          <w:szCs w:val="22"/>
        </w:rPr>
        <w:t>metaboliseret</w:t>
      </w:r>
      <w:proofErr w:type="spellEnd"/>
      <w:r w:rsidRPr="00217453">
        <w:rPr>
          <w:sz w:val="24"/>
          <w:szCs w:val="22"/>
        </w:rPr>
        <w:t xml:space="preserve"> af det samme CYP3A-isozym: </w:t>
      </w:r>
      <w:proofErr w:type="spellStart"/>
      <w:r w:rsidRPr="00217453">
        <w:rPr>
          <w:sz w:val="24"/>
          <w:szCs w:val="22"/>
        </w:rPr>
        <w:t>alprazolam</w:t>
      </w:r>
      <w:proofErr w:type="spellEnd"/>
      <w:r w:rsidRPr="00217453">
        <w:rPr>
          <w:sz w:val="24"/>
          <w:szCs w:val="22"/>
        </w:rPr>
        <w:t xml:space="preserve">, </w:t>
      </w:r>
      <w:proofErr w:type="spellStart"/>
      <w:r w:rsidRPr="00217453">
        <w:rPr>
          <w:sz w:val="24"/>
          <w:szCs w:val="22"/>
        </w:rPr>
        <w:t>carbamazepin</w:t>
      </w:r>
      <w:proofErr w:type="spellEnd"/>
      <w:r w:rsidRPr="00217453">
        <w:rPr>
          <w:sz w:val="24"/>
          <w:szCs w:val="22"/>
        </w:rPr>
        <w:t xml:space="preserve">, </w:t>
      </w:r>
      <w:proofErr w:type="spellStart"/>
      <w:r w:rsidRPr="00217453">
        <w:rPr>
          <w:sz w:val="24"/>
          <w:szCs w:val="22"/>
        </w:rPr>
        <w:t>cilostazol</w:t>
      </w:r>
      <w:proofErr w:type="spellEnd"/>
      <w:r w:rsidRPr="00217453">
        <w:rPr>
          <w:sz w:val="24"/>
          <w:szCs w:val="22"/>
        </w:rPr>
        <w:t xml:space="preserve">, </w:t>
      </w:r>
      <w:proofErr w:type="spellStart"/>
      <w:r w:rsidRPr="00217453">
        <w:rPr>
          <w:sz w:val="24"/>
          <w:szCs w:val="22"/>
        </w:rPr>
        <w:t>ciclosporin</w:t>
      </w:r>
      <w:proofErr w:type="spellEnd"/>
      <w:r w:rsidRPr="00217453">
        <w:rPr>
          <w:sz w:val="24"/>
          <w:szCs w:val="22"/>
        </w:rPr>
        <w:t xml:space="preserve">, </w:t>
      </w:r>
      <w:proofErr w:type="spellStart"/>
      <w:r w:rsidRPr="00217453">
        <w:rPr>
          <w:sz w:val="24"/>
          <w:szCs w:val="22"/>
        </w:rPr>
        <w:t>disopyramid</w:t>
      </w:r>
      <w:proofErr w:type="spellEnd"/>
      <w:r w:rsidRPr="00217453">
        <w:rPr>
          <w:sz w:val="24"/>
          <w:szCs w:val="22"/>
        </w:rPr>
        <w:t xml:space="preserve">, </w:t>
      </w:r>
      <w:proofErr w:type="spellStart"/>
      <w:r w:rsidRPr="00217453">
        <w:rPr>
          <w:sz w:val="24"/>
          <w:szCs w:val="22"/>
        </w:rPr>
        <w:t>ibrutinib</w:t>
      </w:r>
      <w:proofErr w:type="spellEnd"/>
      <w:r w:rsidRPr="00217453">
        <w:rPr>
          <w:sz w:val="24"/>
          <w:szCs w:val="22"/>
        </w:rPr>
        <w:t xml:space="preserve">, </w:t>
      </w:r>
      <w:proofErr w:type="spellStart"/>
      <w:r w:rsidRPr="00217453">
        <w:rPr>
          <w:sz w:val="24"/>
          <w:szCs w:val="22"/>
        </w:rPr>
        <w:t>methylprednisolon</w:t>
      </w:r>
      <w:proofErr w:type="spellEnd"/>
      <w:r w:rsidRPr="00217453">
        <w:rPr>
          <w:sz w:val="24"/>
          <w:szCs w:val="22"/>
        </w:rPr>
        <w:t xml:space="preserve">, </w:t>
      </w:r>
      <w:proofErr w:type="spellStart"/>
      <w:r w:rsidRPr="00217453">
        <w:rPr>
          <w:sz w:val="24"/>
          <w:szCs w:val="22"/>
        </w:rPr>
        <w:t>midazolam</w:t>
      </w:r>
      <w:proofErr w:type="spellEnd"/>
      <w:r w:rsidRPr="00217453">
        <w:rPr>
          <w:sz w:val="24"/>
          <w:szCs w:val="22"/>
        </w:rPr>
        <w:t xml:space="preserve"> (</w:t>
      </w:r>
      <w:r w:rsidRPr="00217453">
        <w:rPr>
          <w:i/>
          <w:sz w:val="24"/>
          <w:szCs w:val="22"/>
        </w:rPr>
        <w:t>iv</w:t>
      </w:r>
      <w:r w:rsidRPr="00217453">
        <w:rPr>
          <w:sz w:val="24"/>
          <w:szCs w:val="22"/>
        </w:rPr>
        <w:t xml:space="preserve">), </w:t>
      </w:r>
      <w:proofErr w:type="spellStart"/>
      <w:r w:rsidRPr="00217453">
        <w:rPr>
          <w:sz w:val="24"/>
          <w:szCs w:val="22"/>
        </w:rPr>
        <w:t>omeprazol</w:t>
      </w:r>
      <w:proofErr w:type="spellEnd"/>
      <w:r w:rsidRPr="00217453">
        <w:rPr>
          <w:sz w:val="24"/>
          <w:szCs w:val="22"/>
        </w:rPr>
        <w:t xml:space="preserve">, orale </w:t>
      </w:r>
      <w:proofErr w:type="spellStart"/>
      <w:r w:rsidRPr="00217453">
        <w:rPr>
          <w:sz w:val="24"/>
          <w:szCs w:val="22"/>
        </w:rPr>
        <w:t>antikoagulantia</w:t>
      </w:r>
      <w:proofErr w:type="spellEnd"/>
      <w:r w:rsidRPr="00217453">
        <w:rPr>
          <w:sz w:val="24"/>
          <w:szCs w:val="22"/>
        </w:rPr>
        <w:t xml:space="preserve"> (f.eks. </w:t>
      </w:r>
      <w:proofErr w:type="spellStart"/>
      <w:r w:rsidRPr="00217453">
        <w:rPr>
          <w:sz w:val="24"/>
          <w:szCs w:val="22"/>
        </w:rPr>
        <w:t>warfarin</w:t>
      </w:r>
      <w:proofErr w:type="spellEnd"/>
      <w:r w:rsidRPr="00217453">
        <w:rPr>
          <w:sz w:val="24"/>
          <w:szCs w:val="22"/>
        </w:rPr>
        <w:t xml:space="preserve"> </w:t>
      </w:r>
      <w:proofErr w:type="spellStart"/>
      <w:r w:rsidRPr="00217453">
        <w:rPr>
          <w:sz w:val="24"/>
          <w:szCs w:val="22"/>
        </w:rPr>
        <w:t>rivaroxaban</w:t>
      </w:r>
      <w:proofErr w:type="spellEnd"/>
      <w:r w:rsidRPr="00217453">
        <w:rPr>
          <w:sz w:val="24"/>
          <w:szCs w:val="22"/>
        </w:rPr>
        <w:t xml:space="preserve">, </w:t>
      </w:r>
      <w:proofErr w:type="spellStart"/>
      <w:r w:rsidRPr="00217453">
        <w:rPr>
          <w:sz w:val="24"/>
          <w:szCs w:val="22"/>
        </w:rPr>
        <w:t>apixaban</w:t>
      </w:r>
      <w:proofErr w:type="spellEnd"/>
      <w:r w:rsidRPr="00217453">
        <w:rPr>
          <w:sz w:val="24"/>
          <w:szCs w:val="22"/>
        </w:rPr>
        <w:t xml:space="preserve">), atypiske antipsykotika (f.eks. </w:t>
      </w:r>
      <w:proofErr w:type="spellStart"/>
      <w:r w:rsidRPr="00217453">
        <w:rPr>
          <w:sz w:val="24"/>
          <w:szCs w:val="22"/>
        </w:rPr>
        <w:t>quetiapin</w:t>
      </w:r>
      <w:proofErr w:type="spellEnd"/>
      <w:r w:rsidRPr="00217453">
        <w:rPr>
          <w:sz w:val="24"/>
          <w:szCs w:val="22"/>
        </w:rPr>
        <w:t xml:space="preserve">), </w:t>
      </w:r>
      <w:proofErr w:type="spellStart"/>
      <w:r w:rsidRPr="00217453">
        <w:rPr>
          <w:sz w:val="24"/>
          <w:szCs w:val="22"/>
        </w:rPr>
        <w:t>quinidin</w:t>
      </w:r>
      <w:proofErr w:type="spellEnd"/>
      <w:r w:rsidRPr="00217453">
        <w:rPr>
          <w:sz w:val="24"/>
          <w:szCs w:val="22"/>
        </w:rPr>
        <w:t xml:space="preserve">, </w:t>
      </w:r>
      <w:proofErr w:type="spellStart"/>
      <w:r w:rsidRPr="00217453">
        <w:rPr>
          <w:sz w:val="24"/>
          <w:szCs w:val="22"/>
        </w:rPr>
        <w:t>rifabutin</w:t>
      </w:r>
      <w:proofErr w:type="spellEnd"/>
      <w:r w:rsidRPr="00217453">
        <w:rPr>
          <w:sz w:val="24"/>
          <w:szCs w:val="22"/>
        </w:rPr>
        <w:t xml:space="preserve">, </w:t>
      </w:r>
      <w:proofErr w:type="spellStart"/>
      <w:r w:rsidRPr="00217453">
        <w:rPr>
          <w:sz w:val="24"/>
          <w:szCs w:val="22"/>
        </w:rPr>
        <w:t>sildenafil</w:t>
      </w:r>
      <w:proofErr w:type="spellEnd"/>
      <w:r w:rsidRPr="00217453">
        <w:rPr>
          <w:sz w:val="24"/>
          <w:szCs w:val="22"/>
        </w:rPr>
        <w:t xml:space="preserve">, </w:t>
      </w:r>
      <w:proofErr w:type="spellStart"/>
      <w:r w:rsidRPr="00217453">
        <w:rPr>
          <w:sz w:val="24"/>
          <w:szCs w:val="22"/>
        </w:rPr>
        <w:t>sirolimus</w:t>
      </w:r>
      <w:proofErr w:type="spellEnd"/>
      <w:r w:rsidRPr="00217453">
        <w:rPr>
          <w:sz w:val="24"/>
          <w:szCs w:val="22"/>
        </w:rPr>
        <w:t xml:space="preserve">, </w:t>
      </w:r>
      <w:proofErr w:type="spellStart"/>
      <w:r w:rsidRPr="00217453">
        <w:rPr>
          <w:sz w:val="24"/>
          <w:szCs w:val="22"/>
        </w:rPr>
        <w:t>tacrolimus</w:t>
      </w:r>
      <w:proofErr w:type="spellEnd"/>
      <w:r w:rsidRPr="00217453">
        <w:rPr>
          <w:sz w:val="24"/>
          <w:szCs w:val="22"/>
        </w:rPr>
        <w:t xml:space="preserve">, </w:t>
      </w:r>
      <w:proofErr w:type="spellStart"/>
      <w:r w:rsidRPr="00217453">
        <w:rPr>
          <w:sz w:val="24"/>
          <w:szCs w:val="22"/>
        </w:rPr>
        <w:t>triazolam</w:t>
      </w:r>
      <w:proofErr w:type="spellEnd"/>
      <w:r w:rsidRPr="00217453">
        <w:rPr>
          <w:sz w:val="24"/>
          <w:szCs w:val="22"/>
        </w:rPr>
        <w:t xml:space="preserve"> og </w:t>
      </w:r>
      <w:proofErr w:type="spellStart"/>
      <w:r w:rsidRPr="00217453">
        <w:rPr>
          <w:sz w:val="24"/>
          <w:szCs w:val="22"/>
        </w:rPr>
        <w:t>vinblastin</w:t>
      </w:r>
      <w:proofErr w:type="spellEnd"/>
      <w:r w:rsidRPr="00217453">
        <w:rPr>
          <w:sz w:val="24"/>
          <w:szCs w:val="22"/>
        </w:rPr>
        <w:t xml:space="preserve"> (denne liste er ikke udtømmende).</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Lægemidler, der interagerer med lignende mekanismer via andre </w:t>
      </w:r>
      <w:proofErr w:type="spellStart"/>
      <w:r w:rsidRPr="00217453">
        <w:rPr>
          <w:color w:val="000000"/>
          <w:sz w:val="24"/>
          <w:szCs w:val="22"/>
        </w:rPr>
        <w:t>isozymer</w:t>
      </w:r>
      <w:proofErr w:type="spellEnd"/>
      <w:r w:rsidRPr="00217453">
        <w:rPr>
          <w:color w:val="000000"/>
          <w:sz w:val="24"/>
          <w:szCs w:val="22"/>
        </w:rPr>
        <w:t xml:space="preserve"> i </w:t>
      </w:r>
      <w:proofErr w:type="spellStart"/>
      <w:r w:rsidRPr="00217453">
        <w:rPr>
          <w:color w:val="000000"/>
          <w:sz w:val="24"/>
          <w:szCs w:val="22"/>
        </w:rPr>
        <w:t>cytokrom</w:t>
      </w:r>
      <w:proofErr w:type="spellEnd"/>
      <w:r w:rsidRPr="00217453">
        <w:rPr>
          <w:color w:val="000000"/>
          <w:sz w:val="24"/>
          <w:szCs w:val="22"/>
        </w:rPr>
        <w:t xml:space="preserve"> P450-systemet, omfatter </w:t>
      </w:r>
      <w:proofErr w:type="spellStart"/>
      <w:r w:rsidRPr="00217453">
        <w:rPr>
          <w:color w:val="000000"/>
          <w:sz w:val="24"/>
          <w:szCs w:val="22"/>
        </w:rPr>
        <w:t>phenytoin</w:t>
      </w:r>
      <w:proofErr w:type="spellEnd"/>
      <w:r w:rsidRPr="00217453">
        <w:rPr>
          <w:color w:val="000000"/>
          <w:sz w:val="24"/>
          <w:szCs w:val="22"/>
        </w:rPr>
        <w:t xml:space="preserve">, </w:t>
      </w:r>
      <w:proofErr w:type="spellStart"/>
      <w:r w:rsidRPr="00217453">
        <w:rPr>
          <w:color w:val="000000"/>
          <w:sz w:val="24"/>
          <w:szCs w:val="22"/>
        </w:rPr>
        <w:t>theophyl</w:t>
      </w:r>
      <w:proofErr w:type="spellEnd"/>
      <w:r w:rsidRPr="00217453">
        <w:rPr>
          <w:color w:val="000000"/>
          <w:sz w:val="24"/>
          <w:szCs w:val="22"/>
        </w:rPr>
        <w:t xml:space="preserve"> og </w:t>
      </w:r>
      <w:proofErr w:type="spellStart"/>
      <w:r w:rsidRPr="00217453">
        <w:rPr>
          <w:color w:val="000000"/>
          <w:sz w:val="24"/>
          <w:szCs w:val="22"/>
        </w:rPr>
        <w:t>valproat</w:t>
      </w:r>
      <w:proofErr w:type="spellEnd"/>
      <w:r w:rsidRPr="00217453">
        <w:rPr>
          <w:color w:val="000000"/>
          <w:sz w:val="24"/>
          <w:szCs w:val="22"/>
        </w:rPr>
        <w:t>.</w:t>
      </w:r>
    </w:p>
    <w:p w:rsidR="004D278B" w:rsidRDefault="004D278B" w:rsidP="004D278B">
      <w:pPr>
        <w:shd w:val="clear" w:color="auto" w:fill="FFFFFF"/>
        <w:tabs>
          <w:tab w:val="left" w:pos="851"/>
        </w:tabs>
        <w:ind w:left="851"/>
        <w:rPr>
          <w:color w:val="000000"/>
          <w:sz w:val="24"/>
          <w:szCs w:val="24"/>
        </w:rPr>
      </w:pPr>
    </w:p>
    <w:p w:rsidR="00217453" w:rsidRPr="00217453" w:rsidRDefault="00217453" w:rsidP="00217453">
      <w:pPr>
        <w:shd w:val="clear" w:color="auto" w:fill="FFFFFF"/>
        <w:ind w:left="851"/>
        <w:rPr>
          <w:sz w:val="24"/>
          <w:szCs w:val="22"/>
        </w:rPr>
      </w:pPr>
      <w:proofErr w:type="spellStart"/>
      <w:r w:rsidRPr="00217453">
        <w:rPr>
          <w:sz w:val="24"/>
          <w:szCs w:val="22"/>
          <w:u w:val="single"/>
        </w:rPr>
        <w:t>Kortikosteroider</w:t>
      </w:r>
      <w:proofErr w:type="spellEnd"/>
      <w:r w:rsidRPr="00217453">
        <w:rPr>
          <w:sz w:val="24"/>
          <w:szCs w:val="22"/>
          <w:u w:val="single"/>
        </w:rPr>
        <w:t xml:space="preserve"> </w:t>
      </w:r>
    </w:p>
    <w:p w:rsidR="00217453" w:rsidRPr="00217453" w:rsidRDefault="00217453" w:rsidP="00217453">
      <w:pPr>
        <w:shd w:val="clear" w:color="auto" w:fill="FFFFFF"/>
        <w:ind w:left="851"/>
        <w:rPr>
          <w:color w:val="000000"/>
          <w:sz w:val="24"/>
          <w:szCs w:val="22"/>
        </w:rPr>
      </w:pPr>
      <w:r w:rsidRPr="00217453">
        <w:rPr>
          <w:sz w:val="24"/>
          <w:szCs w:val="22"/>
        </w:rPr>
        <w:t xml:space="preserve">Der bør udvises forsigtighed ved samtidig brug af </w:t>
      </w:r>
      <w:proofErr w:type="spellStart"/>
      <w:r w:rsidRPr="00217453">
        <w:rPr>
          <w:sz w:val="24"/>
          <w:szCs w:val="22"/>
        </w:rPr>
        <w:t>clarithromycin</w:t>
      </w:r>
      <w:proofErr w:type="spellEnd"/>
      <w:r w:rsidRPr="00217453">
        <w:rPr>
          <w:sz w:val="24"/>
          <w:szCs w:val="22"/>
        </w:rPr>
        <w:t xml:space="preserve"> og systemiske og inhalerede </w:t>
      </w:r>
      <w:proofErr w:type="spellStart"/>
      <w:r w:rsidRPr="00217453">
        <w:rPr>
          <w:sz w:val="24"/>
          <w:szCs w:val="22"/>
        </w:rPr>
        <w:t>kortikosteroider</w:t>
      </w:r>
      <w:proofErr w:type="spellEnd"/>
      <w:r w:rsidRPr="00217453">
        <w:rPr>
          <w:sz w:val="24"/>
          <w:szCs w:val="22"/>
        </w:rPr>
        <w:t xml:space="preserve">, der primært </w:t>
      </w:r>
      <w:proofErr w:type="spellStart"/>
      <w:r w:rsidRPr="00217453">
        <w:rPr>
          <w:sz w:val="24"/>
          <w:szCs w:val="22"/>
        </w:rPr>
        <w:t>metaboliseres</w:t>
      </w:r>
      <w:proofErr w:type="spellEnd"/>
      <w:r w:rsidRPr="00217453">
        <w:rPr>
          <w:sz w:val="24"/>
          <w:szCs w:val="22"/>
        </w:rPr>
        <w:t xml:space="preserve"> af CYP3A på grund af risikoen for </w:t>
      </w:r>
      <w:r w:rsidRPr="00217453">
        <w:rPr>
          <w:sz w:val="24"/>
          <w:szCs w:val="22"/>
        </w:rPr>
        <w:lastRenderedPageBreak/>
        <w:t xml:space="preserve">øget systemisk eksponering for </w:t>
      </w:r>
      <w:proofErr w:type="spellStart"/>
      <w:r w:rsidRPr="00217453">
        <w:rPr>
          <w:sz w:val="24"/>
          <w:szCs w:val="22"/>
        </w:rPr>
        <w:t>kortikosteroider</w:t>
      </w:r>
      <w:proofErr w:type="spellEnd"/>
      <w:r w:rsidRPr="00217453">
        <w:rPr>
          <w:sz w:val="24"/>
          <w:szCs w:val="22"/>
        </w:rPr>
        <w:t xml:space="preserve">. Hvis samtidig brug forekommer, skal patienterne overvåges nøje for systemiske </w:t>
      </w:r>
      <w:proofErr w:type="spellStart"/>
      <w:r w:rsidRPr="00217453">
        <w:rPr>
          <w:sz w:val="24"/>
          <w:szCs w:val="22"/>
        </w:rPr>
        <w:t>kortikosteroidbivirkninger</w:t>
      </w:r>
      <w:proofErr w:type="spellEnd"/>
      <w:r w:rsidRPr="00217453">
        <w:rPr>
          <w:sz w:val="24"/>
          <w:szCs w:val="22"/>
        </w:rPr>
        <w:t>.</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Antiarytmika</w:t>
      </w:r>
      <w:proofErr w:type="spellEnd"/>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Der har været indberetninger efter markedsføring om </w:t>
      </w:r>
      <w:proofErr w:type="spellStart"/>
      <w:r w:rsidRPr="00217453">
        <w:rPr>
          <w:color w:val="000000"/>
          <w:sz w:val="24"/>
          <w:szCs w:val="22"/>
        </w:rPr>
        <w:t>torsades</w:t>
      </w:r>
      <w:proofErr w:type="spellEnd"/>
      <w:r w:rsidRPr="00217453">
        <w:rPr>
          <w:color w:val="000000"/>
          <w:sz w:val="24"/>
          <w:szCs w:val="22"/>
        </w:rPr>
        <w:t xml:space="preserve"> de pointes, der opstår ved samtidig brug af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quinidin</w:t>
      </w:r>
      <w:proofErr w:type="spellEnd"/>
      <w:r w:rsidRPr="00217453">
        <w:rPr>
          <w:color w:val="000000"/>
          <w:sz w:val="24"/>
          <w:szCs w:val="22"/>
        </w:rPr>
        <w:t xml:space="preserve"> eller </w:t>
      </w:r>
      <w:proofErr w:type="spellStart"/>
      <w:r w:rsidRPr="00217453">
        <w:rPr>
          <w:color w:val="000000"/>
          <w:sz w:val="24"/>
          <w:szCs w:val="22"/>
        </w:rPr>
        <w:t>disopyramid</w:t>
      </w:r>
      <w:proofErr w:type="spellEnd"/>
      <w:r w:rsidRPr="00217453">
        <w:rPr>
          <w:color w:val="000000"/>
          <w:sz w:val="24"/>
          <w:szCs w:val="22"/>
        </w:rPr>
        <w:t xml:space="preserve">. Elektrokardiogrammer bør overvåges for tegn på forlænget QT-interval ved samtidig administration af </w:t>
      </w:r>
      <w:proofErr w:type="spellStart"/>
      <w:r w:rsidRPr="00217453">
        <w:rPr>
          <w:color w:val="000000"/>
          <w:sz w:val="24"/>
          <w:szCs w:val="22"/>
        </w:rPr>
        <w:t>clarithromycin</w:t>
      </w:r>
      <w:proofErr w:type="spellEnd"/>
      <w:r w:rsidRPr="00217453">
        <w:rPr>
          <w:color w:val="000000"/>
          <w:sz w:val="24"/>
          <w:szCs w:val="22"/>
        </w:rPr>
        <w:t xml:space="preserve"> og disse lægemidler. Mængden i serum af </w:t>
      </w:r>
      <w:proofErr w:type="spellStart"/>
      <w:r w:rsidRPr="00217453">
        <w:rPr>
          <w:color w:val="000000"/>
          <w:sz w:val="24"/>
          <w:szCs w:val="22"/>
        </w:rPr>
        <w:t>quinidin</w:t>
      </w:r>
      <w:proofErr w:type="spellEnd"/>
      <w:r w:rsidRPr="00217453">
        <w:rPr>
          <w:color w:val="000000"/>
          <w:sz w:val="24"/>
          <w:szCs w:val="22"/>
        </w:rPr>
        <w:t xml:space="preserve"> og </w:t>
      </w:r>
      <w:proofErr w:type="spellStart"/>
      <w:r w:rsidRPr="00217453">
        <w:rPr>
          <w:color w:val="000000"/>
          <w:sz w:val="24"/>
          <w:szCs w:val="22"/>
        </w:rPr>
        <w:t>disopyramid</w:t>
      </w:r>
      <w:proofErr w:type="spellEnd"/>
      <w:r w:rsidRPr="00217453">
        <w:rPr>
          <w:color w:val="000000"/>
          <w:sz w:val="24"/>
          <w:szCs w:val="22"/>
        </w:rPr>
        <w:t xml:space="preserve"> bør overvåges under behandling med </w:t>
      </w:r>
      <w:proofErr w:type="spellStart"/>
      <w:r w:rsidRPr="00217453">
        <w:rPr>
          <w:color w:val="000000"/>
          <w:sz w:val="24"/>
          <w:szCs w:val="22"/>
        </w:rPr>
        <w:t>clarithromycin</w:t>
      </w:r>
      <w:proofErr w:type="spellEnd"/>
      <w:r w:rsidRPr="00217453">
        <w:rPr>
          <w:color w:val="000000"/>
          <w:sz w:val="24"/>
          <w:szCs w:val="22"/>
        </w:rPr>
        <w:t>.</w:t>
      </w:r>
    </w:p>
    <w:p w:rsidR="004D278B" w:rsidRPr="00217453" w:rsidRDefault="00217453" w:rsidP="00217453">
      <w:pPr>
        <w:shd w:val="clear" w:color="auto" w:fill="FFFFFF"/>
        <w:ind w:left="851"/>
        <w:rPr>
          <w:color w:val="000000"/>
          <w:sz w:val="24"/>
          <w:szCs w:val="22"/>
        </w:rPr>
      </w:pPr>
      <w:r w:rsidRPr="00217453">
        <w:rPr>
          <w:color w:val="000000"/>
          <w:sz w:val="24"/>
          <w:szCs w:val="22"/>
        </w:rPr>
        <w:t xml:space="preserve">Der har været indberetninger efter markedsføring om hypoglykæmi ved samtidig administration af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disopyramid</w:t>
      </w:r>
      <w:proofErr w:type="spellEnd"/>
      <w:r w:rsidRPr="00217453">
        <w:rPr>
          <w:color w:val="000000"/>
          <w:sz w:val="24"/>
          <w:szCs w:val="22"/>
        </w:rPr>
        <w:t xml:space="preserve">. Mængden af </w:t>
      </w:r>
      <w:proofErr w:type="spellStart"/>
      <w:r w:rsidRPr="00217453">
        <w:rPr>
          <w:color w:val="000000"/>
          <w:sz w:val="24"/>
          <w:szCs w:val="22"/>
        </w:rPr>
        <w:t>glucose</w:t>
      </w:r>
      <w:proofErr w:type="spellEnd"/>
      <w:r w:rsidRPr="00217453">
        <w:rPr>
          <w:color w:val="000000"/>
          <w:sz w:val="24"/>
          <w:szCs w:val="22"/>
        </w:rPr>
        <w:t xml:space="preserve"> i blodet bør derfor overvåges ved samtidig administration af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disopyramid</w:t>
      </w:r>
      <w:proofErr w:type="spellEnd"/>
      <w:r w:rsidRPr="00217453">
        <w:rPr>
          <w:color w:val="000000"/>
          <w:sz w:val="24"/>
          <w:szCs w:val="22"/>
        </w:rPr>
        <w:t>.</w:t>
      </w:r>
    </w:p>
    <w:p w:rsidR="004D278B" w:rsidRDefault="004D278B" w:rsidP="004D278B">
      <w:pPr>
        <w:shd w:val="clear" w:color="auto" w:fill="FFFFFF"/>
        <w:tabs>
          <w:tab w:val="left" w:pos="851"/>
        </w:tabs>
        <w:ind w:left="851"/>
        <w:rPr>
          <w:color w:val="000000"/>
          <w:sz w:val="24"/>
          <w:szCs w:val="24"/>
        </w:rPr>
      </w:pPr>
    </w:p>
    <w:p w:rsidR="00850654" w:rsidRPr="00850654" w:rsidRDefault="00850654" w:rsidP="00850654">
      <w:pPr>
        <w:shd w:val="clear" w:color="auto" w:fill="FFFFFF"/>
        <w:tabs>
          <w:tab w:val="left" w:pos="851"/>
        </w:tabs>
        <w:ind w:left="851"/>
        <w:rPr>
          <w:color w:val="000000"/>
          <w:sz w:val="24"/>
          <w:szCs w:val="24"/>
          <w:u w:val="single"/>
        </w:rPr>
      </w:pPr>
      <w:r w:rsidRPr="00850654">
        <w:rPr>
          <w:color w:val="000000"/>
          <w:sz w:val="24"/>
          <w:szCs w:val="24"/>
          <w:u w:val="single"/>
        </w:rPr>
        <w:t xml:space="preserve">Orale </w:t>
      </w:r>
      <w:proofErr w:type="spellStart"/>
      <w:r w:rsidRPr="00850654">
        <w:rPr>
          <w:color w:val="000000"/>
          <w:sz w:val="24"/>
          <w:szCs w:val="24"/>
          <w:u w:val="single"/>
        </w:rPr>
        <w:t>antikoagulantia</w:t>
      </w:r>
      <w:proofErr w:type="spellEnd"/>
    </w:p>
    <w:p w:rsidR="00850654" w:rsidRPr="00850654" w:rsidRDefault="00850654" w:rsidP="00850654">
      <w:pPr>
        <w:shd w:val="clear" w:color="auto" w:fill="FFFFFF"/>
        <w:tabs>
          <w:tab w:val="left" w:pos="851"/>
        </w:tabs>
        <w:ind w:left="851"/>
        <w:rPr>
          <w:color w:val="000000"/>
          <w:sz w:val="24"/>
          <w:szCs w:val="24"/>
        </w:rPr>
      </w:pPr>
      <w:proofErr w:type="spellStart"/>
      <w:r w:rsidRPr="00850654">
        <w:rPr>
          <w:color w:val="000000"/>
          <w:sz w:val="24"/>
          <w:szCs w:val="24"/>
        </w:rPr>
        <w:t>Clarithromycin</w:t>
      </w:r>
      <w:proofErr w:type="spellEnd"/>
      <w:r w:rsidRPr="00850654">
        <w:rPr>
          <w:color w:val="000000"/>
          <w:sz w:val="24"/>
          <w:szCs w:val="24"/>
        </w:rPr>
        <w:t xml:space="preserve"> nedsætter </w:t>
      </w:r>
      <w:proofErr w:type="spellStart"/>
      <w:r w:rsidRPr="00850654">
        <w:rPr>
          <w:color w:val="000000"/>
          <w:sz w:val="24"/>
          <w:szCs w:val="24"/>
        </w:rPr>
        <w:t>clearance</w:t>
      </w:r>
      <w:proofErr w:type="spellEnd"/>
      <w:r w:rsidRPr="00850654">
        <w:rPr>
          <w:color w:val="000000"/>
          <w:sz w:val="24"/>
          <w:szCs w:val="24"/>
        </w:rPr>
        <w:t xml:space="preserve"> af </w:t>
      </w:r>
      <w:proofErr w:type="spellStart"/>
      <w:r w:rsidRPr="00850654">
        <w:rPr>
          <w:color w:val="000000"/>
          <w:sz w:val="24"/>
          <w:szCs w:val="24"/>
        </w:rPr>
        <w:t>warfarin</w:t>
      </w:r>
      <w:proofErr w:type="spellEnd"/>
      <w:r w:rsidRPr="00850654">
        <w:rPr>
          <w:color w:val="000000"/>
          <w:sz w:val="24"/>
          <w:szCs w:val="24"/>
        </w:rPr>
        <w:t xml:space="preserve">, og overvågning og dosisjustering af </w:t>
      </w:r>
      <w:proofErr w:type="spellStart"/>
      <w:r w:rsidRPr="00850654">
        <w:rPr>
          <w:color w:val="000000"/>
          <w:sz w:val="24"/>
          <w:szCs w:val="24"/>
        </w:rPr>
        <w:t>warfarin</w:t>
      </w:r>
      <w:proofErr w:type="spellEnd"/>
      <w:r w:rsidRPr="00850654">
        <w:rPr>
          <w:color w:val="000000"/>
          <w:sz w:val="24"/>
          <w:szCs w:val="24"/>
        </w:rPr>
        <w:t xml:space="preserve"> kan derfor være nødvendig. Spontane rapporter efter markedsføring tyder på, at samtidig administration af </w:t>
      </w:r>
      <w:proofErr w:type="spellStart"/>
      <w:r w:rsidRPr="00850654">
        <w:rPr>
          <w:color w:val="000000"/>
          <w:sz w:val="24"/>
          <w:szCs w:val="24"/>
        </w:rPr>
        <w:t>clarithromycin</w:t>
      </w:r>
      <w:proofErr w:type="spellEnd"/>
      <w:r w:rsidRPr="00850654">
        <w:rPr>
          <w:color w:val="000000"/>
          <w:sz w:val="24"/>
          <w:szCs w:val="24"/>
        </w:rPr>
        <w:t xml:space="preserve"> og orale </w:t>
      </w:r>
      <w:proofErr w:type="spellStart"/>
      <w:r w:rsidRPr="00850654">
        <w:rPr>
          <w:color w:val="000000"/>
          <w:sz w:val="24"/>
          <w:szCs w:val="24"/>
        </w:rPr>
        <w:t>antikoagulantia</w:t>
      </w:r>
      <w:proofErr w:type="spellEnd"/>
      <w:r w:rsidRPr="00850654">
        <w:rPr>
          <w:color w:val="000000"/>
          <w:sz w:val="24"/>
          <w:szCs w:val="24"/>
        </w:rPr>
        <w:t xml:space="preserve"> kan øge virkningen af </w:t>
      </w:r>
      <w:proofErr w:type="spellStart"/>
      <w:r w:rsidRPr="00850654">
        <w:rPr>
          <w:color w:val="000000"/>
          <w:sz w:val="24"/>
          <w:szCs w:val="24"/>
        </w:rPr>
        <w:t>antikoagulantia</w:t>
      </w:r>
      <w:proofErr w:type="spellEnd"/>
      <w:r w:rsidRPr="00850654">
        <w:rPr>
          <w:color w:val="000000"/>
          <w:sz w:val="24"/>
          <w:szCs w:val="24"/>
        </w:rPr>
        <w:t xml:space="preserve">. </w:t>
      </w:r>
      <w:proofErr w:type="spellStart"/>
      <w:r w:rsidRPr="00850654">
        <w:rPr>
          <w:color w:val="000000"/>
          <w:sz w:val="24"/>
          <w:szCs w:val="24"/>
        </w:rPr>
        <w:t>Protrombintiderne</w:t>
      </w:r>
      <w:proofErr w:type="spellEnd"/>
      <w:r w:rsidRPr="00850654">
        <w:rPr>
          <w:color w:val="000000"/>
          <w:sz w:val="24"/>
          <w:szCs w:val="24"/>
        </w:rPr>
        <w:t xml:space="preserve"> bør overvåges nøje, mens patienterne får </w:t>
      </w:r>
      <w:proofErr w:type="spellStart"/>
      <w:r w:rsidRPr="00850654">
        <w:rPr>
          <w:color w:val="000000"/>
          <w:sz w:val="24"/>
          <w:szCs w:val="24"/>
        </w:rPr>
        <w:t>clarithromycin</w:t>
      </w:r>
      <w:proofErr w:type="spellEnd"/>
      <w:r w:rsidRPr="00850654">
        <w:rPr>
          <w:color w:val="000000"/>
          <w:sz w:val="24"/>
          <w:szCs w:val="24"/>
        </w:rPr>
        <w:t xml:space="preserve"> og orale </w:t>
      </w:r>
      <w:proofErr w:type="spellStart"/>
      <w:r w:rsidRPr="00850654">
        <w:rPr>
          <w:color w:val="000000"/>
          <w:sz w:val="24"/>
          <w:szCs w:val="24"/>
        </w:rPr>
        <w:t>antikoagulantia</w:t>
      </w:r>
      <w:proofErr w:type="spellEnd"/>
      <w:r w:rsidRPr="00850654">
        <w:rPr>
          <w:color w:val="000000"/>
          <w:sz w:val="24"/>
          <w:szCs w:val="24"/>
        </w:rPr>
        <w:t xml:space="preserve"> samtidigt (se pkt. 4.4).</w:t>
      </w:r>
    </w:p>
    <w:p w:rsidR="00850654" w:rsidRDefault="00850654" w:rsidP="004D278B">
      <w:pPr>
        <w:shd w:val="clear" w:color="auto" w:fill="FFFFFF"/>
        <w:tabs>
          <w:tab w:val="left" w:pos="851"/>
        </w:tabs>
        <w:ind w:left="851"/>
        <w:rPr>
          <w:color w:val="000000"/>
          <w:sz w:val="24"/>
          <w:szCs w:val="24"/>
        </w:rPr>
      </w:pPr>
    </w:p>
    <w:p w:rsidR="00217453" w:rsidRPr="00217453" w:rsidRDefault="00217453" w:rsidP="00217453">
      <w:pPr>
        <w:shd w:val="clear" w:color="auto" w:fill="FFFFFF"/>
        <w:ind w:left="851"/>
        <w:rPr>
          <w:color w:val="000000"/>
          <w:sz w:val="24"/>
          <w:szCs w:val="22"/>
          <w:u w:val="single"/>
          <w:lang w:val="nb-NO"/>
        </w:rPr>
      </w:pPr>
      <w:r w:rsidRPr="00217453">
        <w:rPr>
          <w:color w:val="000000"/>
          <w:sz w:val="24"/>
          <w:szCs w:val="22"/>
          <w:u w:val="single"/>
          <w:lang w:val="nb-NO"/>
        </w:rPr>
        <w:t>Direkte orale antikoagulantia (DOAK´er)</w:t>
      </w:r>
    </w:p>
    <w:p w:rsidR="00217453" w:rsidRPr="00217453" w:rsidRDefault="00217453" w:rsidP="00217453">
      <w:pPr>
        <w:shd w:val="clear" w:color="auto" w:fill="FFFFFF"/>
        <w:ind w:left="851"/>
        <w:rPr>
          <w:color w:val="000000"/>
          <w:sz w:val="24"/>
          <w:szCs w:val="22"/>
        </w:rPr>
      </w:pPr>
      <w:r w:rsidRPr="00217453">
        <w:rPr>
          <w:color w:val="000000"/>
          <w:sz w:val="24"/>
          <w:szCs w:val="22"/>
          <w:lang w:val="nb-NO"/>
        </w:rPr>
        <w:t xml:space="preserve">De direkte orale antikoagulantia dabigatran og edoxaban er substrater for efflux-transportøren P-gp. Rivaroxaban og apixaban metaboliseres via CYP3A4 og er også substrater for P-gp. </w:t>
      </w:r>
      <w:r w:rsidRPr="00217453">
        <w:rPr>
          <w:color w:val="000000"/>
          <w:sz w:val="24"/>
          <w:szCs w:val="22"/>
        </w:rPr>
        <w:t xml:space="preserve">Der skal udvises særlig forsigtighed, når </w:t>
      </w:r>
      <w:proofErr w:type="spellStart"/>
      <w:r w:rsidRPr="00217453">
        <w:rPr>
          <w:color w:val="000000"/>
          <w:sz w:val="24"/>
          <w:szCs w:val="22"/>
        </w:rPr>
        <w:t>clarithromycin</w:t>
      </w:r>
      <w:proofErr w:type="spellEnd"/>
      <w:r w:rsidRPr="00217453">
        <w:rPr>
          <w:color w:val="000000"/>
          <w:sz w:val="24"/>
          <w:szCs w:val="22"/>
        </w:rPr>
        <w:t xml:space="preserve"> administreres sammen med disse midler, specielt hos patienter med høj blødningsrisiko (se pkt. 4.4).</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r w:rsidRPr="00217453">
        <w:rPr>
          <w:color w:val="000000"/>
          <w:sz w:val="24"/>
          <w:szCs w:val="22"/>
          <w:u w:val="single"/>
        </w:rPr>
        <w:t>Orale hypoglykæmiske lægemidler/insulin</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I forbindelse med visse lægemidler til behandling af hypoglykæmi, f.eks. </w:t>
      </w:r>
      <w:proofErr w:type="spellStart"/>
      <w:r w:rsidRPr="00217453">
        <w:rPr>
          <w:color w:val="000000"/>
          <w:sz w:val="24"/>
          <w:szCs w:val="22"/>
        </w:rPr>
        <w:t>nateglinid</w:t>
      </w:r>
      <w:proofErr w:type="spellEnd"/>
      <w:r w:rsidRPr="00217453">
        <w:rPr>
          <w:color w:val="000000"/>
          <w:sz w:val="24"/>
          <w:szCs w:val="22"/>
        </w:rPr>
        <w:t xml:space="preserve"> og </w:t>
      </w:r>
      <w:proofErr w:type="spellStart"/>
      <w:r w:rsidRPr="00217453">
        <w:rPr>
          <w:color w:val="000000"/>
          <w:sz w:val="24"/>
          <w:szCs w:val="22"/>
        </w:rPr>
        <w:t>repaglinid</w:t>
      </w:r>
      <w:proofErr w:type="spellEnd"/>
      <w:r w:rsidRPr="00217453">
        <w:rPr>
          <w:color w:val="000000"/>
          <w:sz w:val="24"/>
          <w:szCs w:val="22"/>
        </w:rPr>
        <w:t xml:space="preserve">, kan </w:t>
      </w:r>
      <w:proofErr w:type="spellStart"/>
      <w:r w:rsidRPr="00217453">
        <w:rPr>
          <w:color w:val="000000"/>
          <w:sz w:val="24"/>
          <w:szCs w:val="22"/>
        </w:rPr>
        <w:t>clarithromycins</w:t>
      </w:r>
      <w:proofErr w:type="spellEnd"/>
      <w:r w:rsidRPr="00217453">
        <w:rPr>
          <w:color w:val="000000"/>
          <w:sz w:val="24"/>
          <w:szCs w:val="22"/>
        </w:rPr>
        <w:t xml:space="preserve"> hæmning af CYP3A-enzym spille en rolle og kan forårsage hypoglykæmi ved samtidig brug. Omhyggelig overvågning af </w:t>
      </w:r>
      <w:proofErr w:type="spellStart"/>
      <w:r w:rsidRPr="00217453">
        <w:rPr>
          <w:color w:val="000000"/>
          <w:sz w:val="24"/>
          <w:szCs w:val="22"/>
        </w:rPr>
        <w:t>glucose</w:t>
      </w:r>
      <w:proofErr w:type="spellEnd"/>
      <w:r w:rsidRPr="00217453">
        <w:rPr>
          <w:color w:val="000000"/>
          <w:sz w:val="24"/>
          <w:szCs w:val="22"/>
        </w:rPr>
        <w:t xml:space="preserve"> anbefales.</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Omeprazol</w:t>
      </w:r>
      <w:proofErr w:type="spellEnd"/>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rPr>
        <w:t>Clarithromycin</w:t>
      </w:r>
      <w:proofErr w:type="spellEnd"/>
      <w:r w:rsidRPr="00217453">
        <w:rPr>
          <w:color w:val="000000"/>
          <w:sz w:val="24"/>
          <w:szCs w:val="22"/>
        </w:rPr>
        <w:t xml:space="preserve"> (500 mg hver 8. time) blev givet i kombination med </w:t>
      </w:r>
      <w:proofErr w:type="spellStart"/>
      <w:r w:rsidRPr="00217453">
        <w:rPr>
          <w:color w:val="000000"/>
          <w:sz w:val="24"/>
          <w:szCs w:val="22"/>
        </w:rPr>
        <w:t>omeprazol</w:t>
      </w:r>
      <w:proofErr w:type="spellEnd"/>
      <w:r w:rsidRPr="00217453">
        <w:rPr>
          <w:color w:val="000000"/>
          <w:sz w:val="24"/>
          <w:szCs w:val="22"/>
        </w:rPr>
        <w:t xml:space="preserve"> (40 mg daglig) til raske voksne. </w:t>
      </w:r>
      <w:proofErr w:type="spellStart"/>
      <w:r w:rsidRPr="00217453">
        <w:rPr>
          <w:color w:val="000000"/>
          <w:sz w:val="24"/>
          <w:szCs w:val="22"/>
        </w:rPr>
        <w:t>Steady</w:t>
      </w:r>
      <w:proofErr w:type="spellEnd"/>
      <w:r w:rsidRPr="00217453">
        <w:rPr>
          <w:color w:val="000000"/>
          <w:sz w:val="24"/>
          <w:szCs w:val="22"/>
        </w:rPr>
        <w:t xml:space="preserve"> state-koncentrationen i plasma af </w:t>
      </w:r>
      <w:proofErr w:type="spellStart"/>
      <w:r w:rsidRPr="00217453">
        <w:rPr>
          <w:color w:val="000000"/>
          <w:sz w:val="24"/>
          <w:szCs w:val="22"/>
        </w:rPr>
        <w:t>omeprazol</w:t>
      </w:r>
      <w:proofErr w:type="spellEnd"/>
      <w:r w:rsidRPr="00217453">
        <w:rPr>
          <w:color w:val="000000"/>
          <w:sz w:val="24"/>
          <w:szCs w:val="22"/>
        </w:rPr>
        <w:t xml:space="preserve"> blev forøget (</w:t>
      </w:r>
      <w:proofErr w:type="spellStart"/>
      <w:r w:rsidRPr="00217453">
        <w:rPr>
          <w:color w:val="000000"/>
          <w:sz w:val="24"/>
          <w:szCs w:val="22"/>
        </w:rPr>
        <w:t>C</w:t>
      </w:r>
      <w:r w:rsidRPr="00217453">
        <w:rPr>
          <w:color w:val="000000"/>
          <w:sz w:val="24"/>
          <w:szCs w:val="22"/>
          <w:vertAlign w:val="subscript"/>
        </w:rPr>
        <w:t>max</w:t>
      </w:r>
      <w:proofErr w:type="spellEnd"/>
      <w:r w:rsidRPr="00217453">
        <w:rPr>
          <w:color w:val="000000"/>
          <w:sz w:val="24"/>
          <w:szCs w:val="22"/>
        </w:rPr>
        <w:t>, AUC</w:t>
      </w:r>
      <w:r w:rsidRPr="00217453">
        <w:rPr>
          <w:color w:val="000000"/>
          <w:sz w:val="24"/>
          <w:szCs w:val="22"/>
          <w:vertAlign w:val="subscript"/>
        </w:rPr>
        <w:t>0-24</w:t>
      </w:r>
      <w:r w:rsidRPr="00217453">
        <w:rPr>
          <w:color w:val="000000"/>
          <w:sz w:val="24"/>
          <w:szCs w:val="22"/>
        </w:rPr>
        <w:t>, og t</w:t>
      </w:r>
      <w:r w:rsidRPr="00217453">
        <w:rPr>
          <w:color w:val="000000"/>
          <w:sz w:val="24"/>
          <w:szCs w:val="22"/>
          <w:vertAlign w:val="subscript"/>
        </w:rPr>
        <w:t>1/2</w:t>
      </w:r>
      <w:r w:rsidRPr="00217453">
        <w:rPr>
          <w:color w:val="000000"/>
          <w:sz w:val="24"/>
          <w:szCs w:val="22"/>
        </w:rPr>
        <w:t xml:space="preserve"> forøget med hhv. 30 %, 89 % og 34 %) ved samtidig administration af </w:t>
      </w:r>
      <w:proofErr w:type="spellStart"/>
      <w:r w:rsidRPr="00217453">
        <w:rPr>
          <w:color w:val="000000"/>
          <w:sz w:val="24"/>
          <w:szCs w:val="22"/>
        </w:rPr>
        <w:t>clarithromycin</w:t>
      </w:r>
      <w:proofErr w:type="spellEnd"/>
      <w:r w:rsidRPr="00217453">
        <w:rPr>
          <w:color w:val="000000"/>
          <w:sz w:val="24"/>
          <w:szCs w:val="22"/>
        </w:rPr>
        <w:t xml:space="preserve">. Den gennemsnitlige gastriske pH-værdi over 24 timer var 5,2, når </w:t>
      </w:r>
      <w:proofErr w:type="spellStart"/>
      <w:r w:rsidRPr="00217453">
        <w:rPr>
          <w:color w:val="000000"/>
          <w:sz w:val="24"/>
          <w:szCs w:val="22"/>
        </w:rPr>
        <w:t>omeprazol</w:t>
      </w:r>
      <w:proofErr w:type="spellEnd"/>
      <w:r w:rsidRPr="00217453">
        <w:rPr>
          <w:color w:val="000000"/>
          <w:sz w:val="24"/>
          <w:szCs w:val="22"/>
        </w:rPr>
        <w:t xml:space="preserve"> blev givet alene, og 5,7, når </w:t>
      </w:r>
      <w:proofErr w:type="spellStart"/>
      <w:r w:rsidRPr="00217453">
        <w:rPr>
          <w:color w:val="000000"/>
          <w:sz w:val="24"/>
          <w:szCs w:val="22"/>
        </w:rPr>
        <w:t>omeprazol</w:t>
      </w:r>
      <w:proofErr w:type="spellEnd"/>
      <w:r w:rsidRPr="00217453">
        <w:rPr>
          <w:color w:val="000000"/>
          <w:sz w:val="24"/>
          <w:szCs w:val="22"/>
        </w:rPr>
        <w:t xml:space="preserve"> blev givet samtidig med </w:t>
      </w:r>
      <w:proofErr w:type="spellStart"/>
      <w:r w:rsidRPr="00217453">
        <w:rPr>
          <w:color w:val="000000"/>
          <w:sz w:val="24"/>
          <w:szCs w:val="22"/>
        </w:rPr>
        <w:t>clarithromycin</w:t>
      </w:r>
      <w:proofErr w:type="spellEnd"/>
      <w:r w:rsidRPr="00217453">
        <w:rPr>
          <w:color w:val="000000"/>
          <w:sz w:val="24"/>
          <w:szCs w:val="22"/>
        </w:rPr>
        <w:t>.</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shd w:val="clear" w:color="auto" w:fill="FFFFFF"/>
        <w:tabs>
          <w:tab w:val="left" w:pos="851"/>
        </w:tabs>
        <w:ind w:left="851"/>
        <w:rPr>
          <w:color w:val="000000"/>
          <w:sz w:val="24"/>
          <w:szCs w:val="24"/>
        </w:rPr>
      </w:pPr>
      <w:proofErr w:type="spellStart"/>
      <w:r w:rsidRPr="00922332">
        <w:rPr>
          <w:color w:val="000000"/>
          <w:sz w:val="24"/>
          <w:szCs w:val="24"/>
          <w:u w:val="single"/>
        </w:rPr>
        <w:t>Sildenafil</w:t>
      </w:r>
      <w:proofErr w:type="spellEnd"/>
      <w:r w:rsidRPr="00922332">
        <w:rPr>
          <w:color w:val="000000"/>
          <w:sz w:val="24"/>
          <w:szCs w:val="24"/>
          <w:u w:val="single"/>
        </w:rPr>
        <w:t xml:space="preserve">, </w:t>
      </w:r>
      <w:proofErr w:type="spellStart"/>
      <w:r w:rsidRPr="00922332">
        <w:rPr>
          <w:color w:val="000000"/>
          <w:sz w:val="24"/>
          <w:szCs w:val="24"/>
          <w:u w:val="single"/>
        </w:rPr>
        <w:t>tadalafil</w:t>
      </w:r>
      <w:proofErr w:type="spellEnd"/>
      <w:r w:rsidRPr="00922332">
        <w:rPr>
          <w:color w:val="000000"/>
          <w:sz w:val="24"/>
          <w:szCs w:val="24"/>
          <w:u w:val="single"/>
        </w:rPr>
        <w:t xml:space="preserve"> og </w:t>
      </w:r>
      <w:proofErr w:type="spellStart"/>
      <w:r w:rsidRPr="00922332">
        <w:rPr>
          <w:color w:val="000000"/>
          <w:sz w:val="24"/>
          <w:szCs w:val="24"/>
          <w:u w:val="single"/>
        </w:rPr>
        <w:t>vardenafil</w:t>
      </w:r>
      <w:proofErr w:type="spellEnd"/>
      <w:r w:rsidRPr="00922332">
        <w:rPr>
          <w:color w:val="000000"/>
          <w:sz w:val="24"/>
          <w:szCs w:val="24"/>
        </w:rPr>
        <w:t xml:space="preserve"> </w:t>
      </w:r>
    </w:p>
    <w:p w:rsidR="004D278B" w:rsidRPr="00922332" w:rsidRDefault="004D278B" w:rsidP="004D278B">
      <w:pPr>
        <w:shd w:val="clear" w:color="auto" w:fill="FFFFFF"/>
        <w:tabs>
          <w:tab w:val="left" w:pos="851"/>
        </w:tabs>
        <w:ind w:left="851"/>
        <w:rPr>
          <w:color w:val="000000"/>
          <w:sz w:val="24"/>
          <w:szCs w:val="24"/>
        </w:rPr>
      </w:pPr>
      <w:r w:rsidRPr="00922332">
        <w:rPr>
          <w:color w:val="000000"/>
          <w:sz w:val="24"/>
          <w:szCs w:val="24"/>
        </w:rPr>
        <w:t xml:space="preserve">Alle disse </w:t>
      </w:r>
      <w:proofErr w:type="spellStart"/>
      <w:r w:rsidRPr="00922332">
        <w:rPr>
          <w:color w:val="000000"/>
          <w:sz w:val="24"/>
          <w:szCs w:val="24"/>
        </w:rPr>
        <w:t>phosphodiesterasehæmmere</w:t>
      </w:r>
      <w:proofErr w:type="spellEnd"/>
      <w:r w:rsidRPr="00922332">
        <w:rPr>
          <w:color w:val="000000"/>
          <w:sz w:val="24"/>
          <w:szCs w:val="24"/>
        </w:rPr>
        <w:t xml:space="preserve"> omsættes i hvert fald delvist af CYP3A, og CYP3A kan blive hæmmet ved samtidig administration af </w:t>
      </w:r>
      <w:proofErr w:type="spellStart"/>
      <w:r w:rsidRPr="00922332">
        <w:rPr>
          <w:color w:val="000000"/>
          <w:sz w:val="24"/>
          <w:szCs w:val="24"/>
        </w:rPr>
        <w:t>clarithromycin</w:t>
      </w:r>
      <w:proofErr w:type="spellEnd"/>
      <w:r w:rsidRPr="00922332">
        <w:rPr>
          <w:color w:val="000000"/>
          <w:sz w:val="24"/>
          <w:szCs w:val="24"/>
        </w:rPr>
        <w:t xml:space="preserve">. Samtidig administration af </w:t>
      </w:r>
      <w:proofErr w:type="spellStart"/>
      <w:r w:rsidRPr="00922332">
        <w:rPr>
          <w:color w:val="000000"/>
          <w:sz w:val="24"/>
          <w:szCs w:val="24"/>
        </w:rPr>
        <w:t>clarithromycin</w:t>
      </w:r>
      <w:proofErr w:type="spellEnd"/>
      <w:r w:rsidRPr="00922332">
        <w:rPr>
          <w:color w:val="000000"/>
          <w:sz w:val="24"/>
          <w:szCs w:val="24"/>
        </w:rPr>
        <w:t xml:space="preserve"> og </w:t>
      </w:r>
      <w:proofErr w:type="spellStart"/>
      <w:r w:rsidRPr="00922332">
        <w:rPr>
          <w:color w:val="000000"/>
          <w:sz w:val="24"/>
          <w:szCs w:val="24"/>
        </w:rPr>
        <w:t>sildenafil</w:t>
      </w:r>
      <w:proofErr w:type="spellEnd"/>
      <w:r w:rsidRPr="00922332">
        <w:rPr>
          <w:color w:val="000000"/>
          <w:sz w:val="24"/>
          <w:szCs w:val="24"/>
        </w:rPr>
        <w:t xml:space="preserve">, </w:t>
      </w:r>
      <w:proofErr w:type="spellStart"/>
      <w:r w:rsidRPr="00922332">
        <w:rPr>
          <w:color w:val="000000"/>
          <w:sz w:val="24"/>
          <w:szCs w:val="24"/>
        </w:rPr>
        <w:t>tadalafil</w:t>
      </w:r>
      <w:proofErr w:type="spellEnd"/>
      <w:r w:rsidRPr="00922332">
        <w:rPr>
          <w:color w:val="000000"/>
          <w:sz w:val="24"/>
          <w:szCs w:val="24"/>
        </w:rPr>
        <w:t xml:space="preserve"> eller </w:t>
      </w:r>
      <w:proofErr w:type="spellStart"/>
      <w:r w:rsidRPr="00922332">
        <w:rPr>
          <w:color w:val="000000"/>
          <w:sz w:val="24"/>
          <w:szCs w:val="24"/>
        </w:rPr>
        <w:t>vardenafil</w:t>
      </w:r>
      <w:proofErr w:type="spellEnd"/>
      <w:r w:rsidRPr="00922332">
        <w:rPr>
          <w:color w:val="000000"/>
          <w:sz w:val="24"/>
          <w:szCs w:val="24"/>
        </w:rPr>
        <w:t xml:space="preserve"> vil sandsynligvis medføre øget eksponering for </w:t>
      </w:r>
      <w:proofErr w:type="spellStart"/>
      <w:r w:rsidRPr="00922332">
        <w:rPr>
          <w:color w:val="000000"/>
          <w:sz w:val="24"/>
          <w:szCs w:val="24"/>
        </w:rPr>
        <w:t>phosphodiesterasehæmmere</w:t>
      </w:r>
      <w:proofErr w:type="spellEnd"/>
      <w:r w:rsidRPr="00922332">
        <w:rPr>
          <w:color w:val="000000"/>
          <w:sz w:val="24"/>
          <w:szCs w:val="24"/>
        </w:rPr>
        <w:t xml:space="preserve">. Dosisreduktion for </w:t>
      </w:r>
      <w:proofErr w:type="spellStart"/>
      <w:r w:rsidRPr="00922332">
        <w:rPr>
          <w:color w:val="000000"/>
          <w:sz w:val="24"/>
          <w:szCs w:val="24"/>
        </w:rPr>
        <w:t>sildenafil</w:t>
      </w:r>
      <w:proofErr w:type="spellEnd"/>
      <w:r w:rsidRPr="00922332">
        <w:rPr>
          <w:color w:val="000000"/>
          <w:sz w:val="24"/>
          <w:szCs w:val="24"/>
        </w:rPr>
        <w:t xml:space="preserve">, </w:t>
      </w:r>
      <w:proofErr w:type="spellStart"/>
      <w:r w:rsidRPr="00922332">
        <w:rPr>
          <w:color w:val="000000"/>
          <w:sz w:val="24"/>
          <w:szCs w:val="24"/>
        </w:rPr>
        <w:t>tadalafil</w:t>
      </w:r>
      <w:proofErr w:type="spellEnd"/>
      <w:r w:rsidRPr="00922332">
        <w:rPr>
          <w:color w:val="000000"/>
          <w:sz w:val="24"/>
          <w:szCs w:val="24"/>
        </w:rPr>
        <w:t xml:space="preserve"> eller </w:t>
      </w:r>
      <w:proofErr w:type="spellStart"/>
      <w:r w:rsidRPr="00922332">
        <w:rPr>
          <w:color w:val="000000"/>
          <w:sz w:val="24"/>
          <w:szCs w:val="24"/>
        </w:rPr>
        <w:t>vardenafil</w:t>
      </w:r>
      <w:proofErr w:type="spellEnd"/>
      <w:r w:rsidRPr="00922332">
        <w:rPr>
          <w:color w:val="000000"/>
          <w:sz w:val="24"/>
          <w:szCs w:val="24"/>
        </w:rPr>
        <w:t xml:space="preserve"> bør overvejes, når lægemidlerne administreres samtidig med </w:t>
      </w:r>
      <w:proofErr w:type="spellStart"/>
      <w:r w:rsidRPr="00922332">
        <w:rPr>
          <w:color w:val="000000"/>
          <w:sz w:val="24"/>
          <w:szCs w:val="24"/>
        </w:rPr>
        <w:t>clarithromycin</w:t>
      </w:r>
      <w:proofErr w:type="spellEnd"/>
      <w:r w:rsidRPr="00922332">
        <w:rPr>
          <w:color w:val="000000"/>
          <w:sz w:val="24"/>
          <w:szCs w:val="24"/>
        </w:rPr>
        <w:t>.</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keepNext/>
        <w:shd w:val="clear" w:color="auto" w:fill="FFFFFF"/>
        <w:tabs>
          <w:tab w:val="left" w:pos="851"/>
        </w:tabs>
        <w:ind w:left="851"/>
        <w:rPr>
          <w:color w:val="000000"/>
          <w:sz w:val="24"/>
          <w:szCs w:val="24"/>
        </w:rPr>
      </w:pPr>
      <w:proofErr w:type="spellStart"/>
      <w:r w:rsidRPr="00922332">
        <w:rPr>
          <w:color w:val="000000"/>
          <w:sz w:val="24"/>
          <w:szCs w:val="24"/>
          <w:u w:val="single"/>
        </w:rPr>
        <w:t>Theophylin</w:t>
      </w:r>
      <w:proofErr w:type="spellEnd"/>
      <w:r w:rsidRPr="00922332">
        <w:rPr>
          <w:color w:val="000000"/>
          <w:sz w:val="24"/>
          <w:szCs w:val="24"/>
          <w:u w:val="single"/>
        </w:rPr>
        <w:t xml:space="preserve">, </w:t>
      </w:r>
      <w:proofErr w:type="spellStart"/>
      <w:r w:rsidRPr="00922332">
        <w:rPr>
          <w:color w:val="000000"/>
          <w:sz w:val="24"/>
          <w:szCs w:val="24"/>
          <w:u w:val="single"/>
        </w:rPr>
        <w:t>carbamazepin</w:t>
      </w:r>
      <w:proofErr w:type="spellEnd"/>
      <w:r w:rsidRPr="00922332">
        <w:rPr>
          <w:color w:val="000000"/>
          <w:sz w:val="24"/>
          <w:szCs w:val="24"/>
        </w:rPr>
        <w:t xml:space="preserve"> </w:t>
      </w:r>
    </w:p>
    <w:p w:rsidR="004D278B" w:rsidRPr="00922332" w:rsidRDefault="004D278B" w:rsidP="004D278B">
      <w:pPr>
        <w:shd w:val="clear" w:color="auto" w:fill="FFFFFF"/>
        <w:tabs>
          <w:tab w:val="left" w:pos="851"/>
        </w:tabs>
        <w:ind w:left="851"/>
        <w:rPr>
          <w:color w:val="000000"/>
          <w:sz w:val="24"/>
          <w:szCs w:val="24"/>
        </w:rPr>
      </w:pPr>
      <w:r w:rsidRPr="00922332">
        <w:rPr>
          <w:color w:val="000000"/>
          <w:sz w:val="24"/>
          <w:szCs w:val="24"/>
        </w:rPr>
        <w:t xml:space="preserve">Resultater fra kliniske forsøg indikerer en beskeden, men statistisk signifikant (p≤0,05) stigning i den cirkulerende mængde af </w:t>
      </w:r>
      <w:proofErr w:type="spellStart"/>
      <w:r w:rsidRPr="00922332">
        <w:rPr>
          <w:color w:val="000000"/>
          <w:sz w:val="24"/>
          <w:szCs w:val="24"/>
        </w:rPr>
        <w:t>theophyllin</w:t>
      </w:r>
      <w:proofErr w:type="spellEnd"/>
      <w:r w:rsidRPr="00922332">
        <w:rPr>
          <w:color w:val="000000"/>
          <w:sz w:val="24"/>
          <w:szCs w:val="24"/>
        </w:rPr>
        <w:t xml:space="preserve"> eller </w:t>
      </w:r>
      <w:proofErr w:type="spellStart"/>
      <w:r w:rsidRPr="00922332">
        <w:rPr>
          <w:color w:val="000000"/>
          <w:sz w:val="24"/>
          <w:szCs w:val="24"/>
        </w:rPr>
        <w:t>carbamazepin</w:t>
      </w:r>
      <w:proofErr w:type="spellEnd"/>
      <w:r w:rsidRPr="00922332">
        <w:rPr>
          <w:color w:val="000000"/>
          <w:sz w:val="24"/>
          <w:szCs w:val="24"/>
        </w:rPr>
        <w:t xml:space="preserve">, når lægemidlerne administreres samtidig med </w:t>
      </w:r>
      <w:proofErr w:type="spellStart"/>
      <w:r w:rsidRPr="00922332">
        <w:rPr>
          <w:color w:val="000000"/>
          <w:sz w:val="24"/>
          <w:szCs w:val="24"/>
        </w:rPr>
        <w:t>clarithromycin</w:t>
      </w:r>
      <w:proofErr w:type="spellEnd"/>
      <w:r w:rsidRPr="00922332">
        <w:rPr>
          <w:color w:val="000000"/>
          <w:sz w:val="24"/>
          <w:szCs w:val="24"/>
        </w:rPr>
        <w:t xml:space="preserve">. Dosisreduktion bør overvejes. </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shd w:val="clear" w:color="auto" w:fill="FFFFFF"/>
        <w:tabs>
          <w:tab w:val="left" w:pos="851"/>
        </w:tabs>
        <w:ind w:left="851"/>
        <w:rPr>
          <w:color w:val="000000"/>
          <w:sz w:val="24"/>
          <w:szCs w:val="24"/>
        </w:rPr>
      </w:pPr>
      <w:proofErr w:type="spellStart"/>
      <w:r w:rsidRPr="00922332">
        <w:rPr>
          <w:color w:val="000000"/>
          <w:sz w:val="24"/>
          <w:szCs w:val="24"/>
          <w:u w:val="single"/>
        </w:rPr>
        <w:t>Tolterodin</w:t>
      </w:r>
      <w:proofErr w:type="spellEnd"/>
      <w:r w:rsidRPr="00922332">
        <w:rPr>
          <w:color w:val="000000"/>
          <w:sz w:val="24"/>
          <w:szCs w:val="24"/>
        </w:rPr>
        <w:t xml:space="preserve"> </w:t>
      </w:r>
    </w:p>
    <w:p w:rsidR="00217453" w:rsidRPr="00217453" w:rsidRDefault="00217453" w:rsidP="00217453">
      <w:pPr>
        <w:shd w:val="clear" w:color="auto" w:fill="FFFFFF"/>
        <w:ind w:left="851"/>
        <w:rPr>
          <w:color w:val="000000"/>
          <w:sz w:val="24"/>
          <w:szCs w:val="22"/>
        </w:rPr>
      </w:pPr>
      <w:r w:rsidRPr="00217453">
        <w:rPr>
          <w:color w:val="000000"/>
          <w:sz w:val="24"/>
          <w:szCs w:val="22"/>
        </w:rPr>
        <w:lastRenderedPageBreak/>
        <w:t xml:space="preserve">Den primære </w:t>
      </w:r>
      <w:proofErr w:type="spellStart"/>
      <w:r w:rsidRPr="00217453">
        <w:rPr>
          <w:color w:val="000000"/>
          <w:sz w:val="24"/>
          <w:szCs w:val="22"/>
        </w:rPr>
        <w:t>metaboliseringsvej</w:t>
      </w:r>
      <w:proofErr w:type="spellEnd"/>
      <w:r w:rsidRPr="00217453">
        <w:rPr>
          <w:color w:val="000000"/>
          <w:sz w:val="24"/>
          <w:szCs w:val="22"/>
        </w:rPr>
        <w:t xml:space="preserve"> for </w:t>
      </w:r>
      <w:proofErr w:type="spellStart"/>
      <w:r w:rsidRPr="00217453">
        <w:rPr>
          <w:color w:val="000000"/>
          <w:sz w:val="24"/>
          <w:szCs w:val="22"/>
        </w:rPr>
        <w:t>tolterodin</w:t>
      </w:r>
      <w:proofErr w:type="spellEnd"/>
      <w:r w:rsidRPr="00217453">
        <w:rPr>
          <w:color w:val="000000"/>
          <w:sz w:val="24"/>
          <w:szCs w:val="22"/>
        </w:rPr>
        <w:t xml:space="preserve"> er via 2D6-isoformen af </w:t>
      </w:r>
      <w:proofErr w:type="spellStart"/>
      <w:r w:rsidRPr="00217453">
        <w:rPr>
          <w:color w:val="000000"/>
          <w:sz w:val="24"/>
          <w:szCs w:val="22"/>
        </w:rPr>
        <w:t>cytokrom</w:t>
      </w:r>
      <w:proofErr w:type="spellEnd"/>
      <w:r w:rsidRPr="00217453">
        <w:rPr>
          <w:color w:val="000000"/>
          <w:sz w:val="24"/>
          <w:szCs w:val="22"/>
        </w:rPr>
        <w:t xml:space="preserve"> P450 (CYP2D6). Dog var den identificerede </w:t>
      </w:r>
      <w:proofErr w:type="spellStart"/>
      <w:r w:rsidRPr="00217453">
        <w:rPr>
          <w:color w:val="000000"/>
          <w:sz w:val="24"/>
          <w:szCs w:val="22"/>
        </w:rPr>
        <w:t>metaboliseringsvej</w:t>
      </w:r>
      <w:proofErr w:type="spellEnd"/>
      <w:r w:rsidRPr="00217453">
        <w:rPr>
          <w:color w:val="000000"/>
          <w:sz w:val="24"/>
          <w:szCs w:val="22"/>
        </w:rPr>
        <w:t xml:space="preserve"> hos en undergruppe af populationen, som mangler CYP2D6, via CYP3A. I denne undergruppe af populationen fører hæmning af CYP3A til signifikant højere koncentration af </w:t>
      </w:r>
      <w:proofErr w:type="spellStart"/>
      <w:r w:rsidRPr="00217453">
        <w:rPr>
          <w:color w:val="000000"/>
          <w:sz w:val="24"/>
          <w:szCs w:val="22"/>
        </w:rPr>
        <w:t>tolterodin</w:t>
      </w:r>
      <w:proofErr w:type="spellEnd"/>
      <w:r w:rsidRPr="00217453">
        <w:rPr>
          <w:color w:val="000000"/>
          <w:sz w:val="24"/>
          <w:szCs w:val="22"/>
        </w:rPr>
        <w:t xml:space="preserve"> i serum. Dosisreduktion for </w:t>
      </w:r>
      <w:proofErr w:type="spellStart"/>
      <w:r w:rsidRPr="00217453">
        <w:rPr>
          <w:color w:val="000000"/>
          <w:sz w:val="24"/>
          <w:szCs w:val="22"/>
        </w:rPr>
        <w:t>tolterodin</w:t>
      </w:r>
      <w:proofErr w:type="spellEnd"/>
      <w:r w:rsidRPr="00217453">
        <w:rPr>
          <w:color w:val="000000"/>
          <w:sz w:val="24"/>
          <w:szCs w:val="22"/>
        </w:rPr>
        <w:t xml:space="preserve"> kan være påkrævet ved forekomst af CYP3A-hæmmere, f.eks. </w:t>
      </w:r>
      <w:proofErr w:type="spellStart"/>
      <w:r w:rsidRPr="00217453">
        <w:rPr>
          <w:color w:val="000000"/>
          <w:sz w:val="24"/>
          <w:szCs w:val="22"/>
        </w:rPr>
        <w:t>clarithromycin</w:t>
      </w:r>
      <w:proofErr w:type="spellEnd"/>
      <w:r w:rsidRPr="00217453">
        <w:rPr>
          <w:color w:val="000000"/>
          <w:sz w:val="24"/>
          <w:szCs w:val="22"/>
        </w:rPr>
        <w:t xml:space="preserve">, i populationen med langsom </w:t>
      </w:r>
      <w:proofErr w:type="spellStart"/>
      <w:r w:rsidRPr="00217453">
        <w:rPr>
          <w:color w:val="000000"/>
          <w:sz w:val="24"/>
          <w:szCs w:val="22"/>
        </w:rPr>
        <w:t>metabolisering</w:t>
      </w:r>
      <w:proofErr w:type="spellEnd"/>
      <w:r w:rsidRPr="00217453">
        <w:rPr>
          <w:color w:val="000000"/>
          <w:sz w:val="24"/>
          <w:szCs w:val="22"/>
        </w:rPr>
        <w:t xml:space="preserve"> af CYP2D6.</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Triazolobenzodiazepiner</w:t>
      </w:r>
      <w:proofErr w:type="spellEnd"/>
      <w:r w:rsidRPr="00217453">
        <w:rPr>
          <w:color w:val="000000"/>
          <w:sz w:val="24"/>
          <w:szCs w:val="22"/>
          <w:u w:val="single"/>
        </w:rPr>
        <w:t xml:space="preserve"> (f.eks. </w:t>
      </w:r>
      <w:proofErr w:type="spellStart"/>
      <w:r w:rsidRPr="00217453">
        <w:rPr>
          <w:color w:val="000000"/>
          <w:sz w:val="24"/>
          <w:szCs w:val="22"/>
          <w:u w:val="single"/>
        </w:rPr>
        <w:t>alprazolam</w:t>
      </w:r>
      <w:proofErr w:type="spellEnd"/>
      <w:r w:rsidRPr="00217453">
        <w:rPr>
          <w:color w:val="000000"/>
          <w:sz w:val="24"/>
          <w:szCs w:val="22"/>
          <w:u w:val="single"/>
        </w:rPr>
        <w:t xml:space="preserve">, </w:t>
      </w:r>
      <w:proofErr w:type="spellStart"/>
      <w:r w:rsidRPr="00217453">
        <w:rPr>
          <w:color w:val="000000"/>
          <w:sz w:val="24"/>
          <w:szCs w:val="22"/>
          <w:u w:val="single"/>
        </w:rPr>
        <w:t>midazolam</w:t>
      </w:r>
      <w:proofErr w:type="spellEnd"/>
      <w:r w:rsidRPr="00217453">
        <w:rPr>
          <w:color w:val="000000"/>
          <w:sz w:val="24"/>
          <w:szCs w:val="22"/>
          <w:u w:val="single"/>
        </w:rPr>
        <w:t xml:space="preserve"> og </w:t>
      </w:r>
      <w:proofErr w:type="spellStart"/>
      <w:r w:rsidRPr="00217453">
        <w:rPr>
          <w:color w:val="000000"/>
          <w:sz w:val="24"/>
          <w:szCs w:val="22"/>
          <w:u w:val="single"/>
        </w:rPr>
        <w:t>triazolam</w:t>
      </w:r>
      <w:proofErr w:type="spellEnd"/>
      <w:r w:rsidRPr="00217453">
        <w:rPr>
          <w:color w:val="000000"/>
          <w:sz w:val="24"/>
          <w:szCs w:val="22"/>
          <w:u w:val="single"/>
        </w:rPr>
        <w:t>)</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Ved samtidig administration af </w:t>
      </w:r>
      <w:proofErr w:type="spellStart"/>
      <w:r w:rsidRPr="00217453">
        <w:rPr>
          <w:color w:val="000000"/>
          <w:sz w:val="24"/>
          <w:szCs w:val="22"/>
        </w:rPr>
        <w:t>midazolam</w:t>
      </w:r>
      <w:proofErr w:type="spellEnd"/>
      <w:r w:rsidRPr="00217453">
        <w:rPr>
          <w:color w:val="000000"/>
          <w:sz w:val="24"/>
          <w:szCs w:val="22"/>
        </w:rPr>
        <w:t xml:space="preserve"> og tabletter med </w:t>
      </w:r>
      <w:proofErr w:type="spellStart"/>
      <w:r w:rsidRPr="00217453">
        <w:rPr>
          <w:color w:val="000000"/>
          <w:sz w:val="24"/>
          <w:szCs w:val="22"/>
        </w:rPr>
        <w:t>clarithromycin</w:t>
      </w:r>
      <w:proofErr w:type="spellEnd"/>
      <w:r w:rsidRPr="00217453">
        <w:rPr>
          <w:color w:val="000000"/>
          <w:sz w:val="24"/>
          <w:szCs w:val="22"/>
        </w:rPr>
        <w:t xml:space="preserve"> (500 mg 2 gange daglig) steg AUC for </w:t>
      </w:r>
      <w:proofErr w:type="spellStart"/>
      <w:r w:rsidRPr="00217453">
        <w:rPr>
          <w:color w:val="000000"/>
          <w:sz w:val="24"/>
          <w:szCs w:val="22"/>
        </w:rPr>
        <w:t>midazolam</w:t>
      </w:r>
      <w:proofErr w:type="spellEnd"/>
      <w:r w:rsidRPr="00217453">
        <w:rPr>
          <w:color w:val="000000"/>
          <w:sz w:val="24"/>
          <w:szCs w:val="22"/>
        </w:rPr>
        <w:t xml:space="preserve"> med en faktor 2,7 efter intravenøs administration af </w:t>
      </w:r>
      <w:proofErr w:type="spellStart"/>
      <w:r w:rsidRPr="00217453">
        <w:rPr>
          <w:color w:val="000000"/>
          <w:sz w:val="24"/>
          <w:szCs w:val="22"/>
        </w:rPr>
        <w:t>midazolam</w:t>
      </w:r>
      <w:proofErr w:type="spellEnd"/>
      <w:r w:rsidRPr="00217453">
        <w:rPr>
          <w:color w:val="000000"/>
          <w:sz w:val="24"/>
          <w:szCs w:val="22"/>
        </w:rPr>
        <w:t xml:space="preserve">. Ved samtidig intravenøs administration af </w:t>
      </w:r>
      <w:proofErr w:type="spellStart"/>
      <w:r w:rsidRPr="00217453">
        <w:rPr>
          <w:color w:val="000000"/>
          <w:sz w:val="24"/>
          <w:szCs w:val="22"/>
        </w:rPr>
        <w:t>midazolam</w:t>
      </w:r>
      <w:proofErr w:type="spellEnd"/>
      <w:r w:rsidRPr="00217453">
        <w:rPr>
          <w:color w:val="000000"/>
          <w:sz w:val="24"/>
          <w:szCs w:val="22"/>
        </w:rPr>
        <w:t xml:space="preserve"> og </w:t>
      </w:r>
      <w:proofErr w:type="spellStart"/>
      <w:r w:rsidRPr="00217453">
        <w:rPr>
          <w:color w:val="000000"/>
          <w:sz w:val="24"/>
          <w:szCs w:val="22"/>
        </w:rPr>
        <w:t>clarithromycin</w:t>
      </w:r>
      <w:proofErr w:type="spellEnd"/>
      <w:r w:rsidRPr="00217453">
        <w:rPr>
          <w:color w:val="000000"/>
          <w:sz w:val="24"/>
          <w:szCs w:val="22"/>
        </w:rPr>
        <w:t xml:space="preserve"> skal patienten nøje overvåges for at muliggøre dosisjustering. Administration af </w:t>
      </w:r>
      <w:proofErr w:type="spellStart"/>
      <w:r w:rsidRPr="00217453">
        <w:rPr>
          <w:color w:val="000000"/>
          <w:sz w:val="24"/>
          <w:szCs w:val="22"/>
        </w:rPr>
        <w:t>midazolam</w:t>
      </w:r>
      <w:proofErr w:type="spellEnd"/>
      <w:r w:rsidRPr="00217453">
        <w:rPr>
          <w:color w:val="000000"/>
          <w:sz w:val="24"/>
          <w:szCs w:val="22"/>
        </w:rPr>
        <w:t xml:space="preserve"> i mundhulen, hvilket kan omgå præsystemisk eliminering af lægemidlet, vil sandsynligvis give en interaktion, der minder om den, der ses efter intravenøst </w:t>
      </w:r>
      <w:proofErr w:type="spellStart"/>
      <w:r w:rsidRPr="00217453">
        <w:rPr>
          <w:color w:val="000000"/>
          <w:sz w:val="24"/>
          <w:szCs w:val="22"/>
        </w:rPr>
        <w:t>midazolam</w:t>
      </w:r>
      <w:proofErr w:type="spellEnd"/>
      <w:r w:rsidRPr="00217453">
        <w:rPr>
          <w:color w:val="000000"/>
          <w:sz w:val="24"/>
          <w:szCs w:val="22"/>
        </w:rPr>
        <w:t xml:space="preserve"> i stedet for oral administration. De samme foranstaltninger bør også gælde for andre benzodiazepiner, der omsættes af CYP3A, herunder </w:t>
      </w:r>
      <w:proofErr w:type="spellStart"/>
      <w:r w:rsidRPr="00217453">
        <w:rPr>
          <w:color w:val="000000"/>
          <w:sz w:val="24"/>
          <w:szCs w:val="22"/>
        </w:rPr>
        <w:t>triazolam</w:t>
      </w:r>
      <w:proofErr w:type="spellEnd"/>
      <w:r w:rsidRPr="00217453">
        <w:rPr>
          <w:color w:val="000000"/>
          <w:sz w:val="24"/>
          <w:szCs w:val="22"/>
        </w:rPr>
        <w:t xml:space="preserve"> og </w:t>
      </w:r>
      <w:proofErr w:type="spellStart"/>
      <w:r w:rsidRPr="00217453">
        <w:rPr>
          <w:color w:val="000000"/>
          <w:sz w:val="24"/>
          <w:szCs w:val="22"/>
        </w:rPr>
        <w:t>alprazolam</w:t>
      </w:r>
      <w:proofErr w:type="spellEnd"/>
      <w:r w:rsidRPr="00217453">
        <w:rPr>
          <w:color w:val="000000"/>
          <w:sz w:val="24"/>
          <w:szCs w:val="22"/>
        </w:rPr>
        <w:t>. For benzodiazepiner, hvis eliminering ikke er afhængig af CYP3A (</w:t>
      </w:r>
      <w:proofErr w:type="spellStart"/>
      <w:r w:rsidRPr="00217453">
        <w:rPr>
          <w:color w:val="000000"/>
          <w:sz w:val="24"/>
          <w:szCs w:val="22"/>
        </w:rPr>
        <w:t>temazepam</w:t>
      </w:r>
      <w:proofErr w:type="spellEnd"/>
      <w:r w:rsidRPr="00217453">
        <w:rPr>
          <w:color w:val="000000"/>
          <w:sz w:val="24"/>
          <w:szCs w:val="22"/>
        </w:rPr>
        <w:t xml:space="preserve">, </w:t>
      </w:r>
      <w:proofErr w:type="spellStart"/>
      <w:r w:rsidRPr="00217453">
        <w:rPr>
          <w:color w:val="000000"/>
          <w:sz w:val="24"/>
          <w:szCs w:val="22"/>
        </w:rPr>
        <w:t>nitrazepam</w:t>
      </w:r>
      <w:proofErr w:type="spellEnd"/>
      <w:r w:rsidRPr="00217453">
        <w:rPr>
          <w:color w:val="000000"/>
          <w:sz w:val="24"/>
          <w:szCs w:val="22"/>
        </w:rPr>
        <w:t xml:space="preserve"> og </w:t>
      </w:r>
      <w:proofErr w:type="spellStart"/>
      <w:r w:rsidRPr="00217453">
        <w:rPr>
          <w:color w:val="000000"/>
          <w:sz w:val="24"/>
          <w:szCs w:val="22"/>
        </w:rPr>
        <w:t>lorazepam</w:t>
      </w:r>
      <w:proofErr w:type="spellEnd"/>
      <w:r w:rsidRPr="00217453">
        <w:rPr>
          <w:color w:val="000000"/>
          <w:sz w:val="24"/>
          <w:szCs w:val="22"/>
        </w:rPr>
        <w:t xml:space="preserve">), er en klinisk vigtig interaktion med </w:t>
      </w:r>
      <w:proofErr w:type="spellStart"/>
      <w:r w:rsidRPr="00217453">
        <w:rPr>
          <w:color w:val="000000"/>
          <w:sz w:val="24"/>
          <w:szCs w:val="22"/>
        </w:rPr>
        <w:t>clarithromycin</w:t>
      </w:r>
      <w:proofErr w:type="spellEnd"/>
      <w:r w:rsidRPr="00217453">
        <w:rPr>
          <w:color w:val="000000"/>
          <w:sz w:val="24"/>
          <w:szCs w:val="22"/>
        </w:rPr>
        <w:t xml:space="preserve"> usandsynlig.</w:t>
      </w:r>
    </w:p>
    <w:p w:rsidR="00217453" w:rsidRPr="00217453" w:rsidRDefault="00217453" w:rsidP="00217453">
      <w:pPr>
        <w:shd w:val="clear" w:color="auto" w:fill="FFFFFF"/>
        <w:ind w:left="851"/>
        <w:rPr>
          <w:color w:val="000000"/>
          <w:sz w:val="24"/>
          <w:szCs w:val="22"/>
          <w:lang w:eastAsia="sk-SK"/>
        </w:rPr>
      </w:pPr>
    </w:p>
    <w:p w:rsidR="00217453" w:rsidRPr="00217453" w:rsidRDefault="00217453" w:rsidP="00217453">
      <w:pPr>
        <w:shd w:val="clear" w:color="auto" w:fill="FFFFFF"/>
        <w:ind w:left="851"/>
        <w:rPr>
          <w:color w:val="000000"/>
          <w:sz w:val="24"/>
          <w:szCs w:val="22"/>
          <w:lang w:eastAsia="sk-SK"/>
        </w:rPr>
      </w:pPr>
      <w:proofErr w:type="spellStart"/>
      <w:r w:rsidRPr="00217453">
        <w:rPr>
          <w:color w:val="000000"/>
          <w:sz w:val="24"/>
          <w:szCs w:val="22"/>
          <w:lang w:eastAsia="sk-SK"/>
        </w:rPr>
        <w:t>Clarithromycin</w:t>
      </w:r>
      <w:proofErr w:type="spellEnd"/>
      <w:r w:rsidRPr="00217453">
        <w:rPr>
          <w:color w:val="000000"/>
          <w:sz w:val="24"/>
          <w:szCs w:val="22"/>
          <w:lang w:eastAsia="sk-SK"/>
        </w:rPr>
        <w:t xml:space="preserve"> øger dermed biotilgængeligheden af benzodiazepiner og </w:t>
      </w:r>
      <w:proofErr w:type="spellStart"/>
      <w:r w:rsidRPr="00217453">
        <w:rPr>
          <w:color w:val="000000"/>
          <w:sz w:val="24"/>
          <w:szCs w:val="22"/>
          <w:lang w:eastAsia="sk-SK"/>
        </w:rPr>
        <w:t>benzodiazepinderivater</w:t>
      </w:r>
      <w:proofErr w:type="spellEnd"/>
      <w:r w:rsidRPr="00217453">
        <w:rPr>
          <w:color w:val="000000"/>
          <w:sz w:val="24"/>
          <w:szCs w:val="22"/>
          <w:lang w:eastAsia="sk-SK"/>
        </w:rPr>
        <w:t xml:space="preserve"> (</w:t>
      </w:r>
      <w:proofErr w:type="spellStart"/>
      <w:r w:rsidRPr="00217453">
        <w:rPr>
          <w:color w:val="000000"/>
          <w:sz w:val="24"/>
          <w:szCs w:val="22"/>
          <w:lang w:eastAsia="sk-SK"/>
        </w:rPr>
        <w:t>midazolam</w:t>
      </w:r>
      <w:proofErr w:type="spellEnd"/>
      <w:r w:rsidRPr="00217453">
        <w:rPr>
          <w:color w:val="000000"/>
          <w:sz w:val="24"/>
          <w:szCs w:val="22"/>
          <w:lang w:eastAsia="sk-SK"/>
        </w:rPr>
        <w:t xml:space="preserve">, </w:t>
      </w:r>
      <w:proofErr w:type="spellStart"/>
      <w:r w:rsidRPr="00217453">
        <w:rPr>
          <w:color w:val="000000"/>
          <w:sz w:val="24"/>
          <w:szCs w:val="22"/>
          <w:lang w:eastAsia="sk-SK"/>
        </w:rPr>
        <w:t>alprazolam</w:t>
      </w:r>
      <w:proofErr w:type="spellEnd"/>
      <w:r w:rsidRPr="00217453">
        <w:rPr>
          <w:color w:val="000000"/>
          <w:sz w:val="24"/>
          <w:szCs w:val="22"/>
          <w:lang w:eastAsia="sk-SK"/>
        </w:rPr>
        <w:t xml:space="preserve">, </w:t>
      </w:r>
      <w:proofErr w:type="spellStart"/>
      <w:r w:rsidRPr="00217453">
        <w:rPr>
          <w:color w:val="000000"/>
          <w:sz w:val="24"/>
          <w:szCs w:val="22"/>
          <w:lang w:eastAsia="sk-SK"/>
        </w:rPr>
        <w:t>diazepam</w:t>
      </w:r>
      <w:proofErr w:type="spellEnd"/>
      <w:r w:rsidRPr="00217453">
        <w:rPr>
          <w:color w:val="000000"/>
          <w:sz w:val="24"/>
          <w:szCs w:val="22"/>
          <w:lang w:eastAsia="sk-SK"/>
        </w:rPr>
        <w:t xml:space="preserve">, </w:t>
      </w:r>
      <w:proofErr w:type="spellStart"/>
      <w:r w:rsidRPr="00217453">
        <w:rPr>
          <w:color w:val="000000"/>
          <w:sz w:val="24"/>
          <w:szCs w:val="22"/>
          <w:lang w:eastAsia="sk-SK"/>
        </w:rPr>
        <w:t>triazolam</w:t>
      </w:r>
      <w:proofErr w:type="spellEnd"/>
      <w:r w:rsidRPr="00217453">
        <w:rPr>
          <w:color w:val="000000"/>
          <w:sz w:val="24"/>
          <w:szCs w:val="22"/>
          <w:lang w:eastAsia="sk-SK"/>
        </w:rPr>
        <w:t>). Dosisjustering kan være nødvendig ved kombinationsbehandling.</w:t>
      </w:r>
    </w:p>
    <w:p w:rsidR="004D278B" w:rsidRDefault="004D278B" w:rsidP="004D278B">
      <w:pPr>
        <w:shd w:val="clear" w:color="auto" w:fill="FFFFFF"/>
        <w:tabs>
          <w:tab w:val="left" w:pos="851"/>
        </w:tabs>
        <w:ind w:left="851"/>
        <w:rPr>
          <w:color w:val="000000"/>
          <w:sz w:val="24"/>
          <w:szCs w:val="24"/>
        </w:rPr>
      </w:pP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Der har været indberetninger efter markedsføring om lægemiddelinteraktioner og effekt på centralnervesystemet (f.eks. </w:t>
      </w:r>
      <w:proofErr w:type="spellStart"/>
      <w:r w:rsidRPr="00217453">
        <w:rPr>
          <w:color w:val="000000"/>
          <w:sz w:val="24"/>
          <w:szCs w:val="22"/>
        </w:rPr>
        <w:t>somnolens</w:t>
      </w:r>
      <w:proofErr w:type="spellEnd"/>
      <w:r w:rsidRPr="00217453">
        <w:rPr>
          <w:color w:val="000000"/>
          <w:sz w:val="24"/>
          <w:szCs w:val="22"/>
        </w:rPr>
        <w:t xml:space="preserve"> og forvirring) ved samtidig brug af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triazolam</w:t>
      </w:r>
      <w:proofErr w:type="spellEnd"/>
      <w:r w:rsidRPr="00217453">
        <w:rPr>
          <w:color w:val="000000"/>
          <w:sz w:val="24"/>
          <w:szCs w:val="22"/>
        </w:rPr>
        <w:t>. Det anbefales, at patienten overvåges for øget farmakologisk effekt på centralnervesystemet.</w:t>
      </w:r>
    </w:p>
    <w:p w:rsidR="00217453" w:rsidRPr="00922332" w:rsidRDefault="00217453" w:rsidP="004D278B">
      <w:pPr>
        <w:shd w:val="clear" w:color="auto" w:fill="FFFFFF"/>
        <w:tabs>
          <w:tab w:val="left" w:pos="851"/>
        </w:tabs>
        <w:ind w:left="851"/>
        <w:rPr>
          <w:color w:val="000000"/>
          <w:sz w:val="24"/>
          <w:szCs w:val="24"/>
        </w:rPr>
      </w:pPr>
    </w:p>
    <w:p w:rsidR="004D278B" w:rsidRPr="00922332" w:rsidRDefault="004D278B" w:rsidP="004D278B">
      <w:pPr>
        <w:shd w:val="clear" w:color="auto" w:fill="FFFFFF"/>
        <w:tabs>
          <w:tab w:val="left" w:pos="851"/>
        </w:tabs>
        <w:ind w:left="851"/>
        <w:rPr>
          <w:color w:val="000000"/>
          <w:sz w:val="24"/>
          <w:szCs w:val="24"/>
        </w:rPr>
      </w:pPr>
      <w:r w:rsidRPr="00922332">
        <w:rPr>
          <w:b/>
          <w:bCs/>
          <w:iCs/>
          <w:color w:val="000000"/>
          <w:sz w:val="24"/>
          <w:szCs w:val="24"/>
        </w:rPr>
        <w:t>Andre lægemiddelinteraktioner</w:t>
      </w:r>
    </w:p>
    <w:p w:rsidR="004D278B" w:rsidRPr="00922332" w:rsidRDefault="004D278B" w:rsidP="004D278B">
      <w:pPr>
        <w:shd w:val="clear" w:color="auto" w:fill="FFFFFF"/>
        <w:tabs>
          <w:tab w:val="left" w:pos="851"/>
        </w:tabs>
        <w:ind w:left="851"/>
        <w:rPr>
          <w:color w:val="000000"/>
          <w:sz w:val="24"/>
          <w:szCs w:val="24"/>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Colchicin</w:t>
      </w:r>
      <w:proofErr w:type="spellEnd"/>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rPr>
        <w:t>Colchicin</w:t>
      </w:r>
      <w:proofErr w:type="spellEnd"/>
      <w:r w:rsidRPr="00217453">
        <w:rPr>
          <w:color w:val="000000"/>
          <w:sz w:val="24"/>
          <w:szCs w:val="22"/>
        </w:rPr>
        <w:t xml:space="preserve"> er et substrat for både CYP3A og </w:t>
      </w:r>
      <w:proofErr w:type="spellStart"/>
      <w:r w:rsidRPr="00217453">
        <w:rPr>
          <w:color w:val="000000"/>
          <w:sz w:val="24"/>
          <w:szCs w:val="22"/>
        </w:rPr>
        <w:t>effluxtransportøren</w:t>
      </w:r>
      <w:proofErr w:type="spellEnd"/>
      <w:r w:rsidRPr="00217453">
        <w:rPr>
          <w:color w:val="000000"/>
          <w:sz w:val="24"/>
          <w:szCs w:val="22"/>
        </w:rPr>
        <w:t xml:space="preserve"> P-</w:t>
      </w:r>
      <w:proofErr w:type="spellStart"/>
      <w:r w:rsidRPr="00217453">
        <w:rPr>
          <w:color w:val="000000"/>
          <w:sz w:val="24"/>
          <w:szCs w:val="22"/>
        </w:rPr>
        <w:t>glycoprotein</w:t>
      </w:r>
      <w:proofErr w:type="spellEnd"/>
      <w:r w:rsidRPr="00217453">
        <w:rPr>
          <w:color w:val="000000"/>
          <w:sz w:val="24"/>
          <w:szCs w:val="22"/>
        </w:rPr>
        <w:t xml:space="preserve"> (</w:t>
      </w:r>
      <w:proofErr w:type="spellStart"/>
      <w:r w:rsidRPr="00217453">
        <w:rPr>
          <w:color w:val="000000"/>
          <w:sz w:val="24"/>
          <w:szCs w:val="22"/>
        </w:rPr>
        <w:t>Pgp</w:t>
      </w:r>
      <w:proofErr w:type="spellEnd"/>
      <w:r w:rsidRPr="00217453">
        <w:rPr>
          <w:color w:val="000000"/>
          <w:sz w:val="24"/>
          <w:szCs w:val="22"/>
        </w:rPr>
        <w:t xml:space="preserve">). </w:t>
      </w:r>
      <w:proofErr w:type="spellStart"/>
      <w:r w:rsidRPr="00217453">
        <w:rPr>
          <w:color w:val="000000"/>
          <w:sz w:val="24"/>
          <w:szCs w:val="22"/>
        </w:rPr>
        <w:t>Clarithromycin</w:t>
      </w:r>
      <w:proofErr w:type="spellEnd"/>
      <w:r w:rsidRPr="00217453">
        <w:rPr>
          <w:color w:val="000000"/>
          <w:sz w:val="24"/>
          <w:szCs w:val="22"/>
        </w:rPr>
        <w:t xml:space="preserve"> og andre makrolider er kendt for at hæmme CYP3A og </w:t>
      </w:r>
      <w:proofErr w:type="spellStart"/>
      <w:r w:rsidRPr="00217453">
        <w:rPr>
          <w:color w:val="000000"/>
          <w:sz w:val="24"/>
          <w:szCs w:val="22"/>
        </w:rPr>
        <w:t>Pgp</w:t>
      </w:r>
      <w:proofErr w:type="spellEnd"/>
      <w:r w:rsidRPr="00217453">
        <w:rPr>
          <w:color w:val="000000"/>
          <w:sz w:val="24"/>
          <w:szCs w:val="22"/>
        </w:rPr>
        <w:t xml:space="preserve">. Ved samtidig administration af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colchicin</w:t>
      </w:r>
      <w:proofErr w:type="spellEnd"/>
      <w:r w:rsidRPr="00217453">
        <w:rPr>
          <w:color w:val="000000"/>
          <w:sz w:val="24"/>
          <w:szCs w:val="22"/>
        </w:rPr>
        <w:t xml:space="preserve"> kan </w:t>
      </w:r>
      <w:proofErr w:type="spellStart"/>
      <w:r w:rsidRPr="00217453">
        <w:rPr>
          <w:color w:val="000000"/>
          <w:sz w:val="24"/>
          <w:szCs w:val="22"/>
        </w:rPr>
        <w:t>clarithromycins</w:t>
      </w:r>
      <w:proofErr w:type="spellEnd"/>
      <w:r w:rsidRPr="00217453">
        <w:rPr>
          <w:color w:val="000000"/>
          <w:sz w:val="24"/>
          <w:szCs w:val="22"/>
        </w:rPr>
        <w:t xml:space="preserve"> hæmning af </w:t>
      </w:r>
      <w:proofErr w:type="spellStart"/>
      <w:r w:rsidRPr="00217453">
        <w:rPr>
          <w:color w:val="000000"/>
          <w:sz w:val="24"/>
          <w:szCs w:val="22"/>
        </w:rPr>
        <w:t>Pgp</w:t>
      </w:r>
      <w:proofErr w:type="spellEnd"/>
      <w:r w:rsidRPr="00217453">
        <w:rPr>
          <w:color w:val="000000"/>
          <w:sz w:val="24"/>
          <w:szCs w:val="22"/>
        </w:rPr>
        <w:t xml:space="preserve"> og/eller CYP3A føre til øget eksponering for </w:t>
      </w:r>
      <w:proofErr w:type="spellStart"/>
      <w:r w:rsidRPr="00217453">
        <w:rPr>
          <w:color w:val="000000"/>
          <w:sz w:val="24"/>
          <w:szCs w:val="22"/>
        </w:rPr>
        <w:t>colchicin</w:t>
      </w:r>
      <w:proofErr w:type="spellEnd"/>
      <w:r w:rsidRPr="00217453">
        <w:rPr>
          <w:color w:val="000000"/>
          <w:sz w:val="24"/>
          <w:szCs w:val="22"/>
        </w:rPr>
        <w:t xml:space="preserve"> (se pkt. 4.3 og 4.4).</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Digoxin</w:t>
      </w:r>
      <w:proofErr w:type="spellEnd"/>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rPr>
        <w:t>Digoxin</w:t>
      </w:r>
      <w:proofErr w:type="spellEnd"/>
      <w:r w:rsidRPr="00217453">
        <w:rPr>
          <w:color w:val="000000"/>
          <w:sz w:val="24"/>
          <w:szCs w:val="22"/>
        </w:rPr>
        <w:t xml:space="preserve"> menes at være et substrat for </w:t>
      </w:r>
      <w:proofErr w:type="spellStart"/>
      <w:r w:rsidRPr="00217453">
        <w:rPr>
          <w:color w:val="000000"/>
          <w:sz w:val="24"/>
          <w:szCs w:val="22"/>
        </w:rPr>
        <w:t>effluxtransportøren</w:t>
      </w:r>
      <w:proofErr w:type="spellEnd"/>
      <w:r w:rsidRPr="00217453">
        <w:rPr>
          <w:color w:val="000000"/>
          <w:sz w:val="24"/>
          <w:szCs w:val="22"/>
        </w:rPr>
        <w:t xml:space="preserve"> P-</w:t>
      </w:r>
      <w:proofErr w:type="spellStart"/>
      <w:r w:rsidRPr="00217453">
        <w:rPr>
          <w:color w:val="000000"/>
          <w:sz w:val="24"/>
          <w:szCs w:val="22"/>
        </w:rPr>
        <w:t>glycoprotein</w:t>
      </w:r>
      <w:proofErr w:type="spellEnd"/>
      <w:r w:rsidRPr="00217453">
        <w:rPr>
          <w:color w:val="000000"/>
          <w:sz w:val="24"/>
          <w:szCs w:val="22"/>
        </w:rPr>
        <w:t xml:space="preserve"> (</w:t>
      </w:r>
      <w:proofErr w:type="spellStart"/>
      <w:r w:rsidRPr="00217453">
        <w:rPr>
          <w:color w:val="000000"/>
          <w:sz w:val="24"/>
          <w:szCs w:val="22"/>
        </w:rPr>
        <w:t>Pgp</w:t>
      </w:r>
      <w:proofErr w:type="spellEnd"/>
      <w:r w:rsidRPr="00217453">
        <w:rPr>
          <w:color w:val="000000"/>
          <w:sz w:val="24"/>
          <w:szCs w:val="22"/>
        </w:rPr>
        <w:t xml:space="preserve">). </w:t>
      </w:r>
      <w:proofErr w:type="spellStart"/>
      <w:r w:rsidRPr="00217453">
        <w:rPr>
          <w:color w:val="000000"/>
          <w:sz w:val="24"/>
          <w:szCs w:val="22"/>
        </w:rPr>
        <w:t>Clarithromycin</w:t>
      </w:r>
      <w:proofErr w:type="spellEnd"/>
      <w:r w:rsidRPr="00217453">
        <w:rPr>
          <w:color w:val="000000"/>
          <w:sz w:val="24"/>
          <w:szCs w:val="22"/>
        </w:rPr>
        <w:t xml:space="preserve"> er kendt for at hæmme </w:t>
      </w:r>
      <w:proofErr w:type="spellStart"/>
      <w:r w:rsidRPr="00217453">
        <w:rPr>
          <w:color w:val="000000"/>
          <w:sz w:val="24"/>
          <w:szCs w:val="22"/>
        </w:rPr>
        <w:t>Pgp</w:t>
      </w:r>
      <w:proofErr w:type="spellEnd"/>
      <w:r w:rsidRPr="00217453">
        <w:rPr>
          <w:color w:val="000000"/>
          <w:sz w:val="24"/>
          <w:szCs w:val="22"/>
        </w:rPr>
        <w:t xml:space="preserve">. Ved samtidig administration af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digoxin</w:t>
      </w:r>
      <w:proofErr w:type="spellEnd"/>
      <w:r w:rsidRPr="00217453">
        <w:rPr>
          <w:color w:val="000000"/>
          <w:sz w:val="24"/>
          <w:szCs w:val="22"/>
        </w:rPr>
        <w:t xml:space="preserve"> kan </w:t>
      </w:r>
      <w:proofErr w:type="spellStart"/>
      <w:r w:rsidRPr="00217453">
        <w:rPr>
          <w:color w:val="000000"/>
          <w:sz w:val="24"/>
          <w:szCs w:val="22"/>
        </w:rPr>
        <w:t>clarithromycins</w:t>
      </w:r>
      <w:proofErr w:type="spellEnd"/>
      <w:r w:rsidRPr="00217453">
        <w:rPr>
          <w:color w:val="000000"/>
          <w:sz w:val="24"/>
          <w:szCs w:val="22"/>
        </w:rPr>
        <w:t xml:space="preserve"> hæmning af </w:t>
      </w:r>
      <w:proofErr w:type="spellStart"/>
      <w:r w:rsidRPr="00217453">
        <w:rPr>
          <w:color w:val="000000"/>
          <w:sz w:val="24"/>
          <w:szCs w:val="22"/>
        </w:rPr>
        <w:t>Pgp</w:t>
      </w:r>
      <w:proofErr w:type="spellEnd"/>
      <w:r w:rsidRPr="00217453">
        <w:rPr>
          <w:color w:val="000000"/>
          <w:sz w:val="24"/>
          <w:szCs w:val="22"/>
        </w:rPr>
        <w:t xml:space="preserve"> medføre øget eksponering for </w:t>
      </w:r>
      <w:proofErr w:type="spellStart"/>
      <w:r w:rsidRPr="00217453">
        <w:rPr>
          <w:color w:val="000000"/>
          <w:sz w:val="24"/>
          <w:szCs w:val="22"/>
        </w:rPr>
        <w:t>digoxin</w:t>
      </w:r>
      <w:proofErr w:type="spellEnd"/>
      <w:r w:rsidRPr="00217453">
        <w:rPr>
          <w:color w:val="000000"/>
          <w:sz w:val="24"/>
          <w:szCs w:val="22"/>
        </w:rPr>
        <w:t xml:space="preserve">. Der har også været indberettet øget koncentration af </w:t>
      </w:r>
      <w:proofErr w:type="spellStart"/>
      <w:r w:rsidRPr="00217453">
        <w:rPr>
          <w:color w:val="000000"/>
          <w:sz w:val="24"/>
          <w:szCs w:val="22"/>
        </w:rPr>
        <w:t>digoxin</w:t>
      </w:r>
      <w:proofErr w:type="spellEnd"/>
      <w:r w:rsidRPr="00217453">
        <w:rPr>
          <w:color w:val="000000"/>
          <w:sz w:val="24"/>
          <w:szCs w:val="22"/>
        </w:rPr>
        <w:t xml:space="preserve"> i serum hos patienter, der behandles samtidig med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digoxin</w:t>
      </w:r>
      <w:proofErr w:type="spellEnd"/>
      <w:r w:rsidRPr="00217453">
        <w:rPr>
          <w:color w:val="000000"/>
          <w:sz w:val="24"/>
          <w:szCs w:val="22"/>
        </w:rPr>
        <w:t xml:space="preserve">, ved overvågning efter markedsføring. Visse patienter har udvist kliniske tegn, som er i overensstemmelse med </w:t>
      </w:r>
      <w:proofErr w:type="spellStart"/>
      <w:r w:rsidRPr="00217453">
        <w:rPr>
          <w:color w:val="000000"/>
          <w:sz w:val="24"/>
          <w:szCs w:val="22"/>
        </w:rPr>
        <w:t>digoxintoksicitet</w:t>
      </w:r>
      <w:proofErr w:type="spellEnd"/>
      <w:r w:rsidRPr="00217453">
        <w:rPr>
          <w:color w:val="000000"/>
          <w:sz w:val="24"/>
          <w:szCs w:val="22"/>
        </w:rPr>
        <w:t xml:space="preserve">, herunder potentielt fatale </w:t>
      </w:r>
      <w:proofErr w:type="spellStart"/>
      <w:r w:rsidRPr="00217453">
        <w:rPr>
          <w:color w:val="000000"/>
          <w:sz w:val="24"/>
          <w:szCs w:val="22"/>
        </w:rPr>
        <w:t>arytmier</w:t>
      </w:r>
      <w:proofErr w:type="spellEnd"/>
      <w:r w:rsidRPr="00217453">
        <w:rPr>
          <w:color w:val="000000"/>
          <w:sz w:val="24"/>
          <w:szCs w:val="22"/>
        </w:rPr>
        <w:t xml:space="preserve">. Koncentrationen af </w:t>
      </w:r>
      <w:proofErr w:type="spellStart"/>
      <w:r w:rsidRPr="00217453">
        <w:rPr>
          <w:color w:val="000000"/>
          <w:sz w:val="24"/>
          <w:szCs w:val="22"/>
        </w:rPr>
        <w:t>digoxin</w:t>
      </w:r>
      <w:proofErr w:type="spellEnd"/>
      <w:r w:rsidRPr="00217453">
        <w:rPr>
          <w:color w:val="000000"/>
          <w:sz w:val="24"/>
          <w:szCs w:val="22"/>
        </w:rPr>
        <w:t xml:space="preserve"> i serum skal omhyggeligt overvåges hos patienter, der behandles samtidig med </w:t>
      </w:r>
      <w:proofErr w:type="spellStart"/>
      <w:r w:rsidRPr="00217453">
        <w:rPr>
          <w:color w:val="000000"/>
          <w:sz w:val="24"/>
          <w:szCs w:val="22"/>
        </w:rPr>
        <w:t>digoxin</w:t>
      </w:r>
      <w:proofErr w:type="spellEnd"/>
      <w:r w:rsidRPr="00217453">
        <w:rPr>
          <w:color w:val="000000"/>
          <w:sz w:val="24"/>
          <w:szCs w:val="22"/>
        </w:rPr>
        <w:t xml:space="preserve"> og </w:t>
      </w:r>
      <w:proofErr w:type="spellStart"/>
      <w:r w:rsidRPr="00217453">
        <w:rPr>
          <w:color w:val="000000"/>
          <w:sz w:val="24"/>
          <w:szCs w:val="22"/>
        </w:rPr>
        <w:t>clarithromycin</w:t>
      </w:r>
      <w:proofErr w:type="spellEnd"/>
      <w:r w:rsidRPr="00217453">
        <w:rPr>
          <w:color w:val="000000"/>
          <w:sz w:val="24"/>
          <w:szCs w:val="22"/>
        </w:rPr>
        <w:t>.</w:t>
      </w:r>
    </w:p>
    <w:p w:rsidR="004D278B" w:rsidRPr="00922332" w:rsidRDefault="004D278B" w:rsidP="004D278B">
      <w:pPr>
        <w:shd w:val="clear" w:color="auto" w:fill="FFFFFF"/>
        <w:tabs>
          <w:tab w:val="left" w:pos="851"/>
        </w:tabs>
        <w:ind w:left="851"/>
        <w:rPr>
          <w:color w:val="000000"/>
          <w:sz w:val="24"/>
          <w:szCs w:val="24"/>
        </w:rPr>
      </w:pPr>
    </w:p>
    <w:p w:rsidR="004D278B" w:rsidRPr="00922332" w:rsidRDefault="004D278B" w:rsidP="004D278B">
      <w:pPr>
        <w:shd w:val="clear" w:color="auto" w:fill="FFFFFF"/>
        <w:tabs>
          <w:tab w:val="left" w:pos="851"/>
        </w:tabs>
        <w:ind w:left="851"/>
        <w:rPr>
          <w:color w:val="000000"/>
          <w:sz w:val="24"/>
          <w:szCs w:val="24"/>
        </w:rPr>
      </w:pPr>
      <w:proofErr w:type="spellStart"/>
      <w:r w:rsidRPr="00922332">
        <w:rPr>
          <w:color w:val="000000"/>
          <w:sz w:val="24"/>
          <w:szCs w:val="24"/>
          <w:u w:val="single"/>
        </w:rPr>
        <w:t>Zidovudin</w:t>
      </w:r>
      <w:proofErr w:type="spellEnd"/>
      <w:r w:rsidRPr="00922332">
        <w:rPr>
          <w:color w:val="000000"/>
          <w:sz w:val="24"/>
          <w:szCs w:val="24"/>
        </w:rPr>
        <w:t xml:space="preserve"> </w:t>
      </w:r>
    </w:p>
    <w:p w:rsidR="004D278B" w:rsidRPr="00922332" w:rsidRDefault="004D278B" w:rsidP="004D278B">
      <w:pPr>
        <w:shd w:val="clear" w:color="auto" w:fill="FFFFFF"/>
        <w:tabs>
          <w:tab w:val="left" w:pos="851"/>
        </w:tabs>
        <w:ind w:left="851"/>
        <w:rPr>
          <w:color w:val="000000"/>
          <w:sz w:val="24"/>
          <w:szCs w:val="24"/>
        </w:rPr>
      </w:pPr>
      <w:r w:rsidRPr="00922332">
        <w:rPr>
          <w:color w:val="000000"/>
          <w:sz w:val="24"/>
          <w:szCs w:val="24"/>
        </w:rPr>
        <w:t xml:space="preserve">Samtidig oral administration af tabletter med </w:t>
      </w:r>
      <w:proofErr w:type="spellStart"/>
      <w:r w:rsidRPr="00922332">
        <w:rPr>
          <w:color w:val="000000"/>
          <w:sz w:val="24"/>
          <w:szCs w:val="24"/>
        </w:rPr>
        <w:t>clarithromycin</w:t>
      </w:r>
      <w:proofErr w:type="spellEnd"/>
      <w:r w:rsidRPr="00922332">
        <w:rPr>
          <w:color w:val="000000"/>
          <w:sz w:val="24"/>
          <w:szCs w:val="24"/>
        </w:rPr>
        <w:t xml:space="preserve"> og </w:t>
      </w:r>
      <w:proofErr w:type="spellStart"/>
      <w:r w:rsidRPr="00922332">
        <w:rPr>
          <w:color w:val="000000"/>
          <w:sz w:val="24"/>
          <w:szCs w:val="24"/>
        </w:rPr>
        <w:t>zidovudin</w:t>
      </w:r>
      <w:proofErr w:type="spellEnd"/>
      <w:r w:rsidRPr="00922332">
        <w:rPr>
          <w:color w:val="000000"/>
          <w:sz w:val="24"/>
          <w:szCs w:val="24"/>
        </w:rPr>
        <w:t xml:space="preserve"> hos voksne patienter med HIV-infektion kan føre til et fald i </w:t>
      </w:r>
      <w:proofErr w:type="spellStart"/>
      <w:r w:rsidRPr="00922332">
        <w:rPr>
          <w:color w:val="000000"/>
          <w:sz w:val="24"/>
          <w:szCs w:val="24"/>
        </w:rPr>
        <w:t>steady</w:t>
      </w:r>
      <w:proofErr w:type="spellEnd"/>
      <w:r w:rsidRPr="00922332">
        <w:rPr>
          <w:color w:val="000000"/>
          <w:sz w:val="24"/>
          <w:szCs w:val="24"/>
        </w:rPr>
        <w:t xml:space="preserve">-state-koncentrationen af </w:t>
      </w:r>
      <w:proofErr w:type="spellStart"/>
      <w:r w:rsidRPr="00922332">
        <w:rPr>
          <w:color w:val="000000"/>
          <w:sz w:val="24"/>
          <w:szCs w:val="24"/>
        </w:rPr>
        <w:t>zidovudin</w:t>
      </w:r>
      <w:proofErr w:type="spellEnd"/>
      <w:r w:rsidRPr="00922332">
        <w:rPr>
          <w:color w:val="000000"/>
          <w:sz w:val="24"/>
          <w:szCs w:val="24"/>
        </w:rPr>
        <w:t xml:space="preserve">. Da </w:t>
      </w:r>
      <w:proofErr w:type="spellStart"/>
      <w:r w:rsidRPr="00922332">
        <w:rPr>
          <w:color w:val="000000"/>
          <w:sz w:val="24"/>
          <w:szCs w:val="24"/>
        </w:rPr>
        <w:t>clarithromycin</w:t>
      </w:r>
      <w:proofErr w:type="spellEnd"/>
      <w:r w:rsidRPr="00922332">
        <w:rPr>
          <w:color w:val="000000"/>
          <w:sz w:val="24"/>
          <w:szCs w:val="24"/>
        </w:rPr>
        <w:t xml:space="preserve"> tilsyneladende påvirker absorptionen af samtidigt administreret oral </w:t>
      </w:r>
      <w:proofErr w:type="spellStart"/>
      <w:r w:rsidRPr="00922332">
        <w:rPr>
          <w:color w:val="000000"/>
          <w:sz w:val="24"/>
          <w:szCs w:val="24"/>
        </w:rPr>
        <w:t>zidovudin</w:t>
      </w:r>
      <w:proofErr w:type="spellEnd"/>
      <w:r w:rsidRPr="00922332">
        <w:rPr>
          <w:color w:val="000000"/>
          <w:sz w:val="24"/>
          <w:szCs w:val="24"/>
        </w:rPr>
        <w:t xml:space="preserve">, kan denne interaktion i vidt omfang undgås ved at forskyde </w:t>
      </w:r>
      <w:r w:rsidRPr="00922332">
        <w:rPr>
          <w:color w:val="000000"/>
          <w:sz w:val="24"/>
          <w:szCs w:val="24"/>
        </w:rPr>
        <w:lastRenderedPageBreak/>
        <w:t xml:space="preserve">dosering af hhv. </w:t>
      </w:r>
      <w:proofErr w:type="spellStart"/>
      <w:r w:rsidRPr="00922332">
        <w:rPr>
          <w:color w:val="000000"/>
          <w:sz w:val="24"/>
          <w:szCs w:val="24"/>
        </w:rPr>
        <w:t>clarithromycin</w:t>
      </w:r>
      <w:proofErr w:type="spellEnd"/>
      <w:r w:rsidRPr="00922332">
        <w:rPr>
          <w:color w:val="000000"/>
          <w:sz w:val="24"/>
          <w:szCs w:val="24"/>
        </w:rPr>
        <w:t xml:space="preserve"> og </w:t>
      </w:r>
      <w:proofErr w:type="spellStart"/>
      <w:r w:rsidRPr="00922332">
        <w:rPr>
          <w:color w:val="000000"/>
          <w:sz w:val="24"/>
          <w:szCs w:val="24"/>
        </w:rPr>
        <w:t>zidovudin</w:t>
      </w:r>
      <w:proofErr w:type="spellEnd"/>
      <w:r w:rsidRPr="00922332">
        <w:rPr>
          <w:color w:val="000000"/>
          <w:sz w:val="24"/>
          <w:szCs w:val="24"/>
        </w:rPr>
        <w:t xml:space="preserve">, så der er en 4 timers periode mellem de to lægemidler. Denne interaktion sker tilsyneladende ikke hos pædiatriske patienter med HIV-infektion, som tager </w:t>
      </w:r>
      <w:proofErr w:type="spellStart"/>
      <w:r w:rsidRPr="00922332">
        <w:rPr>
          <w:color w:val="000000"/>
          <w:sz w:val="24"/>
          <w:szCs w:val="24"/>
        </w:rPr>
        <w:t>clarithromycin</w:t>
      </w:r>
      <w:proofErr w:type="spellEnd"/>
      <w:r w:rsidRPr="00922332">
        <w:rPr>
          <w:color w:val="000000"/>
          <w:sz w:val="24"/>
          <w:szCs w:val="24"/>
        </w:rPr>
        <w:t xml:space="preserve">-suspension med </w:t>
      </w:r>
      <w:proofErr w:type="spellStart"/>
      <w:r w:rsidRPr="00922332">
        <w:rPr>
          <w:color w:val="000000"/>
          <w:sz w:val="24"/>
          <w:szCs w:val="24"/>
        </w:rPr>
        <w:t>zidovudin</w:t>
      </w:r>
      <w:proofErr w:type="spellEnd"/>
      <w:r w:rsidRPr="00922332">
        <w:rPr>
          <w:color w:val="000000"/>
          <w:sz w:val="24"/>
          <w:szCs w:val="24"/>
        </w:rPr>
        <w:t xml:space="preserve"> eller </w:t>
      </w:r>
      <w:proofErr w:type="spellStart"/>
      <w:r w:rsidRPr="00922332">
        <w:rPr>
          <w:color w:val="000000"/>
          <w:sz w:val="24"/>
          <w:szCs w:val="24"/>
        </w:rPr>
        <w:t>dideoxyinosin</w:t>
      </w:r>
      <w:proofErr w:type="spellEnd"/>
      <w:r w:rsidRPr="00922332">
        <w:rPr>
          <w:color w:val="000000"/>
          <w:sz w:val="24"/>
          <w:szCs w:val="24"/>
        </w:rPr>
        <w:t xml:space="preserve">. Denne interaktion er usandsynlig, når </w:t>
      </w:r>
      <w:proofErr w:type="spellStart"/>
      <w:r w:rsidRPr="00922332">
        <w:rPr>
          <w:color w:val="000000"/>
          <w:sz w:val="24"/>
          <w:szCs w:val="24"/>
        </w:rPr>
        <w:t>clarithromycin</w:t>
      </w:r>
      <w:proofErr w:type="spellEnd"/>
      <w:r w:rsidRPr="00922332">
        <w:rPr>
          <w:color w:val="000000"/>
          <w:sz w:val="24"/>
          <w:szCs w:val="24"/>
        </w:rPr>
        <w:t xml:space="preserve"> administreres via intravenøs infusion.</w:t>
      </w:r>
    </w:p>
    <w:p w:rsidR="004D278B" w:rsidRPr="00922332" w:rsidRDefault="004D278B" w:rsidP="004D278B">
      <w:pPr>
        <w:shd w:val="clear" w:color="auto" w:fill="FFFFFF"/>
        <w:tabs>
          <w:tab w:val="left" w:pos="851"/>
        </w:tabs>
        <w:ind w:left="851"/>
        <w:rPr>
          <w:color w:val="000000"/>
          <w:sz w:val="24"/>
          <w:szCs w:val="24"/>
        </w:rPr>
      </w:pPr>
    </w:p>
    <w:p w:rsidR="00217453" w:rsidRPr="00217453" w:rsidRDefault="00217453" w:rsidP="00217453">
      <w:pPr>
        <w:keepNext/>
        <w:shd w:val="clear" w:color="auto" w:fill="FFFFFF"/>
        <w:ind w:left="851"/>
        <w:rPr>
          <w:color w:val="000000"/>
          <w:sz w:val="24"/>
          <w:szCs w:val="22"/>
        </w:rPr>
      </w:pPr>
      <w:proofErr w:type="spellStart"/>
      <w:r w:rsidRPr="00217453">
        <w:rPr>
          <w:color w:val="000000"/>
          <w:sz w:val="24"/>
          <w:szCs w:val="22"/>
          <w:u w:val="single"/>
        </w:rPr>
        <w:t>Phenytoin</w:t>
      </w:r>
      <w:proofErr w:type="spellEnd"/>
      <w:r w:rsidRPr="00217453">
        <w:rPr>
          <w:color w:val="000000"/>
          <w:sz w:val="24"/>
          <w:szCs w:val="22"/>
          <w:u w:val="single"/>
        </w:rPr>
        <w:t xml:space="preserve"> og </w:t>
      </w:r>
      <w:proofErr w:type="spellStart"/>
      <w:r w:rsidRPr="00217453">
        <w:rPr>
          <w:color w:val="000000"/>
          <w:sz w:val="24"/>
          <w:szCs w:val="22"/>
          <w:u w:val="single"/>
        </w:rPr>
        <w:t>valproat</w:t>
      </w:r>
      <w:proofErr w:type="spellEnd"/>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Der har været spontane eller offentliggjorte indberetninger af CYP3A-hæmmeres interaktion med lægemidler, herunder </w:t>
      </w:r>
      <w:proofErr w:type="spellStart"/>
      <w:r w:rsidRPr="00217453">
        <w:rPr>
          <w:color w:val="000000"/>
          <w:sz w:val="24"/>
          <w:szCs w:val="22"/>
        </w:rPr>
        <w:t>clarithromycin</w:t>
      </w:r>
      <w:proofErr w:type="spellEnd"/>
      <w:r w:rsidRPr="00217453">
        <w:rPr>
          <w:color w:val="000000"/>
          <w:sz w:val="24"/>
          <w:szCs w:val="22"/>
        </w:rPr>
        <w:t xml:space="preserve">, der ikke anses for at blive omsat af CYP3A (f.eks. </w:t>
      </w:r>
      <w:proofErr w:type="spellStart"/>
      <w:r w:rsidRPr="00217453">
        <w:rPr>
          <w:color w:val="000000"/>
          <w:sz w:val="24"/>
          <w:szCs w:val="22"/>
        </w:rPr>
        <w:t>phenytoin</w:t>
      </w:r>
      <w:proofErr w:type="spellEnd"/>
      <w:r w:rsidRPr="00217453">
        <w:rPr>
          <w:color w:val="000000"/>
          <w:sz w:val="24"/>
          <w:szCs w:val="22"/>
        </w:rPr>
        <w:t xml:space="preserve"> og </w:t>
      </w:r>
      <w:proofErr w:type="spellStart"/>
      <w:r w:rsidRPr="00217453">
        <w:rPr>
          <w:color w:val="000000"/>
          <w:sz w:val="24"/>
          <w:szCs w:val="22"/>
        </w:rPr>
        <w:t>valproat</w:t>
      </w:r>
      <w:proofErr w:type="spellEnd"/>
      <w:r w:rsidRPr="00217453">
        <w:rPr>
          <w:color w:val="000000"/>
          <w:sz w:val="24"/>
          <w:szCs w:val="22"/>
        </w:rPr>
        <w:t xml:space="preserve">) Det anbefales at bestemme mængden i serum for disse lægemidler ved samtidig administration af </w:t>
      </w:r>
      <w:proofErr w:type="spellStart"/>
      <w:r w:rsidRPr="00217453">
        <w:rPr>
          <w:color w:val="000000"/>
          <w:sz w:val="24"/>
          <w:szCs w:val="22"/>
        </w:rPr>
        <w:t>clarithromycin</w:t>
      </w:r>
      <w:proofErr w:type="spellEnd"/>
      <w:r w:rsidRPr="00217453">
        <w:rPr>
          <w:color w:val="000000"/>
          <w:sz w:val="24"/>
          <w:szCs w:val="22"/>
        </w:rPr>
        <w:t>. Der har været indberettet øget mængde i serum.</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sz w:val="24"/>
          <w:szCs w:val="22"/>
          <w:u w:val="single"/>
        </w:rPr>
      </w:pPr>
      <w:proofErr w:type="spellStart"/>
      <w:r w:rsidRPr="00217453">
        <w:rPr>
          <w:sz w:val="24"/>
          <w:szCs w:val="22"/>
          <w:u w:val="single"/>
        </w:rPr>
        <w:t>Hydroxychloroquin</w:t>
      </w:r>
      <w:proofErr w:type="spellEnd"/>
      <w:r w:rsidRPr="00217453">
        <w:rPr>
          <w:sz w:val="24"/>
          <w:szCs w:val="22"/>
          <w:u w:val="single"/>
        </w:rPr>
        <w:t xml:space="preserve"> og </w:t>
      </w:r>
      <w:proofErr w:type="spellStart"/>
      <w:r w:rsidRPr="00217453">
        <w:rPr>
          <w:sz w:val="24"/>
          <w:szCs w:val="22"/>
          <w:u w:val="single"/>
        </w:rPr>
        <w:t>chloroquin</w:t>
      </w:r>
      <w:proofErr w:type="spellEnd"/>
    </w:p>
    <w:p w:rsidR="00217453" w:rsidRPr="00217453" w:rsidRDefault="00217453" w:rsidP="00217453">
      <w:pPr>
        <w:shd w:val="clear" w:color="auto" w:fill="FFFFFF"/>
        <w:ind w:left="851"/>
        <w:rPr>
          <w:color w:val="000000"/>
          <w:sz w:val="24"/>
          <w:szCs w:val="22"/>
        </w:rPr>
      </w:pPr>
      <w:proofErr w:type="spellStart"/>
      <w:r w:rsidRPr="00217453">
        <w:rPr>
          <w:sz w:val="24"/>
          <w:szCs w:val="22"/>
        </w:rPr>
        <w:t>Clarithromycin</w:t>
      </w:r>
      <w:proofErr w:type="spellEnd"/>
      <w:r w:rsidRPr="00217453">
        <w:rPr>
          <w:sz w:val="24"/>
          <w:szCs w:val="22"/>
        </w:rPr>
        <w:t xml:space="preserve"> bør anvendes med forsigtighed hos patienter, som får disse lægemidler, der vides at forlænge QT-intervallet, på grund af risikoen for at fremkalde </w:t>
      </w:r>
      <w:proofErr w:type="spellStart"/>
      <w:r w:rsidRPr="00217453">
        <w:rPr>
          <w:sz w:val="24"/>
          <w:szCs w:val="22"/>
        </w:rPr>
        <w:t>hjertearytmi</w:t>
      </w:r>
      <w:proofErr w:type="spellEnd"/>
      <w:r w:rsidRPr="00217453">
        <w:rPr>
          <w:sz w:val="24"/>
          <w:szCs w:val="22"/>
        </w:rPr>
        <w:t xml:space="preserve"> og alvorlige </w:t>
      </w:r>
      <w:proofErr w:type="spellStart"/>
      <w:r w:rsidRPr="00217453">
        <w:rPr>
          <w:sz w:val="24"/>
          <w:szCs w:val="22"/>
        </w:rPr>
        <w:t>kardiovaskulære</w:t>
      </w:r>
      <w:proofErr w:type="spellEnd"/>
      <w:r w:rsidRPr="00217453">
        <w:rPr>
          <w:sz w:val="24"/>
          <w:szCs w:val="22"/>
        </w:rPr>
        <w:t xml:space="preserve"> bivirkninger.</w:t>
      </w:r>
    </w:p>
    <w:p w:rsidR="00217453" w:rsidRPr="00217453" w:rsidRDefault="00217453" w:rsidP="00217453">
      <w:pPr>
        <w:shd w:val="clear" w:color="auto" w:fill="FFFFFF"/>
        <w:ind w:left="851"/>
        <w:rPr>
          <w:color w:val="000000"/>
          <w:sz w:val="24"/>
          <w:szCs w:val="22"/>
          <w:lang w:eastAsia="sk-SK"/>
        </w:rPr>
      </w:pPr>
    </w:p>
    <w:p w:rsidR="00217453" w:rsidRPr="00217453" w:rsidRDefault="00217453" w:rsidP="00217453">
      <w:pPr>
        <w:shd w:val="clear" w:color="auto" w:fill="FFFFFF"/>
        <w:ind w:left="851"/>
        <w:rPr>
          <w:color w:val="000000"/>
          <w:sz w:val="24"/>
          <w:szCs w:val="22"/>
          <w:u w:val="single"/>
          <w:lang w:eastAsia="sk-SK"/>
        </w:rPr>
      </w:pPr>
      <w:proofErr w:type="spellStart"/>
      <w:r w:rsidRPr="00217453">
        <w:rPr>
          <w:color w:val="000000"/>
          <w:sz w:val="24"/>
          <w:szCs w:val="22"/>
          <w:u w:val="single"/>
          <w:lang w:eastAsia="sk-SK"/>
        </w:rPr>
        <w:t>Fluoxetin</w:t>
      </w:r>
      <w:proofErr w:type="spellEnd"/>
    </w:p>
    <w:p w:rsidR="00217453" w:rsidRPr="00217453" w:rsidRDefault="00217453" w:rsidP="00217453">
      <w:pPr>
        <w:shd w:val="clear" w:color="auto" w:fill="FFFFFF"/>
        <w:ind w:left="851"/>
        <w:rPr>
          <w:color w:val="000000"/>
          <w:sz w:val="24"/>
          <w:szCs w:val="22"/>
        </w:rPr>
      </w:pPr>
      <w:r w:rsidRPr="00217453">
        <w:rPr>
          <w:color w:val="000000"/>
          <w:sz w:val="24"/>
          <w:szCs w:val="22"/>
          <w:lang w:eastAsia="sk-SK"/>
        </w:rPr>
        <w:t xml:space="preserve">Samtidig administration af </w:t>
      </w:r>
      <w:proofErr w:type="spellStart"/>
      <w:r w:rsidRPr="00217453">
        <w:rPr>
          <w:color w:val="000000"/>
          <w:sz w:val="24"/>
          <w:szCs w:val="22"/>
          <w:lang w:eastAsia="sk-SK"/>
        </w:rPr>
        <w:t>clarithromycin</w:t>
      </w:r>
      <w:proofErr w:type="spellEnd"/>
      <w:r w:rsidRPr="00217453">
        <w:rPr>
          <w:color w:val="000000"/>
          <w:sz w:val="24"/>
          <w:szCs w:val="22"/>
          <w:lang w:eastAsia="sk-SK"/>
        </w:rPr>
        <w:t xml:space="preserve"> og </w:t>
      </w:r>
      <w:proofErr w:type="spellStart"/>
      <w:r w:rsidRPr="00217453">
        <w:rPr>
          <w:color w:val="000000"/>
          <w:sz w:val="24"/>
          <w:szCs w:val="22"/>
          <w:lang w:eastAsia="sk-SK"/>
        </w:rPr>
        <w:t>fluoxetin</w:t>
      </w:r>
      <w:proofErr w:type="spellEnd"/>
      <w:r w:rsidRPr="00217453">
        <w:rPr>
          <w:color w:val="000000"/>
          <w:sz w:val="24"/>
          <w:szCs w:val="22"/>
          <w:lang w:eastAsia="sk-SK"/>
        </w:rPr>
        <w:t xml:space="preserve"> øger risikoen for psykiatriske bivirkninger. </w:t>
      </w:r>
    </w:p>
    <w:p w:rsidR="006B6629" w:rsidRPr="00922332" w:rsidRDefault="006B6629" w:rsidP="006B6629">
      <w:pPr>
        <w:shd w:val="clear" w:color="auto" w:fill="FFFFFF"/>
        <w:tabs>
          <w:tab w:val="left" w:pos="851"/>
        </w:tabs>
        <w:ind w:left="851"/>
        <w:rPr>
          <w:color w:val="000000"/>
          <w:sz w:val="24"/>
          <w:szCs w:val="24"/>
        </w:rPr>
      </w:pPr>
    </w:p>
    <w:p w:rsidR="006B6629" w:rsidRPr="00922332" w:rsidRDefault="006B6629" w:rsidP="006B6629">
      <w:pPr>
        <w:shd w:val="clear" w:color="auto" w:fill="FFFFFF"/>
        <w:tabs>
          <w:tab w:val="left" w:pos="851"/>
        </w:tabs>
        <w:ind w:left="851"/>
        <w:rPr>
          <w:color w:val="000000"/>
          <w:sz w:val="24"/>
          <w:szCs w:val="24"/>
        </w:rPr>
      </w:pPr>
      <w:r w:rsidRPr="00922332">
        <w:rPr>
          <w:b/>
          <w:bCs/>
          <w:iCs/>
          <w:color w:val="000000"/>
          <w:sz w:val="24"/>
          <w:szCs w:val="24"/>
        </w:rPr>
        <w:t>Bi-</w:t>
      </w:r>
      <w:proofErr w:type="spellStart"/>
      <w:r w:rsidRPr="00922332">
        <w:rPr>
          <w:b/>
          <w:bCs/>
          <w:iCs/>
          <w:color w:val="000000"/>
          <w:sz w:val="24"/>
          <w:szCs w:val="24"/>
        </w:rPr>
        <w:t>direktionelle</w:t>
      </w:r>
      <w:proofErr w:type="spellEnd"/>
      <w:r w:rsidRPr="00922332">
        <w:rPr>
          <w:b/>
          <w:bCs/>
          <w:iCs/>
          <w:color w:val="000000"/>
          <w:sz w:val="24"/>
          <w:szCs w:val="24"/>
        </w:rPr>
        <w:t xml:space="preserve"> lægemiddelinteraktioner</w:t>
      </w:r>
      <w:r w:rsidRPr="00922332">
        <w:rPr>
          <w:color w:val="000000"/>
          <w:sz w:val="24"/>
          <w:szCs w:val="24"/>
        </w:rPr>
        <w:t xml:space="preserve"> </w:t>
      </w:r>
    </w:p>
    <w:p w:rsidR="006B6629" w:rsidRPr="00922332" w:rsidRDefault="006B6629" w:rsidP="006B6629">
      <w:pPr>
        <w:shd w:val="clear" w:color="auto" w:fill="FFFFFF"/>
        <w:tabs>
          <w:tab w:val="left" w:pos="851"/>
        </w:tabs>
        <w:ind w:left="851"/>
        <w:rPr>
          <w:color w:val="000000"/>
          <w:sz w:val="24"/>
          <w:szCs w:val="24"/>
        </w:rPr>
      </w:pPr>
    </w:p>
    <w:p w:rsidR="00217453" w:rsidRPr="00217453" w:rsidRDefault="00217453" w:rsidP="00217453">
      <w:pPr>
        <w:keepNext/>
        <w:shd w:val="clear" w:color="auto" w:fill="FFFFFF"/>
        <w:ind w:left="851"/>
        <w:rPr>
          <w:color w:val="000000"/>
          <w:sz w:val="24"/>
          <w:szCs w:val="24"/>
        </w:rPr>
      </w:pPr>
      <w:proofErr w:type="spellStart"/>
      <w:r w:rsidRPr="00217453">
        <w:rPr>
          <w:color w:val="000000"/>
          <w:sz w:val="24"/>
          <w:szCs w:val="24"/>
          <w:u w:val="single"/>
        </w:rPr>
        <w:t>Atazanavir</w:t>
      </w:r>
      <w:proofErr w:type="spellEnd"/>
      <w:r w:rsidRPr="00217453">
        <w:rPr>
          <w:color w:val="000000"/>
          <w:sz w:val="24"/>
          <w:szCs w:val="24"/>
        </w:rPr>
        <w:t xml:space="preserve"> </w:t>
      </w:r>
    </w:p>
    <w:p w:rsidR="00217453" w:rsidRPr="00217453" w:rsidRDefault="00217453" w:rsidP="00217453">
      <w:pPr>
        <w:shd w:val="clear" w:color="auto" w:fill="FFFFFF"/>
        <w:ind w:left="851"/>
        <w:rPr>
          <w:color w:val="000000"/>
          <w:sz w:val="24"/>
          <w:szCs w:val="24"/>
        </w:rPr>
      </w:pPr>
      <w:r w:rsidRPr="00217453">
        <w:rPr>
          <w:color w:val="000000"/>
          <w:sz w:val="24"/>
          <w:szCs w:val="24"/>
        </w:rPr>
        <w:t xml:space="preserve">Både </w:t>
      </w:r>
      <w:proofErr w:type="spellStart"/>
      <w:r w:rsidRPr="00217453">
        <w:rPr>
          <w:color w:val="000000"/>
          <w:sz w:val="24"/>
          <w:szCs w:val="24"/>
        </w:rPr>
        <w:t>clarithromycin</w:t>
      </w:r>
      <w:proofErr w:type="spellEnd"/>
      <w:r w:rsidRPr="00217453">
        <w:rPr>
          <w:color w:val="000000"/>
          <w:sz w:val="24"/>
          <w:szCs w:val="24"/>
        </w:rPr>
        <w:t xml:space="preserve"> og </w:t>
      </w:r>
      <w:proofErr w:type="spellStart"/>
      <w:r w:rsidRPr="00217453">
        <w:rPr>
          <w:color w:val="000000"/>
          <w:sz w:val="24"/>
          <w:szCs w:val="24"/>
        </w:rPr>
        <w:t>atazanavir</w:t>
      </w:r>
      <w:proofErr w:type="spellEnd"/>
      <w:r w:rsidRPr="00217453">
        <w:rPr>
          <w:color w:val="000000"/>
          <w:sz w:val="24"/>
          <w:szCs w:val="24"/>
        </w:rPr>
        <w:t xml:space="preserve"> er substrater og </w:t>
      </w:r>
      <w:proofErr w:type="spellStart"/>
      <w:r w:rsidRPr="00217453">
        <w:rPr>
          <w:color w:val="000000"/>
          <w:sz w:val="24"/>
          <w:szCs w:val="24"/>
        </w:rPr>
        <w:t>hæmmere</w:t>
      </w:r>
      <w:proofErr w:type="spellEnd"/>
      <w:r w:rsidRPr="00217453">
        <w:rPr>
          <w:color w:val="000000"/>
          <w:sz w:val="24"/>
          <w:szCs w:val="24"/>
        </w:rPr>
        <w:t xml:space="preserve"> af CYP3A, og der er dokumentation for en bi-</w:t>
      </w:r>
      <w:proofErr w:type="spellStart"/>
      <w:r w:rsidRPr="00217453">
        <w:rPr>
          <w:color w:val="000000"/>
          <w:sz w:val="24"/>
          <w:szCs w:val="24"/>
        </w:rPr>
        <w:t>direktionel</w:t>
      </w:r>
      <w:proofErr w:type="spellEnd"/>
      <w:r w:rsidRPr="00217453">
        <w:rPr>
          <w:color w:val="000000"/>
          <w:sz w:val="24"/>
          <w:szCs w:val="24"/>
        </w:rPr>
        <w:t xml:space="preserve"> lægemiddelinteraktion. Samtidig administration af </w:t>
      </w:r>
      <w:proofErr w:type="spellStart"/>
      <w:r w:rsidRPr="00217453">
        <w:rPr>
          <w:color w:val="000000"/>
          <w:sz w:val="24"/>
          <w:szCs w:val="24"/>
        </w:rPr>
        <w:t>clarithromycin</w:t>
      </w:r>
      <w:proofErr w:type="spellEnd"/>
      <w:r w:rsidRPr="00217453">
        <w:rPr>
          <w:color w:val="000000"/>
          <w:sz w:val="24"/>
          <w:szCs w:val="24"/>
        </w:rPr>
        <w:t xml:space="preserve"> (500 mg 2 gange daglig) og </w:t>
      </w:r>
      <w:proofErr w:type="spellStart"/>
      <w:r w:rsidRPr="00217453">
        <w:rPr>
          <w:color w:val="000000"/>
          <w:sz w:val="24"/>
          <w:szCs w:val="24"/>
        </w:rPr>
        <w:t>atazanavir</w:t>
      </w:r>
      <w:proofErr w:type="spellEnd"/>
      <w:r w:rsidRPr="00217453">
        <w:rPr>
          <w:color w:val="000000"/>
          <w:sz w:val="24"/>
          <w:szCs w:val="24"/>
        </w:rPr>
        <w:t xml:space="preserve"> (400 mg 1 gang daglig) førte til en stigning i eksponeringen for </w:t>
      </w:r>
      <w:proofErr w:type="spellStart"/>
      <w:r w:rsidRPr="00217453">
        <w:rPr>
          <w:color w:val="000000"/>
          <w:sz w:val="24"/>
          <w:szCs w:val="24"/>
        </w:rPr>
        <w:t>clarithromycin</w:t>
      </w:r>
      <w:proofErr w:type="spellEnd"/>
      <w:r w:rsidRPr="00217453">
        <w:rPr>
          <w:color w:val="000000"/>
          <w:sz w:val="24"/>
          <w:szCs w:val="24"/>
        </w:rPr>
        <w:t xml:space="preserve"> med en faktor på 2 og et fald på 70 % i eksponeringen for 14-OH-clarithromycin, med en stigning på 28 % i AUC for </w:t>
      </w:r>
      <w:proofErr w:type="spellStart"/>
      <w:r w:rsidRPr="00217453">
        <w:rPr>
          <w:color w:val="000000"/>
          <w:sz w:val="24"/>
          <w:szCs w:val="24"/>
        </w:rPr>
        <w:t>atazanavir</w:t>
      </w:r>
      <w:proofErr w:type="spellEnd"/>
      <w:r w:rsidRPr="00217453">
        <w:rPr>
          <w:color w:val="000000"/>
          <w:sz w:val="24"/>
          <w:szCs w:val="24"/>
        </w:rPr>
        <w:t>.</w:t>
      </w:r>
    </w:p>
    <w:p w:rsidR="00217453" w:rsidRPr="00217453" w:rsidRDefault="00217453" w:rsidP="00217453">
      <w:pPr>
        <w:shd w:val="clear" w:color="auto" w:fill="FFFFFF"/>
        <w:ind w:left="851"/>
        <w:rPr>
          <w:color w:val="000000"/>
          <w:sz w:val="24"/>
          <w:szCs w:val="24"/>
        </w:rPr>
      </w:pPr>
      <w:r w:rsidRPr="00217453">
        <w:rPr>
          <w:color w:val="000000"/>
          <w:sz w:val="24"/>
          <w:szCs w:val="24"/>
        </w:rPr>
        <w:t xml:space="preserve">Det store behandlingsvindue for </w:t>
      </w:r>
      <w:proofErr w:type="spellStart"/>
      <w:r w:rsidRPr="00217453">
        <w:rPr>
          <w:color w:val="000000"/>
          <w:sz w:val="24"/>
          <w:szCs w:val="24"/>
        </w:rPr>
        <w:t>clarithromycin</w:t>
      </w:r>
      <w:proofErr w:type="spellEnd"/>
      <w:r w:rsidRPr="00217453">
        <w:rPr>
          <w:color w:val="000000"/>
          <w:sz w:val="24"/>
          <w:szCs w:val="24"/>
        </w:rPr>
        <w:t xml:space="preserve"> betyder, at dosisreduktion ikke bør være nødvendig for patienter med normal nyrefunktion. Hos patienter med moderat nedsat nyrefunktion (</w:t>
      </w:r>
      <w:proofErr w:type="spellStart"/>
      <w:r w:rsidRPr="00217453">
        <w:rPr>
          <w:color w:val="000000"/>
          <w:sz w:val="24"/>
          <w:szCs w:val="24"/>
        </w:rPr>
        <w:t>kreatininclearance</w:t>
      </w:r>
      <w:proofErr w:type="spellEnd"/>
      <w:r w:rsidRPr="00217453">
        <w:rPr>
          <w:color w:val="000000"/>
          <w:sz w:val="24"/>
          <w:szCs w:val="24"/>
        </w:rPr>
        <w:t xml:space="preserve"> på 30-60 ml/min) bør dosis af </w:t>
      </w:r>
      <w:proofErr w:type="spellStart"/>
      <w:r w:rsidRPr="00217453">
        <w:rPr>
          <w:color w:val="000000"/>
          <w:sz w:val="24"/>
          <w:szCs w:val="24"/>
        </w:rPr>
        <w:t>clarithromycin</w:t>
      </w:r>
      <w:proofErr w:type="spellEnd"/>
      <w:r w:rsidRPr="00217453">
        <w:rPr>
          <w:color w:val="000000"/>
          <w:sz w:val="24"/>
          <w:szCs w:val="24"/>
        </w:rPr>
        <w:t xml:space="preserve"> nedsættes med 50 %. Hos patienter med en </w:t>
      </w:r>
      <w:proofErr w:type="spellStart"/>
      <w:r w:rsidRPr="00217453">
        <w:rPr>
          <w:color w:val="000000"/>
          <w:sz w:val="24"/>
          <w:szCs w:val="24"/>
        </w:rPr>
        <w:t>kreatininclearance</w:t>
      </w:r>
      <w:proofErr w:type="spellEnd"/>
      <w:r w:rsidRPr="00217453">
        <w:rPr>
          <w:color w:val="000000"/>
          <w:sz w:val="24"/>
          <w:szCs w:val="24"/>
        </w:rPr>
        <w:t xml:space="preserve"> på &lt;30 ml/min bør dosis af </w:t>
      </w:r>
      <w:proofErr w:type="spellStart"/>
      <w:r w:rsidRPr="00217453">
        <w:rPr>
          <w:color w:val="000000"/>
          <w:sz w:val="24"/>
          <w:szCs w:val="24"/>
        </w:rPr>
        <w:t>clarithromycin</w:t>
      </w:r>
      <w:proofErr w:type="spellEnd"/>
      <w:r w:rsidRPr="00217453">
        <w:rPr>
          <w:color w:val="000000"/>
          <w:sz w:val="24"/>
          <w:szCs w:val="24"/>
        </w:rPr>
        <w:t xml:space="preserve"> nedsættes med 75 % ved hjælp af en egnet </w:t>
      </w:r>
      <w:proofErr w:type="spellStart"/>
      <w:r w:rsidRPr="00217453">
        <w:rPr>
          <w:color w:val="000000"/>
          <w:sz w:val="24"/>
          <w:szCs w:val="24"/>
        </w:rPr>
        <w:t>clarithromycin</w:t>
      </w:r>
      <w:proofErr w:type="spellEnd"/>
      <w:r w:rsidRPr="00217453">
        <w:rPr>
          <w:color w:val="000000"/>
          <w:sz w:val="24"/>
          <w:szCs w:val="24"/>
        </w:rPr>
        <w:t xml:space="preserve">-formulering. </w:t>
      </w:r>
      <w:proofErr w:type="spellStart"/>
      <w:r w:rsidRPr="00217453">
        <w:rPr>
          <w:color w:val="000000"/>
          <w:sz w:val="24"/>
          <w:szCs w:val="24"/>
        </w:rPr>
        <w:t>Clarithromycin</w:t>
      </w:r>
      <w:proofErr w:type="spellEnd"/>
      <w:r w:rsidRPr="00217453">
        <w:rPr>
          <w:color w:val="000000"/>
          <w:sz w:val="24"/>
          <w:szCs w:val="24"/>
        </w:rPr>
        <w:t xml:space="preserve">-doser på over 1000 mg pr. dag bør ikke administreres samtidig med </w:t>
      </w:r>
      <w:proofErr w:type="spellStart"/>
      <w:r w:rsidRPr="00217453">
        <w:rPr>
          <w:color w:val="000000"/>
          <w:sz w:val="24"/>
          <w:szCs w:val="24"/>
        </w:rPr>
        <w:t>proteasehæmmere</w:t>
      </w:r>
      <w:proofErr w:type="spellEnd"/>
      <w:r w:rsidRPr="00217453">
        <w:rPr>
          <w:color w:val="000000"/>
          <w:sz w:val="24"/>
          <w:szCs w:val="24"/>
        </w:rPr>
        <w:t>.</w:t>
      </w:r>
    </w:p>
    <w:p w:rsidR="00217453" w:rsidRPr="00217453" w:rsidRDefault="00217453" w:rsidP="00217453">
      <w:pPr>
        <w:shd w:val="clear" w:color="auto" w:fill="FFFFFF"/>
        <w:ind w:left="851"/>
        <w:rPr>
          <w:color w:val="000000"/>
          <w:sz w:val="24"/>
          <w:szCs w:val="24"/>
        </w:rPr>
      </w:pPr>
    </w:p>
    <w:p w:rsidR="00217453" w:rsidRPr="00217453" w:rsidRDefault="00217453" w:rsidP="00217453">
      <w:pPr>
        <w:shd w:val="clear" w:color="auto" w:fill="FFFFFF"/>
        <w:ind w:left="851"/>
        <w:rPr>
          <w:color w:val="000000"/>
          <w:sz w:val="24"/>
          <w:szCs w:val="24"/>
        </w:rPr>
      </w:pPr>
      <w:r w:rsidRPr="00217453">
        <w:rPr>
          <w:color w:val="000000"/>
          <w:sz w:val="24"/>
          <w:szCs w:val="24"/>
          <w:u w:val="single"/>
        </w:rPr>
        <w:t>Calciumkanalblokkere</w:t>
      </w:r>
      <w:r w:rsidRPr="00217453">
        <w:rPr>
          <w:color w:val="000000"/>
          <w:sz w:val="24"/>
          <w:szCs w:val="24"/>
        </w:rPr>
        <w:t xml:space="preserve"> </w:t>
      </w:r>
    </w:p>
    <w:p w:rsidR="00217453" w:rsidRPr="00217453" w:rsidRDefault="00217453" w:rsidP="00217453">
      <w:pPr>
        <w:shd w:val="clear" w:color="auto" w:fill="FFFFFF"/>
        <w:ind w:left="851"/>
        <w:rPr>
          <w:color w:val="000000"/>
          <w:sz w:val="24"/>
          <w:szCs w:val="24"/>
        </w:rPr>
      </w:pPr>
      <w:r w:rsidRPr="00217453">
        <w:rPr>
          <w:color w:val="000000"/>
          <w:sz w:val="24"/>
          <w:szCs w:val="24"/>
        </w:rPr>
        <w:t xml:space="preserve">Forsigtighed anbefales vedrørende samtidig administration af </w:t>
      </w:r>
      <w:proofErr w:type="spellStart"/>
      <w:r w:rsidRPr="00217453">
        <w:rPr>
          <w:color w:val="000000"/>
          <w:sz w:val="24"/>
          <w:szCs w:val="24"/>
        </w:rPr>
        <w:t>clarithromycin</w:t>
      </w:r>
      <w:proofErr w:type="spellEnd"/>
      <w:r w:rsidRPr="00217453">
        <w:rPr>
          <w:color w:val="000000"/>
          <w:sz w:val="24"/>
          <w:szCs w:val="24"/>
        </w:rPr>
        <w:t xml:space="preserve"> og calciumkanalblokkere, der omsættes af CYP3A4 (f.eks. </w:t>
      </w:r>
      <w:proofErr w:type="spellStart"/>
      <w:r w:rsidRPr="00217453">
        <w:rPr>
          <w:color w:val="000000"/>
          <w:sz w:val="24"/>
          <w:szCs w:val="24"/>
        </w:rPr>
        <w:t>verapamil</w:t>
      </w:r>
      <w:proofErr w:type="spellEnd"/>
      <w:r w:rsidRPr="00217453">
        <w:rPr>
          <w:color w:val="000000"/>
          <w:sz w:val="24"/>
          <w:szCs w:val="24"/>
        </w:rPr>
        <w:t xml:space="preserve">, </w:t>
      </w:r>
      <w:proofErr w:type="spellStart"/>
      <w:r w:rsidRPr="00217453">
        <w:rPr>
          <w:color w:val="000000"/>
          <w:sz w:val="24"/>
          <w:szCs w:val="24"/>
        </w:rPr>
        <w:t>amlodipin</w:t>
      </w:r>
      <w:proofErr w:type="spellEnd"/>
      <w:r w:rsidRPr="00217453">
        <w:rPr>
          <w:color w:val="000000"/>
          <w:sz w:val="24"/>
          <w:szCs w:val="24"/>
        </w:rPr>
        <w:t xml:space="preserve"> og </w:t>
      </w:r>
      <w:proofErr w:type="spellStart"/>
      <w:r w:rsidRPr="00217453">
        <w:rPr>
          <w:color w:val="000000"/>
          <w:sz w:val="24"/>
          <w:szCs w:val="24"/>
        </w:rPr>
        <w:t>diltiazem</w:t>
      </w:r>
      <w:proofErr w:type="spellEnd"/>
      <w:r w:rsidRPr="00217453">
        <w:rPr>
          <w:color w:val="000000"/>
          <w:sz w:val="24"/>
          <w:szCs w:val="24"/>
        </w:rPr>
        <w:t xml:space="preserve">) pga. risikoen for hypotension. Koncentrationen i plasma af </w:t>
      </w:r>
      <w:proofErr w:type="spellStart"/>
      <w:r w:rsidRPr="00217453">
        <w:rPr>
          <w:color w:val="000000"/>
          <w:sz w:val="24"/>
          <w:szCs w:val="24"/>
        </w:rPr>
        <w:t>clarithromycin</w:t>
      </w:r>
      <w:proofErr w:type="spellEnd"/>
      <w:r w:rsidRPr="00217453">
        <w:rPr>
          <w:color w:val="000000"/>
          <w:sz w:val="24"/>
          <w:szCs w:val="24"/>
        </w:rPr>
        <w:t xml:space="preserve"> samt calciumkanalblokkere kan stige som følge af interaktionen. Hypotension, </w:t>
      </w:r>
      <w:proofErr w:type="spellStart"/>
      <w:r w:rsidRPr="00217453">
        <w:rPr>
          <w:color w:val="000000"/>
          <w:sz w:val="24"/>
          <w:szCs w:val="24"/>
        </w:rPr>
        <w:t>bradyarytmier</w:t>
      </w:r>
      <w:proofErr w:type="spellEnd"/>
      <w:r w:rsidRPr="00217453">
        <w:rPr>
          <w:color w:val="000000"/>
          <w:sz w:val="24"/>
          <w:szCs w:val="24"/>
        </w:rPr>
        <w:t xml:space="preserve"> og </w:t>
      </w:r>
      <w:proofErr w:type="spellStart"/>
      <w:r w:rsidRPr="00217453">
        <w:rPr>
          <w:color w:val="000000"/>
          <w:sz w:val="24"/>
          <w:szCs w:val="24"/>
        </w:rPr>
        <w:t>laktatacidose</w:t>
      </w:r>
      <w:proofErr w:type="spellEnd"/>
      <w:r w:rsidRPr="00217453">
        <w:rPr>
          <w:color w:val="000000"/>
          <w:sz w:val="24"/>
          <w:szCs w:val="24"/>
        </w:rPr>
        <w:t xml:space="preserve"> er set hos patienter, der tager </w:t>
      </w:r>
      <w:proofErr w:type="spellStart"/>
      <w:r w:rsidRPr="00217453">
        <w:rPr>
          <w:color w:val="000000"/>
          <w:sz w:val="24"/>
          <w:szCs w:val="24"/>
        </w:rPr>
        <w:t>clarithromycin</w:t>
      </w:r>
      <w:proofErr w:type="spellEnd"/>
      <w:r w:rsidRPr="00217453">
        <w:rPr>
          <w:color w:val="000000"/>
          <w:sz w:val="24"/>
          <w:szCs w:val="24"/>
        </w:rPr>
        <w:t xml:space="preserve"> og </w:t>
      </w:r>
      <w:proofErr w:type="spellStart"/>
      <w:r w:rsidRPr="00217453">
        <w:rPr>
          <w:color w:val="000000"/>
          <w:sz w:val="24"/>
          <w:szCs w:val="24"/>
        </w:rPr>
        <w:t>verapamil</w:t>
      </w:r>
      <w:proofErr w:type="spellEnd"/>
      <w:r w:rsidRPr="00217453">
        <w:rPr>
          <w:color w:val="000000"/>
          <w:sz w:val="24"/>
          <w:szCs w:val="24"/>
        </w:rPr>
        <w:t xml:space="preserve"> samtidigt.</w:t>
      </w:r>
    </w:p>
    <w:p w:rsidR="00217453" w:rsidRPr="00217453" w:rsidRDefault="00217453" w:rsidP="00217453">
      <w:pPr>
        <w:shd w:val="clear" w:color="auto" w:fill="FFFFFF"/>
        <w:ind w:left="851"/>
        <w:rPr>
          <w:color w:val="000000"/>
          <w:sz w:val="24"/>
          <w:szCs w:val="24"/>
          <w:lang w:eastAsia="sk-SK"/>
        </w:rPr>
      </w:pPr>
      <w:r w:rsidRPr="00217453">
        <w:rPr>
          <w:color w:val="000000"/>
          <w:sz w:val="24"/>
          <w:szCs w:val="24"/>
          <w:lang w:eastAsia="sk-SK"/>
        </w:rPr>
        <w:t xml:space="preserve">Samtidig brug af </w:t>
      </w:r>
      <w:proofErr w:type="spellStart"/>
      <w:r w:rsidRPr="00217453">
        <w:rPr>
          <w:color w:val="000000"/>
          <w:sz w:val="24"/>
          <w:szCs w:val="24"/>
          <w:lang w:eastAsia="sk-SK"/>
        </w:rPr>
        <w:t>clarithromycin</w:t>
      </w:r>
      <w:proofErr w:type="spellEnd"/>
      <w:r w:rsidRPr="00217453">
        <w:rPr>
          <w:color w:val="000000"/>
          <w:sz w:val="24"/>
          <w:szCs w:val="24"/>
          <w:lang w:eastAsia="sk-SK"/>
        </w:rPr>
        <w:t xml:space="preserve"> og </w:t>
      </w:r>
      <w:proofErr w:type="spellStart"/>
      <w:r w:rsidRPr="00217453">
        <w:rPr>
          <w:color w:val="000000"/>
          <w:sz w:val="24"/>
          <w:szCs w:val="24"/>
          <w:lang w:eastAsia="sk-SK"/>
        </w:rPr>
        <w:t>verapamil</w:t>
      </w:r>
      <w:proofErr w:type="spellEnd"/>
      <w:r w:rsidRPr="00217453">
        <w:rPr>
          <w:color w:val="000000"/>
          <w:sz w:val="24"/>
          <w:szCs w:val="24"/>
          <w:lang w:eastAsia="sk-SK"/>
        </w:rPr>
        <w:t xml:space="preserve"> øger risikoen for hjertetoksicitet (forlænget QT-interval, </w:t>
      </w:r>
      <w:proofErr w:type="spellStart"/>
      <w:r w:rsidRPr="00217453">
        <w:rPr>
          <w:color w:val="000000"/>
          <w:sz w:val="24"/>
          <w:szCs w:val="24"/>
          <w:lang w:eastAsia="sk-SK"/>
        </w:rPr>
        <w:t>torsades</w:t>
      </w:r>
      <w:proofErr w:type="spellEnd"/>
      <w:r w:rsidRPr="00217453">
        <w:rPr>
          <w:color w:val="000000"/>
          <w:sz w:val="24"/>
          <w:szCs w:val="24"/>
          <w:lang w:eastAsia="sk-SK"/>
        </w:rPr>
        <w:t xml:space="preserve"> de pointes, hjertestop).</w:t>
      </w:r>
    </w:p>
    <w:p w:rsidR="006B6629" w:rsidRPr="00922332" w:rsidRDefault="006B6629" w:rsidP="006B6629">
      <w:pPr>
        <w:shd w:val="clear" w:color="auto" w:fill="FFFFFF"/>
        <w:tabs>
          <w:tab w:val="left" w:pos="851"/>
        </w:tabs>
        <w:ind w:left="851"/>
        <w:rPr>
          <w:color w:val="000000"/>
          <w:sz w:val="24"/>
          <w:szCs w:val="24"/>
        </w:rPr>
      </w:pPr>
    </w:p>
    <w:p w:rsidR="006B6629" w:rsidRPr="00922332" w:rsidRDefault="006B6629" w:rsidP="006B6629">
      <w:pPr>
        <w:shd w:val="clear" w:color="auto" w:fill="FFFFFF"/>
        <w:tabs>
          <w:tab w:val="left" w:pos="851"/>
        </w:tabs>
        <w:ind w:left="851"/>
        <w:rPr>
          <w:color w:val="000000"/>
          <w:sz w:val="24"/>
          <w:szCs w:val="24"/>
        </w:rPr>
      </w:pPr>
      <w:proofErr w:type="spellStart"/>
      <w:r w:rsidRPr="00922332">
        <w:rPr>
          <w:color w:val="000000"/>
          <w:sz w:val="24"/>
          <w:szCs w:val="24"/>
          <w:u w:val="single"/>
        </w:rPr>
        <w:t>Itraconazol</w:t>
      </w:r>
      <w:proofErr w:type="spellEnd"/>
      <w:r w:rsidRPr="00922332">
        <w:rPr>
          <w:color w:val="000000"/>
          <w:sz w:val="24"/>
          <w:szCs w:val="24"/>
        </w:rPr>
        <w:t xml:space="preserve"> </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 xml:space="preserve">Både </w:t>
      </w:r>
      <w:proofErr w:type="spellStart"/>
      <w:r w:rsidRPr="00922332">
        <w:rPr>
          <w:color w:val="000000"/>
          <w:sz w:val="24"/>
          <w:szCs w:val="24"/>
        </w:rPr>
        <w:t>clarithromycin</w:t>
      </w:r>
      <w:proofErr w:type="spellEnd"/>
      <w:r w:rsidRPr="00922332">
        <w:rPr>
          <w:color w:val="000000"/>
          <w:sz w:val="24"/>
          <w:szCs w:val="24"/>
        </w:rPr>
        <w:t xml:space="preserve"> og </w:t>
      </w:r>
      <w:proofErr w:type="spellStart"/>
      <w:r w:rsidRPr="00922332">
        <w:rPr>
          <w:color w:val="000000"/>
          <w:sz w:val="24"/>
          <w:szCs w:val="24"/>
        </w:rPr>
        <w:t>itraconazol</w:t>
      </w:r>
      <w:proofErr w:type="spellEnd"/>
      <w:r w:rsidRPr="00922332">
        <w:rPr>
          <w:color w:val="000000"/>
          <w:sz w:val="24"/>
          <w:szCs w:val="24"/>
        </w:rPr>
        <w:t xml:space="preserve"> er substrater og </w:t>
      </w:r>
      <w:proofErr w:type="spellStart"/>
      <w:r w:rsidRPr="00922332">
        <w:rPr>
          <w:color w:val="000000"/>
          <w:sz w:val="24"/>
          <w:szCs w:val="24"/>
        </w:rPr>
        <w:t>hæmmere</w:t>
      </w:r>
      <w:proofErr w:type="spellEnd"/>
      <w:r w:rsidRPr="00922332">
        <w:rPr>
          <w:color w:val="000000"/>
          <w:sz w:val="24"/>
          <w:szCs w:val="24"/>
        </w:rPr>
        <w:t xml:space="preserve"> af CYP3A, hvilket fører til en bi-</w:t>
      </w:r>
      <w:proofErr w:type="spellStart"/>
      <w:r w:rsidRPr="00922332">
        <w:rPr>
          <w:color w:val="000000"/>
          <w:sz w:val="24"/>
          <w:szCs w:val="24"/>
        </w:rPr>
        <w:t>direktionel</w:t>
      </w:r>
      <w:proofErr w:type="spellEnd"/>
      <w:r w:rsidRPr="00922332">
        <w:rPr>
          <w:color w:val="000000"/>
          <w:sz w:val="24"/>
          <w:szCs w:val="24"/>
        </w:rPr>
        <w:t xml:space="preserve"> lægemiddelinteraktion. </w:t>
      </w:r>
      <w:proofErr w:type="spellStart"/>
      <w:r w:rsidRPr="00922332">
        <w:rPr>
          <w:color w:val="000000"/>
          <w:sz w:val="24"/>
          <w:szCs w:val="24"/>
        </w:rPr>
        <w:t>Clarithromycin</w:t>
      </w:r>
      <w:proofErr w:type="spellEnd"/>
      <w:r w:rsidRPr="00922332">
        <w:rPr>
          <w:color w:val="000000"/>
          <w:sz w:val="24"/>
          <w:szCs w:val="24"/>
        </w:rPr>
        <w:t xml:space="preserve"> kan øge mængden i plasma af </w:t>
      </w:r>
      <w:proofErr w:type="spellStart"/>
      <w:r w:rsidRPr="00922332">
        <w:rPr>
          <w:color w:val="000000"/>
          <w:sz w:val="24"/>
          <w:szCs w:val="24"/>
        </w:rPr>
        <w:t>itraconazol</w:t>
      </w:r>
      <w:proofErr w:type="spellEnd"/>
      <w:r w:rsidRPr="00922332">
        <w:rPr>
          <w:color w:val="000000"/>
          <w:sz w:val="24"/>
          <w:szCs w:val="24"/>
        </w:rPr>
        <w:t xml:space="preserve">, og </w:t>
      </w:r>
      <w:proofErr w:type="spellStart"/>
      <w:r w:rsidRPr="00922332">
        <w:rPr>
          <w:color w:val="000000"/>
          <w:sz w:val="24"/>
          <w:szCs w:val="24"/>
        </w:rPr>
        <w:t>itraconazol</w:t>
      </w:r>
      <w:proofErr w:type="spellEnd"/>
      <w:r w:rsidRPr="00922332">
        <w:rPr>
          <w:color w:val="000000"/>
          <w:sz w:val="24"/>
          <w:szCs w:val="24"/>
        </w:rPr>
        <w:t xml:space="preserve"> kan øge mængden i plasma af </w:t>
      </w:r>
      <w:proofErr w:type="spellStart"/>
      <w:r w:rsidRPr="00922332">
        <w:rPr>
          <w:color w:val="000000"/>
          <w:sz w:val="24"/>
          <w:szCs w:val="24"/>
        </w:rPr>
        <w:t>clarithromycin</w:t>
      </w:r>
      <w:proofErr w:type="spellEnd"/>
      <w:r w:rsidRPr="00922332">
        <w:rPr>
          <w:color w:val="000000"/>
          <w:sz w:val="24"/>
          <w:szCs w:val="24"/>
        </w:rPr>
        <w:t xml:space="preserve">. Patienter, der </w:t>
      </w:r>
      <w:r w:rsidRPr="00922332">
        <w:rPr>
          <w:color w:val="000000"/>
          <w:sz w:val="24"/>
          <w:szCs w:val="24"/>
        </w:rPr>
        <w:lastRenderedPageBreak/>
        <w:t xml:space="preserve">tager </w:t>
      </w:r>
      <w:proofErr w:type="spellStart"/>
      <w:r w:rsidRPr="00922332">
        <w:rPr>
          <w:color w:val="000000"/>
          <w:sz w:val="24"/>
          <w:szCs w:val="24"/>
        </w:rPr>
        <w:t>itraconazol</w:t>
      </w:r>
      <w:proofErr w:type="spellEnd"/>
      <w:r w:rsidRPr="00922332">
        <w:rPr>
          <w:color w:val="000000"/>
          <w:sz w:val="24"/>
          <w:szCs w:val="24"/>
        </w:rPr>
        <w:t xml:space="preserve"> og </w:t>
      </w:r>
      <w:proofErr w:type="spellStart"/>
      <w:r w:rsidRPr="00922332">
        <w:rPr>
          <w:color w:val="000000"/>
          <w:sz w:val="24"/>
          <w:szCs w:val="24"/>
        </w:rPr>
        <w:t>clarithromycin</w:t>
      </w:r>
      <w:proofErr w:type="spellEnd"/>
      <w:r w:rsidRPr="00922332">
        <w:rPr>
          <w:color w:val="000000"/>
          <w:sz w:val="24"/>
          <w:szCs w:val="24"/>
        </w:rPr>
        <w:t xml:space="preserve"> samtidig, bør nøje overvåges for tegn eller symptomer på øget eller længerevarende farmakologisk effekt.</w:t>
      </w:r>
    </w:p>
    <w:p w:rsidR="006B6629" w:rsidRPr="00922332" w:rsidRDefault="006B6629" w:rsidP="006B6629">
      <w:pPr>
        <w:shd w:val="clear" w:color="auto" w:fill="FFFFFF"/>
        <w:tabs>
          <w:tab w:val="left" w:pos="851"/>
        </w:tabs>
        <w:ind w:left="851"/>
        <w:rPr>
          <w:color w:val="000000"/>
          <w:sz w:val="24"/>
          <w:szCs w:val="24"/>
        </w:rPr>
      </w:pP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u w:val="single"/>
        </w:rPr>
        <w:t>Saquinavir</w:t>
      </w:r>
      <w:proofErr w:type="spellEnd"/>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Både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saquinavir</w:t>
      </w:r>
      <w:proofErr w:type="spellEnd"/>
      <w:r w:rsidRPr="00217453">
        <w:rPr>
          <w:color w:val="000000"/>
          <w:sz w:val="24"/>
          <w:szCs w:val="22"/>
        </w:rPr>
        <w:t xml:space="preserve"> er substrater og </w:t>
      </w:r>
      <w:proofErr w:type="spellStart"/>
      <w:r w:rsidRPr="00217453">
        <w:rPr>
          <w:color w:val="000000"/>
          <w:sz w:val="24"/>
          <w:szCs w:val="22"/>
        </w:rPr>
        <w:t>hæmmere</w:t>
      </w:r>
      <w:proofErr w:type="spellEnd"/>
      <w:r w:rsidRPr="00217453">
        <w:rPr>
          <w:color w:val="000000"/>
          <w:sz w:val="24"/>
          <w:szCs w:val="22"/>
        </w:rPr>
        <w:t xml:space="preserve"> af CYP3A, og der er dokumentation for en bi-</w:t>
      </w:r>
      <w:proofErr w:type="spellStart"/>
      <w:r w:rsidRPr="00217453">
        <w:rPr>
          <w:color w:val="000000"/>
          <w:sz w:val="24"/>
          <w:szCs w:val="22"/>
        </w:rPr>
        <w:t>direktionel</w:t>
      </w:r>
      <w:proofErr w:type="spellEnd"/>
      <w:r w:rsidRPr="00217453">
        <w:rPr>
          <w:color w:val="000000"/>
          <w:sz w:val="24"/>
          <w:szCs w:val="22"/>
        </w:rPr>
        <w:t xml:space="preserve"> lægemiddelinteraktion. Samtidig administration af </w:t>
      </w:r>
      <w:proofErr w:type="spellStart"/>
      <w:r w:rsidRPr="00217453">
        <w:rPr>
          <w:color w:val="000000"/>
          <w:sz w:val="24"/>
          <w:szCs w:val="22"/>
        </w:rPr>
        <w:t>clarithromycin</w:t>
      </w:r>
      <w:proofErr w:type="spellEnd"/>
      <w:r w:rsidRPr="00217453">
        <w:rPr>
          <w:color w:val="000000"/>
          <w:sz w:val="24"/>
          <w:szCs w:val="22"/>
        </w:rPr>
        <w:t xml:space="preserve"> (500 mg 2 gange daglig) og </w:t>
      </w:r>
      <w:proofErr w:type="spellStart"/>
      <w:r w:rsidRPr="00217453">
        <w:rPr>
          <w:color w:val="000000"/>
          <w:sz w:val="24"/>
          <w:szCs w:val="22"/>
        </w:rPr>
        <w:t>saquinavir</w:t>
      </w:r>
      <w:proofErr w:type="spellEnd"/>
      <w:r w:rsidRPr="00217453">
        <w:rPr>
          <w:color w:val="000000"/>
          <w:sz w:val="24"/>
          <w:szCs w:val="22"/>
        </w:rPr>
        <w:t xml:space="preserve"> (kapsler af blød gelatine, 1200 mg 3 gange daglig) til 12 raske frivillige gav værdier for </w:t>
      </w:r>
      <w:proofErr w:type="spellStart"/>
      <w:r w:rsidRPr="00217453">
        <w:rPr>
          <w:color w:val="000000"/>
          <w:sz w:val="24"/>
          <w:szCs w:val="22"/>
        </w:rPr>
        <w:t>steady</w:t>
      </w:r>
      <w:proofErr w:type="spellEnd"/>
      <w:r w:rsidRPr="00217453">
        <w:rPr>
          <w:color w:val="000000"/>
          <w:sz w:val="24"/>
          <w:szCs w:val="22"/>
        </w:rPr>
        <w:t>-</w:t>
      </w:r>
      <w:proofErr w:type="spellStart"/>
      <w:r w:rsidRPr="00217453">
        <w:rPr>
          <w:color w:val="000000"/>
          <w:sz w:val="24"/>
          <w:szCs w:val="22"/>
        </w:rPr>
        <w:t>state</w:t>
      </w:r>
      <w:proofErr w:type="spellEnd"/>
      <w:r w:rsidRPr="00217453">
        <w:rPr>
          <w:color w:val="000000"/>
          <w:sz w:val="24"/>
          <w:szCs w:val="22"/>
        </w:rPr>
        <w:t xml:space="preserve">-AUC og </w:t>
      </w:r>
      <w:proofErr w:type="spellStart"/>
      <w:r w:rsidRPr="00217453">
        <w:rPr>
          <w:color w:val="000000"/>
          <w:sz w:val="24"/>
          <w:szCs w:val="22"/>
        </w:rPr>
        <w:t>C</w:t>
      </w:r>
      <w:r w:rsidRPr="00217453">
        <w:rPr>
          <w:color w:val="000000"/>
          <w:sz w:val="24"/>
          <w:szCs w:val="22"/>
          <w:vertAlign w:val="subscript"/>
        </w:rPr>
        <w:t>max</w:t>
      </w:r>
      <w:proofErr w:type="spellEnd"/>
      <w:r w:rsidRPr="00217453">
        <w:rPr>
          <w:color w:val="000000"/>
          <w:sz w:val="24"/>
          <w:szCs w:val="22"/>
        </w:rPr>
        <w:t xml:space="preserve"> for </w:t>
      </w:r>
      <w:proofErr w:type="spellStart"/>
      <w:r w:rsidRPr="00217453">
        <w:rPr>
          <w:color w:val="000000"/>
          <w:sz w:val="24"/>
          <w:szCs w:val="22"/>
        </w:rPr>
        <w:t>saquinavir</w:t>
      </w:r>
      <w:proofErr w:type="spellEnd"/>
      <w:r w:rsidRPr="00217453">
        <w:rPr>
          <w:color w:val="000000"/>
          <w:sz w:val="24"/>
          <w:szCs w:val="22"/>
        </w:rPr>
        <w:t xml:space="preserve">, som var 177 % og 187 % højere end de værdier, der sås for </w:t>
      </w:r>
      <w:proofErr w:type="spellStart"/>
      <w:r w:rsidRPr="00217453">
        <w:rPr>
          <w:color w:val="000000"/>
          <w:sz w:val="24"/>
          <w:szCs w:val="22"/>
        </w:rPr>
        <w:t>saquinavir</w:t>
      </w:r>
      <w:proofErr w:type="spellEnd"/>
      <w:r w:rsidRPr="00217453">
        <w:rPr>
          <w:color w:val="000000"/>
          <w:sz w:val="24"/>
          <w:szCs w:val="22"/>
        </w:rPr>
        <w:t xml:space="preserve"> alene. Værdierne for AUC og </w:t>
      </w:r>
      <w:proofErr w:type="spellStart"/>
      <w:r w:rsidRPr="00217453">
        <w:rPr>
          <w:color w:val="000000"/>
          <w:sz w:val="24"/>
          <w:szCs w:val="22"/>
        </w:rPr>
        <w:t>C</w:t>
      </w:r>
      <w:r w:rsidRPr="00217453">
        <w:rPr>
          <w:color w:val="000000"/>
          <w:sz w:val="24"/>
          <w:szCs w:val="22"/>
          <w:vertAlign w:val="subscript"/>
        </w:rPr>
        <w:t>max</w:t>
      </w:r>
      <w:proofErr w:type="spellEnd"/>
      <w:r w:rsidRPr="00217453">
        <w:rPr>
          <w:color w:val="000000"/>
          <w:sz w:val="24"/>
          <w:szCs w:val="22"/>
        </w:rPr>
        <w:t xml:space="preserve"> for </w:t>
      </w:r>
      <w:proofErr w:type="spellStart"/>
      <w:r w:rsidRPr="00217453">
        <w:rPr>
          <w:color w:val="000000"/>
          <w:sz w:val="24"/>
          <w:szCs w:val="22"/>
        </w:rPr>
        <w:t>clarithromycin</w:t>
      </w:r>
      <w:proofErr w:type="spellEnd"/>
      <w:r w:rsidRPr="00217453">
        <w:rPr>
          <w:color w:val="000000"/>
          <w:sz w:val="24"/>
          <w:szCs w:val="22"/>
        </w:rPr>
        <w:t xml:space="preserve"> var ca. 40 % højere end de værdier, der sås for </w:t>
      </w:r>
      <w:proofErr w:type="spellStart"/>
      <w:r w:rsidRPr="00217453">
        <w:rPr>
          <w:color w:val="000000"/>
          <w:sz w:val="24"/>
          <w:szCs w:val="22"/>
        </w:rPr>
        <w:t>clarithromycin</w:t>
      </w:r>
      <w:proofErr w:type="spellEnd"/>
      <w:r w:rsidRPr="00217453">
        <w:rPr>
          <w:color w:val="000000"/>
          <w:sz w:val="24"/>
          <w:szCs w:val="22"/>
        </w:rPr>
        <w:t xml:space="preserve"> alene. Dosisjustering er ikke påkrævet, når de to lægemidler administreres samtidig i en begrænset periode med de undersøgte doser/formuleringer. Observationer fra undersøgelser af lægemiddelinteraktioner med en formulering med kapsler af blød gelatine er muligvis ikke repræsentative for de effekter, der ses ved brug af kapsler af hård gelatine med </w:t>
      </w:r>
      <w:proofErr w:type="spellStart"/>
      <w:r w:rsidRPr="00217453">
        <w:rPr>
          <w:color w:val="000000"/>
          <w:sz w:val="24"/>
          <w:szCs w:val="22"/>
        </w:rPr>
        <w:t>saquinavir</w:t>
      </w:r>
      <w:proofErr w:type="spellEnd"/>
      <w:r w:rsidRPr="00217453">
        <w:rPr>
          <w:color w:val="000000"/>
          <w:sz w:val="24"/>
          <w:szCs w:val="22"/>
        </w:rPr>
        <w:t xml:space="preserve">. Observationer fra undersøgelser af lægemiddelinteraktioner, hvor der kun blev anvendt </w:t>
      </w:r>
      <w:proofErr w:type="spellStart"/>
      <w:r w:rsidRPr="00217453">
        <w:rPr>
          <w:color w:val="000000"/>
          <w:sz w:val="24"/>
          <w:szCs w:val="22"/>
        </w:rPr>
        <w:t>saquinavir</w:t>
      </w:r>
      <w:proofErr w:type="spellEnd"/>
      <w:r w:rsidRPr="00217453">
        <w:rPr>
          <w:color w:val="000000"/>
          <w:sz w:val="24"/>
          <w:szCs w:val="22"/>
        </w:rPr>
        <w:t xml:space="preserve">, er muligvis ikke repræsentative for de effekter, der ses ved behandling med </w:t>
      </w:r>
      <w:proofErr w:type="spellStart"/>
      <w:r w:rsidRPr="00217453">
        <w:rPr>
          <w:color w:val="000000"/>
          <w:sz w:val="24"/>
          <w:szCs w:val="22"/>
        </w:rPr>
        <w:t>saquinavir</w:t>
      </w:r>
      <w:proofErr w:type="spellEnd"/>
      <w:r w:rsidRPr="00217453">
        <w:rPr>
          <w:color w:val="000000"/>
          <w:sz w:val="24"/>
          <w:szCs w:val="22"/>
        </w:rPr>
        <w:t>/</w:t>
      </w:r>
      <w:proofErr w:type="spellStart"/>
      <w:r w:rsidRPr="00217453">
        <w:rPr>
          <w:color w:val="000000"/>
          <w:sz w:val="24"/>
          <w:szCs w:val="22"/>
        </w:rPr>
        <w:t>ritonavir</w:t>
      </w:r>
      <w:proofErr w:type="spellEnd"/>
      <w:r w:rsidRPr="00217453">
        <w:rPr>
          <w:color w:val="000000"/>
          <w:sz w:val="24"/>
          <w:szCs w:val="22"/>
        </w:rPr>
        <w:t xml:space="preserve">. Ved samtidig administration af </w:t>
      </w:r>
      <w:proofErr w:type="spellStart"/>
      <w:r w:rsidRPr="00217453">
        <w:rPr>
          <w:color w:val="000000"/>
          <w:sz w:val="24"/>
          <w:szCs w:val="22"/>
        </w:rPr>
        <w:t>saquinavir</w:t>
      </w:r>
      <w:proofErr w:type="spellEnd"/>
      <w:r w:rsidRPr="00217453">
        <w:rPr>
          <w:color w:val="000000"/>
          <w:sz w:val="24"/>
          <w:szCs w:val="22"/>
        </w:rPr>
        <w:t xml:space="preserve"> og </w:t>
      </w:r>
      <w:proofErr w:type="spellStart"/>
      <w:r w:rsidRPr="00217453">
        <w:rPr>
          <w:color w:val="000000"/>
          <w:sz w:val="24"/>
          <w:szCs w:val="22"/>
        </w:rPr>
        <w:t>ritonavir</w:t>
      </w:r>
      <w:proofErr w:type="spellEnd"/>
      <w:r w:rsidRPr="00217453">
        <w:rPr>
          <w:color w:val="000000"/>
          <w:sz w:val="24"/>
          <w:szCs w:val="22"/>
        </w:rPr>
        <w:t xml:space="preserve"> bør de effekter, som </w:t>
      </w:r>
      <w:proofErr w:type="spellStart"/>
      <w:r w:rsidRPr="00217453">
        <w:rPr>
          <w:color w:val="000000"/>
          <w:sz w:val="24"/>
          <w:szCs w:val="22"/>
        </w:rPr>
        <w:t>ritonavir</w:t>
      </w:r>
      <w:proofErr w:type="spellEnd"/>
      <w:r w:rsidRPr="00217453">
        <w:rPr>
          <w:color w:val="000000"/>
          <w:sz w:val="24"/>
          <w:szCs w:val="22"/>
        </w:rPr>
        <w:t xml:space="preserve"> har på </w:t>
      </w:r>
      <w:proofErr w:type="spellStart"/>
      <w:r w:rsidRPr="00217453">
        <w:rPr>
          <w:color w:val="000000"/>
          <w:sz w:val="24"/>
          <w:szCs w:val="22"/>
        </w:rPr>
        <w:t>clarithromycin</w:t>
      </w:r>
      <w:proofErr w:type="spellEnd"/>
      <w:r w:rsidRPr="00217453">
        <w:rPr>
          <w:color w:val="000000"/>
          <w:sz w:val="24"/>
          <w:szCs w:val="22"/>
        </w:rPr>
        <w:t xml:space="preserve">, tages i betragtning (se pkt. 4.5: </w:t>
      </w:r>
      <w:proofErr w:type="spellStart"/>
      <w:r w:rsidRPr="00217453">
        <w:rPr>
          <w:color w:val="000000"/>
          <w:sz w:val="24"/>
          <w:szCs w:val="22"/>
        </w:rPr>
        <w:t>Ritonavir</w:t>
      </w:r>
      <w:proofErr w:type="spellEnd"/>
      <w:r w:rsidRPr="00217453">
        <w:rPr>
          <w:color w:val="000000"/>
          <w:sz w:val="24"/>
          <w:szCs w:val="22"/>
        </w:rPr>
        <w:t>).</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bCs/>
          <w:color w:val="000000"/>
          <w:sz w:val="24"/>
          <w:szCs w:val="22"/>
          <w:lang w:eastAsia="sk-SK"/>
        </w:rPr>
      </w:pPr>
      <w:r w:rsidRPr="00217453">
        <w:rPr>
          <w:bCs/>
          <w:color w:val="000000"/>
          <w:sz w:val="24"/>
          <w:szCs w:val="22"/>
          <w:lang w:eastAsia="sk-SK"/>
        </w:rPr>
        <w:t xml:space="preserve">Patienter, der tager orale </w:t>
      </w:r>
      <w:proofErr w:type="spellStart"/>
      <w:r w:rsidRPr="00217453">
        <w:rPr>
          <w:bCs/>
          <w:color w:val="000000"/>
          <w:sz w:val="24"/>
          <w:szCs w:val="22"/>
          <w:lang w:eastAsia="sk-SK"/>
        </w:rPr>
        <w:t>antikonceptiva</w:t>
      </w:r>
      <w:proofErr w:type="spellEnd"/>
      <w:r w:rsidRPr="00217453">
        <w:rPr>
          <w:bCs/>
          <w:color w:val="000000"/>
          <w:sz w:val="24"/>
          <w:szCs w:val="22"/>
          <w:lang w:eastAsia="sk-SK"/>
        </w:rPr>
        <w:t xml:space="preserve">, skal advares om, at hvis diarré, opkastning, eller gennembrudsblødning forekommer, er der risiko for, at </w:t>
      </w:r>
      <w:proofErr w:type="spellStart"/>
      <w:r w:rsidRPr="00217453">
        <w:rPr>
          <w:bCs/>
          <w:color w:val="000000"/>
          <w:sz w:val="24"/>
          <w:szCs w:val="22"/>
          <w:lang w:eastAsia="sk-SK"/>
        </w:rPr>
        <w:t>antikonceptiva</w:t>
      </w:r>
      <w:proofErr w:type="spellEnd"/>
      <w:r w:rsidRPr="00217453">
        <w:rPr>
          <w:bCs/>
          <w:color w:val="000000"/>
          <w:sz w:val="24"/>
          <w:szCs w:val="22"/>
          <w:lang w:eastAsia="sk-SK"/>
        </w:rPr>
        <w:t xml:space="preserve"> svigter.</w:t>
      </w:r>
    </w:p>
    <w:p w:rsidR="00217453" w:rsidRPr="0022455E" w:rsidRDefault="00217453" w:rsidP="00217453">
      <w:pPr>
        <w:rPr>
          <w:sz w:val="22"/>
          <w:szCs w:val="22"/>
        </w:rPr>
      </w:pPr>
    </w:p>
    <w:p w:rsidR="006B6629" w:rsidRPr="00922332" w:rsidRDefault="006B6629" w:rsidP="006B6629">
      <w:pPr>
        <w:tabs>
          <w:tab w:val="left" w:pos="851"/>
        </w:tabs>
        <w:ind w:left="851" w:hanging="851"/>
        <w:rPr>
          <w:b/>
          <w:sz w:val="24"/>
          <w:szCs w:val="24"/>
        </w:rPr>
      </w:pPr>
      <w:r w:rsidRPr="00922332">
        <w:rPr>
          <w:b/>
          <w:sz w:val="24"/>
          <w:szCs w:val="24"/>
        </w:rPr>
        <w:t>4.6</w:t>
      </w:r>
      <w:r w:rsidRPr="00922332">
        <w:rPr>
          <w:b/>
          <w:sz w:val="24"/>
          <w:szCs w:val="24"/>
        </w:rPr>
        <w:tab/>
      </w:r>
      <w:r w:rsidR="00871EE8">
        <w:rPr>
          <w:b/>
          <w:sz w:val="24"/>
          <w:szCs w:val="24"/>
        </w:rPr>
        <w:t>Fertilitet, g</w:t>
      </w:r>
      <w:r w:rsidRPr="00922332">
        <w:rPr>
          <w:b/>
          <w:sz w:val="24"/>
          <w:szCs w:val="24"/>
        </w:rPr>
        <w:t>raviditet og amning</w:t>
      </w:r>
    </w:p>
    <w:p w:rsidR="00EB7EA4" w:rsidRDefault="00EB7EA4" w:rsidP="00EB7EA4">
      <w:pPr>
        <w:shd w:val="clear" w:color="auto" w:fill="FFFFFF"/>
        <w:tabs>
          <w:tab w:val="left" w:pos="851"/>
        </w:tabs>
        <w:ind w:left="851"/>
        <w:rPr>
          <w:color w:val="000000"/>
          <w:sz w:val="24"/>
          <w:szCs w:val="24"/>
        </w:rPr>
      </w:pPr>
    </w:p>
    <w:p w:rsidR="00EB7EA4" w:rsidRDefault="00EB7EA4" w:rsidP="00E3032E">
      <w:pPr>
        <w:shd w:val="clear" w:color="auto" w:fill="FFFFFF"/>
        <w:ind w:left="851"/>
        <w:rPr>
          <w:color w:val="000000"/>
          <w:sz w:val="24"/>
          <w:szCs w:val="24"/>
          <w:u w:val="single"/>
          <w:lang w:eastAsia="sk-SK"/>
        </w:rPr>
      </w:pPr>
      <w:r>
        <w:rPr>
          <w:color w:val="000000"/>
          <w:sz w:val="24"/>
          <w:szCs w:val="24"/>
          <w:u w:val="single"/>
        </w:rPr>
        <w:t>Graviditet</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Sikkerheden ved brug af </w:t>
      </w:r>
      <w:proofErr w:type="spellStart"/>
      <w:r w:rsidRPr="00217453">
        <w:rPr>
          <w:color w:val="000000"/>
          <w:sz w:val="24"/>
          <w:szCs w:val="22"/>
        </w:rPr>
        <w:t>clarithromycin</w:t>
      </w:r>
      <w:proofErr w:type="spellEnd"/>
      <w:r w:rsidRPr="00217453">
        <w:rPr>
          <w:color w:val="000000"/>
          <w:sz w:val="24"/>
          <w:szCs w:val="22"/>
        </w:rPr>
        <w:t xml:space="preserve"> under graviditet er ikke fastlagt. Baseret på forskellige resultater opnået fra dyreforsøg og erfaringer hos mennesker kan muligheden for bivirkninger på den </w:t>
      </w:r>
      <w:proofErr w:type="spellStart"/>
      <w:r w:rsidRPr="00217453">
        <w:rPr>
          <w:color w:val="000000"/>
          <w:sz w:val="24"/>
          <w:szCs w:val="22"/>
        </w:rPr>
        <w:t>embryoføtale</w:t>
      </w:r>
      <w:proofErr w:type="spellEnd"/>
      <w:r w:rsidRPr="00217453">
        <w:rPr>
          <w:color w:val="000000"/>
          <w:sz w:val="24"/>
          <w:szCs w:val="22"/>
        </w:rPr>
        <w:t xml:space="preserve"> udvikling ikke udelukkes. Nogle observationsstudier, der vurderer eksponering for </w:t>
      </w:r>
      <w:proofErr w:type="spellStart"/>
      <w:r w:rsidRPr="00217453">
        <w:rPr>
          <w:color w:val="000000"/>
          <w:sz w:val="24"/>
          <w:szCs w:val="22"/>
        </w:rPr>
        <w:t>clarithromycin</w:t>
      </w:r>
      <w:proofErr w:type="spellEnd"/>
      <w:r w:rsidRPr="00217453">
        <w:rPr>
          <w:color w:val="000000"/>
          <w:sz w:val="24"/>
          <w:szCs w:val="22"/>
        </w:rPr>
        <w:t xml:space="preserve"> i første og andet trimester, har rapporteret en øget risiko for spontan abort sammenlignet med ingen brug af antibiotika eller anvendelse af andre antibiotika i samme periode. De tilgængelige epidemiologiske undersøgelser af risikoen for større medfødte </w:t>
      </w:r>
      <w:proofErr w:type="spellStart"/>
      <w:r w:rsidRPr="00217453">
        <w:rPr>
          <w:color w:val="000000"/>
          <w:sz w:val="24"/>
          <w:szCs w:val="22"/>
        </w:rPr>
        <w:t>malformationer</w:t>
      </w:r>
      <w:proofErr w:type="spellEnd"/>
      <w:r w:rsidRPr="00217453">
        <w:rPr>
          <w:color w:val="000000"/>
          <w:sz w:val="24"/>
          <w:szCs w:val="22"/>
        </w:rPr>
        <w:t xml:space="preserve"> ved anvendelse af makrolider med </w:t>
      </w:r>
      <w:proofErr w:type="spellStart"/>
      <w:r w:rsidRPr="00217453">
        <w:rPr>
          <w:color w:val="000000"/>
          <w:sz w:val="24"/>
          <w:szCs w:val="22"/>
        </w:rPr>
        <w:t>clarithromycin</w:t>
      </w:r>
      <w:proofErr w:type="spellEnd"/>
      <w:r w:rsidRPr="00217453">
        <w:rPr>
          <w:color w:val="000000"/>
          <w:sz w:val="24"/>
          <w:szCs w:val="22"/>
        </w:rPr>
        <w:t xml:space="preserve"> under graviditet giver modstridende resultater.</w:t>
      </w:r>
    </w:p>
    <w:p w:rsidR="00217453" w:rsidRPr="00217453" w:rsidRDefault="00217453" w:rsidP="00217453">
      <w:pPr>
        <w:shd w:val="clear" w:color="auto" w:fill="FFFFFF"/>
        <w:ind w:left="851"/>
        <w:rPr>
          <w:color w:val="000000"/>
          <w:sz w:val="24"/>
          <w:szCs w:val="22"/>
          <w:lang w:eastAsia="sk-SK"/>
        </w:rPr>
      </w:pPr>
      <w:r w:rsidRPr="00217453">
        <w:rPr>
          <w:color w:val="000000"/>
          <w:sz w:val="24"/>
          <w:szCs w:val="22"/>
        </w:rPr>
        <w:t>Derfor frarådes brug under graviditet uden nøje at afveje fordelene op mod risiciene.</w:t>
      </w:r>
    </w:p>
    <w:p w:rsidR="00217453" w:rsidRPr="00217453" w:rsidRDefault="00217453" w:rsidP="00217453">
      <w:pPr>
        <w:shd w:val="clear" w:color="auto" w:fill="FFFFFF"/>
        <w:ind w:left="851"/>
        <w:rPr>
          <w:color w:val="000000"/>
          <w:sz w:val="24"/>
          <w:szCs w:val="22"/>
          <w:lang w:eastAsia="sk-SK"/>
        </w:rPr>
      </w:pPr>
    </w:p>
    <w:p w:rsidR="00217453" w:rsidRPr="00217453" w:rsidRDefault="00217453" w:rsidP="00217453">
      <w:pPr>
        <w:shd w:val="clear" w:color="auto" w:fill="FFFFFF"/>
        <w:ind w:left="851"/>
        <w:rPr>
          <w:color w:val="000000"/>
          <w:sz w:val="24"/>
          <w:szCs w:val="22"/>
          <w:u w:val="single"/>
          <w:lang w:eastAsia="sk-SK"/>
        </w:rPr>
      </w:pPr>
      <w:r w:rsidRPr="00217453">
        <w:rPr>
          <w:color w:val="000000"/>
          <w:sz w:val="24"/>
          <w:szCs w:val="22"/>
          <w:u w:val="single"/>
        </w:rPr>
        <w:t>Amning</w:t>
      </w:r>
    </w:p>
    <w:p w:rsidR="00217453" w:rsidRPr="00217453" w:rsidRDefault="00217453" w:rsidP="00217453">
      <w:pPr>
        <w:shd w:val="clear" w:color="auto" w:fill="FFFFFF"/>
        <w:ind w:left="851"/>
        <w:rPr>
          <w:color w:val="000000"/>
          <w:sz w:val="24"/>
          <w:szCs w:val="22"/>
          <w:lang w:eastAsia="sk-SK"/>
        </w:rPr>
      </w:pPr>
      <w:proofErr w:type="spellStart"/>
      <w:r w:rsidRPr="00217453">
        <w:rPr>
          <w:color w:val="000000"/>
          <w:sz w:val="24"/>
          <w:szCs w:val="22"/>
        </w:rPr>
        <w:t>Clarithromycin</w:t>
      </w:r>
      <w:proofErr w:type="spellEnd"/>
      <w:r w:rsidRPr="00217453">
        <w:rPr>
          <w:color w:val="000000"/>
          <w:sz w:val="24"/>
          <w:szCs w:val="22"/>
        </w:rPr>
        <w:t xml:space="preserve"> udskilles i human modermælk i små mængder. Det estimeres, at et barn, der fuldammes, indtager omkring 1,7 % af morens vægtjusterede dosis af </w:t>
      </w:r>
      <w:proofErr w:type="spellStart"/>
      <w:r w:rsidRPr="00217453">
        <w:rPr>
          <w:color w:val="000000"/>
          <w:sz w:val="24"/>
          <w:szCs w:val="22"/>
        </w:rPr>
        <w:t>clarithromycin</w:t>
      </w:r>
      <w:proofErr w:type="spellEnd"/>
      <w:r w:rsidRPr="00217453">
        <w:rPr>
          <w:color w:val="000000"/>
          <w:sz w:val="24"/>
          <w:szCs w:val="22"/>
        </w:rPr>
        <w:t>. Derfor kan der forekomme diarré og svampeinfektion i slimhinderne hos det ammede spædbarn, så amningen muligvis skal stoppes. Muligheden for sensibilisering bør overvejes. Fordelen ved behandling af moderen bør afvejes mod den potentielle risiko for spædbarnet.</w:t>
      </w:r>
    </w:p>
    <w:p w:rsidR="00EB7EA4" w:rsidRPr="00E3032E" w:rsidRDefault="00EB7EA4" w:rsidP="00E3032E">
      <w:pPr>
        <w:shd w:val="clear" w:color="auto" w:fill="FFFFFF"/>
        <w:ind w:left="851"/>
        <w:rPr>
          <w:color w:val="000000"/>
          <w:sz w:val="24"/>
          <w:szCs w:val="24"/>
          <w:lang w:eastAsia="sk-SK"/>
        </w:rPr>
      </w:pPr>
    </w:p>
    <w:p w:rsidR="00EB7EA4" w:rsidRPr="00E3032E" w:rsidRDefault="00EB7EA4" w:rsidP="00E3032E">
      <w:pPr>
        <w:shd w:val="clear" w:color="auto" w:fill="FFFFFF"/>
        <w:ind w:left="851"/>
        <w:rPr>
          <w:color w:val="000000"/>
          <w:sz w:val="24"/>
          <w:szCs w:val="24"/>
          <w:u w:val="single"/>
          <w:lang w:eastAsia="sk-SK"/>
        </w:rPr>
      </w:pPr>
      <w:r w:rsidRPr="00E3032E">
        <w:rPr>
          <w:color w:val="000000"/>
          <w:sz w:val="24"/>
          <w:szCs w:val="24"/>
          <w:u w:val="single"/>
        </w:rPr>
        <w:t>Fertilitet</w:t>
      </w:r>
    </w:p>
    <w:p w:rsidR="00EB7EA4" w:rsidRDefault="00EB7EA4" w:rsidP="00E3032E">
      <w:pPr>
        <w:shd w:val="clear" w:color="auto" w:fill="FFFFFF"/>
        <w:tabs>
          <w:tab w:val="left" w:pos="851"/>
        </w:tabs>
        <w:ind w:left="851"/>
        <w:rPr>
          <w:color w:val="000000"/>
          <w:sz w:val="24"/>
          <w:szCs w:val="24"/>
        </w:rPr>
      </w:pPr>
      <w:r w:rsidRPr="00E3032E">
        <w:rPr>
          <w:color w:val="000000"/>
          <w:sz w:val="24"/>
          <w:szCs w:val="24"/>
        </w:rPr>
        <w:t xml:space="preserve">Der foreligger ingen data om virkningen af </w:t>
      </w:r>
      <w:proofErr w:type="spellStart"/>
      <w:r w:rsidRPr="00E3032E">
        <w:rPr>
          <w:color w:val="000000"/>
          <w:sz w:val="24"/>
          <w:szCs w:val="24"/>
        </w:rPr>
        <w:t>clarithromycin</w:t>
      </w:r>
      <w:proofErr w:type="spellEnd"/>
      <w:r w:rsidRPr="00E3032E">
        <w:rPr>
          <w:color w:val="000000"/>
          <w:sz w:val="24"/>
          <w:szCs w:val="24"/>
        </w:rPr>
        <w:t xml:space="preserve"> på fertiliteten hos mennesker. Hos rotter indikerer de begrænsede tilgængelige data ikke nogen virkning på fertiliteten.</w:t>
      </w:r>
    </w:p>
    <w:p w:rsidR="006B6629" w:rsidRPr="00922332" w:rsidRDefault="006B6629" w:rsidP="00E3032E">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4.7</w:t>
      </w:r>
      <w:r w:rsidRPr="00922332">
        <w:rPr>
          <w:b/>
          <w:sz w:val="24"/>
          <w:szCs w:val="24"/>
        </w:rPr>
        <w:tab/>
        <w:t xml:space="preserve">Virkning på evnen til at føre motorkøretøj </w:t>
      </w:r>
      <w:r w:rsidR="00871EE8">
        <w:rPr>
          <w:b/>
          <w:sz w:val="24"/>
          <w:szCs w:val="24"/>
        </w:rPr>
        <w:t>og</w:t>
      </w:r>
      <w:r w:rsidRPr="00922332">
        <w:rPr>
          <w:b/>
          <w:sz w:val="24"/>
          <w:szCs w:val="24"/>
        </w:rPr>
        <w:t xml:space="preserve"> betjene maskiner</w:t>
      </w:r>
    </w:p>
    <w:p w:rsidR="006B6629" w:rsidRPr="00922332" w:rsidRDefault="006B6629" w:rsidP="006B6629">
      <w:pPr>
        <w:tabs>
          <w:tab w:val="left" w:pos="851"/>
        </w:tabs>
        <w:ind w:left="851"/>
        <w:rPr>
          <w:sz w:val="24"/>
          <w:szCs w:val="24"/>
        </w:rPr>
      </w:pPr>
      <w:r w:rsidRPr="00922332">
        <w:rPr>
          <w:sz w:val="24"/>
          <w:szCs w:val="24"/>
        </w:rPr>
        <w:t>Ikke mærkning.</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lastRenderedPageBreak/>
        <w:t xml:space="preserve">Der er ingen data om, hvordan </w:t>
      </w:r>
      <w:proofErr w:type="spellStart"/>
      <w:r w:rsidRPr="00922332">
        <w:rPr>
          <w:color w:val="000000"/>
          <w:sz w:val="24"/>
          <w:szCs w:val="24"/>
        </w:rPr>
        <w:t>clarithromycin</w:t>
      </w:r>
      <w:proofErr w:type="spellEnd"/>
      <w:r w:rsidRPr="00922332">
        <w:rPr>
          <w:color w:val="000000"/>
          <w:sz w:val="24"/>
          <w:szCs w:val="24"/>
        </w:rPr>
        <w:t xml:space="preserve"> påvirker evnen til at føre motorkøretøj eller betjene maskiner. </w:t>
      </w:r>
      <w:r w:rsidR="00217453" w:rsidRPr="00217453">
        <w:rPr>
          <w:color w:val="000000"/>
          <w:sz w:val="24"/>
          <w:szCs w:val="22"/>
        </w:rPr>
        <w:t xml:space="preserve">Risikoen for svimmelhed, </w:t>
      </w:r>
      <w:proofErr w:type="spellStart"/>
      <w:r w:rsidR="00217453" w:rsidRPr="00217453">
        <w:rPr>
          <w:color w:val="000000"/>
          <w:sz w:val="24"/>
          <w:szCs w:val="22"/>
        </w:rPr>
        <w:t>vertigo</w:t>
      </w:r>
      <w:proofErr w:type="spellEnd"/>
      <w:r w:rsidR="00217453" w:rsidRPr="00217453">
        <w:rPr>
          <w:color w:val="000000"/>
          <w:sz w:val="24"/>
          <w:szCs w:val="22"/>
        </w:rPr>
        <w:t>, forvirring og desorientering, som kan forekomme ved brug af lægemidlet, bør tages i betragtning, før patienten fører motorkøretøj eller betjener maskiner.</w:t>
      </w:r>
    </w:p>
    <w:p w:rsidR="006B6629" w:rsidRDefault="006B6629" w:rsidP="006B6629">
      <w:pPr>
        <w:tabs>
          <w:tab w:val="left" w:pos="851"/>
        </w:tabs>
        <w:ind w:left="851"/>
        <w:rPr>
          <w:sz w:val="24"/>
          <w:szCs w:val="24"/>
        </w:rPr>
      </w:pPr>
    </w:p>
    <w:p w:rsidR="00217453" w:rsidRPr="00922332" w:rsidRDefault="00217453" w:rsidP="006B6629">
      <w:pPr>
        <w:tabs>
          <w:tab w:val="left" w:pos="851"/>
        </w:tabs>
        <w:ind w:left="851"/>
        <w:rPr>
          <w:sz w:val="24"/>
          <w:szCs w:val="24"/>
        </w:rPr>
      </w:pPr>
    </w:p>
    <w:p w:rsidR="006B6629" w:rsidRPr="00922332" w:rsidRDefault="006B6629" w:rsidP="00217453">
      <w:pPr>
        <w:keepNext/>
        <w:tabs>
          <w:tab w:val="left" w:pos="851"/>
        </w:tabs>
        <w:ind w:left="851" w:hanging="851"/>
        <w:rPr>
          <w:b/>
          <w:sz w:val="24"/>
          <w:szCs w:val="24"/>
        </w:rPr>
      </w:pPr>
      <w:r w:rsidRPr="00922332">
        <w:rPr>
          <w:b/>
          <w:sz w:val="24"/>
          <w:szCs w:val="24"/>
        </w:rPr>
        <w:t>4.8</w:t>
      </w:r>
      <w:r w:rsidRPr="00922332">
        <w:rPr>
          <w:b/>
          <w:sz w:val="24"/>
          <w:szCs w:val="24"/>
        </w:rPr>
        <w:tab/>
        <w:t>Bivirkninger</w:t>
      </w:r>
    </w:p>
    <w:p w:rsidR="006B6629" w:rsidRPr="00922332" w:rsidRDefault="006B6629" w:rsidP="006B6629">
      <w:pPr>
        <w:shd w:val="clear" w:color="auto" w:fill="FFFFFF"/>
        <w:tabs>
          <w:tab w:val="left" w:pos="851"/>
        </w:tabs>
        <w:ind w:left="851"/>
        <w:rPr>
          <w:bCs/>
          <w:i/>
          <w:iCs/>
          <w:color w:val="000000"/>
          <w:sz w:val="24"/>
          <w:szCs w:val="24"/>
        </w:rPr>
      </w:pPr>
    </w:p>
    <w:p w:rsidR="00217453" w:rsidRPr="00217453" w:rsidRDefault="00217453" w:rsidP="00217453">
      <w:pPr>
        <w:shd w:val="clear" w:color="auto" w:fill="FFFFFF"/>
        <w:ind w:left="851"/>
        <w:rPr>
          <w:color w:val="000000"/>
          <w:sz w:val="24"/>
          <w:szCs w:val="22"/>
        </w:rPr>
      </w:pPr>
      <w:r w:rsidRPr="00217453">
        <w:rPr>
          <w:bCs/>
          <w:i/>
          <w:iCs/>
          <w:color w:val="000000"/>
          <w:sz w:val="24"/>
          <w:szCs w:val="22"/>
        </w:rPr>
        <w:t>a. Resumé af sikkerhedsprofilen</w:t>
      </w:r>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De hyppigste og mest almindelige bivirkninger ved behandling med </w:t>
      </w:r>
      <w:proofErr w:type="spellStart"/>
      <w:r w:rsidRPr="00217453">
        <w:rPr>
          <w:color w:val="000000"/>
          <w:sz w:val="24"/>
          <w:szCs w:val="22"/>
        </w:rPr>
        <w:t>clarithromycin</w:t>
      </w:r>
      <w:proofErr w:type="spellEnd"/>
      <w:r w:rsidRPr="00217453">
        <w:rPr>
          <w:color w:val="000000"/>
          <w:sz w:val="24"/>
          <w:szCs w:val="22"/>
        </w:rPr>
        <w:t xml:space="preserve"> for både voksne og børn er mavesmerter, diarré, kvalme, opkastning og smagsforstyrrelser. Bivirkningerne er normalt milde og er i overensstemmelse med den kendte sikkerhedsprofil for makrolid-antibiotika (se pkt. b i pkt. 4.8).</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Der var ingen væsentlig forskel i </w:t>
      </w:r>
      <w:proofErr w:type="spellStart"/>
      <w:r w:rsidRPr="00217453">
        <w:rPr>
          <w:color w:val="000000"/>
          <w:sz w:val="24"/>
          <w:szCs w:val="22"/>
        </w:rPr>
        <w:t>incidensen</w:t>
      </w:r>
      <w:proofErr w:type="spellEnd"/>
      <w:r w:rsidRPr="00217453">
        <w:rPr>
          <w:color w:val="000000"/>
          <w:sz w:val="24"/>
          <w:szCs w:val="22"/>
        </w:rPr>
        <w:t xml:space="preserve"> af </w:t>
      </w:r>
      <w:proofErr w:type="spellStart"/>
      <w:r w:rsidRPr="00217453">
        <w:rPr>
          <w:color w:val="000000"/>
          <w:sz w:val="24"/>
          <w:szCs w:val="22"/>
        </w:rPr>
        <w:t>gastrointestinale</w:t>
      </w:r>
      <w:proofErr w:type="spellEnd"/>
      <w:r w:rsidRPr="00217453">
        <w:rPr>
          <w:color w:val="000000"/>
          <w:sz w:val="24"/>
          <w:szCs w:val="22"/>
        </w:rPr>
        <w:t xml:space="preserve"> bivirkninger i kliniske forsøg hos patientpopulationer med og uden allerede eksisterende </w:t>
      </w:r>
      <w:proofErr w:type="spellStart"/>
      <w:r w:rsidRPr="00217453">
        <w:rPr>
          <w:color w:val="000000"/>
          <w:sz w:val="24"/>
          <w:szCs w:val="22"/>
        </w:rPr>
        <w:t>mykobakteriel</w:t>
      </w:r>
      <w:proofErr w:type="spellEnd"/>
      <w:r w:rsidRPr="00217453">
        <w:rPr>
          <w:color w:val="000000"/>
          <w:sz w:val="24"/>
          <w:szCs w:val="22"/>
        </w:rPr>
        <w:t xml:space="preserve"> infektion.</w:t>
      </w:r>
    </w:p>
    <w:p w:rsidR="00217453" w:rsidRPr="00217453" w:rsidRDefault="00217453" w:rsidP="00217453">
      <w:pPr>
        <w:shd w:val="clear" w:color="auto" w:fill="FFFFFF"/>
        <w:ind w:left="851"/>
        <w:rPr>
          <w:color w:val="000000"/>
          <w:sz w:val="24"/>
          <w:szCs w:val="22"/>
        </w:rPr>
      </w:pPr>
    </w:p>
    <w:p w:rsidR="00217453" w:rsidRPr="00217453" w:rsidRDefault="00217453" w:rsidP="00217453">
      <w:pPr>
        <w:shd w:val="clear" w:color="auto" w:fill="FFFFFF"/>
        <w:ind w:left="851"/>
        <w:rPr>
          <w:color w:val="000000"/>
          <w:sz w:val="24"/>
          <w:szCs w:val="22"/>
        </w:rPr>
      </w:pPr>
      <w:r w:rsidRPr="00217453">
        <w:rPr>
          <w:bCs/>
          <w:i/>
          <w:iCs/>
          <w:color w:val="000000"/>
          <w:sz w:val="24"/>
          <w:szCs w:val="22"/>
        </w:rPr>
        <w:t>b. Tabuleret oversigt over bivirkninger</w:t>
      </w:r>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Følgende tabel viser de bivirkninger, der er indberettet fra kliniske forsøg og ved praktisk brug efter markedsføring af </w:t>
      </w:r>
      <w:proofErr w:type="spellStart"/>
      <w:r w:rsidRPr="00217453">
        <w:rPr>
          <w:color w:val="000000"/>
          <w:sz w:val="24"/>
          <w:szCs w:val="22"/>
        </w:rPr>
        <w:t>clarithromycin</w:t>
      </w:r>
      <w:proofErr w:type="spellEnd"/>
      <w:r w:rsidRPr="00217453">
        <w:rPr>
          <w:color w:val="000000"/>
          <w:sz w:val="24"/>
          <w:szCs w:val="22"/>
        </w:rPr>
        <w:t xml:space="preserve"> i tabletter med øjeblikkelig frigivelse, granulat til oral suspension, pulver til injektionsvæske, opløsning, depottabletter og tabletter med modificeret udløsning.</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De bivirkninger, der anses for muligvis at være forbundet med </w:t>
      </w:r>
      <w:proofErr w:type="spellStart"/>
      <w:r w:rsidRPr="00217453">
        <w:rPr>
          <w:color w:val="000000"/>
          <w:sz w:val="24"/>
          <w:szCs w:val="22"/>
        </w:rPr>
        <w:t>clarithromycin</w:t>
      </w:r>
      <w:proofErr w:type="spellEnd"/>
      <w:r w:rsidRPr="00217453">
        <w:rPr>
          <w:color w:val="000000"/>
          <w:sz w:val="24"/>
          <w:szCs w:val="22"/>
        </w:rPr>
        <w:t xml:space="preserve">, vises efter systemorganklasse eller hyppighed ved hjælp af følgende konvention: Meget almindelig (≥ 1/10), almindelig (≥ 1/100 til &lt; 1/10), ikke almindelig (≥ 1/1000 til &lt; 1/100), </w:t>
      </w:r>
      <w:r w:rsidRPr="00217453">
        <w:rPr>
          <w:color w:val="000000"/>
          <w:sz w:val="24"/>
          <w:szCs w:val="22"/>
          <w:lang w:eastAsia="sk-SK"/>
        </w:rPr>
        <w:t>sjælden (≥ 1/10 000 til &lt; 1/1000), meget sjælden (&lt; 1/10 000)</w:t>
      </w:r>
      <w:r w:rsidRPr="00217453">
        <w:rPr>
          <w:color w:val="000000"/>
          <w:sz w:val="24"/>
          <w:szCs w:val="22"/>
        </w:rPr>
        <w:t xml:space="preserve"> og ikke kendt (bivirkninger fra erfaring efter markedsføring, kan ikke estimeres ud fra forhåndenværende data).</w:t>
      </w:r>
    </w:p>
    <w:p w:rsidR="00217453" w:rsidRPr="00217453" w:rsidRDefault="00217453" w:rsidP="00217453">
      <w:pPr>
        <w:shd w:val="clear" w:color="auto" w:fill="FFFFFF"/>
        <w:ind w:left="851"/>
        <w:rPr>
          <w:color w:val="000000"/>
          <w:sz w:val="24"/>
          <w:szCs w:val="22"/>
        </w:rPr>
      </w:pPr>
      <w:r w:rsidRPr="00217453">
        <w:rPr>
          <w:color w:val="000000"/>
          <w:sz w:val="24"/>
          <w:szCs w:val="22"/>
        </w:rPr>
        <w:t>I hver hyppighedsgruppe vises bivirkningerne i faldende orden baseret på sværhedsgrad, hvor det har været muligt at vurdere sværhedsgraden.</w:t>
      </w:r>
    </w:p>
    <w:p w:rsidR="006B6629" w:rsidRPr="00922332" w:rsidRDefault="006B6629" w:rsidP="006B6629">
      <w:pPr>
        <w:shd w:val="clear" w:color="auto" w:fill="FFFFFF"/>
        <w:tabs>
          <w:tab w:val="left" w:pos="851"/>
        </w:tabs>
        <w:ind w:left="851"/>
        <w:rPr>
          <w:color w:val="000000"/>
          <w:sz w:val="24"/>
          <w:szCs w:val="24"/>
        </w:rPr>
      </w:pPr>
    </w:p>
    <w:tbl>
      <w:tblPr>
        <w:tblW w:w="5263"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7"/>
        <w:gridCol w:w="1447"/>
        <w:gridCol w:w="1447"/>
        <w:gridCol w:w="1447"/>
        <w:gridCol w:w="1447"/>
        <w:gridCol w:w="1447"/>
        <w:gridCol w:w="1446"/>
      </w:tblGrid>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Systemorganklasse</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rPr>
            </w:pPr>
            <w:r w:rsidRPr="00234EBE">
              <w:rPr>
                <w:color w:val="000000"/>
                <w:sz w:val="20"/>
              </w:rPr>
              <w:t>Meget almindelig</w:t>
            </w:r>
          </w:p>
          <w:p w:rsidR="00217453" w:rsidRPr="00234EBE" w:rsidRDefault="00217453" w:rsidP="00F56FF9">
            <w:pPr>
              <w:ind w:right="-170"/>
              <w:rPr>
                <w:color w:val="000000"/>
                <w:sz w:val="20"/>
              </w:rPr>
            </w:pPr>
            <w:r w:rsidRPr="00234EBE">
              <w:rPr>
                <w:color w:val="000000"/>
                <w:sz w:val="20"/>
              </w:rPr>
              <w:t>≥</w:t>
            </w:r>
            <w:r>
              <w:rPr>
                <w:color w:val="000000"/>
                <w:sz w:val="20"/>
              </w:rPr>
              <w:t xml:space="preserve"> </w:t>
            </w:r>
            <w:r w:rsidRPr="00234EBE">
              <w:rPr>
                <w:color w:val="000000"/>
                <w:sz w:val="20"/>
              </w:rPr>
              <w:t>1/10</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r w:rsidRPr="00234EBE">
              <w:rPr>
                <w:color w:val="000000"/>
                <w:sz w:val="20"/>
              </w:rPr>
              <w:t>Almindelig</w:t>
            </w:r>
          </w:p>
          <w:p w:rsidR="00217453" w:rsidRPr="00234EBE" w:rsidRDefault="00217453" w:rsidP="00F56FF9">
            <w:pPr>
              <w:ind w:right="111"/>
              <w:rPr>
                <w:color w:val="000000"/>
                <w:sz w:val="20"/>
              </w:rPr>
            </w:pPr>
            <w:r w:rsidRPr="00234EBE">
              <w:rPr>
                <w:color w:val="000000"/>
                <w:sz w:val="20"/>
              </w:rPr>
              <w:t xml:space="preserve">≥ 1/100 til &lt; 1/10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Ikke-almindelig</w:t>
            </w:r>
          </w:p>
          <w:p w:rsidR="00217453" w:rsidRPr="00234EBE" w:rsidRDefault="00217453" w:rsidP="00F56FF9">
            <w:pPr>
              <w:rPr>
                <w:color w:val="000000"/>
                <w:sz w:val="20"/>
              </w:rPr>
            </w:pPr>
            <w:r w:rsidRPr="00234EBE">
              <w:rPr>
                <w:color w:val="000000"/>
                <w:sz w:val="20"/>
              </w:rPr>
              <w:t>≥</w:t>
            </w:r>
            <w:r>
              <w:rPr>
                <w:color w:val="000000"/>
                <w:sz w:val="20"/>
              </w:rPr>
              <w:t xml:space="preserve"> </w:t>
            </w:r>
            <w:r w:rsidRPr="00234EBE">
              <w:rPr>
                <w:color w:val="000000"/>
                <w:sz w:val="20"/>
              </w:rPr>
              <w:t xml:space="preserve">1/1000 til &lt; 1/100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lang w:eastAsia="sk-SK"/>
              </w:rPr>
            </w:pPr>
            <w:r w:rsidRPr="00234EBE">
              <w:rPr>
                <w:color w:val="000000"/>
                <w:sz w:val="20"/>
                <w:lang w:eastAsia="sk-SK"/>
              </w:rPr>
              <w:t xml:space="preserve">Sjælden </w:t>
            </w:r>
          </w:p>
          <w:p w:rsidR="00217453" w:rsidRPr="00234EBE" w:rsidRDefault="00217453" w:rsidP="00F56FF9">
            <w:pPr>
              <w:rPr>
                <w:color w:val="000000"/>
                <w:sz w:val="20"/>
              </w:rPr>
            </w:pPr>
            <w:r w:rsidRPr="00234EBE">
              <w:rPr>
                <w:color w:val="000000"/>
                <w:sz w:val="20"/>
                <w:lang w:eastAsia="sk-SK"/>
              </w:rPr>
              <w:t>≥</w:t>
            </w:r>
            <w:r>
              <w:rPr>
                <w:color w:val="000000"/>
                <w:sz w:val="20"/>
                <w:lang w:eastAsia="sk-SK"/>
              </w:rPr>
              <w:t xml:space="preserve"> </w:t>
            </w:r>
            <w:r w:rsidRPr="00234EBE">
              <w:rPr>
                <w:color w:val="000000"/>
                <w:sz w:val="20"/>
                <w:lang w:eastAsia="sk-SK"/>
              </w:rPr>
              <w:t>1/10 000 til &lt;</w:t>
            </w:r>
            <w:r>
              <w:rPr>
                <w:color w:val="000000"/>
                <w:sz w:val="20"/>
                <w:lang w:eastAsia="sk-SK"/>
              </w:rPr>
              <w:t xml:space="preserve"> </w:t>
            </w:r>
            <w:r w:rsidRPr="00234EBE">
              <w:rPr>
                <w:color w:val="000000"/>
                <w:sz w:val="20"/>
                <w:lang w:eastAsia="sk-SK"/>
              </w:rPr>
              <w:t>1/1000</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r w:rsidRPr="00234EBE">
              <w:rPr>
                <w:color w:val="000000"/>
                <w:sz w:val="20"/>
                <w:lang w:eastAsia="sk-SK"/>
              </w:rPr>
              <w:t>Meget sjælden &lt;</w:t>
            </w:r>
            <w:r>
              <w:rPr>
                <w:color w:val="000000"/>
                <w:sz w:val="20"/>
                <w:lang w:eastAsia="sk-SK"/>
              </w:rPr>
              <w:t xml:space="preserve"> </w:t>
            </w:r>
            <w:r w:rsidRPr="00234EBE">
              <w:rPr>
                <w:color w:val="000000"/>
                <w:sz w:val="20"/>
                <w:lang w:eastAsia="sk-SK"/>
              </w:rPr>
              <w:t>1/10 000</w:t>
            </w: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 xml:space="preserve">Ukendt* </w:t>
            </w:r>
          </w:p>
          <w:p w:rsidR="00217453" w:rsidRPr="00234EBE" w:rsidRDefault="00217453" w:rsidP="00F56FF9">
            <w:pPr>
              <w:rPr>
                <w:color w:val="000000"/>
                <w:sz w:val="20"/>
              </w:rPr>
            </w:pPr>
            <w:r w:rsidRPr="00234EBE">
              <w:rPr>
                <w:color w:val="000000"/>
                <w:sz w:val="20"/>
              </w:rPr>
              <w:t xml:space="preserve">(kan ikke estimeres ud fra de tilgængelige data)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noProof/>
                <w:sz w:val="20"/>
              </w:rPr>
              <w:t>Infektioner og parasitære sygdomme</w:t>
            </w:r>
            <w:r w:rsidRPr="00234EBE">
              <w:rPr>
                <w:bCs/>
                <w:noProof/>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r w:rsidRPr="00234EBE">
              <w:rPr>
                <w:color w:val="000000"/>
                <w:sz w:val="20"/>
                <w:lang w:eastAsia="sk-SK"/>
              </w:rPr>
              <w:t xml:space="preserve">Oral </w:t>
            </w:r>
            <w:proofErr w:type="spellStart"/>
            <w:r w:rsidRPr="00234EBE">
              <w:rPr>
                <w:color w:val="000000"/>
                <w:sz w:val="20"/>
                <w:lang w:eastAsia="sk-SK"/>
              </w:rPr>
              <w:t>candidiasis</w:t>
            </w:r>
            <w:proofErr w:type="spellEnd"/>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lang w:val="sv-SE"/>
              </w:rPr>
            </w:pPr>
            <w:r w:rsidRPr="00234EBE">
              <w:rPr>
                <w:color w:val="000000"/>
                <w:sz w:val="20"/>
                <w:lang w:val="sv-SE"/>
              </w:rPr>
              <w:t>Cellulitis</w:t>
            </w:r>
            <w:r w:rsidRPr="00234EBE">
              <w:rPr>
                <w:color w:val="000000"/>
                <w:sz w:val="20"/>
                <w:vertAlign w:val="superscript"/>
                <w:lang w:val="sv-SE"/>
              </w:rPr>
              <w:t>1</w:t>
            </w:r>
            <w:r w:rsidRPr="00234EBE">
              <w:rPr>
                <w:color w:val="000000"/>
                <w:sz w:val="20"/>
                <w:lang w:val="sv-SE"/>
              </w:rPr>
              <w:t xml:space="preserve">, </w:t>
            </w:r>
            <w:proofErr w:type="spellStart"/>
            <w:r w:rsidRPr="00234EBE">
              <w:rPr>
                <w:color w:val="000000"/>
                <w:sz w:val="20"/>
                <w:lang w:val="sv-SE"/>
              </w:rPr>
              <w:t>candidiasis</w:t>
            </w:r>
            <w:proofErr w:type="spellEnd"/>
            <w:r w:rsidRPr="00234EBE">
              <w:rPr>
                <w:b/>
                <w:bCs/>
                <w:color w:val="000000"/>
                <w:sz w:val="20"/>
                <w:lang w:val="sv-SE"/>
              </w:rPr>
              <w:t>,</w:t>
            </w:r>
            <w:r w:rsidRPr="00234EBE">
              <w:rPr>
                <w:color w:val="000000"/>
                <w:sz w:val="20"/>
                <w:lang w:val="sv-SE"/>
              </w:rPr>
              <w:t xml:space="preserve"> gastroenteritis</w:t>
            </w:r>
            <w:r w:rsidRPr="00234EBE">
              <w:rPr>
                <w:color w:val="000000"/>
                <w:sz w:val="20"/>
                <w:vertAlign w:val="superscript"/>
                <w:lang w:val="sv-SE"/>
              </w:rPr>
              <w:t>2</w:t>
            </w:r>
            <w:r w:rsidRPr="00234EBE">
              <w:rPr>
                <w:color w:val="000000"/>
                <w:sz w:val="20"/>
                <w:lang w:val="sv-SE"/>
              </w:rPr>
              <w:t>, infektion</w:t>
            </w:r>
            <w:r w:rsidRPr="00234EBE">
              <w:rPr>
                <w:color w:val="000000"/>
                <w:sz w:val="20"/>
                <w:vertAlign w:val="superscript"/>
                <w:lang w:val="sv-SE"/>
              </w:rPr>
              <w:t>3</w:t>
            </w:r>
            <w:r w:rsidRPr="00234EBE">
              <w:rPr>
                <w:color w:val="000000"/>
                <w:sz w:val="20"/>
                <w:lang w:val="sv-SE"/>
              </w:rPr>
              <w:t xml:space="preserve">, infektion i skeden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lang w:val="sv-SE"/>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lang w:val="sv-SE"/>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proofErr w:type="spellStart"/>
            <w:r w:rsidRPr="00234EBE">
              <w:rPr>
                <w:color w:val="000000"/>
                <w:sz w:val="20"/>
              </w:rPr>
              <w:t>Pseudomembranøs</w:t>
            </w:r>
            <w:proofErr w:type="spellEnd"/>
            <w:r w:rsidRPr="00234EBE">
              <w:rPr>
                <w:color w:val="000000"/>
                <w:sz w:val="20"/>
              </w:rPr>
              <w:t xml:space="preserve"> colitis, </w:t>
            </w:r>
            <w:proofErr w:type="spellStart"/>
            <w:r w:rsidRPr="00234EBE">
              <w:rPr>
                <w:color w:val="000000"/>
                <w:sz w:val="20"/>
              </w:rPr>
              <w:t>erysipelas</w:t>
            </w:r>
            <w:proofErr w:type="spellEnd"/>
            <w:r w:rsidRPr="00234EBE">
              <w:rPr>
                <w:color w:val="000000"/>
                <w:sz w:val="20"/>
              </w:rPr>
              <w:t xml:space="preserve">,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Blod og lymfesystem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proofErr w:type="spellStart"/>
            <w:r w:rsidRPr="00234EBE">
              <w:rPr>
                <w:color w:val="000000"/>
                <w:sz w:val="20"/>
              </w:rPr>
              <w:t>Leukopeni</w:t>
            </w:r>
            <w:proofErr w:type="spellEnd"/>
            <w:r w:rsidRPr="00234EBE">
              <w:rPr>
                <w:color w:val="000000"/>
                <w:sz w:val="20"/>
              </w:rPr>
              <w:t>, neutropeni</w:t>
            </w:r>
            <w:r w:rsidRPr="00234EBE">
              <w:rPr>
                <w:color w:val="000000"/>
                <w:sz w:val="20"/>
                <w:vertAlign w:val="superscript"/>
              </w:rPr>
              <w:t>4</w:t>
            </w:r>
            <w:r w:rsidRPr="00234EBE">
              <w:rPr>
                <w:color w:val="000000"/>
                <w:sz w:val="20"/>
              </w:rPr>
              <w:t>, trombocytæmi</w:t>
            </w:r>
            <w:r w:rsidRPr="00234EBE">
              <w:rPr>
                <w:color w:val="000000"/>
                <w:sz w:val="20"/>
                <w:vertAlign w:val="superscript"/>
              </w:rPr>
              <w:t>3</w:t>
            </w:r>
            <w:r w:rsidRPr="00234EBE">
              <w:rPr>
                <w:color w:val="000000"/>
                <w:sz w:val="20"/>
              </w:rPr>
              <w:t>, eosinofili</w:t>
            </w:r>
            <w:r w:rsidRPr="00234EBE">
              <w:rPr>
                <w:color w:val="000000"/>
                <w:sz w:val="20"/>
                <w:vertAlign w:val="superscript"/>
              </w:rPr>
              <w:t>4</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proofErr w:type="spellStart"/>
            <w:r w:rsidRPr="00234EBE">
              <w:rPr>
                <w:color w:val="000000"/>
                <w:sz w:val="20"/>
              </w:rPr>
              <w:t>Agranulocytose</w:t>
            </w:r>
            <w:proofErr w:type="spellEnd"/>
            <w:r w:rsidRPr="00234EBE">
              <w:rPr>
                <w:color w:val="000000"/>
                <w:sz w:val="20"/>
              </w:rPr>
              <w:t xml:space="preserve">, </w:t>
            </w:r>
            <w:proofErr w:type="spellStart"/>
            <w:r w:rsidRPr="00234EBE">
              <w:rPr>
                <w:color w:val="000000"/>
                <w:sz w:val="20"/>
              </w:rPr>
              <w:t>trombocytopeni</w:t>
            </w:r>
            <w:proofErr w:type="spellEnd"/>
            <w:r w:rsidRPr="00234EBE">
              <w:rPr>
                <w:color w:val="000000"/>
                <w:sz w:val="20"/>
              </w:rPr>
              <w:t xml:space="preserve">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Immunsystemet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proofErr w:type="spellStart"/>
            <w:r w:rsidRPr="00234EBE">
              <w:rPr>
                <w:color w:val="000000"/>
                <w:sz w:val="20"/>
              </w:rPr>
              <w:t>Anafylaktisk</w:t>
            </w:r>
            <w:proofErr w:type="spellEnd"/>
            <w:r w:rsidRPr="00234EBE">
              <w:rPr>
                <w:color w:val="000000"/>
                <w:sz w:val="20"/>
              </w:rPr>
              <w:t xml:space="preserve"> reaktion</w:t>
            </w:r>
            <w:r w:rsidRPr="00234EBE">
              <w:rPr>
                <w:color w:val="000000"/>
                <w:sz w:val="20"/>
                <w:vertAlign w:val="superscript"/>
              </w:rPr>
              <w:t>1</w:t>
            </w:r>
            <w:r w:rsidRPr="00234EBE">
              <w:rPr>
                <w:color w:val="000000"/>
                <w:sz w:val="20"/>
              </w:rPr>
              <w:t xml:space="preserve">, hypersensitivitet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proofErr w:type="spellStart"/>
            <w:r w:rsidRPr="00234EBE">
              <w:rPr>
                <w:color w:val="000000"/>
                <w:sz w:val="20"/>
              </w:rPr>
              <w:t>Anafylaktisk</w:t>
            </w:r>
            <w:proofErr w:type="spellEnd"/>
            <w:r w:rsidRPr="00234EBE">
              <w:rPr>
                <w:color w:val="000000"/>
                <w:sz w:val="20"/>
              </w:rPr>
              <w:t xml:space="preserve"> reaktion, </w:t>
            </w:r>
            <w:proofErr w:type="spellStart"/>
            <w:r w:rsidRPr="00234EBE">
              <w:rPr>
                <w:color w:val="000000"/>
                <w:sz w:val="20"/>
              </w:rPr>
              <w:t>angioødem</w:t>
            </w:r>
            <w:proofErr w:type="spellEnd"/>
            <w:r w:rsidRPr="00234EBE">
              <w:rPr>
                <w:color w:val="000000"/>
                <w:sz w:val="20"/>
              </w:rPr>
              <w:t xml:space="preserve">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noProof/>
                <w:sz w:val="20"/>
              </w:rPr>
              <w:t xml:space="preserve">Metabolisme og ernæring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Anoreksi, nedsat appetit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lang w:eastAsia="sk-SK"/>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lang w:eastAsia="sk-SK"/>
              </w:rPr>
            </w:pP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noProof/>
                <w:sz w:val="20"/>
              </w:rPr>
              <w:t>Psykiske forstyrrelser</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proofErr w:type="spellStart"/>
            <w:r w:rsidRPr="00234EBE">
              <w:rPr>
                <w:color w:val="000000"/>
                <w:sz w:val="20"/>
              </w:rPr>
              <w:t>Insomni</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Angst, nervøsitet</w:t>
            </w:r>
            <w:r w:rsidRPr="00234EBE">
              <w:rPr>
                <w:color w:val="000000"/>
                <w:sz w:val="20"/>
                <w:vertAlign w:val="superscript"/>
              </w:rPr>
              <w:t>3</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 xml:space="preserve">Psykotisk lidelse, sindsforvirring, depersonalisering, depression, </w:t>
            </w:r>
            <w:r w:rsidRPr="00234EBE">
              <w:rPr>
                <w:color w:val="000000"/>
                <w:sz w:val="20"/>
              </w:rPr>
              <w:lastRenderedPageBreak/>
              <w:t xml:space="preserve">desorientering, hallucination, unormale drømme, mani </w:t>
            </w:r>
          </w:p>
        </w:tc>
      </w:tr>
      <w:tr w:rsidR="00217453" w:rsidRPr="00123EDC"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lastRenderedPageBreak/>
              <w:t xml:space="preserve">Nervesystemet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proofErr w:type="spellStart"/>
            <w:r w:rsidRPr="00234EBE">
              <w:rPr>
                <w:color w:val="000000"/>
                <w:sz w:val="20"/>
              </w:rPr>
              <w:t>Dysgeusi</w:t>
            </w:r>
            <w:proofErr w:type="spellEnd"/>
            <w:r w:rsidRPr="00234EBE">
              <w:rPr>
                <w:color w:val="000000"/>
                <w:sz w:val="20"/>
              </w:rPr>
              <w:t xml:space="preserve">, hovedpine, ændret lugtesans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Bevidsthedstab</w:t>
            </w:r>
            <w:r w:rsidRPr="00234EBE">
              <w:rPr>
                <w:color w:val="000000"/>
                <w:sz w:val="20"/>
                <w:vertAlign w:val="superscript"/>
              </w:rPr>
              <w:t>1</w:t>
            </w:r>
            <w:r w:rsidRPr="00234EBE">
              <w:rPr>
                <w:color w:val="000000"/>
                <w:sz w:val="20"/>
              </w:rPr>
              <w:t>, dyskinesi</w:t>
            </w:r>
            <w:r w:rsidRPr="00234EBE">
              <w:rPr>
                <w:color w:val="000000"/>
                <w:sz w:val="20"/>
                <w:vertAlign w:val="superscript"/>
              </w:rPr>
              <w:t>1</w:t>
            </w:r>
            <w:r w:rsidRPr="00234EBE">
              <w:rPr>
                <w:color w:val="000000"/>
                <w:sz w:val="20"/>
              </w:rPr>
              <w:t>, svimmelhed, somnolens</w:t>
            </w:r>
            <w:r w:rsidRPr="00234EBE">
              <w:rPr>
                <w:color w:val="000000"/>
                <w:sz w:val="20"/>
                <w:vertAlign w:val="superscript"/>
              </w:rPr>
              <w:t>6</w:t>
            </w:r>
            <w:r w:rsidRPr="00234EBE">
              <w:rPr>
                <w:color w:val="000000"/>
                <w:sz w:val="20"/>
              </w:rPr>
              <w:t xml:space="preserve">, </w:t>
            </w:r>
            <w:proofErr w:type="spellStart"/>
            <w:r w:rsidRPr="00234EBE">
              <w:rPr>
                <w:color w:val="000000"/>
                <w:sz w:val="20"/>
              </w:rPr>
              <w:t>tremor</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roofErr w:type="spellStart"/>
            <w:r w:rsidRPr="00D31433">
              <w:rPr>
                <w:color w:val="000000"/>
                <w:sz w:val="20"/>
              </w:rPr>
              <w:t>Omtågethed</w:t>
            </w:r>
            <w:proofErr w:type="spellEnd"/>
            <w:r w:rsidRPr="00D31433">
              <w:rPr>
                <w:color w:val="000000"/>
                <w:sz w:val="20"/>
              </w:rPr>
              <w:t xml:space="preserve"> </w:t>
            </w: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lang w:val="it-IT"/>
              </w:rPr>
            </w:pPr>
            <w:r w:rsidRPr="00234EBE">
              <w:rPr>
                <w:color w:val="000000"/>
                <w:sz w:val="20"/>
                <w:lang w:val="it-IT"/>
              </w:rPr>
              <w:t xml:space="preserve">Konvulsion, ageusi, parosmi, anosmi, paræstesi, kramper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Øre og labyrint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proofErr w:type="spellStart"/>
            <w:r w:rsidRPr="00234EBE">
              <w:rPr>
                <w:color w:val="000000"/>
                <w:sz w:val="20"/>
              </w:rPr>
              <w:t>Vertigo</w:t>
            </w:r>
            <w:proofErr w:type="spellEnd"/>
            <w:r w:rsidRPr="00234EBE">
              <w:rPr>
                <w:color w:val="000000"/>
                <w:sz w:val="20"/>
              </w:rPr>
              <w:t xml:space="preserve">, nedsat hørelse, tinnitus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r w:rsidRPr="00234EBE">
              <w:rPr>
                <w:color w:val="000000"/>
                <w:sz w:val="20"/>
              </w:rPr>
              <w:t>Reversibelt høretab</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 xml:space="preserve">Døvhed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Hjerte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Hjertestop</w:t>
            </w:r>
            <w:r w:rsidRPr="00234EBE">
              <w:rPr>
                <w:color w:val="000000"/>
                <w:sz w:val="20"/>
                <w:vertAlign w:val="superscript"/>
              </w:rPr>
              <w:t>1</w:t>
            </w:r>
            <w:r w:rsidRPr="00234EBE">
              <w:rPr>
                <w:color w:val="000000"/>
                <w:sz w:val="20"/>
              </w:rPr>
              <w:t>, atrieflimren</w:t>
            </w:r>
            <w:r w:rsidRPr="00234EBE">
              <w:rPr>
                <w:color w:val="000000"/>
                <w:sz w:val="20"/>
                <w:vertAlign w:val="superscript"/>
              </w:rPr>
              <w:t>1</w:t>
            </w:r>
            <w:r w:rsidRPr="00234EBE">
              <w:rPr>
                <w:color w:val="000000"/>
                <w:sz w:val="20"/>
              </w:rPr>
              <w:t>, elektrokardiogram forlænget QT-interval</w:t>
            </w:r>
            <w:r w:rsidRPr="00234EBE">
              <w:rPr>
                <w:color w:val="000000"/>
                <w:sz w:val="20"/>
                <w:vertAlign w:val="superscript"/>
              </w:rPr>
              <w:t>7</w:t>
            </w:r>
            <w:r w:rsidRPr="00234EBE">
              <w:rPr>
                <w:color w:val="000000"/>
                <w:sz w:val="20"/>
              </w:rPr>
              <w:t>, ekstrasystoler</w:t>
            </w:r>
            <w:r w:rsidRPr="00234EBE">
              <w:rPr>
                <w:color w:val="000000"/>
                <w:sz w:val="20"/>
                <w:vertAlign w:val="superscript"/>
              </w:rPr>
              <w:t>1</w:t>
            </w:r>
            <w:r w:rsidRPr="00234EBE">
              <w:rPr>
                <w:color w:val="000000"/>
                <w:sz w:val="20"/>
              </w:rPr>
              <w:t xml:space="preserve">, </w:t>
            </w:r>
            <w:proofErr w:type="spellStart"/>
            <w:r w:rsidRPr="00234EBE">
              <w:rPr>
                <w:color w:val="000000"/>
                <w:sz w:val="20"/>
              </w:rPr>
              <w:t>palpitationer</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proofErr w:type="spellStart"/>
            <w:r w:rsidRPr="00234EBE">
              <w:rPr>
                <w:color w:val="000000"/>
                <w:sz w:val="20"/>
              </w:rPr>
              <w:t>Torsades</w:t>
            </w:r>
            <w:proofErr w:type="spellEnd"/>
            <w:r w:rsidRPr="00234EBE">
              <w:rPr>
                <w:color w:val="000000"/>
                <w:sz w:val="20"/>
              </w:rPr>
              <w:t xml:space="preserve"> de pointes</w:t>
            </w:r>
            <w:r w:rsidRPr="00234EBE">
              <w:rPr>
                <w:color w:val="000000"/>
                <w:sz w:val="20"/>
                <w:vertAlign w:val="superscript"/>
              </w:rPr>
              <w:t>7</w:t>
            </w:r>
            <w:r w:rsidRPr="00234EBE">
              <w:rPr>
                <w:color w:val="000000"/>
                <w:sz w:val="20"/>
              </w:rPr>
              <w:t xml:space="preserve">, </w:t>
            </w:r>
            <w:proofErr w:type="spellStart"/>
            <w:r w:rsidRPr="00234EBE">
              <w:rPr>
                <w:color w:val="000000"/>
                <w:sz w:val="20"/>
              </w:rPr>
              <w:t>ventrikulær</w:t>
            </w:r>
            <w:proofErr w:type="spellEnd"/>
            <w:r w:rsidRPr="00234EBE">
              <w:rPr>
                <w:color w:val="000000"/>
                <w:sz w:val="20"/>
              </w:rPr>
              <w:t xml:space="preserve"> takykardi</w:t>
            </w:r>
            <w:r w:rsidRPr="00234EBE">
              <w:rPr>
                <w:color w:val="000000"/>
                <w:sz w:val="20"/>
                <w:vertAlign w:val="superscript"/>
              </w:rPr>
              <w:t>7</w:t>
            </w:r>
            <w:r w:rsidRPr="00234EBE">
              <w:rPr>
                <w:color w:val="000000"/>
                <w:sz w:val="20"/>
              </w:rPr>
              <w:t xml:space="preserve">, ventrikelflimren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proofErr w:type="spellStart"/>
            <w:r w:rsidRPr="00234EBE">
              <w:rPr>
                <w:color w:val="000000"/>
                <w:sz w:val="20"/>
              </w:rPr>
              <w:t>Vaskulære</w:t>
            </w:r>
            <w:proofErr w:type="spellEnd"/>
            <w:r w:rsidRPr="00234EBE">
              <w:rPr>
                <w:color w:val="000000"/>
                <w:sz w:val="20"/>
              </w:rPr>
              <w:t xml:space="preserve"> sygdomme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r w:rsidRPr="00234EBE">
              <w:rPr>
                <w:color w:val="000000"/>
                <w:sz w:val="20"/>
              </w:rPr>
              <w:t>Vasodilatation</w:t>
            </w:r>
            <w:r w:rsidRPr="00234EBE">
              <w:rPr>
                <w:color w:val="000000"/>
                <w:sz w:val="20"/>
                <w:vertAlign w:val="superscript"/>
              </w:rPr>
              <w:t>1</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Blødning</w:t>
            </w:r>
            <w:r w:rsidRPr="00234EBE">
              <w:rPr>
                <w:color w:val="000000"/>
                <w:sz w:val="20"/>
                <w:vertAlign w:val="superscript"/>
              </w:rPr>
              <w:t>8</w:t>
            </w:r>
            <w:r w:rsidRPr="00234EBE">
              <w:rPr>
                <w:color w:val="000000"/>
                <w:sz w:val="20"/>
              </w:rPr>
              <w:t xml:space="preserve">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Luftveje, thorax og </w:t>
            </w:r>
            <w:proofErr w:type="spellStart"/>
            <w:r w:rsidRPr="00234EBE">
              <w:rPr>
                <w:color w:val="000000"/>
                <w:sz w:val="20"/>
              </w:rPr>
              <w:t>mediastinum</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Astma</w:t>
            </w:r>
            <w:r w:rsidRPr="00234EBE">
              <w:rPr>
                <w:color w:val="000000"/>
                <w:sz w:val="20"/>
                <w:vertAlign w:val="superscript"/>
              </w:rPr>
              <w:t>1</w:t>
            </w:r>
            <w:r w:rsidRPr="00234EBE">
              <w:rPr>
                <w:color w:val="000000"/>
                <w:sz w:val="20"/>
              </w:rPr>
              <w:t>, epistaxis</w:t>
            </w:r>
            <w:r w:rsidRPr="00234EBE">
              <w:rPr>
                <w:color w:val="000000"/>
                <w:sz w:val="20"/>
                <w:vertAlign w:val="superscript"/>
              </w:rPr>
              <w:t>2</w:t>
            </w:r>
            <w:r w:rsidRPr="00234EBE">
              <w:rPr>
                <w:color w:val="000000"/>
                <w:sz w:val="20"/>
              </w:rPr>
              <w:t>, lungeemboli</w:t>
            </w:r>
            <w:r w:rsidRPr="00234EBE">
              <w:rPr>
                <w:color w:val="000000"/>
                <w:sz w:val="20"/>
                <w:vertAlign w:val="superscript"/>
              </w:rPr>
              <w:t>1</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lang w:eastAsia="sk-SK"/>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lang w:eastAsia="sk-SK"/>
              </w:rPr>
            </w:pP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noProof/>
                <w:sz w:val="20"/>
              </w:rPr>
              <w:t>Mave-tarm-kanalen</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r w:rsidRPr="00234EBE">
              <w:rPr>
                <w:color w:val="000000"/>
                <w:sz w:val="20"/>
              </w:rPr>
              <w:t>Diarré</w:t>
            </w:r>
            <w:r w:rsidRPr="00234EBE">
              <w:rPr>
                <w:color w:val="000000"/>
                <w:sz w:val="20"/>
                <w:vertAlign w:val="superscript"/>
              </w:rPr>
              <w:t>9</w:t>
            </w:r>
            <w:r w:rsidRPr="00234EBE">
              <w:rPr>
                <w:color w:val="000000"/>
                <w:sz w:val="20"/>
              </w:rPr>
              <w:t xml:space="preserve">, opkast, dyspepsi, kvalme, mavesmerter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Øsofagitis</w:t>
            </w:r>
            <w:r w:rsidRPr="00234EBE">
              <w:rPr>
                <w:color w:val="000000"/>
                <w:sz w:val="20"/>
                <w:vertAlign w:val="superscript"/>
              </w:rPr>
              <w:t>1</w:t>
            </w:r>
            <w:r w:rsidRPr="00234EBE">
              <w:rPr>
                <w:color w:val="000000"/>
                <w:sz w:val="20"/>
              </w:rPr>
              <w:t xml:space="preserve">, </w:t>
            </w:r>
            <w:proofErr w:type="spellStart"/>
            <w:r w:rsidRPr="00234EBE">
              <w:rPr>
                <w:color w:val="000000"/>
                <w:sz w:val="20"/>
              </w:rPr>
              <w:t>gastroøsofagal</w:t>
            </w:r>
            <w:proofErr w:type="spellEnd"/>
            <w:r w:rsidRPr="00234EBE">
              <w:rPr>
                <w:color w:val="000000"/>
                <w:sz w:val="20"/>
              </w:rPr>
              <w:t xml:space="preserve"> reflukssygdom</w:t>
            </w:r>
            <w:r w:rsidRPr="00234EBE">
              <w:rPr>
                <w:color w:val="000000"/>
                <w:sz w:val="20"/>
                <w:vertAlign w:val="superscript"/>
              </w:rPr>
              <w:t>2</w:t>
            </w:r>
            <w:r w:rsidRPr="00234EBE">
              <w:rPr>
                <w:color w:val="000000"/>
                <w:sz w:val="20"/>
              </w:rPr>
              <w:t>, gastritis, proctalgi</w:t>
            </w:r>
            <w:r w:rsidRPr="00234EBE">
              <w:rPr>
                <w:color w:val="000000"/>
                <w:sz w:val="20"/>
                <w:vertAlign w:val="superscript"/>
              </w:rPr>
              <w:t>2</w:t>
            </w:r>
            <w:r w:rsidRPr="00234EBE">
              <w:rPr>
                <w:color w:val="000000"/>
                <w:sz w:val="20"/>
              </w:rPr>
              <w:t xml:space="preserve">, </w:t>
            </w:r>
            <w:proofErr w:type="spellStart"/>
            <w:r w:rsidRPr="00234EBE">
              <w:rPr>
                <w:color w:val="000000"/>
                <w:sz w:val="20"/>
              </w:rPr>
              <w:t>stomatitis</w:t>
            </w:r>
            <w:proofErr w:type="spellEnd"/>
            <w:r w:rsidRPr="00234EBE">
              <w:rPr>
                <w:color w:val="000000"/>
                <w:sz w:val="20"/>
              </w:rPr>
              <w:t xml:space="preserve">, </w:t>
            </w:r>
            <w:proofErr w:type="spellStart"/>
            <w:r w:rsidRPr="00234EBE">
              <w:rPr>
                <w:color w:val="000000"/>
                <w:sz w:val="20"/>
              </w:rPr>
              <w:t>glossitis</w:t>
            </w:r>
            <w:proofErr w:type="spellEnd"/>
            <w:r w:rsidRPr="00234EBE">
              <w:rPr>
                <w:color w:val="000000"/>
                <w:sz w:val="20"/>
              </w:rPr>
              <w:t xml:space="preserve">, </w:t>
            </w:r>
            <w:proofErr w:type="spellStart"/>
            <w:r w:rsidRPr="00234EBE">
              <w:rPr>
                <w:color w:val="000000"/>
                <w:sz w:val="20"/>
              </w:rPr>
              <w:t>abdominal</w:t>
            </w:r>
            <w:proofErr w:type="spellEnd"/>
            <w:r w:rsidRPr="00234EBE">
              <w:rPr>
                <w:color w:val="000000"/>
                <w:sz w:val="20"/>
              </w:rPr>
              <w:t xml:space="preserve"> distension</w:t>
            </w:r>
            <w:r w:rsidRPr="00234EBE">
              <w:rPr>
                <w:color w:val="000000"/>
                <w:sz w:val="20"/>
                <w:vertAlign w:val="superscript"/>
              </w:rPr>
              <w:t>4</w:t>
            </w:r>
            <w:r w:rsidRPr="00234EBE">
              <w:rPr>
                <w:color w:val="000000"/>
                <w:sz w:val="20"/>
              </w:rPr>
              <w:t xml:space="preserve">, forstoppelse, mundtørhed, opstød, </w:t>
            </w:r>
            <w:proofErr w:type="spellStart"/>
            <w:r w:rsidRPr="00234EBE">
              <w:rPr>
                <w:color w:val="000000"/>
                <w:sz w:val="20"/>
              </w:rPr>
              <w:t>flatulens</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 xml:space="preserve">Akut </w:t>
            </w:r>
            <w:proofErr w:type="spellStart"/>
            <w:r w:rsidRPr="00234EBE">
              <w:rPr>
                <w:color w:val="000000"/>
                <w:sz w:val="20"/>
              </w:rPr>
              <w:t>pancreatitis</w:t>
            </w:r>
            <w:proofErr w:type="spellEnd"/>
            <w:r w:rsidRPr="00234EBE">
              <w:rPr>
                <w:color w:val="000000"/>
                <w:sz w:val="20"/>
              </w:rPr>
              <w:t xml:space="preserve">, misfarvning af tungen, misfarvning af munden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Lever og galdeveje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r w:rsidRPr="00234EBE">
              <w:rPr>
                <w:color w:val="000000"/>
                <w:sz w:val="20"/>
              </w:rPr>
              <w:t xml:space="preserve">Unormal leverfunktionstest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Nedsat leverfunktion (normalt forbigående og reversibel), gulsot, cholestase</w:t>
            </w:r>
            <w:r w:rsidRPr="00234EBE">
              <w:rPr>
                <w:color w:val="000000"/>
                <w:sz w:val="20"/>
                <w:vertAlign w:val="superscript"/>
              </w:rPr>
              <w:t>4</w:t>
            </w:r>
            <w:r w:rsidRPr="00234EBE">
              <w:rPr>
                <w:color w:val="000000"/>
                <w:sz w:val="20"/>
              </w:rPr>
              <w:t>, hepatitis</w:t>
            </w:r>
            <w:r w:rsidRPr="00234EBE">
              <w:rPr>
                <w:color w:val="000000"/>
                <w:sz w:val="20"/>
                <w:vertAlign w:val="superscript"/>
              </w:rPr>
              <w:t>4</w:t>
            </w:r>
            <w:r w:rsidRPr="00234EBE">
              <w:rPr>
                <w:color w:val="000000"/>
                <w:sz w:val="20"/>
              </w:rPr>
              <w:t xml:space="preserve">, forhøjet </w:t>
            </w:r>
            <w:proofErr w:type="spellStart"/>
            <w:r w:rsidRPr="00234EBE">
              <w:rPr>
                <w:color w:val="000000"/>
                <w:sz w:val="20"/>
              </w:rPr>
              <w:t>alanin-aminotransferase</w:t>
            </w:r>
            <w:proofErr w:type="spellEnd"/>
            <w:r w:rsidRPr="00234EBE">
              <w:rPr>
                <w:color w:val="000000"/>
                <w:sz w:val="20"/>
              </w:rPr>
              <w:t xml:space="preserve">, forhøjet </w:t>
            </w:r>
            <w:proofErr w:type="spellStart"/>
            <w:r w:rsidRPr="00234EBE">
              <w:rPr>
                <w:color w:val="000000"/>
                <w:sz w:val="20"/>
              </w:rPr>
              <w:t>aspartat-aminotransferase</w:t>
            </w:r>
            <w:proofErr w:type="spellEnd"/>
            <w:r w:rsidRPr="00234EBE">
              <w:rPr>
                <w:color w:val="000000"/>
                <w:sz w:val="20"/>
              </w:rPr>
              <w:t>, forhøjet gamma-glutamyltransferase</w:t>
            </w:r>
            <w:r w:rsidRPr="00234EBE">
              <w:rPr>
                <w:color w:val="000000"/>
                <w:sz w:val="20"/>
                <w:vertAlign w:val="superscript"/>
              </w:rPr>
              <w:t>4</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 xml:space="preserve">Leversvigt, </w:t>
            </w:r>
            <w:proofErr w:type="spellStart"/>
            <w:r w:rsidRPr="00234EBE">
              <w:rPr>
                <w:color w:val="000000"/>
                <w:sz w:val="20"/>
              </w:rPr>
              <w:t>hepatocellulær</w:t>
            </w:r>
            <w:proofErr w:type="spellEnd"/>
            <w:r w:rsidRPr="00234EBE">
              <w:rPr>
                <w:color w:val="000000"/>
                <w:sz w:val="20"/>
              </w:rPr>
              <w:t xml:space="preserve"> gulsot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Hud og subkutane væv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r w:rsidRPr="00234EBE">
              <w:rPr>
                <w:color w:val="000000"/>
                <w:sz w:val="20"/>
              </w:rPr>
              <w:t xml:space="preserve">Udslæt, </w:t>
            </w:r>
            <w:proofErr w:type="spellStart"/>
            <w:r w:rsidRPr="00234EBE">
              <w:rPr>
                <w:color w:val="000000"/>
                <w:sz w:val="20"/>
              </w:rPr>
              <w:t>hyperhidrose</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proofErr w:type="spellStart"/>
            <w:r w:rsidRPr="00234EBE">
              <w:rPr>
                <w:color w:val="000000"/>
                <w:sz w:val="20"/>
              </w:rPr>
              <w:t>Bulløs</w:t>
            </w:r>
            <w:proofErr w:type="spellEnd"/>
            <w:r w:rsidRPr="00234EBE">
              <w:rPr>
                <w:color w:val="000000"/>
                <w:sz w:val="20"/>
              </w:rPr>
              <w:t xml:space="preserve"> dermatitis</w:t>
            </w:r>
            <w:r w:rsidRPr="00234EBE">
              <w:rPr>
                <w:color w:val="000000"/>
                <w:sz w:val="20"/>
                <w:vertAlign w:val="superscript"/>
              </w:rPr>
              <w:t>1</w:t>
            </w:r>
            <w:r w:rsidRPr="00234EBE">
              <w:rPr>
                <w:color w:val="000000"/>
                <w:sz w:val="20"/>
              </w:rPr>
              <w:t xml:space="preserve">, </w:t>
            </w:r>
            <w:proofErr w:type="spellStart"/>
            <w:r w:rsidRPr="00234EBE">
              <w:rPr>
                <w:color w:val="000000"/>
                <w:sz w:val="20"/>
              </w:rPr>
              <w:t>pruritus</w:t>
            </w:r>
            <w:proofErr w:type="spellEnd"/>
            <w:r w:rsidRPr="00234EBE">
              <w:rPr>
                <w:color w:val="000000"/>
                <w:sz w:val="20"/>
              </w:rPr>
              <w:t xml:space="preserve">, </w:t>
            </w:r>
            <w:proofErr w:type="spellStart"/>
            <w:r w:rsidRPr="00234EBE">
              <w:rPr>
                <w:color w:val="000000"/>
                <w:sz w:val="20"/>
              </w:rPr>
              <w:t>urticaria</w:t>
            </w:r>
            <w:proofErr w:type="spellEnd"/>
            <w:r w:rsidRPr="00234EBE">
              <w:rPr>
                <w:color w:val="000000"/>
                <w:sz w:val="20"/>
              </w:rPr>
              <w:t xml:space="preserve">, </w:t>
            </w:r>
            <w:proofErr w:type="spellStart"/>
            <w:r w:rsidRPr="00234EBE">
              <w:rPr>
                <w:color w:val="000000"/>
                <w:sz w:val="20"/>
              </w:rPr>
              <w:t>makulopapuløst</w:t>
            </w:r>
            <w:proofErr w:type="spellEnd"/>
            <w:r w:rsidRPr="00234EBE">
              <w:rPr>
                <w:color w:val="000000"/>
                <w:sz w:val="20"/>
              </w:rPr>
              <w:t xml:space="preserve"> udslæt</w:t>
            </w:r>
            <w:r w:rsidRPr="00234EBE">
              <w:rPr>
                <w:color w:val="000000"/>
                <w:sz w:val="20"/>
                <w:vertAlign w:val="superscript"/>
              </w:rPr>
              <w:t>3</w:t>
            </w:r>
            <w:r w:rsidRPr="00234EBE">
              <w:rPr>
                <w:color w:val="000000"/>
                <w:sz w:val="20"/>
              </w:rPr>
              <w:t xml:space="preserve">, </w:t>
            </w:r>
            <w:proofErr w:type="spellStart"/>
            <w:r w:rsidRPr="00234EBE">
              <w:rPr>
                <w:color w:val="000000"/>
                <w:sz w:val="20"/>
              </w:rPr>
              <w:t>eksantem</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 xml:space="preserve">Alvorlige </w:t>
            </w:r>
            <w:proofErr w:type="spellStart"/>
            <w:r w:rsidRPr="00234EBE">
              <w:rPr>
                <w:color w:val="000000"/>
                <w:sz w:val="20"/>
              </w:rPr>
              <w:t>kutane</w:t>
            </w:r>
            <w:proofErr w:type="spellEnd"/>
            <w:r w:rsidRPr="00234EBE">
              <w:rPr>
                <w:color w:val="000000"/>
                <w:sz w:val="20"/>
              </w:rPr>
              <w:t xml:space="preserve"> bivirkninger (SCAR) (f.eks. akut generaliseret </w:t>
            </w:r>
            <w:proofErr w:type="spellStart"/>
            <w:r w:rsidRPr="00234EBE">
              <w:rPr>
                <w:color w:val="000000"/>
                <w:sz w:val="20"/>
              </w:rPr>
              <w:t>eksantematøs</w:t>
            </w:r>
            <w:proofErr w:type="spellEnd"/>
            <w:r w:rsidRPr="00234EBE">
              <w:rPr>
                <w:color w:val="000000"/>
                <w:sz w:val="20"/>
              </w:rPr>
              <w:t xml:space="preserve"> </w:t>
            </w:r>
            <w:proofErr w:type="spellStart"/>
            <w:r w:rsidRPr="00234EBE">
              <w:rPr>
                <w:color w:val="000000"/>
                <w:sz w:val="20"/>
              </w:rPr>
              <w:t>pustulose</w:t>
            </w:r>
            <w:proofErr w:type="spellEnd"/>
            <w:r w:rsidRPr="00234EBE">
              <w:rPr>
                <w:color w:val="000000"/>
                <w:sz w:val="20"/>
              </w:rPr>
              <w:t xml:space="preserve"> </w:t>
            </w:r>
            <w:r w:rsidRPr="00234EBE">
              <w:rPr>
                <w:color w:val="000000"/>
                <w:sz w:val="20"/>
              </w:rPr>
              <w:lastRenderedPageBreak/>
              <w:t>(AGEP), Stevens-Johnsons syndrom</w:t>
            </w:r>
            <w:r w:rsidRPr="00234EBE">
              <w:rPr>
                <w:color w:val="000000"/>
                <w:sz w:val="20"/>
                <w:vertAlign w:val="superscript"/>
              </w:rPr>
              <w:t>5</w:t>
            </w:r>
            <w:r w:rsidRPr="00234EBE">
              <w:rPr>
                <w:color w:val="000000"/>
                <w:sz w:val="20"/>
              </w:rPr>
              <w:t xml:space="preserve">, toksisk </w:t>
            </w:r>
            <w:proofErr w:type="spellStart"/>
            <w:r w:rsidRPr="00234EBE">
              <w:rPr>
                <w:color w:val="000000"/>
                <w:sz w:val="20"/>
              </w:rPr>
              <w:t>epidermal</w:t>
            </w:r>
            <w:proofErr w:type="spellEnd"/>
            <w:r w:rsidRPr="00234EBE">
              <w:rPr>
                <w:color w:val="000000"/>
                <w:sz w:val="20"/>
              </w:rPr>
              <w:t xml:space="preserve"> nekrolyse</w:t>
            </w:r>
            <w:r w:rsidRPr="00234EBE">
              <w:rPr>
                <w:color w:val="000000"/>
                <w:sz w:val="20"/>
                <w:vertAlign w:val="superscript"/>
              </w:rPr>
              <w:t>5</w:t>
            </w:r>
            <w:r w:rsidRPr="00234EBE">
              <w:rPr>
                <w:color w:val="000000"/>
                <w:sz w:val="20"/>
              </w:rPr>
              <w:t xml:space="preserve">, lægemiddeludslæt med </w:t>
            </w:r>
            <w:proofErr w:type="spellStart"/>
            <w:r w:rsidRPr="00234EBE">
              <w:rPr>
                <w:color w:val="000000"/>
                <w:sz w:val="20"/>
              </w:rPr>
              <w:t>eosinofili</w:t>
            </w:r>
            <w:proofErr w:type="spellEnd"/>
            <w:r w:rsidRPr="00234EBE">
              <w:rPr>
                <w:color w:val="000000"/>
                <w:sz w:val="20"/>
              </w:rPr>
              <w:t xml:space="preserve"> og systemiske symptomer (DRESS), akne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lastRenderedPageBreak/>
              <w:t xml:space="preserve">Knogler, led, muskler og bindevæv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Muskelspasmer</w:t>
            </w:r>
            <w:r w:rsidRPr="00234EBE">
              <w:rPr>
                <w:color w:val="000000"/>
                <w:sz w:val="20"/>
                <w:vertAlign w:val="superscript"/>
              </w:rPr>
              <w:t>3</w:t>
            </w:r>
            <w:r w:rsidRPr="00234EBE">
              <w:rPr>
                <w:color w:val="000000"/>
                <w:sz w:val="20"/>
              </w:rPr>
              <w:t xml:space="preserve">, </w:t>
            </w:r>
            <w:proofErr w:type="spellStart"/>
            <w:r w:rsidRPr="00234EBE">
              <w:rPr>
                <w:color w:val="000000"/>
                <w:sz w:val="20"/>
              </w:rPr>
              <w:t>muskuloskeletal</w:t>
            </w:r>
            <w:proofErr w:type="spellEnd"/>
            <w:r w:rsidRPr="00234EBE">
              <w:rPr>
                <w:color w:val="000000"/>
                <w:sz w:val="20"/>
              </w:rPr>
              <w:t xml:space="preserve"> stivhed</w:t>
            </w:r>
            <w:r w:rsidRPr="00234EBE">
              <w:rPr>
                <w:color w:val="000000"/>
                <w:sz w:val="20"/>
                <w:vertAlign w:val="superscript"/>
              </w:rPr>
              <w:t>1</w:t>
            </w:r>
            <w:r w:rsidRPr="00234EBE">
              <w:rPr>
                <w:color w:val="000000"/>
                <w:sz w:val="20"/>
              </w:rPr>
              <w:t>, myalgi</w:t>
            </w:r>
            <w:r w:rsidRPr="00234EBE">
              <w:rPr>
                <w:color w:val="000000"/>
                <w:sz w:val="20"/>
                <w:vertAlign w:val="superscript"/>
              </w:rPr>
              <w:t>2</w:t>
            </w:r>
            <w:r w:rsidRPr="00234EBE">
              <w:rPr>
                <w:color w:val="000000"/>
                <w:sz w:val="20"/>
              </w:rPr>
              <w:t xml:space="preserve">, </w:t>
            </w:r>
            <w:proofErr w:type="spellStart"/>
            <w:r w:rsidRPr="00234EBE">
              <w:rPr>
                <w:color w:val="000000"/>
                <w:sz w:val="20"/>
              </w:rPr>
              <w:t>artralgi</w:t>
            </w:r>
            <w:proofErr w:type="spellEnd"/>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Rabdomyolyse</w:t>
            </w:r>
            <w:r w:rsidRPr="00234EBE">
              <w:rPr>
                <w:color w:val="000000"/>
                <w:sz w:val="20"/>
                <w:vertAlign w:val="superscript"/>
              </w:rPr>
              <w:t>2,11</w:t>
            </w:r>
            <w:r w:rsidRPr="00234EBE">
              <w:rPr>
                <w:color w:val="000000"/>
                <w:sz w:val="20"/>
              </w:rPr>
              <w:t xml:space="preserve">, </w:t>
            </w:r>
            <w:proofErr w:type="spellStart"/>
            <w:r w:rsidRPr="00234EBE">
              <w:rPr>
                <w:color w:val="000000"/>
                <w:sz w:val="20"/>
              </w:rPr>
              <w:t>myopati</w:t>
            </w:r>
            <w:proofErr w:type="spellEnd"/>
            <w:r w:rsidRPr="00234EBE">
              <w:rPr>
                <w:color w:val="000000"/>
                <w:sz w:val="20"/>
              </w:rPr>
              <w:t xml:space="preserve">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Nyrer og urinveje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Forhøjet </w:t>
            </w:r>
            <w:proofErr w:type="spellStart"/>
            <w:r w:rsidRPr="00234EBE">
              <w:rPr>
                <w:color w:val="000000"/>
                <w:sz w:val="20"/>
              </w:rPr>
              <w:t>kreatinin</w:t>
            </w:r>
            <w:proofErr w:type="spellEnd"/>
            <w:r w:rsidRPr="00234EBE">
              <w:rPr>
                <w:color w:val="000000"/>
                <w:sz w:val="20"/>
              </w:rPr>
              <w:t xml:space="preserve"> i blod</w:t>
            </w:r>
            <w:r w:rsidRPr="00234EBE">
              <w:rPr>
                <w:color w:val="000000"/>
                <w:sz w:val="20"/>
                <w:vertAlign w:val="superscript"/>
              </w:rPr>
              <w:t>1</w:t>
            </w:r>
            <w:r w:rsidRPr="00234EBE">
              <w:rPr>
                <w:color w:val="000000"/>
                <w:sz w:val="20"/>
              </w:rPr>
              <w:t>, forhøjet urinstof i blod</w:t>
            </w:r>
            <w:r w:rsidRPr="00234EBE">
              <w:rPr>
                <w:color w:val="000000"/>
                <w:sz w:val="20"/>
                <w:vertAlign w:val="superscript"/>
              </w:rPr>
              <w:t>1</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r w:rsidRPr="00234EBE">
              <w:rPr>
                <w:color w:val="000000"/>
                <w:sz w:val="20"/>
              </w:rPr>
              <w:t>Nyreinsufficiens</w:t>
            </w: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 xml:space="preserve">Nyresvigt, </w:t>
            </w:r>
            <w:proofErr w:type="spellStart"/>
            <w:r w:rsidRPr="00234EBE">
              <w:rPr>
                <w:color w:val="000000"/>
                <w:sz w:val="20"/>
              </w:rPr>
              <w:t>interstitiel</w:t>
            </w:r>
            <w:proofErr w:type="spellEnd"/>
            <w:r w:rsidRPr="00234EBE">
              <w:rPr>
                <w:color w:val="000000"/>
                <w:sz w:val="20"/>
              </w:rPr>
              <w:t xml:space="preserve"> </w:t>
            </w:r>
            <w:proofErr w:type="spellStart"/>
            <w:r w:rsidRPr="00234EBE">
              <w:rPr>
                <w:color w:val="000000"/>
                <w:sz w:val="20"/>
              </w:rPr>
              <w:t>nefrit</w:t>
            </w:r>
            <w:proofErr w:type="spellEnd"/>
            <w:r w:rsidRPr="00234EBE">
              <w:rPr>
                <w:color w:val="000000"/>
                <w:sz w:val="20"/>
              </w:rPr>
              <w:t xml:space="preserve"> </w:t>
            </w: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Almene symptomer og reaktioner på administrationsstedet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rPr>
            </w:pPr>
            <w:proofErr w:type="spellStart"/>
            <w:r w:rsidRPr="00234EBE">
              <w:rPr>
                <w:color w:val="000000"/>
                <w:sz w:val="20"/>
              </w:rPr>
              <w:t>Flebitis</w:t>
            </w:r>
            <w:proofErr w:type="spellEnd"/>
            <w:r w:rsidRPr="00234EBE">
              <w:rPr>
                <w:color w:val="000000"/>
                <w:sz w:val="20"/>
              </w:rPr>
              <w:t xml:space="preserve"> på injektionsstedet</w:t>
            </w:r>
            <w:r w:rsidRPr="00234EBE">
              <w:rPr>
                <w:color w:val="000000"/>
                <w:sz w:val="20"/>
                <w:vertAlign w:val="superscript"/>
              </w:rPr>
              <w:t>1</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color w:val="000000"/>
                <w:sz w:val="20"/>
              </w:rPr>
            </w:pPr>
            <w:r w:rsidRPr="00234EBE">
              <w:rPr>
                <w:color w:val="000000"/>
                <w:sz w:val="20"/>
              </w:rPr>
              <w:t>Smerter på injektionsstedet</w:t>
            </w:r>
            <w:r w:rsidRPr="00234EBE">
              <w:rPr>
                <w:color w:val="000000"/>
                <w:sz w:val="20"/>
                <w:vertAlign w:val="superscript"/>
              </w:rPr>
              <w:t>1</w:t>
            </w:r>
            <w:r w:rsidRPr="00234EBE">
              <w:rPr>
                <w:color w:val="000000"/>
                <w:sz w:val="20"/>
              </w:rPr>
              <w:t>, inflammation på injektionssteder</w:t>
            </w:r>
            <w:r w:rsidRPr="00234EBE">
              <w:rPr>
                <w:color w:val="000000"/>
                <w:sz w:val="20"/>
                <w:vertAlign w:val="superscript"/>
              </w:rPr>
              <w:t>1</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Utilpashed</w:t>
            </w:r>
            <w:r w:rsidRPr="00234EBE">
              <w:rPr>
                <w:color w:val="000000"/>
                <w:sz w:val="20"/>
                <w:vertAlign w:val="superscript"/>
              </w:rPr>
              <w:t>4</w:t>
            </w:r>
            <w:r w:rsidRPr="00234EBE">
              <w:rPr>
                <w:color w:val="000000"/>
                <w:sz w:val="20"/>
              </w:rPr>
              <w:t>, pyreksi</w:t>
            </w:r>
            <w:r w:rsidRPr="00234EBE">
              <w:rPr>
                <w:color w:val="000000"/>
                <w:sz w:val="20"/>
                <w:vertAlign w:val="superscript"/>
              </w:rPr>
              <w:t>3</w:t>
            </w:r>
            <w:r w:rsidRPr="00234EBE">
              <w:rPr>
                <w:color w:val="000000"/>
                <w:sz w:val="20"/>
              </w:rPr>
              <w:t>, asteni, brystsmerter</w:t>
            </w:r>
            <w:r w:rsidRPr="00234EBE">
              <w:rPr>
                <w:color w:val="000000"/>
                <w:sz w:val="20"/>
                <w:vertAlign w:val="superscript"/>
              </w:rPr>
              <w:t>4</w:t>
            </w:r>
            <w:r w:rsidRPr="00234EBE">
              <w:rPr>
                <w:color w:val="000000"/>
                <w:sz w:val="20"/>
              </w:rPr>
              <w:t>, kulderystelser</w:t>
            </w:r>
            <w:r w:rsidRPr="00234EBE">
              <w:rPr>
                <w:color w:val="000000"/>
                <w:sz w:val="20"/>
                <w:vertAlign w:val="superscript"/>
              </w:rPr>
              <w:t>4</w:t>
            </w:r>
            <w:r w:rsidRPr="00234EBE">
              <w:rPr>
                <w:color w:val="000000"/>
                <w:sz w:val="20"/>
              </w:rPr>
              <w:t>, fatigue</w:t>
            </w:r>
            <w:r w:rsidRPr="00234EBE">
              <w:rPr>
                <w:color w:val="000000"/>
                <w:sz w:val="20"/>
                <w:vertAlign w:val="superscript"/>
              </w:rPr>
              <w:t>4</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p>
        </w:tc>
      </w:tr>
      <w:tr w:rsidR="00217453" w:rsidRPr="000B63A0" w:rsidTr="00F56FF9">
        <w:trPr>
          <w:jc w:val="center"/>
        </w:trPr>
        <w:tc>
          <w:tcPr>
            <w:tcW w:w="714" w:type="pct"/>
            <w:tcBorders>
              <w:top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234EBE">
              <w:rPr>
                <w:color w:val="000000"/>
                <w:sz w:val="20"/>
              </w:rPr>
              <w:t xml:space="preserve">Undersøgelser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70"/>
              <w:rPr>
                <w:color w:val="000000"/>
                <w:sz w:val="20"/>
                <w:lang w:eastAsia="sk-SK"/>
              </w:rPr>
            </w:pP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ind w:right="111"/>
              <w:rPr>
                <w:sz w:val="20"/>
                <w:lang w:eastAsia="sk-SK"/>
              </w:rPr>
            </w:pPr>
            <w:r w:rsidRPr="00234EBE">
              <w:rPr>
                <w:sz w:val="20"/>
              </w:rPr>
              <w:t>Forhøjet plasma-</w:t>
            </w:r>
            <w:proofErr w:type="spellStart"/>
            <w:r>
              <w:rPr>
                <w:sz w:val="20"/>
              </w:rPr>
              <w:t>k</w:t>
            </w:r>
            <w:r w:rsidRPr="00234EBE">
              <w:rPr>
                <w:sz w:val="20"/>
              </w:rPr>
              <w:t>arbamid</w:t>
            </w:r>
            <w:proofErr w:type="spellEnd"/>
            <w:r w:rsidRPr="000B63A0" w:rsidDel="00EE17C1">
              <w:rPr>
                <w:sz w:val="20"/>
              </w:rPr>
              <w:t xml:space="preserve"> </w:t>
            </w:r>
          </w:p>
        </w:tc>
        <w:tc>
          <w:tcPr>
            <w:tcW w:w="714" w:type="pct"/>
            <w:tcBorders>
              <w:top w:val="outset" w:sz="6" w:space="0" w:color="auto"/>
              <w:left w:val="outset" w:sz="6" w:space="0" w:color="auto"/>
              <w:bottom w:val="outset" w:sz="6" w:space="0" w:color="auto"/>
              <w:right w:val="outset" w:sz="6" w:space="0" w:color="auto"/>
            </w:tcBorders>
            <w:hideMark/>
          </w:tcPr>
          <w:p w:rsidR="00217453" w:rsidRPr="00234EBE" w:rsidRDefault="00217453" w:rsidP="00F56FF9">
            <w:pPr>
              <w:rPr>
                <w:color w:val="000000"/>
                <w:sz w:val="20"/>
              </w:rPr>
            </w:pPr>
            <w:r w:rsidRPr="000B63A0">
              <w:rPr>
                <w:color w:val="000000"/>
                <w:sz w:val="20"/>
                <w:lang w:eastAsia="sk-SK"/>
              </w:rPr>
              <w:t xml:space="preserve">Forhøjet </w:t>
            </w:r>
            <w:proofErr w:type="spellStart"/>
            <w:r w:rsidRPr="000B63A0">
              <w:rPr>
                <w:color w:val="000000"/>
                <w:sz w:val="20"/>
                <w:lang w:eastAsia="sk-SK"/>
              </w:rPr>
              <w:t>plasmakreatinin</w:t>
            </w:r>
            <w:proofErr w:type="spellEnd"/>
            <w:r w:rsidRPr="00234EBE">
              <w:rPr>
                <w:color w:val="000000"/>
                <w:sz w:val="20"/>
                <w:lang w:eastAsia="sk-SK"/>
              </w:rPr>
              <w:t xml:space="preserve">, </w:t>
            </w:r>
            <w:r w:rsidRPr="000B63A0">
              <w:rPr>
                <w:color w:val="000000"/>
                <w:sz w:val="20"/>
                <w:lang w:eastAsia="sk-SK"/>
              </w:rPr>
              <w:t xml:space="preserve">forhøjede </w:t>
            </w:r>
            <w:proofErr w:type="spellStart"/>
            <w:r w:rsidRPr="000B63A0">
              <w:rPr>
                <w:color w:val="000000"/>
                <w:sz w:val="20"/>
                <w:lang w:eastAsia="sk-SK"/>
              </w:rPr>
              <w:t>levertransaminaser</w:t>
            </w:r>
            <w:proofErr w:type="spellEnd"/>
            <w:r w:rsidRPr="00234EBE">
              <w:rPr>
                <w:color w:val="000000"/>
                <w:sz w:val="20"/>
                <w:lang w:eastAsia="sk-SK"/>
              </w:rPr>
              <w:t>,</w:t>
            </w:r>
            <w:r w:rsidRPr="000B63A0">
              <w:rPr>
                <w:color w:val="000000"/>
                <w:sz w:val="20"/>
                <w:lang w:eastAsia="sk-SK"/>
              </w:rPr>
              <w:t xml:space="preserve"> </w:t>
            </w:r>
            <w:r w:rsidRPr="00234EBE">
              <w:rPr>
                <w:color w:val="000000"/>
                <w:sz w:val="20"/>
              </w:rPr>
              <w:t>unormalt albumin-globulin-forhold</w:t>
            </w:r>
            <w:r w:rsidRPr="00234EBE">
              <w:rPr>
                <w:color w:val="000000"/>
                <w:sz w:val="20"/>
                <w:vertAlign w:val="superscript"/>
              </w:rPr>
              <w:t>1</w:t>
            </w:r>
            <w:r w:rsidRPr="00234EBE">
              <w:rPr>
                <w:color w:val="000000"/>
                <w:sz w:val="20"/>
              </w:rPr>
              <w:t>, forhøjet basisk fosfatase i blod</w:t>
            </w:r>
            <w:r w:rsidRPr="00234EBE">
              <w:rPr>
                <w:color w:val="000000"/>
                <w:sz w:val="20"/>
                <w:vertAlign w:val="superscript"/>
              </w:rPr>
              <w:t>4</w:t>
            </w:r>
            <w:r w:rsidRPr="00234EBE">
              <w:rPr>
                <w:color w:val="000000"/>
                <w:sz w:val="20"/>
              </w:rPr>
              <w:t xml:space="preserve">, forhøjet </w:t>
            </w:r>
            <w:proofErr w:type="spellStart"/>
            <w:r w:rsidRPr="00234EBE">
              <w:rPr>
                <w:color w:val="000000"/>
                <w:sz w:val="20"/>
              </w:rPr>
              <w:t>laktatdehydrogenase</w:t>
            </w:r>
            <w:proofErr w:type="spellEnd"/>
            <w:r w:rsidRPr="00234EBE">
              <w:rPr>
                <w:color w:val="000000"/>
                <w:sz w:val="20"/>
              </w:rPr>
              <w:t xml:space="preserve"> i blod</w:t>
            </w:r>
            <w:r w:rsidRPr="00234EBE">
              <w:rPr>
                <w:color w:val="000000"/>
                <w:sz w:val="20"/>
                <w:vertAlign w:val="superscript"/>
              </w:rPr>
              <w:t>4</w:t>
            </w:r>
            <w:r w:rsidRPr="00234EBE">
              <w:rPr>
                <w:color w:val="000000"/>
                <w:sz w:val="20"/>
              </w:rPr>
              <w:t xml:space="preserve"> </w:t>
            </w: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right w:val="outset" w:sz="6" w:space="0" w:color="auto"/>
            </w:tcBorders>
          </w:tcPr>
          <w:p w:rsidR="00217453" w:rsidRPr="00234EBE" w:rsidRDefault="00217453" w:rsidP="00F56FF9">
            <w:pPr>
              <w:rPr>
                <w:color w:val="000000"/>
                <w:sz w:val="20"/>
              </w:rPr>
            </w:pPr>
          </w:p>
        </w:tc>
        <w:tc>
          <w:tcPr>
            <w:tcW w:w="714" w:type="pct"/>
            <w:tcBorders>
              <w:top w:val="outset" w:sz="6" w:space="0" w:color="auto"/>
              <w:left w:val="outset" w:sz="6" w:space="0" w:color="auto"/>
              <w:bottom w:val="outset" w:sz="6" w:space="0" w:color="auto"/>
            </w:tcBorders>
            <w:hideMark/>
          </w:tcPr>
          <w:p w:rsidR="00217453" w:rsidRPr="00234EBE" w:rsidRDefault="00217453" w:rsidP="00F56FF9">
            <w:pPr>
              <w:rPr>
                <w:color w:val="000000"/>
                <w:sz w:val="20"/>
              </w:rPr>
            </w:pPr>
            <w:r w:rsidRPr="00234EBE">
              <w:rPr>
                <w:color w:val="000000"/>
                <w:sz w:val="20"/>
              </w:rPr>
              <w:t>Forhøjet INR</w:t>
            </w:r>
            <w:r w:rsidRPr="00234EBE">
              <w:rPr>
                <w:color w:val="000000"/>
                <w:sz w:val="20"/>
                <w:vertAlign w:val="superscript"/>
              </w:rPr>
              <w:t>8</w:t>
            </w:r>
            <w:r w:rsidRPr="00234EBE">
              <w:rPr>
                <w:color w:val="000000"/>
                <w:sz w:val="20"/>
              </w:rPr>
              <w:t>, forlænget protrombintid</w:t>
            </w:r>
            <w:r w:rsidRPr="00234EBE">
              <w:rPr>
                <w:color w:val="000000"/>
                <w:sz w:val="20"/>
                <w:vertAlign w:val="superscript"/>
              </w:rPr>
              <w:t>8</w:t>
            </w:r>
            <w:r w:rsidRPr="00234EBE">
              <w:rPr>
                <w:color w:val="000000"/>
                <w:sz w:val="20"/>
              </w:rPr>
              <w:t xml:space="preserve">, urin med unormal farve </w:t>
            </w:r>
          </w:p>
        </w:tc>
      </w:tr>
    </w:tbl>
    <w:p w:rsidR="006B6629" w:rsidRPr="00922332" w:rsidRDefault="006B6629" w:rsidP="006B6629">
      <w:pPr>
        <w:shd w:val="clear" w:color="auto" w:fill="FFFFFF"/>
        <w:tabs>
          <w:tab w:val="left" w:pos="851"/>
        </w:tabs>
        <w:ind w:left="851"/>
        <w:rPr>
          <w:color w:val="000000"/>
          <w:sz w:val="24"/>
          <w:szCs w:val="24"/>
          <w:vertAlign w:val="superscript"/>
        </w:rPr>
      </w:pPr>
    </w:p>
    <w:p w:rsidR="006B6629" w:rsidRPr="0091673D" w:rsidRDefault="006B6629" w:rsidP="006B6629">
      <w:pPr>
        <w:shd w:val="clear" w:color="auto" w:fill="FFFFFF"/>
        <w:tabs>
          <w:tab w:val="left" w:pos="1134"/>
        </w:tabs>
        <w:ind w:left="1134" w:hanging="283"/>
        <w:rPr>
          <w:color w:val="000000"/>
          <w:sz w:val="24"/>
          <w:szCs w:val="24"/>
        </w:rPr>
      </w:pPr>
      <w:r w:rsidRPr="00922332">
        <w:rPr>
          <w:color w:val="000000"/>
          <w:sz w:val="24"/>
          <w:szCs w:val="24"/>
          <w:vertAlign w:val="superscript"/>
        </w:rPr>
        <w:t>1</w:t>
      </w:r>
      <w:r w:rsidRPr="00922332">
        <w:rPr>
          <w:color w:val="000000"/>
          <w:sz w:val="24"/>
          <w:szCs w:val="24"/>
          <w:vertAlign w:val="superscript"/>
        </w:rPr>
        <w:tab/>
      </w:r>
      <w:r w:rsidRPr="0091673D">
        <w:rPr>
          <w:color w:val="000000"/>
          <w:sz w:val="24"/>
          <w:szCs w:val="24"/>
        </w:rPr>
        <w:t>Bivirkninger kun rapporteret</w:t>
      </w:r>
      <w:r w:rsidRPr="00922332">
        <w:rPr>
          <w:color w:val="000000"/>
          <w:sz w:val="24"/>
          <w:szCs w:val="24"/>
        </w:rPr>
        <w:t xml:space="preserve"> for pulver til </w:t>
      </w:r>
      <w:r w:rsidRPr="00922332">
        <w:rPr>
          <w:sz w:val="24"/>
          <w:szCs w:val="24"/>
        </w:rPr>
        <w:t>koncentrat til</w:t>
      </w:r>
      <w:r w:rsidRPr="00922332">
        <w:rPr>
          <w:color w:val="000000"/>
          <w:sz w:val="24"/>
          <w:szCs w:val="24"/>
        </w:rPr>
        <w:t xml:space="preserve"> </w:t>
      </w:r>
      <w:r w:rsidRPr="00C555DA">
        <w:rPr>
          <w:sz w:val="24"/>
          <w:szCs w:val="24"/>
        </w:rPr>
        <w:t>infusionsvæske</w:t>
      </w:r>
      <w:r w:rsidRPr="001848AA">
        <w:rPr>
          <w:color w:val="000000"/>
          <w:sz w:val="24"/>
          <w:szCs w:val="24"/>
        </w:rPr>
        <w:t>, opløsning</w:t>
      </w:r>
    </w:p>
    <w:p w:rsidR="006B6629" w:rsidRPr="0091673D" w:rsidRDefault="006B6629" w:rsidP="006B6629">
      <w:pPr>
        <w:shd w:val="clear" w:color="auto" w:fill="FFFFFF"/>
        <w:tabs>
          <w:tab w:val="left" w:pos="1134"/>
        </w:tabs>
        <w:ind w:left="1134" w:hanging="283"/>
        <w:rPr>
          <w:color w:val="000000"/>
          <w:sz w:val="24"/>
          <w:szCs w:val="24"/>
        </w:rPr>
      </w:pPr>
      <w:r w:rsidRPr="00922332">
        <w:rPr>
          <w:color w:val="000000"/>
          <w:sz w:val="24"/>
          <w:szCs w:val="24"/>
          <w:vertAlign w:val="superscript"/>
        </w:rPr>
        <w:t>2</w:t>
      </w:r>
      <w:r w:rsidRPr="00922332">
        <w:rPr>
          <w:color w:val="000000"/>
          <w:sz w:val="24"/>
          <w:szCs w:val="24"/>
          <w:vertAlign w:val="superscript"/>
        </w:rPr>
        <w:tab/>
      </w:r>
      <w:r w:rsidRPr="00922332">
        <w:rPr>
          <w:color w:val="000000"/>
          <w:sz w:val="24"/>
          <w:szCs w:val="24"/>
        </w:rPr>
        <w:t xml:space="preserve">Bivirkninger </w:t>
      </w:r>
      <w:r w:rsidRPr="0091673D">
        <w:rPr>
          <w:color w:val="000000"/>
          <w:sz w:val="24"/>
          <w:szCs w:val="24"/>
        </w:rPr>
        <w:t>kun rapporteret for tabletter med forlænget frigivelse (depottabletter)</w:t>
      </w:r>
    </w:p>
    <w:p w:rsidR="006B6629" w:rsidRPr="0091673D" w:rsidRDefault="006B6629" w:rsidP="006B6629">
      <w:pPr>
        <w:shd w:val="clear" w:color="auto" w:fill="FFFFFF"/>
        <w:tabs>
          <w:tab w:val="left" w:pos="1134"/>
        </w:tabs>
        <w:ind w:left="1134" w:hanging="283"/>
        <w:rPr>
          <w:color w:val="000000"/>
          <w:sz w:val="24"/>
          <w:szCs w:val="24"/>
        </w:rPr>
      </w:pPr>
      <w:r w:rsidRPr="0091673D">
        <w:rPr>
          <w:color w:val="000000"/>
          <w:sz w:val="24"/>
          <w:szCs w:val="24"/>
          <w:vertAlign w:val="superscript"/>
        </w:rPr>
        <w:t>3</w:t>
      </w:r>
      <w:r w:rsidRPr="0091673D">
        <w:rPr>
          <w:color w:val="000000"/>
          <w:sz w:val="24"/>
          <w:szCs w:val="24"/>
          <w:vertAlign w:val="superscript"/>
        </w:rPr>
        <w:tab/>
      </w:r>
      <w:r w:rsidRPr="0091673D">
        <w:rPr>
          <w:color w:val="000000"/>
          <w:sz w:val="24"/>
          <w:szCs w:val="24"/>
        </w:rPr>
        <w:t>Bivirkninger kun rapporteret for granulat til oral suspension</w:t>
      </w:r>
    </w:p>
    <w:p w:rsidR="006B6629" w:rsidRPr="00922332" w:rsidRDefault="006B6629" w:rsidP="006B6629">
      <w:pPr>
        <w:shd w:val="clear" w:color="auto" w:fill="FFFFFF"/>
        <w:tabs>
          <w:tab w:val="left" w:pos="1134"/>
        </w:tabs>
        <w:ind w:left="1134" w:hanging="283"/>
        <w:rPr>
          <w:color w:val="000000"/>
          <w:sz w:val="24"/>
          <w:szCs w:val="24"/>
        </w:rPr>
      </w:pPr>
      <w:r w:rsidRPr="0091673D">
        <w:rPr>
          <w:color w:val="000000"/>
          <w:sz w:val="24"/>
          <w:szCs w:val="24"/>
          <w:vertAlign w:val="superscript"/>
        </w:rPr>
        <w:t>4</w:t>
      </w:r>
      <w:r w:rsidRPr="0091673D">
        <w:rPr>
          <w:color w:val="000000"/>
          <w:sz w:val="24"/>
          <w:szCs w:val="24"/>
          <w:vertAlign w:val="superscript"/>
        </w:rPr>
        <w:tab/>
      </w:r>
      <w:r w:rsidRPr="0091673D">
        <w:rPr>
          <w:color w:val="000000"/>
          <w:sz w:val="24"/>
          <w:szCs w:val="24"/>
        </w:rPr>
        <w:t>Bivirkninger kun rapporteret</w:t>
      </w:r>
      <w:r w:rsidRPr="00922332">
        <w:rPr>
          <w:color w:val="000000"/>
          <w:sz w:val="24"/>
          <w:szCs w:val="24"/>
        </w:rPr>
        <w:t xml:space="preserve"> for </w:t>
      </w:r>
      <w:r>
        <w:rPr>
          <w:color w:val="000000"/>
          <w:sz w:val="24"/>
          <w:szCs w:val="24"/>
        </w:rPr>
        <w:t>t</w:t>
      </w:r>
      <w:r w:rsidRPr="00922332">
        <w:rPr>
          <w:color w:val="000000"/>
          <w:sz w:val="24"/>
          <w:szCs w:val="24"/>
        </w:rPr>
        <w:t>abletter med øjeblikkelig frigivelse</w:t>
      </w:r>
    </w:p>
    <w:p w:rsidR="00217453" w:rsidRPr="00217453" w:rsidRDefault="00217453" w:rsidP="00217453">
      <w:pPr>
        <w:shd w:val="clear" w:color="auto" w:fill="FFFFFF"/>
        <w:ind w:left="1418" w:hanging="567"/>
        <w:rPr>
          <w:color w:val="000000"/>
          <w:sz w:val="24"/>
          <w:szCs w:val="22"/>
          <w:lang w:val="pt-PT"/>
        </w:rPr>
      </w:pPr>
      <w:r w:rsidRPr="00217453">
        <w:rPr>
          <w:color w:val="000000"/>
          <w:sz w:val="24"/>
          <w:szCs w:val="22"/>
          <w:vertAlign w:val="superscript"/>
          <w:lang w:val="pt-PT"/>
        </w:rPr>
        <w:t>5,7,9,10</w:t>
      </w:r>
      <w:r w:rsidRPr="00217453">
        <w:rPr>
          <w:color w:val="000000"/>
          <w:sz w:val="24"/>
          <w:szCs w:val="22"/>
          <w:vertAlign w:val="superscript"/>
          <w:lang w:val="pt-PT"/>
        </w:rPr>
        <w:tab/>
      </w:r>
      <w:r w:rsidRPr="00217453">
        <w:rPr>
          <w:color w:val="000000"/>
          <w:sz w:val="24"/>
          <w:szCs w:val="22"/>
          <w:lang w:val="pt-PT"/>
        </w:rPr>
        <w:t>Se pkt. a)</w:t>
      </w:r>
    </w:p>
    <w:p w:rsidR="00217453" w:rsidRPr="00217453" w:rsidRDefault="00217453" w:rsidP="00217453">
      <w:pPr>
        <w:shd w:val="clear" w:color="auto" w:fill="FFFFFF"/>
        <w:ind w:left="1418" w:hanging="567"/>
        <w:rPr>
          <w:color w:val="000000"/>
          <w:sz w:val="24"/>
          <w:szCs w:val="22"/>
          <w:lang w:val="pt-PT"/>
        </w:rPr>
      </w:pPr>
      <w:r w:rsidRPr="00217453">
        <w:rPr>
          <w:color w:val="000000"/>
          <w:sz w:val="24"/>
          <w:szCs w:val="22"/>
          <w:vertAlign w:val="superscript"/>
          <w:lang w:val="pt-PT"/>
        </w:rPr>
        <w:t>6,8,11</w:t>
      </w:r>
      <w:r w:rsidRPr="00217453">
        <w:rPr>
          <w:color w:val="000000"/>
          <w:sz w:val="24"/>
          <w:szCs w:val="22"/>
          <w:vertAlign w:val="superscript"/>
          <w:lang w:val="pt-PT"/>
        </w:rPr>
        <w:tab/>
      </w:r>
      <w:r w:rsidRPr="00217453">
        <w:rPr>
          <w:color w:val="000000"/>
          <w:sz w:val="24"/>
          <w:szCs w:val="22"/>
          <w:lang w:val="pt-PT"/>
        </w:rPr>
        <w:t>Se pkt. c)</w:t>
      </w:r>
    </w:p>
    <w:p w:rsidR="006B6629" w:rsidRPr="00922332" w:rsidRDefault="006B6629" w:rsidP="006B6629">
      <w:pPr>
        <w:shd w:val="clear" w:color="auto" w:fill="FFFFFF"/>
        <w:tabs>
          <w:tab w:val="left" w:pos="1134"/>
        </w:tabs>
        <w:ind w:left="1134" w:hanging="283"/>
        <w:rPr>
          <w:i/>
          <w:iCs/>
          <w:color w:val="000000"/>
          <w:sz w:val="24"/>
          <w:szCs w:val="24"/>
        </w:rPr>
      </w:pPr>
      <w:r w:rsidRPr="00922332">
        <w:rPr>
          <w:i/>
          <w:iCs/>
          <w:color w:val="000000"/>
          <w:sz w:val="24"/>
          <w:szCs w:val="24"/>
        </w:rPr>
        <w:t xml:space="preserve">* </w:t>
      </w:r>
      <w:r>
        <w:rPr>
          <w:i/>
          <w:iCs/>
          <w:color w:val="000000"/>
          <w:sz w:val="24"/>
          <w:szCs w:val="24"/>
        </w:rPr>
        <w:t xml:space="preserve">  </w:t>
      </w:r>
      <w:r w:rsidRPr="00922332">
        <w:rPr>
          <w:i/>
          <w:iCs/>
          <w:color w:val="000000"/>
          <w:sz w:val="24"/>
          <w:szCs w:val="24"/>
        </w:rPr>
        <w:t xml:space="preserve">Da disse bivirkninger indberettes på frivillig bases fra en population af ukendt størrelse, er det ikke altid muligt med sikkerhed at fastslå hyppigheden af dem eller fastlægge en årsagssammenhæng med eksponering for lægemidlet. Patienteksponering anslås at være større end 1 mia. patientbehandlingsdage for </w:t>
      </w:r>
      <w:proofErr w:type="spellStart"/>
      <w:r w:rsidRPr="00922332">
        <w:rPr>
          <w:i/>
          <w:iCs/>
          <w:color w:val="000000"/>
          <w:sz w:val="24"/>
          <w:szCs w:val="24"/>
        </w:rPr>
        <w:t>clarithromycin</w:t>
      </w:r>
      <w:proofErr w:type="spellEnd"/>
      <w:r w:rsidRPr="00922332">
        <w:rPr>
          <w:i/>
          <w:iCs/>
          <w:color w:val="000000"/>
          <w:sz w:val="24"/>
          <w:szCs w:val="24"/>
        </w:rPr>
        <w:t>.</w:t>
      </w:r>
    </w:p>
    <w:p w:rsidR="006B6629" w:rsidRPr="00922332" w:rsidRDefault="006B6629" w:rsidP="006B6629">
      <w:pPr>
        <w:shd w:val="clear" w:color="auto" w:fill="FFFFFF"/>
        <w:tabs>
          <w:tab w:val="left" w:pos="851"/>
        </w:tabs>
        <w:ind w:left="851"/>
        <w:rPr>
          <w:color w:val="000000"/>
          <w:sz w:val="24"/>
          <w:szCs w:val="24"/>
        </w:rPr>
      </w:pPr>
    </w:p>
    <w:p w:rsidR="00217453" w:rsidRPr="00217453" w:rsidRDefault="00217453" w:rsidP="00217453">
      <w:pPr>
        <w:shd w:val="clear" w:color="auto" w:fill="FFFFFF"/>
        <w:ind w:left="851"/>
        <w:rPr>
          <w:color w:val="000000"/>
          <w:sz w:val="24"/>
          <w:szCs w:val="22"/>
        </w:rPr>
      </w:pPr>
      <w:r w:rsidRPr="00217453">
        <w:rPr>
          <w:bCs/>
          <w:i/>
          <w:iCs/>
          <w:color w:val="000000"/>
          <w:sz w:val="24"/>
          <w:szCs w:val="22"/>
        </w:rPr>
        <w:t>c. Beskrivelse af udvalgte bivirkninger</w:t>
      </w:r>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proofErr w:type="spellStart"/>
      <w:r w:rsidRPr="00217453">
        <w:rPr>
          <w:color w:val="000000"/>
          <w:sz w:val="24"/>
          <w:szCs w:val="22"/>
        </w:rPr>
        <w:t>Flebitis</w:t>
      </w:r>
      <w:proofErr w:type="spellEnd"/>
      <w:r w:rsidRPr="00217453">
        <w:rPr>
          <w:color w:val="000000"/>
          <w:sz w:val="24"/>
          <w:szCs w:val="22"/>
        </w:rPr>
        <w:t xml:space="preserve"> på injektionsstedet, smerter på injektionsstedet og inflammation på injektionsstedet angår specifikt den intravenøse formulering af </w:t>
      </w:r>
      <w:proofErr w:type="spellStart"/>
      <w:r w:rsidRPr="00217453">
        <w:rPr>
          <w:color w:val="000000"/>
          <w:sz w:val="24"/>
          <w:szCs w:val="22"/>
        </w:rPr>
        <w:t>clarithromycin</w:t>
      </w:r>
      <w:proofErr w:type="spellEnd"/>
      <w:r w:rsidRPr="00217453">
        <w:rPr>
          <w:color w:val="000000"/>
          <w:sz w:val="24"/>
          <w:szCs w:val="22"/>
        </w:rPr>
        <w:t>.</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I nogle indberetninger om </w:t>
      </w:r>
      <w:proofErr w:type="spellStart"/>
      <w:r w:rsidRPr="00217453">
        <w:rPr>
          <w:color w:val="000000"/>
          <w:sz w:val="24"/>
          <w:szCs w:val="22"/>
        </w:rPr>
        <w:t>rabdomyolyse</w:t>
      </w:r>
      <w:proofErr w:type="spellEnd"/>
      <w:r w:rsidRPr="00217453">
        <w:rPr>
          <w:color w:val="000000"/>
          <w:sz w:val="24"/>
          <w:szCs w:val="22"/>
        </w:rPr>
        <w:t xml:space="preserve"> blev </w:t>
      </w:r>
      <w:proofErr w:type="spellStart"/>
      <w:r w:rsidRPr="00217453">
        <w:rPr>
          <w:color w:val="000000"/>
          <w:sz w:val="24"/>
          <w:szCs w:val="22"/>
        </w:rPr>
        <w:t>clarithromycin</w:t>
      </w:r>
      <w:proofErr w:type="spellEnd"/>
      <w:r w:rsidRPr="00217453">
        <w:rPr>
          <w:color w:val="000000"/>
          <w:sz w:val="24"/>
          <w:szCs w:val="22"/>
        </w:rPr>
        <w:t xml:space="preserve"> administreret samtidig med </w:t>
      </w:r>
      <w:proofErr w:type="spellStart"/>
      <w:r w:rsidRPr="00217453">
        <w:rPr>
          <w:color w:val="000000"/>
          <w:sz w:val="24"/>
          <w:szCs w:val="22"/>
        </w:rPr>
        <w:t>statiner</w:t>
      </w:r>
      <w:proofErr w:type="spellEnd"/>
      <w:r w:rsidRPr="00217453">
        <w:rPr>
          <w:color w:val="000000"/>
          <w:sz w:val="24"/>
          <w:szCs w:val="22"/>
        </w:rPr>
        <w:t xml:space="preserve">, </w:t>
      </w:r>
      <w:proofErr w:type="spellStart"/>
      <w:r w:rsidRPr="00217453">
        <w:rPr>
          <w:color w:val="000000"/>
          <w:sz w:val="24"/>
          <w:szCs w:val="22"/>
        </w:rPr>
        <w:t>fibrater</w:t>
      </w:r>
      <w:proofErr w:type="spellEnd"/>
      <w:r w:rsidRPr="00217453">
        <w:rPr>
          <w:color w:val="000000"/>
          <w:sz w:val="24"/>
          <w:szCs w:val="22"/>
        </w:rPr>
        <w:t xml:space="preserve">, </w:t>
      </w:r>
      <w:proofErr w:type="spellStart"/>
      <w:r w:rsidRPr="00217453">
        <w:rPr>
          <w:color w:val="000000"/>
          <w:sz w:val="24"/>
          <w:szCs w:val="22"/>
        </w:rPr>
        <w:t>colchicin</w:t>
      </w:r>
      <w:proofErr w:type="spellEnd"/>
      <w:r w:rsidRPr="00217453">
        <w:rPr>
          <w:color w:val="000000"/>
          <w:sz w:val="24"/>
          <w:szCs w:val="22"/>
        </w:rPr>
        <w:t xml:space="preserve"> eller </w:t>
      </w:r>
      <w:proofErr w:type="spellStart"/>
      <w:r w:rsidRPr="00217453">
        <w:rPr>
          <w:color w:val="000000"/>
          <w:sz w:val="24"/>
          <w:szCs w:val="22"/>
        </w:rPr>
        <w:t>allopurinol</w:t>
      </w:r>
      <w:proofErr w:type="spellEnd"/>
      <w:r w:rsidRPr="00217453">
        <w:rPr>
          <w:color w:val="000000"/>
          <w:sz w:val="24"/>
          <w:szCs w:val="22"/>
        </w:rPr>
        <w:t xml:space="preserve"> (se pkt. 4.3 og 4.4).</w:t>
      </w:r>
    </w:p>
    <w:p w:rsidR="00217453" w:rsidRPr="00217453" w:rsidRDefault="00217453" w:rsidP="00217453">
      <w:pPr>
        <w:shd w:val="clear" w:color="auto" w:fill="FFFFFF"/>
        <w:ind w:left="851"/>
        <w:rPr>
          <w:color w:val="000000"/>
          <w:sz w:val="24"/>
          <w:szCs w:val="22"/>
        </w:rPr>
      </w:pPr>
      <w:r w:rsidRPr="00217453">
        <w:rPr>
          <w:color w:val="000000"/>
          <w:sz w:val="24"/>
          <w:szCs w:val="22"/>
        </w:rPr>
        <w:lastRenderedPageBreak/>
        <w:t xml:space="preserve">Der har været indberetninger efter markedsføring om lægemiddelinteraktioner og centralnervesystemeffekter (f.eks. </w:t>
      </w:r>
      <w:proofErr w:type="spellStart"/>
      <w:r w:rsidRPr="00217453">
        <w:rPr>
          <w:color w:val="000000"/>
          <w:sz w:val="24"/>
          <w:szCs w:val="22"/>
        </w:rPr>
        <w:t>somnolens</w:t>
      </w:r>
      <w:proofErr w:type="spellEnd"/>
      <w:r w:rsidRPr="00217453">
        <w:rPr>
          <w:color w:val="000000"/>
          <w:sz w:val="24"/>
          <w:szCs w:val="22"/>
        </w:rPr>
        <w:t xml:space="preserve"> og forvirring) ved samtidig brug af </w:t>
      </w:r>
      <w:proofErr w:type="spellStart"/>
      <w:r w:rsidRPr="00217453">
        <w:rPr>
          <w:color w:val="000000"/>
          <w:sz w:val="24"/>
          <w:szCs w:val="22"/>
        </w:rPr>
        <w:t>clarithromycin</w:t>
      </w:r>
      <w:proofErr w:type="spellEnd"/>
      <w:r w:rsidRPr="00217453">
        <w:rPr>
          <w:color w:val="000000"/>
          <w:sz w:val="24"/>
          <w:szCs w:val="22"/>
        </w:rPr>
        <w:t xml:space="preserve"> og </w:t>
      </w:r>
      <w:proofErr w:type="spellStart"/>
      <w:r w:rsidRPr="00217453">
        <w:rPr>
          <w:color w:val="000000"/>
          <w:sz w:val="24"/>
          <w:szCs w:val="22"/>
        </w:rPr>
        <w:t>triazolam</w:t>
      </w:r>
      <w:proofErr w:type="spellEnd"/>
      <w:r w:rsidRPr="00217453">
        <w:rPr>
          <w:color w:val="000000"/>
          <w:sz w:val="24"/>
          <w:szCs w:val="22"/>
        </w:rPr>
        <w:t>. Det anbefales, at patienten overvåges for forøgelse af farmakologiske centralnervesystemeffekter (se pkt. 4.5).</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Det har været sjældne indberetninger om depottabletter med </w:t>
      </w:r>
      <w:proofErr w:type="spellStart"/>
      <w:r w:rsidRPr="00217453">
        <w:rPr>
          <w:color w:val="000000"/>
          <w:sz w:val="24"/>
          <w:szCs w:val="22"/>
        </w:rPr>
        <w:t>clarithromycin</w:t>
      </w:r>
      <w:proofErr w:type="spellEnd"/>
      <w:r w:rsidRPr="00217453">
        <w:rPr>
          <w:color w:val="000000"/>
          <w:sz w:val="24"/>
          <w:szCs w:val="22"/>
        </w:rPr>
        <w:t xml:space="preserve"> i afføringen, hvor det i mange tilfælde forekom hos patienter med anatomisk (herunder </w:t>
      </w:r>
      <w:proofErr w:type="spellStart"/>
      <w:r w:rsidRPr="00217453">
        <w:rPr>
          <w:color w:val="000000"/>
          <w:sz w:val="24"/>
          <w:szCs w:val="22"/>
        </w:rPr>
        <w:t>ileostomi</w:t>
      </w:r>
      <w:proofErr w:type="spellEnd"/>
      <w:r w:rsidRPr="00217453">
        <w:rPr>
          <w:color w:val="000000"/>
          <w:sz w:val="24"/>
          <w:szCs w:val="22"/>
        </w:rPr>
        <w:t xml:space="preserve"> eller kolostomi) eller funktionel </w:t>
      </w:r>
      <w:proofErr w:type="spellStart"/>
      <w:r w:rsidRPr="00217453">
        <w:rPr>
          <w:color w:val="000000"/>
          <w:sz w:val="24"/>
          <w:szCs w:val="22"/>
        </w:rPr>
        <w:t>gastrointestinal</w:t>
      </w:r>
      <w:proofErr w:type="spellEnd"/>
      <w:r w:rsidRPr="00217453">
        <w:rPr>
          <w:color w:val="000000"/>
          <w:sz w:val="24"/>
          <w:szCs w:val="22"/>
        </w:rPr>
        <w:t xml:space="preserve"> sygdom med kortere GI-transittider. Adskillige indberetninger omhandler tabletrester i forbindelse med diarré. Det anbefales, at patienter, hvor der ses tabletrester i afføringen, eller hvor tilstanden ikke bedres, overgår til en anden formulering af </w:t>
      </w:r>
      <w:proofErr w:type="spellStart"/>
      <w:r w:rsidRPr="00217453">
        <w:rPr>
          <w:color w:val="000000"/>
          <w:sz w:val="24"/>
          <w:szCs w:val="22"/>
        </w:rPr>
        <w:t>clarithromycin</w:t>
      </w:r>
      <w:proofErr w:type="spellEnd"/>
      <w:r w:rsidRPr="00217453">
        <w:rPr>
          <w:color w:val="000000"/>
          <w:sz w:val="24"/>
          <w:szCs w:val="22"/>
        </w:rPr>
        <w:t xml:space="preserve"> (f.eks. suspension) eller et andet antibiotikum.</w:t>
      </w:r>
    </w:p>
    <w:p w:rsidR="00217453" w:rsidRPr="00217453" w:rsidRDefault="00217453" w:rsidP="00217453">
      <w:pPr>
        <w:shd w:val="clear" w:color="auto" w:fill="FFFFFF"/>
        <w:ind w:left="851"/>
        <w:rPr>
          <w:color w:val="000000"/>
          <w:sz w:val="24"/>
          <w:szCs w:val="22"/>
        </w:rPr>
      </w:pPr>
      <w:r w:rsidRPr="00217453">
        <w:rPr>
          <w:color w:val="000000"/>
          <w:sz w:val="24"/>
          <w:szCs w:val="22"/>
        </w:rPr>
        <w:t>Særlig population: Bivirkninger hos patienter med svækket immunforsvar (se pkt. e).</w:t>
      </w:r>
    </w:p>
    <w:p w:rsidR="006B6629" w:rsidRPr="00922332" w:rsidRDefault="006B6629" w:rsidP="006B6629">
      <w:pPr>
        <w:shd w:val="clear" w:color="auto" w:fill="FFFFFF"/>
        <w:tabs>
          <w:tab w:val="left" w:pos="851"/>
        </w:tabs>
        <w:ind w:left="851"/>
        <w:rPr>
          <w:color w:val="000000"/>
          <w:sz w:val="24"/>
          <w:szCs w:val="24"/>
        </w:rPr>
      </w:pPr>
    </w:p>
    <w:p w:rsidR="006B6629" w:rsidRPr="00922332" w:rsidRDefault="006B6629" w:rsidP="006B6629">
      <w:pPr>
        <w:shd w:val="clear" w:color="auto" w:fill="FFFFFF"/>
        <w:tabs>
          <w:tab w:val="left" w:pos="851"/>
        </w:tabs>
        <w:ind w:left="851"/>
        <w:rPr>
          <w:i/>
          <w:color w:val="000000"/>
          <w:sz w:val="24"/>
          <w:szCs w:val="24"/>
        </w:rPr>
      </w:pPr>
      <w:r w:rsidRPr="00922332">
        <w:rPr>
          <w:bCs/>
          <w:i/>
          <w:iCs/>
          <w:color w:val="000000"/>
          <w:sz w:val="24"/>
          <w:szCs w:val="24"/>
        </w:rPr>
        <w:t>d. Pædiatriske populationer</w:t>
      </w:r>
      <w:r w:rsidRPr="00922332">
        <w:rPr>
          <w:i/>
          <w:color w:val="000000"/>
          <w:sz w:val="24"/>
          <w:szCs w:val="24"/>
        </w:rPr>
        <w:t xml:space="preserve"> </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 xml:space="preserve">Der er gennemført kliniske forsøg med en pædiatrisk suspension af </w:t>
      </w:r>
      <w:proofErr w:type="spellStart"/>
      <w:r w:rsidRPr="00922332">
        <w:rPr>
          <w:color w:val="000000"/>
          <w:sz w:val="24"/>
          <w:szCs w:val="24"/>
        </w:rPr>
        <w:t>clarithromycin</w:t>
      </w:r>
      <w:proofErr w:type="spellEnd"/>
      <w:r w:rsidRPr="00922332">
        <w:rPr>
          <w:color w:val="000000"/>
          <w:sz w:val="24"/>
          <w:szCs w:val="24"/>
        </w:rPr>
        <w:t xml:space="preserve"> hos børn i alderen fra 6 måneder til 12 år. Børn under 12 år bør derfor anvende den pædiatriske suspension af </w:t>
      </w:r>
      <w:proofErr w:type="spellStart"/>
      <w:r w:rsidRPr="00922332">
        <w:rPr>
          <w:color w:val="000000"/>
          <w:sz w:val="24"/>
          <w:szCs w:val="24"/>
        </w:rPr>
        <w:t>clarithromycin</w:t>
      </w:r>
      <w:proofErr w:type="spellEnd"/>
      <w:r w:rsidRPr="00922332">
        <w:rPr>
          <w:color w:val="000000"/>
          <w:sz w:val="24"/>
          <w:szCs w:val="24"/>
        </w:rPr>
        <w:t xml:space="preserve">. </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Hyppighed, type og sværhedsgrad af bivirkninger forventes at være ens for børn og voksne.</w:t>
      </w:r>
    </w:p>
    <w:p w:rsidR="006B6629" w:rsidRPr="00922332" w:rsidRDefault="006B6629" w:rsidP="006B6629">
      <w:pPr>
        <w:shd w:val="clear" w:color="auto" w:fill="FFFFFF"/>
        <w:tabs>
          <w:tab w:val="left" w:pos="851"/>
        </w:tabs>
        <w:ind w:left="851"/>
        <w:rPr>
          <w:color w:val="000000"/>
          <w:sz w:val="24"/>
          <w:szCs w:val="24"/>
        </w:rPr>
      </w:pPr>
    </w:p>
    <w:p w:rsidR="006B6629" w:rsidRPr="00922332" w:rsidRDefault="006B6629" w:rsidP="006B6629">
      <w:pPr>
        <w:shd w:val="clear" w:color="auto" w:fill="FFFFFF"/>
        <w:tabs>
          <w:tab w:val="left" w:pos="851"/>
        </w:tabs>
        <w:ind w:left="851"/>
        <w:rPr>
          <w:i/>
          <w:color w:val="000000"/>
          <w:sz w:val="24"/>
          <w:szCs w:val="24"/>
        </w:rPr>
      </w:pPr>
      <w:r w:rsidRPr="00922332">
        <w:rPr>
          <w:bCs/>
          <w:i/>
          <w:iCs/>
          <w:color w:val="000000"/>
          <w:sz w:val="24"/>
          <w:szCs w:val="24"/>
        </w:rPr>
        <w:t>e</w:t>
      </w:r>
      <w:r w:rsidRPr="00922332">
        <w:rPr>
          <w:bCs/>
          <w:i/>
          <w:color w:val="000000"/>
          <w:sz w:val="24"/>
          <w:szCs w:val="24"/>
        </w:rPr>
        <w:t xml:space="preserve">. </w:t>
      </w:r>
      <w:r w:rsidRPr="00922332">
        <w:rPr>
          <w:bCs/>
          <w:i/>
          <w:iCs/>
          <w:color w:val="000000"/>
          <w:sz w:val="24"/>
          <w:szCs w:val="24"/>
        </w:rPr>
        <w:t>Andre særlige populationer</w:t>
      </w:r>
    </w:p>
    <w:p w:rsidR="006B6629" w:rsidRPr="00922332" w:rsidRDefault="006B6629" w:rsidP="006B6629">
      <w:pPr>
        <w:shd w:val="clear" w:color="auto" w:fill="FFFFFF"/>
        <w:tabs>
          <w:tab w:val="left" w:pos="851"/>
        </w:tabs>
        <w:ind w:left="851"/>
        <w:rPr>
          <w:i/>
          <w:iCs/>
          <w:color w:val="000000"/>
          <w:sz w:val="24"/>
          <w:szCs w:val="24"/>
        </w:rPr>
      </w:pPr>
    </w:p>
    <w:p w:rsidR="00217453" w:rsidRPr="00217453" w:rsidRDefault="00217453" w:rsidP="00217453">
      <w:pPr>
        <w:shd w:val="clear" w:color="auto" w:fill="FFFFFF"/>
        <w:ind w:left="851"/>
        <w:rPr>
          <w:color w:val="000000"/>
          <w:sz w:val="24"/>
          <w:szCs w:val="22"/>
        </w:rPr>
      </w:pPr>
      <w:r w:rsidRPr="00217453">
        <w:rPr>
          <w:i/>
          <w:iCs/>
          <w:color w:val="000000"/>
          <w:sz w:val="24"/>
          <w:szCs w:val="22"/>
        </w:rPr>
        <w:t>Patienter med svækket immunforsvar</w:t>
      </w:r>
      <w:r w:rsidRPr="00217453">
        <w:rPr>
          <w:color w:val="000000"/>
          <w:sz w:val="24"/>
          <w:szCs w:val="22"/>
        </w:rPr>
        <w:t xml:space="preserve"> </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Hos patienter med AIDS og andre patienter med svækket immunforsvar, som blev behandlet med højere doser af </w:t>
      </w:r>
      <w:proofErr w:type="spellStart"/>
      <w:r w:rsidRPr="00217453">
        <w:rPr>
          <w:color w:val="000000"/>
          <w:sz w:val="24"/>
          <w:szCs w:val="22"/>
        </w:rPr>
        <w:t>clarithromycin</w:t>
      </w:r>
      <w:proofErr w:type="spellEnd"/>
      <w:r w:rsidRPr="00217453">
        <w:rPr>
          <w:color w:val="000000"/>
          <w:sz w:val="24"/>
          <w:szCs w:val="22"/>
        </w:rPr>
        <w:t xml:space="preserve"> over længere perioder for </w:t>
      </w:r>
      <w:proofErr w:type="spellStart"/>
      <w:r w:rsidRPr="00217453">
        <w:rPr>
          <w:color w:val="000000"/>
          <w:sz w:val="24"/>
          <w:szCs w:val="22"/>
        </w:rPr>
        <w:t>mykobakterielle</w:t>
      </w:r>
      <w:proofErr w:type="spellEnd"/>
      <w:r w:rsidRPr="00217453">
        <w:rPr>
          <w:color w:val="000000"/>
          <w:sz w:val="24"/>
          <w:szCs w:val="22"/>
        </w:rPr>
        <w:t xml:space="preserve"> infektioner, var det ofte svært at skelne mellem bivirkninger, der muligvis var knyttet til administration af </w:t>
      </w:r>
      <w:proofErr w:type="spellStart"/>
      <w:r w:rsidRPr="00217453">
        <w:rPr>
          <w:color w:val="000000"/>
          <w:sz w:val="24"/>
          <w:szCs w:val="22"/>
        </w:rPr>
        <w:t>clarithromycin</w:t>
      </w:r>
      <w:proofErr w:type="spellEnd"/>
      <w:r w:rsidRPr="00217453">
        <w:rPr>
          <w:color w:val="000000"/>
          <w:sz w:val="24"/>
          <w:szCs w:val="22"/>
        </w:rPr>
        <w:t>, og de underliggende tegn på HIV-sygdom (humant immundefektvirus) eller tilstødende sygdom.</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Hos voksne patienter var de oftest indberettede bivirkninger for patienter, som blev behandlet med daglige doser på 1000 mg og 2000 mg </w:t>
      </w:r>
      <w:proofErr w:type="spellStart"/>
      <w:r w:rsidRPr="00217453">
        <w:rPr>
          <w:color w:val="000000"/>
          <w:sz w:val="24"/>
          <w:szCs w:val="22"/>
        </w:rPr>
        <w:t>clarithromycin</w:t>
      </w:r>
      <w:proofErr w:type="spellEnd"/>
      <w:r w:rsidRPr="00217453">
        <w:rPr>
          <w:color w:val="000000"/>
          <w:sz w:val="24"/>
          <w:szCs w:val="22"/>
        </w:rPr>
        <w:t xml:space="preserve">: Kvalme, opkast, smagsforstyrrelser, mavesmerter, diarré, udslæt, </w:t>
      </w:r>
      <w:proofErr w:type="spellStart"/>
      <w:r w:rsidRPr="00217453">
        <w:rPr>
          <w:color w:val="000000"/>
          <w:sz w:val="24"/>
          <w:szCs w:val="22"/>
        </w:rPr>
        <w:t>flatulens</w:t>
      </w:r>
      <w:proofErr w:type="spellEnd"/>
      <w:r w:rsidRPr="00217453">
        <w:rPr>
          <w:color w:val="000000"/>
          <w:sz w:val="24"/>
          <w:szCs w:val="22"/>
        </w:rPr>
        <w:t xml:space="preserve">, hovedpine, konstipation, høreforstyrrelser samt stigninger i serum </w:t>
      </w:r>
      <w:proofErr w:type="spellStart"/>
      <w:r w:rsidRPr="00217453">
        <w:rPr>
          <w:color w:val="000000"/>
          <w:sz w:val="24"/>
          <w:szCs w:val="22"/>
        </w:rPr>
        <w:t>glutaminoxaloacetisk</w:t>
      </w:r>
      <w:proofErr w:type="spellEnd"/>
      <w:r w:rsidRPr="00217453">
        <w:rPr>
          <w:color w:val="000000"/>
          <w:sz w:val="24"/>
          <w:szCs w:val="22"/>
        </w:rPr>
        <w:t xml:space="preserve"> </w:t>
      </w:r>
      <w:proofErr w:type="spellStart"/>
      <w:r w:rsidRPr="00217453">
        <w:rPr>
          <w:color w:val="000000"/>
          <w:sz w:val="24"/>
          <w:szCs w:val="22"/>
        </w:rPr>
        <w:t>transaminase</w:t>
      </w:r>
      <w:proofErr w:type="spellEnd"/>
      <w:r w:rsidRPr="00217453">
        <w:rPr>
          <w:color w:val="000000"/>
          <w:sz w:val="24"/>
          <w:szCs w:val="22"/>
        </w:rPr>
        <w:t xml:space="preserve"> (SGOT) og serum </w:t>
      </w:r>
      <w:proofErr w:type="spellStart"/>
      <w:r w:rsidRPr="00217453">
        <w:rPr>
          <w:color w:val="000000"/>
          <w:sz w:val="24"/>
          <w:szCs w:val="22"/>
        </w:rPr>
        <w:t>glutaminpyruvat</w:t>
      </w:r>
      <w:proofErr w:type="spellEnd"/>
      <w:r w:rsidRPr="00217453">
        <w:rPr>
          <w:color w:val="000000"/>
          <w:sz w:val="24"/>
          <w:szCs w:val="22"/>
        </w:rPr>
        <w:t xml:space="preserve"> </w:t>
      </w:r>
      <w:proofErr w:type="spellStart"/>
      <w:r w:rsidRPr="00217453">
        <w:rPr>
          <w:color w:val="000000"/>
          <w:sz w:val="24"/>
          <w:szCs w:val="22"/>
        </w:rPr>
        <w:t>transaminase</w:t>
      </w:r>
      <w:proofErr w:type="spellEnd"/>
      <w:r w:rsidRPr="00217453">
        <w:rPr>
          <w:color w:val="000000"/>
          <w:sz w:val="24"/>
          <w:szCs w:val="22"/>
        </w:rPr>
        <w:t xml:space="preserve"> (SGPT). Andre bivirkninger med lav hyppighed omfattede dyspnø, </w:t>
      </w:r>
      <w:proofErr w:type="spellStart"/>
      <w:r w:rsidRPr="00217453">
        <w:rPr>
          <w:color w:val="000000"/>
          <w:sz w:val="24"/>
          <w:szCs w:val="22"/>
        </w:rPr>
        <w:t>insomni</w:t>
      </w:r>
      <w:proofErr w:type="spellEnd"/>
      <w:r w:rsidRPr="00217453">
        <w:rPr>
          <w:color w:val="000000"/>
          <w:sz w:val="24"/>
          <w:szCs w:val="22"/>
        </w:rPr>
        <w:t xml:space="preserve"> og mundtørhed. </w:t>
      </w:r>
      <w:proofErr w:type="spellStart"/>
      <w:r w:rsidRPr="00217453">
        <w:rPr>
          <w:color w:val="000000"/>
          <w:sz w:val="24"/>
          <w:szCs w:val="22"/>
        </w:rPr>
        <w:t>Incidensen</w:t>
      </w:r>
      <w:proofErr w:type="spellEnd"/>
      <w:r w:rsidRPr="00217453">
        <w:rPr>
          <w:color w:val="000000"/>
          <w:sz w:val="24"/>
          <w:szCs w:val="22"/>
        </w:rPr>
        <w:t xml:space="preserve"> var sammenlignelig for patienter, der blev behandlet med 1000 mg og 2000 mg, men var generelt ca. 3-4 gange hyppigere hos patienter, som fik en samlet daglig dosis på 4000 mg </w:t>
      </w:r>
      <w:proofErr w:type="spellStart"/>
      <w:r w:rsidRPr="00217453">
        <w:rPr>
          <w:color w:val="000000"/>
          <w:sz w:val="24"/>
          <w:szCs w:val="22"/>
        </w:rPr>
        <w:t>clarithromycin</w:t>
      </w:r>
      <w:proofErr w:type="spellEnd"/>
      <w:r w:rsidRPr="00217453">
        <w:rPr>
          <w:color w:val="000000"/>
          <w:sz w:val="24"/>
          <w:szCs w:val="22"/>
        </w:rPr>
        <w:t>.</w:t>
      </w:r>
    </w:p>
    <w:p w:rsidR="00217453" w:rsidRPr="00217453" w:rsidRDefault="00217453" w:rsidP="00217453">
      <w:pPr>
        <w:shd w:val="clear" w:color="auto" w:fill="FFFFFF"/>
        <w:ind w:left="851"/>
        <w:rPr>
          <w:color w:val="000000"/>
          <w:sz w:val="24"/>
          <w:szCs w:val="22"/>
        </w:rPr>
      </w:pPr>
      <w:r w:rsidRPr="00217453">
        <w:rPr>
          <w:color w:val="000000"/>
          <w:sz w:val="24"/>
          <w:szCs w:val="22"/>
        </w:rPr>
        <w:t xml:space="preserve">Hos patienter med svækket immunforsvar blev der foretaget en evaluering af laboratorieværdierne ved at analysere de værdier, der lå uden for det ekstremt unormale område (dvs. den ekstremt høje eller lave grænse) for den specificerede test. På baggrund af disse kriterier havde ca. 2-3 % af de patienter, der blev behandlet med 1000 mg eller 2000 mg </w:t>
      </w:r>
      <w:proofErr w:type="spellStart"/>
      <w:r w:rsidRPr="00217453">
        <w:rPr>
          <w:color w:val="000000"/>
          <w:sz w:val="24"/>
          <w:szCs w:val="22"/>
        </w:rPr>
        <w:t>clarithromycin</w:t>
      </w:r>
      <w:proofErr w:type="spellEnd"/>
      <w:r w:rsidRPr="00217453">
        <w:rPr>
          <w:color w:val="000000"/>
          <w:sz w:val="24"/>
          <w:szCs w:val="22"/>
        </w:rPr>
        <w:t xml:space="preserve"> daglig, ekstremt unormale, forhøjede tal for SGOT og SGPT, og unormalt lave tal for leukocytter og </w:t>
      </w:r>
      <w:proofErr w:type="spellStart"/>
      <w:r w:rsidRPr="00217453">
        <w:rPr>
          <w:color w:val="000000"/>
          <w:sz w:val="24"/>
          <w:szCs w:val="22"/>
        </w:rPr>
        <w:t>trombocytter</w:t>
      </w:r>
      <w:proofErr w:type="spellEnd"/>
      <w:r w:rsidRPr="00217453">
        <w:rPr>
          <w:color w:val="000000"/>
          <w:sz w:val="24"/>
          <w:szCs w:val="22"/>
        </w:rPr>
        <w:t xml:space="preserve">. En mindre procentdel af patienterne i de to doseringsgrupper havde også forhøjede værdier for </w:t>
      </w:r>
      <w:proofErr w:type="spellStart"/>
      <w:r w:rsidRPr="00217453">
        <w:rPr>
          <w:color w:val="000000"/>
          <w:sz w:val="24"/>
          <w:szCs w:val="22"/>
        </w:rPr>
        <w:t>karbamid</w:t>
      </w:r>
      <w:proofErr w:type="spellEnd"/>
      <w:r w:rsidRPr="00217453">
        <w:rPr>
          <w:color w:val="000000"/>
          <w:sz w:val="24"/>
          <w:szCs w:val="22"/>
        </w:rPr>
        <w:t xml:space="preserve"> (BUN). Der blev bemærket en lidt højere </w:t>
      </w:r>
      <w:proofErr w:type="spellStart"/>
      <w:r w:rsidRPr="00217453">
        <w:rPr>
          <w:color w:val="000000"/>
          <w:sz w:val="24"/>
          <w:szCs w:val="22"/>
        </w:rPr>
        <w:t>incidens</w:t>
      </w:r>
      <w:proofErr w:type="spellEnd"/>
      <w:r w:rsidRPr="00217453">
        <w:rPr>
          <w:color w:val="000000"/>
          <w:sz w:val="24"/>
          <w:szCs w:val="22"/>
        </w:rPr>
        <w:t xml:space="preserve"> af unormale værdier hos patienter, som fik 4000 mg daglig, for alle parametre, bortset fra leukocytter.</w:t>
      </w:r>
    </w:p>
    <w:p w:rsidR="006B6629" w:rsidRPr="00922332" w:rsidRDefault="006B6629" w:rsidP="006B6629">
      <w:pPr>
        <w:tabs>
          <w:tab w:val="left" w:pos="851"/>
        </w:tabs>
        <w:ind w:left="851"/>
        <w:rPr>
          <w:iCs/>
          <w:sz w:val="24"/>
          <w:szCs w:val="24"/>
          <w:u w:val="single"/>
          <w:lang w:eastAsia="sk-SK"/>
        </w:rPr>
      </w:pPr>
    </w:p>
    <w:p w:rsidR="006B6629" w:rsidRPr="00922332" w:rsidRDefault="006B6629" w:rsidP="00941823">
      <w:pPr>
        <w:keepNext/>
        <w:autoSpaceDE w:val="0"/>
        <w:autoSpaceDN w:val="0"/>
        <w:ind w:left="851"/>
        <w:rPr>
          <w:sz w:val="24"/>
          <w:szCs w:val="24"/>
          <w:u w:val="single"/>
          <w:lang w:eastAsia="da-DK"/>
        </w:rPr>
      </w:pPr>
      <w:r w:rsidRPr="00922332">
        <w:rPr>
          <w:sz w:val="24"/>
          <w:szCs w:val="24"/>
          <w:u w:val="single"/>
          <w:lang w:eastAsia="da-DK"/>
        </w:rPr>
        <w:t>Indberetning af formodede bivirkninger</w:t>
      </w:r>
    </w:p>
    <w:p w:rsidR="006B6629" w:rsidRPr="00922332" w:rsidRDefault="006B6629" w:rsidP="006B6629">
      <w:pPr>
        <w:ind w:left="851"/>
        <w:rPr>
          <w:sz w:val="24"/>
          <w:szCs w:val="24"/>
          <w:lang w:eastAsia="da-DK"/>
        </w:rPr>
      </w:pPr>
      <w:r w:rsidRPr="00922332">
        <w:rPr>
          <w:sz w:val="24"/>
          <w:szCs w:val="24"/>
          <w:lang w:eastAsia="da-DK"/>
        </w:rPr>
        <w:t>Når lægemidlet er godkendt, er indberetning af formodede bivirkninger vigtig. Det muliggør løbende overvågning af benefit/</w:t>
      </w:r>
      <w:proofErr w:type="spellStart"/>
      <w:r w:rsidRPr="00922332">
        <w:rPr>
          <w:sz w:val="24"/>
          <w:szCs w:val="24"/>
          <w:lang w:eastAsia="da-DK"/>
        </w:rPr>
        <w:t>risk</w:t>
      </w:r>
      <w:proofErr w:type="spellEnd"/>
      <w:r w:rsidRPr="00922332">
        <w:rPr>
          <w:sz w:val="24"/>
          <w:szCs w:val="24"/>
          <w:lang w:eastAsia="da-DK"/>
        </w:rPr>
        <w:t xml:space="preserve">-forholdet for lægemidlet. </w:t>
      </w:r>
      <w:r w:rsidR="00E3032E">
        <w:rPr>
          <w:sz w:val="24"/>
          <w:szCs w:val="24"/>
          <w:lang w:eastAsia="da-DK"/>
        </w:rPr>
        <w:t>S</w:t>
      </w:r>
      <w:r w:rsidRPr="00922332">
        <w:rPr>
          <w:sz w:val="24"/>
          <w:szCs w:val="24"/>
          <w:lang w:eastAsia="da-DK"/>
        </w:rPr>
        <w:t>undhedsperson</w:t>
      </w:r>
      <w:r w:rsidR="00E3032E">
        <w:rPr>
          <w:sz w:val="24"/>
          <w:szCs w:val="24"/>
          <w:lang w:eastAsia="da-DK"/>
        </w:rPr>
        <w:t>er</w:t>
      </w:r>
      <w:r w:rsidRPr="00922332">
        <w:rPr>
          <w:sz w:val="24"/>
          <w:szCs w:val="24"/>
          <w:lang w:eastAsia="da-DK"/>
        </w:rPr>
        <w:t xml:space="preserve"> anmodes om at indberette alle formodede bivirkninger via:</w:t>
      </w:r>
    </w:p>
    <w:p w:rsidR="006B6629" w:rsidRPr="00922332" w:rsidRDefault="006B6629" w:rsidP="006B6629">
      <w:pPr>
        <w:ind w:left="851"/>
        <w:rPr>
          <w:sz w:val="24"/>
          <w:szCs w:val="24"/>
          <w:lang w:eastAsia="da-DK"/>
        </w:rPr>
      </w:pPr>
    </w:p>
    <w:p w:rsidR="006B6629" w:rsidRPr="00922332" w:rsidRDefault="006B6629" w:rsidP="006B6629">
      <w:pPr>
        <w:ind w:left="851"/>
        <w:rPr>
          <w:sz w:val="24"/>
          <w:szCs w:val="24"/>
          <w:lang w:eastAsia="da-DK"/>
        </w:rPr>
      </w:pPr>
      <w:r w:rsidRPr="00922332">
        <w:rPr>
          <w:sz w:val="24"/>
          <w:szCs w:val="24"/>
          <w:lang w:eastAsia="da-DK"/>
        </w:rPr>
        <w:t>Lægemiddelstyrelsen</w:t>
      </w:r>
    </w:p>
    <w:p w:rsidR="006B6629" w:rsidRPr="00922332" w:rsidRDefault="006B6629" w:rsidP="006B6629">
      <w:pPr>
        <w:ind w:left="851"/>
        <w:rPr>
          <w:sz w:val="24"/>
          <w:szCs w:val="24"/>
          <w:lang w:eastAsia="da-DK"/>
        </w:rPr>
      </w:pPr>
      <w:r w:rsidRPr="00922332">
        <w:rPr>
          <w:sz w:val="24"/>
          <w:szCs w:val="24"/>
          <w:lang w:eastAsia="da-DK"/>
        </w:rPr>
        <w:lastRenderedPageBreak/>
        <w:t>Axel Heides Gade 1</w:t>
      </w:r>
    </w:p>
    <w:p w:rsidR="006B6629" w:rsidRPr="00922332" w:rsidRDefault="006B6629" w:rsidP="006B6629">
      <w:pPr>
        <w:ind w:left="851"/>
        <w:rPr>
          <w:sz w:val="24"/>
          <w:szCs w:val="24"/>
          <w:lang w:eastAsia="da-DK"/>
        </w:rPr>
      </w:pPr>
      <w:r w:rsidRPr="00922332">
        <w:rPr>
          <w:sz w:val="24"/>
          <w:szCs w:val="24"/>
          <w:lang w:eastAsia="da-DK"/>
        </w:rPr>
        <w:t>DK-2300 København S</w:t>
      </w:r>
    </w:p>
    <w:p w:rsidR="006B6629" w:rsidRPr="00342983" w:rsidRDefault="006B6629" w:rsidP="006B6629">
      <w:pPr>
        <w:shd w:val="clear" w:color="auto" w:fill="FFFFFF"/>
        <w:tabs>
          <w:tab w:val="left" w:pos="1134"/>
        </w:tabs>
        <w:ind w:left="1134" w:hanging="283"/>
        <w:rPr>
          <w:color w:val="0000FF"/>
          <w:sz w:val="24"/>
          <w:szCs w:val="22"/>
          <w:u w:val="single"/>
          <w:lang w:eastAsia="da-DK"/>
        </w:rPr>
      </w:pPr>
      <w:r w:rsidRPr="005D488C">
        <w:rPr>
          <w:sz w:val="24"/>
          <w:szCs w:val="24"/>
          <w:lang w:eastAsia="da-DK"/>
        </w:rPr>
        <w:t xml:space="preserve">Websted: </w:t>
      </w:r>
      <w:r w:rsidRPr="005D488C">
        <w:rPr>
          <w:color w:val="0000FF"/>
          <w:sz w:val="24"/>
          <w:u w:val="single"/>
          <w:lang w:eastAsia="da-DK"/>
        </w:rPr>
        <w:t>www.meldenbivirkning.dk</w:t>
      </w:r>
    </w:p>
    <w:p w:rsidR="006B6629" w:rsidRPr="00342983" w:rsidRDefault="006B6629" w:rsidP="006B6629">
      <w:pPr>
        <w:pStyle w:val="Sidehoved"/>
        <w:tabs>
          <w:tab w:val="left" w:pos="851"/>
        </w:tabs>
        <w:ind w:left="851"/>
        <w:rPr>
          <w:szCs w:val="24"/>
        </w:rPr>
      </w:pPr>
    </w:p>
    <w:p w:rsidR="006B6629" w:rsidRDefault="006B6629" w:rsidP="00217453">
      <w:pPr>
        <w:keepNext/>
        <w:tabs>
          <w:tab w:val="left" w:pos="851"/>
        </w:tabs>
        <w:ind w:left="851" w:hanging="851"/>
        <w:rPr>
          <w:b/>
          <w:sz w:val="24"/>
          <w:szCs w:val="24"/>
        </w:rPr>
      </w:pPr>
      <w:r w:rsidRPr="00922332">
        <w:rPr>
          <w:b/>
          <w:sz w:val="24"/>
          <w:szCs w:val="24"/>
        </w:rPr>
        <w:t>4.9</w:t>
      </w:r>
      <w:r w:rsidRPr="00922332">
        <w:rPr>
          <w:b/>
          <w:sz w:val="24"/>
          <w:szCs w:val="24"/>
        </w:rPr>
        <w:tab/>
        <w:t>Overdosering</w:t>
      </w:r>
    </w:p>
    <w:p w:rsidR="00413E3C" w:rsidRPr="00922332" w:rsidRDefault="00413E3C" w:rsidP="00217453">
      <w:pPr>
        <w:keepNext/>
        <w:tabs>
          <w:tab w:val="left" w:pos="851"/>
        </w:tabs>
        <w:ind w:left="851" w:hanging="851"/>
        <w:rPr>
          <w:b/>
          <w:sz w:val="24"/>
          <w:szCs w:val="24"/>
        </w:rPr>
      </w:pPr>
    </w:p>
    <w:p w:rsidR="00413E3C" w:rsidRPr="00413E3C" w:rsidRDefault="00413E3C" w:rsidP="00413E3C">
      <w:pPr>
        <w:shd w:val="clear" w:color="auto" w:fill="FFFFFF"/>
        <w:ind w:left="851"/>
        <w:rPr>
          <w:color w:val="000000"/>
          <w:sz w:val="24"/>
          <w:szCs w:val="22"/>
          <w:u w:val="single"/>
          <w:lang w:eastAsia="sk-SK"/>
        </w:rPr>
      </w:pPr>
      <w:r w:rsidRPr="00413E3C">
        <w:rPr>
          <w:color w:val="000000"/>
          <w:sz w:val="24"/>
          <w:szCs w:val="22"/>
          <w:u w:val="single"/>
          <w:lang w:eastAsia="sk-SK"/>
        </w:rPr>
        <w:t>Symptomer</w:t>
      </w:r>
    </w:p>
    <w:p w:rsidR="00413E3C" w:rsidRPr="00413E3C" w:rsidRDefault="00413E3C" w:rsidP="00413E3C">
      <w:pPr>
        <w:shd w:val="clear" w:color="auto" w:fill="FFFFFF"/>
        <w:ind w:left="851"/>
        <w:rPr>
          <w:color w:val="000000"/>
          <w:sz w:val="24"/>
          <w:szCs w:val="22"/>
        </w:rPr>
      </w:pPr>
      <w:r w:rsidRPr="00413E3C">
        <w:rPr>
          <w:color w:val="000000"/>
          <w:sz w:val="24"/>
          <w:szCs w:val="22"/>
        </w:rPr>
        <w:t xml:space="preserve">Indberetninger indikerer, at indtagelse af store mængder </w:t>
      </w:r>
      <w:proofErr w:type="spellStart"/>
      <w:r w:rsidRPr="00413E3C">
        <w:rPr>
          <w:color w:val="000000"/>
          <w:sz w:val="24"/>
          <w:szCs w:val="22"/>
        </w:rPr>
        <w:t>clarithromycin</w:t>
      </w:r>
      <w:proofErr w:type="spellEnd"/>
      <w:r w:rsidRPr="00413E3C">
        <w:rPr>
          <w:color w:val="000000"/>
          <w:sz w:val="24"/>
          <w:szCs w:val="22"/>
        </w:rPr>
        <w:t xml:space="preserve"> oralt kan forventes at udløse </w:t>
      </w:r>
      <w:proofErr w:type="spellStart"/>
      <w:r w:rsidRPr="00413E3C">
        <w:rPr>
          <w:color w:val="000000"/>
          <w:sz w:val="24"/>
          <w:szCs w:val="22"/>
        </w:rPr>
        <w:t>gastrointestinale</w:t>
      </w:r>
      <w:proofErr w:type="spellEnd"/>
      <w:r w:rsidRPr="00413E3C">
        <w:rPr>
          <w:color w:val="000000"/>
          <w:sz w:val="24"/>
          <w:szCs w:val="22"/>
        </w:rPr>
        <w:t xml:space="preserve"> symptomer. En patient med bipolar lidelse i anamnesen indtog 8 g </w:t>
      </w:r>
      <w:proofErr w:type="spellStart"/>
      <w:r w:rsidRPr="00413E3C">
        <w:rPr>
          <w:color w:val="000000"/>
          <w:sz w:val="24"/>
          <w:szCs w:val="22"/>
        </w:rPr>
        <w:t>clarithromycin</w:t>
      </w:r>
      <w:proofErr w:type="spellEnd"/>
      <w:r w:rsidRPr="00413E3C">
        <w:rPr>
          <w:color w:val="000000"/>
          <w:sz w:val="24"/>
          <w:szCs w:val="22"/>
        </w:rPr>
        <w:t xml:space="preserve"> og udviste ændret mental status, paranoid adfærd, </w:t>
      </w:r>
      <w:proofErr w:type="spellStart"/>
      <w:r w:rsidRPr="00413E3C">
        <w:rPr>
          <w:color w:val="000000"/>
          <w:sz w:val="24"/>
          <w:szCs w:val="22"/>
        </w:rPr>
        <w:t>hypokaliæmi</w:t>
      </w:r>
      <w:proofErr w:type="spellEnd"/>
      <w:r w:rsidRPr="00413E3C">
        <w:rPr>
          <w:color w:val="000000"/>
          <w:sz w:val="24"/>
          <w:szCs w:val="22"/>
        </w:rPr>
        <w:t xml:space="preserve"> og </w:t>
      </w:r>
      <w:proofErr w:type="spellStart"/>
      <w:r w:rsidRPr="00413E3C">
        <w:rPr>
          <w:color w:val="000000"/>
          <w:sz w:val="24"/>
          <w:szCs w:val="22"/>
        </w:rPr>
        <w:t>hypoksæmi</w:t>
      </w:r>
      <w:proofErr w:type="spellEnd"/>
      <w:r w:rsidRPr="00413E3C">
        <w:rPr>
          <w:color w:val="000000"/>
          <w:sz w:val="24"/>
          <w:szCs w:val="22"/>
        </w:rPr>
        <w:t>.</w:t>
      </w:r>
    </w:p>
    <w:p w:rsidR="00413E3C" w:rsidRDefault="00413E3C" w:rsidP="006B6629">
      <w:pPr>
        <w:shd w:val="clear" w:color="auto" w:fill="FFFFFF"/>
        <w:tabs>
          <w:tab w:val="left" w:pos="851"/>
        </w:tabs>
        <w:ind w:left="851"/>
        <w:rPr>
          <w:color w:val="000000"/>
          <w:sz w:val="24"/>
          <w:szCs w:val="24"/>
        </w:rPr>
      </w:pPr>
    </w:p>
    <w:p w:rsidR="00413E3C" w:rsidRPr="00413E3C" w:rsidRDefault="00413E3C" w:rsidP="00413E3C">
      <w:pPr>
        <w:shd w:val="clear" w:color="auto" w:fill="FFFFFF"/>
        <w:ind w:left="851"/>
        <w:rPr>
          <w:color w:val="000000"/>
          <w:sz w:val="28"/>
          <w:szCs w:val="22"/>
          <w:u w:val="single"/>
          <w:lang w:eastAsia="sk-SK"/>
        </w:rPr>
      </w:pPr>
      <w:r w:rsidRPr="00413E3C">
        <w:rPr>
          <w:color w:val="000000"/>
          <w:sz w:val="24"/>
          <w:szCs w:val="22"/>
          <w:u w:val="single"/>
          <w:lang w:eastAsia="sk-SK"/>
        </w:rPr>
        <w:t>Behandling</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 xml:space="preserve">Bivirkninger i forbindelse med overdosering bør behandles via omgående eliminering af ikke-optaget lægemiddel og understøttende foranstaltninger. Som med andre makrolider forventes mængden af </w:t>
      </w:r>
      <w:proofErr w:type="spellStart"/>
      <w:r w:rsidRPr="00922332">
        <w:rPr>
          <w:color w:val="000000"/>
          <w:sz w:val="24"/>
          <w:szCs w:val="24"/>
        </w:rPr>
        <w:t>clarithromycin</w:t>
      </w:r>
      <w:proofErr w:type="spellEnd"/>
      <w:r w:rsidRPr="00922332">
        <w:rPr>
          <w:color w:val="000000"/>
          <w:sz w:val="24"/>
          <w:szCs w:val="24"/>
        </w:rPr>
        <w:t xml:space="preserve"> i serum ikke at blive påvirket af hæmodialyse eller </w:t>
      </w:r>
      <w:proofErr w:type="spellStart"/>
      <w:r w:rsidRPr="00922332">
        <w:rPr>
          <w:color w:val="000000"/>
          <w:sz w:val="24"/>
          <w:szCs w:val="24"/>
        </w:rPr>
        <w:t>peritonealdialyse</w:t>
      </w:r>
      <w:proofErr w:type="spellEnd"/>
      <w:r w:rsidRPr="00922332">
        <w:rPr>
          <w:color w:val="000000"/>
          <w:sz w:val="24"/>
          <w:szCs w:val="24"/>
        </w:rPr>
        <w:t xml:space="preserve"> i nævneværdig grad.</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I tilfælde af overdosering skal behandlingen omgående seponeres, og alle relevante understøttende tiltag påbegyndes.</w:t>
      </w:r>
    </w:p>
    <w:p w:rsidR="006B6629" w:rsidRPr="00922332" w:rsidRDefault="006B6629" w:rsidP="00871EE8">
      <w:pPr>
        <w:tabs>
          <w:tab w:val="left" w:pos="851"/>
        </w:tabs>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5.</w:t>
      </w:r>
      <w:r w:rsidRPr="00922332">
        <w:rPr>
          <w:b/>
          <w:sz w:val="24"/>
          <w:szCs w:val="24"/>
        </w:rPr>
        <w:tab/>
        <w:t>FARMAKOLOGISKE EGENSKABER</w:t>
      </w:r>
    </w:p>
    <w:p w:rsidR="006B6629" w:rsidRPr="00922332" w:rsidRDefault="006B6629" w:rsidP="00871EE8">
      <w:pPr>
        <w:tabs>
          <w:tab w:val="left" w:pos="851"/>
        </w:tabs>
        <w:rPr>
          <w:sz w:val="24"/>
          <w:szCs w:val="24"/>
        </w:rPr>
      </w:pPr>
    </w:p>
    <w:p w:rsidR="006B6629" w:rsidRDefault="006B6629" w:rsidP="006B6629">
      <w:pPr>
        <w:tabs>
          <w:tab w:val="num" w:pos="851"/>
        </w:tabs>
        <w:ind w:left="851" w:hanging="851"/>
        <w:rPr>
          <w:b/>
          <w:sz w:val="24"/>
          <w:szCs w:val="24"/>
        </w:rPr>
      </w:pPr>
      <w:r w:rsidRPr="00922332">
        <w:rPr>
          <w:b/>
          <w:sz w:val="24"/>
          <w:szCs w:val="24"/>
        </w:rPr>
        <w:t>5.1</w:t>
      </w:r>
      <w:r w:rsidRPr="00922332">
        <w:rPr>
          <w:b/>
          <w:sz w:val="24"/>
          <w:szCs w:val="24"/>
        </w:rPr>
        <w:tab/>
      </w:r>
      <w:proofErr w:type="spellStart"/>
      <w:r w:rsidRPr="00922332">
        <w:rPr>
          <w:b/>
          <w:sz w:val="24"/>
          <w:szCs w:val="24"/>
        </w:rPr>
        <w:t>Farmakodynamiske</w:t>
      </w:r>
      <w:proofErr w:type="spellEnd"/>
      <w:r w:rsidRPr="00922332">
        <w:rPr>
          <w:b/>
          <w:sz w:val="24"/>
          <w:szCs w:val="24"/>
        </w:rPr>
        <w:t xml:space="preserve"> egenskaber</w:t>
      </w:r>
    </w:p>
    <w:p w:rsidR="006B6629" w:rsidRPr="00871EE8" w:rsidRDefault="00871EE8" w:rsidP="00871EE8">
      <w:pPr>
        <w:tabs>
          <w:tab w:val="num"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922332">
        <w:rPr>
          <w:color w:val="000000"/>
          <w:sz w:val="24"/>
          <w:szCs w:val="24"/>
        </w:rPr>
        <w:t>Antibakterielle midler til systemisk brug, makrolider</w:t>
      </w:r>
      <w:r>
        <w:rPr>
          <w:color w:val="000000"/>
          <w:sz w:val="24"/>
          <w:szCs w:val="24"/>
        </w:rPr>
        <w:t xml:space="preserve">, </w:t>
      </w:r>
      <w:r w:rsidRPr="00922332">
        <w:rPr>
          <w:color w:val="000000"/>
          <w:sz w:val="24"/>
          <w:szCs w:val="24"/>
        </w:rPr>
        <w:t>ATC-kode: J01FA09</w:t>
      </w:r>
      <w:r>
        <w:rPr>
          <w:color w:val="000000"/>
          <w:sz w:val="24"/>
          <w:szCs w:val="24"/>
        </w:rPr>
        <w:t>.</w:t>
      </w:r>
    </w:p>
    <w:p w:rsidR="00871EE8" w:rsidRDefault="00871EE8" w:rsidP="00EB7EA4">
      <w:pPr>
        <w:shd w:val="clear" w:color="auto" w:fill="FFFFFF"/>
        <w:tabs>
          <w:tab w:val="left" w:pos="851"/>
        </w:tabs>
        <w:ind w:left="851"/>
        <w:rPr>
          <w:color w:val="000000"/>
          <w:sz w:val="24"/>
          <w:szCs w:val="24"/>
          <w:u w:val="single"/>
        </w:rPr>
      </w:pPr>
    </w:p>
    <w:p w:rsidR="00EB7EA4" w:rsidRDefault="00EB7EA4" w:rsidP="00EB7EA4">
      <w:pPr>
        <w:shd w:val="clear" w:color="auto" w:fill="FFFFFF"/>
        <w:tabs>
          <w:tab w:val="left" w:pos="851"/>
        </w:tabs>
        <w:ind w:left="851"/>
        <w:rPr>
          <w:color w:val="000000"/>
          <w:sz w:val="24"/>
          <w:szCs w:val="24"/>
        </w:rPr>
      </w:pPr>
      <w:r>
        <w:rPr>
          <w:color w:val="000000"/>
          <w:sz w:val="24"/>
          <w:szCs w:val="24"/>
          <w:u w:val="single"/>
        </w:rPr>
        <w:t>Virkningsmekanisme</w:t>
      </w:r>
      <w:r>
        <w:rPr>
          <w:color w:val="000000"/>
          <w:sz w:val="24"/>
          <w:szCs w:val="24"/>
        </w:rPr>
        <w:t xml:space="preserve"> </w:t>
      </w:r>
    </w:p>
    <w:p w:rsidR="00EB7EA4" w:rsidRDefault="00EB7EA4" w:rsidP="00EB7EA4">
      <w:pPr>
        <w:shd w:val="clear" w:color="auto" w:fill="FFFFFF"/>
        <w:tabs>
          <w:tab w:val="left" w:pos="851"/>
        </w:tabs>
        <w:ind w:left="851"/>
        <w:rPr>
          <w:color w:val="000000"/>
          <w:sz w:val="24"/>
          <w:szCs w:val="24"/>
        </w:rPr>
      </w:pPr>
      <w:proofErr w:type="spellStart"/>
      <w:r>
        <w:rPr>
          <w:color w:val="000000"/>
          <w:sz w:val="24"/>
          <w:szCs w:val="24"/>
        </w:rPr>
        <w:t>Clarithromycin</w:t>
      </w:r>
      <w:proofErr w:type="spellEnd"/>
      <w:r>
        <w:rPr>
          <w:color w:val="000000"/>
          <w:sz w:val="24"/>
          <w:szCs w:val="24"/>
        </w:rPr>
        <w:t xml:space="preserve"> er et antibiotikum, som tilhører gruppen af makrolid-antibiotika. Det udøver sin antimikrobielle virkning ved selektivt at binde sig til modtagelige bakteriers ribosomale 50S-underenhed, hvorved translokation af aktiverede aminosyrer forhindres. Det hæmmer modtagelige bakteriers intracellulære proteinsyntese. </w:t>
      </w:r>
    </w:p>
    <w:p w:rsidR="00EB7EA4" w:rsidRDefault="00EB7EA4" w:rsidP="00EB7EA4">
      <w:pPr>
        <w:shd w:val="clear" w:color="auto" w:fill="FFFFFF"/>
        <w:tabs>
          <w:tab w:val="left" w:pos="851"/>
        </w:tabs>
        <w:ind w:left="851"/>
        <w:rPr>
          <w:color w:val="000000"/>
          <w:sz w:val="24"/>
          <w:szCs w:val="24"/>
        </w:rPr>
      </w:pPr>
      <w:proofErr w:type="spellStart"/>
      <w:r>
        <w:rPr>
          <w:color w:val="000000"/>
          <w:sz w:val="24"/>
          <w:szCs w:val="24"/>
        </w:rPr>
        <w:t>Clarithromycins</w:t>
      </w:r>
      <w:proofErr w:type="spellEnd"/>
      <w:r>
        <w:rPr>
          <w:color w:val="000000"/>
          <w:sz w:val="24"/>
          <w:szCs w:val="24"/>
        </w:rPr>
        <w:t xml:space="preserve"> 14-hydroxy-metabolit, som er et produkt af den overordnede </w:t>
      </w:r>
      <w:proofErr w:type="spellStart"/>
      <w:r>
        <w:rPr>
          <w:color w:val="000000"/>
          <w:sz w:val="24"/>
          <w:szCs w:val="24"/>
        </w:rPr>
        <w:t>metabolisering</w:t>
      </w:r>
      <w:proofErr w:type="spellEnd"/>
      <w:r>
        <w:rPr>
          <w:color w:val="000000"/>
          <w:sz w:val="24"/>
          <w:szCs w:val="24"/>
        </w:rPr>
        <w:t xml:space="preserve"> af lægemidlet, har også antibakteriel aktivitet. Metabolitten er mindre aktiv end den overordnede </w:t>
      </w:r>
      <w:r w:rsidR="00413E3C" w:rsidRPr="00413E3C">
        <w:rPr>
          <w:color w:val="000000"/>
          <w:sz w:val="24"/>
          <w:szCs w:val="22"/>
        </w:rPr>
        <w:t xml:space="preserve">forbindelse for de fleste organismer, herunder </w:t>
      </w:r>
      <w:proofErr w:type="spellStart"/>
      <w:r w:rsidR="00413E3C" w:rsidRPr="00413E3C">
        <w:rPr>
          <w:i/>
          <w:iCs/>
          <w:color w:val="000000"/>
          <w:sz w:val="24"/>
          <w:szCs w:val="22"/>
        </w:rPr>
        <w:t>Mycobacterium</w:t>
      </w:r>
      <w:proofErr w:type="spellEnd"/>
      <w:r w:rsidR="00413E3C" w:rsidRPr="00413E3C">
        <w:rPr>
          <w:color w:val="000000"/>
          <w:sz w:val="24"/>
          <w:szCs w:val="22"/>
        </w:rPr>
        <w:t xml:space="preserve"> </w:t>
      </w:r>
      <w:proofErr w:type="spellStart"/>
      <w:r w:rsidR="00413E3C" w:rsidRPr="00413E3C">
        <w:rPr>
          <w:color w:val="000000"/>
          <w:sz w:val="24"/>
          <w:szCs w:val="22"/>
        </w:rPr>
        <w:t>spp</w:t>
      </w:r>
      <w:proofErr w:type="spellEnd"/>
      <w:r w:rsidR="00413E3C" w:rsidRPr="00413E3C">
        <w:rPr>
          <w:color w:val="000000"/>
          <w:sz w:val="24"/>
          <w:szCs w:val="22"/>
        </w:rPr>
        <w:t xml:space="preserve">. En undtagelse er </w:t>
      </w:r>
      <w:proofErr w:type="spellStart"/>
      <w:r w:rsidR="00413E3C" w:rsidRPr="00413E3C">
        <w:rPr>
          <w:i/>
          <w:iCs/>
          <w:color w:val="000000"/>
          <w:sz w:val="24"/>
          <w:szCs w:val="22"/>
        </w:rPr>
        <w:t>Haemophilus</w:t>
      </w:r>
      <w:proofErr w:type="spellEnd"/>
      <w:r w:rsidR="00413E3C" w:rsidRPr="00413E3C">
        <w:rPr>
          <w:i/>
          <w:iCs/>
          <w:color w:val="000000"/>
          <w:sz w:val="24"/>
          <w:szCs w:val="22"/>
        </w:rPr>
        <w:t xml:space="preserve"> </w:t>
      </w:r>
      <w:proofErr w:type="spellStart"/>
      <w:r w:rsidR="00413E3C" w:rsidRPr="00413E3C">
        <w:rPr>
          <w:i/>
          <w:iCs/>
          <w:color w:val="000000"/>
          <w:sz w:val="24"/>
          <w:szCs w:val="22"/>
        </w:rPr>
        <w:t>influenzae</w:t>
      </w:r>
      <w:proofErr w:type="spellEnd"/>
      <w:r w:rsidR="00413E3C" w:rsidRPr="00413E3C">
        <w:rPr>
          <w:color w:val="000000"/>
          <w:sz w:val="24"/>
          <w:szCs w:val="22"/>
        </w:rPr>
        <w:t>, hvor 14-hydroxy-metabolitten er to gange så aktiv som den overordnede forbindelse.</w:t>
      </w:r>
    </w:p>
    <w:p w:rsidR="00EB7EA4" w:rsidRDefault="00EB7EA4" w:rsidP="00EB7EA4">
      <w:pPr>
        <w:shd w:val="clear" w:color="auto" w:fill="FFFFFF"/>
        <w:tabs>
          <w:tab w:val="left" w:pos="851"/>
        </w:tabs>
        <w:ind w:left="851"/>
        <w:rPr>
          <w:color w:val="000000"/>
          <w:sz w:val="24"/>
          <w:szCs w:val="24"/>
        </w:rPr>
      </w:pPr>
    </w:p>
    <w:p w:rsidR="00CB2E99" w:rsidRPr="00CB2E99" w:rsidRDefault="00CB2E99" w:rsidP="00CB2E99">
      <w:pPr>
        <w:shd w:val="clear" w:color="auto" w:fill="FFFFFF"/>
        <w:ind w:left="851"/>
        <w:rPr>
          <w:color w:val="000000"/>
          <w:sz w:val="24"/>
          <w:szCs w:val="24"/>
          <w:u w:val="single"/>
        </w:rPr>
      </w:pPr>
      <w:r w:rsidRPr="00CB2E99">
        <w:rPr>
          <w:color w:val="000000"/>
          <w:sz w:val="24"/>
          <w:szCs w:val="24"/>
          <w:u w:val="single"/>
        </w:rPr>
        <w:t>Resistens</w:t>
      </w:r>
    </w:p>
    <w:p w:rsidR="0064723C" w:rsidRPr="0064723C" w:rsidRDefault="00CB2E99" w:rsidP="0064723C">
      <w:pPr>
        <w:kinsoku w:val="0"/>
        <w:overflowPunct w:val="0"/>
        <w:autoSpaceDE w:val="0"/>
        <w:autoSpaceDN w:val="0"/>
        <w:adjustRightInd w:val="0"/>
        <w:ind w:left="851"/>
        <w:rPr>
          <w:sz w:val="24"/>
          <w:szCs w:val="24"/>
        </w:rPr>
      </w:pPr>
      <w:r w:rsidRPr="0064723C">
        <w:rPr>
          <w:sz w:val="24"/>
          <w:szCs w:val="24"/>
        </w:rPr>
        <w:t xml:space="preserve">Mekanismerne bag erhvervet resistens for makrolider er: </w:t>
      </w:r>
      <w:proofErr w:type="spellStart"/>
      <w:r w:rsidRPr="0064723C">
        <w:rPr>
          <w:sz w:val="24"/>
          <w:szCs w:val="24"/>
        </w:rPr>
        <w:t>efflux</w:t>
      </w:r>
      <w:proofErr w:type="spellEnd"/>
      <w:r w:rsidRPr="0064723C">
        <w:rPr>
          <w:sz w:val="24"/>
          <w:szCs w:val="24"/>
        </w:rPr>
        <w:t xml:space="preserve"> af det aktive stof via en aktiv pumpemekanisme</w:t>
      </w:r>
      <w:r w:rsidR="00EB7EA4" w:rsidRPr="0064723C">
        <w:rPr>
          <w:sz w:val="24"/>
          <w:szCs w:val="24"/>
        </w:rPr>
        <w:t xml:space="preserve">, </w:t>
      </w:r>
      <w:proofErr w:type="spellStart"/>
      <w:r w:rsidR="00EB7EA4" w:rsidRPr="0064723C">
        <w:rPr>
          <w:sz w:val="24"/>
          <w:szCs w:val="24"/>
        </w:rPr>
        <w:t>inducerbar</w:t>
      </w:r>
      <w:proofErr w:type="spellEnd"/>
      <w:r w:rsidR="00EB7EA4" w:rsidRPr="0064723C">
        <w:rPr>
          <w:sz w:val="24"/>
          <w:szCs w:val="24"/>
        </w:rPr>
        <w:t xml:space="preserve"> eller konstitutiv produktion af et </w:t>
      </w:r>
      <w:proofErr w:type="spellStart"/>
      <w:r w:rsidR="00EB7EA4" w:rsidRPr="0064723C">
        <w:rPr>
          <w:sz w:val="24"/>
          <w:szCs w:val="24"/>
        </w:rPr>
        <w:t>metylaseenzym</w:t>
      </w:r>
      <w:proofErr w:type="spellEnd"/>
      <w:r w:rsidR="00EB7EA4" w:rsidRPr="0064723C">
        <w:rPr>
          <w:sz w:val="24"/>
          <w:szCs w:val="24"/>
        </w:rPr>
        <w:t xml:space="preserve">, som modificerer det ribosomale mål, hydrolyse af makrolider via esteraser og kromosommutationer, som ændrer et ribosomalt 50S-protein. Der kan derfor forekomme krydsresistens mellem </w:t>
      </w:r>
      <w:proofErr w:type="spellStart"/>
      <w:r w:rsidR="00EB7EA4" w:rsidRPr="0064723C">
        <w:rPr>
          <w:sz w:val="24"/>
          <w:szCs w:val="24"/>
        </w:rPr>
        <w:t>clarithromycin</w:t>
      </w:r>
      <w:proofErr w:type="spellEnd"/>
      <w:r w:rsidR="00EB7EA4" w:rsidRPr="0064723C">
        <w:rPr>
          <w:sz w:val="24"/>
          <w:szCs w:val="24"/>
        </w:rPr>
        <w:t xml:space="preserve"> og andre makrolider samt </w:t>
      </w:r>
      <w:proofErr w:type="spellStart"/>
      <w:r w:rsidR="00EB7EA4" w:rsidRPr="0064723C">
        <w:rPr>
          <w:sz w:val="24"/>
          <w:szCs w:val="24"/>
        </w:rPr>
        <w:t>clindamycin</w:t>
      </w:r>
      <w:proofErr w:type="spellEnd"/>
      <w:r w:rsidR="00EB7EA4" w:rsidRPr="0064723C">
        <w:rPr>
          <w:sz w:val="24"/>
          <w:szCs w:val="24"/>
        </w:rPr>
        <w:t xml:space="preserve"> og </w:t>
      </w:r>
      <w:proofErr w:type="spellStart"/>
      <w:r w:rsidR="00EB7EA4" w:rsidRPr="0064723C">
        <w:rPr>
          <w:sz w:val="24"/>
          <w:szCs w:val="24"/>
        </w:rPr>
        <w:t>lincomycin</w:t>
      </w:r>
      <w:proofErr w:type="spellEnd"/>
      <w:r w:rsidR="00EB7EA4" w:rsidRPr="0064723C">
        <w:rPr>
          <w:sz w:val="24"/>
          <w:szCs w:val="24"/>
        </w:rPr>
        <w:t xml:space="preserve">. </w:t>
      </w:r>
      <w:proofErr w:type="spellStart"/>
      <w:r w:rsidR="00EB7EA4" w:rsidRPr="0064723C">
        <w:rPr>
          <w:sz w:val="24"/>
          <w:szCs w:val="24"/>
        </w:rPr>
        <w:t>Methicillinresistente</w:t>
      </w:r>
      <w:proofErr w:type="spellEnd"/>
      <w:r w:rsidR="00EB7EA4" w:rsidRPr="0064723C">
        <w:rPr>
          <w:sz w:val="24"/>
          <w:szCs w:val="24"/>
        </w:rPr>
        <w:t xml:space="preserve"> og </w:t>
      </w:r>
      <w:proofErr w:type="spellStart"/>
      <w:r w:rsidR="00EB7EA4" w:rsidRPr="0064723C">
        <w:rPr>
          <w:sz w:val="24"/>
          <w:szCs w:val="24"/>
        </w:rPr>
        <w:t>oxacillinresistente</w:t>
      </w:r>
      <w:proofErr w:type="spellEnd"/>
      <w:r w:rsidR="00EB7EA4" w:rsidRPr="0064723C">
        <w:rPr>
          <w:sz w:val="24"/>
          <w:szCs w:val="24"/>
        </w:rPr>
        <w:t xml:space="preserve"> stafylokokker (MRSA) og </w:t>
      </w:r>
      <w:r w:rsidR="0064723C" w:rsidRPr="0064723C">
        <w:rPr>
          <w:sz w:val="24"/>
          <w:szCs w:val="24"/>
        </w:rPr>
        <w:t xml:space="preserve">penicillinresistent </w:t>
      </w:r>
      <w:proofErr w:type="spellStart"/>
      <w:r w:rsidR="0064723C" w:rsidRPr="0064723C">
        <w:rPr>
          <w:sz w:val="24"/>
          <w:szCs w:val="24"/>
        </w:rPr>
        <w:t>S</w:t>
      </w:r>
      <w:r w:rsidR="0064723C" w:rsidRPr="0064723C">
        <w:rPr>
          <w:i/>
          <w:sz w:val="24"/>
          <w:szCs w:val="24"/>
        </w:rPr>
        <w:t>treptococcus</w:t>
      </w:r>
      <w:proofErr w:type="spellEnd"/>
      <w:r w:rsidR="0064723C" w:rsidRPr="0064723C">
        <w:rPr>
          <w:i/>
          <w:sz w:val="24"/>
          <w:szCs w:val="24"/>
        </w:rPr>
        <w:t xml:space="preserve"> </w:t>
      </w:r>
      <w:proofErr w:type="spellStart"/>
      <w:r w:rsidR="0064723C" w:rsidRPr="0064723C">
        <w:rPr>
          <w:i/>
          <w:sz w:val="24"/>
          <w:szCs w:val="24"/>
        </w:rPr>
        <w:t>pneumoniae</w:t>
      </w:r>
      <w:proofErr w:type="spellEnd"/>
      <w:r w:rsidR="0064723C" w:rsidRPr="0064723C">
        <w:rPr>
          <w:sz w:val="24"/>
          <w:szCs w:val="24"/>
        </w:rPr>
        <w:t xml:space="preserve"> er resistente over for alle aktuelt tilgængelige beta-</w:t>
      </w:r>
      <w:proofErr w:type="spellStart"/>
      <w:r w:rsidR="0064723C" w:rsidRPr="0064723C">
        <w:rPr>
          <w:sz w:val="24"/>
          <w:szCs w:val="24"/>
        </w:rPr>
        <w:t>laktam</w:t>
      </w:r>
      <w:proofErr w:type="spellEnd"/>
      <w:r w:rsidR="0064723C" w:rsidRPr="0064723C">
        <w:rPr>
          <w:sz w:val="24"/>
          <w:szCs w:val="24"/>
        </w:rPr>
        <w:t xml:space="preserve">-antibiotika og makrolider såsom </w:t>
      </w:r>
      <w:proofErr w:type="spellStart"/>
      <w:r w:rsidR="0064723C" w:rsidRPr="0064723C">
        <w:rPr>
          <w:sz w:val="24"/>
          <w:szCs w:val="24"/>
        </w:rPr>
        <w:t>clarithromycin</w:t>
      </w:r>
      <w:proofErr w:type="spellEnd"/>
      <w:r w:rsidR="0064723C" w:rsidRPr="0064723C">
        <w:rPr>
          <w:sz w:val="24"/>
          <w:szCs w:val="24"/>
        </w:rPr>
        <w:t>.</w:t>
      </w:r>
    </w:p>
    <w:p w:rsidR="0064723C" w:rsidRPr="0064723C" w:rsidRDefault="0064723C" w:rsidP="0064723C">
      <w:pPr>
        <w:shd w:val="clear" w:color="auto" w:fill="FFFFFF"/>
        <w:ind w:left="851"/>
        <w:rPr>
          <w:color w:val="000000"/>
          <w:sz w:val="24"/>
          <w:szCs w:val="24"/>
        </w:rPr>
      </w:pPr>
    </w:p>
    <w:p w:rsidR="0064723C" w:rsidRPr="0064723C" w:rsidRDefault="0064723C" w:rsidP="0064723C">
      <w:pPr>
        <w:shd w:val="clear" w:color="auto" w:fill="FFFFFF"/>
        <w:ind w:left="851"/>
        <w:rPr>
          <w:color w:val="000000"/>
          <w:sz w:val="24"/>
          <w:szCs w:val="24"/>
          <w:u w:val="single"/>
          <w:lang w:eastAsia="sk-SK"/>
        </w:rPr>
      </w:pPr>
      <w:r w:rsidRPr="0064723C">
        <w:rPr>
          <w:color w:val="000000"/>
          <w:sz w:val="24"/>
          <w:szCs w:val="24"/>
          <w:u w:val="single"/>
          <w:lang w:eastAsia="sk-SK"/>
        </w:rPr>
        <w:t xml:space="preserve">Grænseværdier ved følsomhedstestning </w:t>
      </w:r>
    </w:p>
    <w:p w:rsidR="0064723C" w:rsidRPr="0064723C" w:rsidRDefault="0064723C" w:rsidP="0064723C">
      <w:pPr>
        <w:shd w:val="clear" w:color="auto" w:fill="FFFFFF"/>
        <w:ind w:left="851"/>
        <w:rPr>
          <w:color w:val="000000"/>
          <w:sz w:val="24"/>
          <w:szCs w:val="24"/>
        </w:rPr>
      </w:pPr>
      <w:r w:rsidRPr="0064723C">
        <w:rPr>
          <w:color w:val="000000"/>
          <w:sz w:val="24"/>
          <w:szCs w:val="24"/>
          <w:lang w:eastAsia="sk-SK"/>
        </w:rPr>
        <w:t xml:space="preserve">MIC (mindste inhiberende koncentration)-fortolkningskriterierne for følsomhedstestning er fastlagt af European </w:t>
      </w:r>
      <w:proofErr w:type="spellStart"/>
      <w:r w:rsidRPr="0064723C">
        <w:rPr>
          <w:color w:val="000000"/>
          <w:sz w:val="24"/>
          <w:szCs w:val="24"/>
          <w:lang w:eastAsia="sk-SK"/>
        </w:rPr>
        <w:t>Committee</w:t>
      </w:r>
      <w:proofErr w:type="spellEnd"/>
      <w:r w:rsidRPr="0064723C">
        <w:rPr>
          <w:color w:val="000000"/>
          <w:sz w:val="24"/>
          <w:szCs w:val="24"/>
          <w:lang w:eastAsia="sk-SK"/>
        </w:rPr>
        <w:t xml:space="preserve"> on </w:t>
      </w:r>
      <w:proofErr w:type="spellStart"/>
      <w:r w:rsidRPr="0064723C">
        <w:rPr>
          <w:color w:val="000000"/>
          <w:sz w:val="24"/>
          <w:szCs w:val="24"/>
          <w:lang w:eastAsia="sk-SK"/>
        </w:rPr>
        <w:t>Antimicrobial</w:t>
      </w:r>
      <w:proofErr w:type="spellEnd"/>
      <w:r w:rsidRPr="0064723C">
        <w:rPr>
          <w:color w:val="000000"/>
          <w:sz w:val="24"/>
          <w:szCs w:val="24"/>
          <w:lang w:eastAsia="sk-SK"/>
        </w:rPr>
        <w:t xml:space="preserve"> </w:t>
      </w:r>
      <w:proofErr w:type="spellStart"/>
      <w:r w:rsidRPr="0064723C">
        <w:rPr>
          <w:color w:val="000000"/>
          <w:sz w:val="24"/>
          <w:szCs w:val="24"/>
          <w:lang w:eastAsia="sk-SK"/>
        </w:rPr>
        <w:t>Susceptibility</w:t>
      </w:r>
      <w:proofErr w:type="spellEnd"/>
      <w:r w:rsidRPr="0064723C">
        <w:rPr>
          <w:color w:val="000000"/>
          <w:sz w:val="24"/>
          <w:szCs w:val="24"/>
          <w:lang w:eastAsia="sk-SK"/>
        </w:rPr>
        <w:t xml:space="preserve"> </w:t>
      </w:r>
      <w:proofErr w:type="spellStart"/>
      <w:r w:rsidRPr="0064723C">
        <w:rPr>
          <w:color w:val="000000"/>
          <w:sz w:val="24"/>
          <w:szCs w:val="24"/>
          <w:lang w:eastAsia="sk-SK"/>
        </w:rPr>
        <w:t>Testing</w:t>
      </w:r>
      <w:proofErr w:type="spellEnd"/>
      <w:r w:rsidRPr="0064723C">
        <w:rPr>
          <w:color w:val="000000"/>
          <w:sz w:val="24"/>
          <w:szCs w:val="24"/>
          <w:lang w:eastAsia="sk-SK"/>
        </w:rPr>
        <w:t xml:space="preserve"> (EUCAST) for </w:t>
      </w:r>
      <w:proofErr w:type="spellStart"/>
      <w:r w:rsidRPr="0064723C">
        <w:rPr>
          <w:color w:val="000000"/>
          <w:sz w:val="24"/>
          <w:szCs w:val="24"/>
          <w:lang w:eastAsia="sk-SK"/>
        </w:rPr>
        <w:lastRenderedPageBreak/>
        <w:t>clarithromycin</w:t>
      </w:r>
      <w:proofErr w:type="spellEnd"/>
      <w:r w:rsidRPr="0064723C">
        <w:rPr>
          <w:color w:val="000000"/>
          <w:sz w:val="24"/>
          <w:szCs w:val="24"/>
          <w:lang w:eastAsia="sk-SK"/>
        </w:rPr>
        <w:t xml:space="preserve"> og er anført her: </w:t>
      </w:r>
      <w:hyperlink r:id="rId8" w:history="1">
        <w:r w:rsidRPr="0064723C">
          <w:rPr>
            <w:rStyle w:val="Hyperlink"/>
            <w:sz w:val="24"/>
            <w:szCs w:val="24"/>
          </w:rPr>
          <w:t>https://www.ema.europa.eu/documents/other/minimum-inhibitory-concentration-mic-breakpoints_en.xlsx</w:t>
        </w:r>
      </w:hyperlink>
    </w:p>
    <w:p w:rsidR="00E3032E" w:rsidRPr="0064723C" w:rsidRDefault="00E3032E" w:rsidP="0064723C">
      <w:pPr>
        <w:tabs>
          <w:tab w:val="left" w:pos="851"/>
        </w:tabs>
        <w:kinsoku w:val="0"/>
        <w:overflowPunct w:val="0"/>
        <w:autoSpaceDE w:val="0"/>
        <w:autoSpaceDN w:val="0"/>
        <w:adjustRightInd w:val="0"/>
        <w:ind w:left="851"/>
        <w:rPr>
          <w:color w:val="000000"/>
          <w:sz w:val="24"/>
          <w:szCs w:val="24"/>
          <w:lang w:eastAsia="sk-SK"/>
        </w:rPr>
      </w:pPr>
    </w:p>
    <w:p w:rsidR="0064723C" w:rsidRPr="0064723C" w:rsidRDefault="0064723C" w:rsidP="0064723C">
      <w:pPr>
        <w:keepNext/>
        <w:kinsoku w:val="0"/>
        <w:overflowPunct w:val="0"/>
        <w:autoSpaceDE w:val="0"/>
        <w:autoSpaceDN w:val="0"/>
        <w:adjustRightInd w:val="0"/>
        <w:ind w:left="851"/>
        <w:rPr>
          <w:i/>
          <w:sz w:val="24"/>
          <w:szCs w:val="22"/>
        </w:rPr>
      </w:pPr>
      <w:r w:rsidRPr="0064723C">
        <w:rPr>
          <w:i/>
          <w:sz w:val="24"/>
          <w:szCs w:val="22"/>
          <w:u w:val="single"/>
        </w:rPr>
        <w:t>Modtagelighed</w:t>
      </w:r>
    </w:p>
    <w:p w:rsidR="0064723C" w:rsidRPr="0064723C" w:rsidRDefault="0064723C" w:rsidP="0064723C">
      <w:pPr>
        <w:kinsoku w:val="0"/>
        <w:overflowPunct w:val="0"/>
        <w:autoSpaceDE w:val="0"/>
        <w:autoSpaceDN w:val="0"/>
        <w:adjustRightInd w:val="0"/>
        <w:ind w:left="851"/>
        <w:rPr>
          <w:sz w:val="24"/>
          <w:szCs w:val="22"/>
        </w:rPr>
      </w:pPr>
      <w:r w:rsidRPr="0064723C">
        <w:rPr>
          <w:sz w:val="24"/>
          <w:szCs w:val="22"/>
        </w:rPr>
        <w:t xml:space="preserve">Prævalensen af erhvervet resistens kan svinge fra geografisk område til geografisk område og over tid for de valgte arter, og lokale data om resistens er ønskelige, især ved behandling af svære infektioner. </w:t>
      </w:r>
      <w:r w:rsidRPr="0064723C">
        <w:rPr>
          <w:spacing w:val="-1"/>
          <w:w w:val="105"/>
          <w:sz w:val="24"/>
          <w:szCs w:val="22"/>
        </w:rPr>
        <w:t xml:space="preserve">Der bør søges ekspertrådgivning, når den lokale prævalens af resistens er således, at et lægemiddels virkning, i hvert fald for nogle typer infektioner, er tvivlsom. </w:t>
      </w:r>
      <w:proofErr w:type="spellStart"/>
      <w:r w:rsidRPr="0064723C">
        <w:rPr>
          <w:spacing w:val="-1"/>
          <w:w w:val="105"/>
          <w:sz w:val="24"/>
          <w:szCs w:val="22"/>
        </w:rPr>
        <w:t>Clarithromycin</w:t>
      </w:r>
      <w:proofErr w:type="spellEnd"/>
      <w:r w:rsidRPr="0064723C">
        <w:rPr>
          <w:spacing w:val="-1"/>
          <w:w w:val="105"/>
          <w:sz w:val="24"/>
          <w:szCs w:val="22"/>
        </w:rPr>
        <w:t xml:space="preserve"> har en udtalt virkning på en bred vifte af aerobe, anaerobe, grampositive, gramnegative og syreresistente bakterier.</w:t>
      </w:r>
      <w:r w:rsidRPr="0064723C">
        <w:rPr>
          <w:sz w:val="24"/>
          <w:szCs w:val="22"/>
        </w:rPr>
        <w:t xml:space="preserve"> </w:t>
      </w:r>
    </w:p>
    <w:p w:rsidR="0064723C" w:rsidRPr="0064723C" w:rsidRDefault="0064723C" w:rsidP="0064723C">
      <w:pPr>
        <w:kinsoku w:val="0"/>
        <w:overflowPunct w:val="0"/>
        <w:autoSpaceDE w:val="0"/>
        <w:autoSpaceDN w:val="0"/>
        <w:adjustRightInd w:val="0"/>
        <w:ind w:left="851"/>
        <w:rPr>
          <w:sz w:val="24"/>
          <w:szCs w:val="22"/>
        </w:rPr>
      </w:pPr>
    </w:p>
    <w:p w:rsidR="0064723C" w:rsidRPr="0064723C" w:rsidRDefault="0064723C" w:rsidP="0064723C">
      <w:pPr>
        <w:kinsoku w:val="0"/>
        <w:overflowPunct w:val="0"/>
        <w:autoSpaceDE w:val="0"/>
        <w:autoSpaceDN w:val="0"/>
        <w:adjustRightInd w:val="0"/>
        <w:ind w:left="851"/>
        <w:rPr>
          <w:sz w:val="24"/>
          <w:szCs w:val="22"/>
        </w:rPr>
      </w:pPr>
      <w:r w:rsidRPr="0064723C">
        <w:rPr>
          <w:sz w:val="24"/>
          <w:szCs w:val="22"/>
        </w:rPr>
        <w:t>14(R)-</w:t>
      </w:r>
      <w:proofErr w:type="spellStart"/>
      <w:r w:rsidRPr="0064723C">
        <w:rPr>
          <w:sz w:val="24"/>
          <w:szCs w:val="22"/>
        </w:rPr>
        <w:t>hydroxyclarithromycins</w:t>
      </w:r>
      <w:proofErr w:type="spellEnd"/>
      <w:r w:rsidRPr="0064723C">
        <w:rPr>
          <w:sz w:val="24"/>
          <w:szCs w:val="22"/>
        </w:rPr>
        <w:t xml:space="preserve"> aktivitet er større end </w:t>
      </w:r>
      <w:proofErr w:type="spellStart"/>
      <w:r w:rsidRPr="0064723C">
        <w:rPr>
          <w:sz w:val="24"/>
          <w:szCs w:val="22"/>
        </w:rPr>
        <w:t>clarithromycins</w:t>
      </w:r>
      <w:proofErr w:type="spellEnd"/>
      <w:r w:rsidRPr="0064723C">
        <w:rPr>
          <w:sz w:val="24"/>
          <w:szCs w:val="22"/>
        </w:rPr>
        <w:t xml:space="preserve"> mod </w:t>
      </w:r>
      <w:proofErr w:type="spellStart"/>
      <w:r w:rsidRPr="0064723C">
        <w:rPr>
          <w:i/>
          <w:iCs/>
          <w:sz w:val="24"/>
          <w:szCs w:val="22"/>
        </w:rPr>
        <w:t>Haemophilus</w:t>
      </w:r>
      <w:proofErr w:type="spellEnd"/>
      <w:r w:rsidRPr="0064723C">
        <w:rPr>
          <w:i/>
          <w:iCs/>
          <w:sz w:val="24"/>
          <w:szCs w:val="22"/>
        </w:rPr>
        <w:t xml:space="preserve"> </w:t>
      </w:r>
      <w:proofErr w:type="spellStart"/>
      <w:r w:rsidRPr="0064723C">
        <w:rPr>
          <w:i/>
          <w:iCs/>
          <w:sz w:val="24"/>
          <w:szCs w:val="22"/>
        </w:rPr>
        <w:t>influenzae</w:t>
      </w:r>
      <w:proofErr w:type="spellEnd"/>
      <w:r w:rsidRPr="0064723C">
        <w:rPr>
          <w:sz w:val="24"/>
          <w:szCs w:val="22"/>
        </w:rPr>
        <w:t xml:space="preserve">. In </w:t>
      </w:r>
      <w:proofErr w:type="spellStart"/>
      <w:r w:rsidRPr="0064723C">
        <w:rPr>
          <w:sz w:val="24"/>
          <w:szCs w:val="22"/>
        </w:rPr>
        <w:t>vitro</w:t>
      </w:r>
      <w:proofErr w:type="spellEnd"/>
      <w:r w:rsidRPr="0064723C">
        <w:rPr>
          <w:sz w:val="24"/>
          <w:szCs w:val="22"/>
        </w:rPr>
        <w:t>-studier tyder på, at 14(R)-</w:t>
      </w:r>
      <w:proofErr w:type="spellStart"/>
      <w:r w:rsidRPr="0064723C">
        <w:rPr>
          <w:sz w:val="24"/>
          <w:szCs w:val="22"/>
        </w:rPr>
        <w:t>hydroxyclarithromycin</w:t>
      </w:r>
      <w:proofErr w:type="spellEnd"/>
      <w:r w:rsidRPr="0064723C">
        <w:rPr>
          <w:sz w:val="24"/>
          <w:szCs w:val="22"/>
        </w:rPr>
        <w:t xml:space="preserve"> og dets modermolekyle har en </w:t>
      </w:r>
      <w:proofErr w:type="gramStart"/>
      <w:r w:rsidRPr="0064723C">
        <w:rPr>
          <w:sz w:val="24"/>
          <w:szCs w:val="22"/>
        </w:rPr>
        <w:t>additiv virkning</w:t>
      </w:r>
      <w:proofErr w:type="gramEnd"/>
      <w:r w:rsidRPr="0064723C">
        <w:rPr>
          <w:sz w:val="24"/>
          <w:szCs w:val="22"/>
        </w:rPr>
        <w:t xml:space="preserve"> mod </w:t>
      </w:r>
      <w:r w:rsidRPr="0064723C">
        <w:rPr>
          <w:i/>
          <w:iCs/>
          <w:sz w:val="24"/>
          <w:szCs w:val="22"/>
        </w:rPr>
        <w:t xml:space="preserve">H. </w:t>
      </w:r>
      <w:proofErr w:type="spellStart"/>
      <w:r w:rsidRPr="0064723C">
        <w:rPr>
          <w:i/>
          <w:iCs/>
          <w:sz w:val="24"/>
          <w:szCs w:val="22"/>
        </w:rPr>
        <w:t>influenzae</w:t>
      </w:r>
      <w:proofErr w:type="spellEnd"/>
      <w:r w:rsidRPr="0064723C">
        <w:rPr>
          <w:sz w:val="24"/>
          <w:szCs w:val="22"/>
        </w:rPr>
        <w:t>.</w:t>
      </w:r>
    </w:p>
    <w:p w:rsidR="00EB7EA4" w:rsidRDefault="00EB7EA4" w:rsidP="00EB7EA4">
      <w:pPr>
        <w:tabs>
          <w:tab w:val="left" w:pos="851"/>
        </w:tabs>
        <w:kinsoku w:val="0"/>
        <w:overflowPunct w:val="0"/>
        <w:autoSpaceDE w:val="0"/>
        <w:autoSpaceDN w:val="0"/>
        <w:adjustRightInd w:val="0"/>
        <w:ind w:left="851"/>
        <w:rPr>
          <w:sz w:val="24"/>
          <w:szCs w:val="24"/>
        </w:rPr>
      </w:pPr>
    </w:p>
    <w:tbl>
      <w:tblPr>
        <w:tblW w:w="4493" w:type="pct"/>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46"/>
      </w:tblGrid>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r w:rsidRPr="0022455E">
              <w:rPr>
                <w:b/>
                <w:bCs/>
                <w:color w:val="000000"/>
                <w:sz w:val="22"/>
                <w:szCs w:val="22"/>
              </w:rPr>
              <w:t>Almindeligvis modtagelige arter</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r w:rsidRPr="0022455E">
              <w:rPr>
                <w:b/>
                <w:bCs/>
                <w:color w:val="000000"/>
                <w:sz w:val="22"/>
                <w:szCs w:val="22"/>
              </w:rPr>
              <w:t>Aerobe, grampositive mikroorganismer</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bCs/>
                <w:i/>
                <w:iCs/>
                <w:color w:val="000000"/>
                <w:sz w:val="22"/>
                <w:szCs w:val="22"/>
              </w:rPr>
              <w:t>Streptococcus</w:t>
            </w:r>
            <w:proofErr w:type="spellEnd"/>
            <w:r w:rsidRPr="0022455E">
              <w:rPr>
                <w:bCs/>
                <w:i/>
                <w:iCs/>
                <w:color w:val="000000"/>
                <w:sz w:val="22"/>
                <w:szCs w:val="22"/>
              </w:rPr>
              <w:t xml:space="preserve"> </w:t>
            </w:r>
            <w:proofErr w:type="spellStart"/>
            <w:r w:rsidRPr="0022455E">
              <w:rPr>
                <w:bCs/>
                <w:i/>
                <w:iCs/>
                <w:color w:val="000000"/>
                <w:sz w:val="22"/>
                <w:szCs w:val="22"/>
              </w:rPr>
              <w:t>agalactiae</w:t>
            </w:r>
            <w:proofErr w:type="spellEnd"/>
            <w:r w:rsidRPr="0022455E">
              <w:rPr>
                <w:bCs/>
                <w:color w:val="000000"/>
                <w:sz w:val="22"/>
                <w:szCs w:val="22"/>
              </w:rPr>
              <w:t xml:space="preserve"> </w:t>
            </w:r>
          </w:p>
        </w:tc>
      </w:tr>
      <w:tr w:rsidR="0064723C" w:rsidRPr="00123EDC"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34EBE" w:rsidRDefault="0064723C" w:rsidP="00F56FF9">
            <w:pPr>
              <w:widowControl w:val="0"/>
              <w:autoSpaceDE w:val="0"/>
              <w:autoSpaceDN w:val="0"/>
              <w:adjustRightInd w:val="0"/>
              <w:rPr>
                <w:bCs/>
                <w:i/>
                <w:iCs/>
                <w:color w:val="000000"/>
                <w:sz w:val="22"/>
                <w:szCs w:val="22"/>
                <w:lang w:val="nb-NO"/>
              </w:rPr>
            </w:pPr>
            <w:r w:rsidRPr="00234EBE">
              <w:rPr>
                <w:bCs/>
                <w:i/>
                <w:iCs/>
                <w:color w:val="000000"/>
                <w:sz w:val="22"/>
                <w:szCs w:val="22"/>
                <w:lang w:val="nb-NO"/>
              </w:rPr>
              <w:t xml:space="preserve">Streptococcus pyogenes </w:t>
            </w:r>
            <w:r w:rsidRPr="00234EBE">
              <w:rPr>
                <w:iCs/>
                <w:sz w:val="22"/>
                <w:szCs w:val="22"/>
                <w:lang w:val="nb-NO"/>
              </w:rPr>
              <w:t>(</w:t>
            </w:r>
            <w:r w:rsidRPr="00234EBE">
              <w:rPr>
                <w:sz w:val="22"/>
                <w:szCs w:val="22"/>
                <w:lang w:val="nb-NO"/>
              </w:rPr>
              <w:t>beta-hæmolytiske streptokokker</w:t>
            </w:r>
            <w:r w:rsidRPr="00234EBE">
              <w:rPr>
                <w:iCs/>
                <w:sz w:val="22"/>
                <w:szCs w:val="22"/>
                <w:lang w:val="nb-NO"/>
              </w:rPr>
              <w:t xml:space="preserve"> gruppe A) </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Streptococcus</w:t>
            </w:r>
            <w:proofErr w:type="spellEnd"/>
            <w:r w:rsidRPr="0022455E">
              <w:rPr>
                <w:bCs/>
                <w:i/>
                <w:iCs/>
                <w:color w:val="000000"/>
                <w:sz w:val="22"/>
                <w:szCs w:val="22"/>
              </w:rPr>
              <w:t xml:space="preserve"> viridans</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Streptococcus</w:t>
            </w:r>
            <w:proofErr w:type="spellEnd"/>
            <w:r w:rsidRPr="0022455E">
              <w:rPr>
                <w:bCs/>
                <w:i/>
                <w:iCs/>
                <w:color w:val="000000"/>
                <w:sz w:val="22"/>
                <w:szCs w:val="22"/>
              </w:rPr>
              <w:t xml:space="preserve"> </w:t>
            </w:r>
            <w:proofErr w:type="spellStart"/>
            <w:r w:rsidRPr="0022455E">
              <w:rPr>
                <w:bCs/>
                <w:i/>
                <w:iCs/>
                <w:color w:val="000000"/>
                <w:sz w:val="22"/>
                <w:szCs w:val="22"/>
              </w:rPr>
              <w:t>pneumoniae</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Staphylococcus</w:t>
            </w:r>
            <w:proofErr w:type="spellEnd"/>
            <w:r w:rsidRPr="0022455E">
              <w:rPr>
                <w:bCs/>
                <w:i/>
                <w:iCs/>
                <w:color w:val="000000"/>
                <w:sz w:val="22"/>
                <w:szCs w:val="22"/>
              </w:rPr>
              <w:t xml:space="preserve"> aureus </w:t>
            </w:r>
            <w:r w:rsidRPr="0022455E">
              <w:rPr>
                <w:iCs/>
                <w:sz w:val="22"/>
                <w:szCs w:val="22"/>
              </w:rPr>
              <w:t>(</w:t>
            </w:r>
            <w:r w:rsidRPr="0022455E">
              <w:rPr>
                <w:sz w:val="22"/>
                <w:szCs w:val="22"/>
              </w:rPr>
              <w:t xml:space="preserve">modtagelig over for </w:t>
            </w:r>
            <w:proofErr w:type="spellStart"/>
            <w:r w:rsidRPr="0022455E">
              <w:rPr>
                <w:sz w:val="22"/>
                <w:szCs w:val="22"/>
              </w:rPr>
              <w:t>methicillin</w:t>
            </w:r>
            <w:proofErr w:type="spellEnd"/>
            <w:r w:rsidRPr="0022455E">
              <w:rPr>
                <w:iCs/>
                <w:sz w:val="22"/>
                <w:szCs w:val="22"/>
              </w:rPr>
              <w:t>)</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
                <w:bCs/>
                <w:color w:val="000000"/>
                <w:sz w:val="22"/>
                <w:szCs w:val="22"/>
              </w:rPr>
            </w:pPr>
            <w:r w:rsidRPr="0022455E">
              <w:rPr>
                <w:bCs/>
                <w:i/>
                <w:iCs/>
                <w:color w:val="000000"/>
                <w:sz w:val="22"/>
                <w:szCs w:val="22"/>
              </w:rPr>
              <w:t xml:space="preserve">Listeria </w:t>
            </w:r>
            <w:proofErr w:type="spellStart"/>
            <w:r w:rsidRPr="0022455E">
              <w:rPr>
                <w:bCs/>
                <w:i/>
                <w:iCs/>
                <w:color w:val="000000"/>
                <w:sz w:val="22"/>
                <w:szCs w:val="22"/>
              </w:rPr>
              <w:t>monocytogenes</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keepNext/>
              <w:widowControl w:val="0"/>
              <w:autoSpaceDE w:val="0"/>
              <w:autoSpaceDN w:val="0"/>
              <w:adjustRightInd w:val="0"/>
              <w:rPr>
                <w:bCs/>
                <w:color w:val="000000"/>
                <w:sz w:val="22"/>
                <w:szCs w:val="22"/>
              </w:rPr>
            </w:pPr>
            <w:r w:rsidRPr="0022455E">
              <w:rPr>
                <w:b/>
                <w:bCs/>
                <w:color w:val="000000"/>
                <w:sz w:val="22"/>
                <w:szCs w:val="22"/>
              </w:rPr>
              <w:t>Aerobe, gramnegative mikroorganismer</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bCs/>
                <w:i/>
                <w:iCs/>
                <w:color w:val="000000"/>
                <w:sz w:val="22"/>
                <w:szCs w:val="22"/>
              </w:rPr>
              <w:t>Bordetella</w:t>
            </w:r>
            <w:proofErr w:type="spellEnd"/>
            <w:r w:rsidRPr="0022455E">
              <w:rPr>
                <w:bCs/>
                <w:i/>
                <w:iCs/>
                <w:color w:val="000000"/>
                <w:sz w:val="22"/>
                <w:szCs w:val="22"/>
              </w:rPr>
              <w:t xml:space="preserve"> </w:t>
            </w:r>
            <w:proofErr w:type="spellStart"/>
            <w:r w:rsidRPr="0022455E">
              <w:rPr>
                <w:bCs/>
                <w:i/>
                <w:iCs/>
                <w:color w:val="000000"/>
                <w:sz w:val="22"/>
                <w:szCs w:val="22"/>
              </w:rPr>
              <w:t>pertusis</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Haemophilus</w:t>
            </w:r>
            <w:proofErr w:type="spellEnd"/>
            <w:r w:rsidRPr="0022455E">
              <w:rPr>
                <w:bCs/>
                <w:i/>
                <w:iCs/>
                <w:color w:val="000000"/>
                <w:sz w:val="22"/>
                <w:szCs w:val="22"/>
              </w:rPr>
              <w:t xml:space="preserve"> </w:t>
            </w:r>
            <w:proofErr w:type="spellStart"/>
            <w:r w:rsidRPr="0022455E">
              <w:rPr>
                <w:bCs/>
                <w:i/>
                <w:iCs/>
                <w:color w:val="000000"/>
                <w:sz w:val="22"/>
                <w:szCs w:val="22"/>
              </w:rPr>
              <w:t>influenzae</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Haemophilus</w:t>
            </w:r>
            <w:proofErr w:type="spellEnd"/>
            <w:r w:rsidRPr="0022455E">
              <w:rPr>
                <w:bCs/>
                <w:i/>
                <w:iCs/>
                <w:color w:val="000000"/>
                <w:sz w:val="22"/>
                <w:szCs w:val="22"/>
              </w:rPr>
              <w:t xml:space="preserve"> </w:t>
            </w:r>
            <w:proofErr w:type="spellStart"/>
            <w:r w:rsidRPr="0022455E">
              <w:rPr>
                <w:bCs/>
                <w:i/>
                <w:iCs/>
                <w:color w:val="000000"/>
                <w:sz w:val="22"/>
                <w:szCs w:val="22"/>
              </w:rPr>
              <w:t>parainfluenzae</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Helicobacter</w:t>
            </w:r>
            <w:proofErr w:type="spellEnd"/>
            <w:r w:rsidRPr="0022455E">
              <w:rPr>
                <w:bCs/>
                <w:i/>
                <w:iCs/>
                <w:color w:val="000000"/>
                <w:sz w:val="22"/>
                <w:szCs w:val="22"/>
              </w:rPr>
              <w:t xml:space="preserve"> </w:t>
            </w:r>
            <w:proofErr w:type="spellStart"/>
            <w:r w:rsidRPr="0022455E">
              <w:rPr>
                <w:bCs/>
                <w:i/>
                <w:iCs/>
                <w:color w:val="000000"/>
                <w:sz w:val="22"/>
                <w:szCs w:val="22"/>
              </w:rPr>
              <w:t>pylori</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r w:rsidRPr="0022455E">
              <w:rPr>
                <w:bCs/>
                <w:i/>
                <w:iCs/>
                <w:color w:val="000000"/>
                <w:sz w:val="22"/>
                <w:szCs w:val="22"/>
              </w:rPr>
              <w:t xml:space="preserve">Campylobacter </w:t>
            </w:r>
            <w:proofErr w:type="spellStart"/>
            <w:r w:rsidRPr="0022455E">
              <w:rPr>
                <w:bCs/>
                <w:i/>
                <w:iCs/>
                <w:color w:val="000000"/>
                <w:sz w:val="22"/>
                <w:szCs w:val="22"/>
              </w:rPr>
              <w:t>jejuni</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bCs/>
                <w:i/>
                <w:iCs/>
                <w:color w:val="000000"/>
                <w:sz w:val="22"/>
                <w:szCs w:val="22"/>
              </w:rPr>
              <w:t>Moraxella</w:t>
            </w:r>
            <w:proofErr w:type="spellEnd"/>
            <w:r w:rsidRPr="0022455E">
              <w:rPr>
                <w:bCs/>
                <w:i/>
                <w:iCs/>
                <w:color w:val="000000"/>
                <w:sz w:val="22"/>
                <w:szCs w:val="22"/>
              </w:rPr>
              <w:t xml:space="preserve"> </w:t>
            </w:r>
            <w:proofErr w:type="spellStart"/>
            <w:r w:rsidRPr="0022455E">
              <w:rPr>
                <w:bCs/>
                <w:i/>
                <w:iCs/>
                <w:color w:val="000000"/>
                <w:sz w:val="22"/>
                <w:szCs w:val="22"/>
              </w:rPr>
              <w:t>catarrhalis</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Neisseria</w:t>
            </w:r>
            <w:proofErr w:type="spellEnd"/>
            <w:r w:rsidRPr="0022455E">
              <w:rPr>
                <w:bCs/>
                <w:i/>
                <w:iCs/>
                <w:color w:val="000000"/>
                <w:sz w:val="22"/>
                <w:szCs w:val="22"/>
              </w:rPr>
              <w:t xml:space="preserve"> </w:t>
            </w:r>
            <w:proofErr w:type="spellStart"/>
            <w:r w:rsidRPr="0022455E">
              <w:rPr>
                <w:bCs/>
                <w:i/>
                <w:iCs/>
                <w:color w:val="000000"/>
                <w:sz w:val="22"/>
                <w:szCs w:val="22"/>
              </w:rPr>
              <w:t>gonorrhoeae</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r w:rsidRPr="0022455E">
              <w:rPr>
                <w:bCs/>
                <w:i/>
                <w:iCs/>
                <w:color w:val="000000"/>
                <w:sz w:val="22"/>
                <w:szCs w:val="22"/>
              </w:rPr>
              <w:t xml:space="preserve">Legionella </w:t>
            </w:r>
            <w:proofErr w:type="spellStart"/>
            <w:r w:rsidRPr="0022455E">
              <w:rPr>
                <w:bCs/>
                <w:color w:val="000000"/>
                <w:sz w:val="22"/>
                <w:szCs w:val="22"/>
              </w:rPr>
              <w:t>spp</w:t>
            </w:r>
            <w:proofErr w:type="spellEnd"/>
            <w:r w:rsidRPr="0022455E">
              <w:rPr>
                <w:bCs/>
                <w:color w:val="000000"/>
                <w:sz w:val="22"/>
                <w:szCs w:val="22"/>
              </w:rPr>
              <w:t xml:space="preserve">. </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r w:rsidRPr="0022455E">
              <w:rPr>
                <w:b/>
                <w:bCs/>
                <w:color w:val="000000"/>
                <w:sz w:val="22"/>
                <w:szCs w:val="22"/>
              </w:rPr>
              <w:t>Anaerobe mikroorganismer</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bCs/>
                <w:i/>
                <w:iCs/>
                <w:color w:val="000000"/>
                <w:sz w:val="22"/>
                <w:szCs w:val="22"/>
              </w:rPr>
              <w:t>Clostridium</w:t>
            </w:r>
            <w:proofErr w:type="spellEnd"/>
            <w:r w:rsidRPr="0022455E">
              <w:rPr>
                <w:bCs/>
                <w:i/>
                <w:iCs/>
                <w:color w:val="000000"/>
                <w:sz w:val="22"/>
                <w:szCs w:val="22"/>
              </w:rPr>
              <w:t xml:space="preserve"> </w:t>
            </w:r>
            <w:proofErr w:type="spellStart"/>
            <w:r w:rsidRPr="0022455E">
              <w:rPr>
                <w:bCs/>
                <w:i/>
                <w:color w:val="000000"/>
                <w:sz w:val="22"/>
                <w:szCs w:val="22"/>
              </w:rPr>
              <w:t>perfrigens</w:t>
            </w:r>
            <w:proofErr w:type="spellEnd"/>
            <w:r w:rsidRPr="0022455E">
              <w:rPr>
                <w:bCs/>
                <w:color w:val="000000"/>
                <w:sz w:val="22"/>
                <w:szCs w:val="22"/>
              </w:rPr>
              <w:t xml:space="preserve"> </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Bacterioides</w:t>
            </w:r>
            <w:proofErr w:type="spellEnd"/>
            <w:r w:rsidRPr="0022455E">
              <w:rPr>
                <w:bCs/>
                <w:i/>
                <w:iCs/>
                <w:color w:val="000000"/>
                <w:sz w:val="22"/>
                <w:szCs w:val="22"/>
              </w:rPr>
              <w:t xml:space="preserve"> </w:t>
            </w:r>
            <w:proofErr w:type="spellStart"/>
            <w:r w:rsidRPr="0022455E">
              <w:rPr>
                <w:i/>
                <w:iCs/>
                <w:sz w:val="22"/>
                <w:szCs w:val="22"/>
              </w:rPr>
              <w:t>fragilis</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Peptococcus</w:t>
            </w:r>
            <w:proofErr w:type="spellEnd"/>
            <w:r w:rsidRPr="0022455E">
              <w:rPr>
                <w:bCs/>
                <w:i/>
                <w:iCs/>
                <w:color w:val="000000"/>
                <w:sz w:val="22"/>
                <w:szCs w:val="22"/>
              </w:rPr>
              <w:t>/</w:t>
            </w:r>
            <w:proofErr w:type="spellStart"/>
            <w:r w:rsidRPr="0022455E">
              <w:rPr>
                <w:bCs/>
                <w:i/>
                <w:iCs/>
                <w:color w:val="000000"/>
                <w:sz w:val="22"/>
                <w:szCs w:val="22"/>
              </w:rPr>
              <w:t>Peptostreptococcus</w:t>
            </w:r>
            <w:proofErr w:type="spellEnd"/>
            <w:r w:rsidRPr="0022455E">
              <w:rPr>
                <w:bCs/>
                <w:i/>
                <w:iCs/>
                <w:color w:val="000000"/>
                <w:sz w:val="22"/>
                <w:szCs w:val="22"/>
              </w:rPr>
              <w:t xml:space="preserve"> </w:t>
            </w:r>
            <w:proofErr w:type="spellStart"/>
            <w:r w:rsidRPr="0022455E">
              <w:rPr>
                <w:bCs/>
                <w:color w:val="000000"/>
                <w:sz w:val="22"/>
                <w:szCs w:val="22"/>
              </w:rPr>
              <w:t>spp</w:t>
            </w:r>
            <w:proofErr w:type="spellEnd"/>
            <w:r w:rsidRPr="0022455E">
              <w:rPr>
                <w:bCs/>
                <w:color w:val="000000"/>
                <w:sz w:val="22"/>
                <w:szCs w:val="22"/>
              </w:rPr>
              <w:t>.</w:t>
            </w:r>
            <w:r w:rsidRPr="0022455E">
              <w:rPr>
                <w:iCs/>
                <w:sz w:val="22"/>
                <w:szCs w:val="22"/>
              </w:rPr>
              <w:t xml:space="preserve"> </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i/>
                <w:iCs/>
                <w:sz w:val="22"/>
                <w:szCs w:val="22"/>
              </w:rPr>
              <w:t>Propionibacterium</w:t>
            </w:r>
            <w:proofErr w:type="spellEnd"/>
            <w:r w:rsidRPr="0022455E">
              <w:rPr>
                <w:i/>
                <w:iCs/>
                <w:sz w:val="22"/>
                <w:szCs w:val="22"/>
              </w:rPr>
              <w:t xml:space="preserve"> </w:t>
            </w:r>
            <w:proofErr w:type="spellStart"/>
            <w:r w:rsidRPr="0022455E">
              <w:rPr>
                <w:i/>
                <w:iCs/>
                <w:sz w:val="22"/>
                <w:szCs w:val="22"/>
              </w:rPr>
              <w:t>acnes</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r w:rsidRPr="0022455E">
              <w:rPr>
                <w:b/>
                <w:bCs/>
                <w:color w:val="000000"/>
                <w:sz w:val="22"/>
                <w:szCs w:val="22"/>
              </w:rPr>
              <w:t>Andre mikroorganismer</w:t>
            </w:r>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bCs/>
                <w:i/>
                <w:iCs/>
                <w:color w:val="000000"/>
                <w:sz w:val="22"/>
                <w:szCs w:val="22"/>
              </w:rPr>
              <w:t>Mycoplasma</w:t>
            </w:r>
            <w:proofErr w:type="spellEnd"/>
            <w:r w:rsidRPr="0022455E">
              <w:rPr>
                <w:bCs/>
                <w:i/>
                <w:iCs/>
                <w:color w:val="000000"/>
                <w:sz w:val="22"/>
                <w:szCs w:val="22"/>
              </w:rPr>
              <w:t xml:space="preserve"> </w:t>
            </w:r>
            <w:proofErr w:type="spellStart"/>
            <w:r w:rsidRPr="0022455E">
              <w:rPr>
                <w:bCs/>
                <w:i/>
                <w:iCs/>
                <w:color w:val="000000"/>
                <w:sz w:val="22"/>
                <w:szCs w:val="22"/>
              </w:rPr>
              <w:t>pneumoniae</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bCs/>
                <w:i/>
                <w:iCs/>
                <w:color w:val="000000"/>
                <w:sz w:val="22"/>
                <w:szCs w:val="22"/>
              </w:rPr>
              <w:t>Chlamydia</w:t>
            </w:r>
            <w:proofErr w:type="spellEnd"/>
            <w:r w:rsidRPr="0022455E">
              <w:rPr>
                <w:bCs/>
                <w:i/>
                <w:iCs/>
                <w:color w:val="000000"/>
                <w:sz w:val="22"/>
                <w:szCs w:val="22"/>
              </w:rPr>
              <w:t xml:space="preserve"> </w:t>
            </w:r>
            <w:proofErr w:type="spellStart"/>
            <w:r w:rsidRPr="0022455E">
              <w:rPr>
                <w:bCs/>
                <w:i/>
                <w:iCs/>
                <w:color w:val="000000"/>
                <w:sz w:val="22"/>
                <w:szCs w:val="22"/>
              </w:rPr>
              <w:t>trachomatis</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i/>
                <w:iCs/>
                <w:color w:val="000000"/>
                <w:sz w:val="22"/>
                <w:szCs w:val="22"/>
              </w:rPr>
            </w:pPr>
            <w:proofErr w:type="spellStart"/>
            <w:r w:rsidRPr="0022455E">
              <w:rPr>
                <w:bCs/>
                <w:i/>
                <w:iCs/>
                <w:color w:val="000000"/>
                <w:sz w:val="22"/>
                <w:szCs w:val="22"/>
              </w:rPr>
              <w:t>Chlamydia</w:t>
            </w:r>
            <w:proofErr w:type="spellEnd"/>
            <w:r w:rsidRPr="0022455E">
              <w:rPr>
                <w:bCs/>
                <w:i/>
                <w:iCs/>
                <w:color w:val="000000"/>
                <w:sz w:val="22"/>
                <w:szCs w:val="22"/>
              </w:rPr>
              <w:t xml:space="preserve"> </w:t>
            </w:r>
            <w:proofErr w:type="spellStart"/>
            <w:r w:rsidRPr="0022455E">
              <w:rPr>
                <w:bCs/>
                <w:i/>
                <w:iCs/>
                <w:color w:val="000000"/>
                <w:sz w:val="22"/>
                <w:szCs w:val="22"/>
              </w:rPr>
              <w:t>pneumoniae</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i/>
                <w:iCs/>
                <w:sz w:val="22"/>
                <w:szCs w:val="22"/>
              </w:rPr>
              <w:t>Ureaplasma</w:t>
            </w:r>
            <w:proofErr w:type="spellEnd"/>
            <w:r w:rsidRPr="0022455E">
              <w:rPr>
                <w:i/>
                <w:iCs/>
                <w:sz w:val="22"/>
                <w:szCs w:val="22"/>
              </w:rPr>
              <w:t xml:space="preserve"> </w:t>
            </w:r>
            <w:proofErr w:type="spellStart"/>
            <w:r w:rsidRPr="0022455E">
              <w:rPr>
                <w:i/>
                <w:iCs/>
                <w:sz w:val="22"/>
                <w:szCs w:val="22"/>
              </w:rPr>
              <w:t>urealyticum</w:t>
            </w:r>
            <w:proofErr w:type="spellEnd"/>
          </w:p>
        </w:tc>
      </w:tr>
      <w:tr w:rsidR="0064723C" w:rsidRPr="0022455E" w:rsidTr="0064723C">
        <w:tc>
          <w:tcPr>
            <w:tcW w:w="5000" w:type="pct"/>
            <w:tcBorders>
              <w:top w:val="outset" w:sz="6" w:space="0" w:color="auto"/>
              <w:left w:val="outset" w:sz="6" w:space="0" w:color="auto"/>
              <w:bottom w:val="outset" w:sz="6" w:space="0" w:color="auto"/>
              <w:right w:val="outset" w:sz="6" w:space="0" w:color="auto"/>
            </w:tcBorders>
            <w:hideMark/>
          </w:tcPr>
          <w:p w:rsidR="0064723C" w:rsidRPr="0022455E" w:rsidRDefault="0064723C" w:rsidP="00F56FF9">
            <w:pPr>
              <w:widowControl w:val="0"/>
              <w:autoSpaceDE w:val="0"/>
              <w:autoSpaceDN w:val="0"/>
              <w:adjustRightInd w:val="0"/>
              <w:rPr>
                <w:bCs/>
                <w:color w:val="000000"/>
                <w:sz w:val="22"/>
                <w:szCs w:val="22"/>
              </w:rPr>
            </w:pPr>
            <w:proofErr w:type="spellStart"/>
            <w:r w:rsidRPr="0022455E">
              <w:rPr>
                <w:bCs/>
                <w:i/>
                <w:iCs/>
                <w:color w:val="000000"/>
                <w:sz w:val="22"/>
                <w:szCs w:val="22"/>
              </w:rPr>
              <w:t>Mycobacterium</w:t>
            </w:r>
            <w:proofErr w:type="spellEnd"/>
            <w:r w:rsidRPr="0022455E">
              <w:rPr>
                <w:bCs/>
                <w:i/>
                <w:iCs/>
                <w:color w:val="000000"/>
                <w:sz w:val="22"/>
                <w:szCs w:val="22"/>
              </w:rPr>
              <w:t xml:space="preserve"> </w:t>
            </w:r>
            <w:proofErr w:type="spellStart"/>
            <w:r w:rsidRPr="0022455E">
              <w:rPr>
                <w:bCs/>
                <w:iCs/>
                <w:color w:val="000000"/>
                <w:sz w:val="22"/>
                <w:szCs w:val="22"/>
              </w:rPr>
              <w:t>spp</w:t>
            </w:r>
            <w:proofErr w:type="spellEnd"/>
            <w:r w:rsidRPr="0022455E">
              <w:rPr>
                <w:bCs/>
                <w:iCs/>
                <w:color w:val="000000"/>
                <w:sz w:val="22"/>
                <w:szCs w:val="22"/>
              </w:rPr>
              <w:t>.</w:t>
            </w:r>
            <w:r w:rsidRPr="0022455E">
              <w:rPr>
                <w:iCs/>
                <w:sz w:val="22"/>
                <w:szCs w:val="22"/>
              </w:rPr>
              <w:t xml:space="preserve"> </w:t>
            </w:r>
          </w:p>
        </w:tc>
      </w:tr>
    </w:tbl>
    <w:p w:rsidR="00EB7EA4" w:rsidRDefault="00EB7EA4" w:rsidP="00EB7EA4">
      <w:pPr>
        <w:widowControl w:val="0"/>
        <w:tabs>
          <w:tab w:val="left" w:pos="851"/>
        </w:tabs>
        <w:autoSpaceDE w:val="0"/>
        <w:autoSpaceDN w:val="0"/>
        <w:adjustRightInd w:val="0"/>
        <w:ind w:left="851"/>
        <w:rPr>
          <w:b/>
          <w:bCs/>
          <w:color w:val="000000"/>
          <w:sz w:val="24"/>
          <w:szCs w:val="24"/>
          <w:lang w:val="en" w:eastAsia="sl-SI"/>
        </w:rPr>
      </w:pPr>
    </w:p>
    <w:p w:rsidR="00EB7EA4" w:rsidRDefault="00EB7EA4" w:rsidP="00EB7EA4">
      <w:pPr>
        <w:tabs>
          <w:tab w:val="left" w:pos="851"/>
        </w:tabs>
        <w:kinsoku w:val="0"/>
        <w:overflowPunct w:val="0"/>
        <w:autoSpaceDE w:val="0"/>
        <w:autoSpaceDN w:val="0"/>
        <w:adjustRightInd w:val="0"/>
        <w:ind w:left="851"/>
        <w:rPr>
          <w:sz w:val="24"/>
          <w:szCs w:val="24"/>
        </w:rPr>
      </w:pPr>
      <w:r>
        <w:rPr>
          <w:iCs/>
          <w:sz w:val="24"/>
          <w:szCs w:val="24"/>
          <w:u w:val="single"/>
        </w:rPr>
        <w:t>Andre oplysninger</w:t>
      </w:r>
    </w:p>
    <w:p w:rsidR="00EB7EA4" w:rsidRDefault="00EB7EA4" w:rsidP="00EB7EA4">
      <w:pPr>
        <w:tabs>
          <w:tab w:val="left" w:pos="851"/>
        </w:tabs>
        <w:kinsoku w:val="0"/>
        <w:overflowPunct w:val="0"/>
        <w:autoSpaceDE w:val="0"/>
        <w:autoSpaceDN w:val="0"/>
        <w:adjustRightInd w:val="0"/>
        <w:ind w:left="851"/>
        <w:rPr>
          <w:sz w:val="24"/>
          <w:szCs w:val="24"/>
        </w:rPr>
      </w:pPr>
      <w:r>
        <w:rPr>
          <w:sz w:val="24"/>
          <w:szCs w:val="24"/>
        </w:rPr>
        <w:lastRenderedPageBreak/>
        <w:t xml:space="preserve">Modtagelighed og resistens for </w:t>
      </w:r>
      <w:proofErr w:type="spellStart"/>
      <w:r>
        <w:rPr>
          <w:i/>
          <w:iCs/>
          <w:sz w:val="24"/>
          <w:szCs w:val="24"/>
        </w:rPr>
        <w:t>Streptococcus</w:t>
      </w:r>
      <w:proofErr w:type="spellEnd"/>
      <w:r>
        <w:rPr>
          <w:i/>
          <w:iCs/>
          <w:sz w:val="24"/>
          <w:szCs w:val="24"/>
        </w:rPr>
        <w:t xml:space="preserve"> </w:t>
      </w:r>
      <w:proofErr w:type="spellStart"/>
      <w:r>
        <w:rPr>
          <w:i/>
          <w:iCs/>
          <w:sz w:val="24"/>
          <w:szCs w:val="24"/>
        </w:rPr>
        <w:t>pneumoniae</w:t>
      </w:r>
      <w:proofErr w:type="spellEnd"/>
      <w:r>
        <w:rPr>
          <w:i/>
          <w:iCs/>
          <w:sz w:val="24"/>
          <w:szCs w:val="24"/>
        </w:rPr>
        <w:t xml:space="preserve"> </w:t>
      </w:r>
      <w:r>
        <w:rPr>
          <w:sz w:val="24"/>
          <w:szCs w:val="24"/>
        </w:rPr>
        <w:t xml:space="preserve">og </w:t>
      </w:r>
      <w:proofErr w:type="spellStart"/>
      <w:r>
        <w:rPr>
          <w:i/>
          <w:iCs/>
          <w:sz w:val="24"/>
          <w:szCs w:val="24"/>
        </w:rPr>
        <w:t>Streptococcus</w:t>
      </w:r>
      <w:proofErr w:type="spellEnd"/>
      <w:r>
        <w:rPr>
          <w:i/>
          <w:iCs/>
          <w:sz w:val="24"/>
          <w:szCs w:val="24"/>
        </w:rPr>
        <w:t xml:space="preserve"> </w:t>
      </w:r>
      <w:proofErr w:type="spellStart"/>
      <w:r>
        <w:rPr>
          <w:sz w:val="24"/>
          <w:szCs w:val="24"/>
        </w:rPr>
        <w:t>spp</w:t>
      </w:r>
      <w:proofErr w:type="spellEnd"/>
      <w:r>
        <w:rPr>
          <w:sz w:val="24"/>
          <w:szCs w:val="24"/>
        </w:rPr>
        <w:t xml:space="preserve">. overfor </w:t>
      </w:r>
      <w:proofErr w:type="spellStart"/>
      <w:r>
        <w:rPr>
          <w:sz w:val="24"/>
          <w:szCs w:val="24"/>
        </w:rPr>
        <w:t>clarithromycin</w:t>
      </w:r>
      <w:proofErr w:type="spellEnd"/>
      <w:r>
        <w:rPr>
          <w:sz w:val="24"/>
          <w:szCs w:val="24"/>
        </w:rPr>
        <w:t xml:space="preserve"> kan forudsiges ved at teste </w:t>
      </w:r>
      <w:proofErr w:type="spellStart"/>
      <w:r>
        <w:rPr>
          <w:sz w:val="24"/>
          <w:szCs w:val="24"/>
        </w:rPr>
        <w:t>erythromycin</w:t>
      </w:r>
      <w:proofErr w:type="spellEnd"/>
      <w:r>
        <w:rPr>
          <w:sz w:val="24"/>
          <w:szCs w:val="24"/>
        </w:rPr>
        <w:t>.</w:t>
      </w:r>
    </w:p>
    <w:p w:rsidR="006B6629" w:rsidRDefault="006B6629" w:rsidP="006B6629">
      <w:pPr>
        <w:rPr>
          <w:sz w:val="24"/>
          <w:szCs w:val="24"/>
        </w:rPr>
      </w:pPr>
    </w:p>
    <w:p w:rsidR="006B6629" w:rsidRPr="00922332" w:rsidRDefault="006B6629" w:rsidP="00EB7EA4">
      <w:pPr>
        <w:tabs>
          <w:tab w:val="left" w:pos="851"/>
        </w:tabs>
        <w:rPr>
          <w:b/>
          <w:sz w:val="24"/>
          <w:szCs w:val="24"/>
        </w:rPr>
      </w:pPr>
      <w:r w:rsidRPr="00922332">
        <w:rPr>
          <w:b/>
          <w:sz w:val="24"/>
          <w:szCs w:val="24"/>
        </w:rPr>
        <w:t>5.2</w:t>
      </w:r>
      <w:r w:rsidRPr="00922332">
        <w:rPr>
          <w:b/>
          <w:sz w:val="24"/>
          <w:szCs w:val="24"/>
        </w:rPr>
        <w:tab/>
      </w:r>
      <w:proofErr w:type="spellStart"/>
      <w:r w:rsidRPr="00922332">
        <w:rPr>
          <w:b/>
          <w:sz w:val="24"/>
          <w:szCs w:val="24"/>
        </w:rPr>
        <w:t>Farmakokinetiske</w:t>
      </w:r>
      <w:proofErr w:type="spellEnd"/>
      <w:r w:rsidRPr="00922332">
        <w:rPr>
          <w:b/>
          <w:sz w:val="24"/>
          <w:szCs w:val="24"/>
        </w:rPr>
        <w:t xml:space="preserve"> egenskaber</w:t>
      </w:r>
    </w:p>
    <w:p w:rsidR="006B6629" w:rsidRPr="00922332" w:rsidRDefault="006B6629" w:rsidP="006B6629">
      <w:pPr>
        <w:shd w:val="clear" w:color="auto" w:fill="FFFFFF"/>
        <w:tabs>
          <w:tab w:val="left" w:pos="851"/>
        </w:tabs>
        <w:ind w:left="851"/>
        <w:rPr>
          <w:bCs/>
          <w:color w:val="000000"/>
          <w:sz w:val="24"/>
          <w:szCs w:val="24"/>
          <w:lang w:eastAsia="sk-SK"/>
        </w:rPr>
      </w:pPr>
    </w:p>
    <w:p w:rsidR="006B6629" w:rsidRPr="00922332" w:rsidRDefault="006B6629" w:rsidP="006B6629">
      <w:pPr>
        <w:shd w:val="clear" w:color="auto" w:fill="FFFFFF"/>
        <w:tabs>
          <w:tab w:val="left" w:pos="851"/>
        </w:tabs>
        <w:ind w:left="851"/>
        <w:rPr>
          <w:color w:val="000000"/>
          <w:sz w:val="24"/>
          <w:szCs w:val="24"/>
          <w:u w:val="single"/>
        </w:rPr>
      </w:pPr>
      <w:r w:rsidRPr="00922332">
        <w:rPr>
          <w:color w:val="000000"/>
          <w:sz w:val="24"/>
          <w:szCs w:val="24"/>
          <w:u w:val="single"/>
        </w:rPr>
        <w:t xml:space="preserve">Fordeling </w:t>
      </w:r>
    </w:p>
    <w:p w:rsidR="006B6629" w:rsidRPr="00922332" w:rsidRDefault="006B6629" w:rsidP="006B6629">
      <w:pPr>
        <w:shd w:val="clear" w:color="auto" w:fill="FFFFFF"/>
        <w:tabs>
          <w:tab w:val="left" w:pos="851"/>
        </w:tabs>
        <w:ind w:left="851"/>
        <w:rPr>
          <w:i/>
          <w:iCs/>
          <w:color w:val="000000"/>
          <w:sz w:val="24"/>
          <w:szCs w:val="24"/>
        </w:rPr>
      </w:pPr>
      <w:r w:rsidRPr="00922332">
        <w:rPr>
          <w:color w:val="000000"/>
          <w:sz w:val="24"/>
          <w:szCs w:val="24"/>
        </w:rPr>
        <w:t xml:space="preserve">Efter intravenøs administration er den opnåede mængde </w:t>
      </w:r>
      <w:proofErr w:type="spellStart"/>
      <w:r w:rsidRPr="00922332">
        <w:rPr>
          <w:color w:val="000000"/>
          <w:sz w:val="24"/>
          <w:szCs w:val="24"/>
        </w:rPr>
        <w:t>clarithromycin</w:t>
      </w:r>
      <w:proofErr w:type="spellEnd"/>
      <w:r w:rsidRPr="00922332">
        <w:rPr>
          <w:color w:val="000000"/>
          <w:sz w:val="24"/>
          <w:szCs w:val="24"/>
        </w:rPr>
        <w:t xml:space="preserve"> i blodet et godt stykke over MIC </w:t>
      </w:r>
      <w:r w:rsidRPr="00922332">
        <w:rPr>
          <w:color w:val="000000"/>
          <w:sz w:val="24"/>
          <w:szCs w:val="24"/>
          <w:vertAlign w:val="subscript"/>
        </w:rPr>
        <w:t>90</w:t>
      </w:r>
      <w:r w:rsidRPr="00922332">
        <w:rPr>
          <w:color w:val="000000"/>
          <w:sz w:val="24"/>
          <w:szCs w:val="24"/>
        </w:rPr>
        <w:t xml:space="preserve">s for de almindelige </w:t>
      </w:r>
      <w:proofErr w:type="spellStart"/>
      <w:r w:rsidRPr="00922332">
        <w:rPr>
          <w:color w:val="000000"/>
          <w:sz w:val="24"/>
          <w:szCs w:val="24"/>
        </w:rPr>
        <w:t>patogener</w:t>
      </w:r>
      <w:proofErr w:type="spellEnd"/>
      <w:r w:rsidRPr="00922332">
        <w:rPr>
          <w:color w:val="000000"/>
          <w:sz w:val="24"/>
          <w:szCs w:val="24"/>
        </w:rPr>
        <w:t xml:space="preserve">, og mængden af 14-hydroxyclarithromycin overstiger de nødvendige koncentrationer for vigtige </w:t>
      </w:r>
      <w:proofErr w:type="spellStart"/>
      <w:r w:rsidRPr="00922332">
        <w:rPr>
          <w:color w:val="000000"/>
          <w:sz w:val="24"/>
          <w:szCs w:val="24"/>
        </w:rPr>
        <w:t>patogener</w:t>
      </w:r>
      <w:proofErr w:type="spellEnd"/>
      <w:r w:rsidRPr="00922332">
        <w:rPr>
          <w:color w:val="000000"/>
          <w:sz w:val="24"/>
          <w:szCs w:val="24"/>
        </w:rPr>
        <w:t xml:space="preserve">, f.eks. </w:t>
      </w:r>
      <w:r w:rsidRPr="00922332">
        <w:rPr>
          <w:i/>
          <w:iCs/>
          <w:color w:val="000000"/>
          <w:sz w:val="24"/>
          <w:szCs w:val="24"/>
        </w:rPr>
        <w:t xml:space="preserve">H. </w:t>
      </w:r>
      <w:proofErr w:type="spellStart"/>
      <w:r w:rsidRPr="00922332">
        <w:rPr>
          <w:i/>
          <w:iCs/>
          <w:color w:val="000000"/>
          <w:sz w:val="24"/>
          <w:szCs w:val="24"/>
        </w:rPr>
        <w:t>influenzae</w:t>
      </w:r>
      <w:proofErr w:type="spellEnd"/>
      <w:r w:rsidRPr="00922332">
        <w:rPr>
          <w:i/>
          <w:iCs/>
          <w:color w:val="000000"/>
          <w:sz w:val="24"/>
          <w:szCs w:val="24"/>
        </w:rPr>
        <w:t>.</w:t>
      </w:r>
      <w:r w:rsidRPr="00922332">
        <w:rPr>
          <w:color w:val="000000"/>
          <w:sz w:val="24"/>
          <w:szCs w:val="24"/>
        </w:rPr>
        <w:t xml:space="preserve"> Den mikrobiologisk aktive metabolit 14-hydroxyclarithromycin dannes via førstepassage-metabolisme som angivet af metabolittens lavere biotilgængelighed efter intravenøs administration.</w:t>
      </w:r>
    </w:p>
    <w:p w:rsidR="006B6629" w:rsidRPr="00922332" w:rsidRDefault="006B6629" w:rsidP="006B6629">
      <w:pPr>
        <w:tabs>
          <w:tab w:val="left" w:pos="851"/>
        </w:tabs>
        <w:ind w:left="851"/>
        <w:rPr>
          <w:sz w:val="24"/>
          <w:szCs w:val="24"/>
        </w:rPr>
      </w:pPr>
    </w:p>
    <w:p w:rsidR="0064723C" w:rsidRPr="0064723C" w:rsidRDefault="0064723C" w:rsidP="0064723C">
      <w:pPr>
        <w:ind w:left="851"/>
        <w:rPr>
          <w:sz w:val="24"/>
          <w:szCs w:val="22"/>
        </w:rPr>
      </w:pPr>
      <w:proofErr w:type="spellStart"/>
      <w:r w:rsidRPr="0064723C">
        <w:rPr>
          <w:sz w:val="24"/>
          <w:szCs w:val="22"/>
        </w:rPr>
        <w:t>Clarithromycin</w:t>
      </w:r>
      <w:proofErr w:type="spellEnd"/>
      <w:r w:rsidRPr="0064723C">
        <w:rPr>
          <w:sz w:val="24"/>
          <w:szCs w:val="22"/>
        </w:rPr>
        <w:t xml:space="preserve"> giver god penetration i forskellige </w:t>
      </w:r>
      <w:proofErr w:type="spellStart"/>
      <w:r w:rsidRPr="0064723C">
        <w:rPr>
          <w:sz w:val="24"/>
          <w:szCs w:val="22"/>
        </w:rPr>
        <w:t>compartments</w:t>
      </w:r>
      <w:proofErr w:type="spellEnd"/>
      <w:r w:rsidRPr="0064723C">
        <w:rPr>
          <w:sz w:val="24"/>
          <w:szCs w:val="22"/>
        </w:rPr>
        <w:t xml:space="preserve">. </w:t>
      </w:r>
      <w:proofErr w:type="spellStart"/>
      <w:r w:rsidRPr="0064723C">
        <w:rPr>
          <w:sz w:val="24"/>
          <w:szCs w:val="22"/>
        </w:rPr>
        <w:t>Clarithromycin</w:t>
      </w:r>
      <w:proofErr w:type="spellEnd"/>
      <w:r w:rsidRPr="0064723C">
        <w:rPr>
          <w:sz w:val="24"/>
          <w:szCs w:val="22"/>
        </w:rPr>
        <w:t xml:space="preserve"> giver vævskoncentrationer, som er mange gange højere end mængden af cirkulerende aktivt stof. Der er fundet øgede mængder i både tonsil- og lungevæv. </w:t>
      </w:r>
      <w:proofErr w:type="spellStart"/>
      <w:r w:rsidRPr="0064723C">
        <w:rPr>
          <w:sz w:val="24"/>
          <w:szCs w:val="22"/>
        </w:rPr>
        <w:t>Clarithromycin</w:t>
      </w:r>
      <w:proofErr w:type="spellEnd"/>
      <w:r w:rsidRPr="0064723C">
        <w:rPr>
          <w:sz w:val="24"/>
          <w:szCs w:val="22"/>
        </w:rPr>
        <w:t xml:space="preserve"> penetrerer endvidere den gastriske </w:t>
      </w:r>
      <w:proofErr w:type="spellStart"/>
      <w:r w:rsidRPr="0064723C">
        <w:rPr>
          <w:sz w:val="24"/>
          <w:szCs w:val="22"/>
        </w:rPr>
        <w:t>mucosa</w:t>
      </w:r>
      <w:proofErr w:type="spellEnd"/>
      <w:r w:rsidRPr="0064723C">
        <w:rPr>
          <w:sz w:val="24"/>
          <w:szCs w:val="22"/>
        </w:rPr>
        <w:t>.</w:t>
      </w:r>
    </w:p>
    <w:p w:rsidR="0064723C" w:rsidRPr="0064723C" w:rsidRDefault="0064723C" w:rsidP="0064723C">
      <w:pPr>
        <w:ind w:left="851"/>
        <w:rPr>
          <w:sz w:val="24"/>
          <w:szCs w:val="22"/>
        </w:rPr>
      </w:pPr>
    </w:p>
    <w:p w:rsidR="0064723C" w:rsidRPr="0064723C" w:rsidRDefault="0064723C" w:rsidP="0064723C">
      <w:pPr>
        <w:ind w:left="851"/>
        <w:rPr>
          <w:sz w:val="24"/>
          <w:szCs w:val="22"/>
        </w:rPr>
      </w:pPr>
      <w:proofErr w:type="spellStart"/>
      <w:r w:rsidRPr="0064723C">
        <w:rPr>
          <w:sz w:val="24"/>
          <w:szCs w:val="22"/>
        </w:rPr>
        <w:t>Clarithromycin</w:t>
      </w:r>
      <w:proofErr w:type="spellEnd"/>
      <w:r w:rsidRPr="0064723C">
        <w:rPr>
          <w:sz w:val="24"/>
          <w:szCs w:val="22"/>
        </w:rPr>
        <w:t xml:space="preserve"> bindes 80 % til plasmaproteiner ved behandlingsmængde.</w:t>
      </w:r>
    </w:p>
    <w:p w:rsidR="0064723C" w:rsidRPr="0064723C" w:rsidRDefault="0064723C" w:rsidP="0064723C">
      <w:pPr>
        <w:ind w:left="851"/>
        <w:rPr>
          <w:sz w:val="24"/>
          <w:szCs w:val="22"/>
          <w:u w:val="single"/>
        </w:rPr>
      </w:pPr>
    </w:p>
    <w:p w:rsidR="0064723C" w:rsidRPr="0064723C" w:rsidRDefault="0064723C" w:rsidP="0064723C">
      <w:pPr>
        <w:ind w:left="851"/>
        <w:rPr>
          <w:sz w:val="24"/>
          <w:szCs w:val="22"/>
          <w:u w:val="single"/>
        </w:rPr>
      </w:pPr>
      <w:r w:rsidRPr="0064723C">
        <w:rPr>
          <w:sz w:val="24"/>
          <w:szCs w:val="22"/>
          <w:u w:val="single"/>
        </w:rPr>
        <w:t>Halveringstid i serum</w:t>
      </w:r>
    </w:p>
    <w:p w:rsidR="0064723C" w:rsidRPr="0064723C" w:rsidRDefault="0064723C" w:rsidP="0064723C">
      <w:pPr>
        <w:ind w:left="851"/>
        <w:rPr>
          <w:sz w:val="24"/>
          <w:szCs w:val="22"/>
        </w:rPr>
      </w:pPr>
      <w:r w:rsidRPr="0064723C">
        <w:rPr>
          <w:sz w:val="24"/>
          <w:szCs w:val="22"/>
        </w:rPr>
        <w:t>Halveringstiden i serum for den aktive metabolit 14-(</w:t>
      </w:r>
      <w:proofErr w:type="gramStart"/>
      <w:r w:rsidRPr="0064723C">
        <w:rPr>
          <w:sz w:val="24"/>
          <w:szCs w:val="22"/>
        </w:rPr>
        <w:t>R)-</w:t>
      </w:r>
      <w:proofErr w:type="spellStart"/>
      <w:proofErr w:type="gramEnd"/>
      <w:r w:rsidRPr="0064723C">
        <w:rPr>
          <w:sz w:val="24"/>
          <w:szCs w:val="22"/>
        </w:rPr>
        <w:t>hydroxy</w:t>
      </w:r>
      <w:proofErr w:type="spellEnd"/>
      <w:r w:rsidRPr="0064723C">
        <w:rPr>
          <w:sz w:val="24"/>
          <w:szCs w:val="22"/>
        </w:rPr>
        <w:t xml:space="preserve"> svinger mellem 5 og 6 timer.</w:t>
      </w:r>
    </w:p>
    <w:p w:rsidR="006B6629" w:rsidRPr="00922332" w:rsidRDefault="006B6629" w:rsidP="006B6629">
      <w:pPr>
        <w:tabs>
          <w:tab w:val="left" w:pos="851"/>
        </w:tabs>
        <w:ind w:left="851"/>
        <w:rPr>
          <w:b/>
          <w:sz w:val="24"/>
          <w:szCs w:val="24"/>
        </w:rPr>
      </w:pPr>
    </w:p>
    <w:p w:rsidR="00EB7EA4" w:rsidRDefault="00EB7EA4" w:rsidP="00EB7EA4">
      <w:pPr>
        <w:tabs>
          <w:tab w:val="left" w:pos="851"/>
        </w:tabs>
        <w:ind w:left="851"/>
        <w:rPr>
          <w:sz w:val="24"/>
          <w:szCs w:val="24"/>
          <w:u w:val="single"/>
        </w:rPr>
      </w:pPr>
      <w:r>
        <w:rPr>
          <w:sz w:val="24"/>
          <w:szCs w:val="24"/>
          <w:u w:val="single"/>
        </w:rPr>
        <w:t>Biotransformation og elimination</w:t>
      </w:r>
    </w:p>
    <w:p w:rsidR="0064723C" w:rsidRPr="0064723C" w:rsidRDefault="0064723C" w:rsidP="0064723C">
      <w:pPr>
        <w:shd w:val="clear" w:color="auto" w:fill="FFFFFF"/>
        <w:ind w:left="851"/>
        <w:rPr>
          <w:i/>
          <w:iCs/>
          <w:color w:val="000000"/>
          <w:sz w:val="24"/>
          <w:szCs w:val="22"/>
        </w:rPr>
      </w:pPr>
      <w:proofErr w:type="spellStart"/>
      <w:r w:rsidRPr="0064723C">
        <w:rPr>
          <w:sz w:val="24"/>
          <w:szCs w:val="22"/>
        </w:rPr>
        <w:t>Clarithromycin</w:t>
      </w:r>
      <w:proofErr w:type="spellEnd"/>
      <w:r w:rsidRPr="0064723C">
        <w:rPr>
          <w:sz w:val="24"/>
          <w:szCs w:val="22"/>
        </w:rPr>
        <w:t xml:space="preserve"> </w:t>
      </w:r>
      <w:proofErr w:type="spellStart"/>
      <w:r w:rsidRPr="0064723C">
        <w:rPr>
          <w:sz w:val="24"/>
          <w:szCs w:val="22"/>
        </w:rPr>
        <w:t>metaboliseres</w:t>
      </w:r>
      <w:proofErr w:type="spellEnd"/>
      <w:r w:rsidRPr="0064723C">
        <w:rPr>
          <w:sz w:val="24"/>
          <w:szCs w:val="22"/>
        </w:rPr>
        <w:t xml:space="preserve"> hurtigt og i omfattende grad i leveren. Metabolismen omfatter primært N-</w:t>
      </w:r>
      <w:proofErr w:type="spellStart"/>
      <w:r w:rsidRPr="0064723C">
        <w:rPr>
          <w:sz w:val="24"/>
          <w:szCs w:val="22"/>
        </w:rPr>
        <w:t>dealkylering</w:t>
      </w:r>
      <w:proofErr w:type="spellEnd"/>
      <w:r w:rsidRPr="0064723C">
        <w:rPr>
          <w:sz w:val="24"/>
          <w:szCs w:val="22"/>
        </w:rPr>
        <w:t xml:space="preserve">, oxidering og stereospecifik </w:t>
      </w:r>
      <w:proofErr w:type="spellStart"/>
      <w:r w:rsidRPr="0064723C">
        <w:rPr>
          <w:sz w:val="24"/>
          <w:szCs w:val="22"/>
        </w:rPr>
        <w:t>hydroxylering</w:t>
      </w:r>
      <w:proofErr w:type="spellEnd"/>
      <w:r w:rsidRPr="0064723C">
        <w:rPr>
          <w:sz w:val="24"/>
          <w:szCs w:val="22"/>
        </w:rPr>
        <w:t xml:space="preserve"> ved position C-14.</w:t>
      </w:r>
    </w:p>
    <w:p w:rsidR="0064723C" w:rsidRPr="0064723C" w:rsidRDefault="0064723C" w:rsidP="0064723C">
      <w:pPr>
        <w:shd w:val="clear" w:color="auto" w:fill="FFFFFF"/>
        <w:ind w:left="851"/>
        <w:rPr>
          <w:i/>
          <w:color w:val="000000"/>
          <w:sz w:val="24"/>
          <w:szCs w:val="22"/>
        </w:rPr>
      </w:pPr>
    </w:p>
    <w:p w:rsidR="0064723C" w:rsidRPr="0064723C" w:rsidRDefault="0064723C" w:rsidP="0064723C">
      <w:pPr>
        <w:shd w:val="clear" w:color="auto" w:fill="FFFFFF"/>
        <w:ind w:left="851"/>
        <w:rPr>
          <w:color w:val="000000"/>
          <w:sz w:val="24"/>
          <w:szCs w:val="22"/>
          <w:u w:val="single"/>
        </w:rPr>
      </w:pPr>
      <w:r w:rsidRPr="0064723C">
        <w:rPr>
          <w:color w:val="000000"/>
          <w:sz w:val="24"/>
          <w:szCs w:val="22"/>
          <w:u w:val="single"/>
        </w:rPr>
        <w:t>Linearitet</w:t>
      </w:r>
    </w:p>
    <w:p w:rsidR="0064723C" w:rsidRPr="0064723C" w:rsidRDefault="0064723C" w:rsidP="0064723C">
      <w:pPr>
        <w:shd w:val="clear" w:color="auto" w:fill="FFFFFF"/>
        <w:ind w:left="851"/>
        <w:rPr>
          <w:color w:val="000000"/>
          <w:sz w:val="24"/>
          <w:szCs w:val="22"/>
        </w:rPr>
      </w:pPr>
      <w:r w:rsidRPr="0064723C">
        <w:rPr>
          <w:color w:val="000000"/>
          <w:sz w:val="24"/>
          <w:szCs w:val="22"/>
        </w:rPr>
        <w:t xml:space="preserve">Farmakokinetikken for </w:t>
      </w:r>
      <w:proofErr w:type="spellStart"/>
      <w:r w:rsidRPr="0064723C">
        <w:rPr>
          <w:color w:val="000000"/>
          <w:sz w:val="24"/>
          <w:szCs w:val="22"/>
        </w:rPr>
        <w:t>clarithromycin</w:t>
      </w:r>
      <w:proofErr w:type="spellEnd"/>
      <w:r w:rsidRPr="0064723C">
        <w:rPr>
          <w:color w:val="000000"/>
          <w:sz w:val="24"/>
          <w:szCs w:val="22"/>
        </w:rPr>
        <w:t xml:space="preserve"> og 14-hydroxy-metabolitten er ikke-lineær, og </w:t>
      </w:r>
      <w:proofErr w:type="spellStart"/>
      <w:r w:rsidRPr="0064723C">
        <w:rPr>
          <w:color w:val="000000"/>
          <w:sz w:val="24"/>
          <w:szCs w:val="22"/>
        </w:rPr>
        <w:t>steady</w:t>
      </w:r>
      <w:proofErr w:type="spellEnd"/>
      <w:r w:rsidRPr="0064723C">
        <w:rPr>
          <w:color w:val="000000"/>
          <w:sz w:val="24"/>
          <w:szCs w:val="22"/>
        </w:rPr>
        <w:t xml:space="preserve"> </w:t>
      </w:r>
      <w:proofErr w:type="spellStart"/>
      <w:r w:rsidRPr="0064723C">
        <w:rPr>
          <w:color w:val="000000"/>
          <w:sz w:val="24"/>
          <w:szCs w:val="22"/>
        </w:rPr>
        <w:t>state</w:t>
      </w:r>
      <w:proofErr w:type="spellEnd"/>
      <w:r w:rsidRPr="0064723C">
        <w:rPr>
          <w:color w:val="000000"/>
          <w:sz w:val="24"/>
          <w:szCs w:val="22"/>
        </w:rPr>
        <w:t xml:space="preserve"> opnås på dag 3 ved intravenøs dosering. Efter en enkelt intravenøs dosis på 500 mg over 60 minutter udskilles ca. 33 % </w:t>
      </w:r>
      <w:proofErr w:type="spellStart"/>
      <w:r w:rsidRPr="0064723C">
        <w:rPr>
          <w:color w:val="000000"/>
          <w:sz w:val="24"/>
          <w:szCs w:val="22"/>
        </w:rPr>
        <w:t>clarithromycin</w:t>
      </w:r>
      <w:proofErr w:type="spellEnd"/>
      <w:r w:rsidRPr="0064723C">
        <w:rPr>
          <w:color w:val="000000"/>
          <w:sz w:val="24"/>
          <w:szCs w:val="22"/>
        </w:rPr>
        <w:t xml:space="preserve"> og 11 % 14-hydroxyclarithromycin i urinen efter 24 timer.</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5.3</w:t>
      </w:r>
      <w:r w:rsidRPr="00922332">
        <w:rPr>
          <w:b/>
          <w:sz w:val="24"/>
          <w:szCs w:val="24"/>
        </w:rPr>
        <w:tab/>
      </w:r>
      <w:r w:rsidR="00871EE8">
        <w:rPr>
          <w:b/>
          <w:sz w:val="24"/>
          <w:szCs w:val="24"/>
        </w:rPr>
        <w:t>Non-</w:t>
      </w:r>
      <w:r w:rsidRPr="00922332">
        <w:rPr>
          <w:b/>
          <w:sz w:val="24"/>
          <w:szCs w:val="24"/>
        </w:rPr>
        <w:t>kliniske sikkerhedsdata</w:t>
      </w:r>
    </w:p>
    <w:p w:rsidR="0064723C" w:rsidRPr="0064723C" w:rsidRDefault="0064723C" w:rsidP="0064723C">
      <w:pPr>
        <w:shd w:val="clear" w:color="auto" w:fill="FFFFFF"/>
        <w:ind w:left="851"/>
        <w:jc w:val="both"/>
        <w:rPr>
          <w:color w:val="000000"/>
          <w:sz w:val="24"/>
          <w:szCs w:val="22"/>
          <w:lang w:eastAsia="sk-SK"/>
        </w:rPr>
      </w:pPr>
      <w:r w:rsidRPr="0064723C">
        <w:rPr>
          <w:color w:val="000000"/>
          <w:sz w:val="24"/>
          <w:szCs w:val="22"/>
        </w:rPr>
        <w:t xml:space="preserve">I 4-ugers-undersøgelser af dyr blev det konstateret, at toksiciteten af </w:t>
      </w:r>
      <w:proofErr w:type="spellStart"/>
      <w:r w:rsidRPr="0064723C">
        <w:rPr>
          <w:color w:val="000000"/>
          <w:sz w:val="24"/>
          <w:szCs w:val="22"/>
        </w:rPr>
        <w:t>clarithromycin</w:t>
      </w:r>
      <w:proofErr w:type="spellEnd"/>
      <w:r w:rsidRPr="0064723C">
        <w:rPr>
          <w:color w:val="000000"/>
          <w:sz w:val="24"/>
          <w:szCs w:val="22"/>
        </w:rPr>
        <w:t xml:space="preserve"> var relateret til dosis og behandlingens varighed. Hos alle arter sås de første tegn på toksicitet i leveren, hvor der blev set læsioner inden for 14 dage hos hunde og aber. De systemiske eksponeringsniveauer, som er relateret til denne toksicitet, er ikke kendt i detaljer, men de toksiske doser (300 mg/kg/dag) var klart højere end de terapeutiske doser, der anbefales til mennesker. Andre berørte væv omfattede mave, </w:t>
      </w:r>
      <w:proofErr w:type="spellStart"/>
      <w:r w:rsidRPr="0064723C">
        <w:rPr>
          <w:color w:val="000000"/>
          <w:sz w:val="24"/>
          <w:szCs w:val="22"/>
        </w:rPr>
        <w:t>thymus</w:t>
      </w:r>
      <w:proofErr w:type="spellEnd"/>
      <w:r w:rsidRPr="0064723C">
        <w:rPr>
          <w:color w:val="000000"/>
          <w:sz w:val="24"/>
          <w:szCs w:val="22"/>
        </w:rPr>
        <w:t xml:space="preserve"> og andet </w:t>
      </w:r>
      <w:proofErr w:type="spellStart"/>
      <w:r w:rsidRPr="0064723C">
        <w:rPr>
          <w:color w:val="000000"/>
          <w:sz w:val="24"/>
          <w:szCs w:val="22"/>
        </w:rPr>
        <w:t>lymfoidt</w:t>
      </w:r>
      <w:proofErr w:type="spellEnd"/>
      <w:r w:rsidRPr="0064723C">
        <w:rPr>
          <w:color w:val="000000"/>
          <w:sz w:val="24"/>
          <w:szCs w:val="22"/>
        </w:rPr>
        <w:t xml:space="preserve"> væv samt nyrerne. Ved næsten terapeutiske doser forekom </w:t>
      </w:r>
      <w:proofErr w:type="spellStart"/>
      <w:r w:rsidRPr="0064723C">
        <w:rPr>
          <w:color w:val="000000"/>
          <w:sz w:val="24"/>
          <w:szCs w:val="22"/>
        </w:rPr>
        <w:t>konjunktival</w:t>
      </w:r>
      <w:proofErr w:type="spellEnd"/>
      <w:r w:rsidRPr="0064723C">
        <w:rPr>
          <w:color w:val="000000"/>
          <w:sz w:val="24"/>
          <w:szCs w:val="22"/>
        </w:rPr>
        <w:t xml:space="preserve"> injektion og tåreflod kun hos hunde. I en dosis på 400 mg/kg/dag udviklede nogle hunde og aber </w:t>
      </w:r>
      <w:proofErr w:type="spellStart"/>
      <w:r w:rsidRPr="0064723C">
        <w:rPr>
          <w:color w:val="000000"/>
          <w:sz w:val="24"/>
          <w:szCs w:val="22"/>
        </w:rPr>
        <w:t>cornea</w:t>
      </w:r>
      <w:proofErr w:type="spellEnd"/>
      <w:r w:rsidRPr="0064723C">
        <w:rPr>
          <w:color w:val="000000"/>
          <w:sz w:val="24"/>
          <w:szCs w:val="22"/>
        </w:rPr>
        <w:t>-uklarhed og/eller ødem.</w:t>
      </w:r>
    </w:p>
    <w:p w:rsidR="0064723C" w:rsidRPr="0064723C" w:rsidRDefault="0064723C" w:rsidP="0064723C">
      <w:pPr>
        <w:shd w:val="clear" w:color="auto" w:fill="FFFFFF"/>
        <w:ind w:left="851"/>
        <w:jc w:val="both"/>
        <w:rPr>
          <w:color w:val="000000"/>
          <w:sz w:val="24"/>
          <w:szCs w:val="22"/>
          <w:lang w:eastAsia="sk-SK"/>
        </w:rPr>
      </w:pPr>
      <w:r w:rsidRPr="0064723C">
        <w:rPr>
          <w:color w:val="000000"/>
          <w:sz w:val="24"/>
          <w:szCs w:val="22"/>
        </w:rPr>
        <w:t xml:space="preserve">In </w:t>
      </w:r>
      <w:proofErr w:type="spellStart"/>
      <w:r w:rsidRPr="0064723C">
        <w:rPr>
          <w:color w:val="000000"/>
          <w:sz w:val="24"/>
          <w:szCs w:val="22"/>
        </w:rPr>
        <w:t>vitro</w:t>
      </w:r>
      <w:proofErr w:type="spellEnd"/>
      <w:r w:rsidRPr="0064723C">
        <w:rPr>
          <w:color w:val="000000"/>
          <w:sz w:val="24"/>
          <w:szCs w:val="22"/>
        </w:rPr>
        <w:t xml:space="preserve">- og in </w:t>
      </w:r>
      <w:proofErr w:type="spellStart"/>
      <w:r w:rsidRPr="0064723C">
        <w:rPr>
          <w:color w:val="000000"/>
          <w:sz w:val="24"/>
          <w:szCs w:val="22"/>
        </w:rPr>
        <w:t>vivo</w:t>
      </w:r>
      <w:proofErr w:type="spellEnd"/>
      <w:r w:rsidRPr="0064723C">
        <w:rPr>
          <w:color w:val="000000"/>
          <w:sz w:val="24"/>
          <w:szCs w:val="22"/>
        </w:rPr>
        <w:t xml:space="preserve">-undersøgelser viste, at </w:t>
      </w:r>
      <w:proofErr w:type="spellStart"/>
      <w:r w:rsidRPr="0064723C">
        <w:rPr>
          <w:color w:val="000000"/>
          <w:sz w:val="24"/>
          <w:szCs w:val="22"/>
        </w:rPr>
        <w:t>clarithromycin</w:t>
      </w:r>
      <w:proofErr w:type="spellEnd"/>
      <w:r w:rsidRPr="0064723C">
        <w:rPr>
          <w:color w:val="000000"/>
          <w:sz w:val="24"/>
          <w:szCs w:val="22"/>
        </w:rPr>
        <w:t xml:space="preserve"> ikke havde genotoksisk potentiale.</w:t>
      </w:r>
    </w:p>
    <w:p w:rsidR="0064723C" w:rsidRPr="0064723C" w:rsidRDefault="0064723C" w:rsidP="0064723C">
      <w:pPr>
        <w:shd w:val="clear" w:color="auto" w:fill="FFFFFF"/>
        <w:ind w:left="851"/>
        <w:jc w:val="both"/>
        <w:rPr>
          <w:color w:val="000000"/>
          <w:sz w:val="24"/>
          <w:szCs w:val="22"/>
          <w:lang w:eastAsia="sk-SK"/>
        </w:rPr>
      </w:pPr>
      <w:r w:rsidRPr="0064723C">
        <w:rPr>
          <w:color w:val="000000"/>
          <w:sz w:val="24"/>
          <w:szCs w:val="22"/>
        </w:rPr>
        <w:t xml:space="preserve">Der blev ikke fundet mutagene virkninger i in </w:t>
      </w:r>
      <w:proofErr w:type="spellStart"/>
      <w:r w:rsidRPr="0064723C">
        <w:rPr>
          <w:color w:val="000000"/>
          <w:sz w:val="24"/>
          <w:szCs w:val="22"/>
        </w:rPr>
        <w:t>vitro</w:t>
      </w:r>
      <w:proofErr w:type="spellEnd"/>
      <w:r w:rsidRPr="0064723C">
        <w:rPr>
          <w:color w:val="000000"/>
          <w:sz w:val="24"/>
          <w:szCs w:val="22"/>
        </w:rPr>
        <w:t xml:space="preserve">- og in </w:t>
      </w:r>
      <w:proofErr w:type="spellStart"/>
      <w:r w:rsidRPr="0064723C">
        <w:rPr>
          <w:color w:val="000000"/>
          <w:sz w:val="24"/>
          <w:szCs w:val="22"/>
        </w:rPr>
        <w:t>vivo</w:t>
      </w:r>
      <w:proofErr w:type="spellEnd"/>
      <w:r w:rsidRPr="0064723C">
        <w:rPr>
          <w:color w:val="000000"/>
          <w:sz w:val="24"/>
          <w:szCs w:val="22"/>
        </w:rPr>
        <w:t xml:space="preserve">-studier med </w:t>
      </w:r>
      <w:proofErr w:type="spellStart"/>
      <w:r w:rsidRPr="0064723C">
        <w:rPr>
          <w:color w:val="000000"/>
          <w:sz w:val="24"/>
          <w:szCs w:val="22"/>
        </w:rPr>
        <w:t>clarithromycin</w:t>
      </w:r>
      <w:proofErr w:type="spellEnd"/>
      <w:r w:rsidRPr="0064723C">
        <w:rPr>
          <w:color w:val="000000"/>
          <w:sz w:val="24"/>
          <w:szCs w:val="22"/>
        </w:rPr>
        <w:t>.</w:t>
      </w:r>
    </w:p>
    <w:p w:rsidR="0064723C" w:rsidRPr="0064723C" w:rsidRDefault="0064723C" w:rsidP="0064723C">
      <w:pPr>
        <w:shd w:val="clear" w:color="auto" w:fill="FFFFFF"/>
        <w:ind w:left="851"/>
        <w:jc w:val="both"/>
        <w:rPr>
          <w:color w:val="000000"/>
          <w:sz w:val="24"/>
          <w:szCs w:val="22"/>
          <w:lang w:eastAsia="sk-SK"/>
        </w:rPr>
      </w:pPr>
    </w:p>
    <w:p w:rsidR="0064723C" w:rsidRPr="0064723C" w:rsidRDefault="0064723C" w:rsidP="0064723C">
      <w:pPr>
        <w:shd w:val="clear" w:color="auto" w:fill="FFFFFF"/>
        <w:ind w:left="851"/>
        <w:jc w:val="both"/>
        <w:rPr>
          <w:color w:val="000000"/>
          <w:sz w:val="24"/>
          <w:szCs w:val="22"/>
          <w:lang w:eastAsia="sk-SK"/>
        </w:rPr>
      </w:pPr>
      <w:r w:rsidRPr="0064723C">
        <w:rPr>
          <w:color w:val="000000"/>
          <w:sz w:val="24"/>
          <w:szCs w:val="22"/>
        </w:rPr>
        <w:t xml:space="preserve">Undersøgelser af reproduktionstoksicitet viste, at administration af </w:t>
      </w:r>
      <w:proofErr w:type="spellStart"/>
      <w:r w:rsidRPr="0064723C">
        <w:rPr>
          <w:color w:val="000000"/>
          <w:sz w:val="24"/>
          <w:szCs w:val="22"/>
        </w:rPr>
        <w:t>clarithromycin</w:t>
      </w:r>
      <w:proofErr w:type="spellEnd"/>
      <w:r w:rsidRPr="0064723C">
        <w:rPr>
          <w:color w:val="000000"/>
          <w:sz w:val="24"/>
          <w:szCs w:val="22"/>
        </w:rPr>
        <w:t xml:space="preserve"> i doser 2x den kliniske dosis hos kaniner (</w:t>
      </w:r>
      <w:proofErr w:type="spellStart"/>
      <w:r w:rsidRPr="0064723C">
        <w:rPr>
          <w:color w:val="000000"/>
          <w:sz w:val="24"/>
          <w:szCs w:val="22"/>
        </w:rPr>
        <w:t>i.v</w:t>
      </w:r>
      <w:proofErr w:type="spellEnd"/>
      <w:r w:rsidRPr="0064723C">
        <w:rPr>
          <w:color w:val="000000"/>
          <w:sz w:val="24"/>
          <w:szCs w:val="22"/>
        </w:rPr>
        <w:t>.) og 10x den kliniske dosis hos aber (</w:t>
      </w:r>
      <w:proofErr w:type="spellStart"/>
      <w:r w:rsidRPr="0064723C">
        <w:rPr>
          <w:color w:val="000000"/>
          <w:sz w:val="24"/>
          <w:szCs w:val="22"/>
        </w:rPr>
        <w:t>p.o</w:t>
      </w:r>
      <w:proofErr w:type="spellEnd"/>
      <w:r w:rsidRPr="0064723C">
        <w:rPr>
          <w:color w:val="000000"/>
          <w:sz w:val="24"/>
          <w:szCs w:val="22"/>
        </w:rPr>
        <w:t xml:space="preserve">.) resulterede i en øget </w:t>
      </w:r>
      <w:proofErr w:type="spellStart"/>
      <w:r w:rsidRPr="0064723C">
        <w:rPr>
          <w:color w:val="000000"/>
          <w:sz w:val="24"/>
          <w:szCs w:val="22"/>
        </w:rPr>
        <w:t>incidens</w:t>
      </w:r>
      <w:proofErr w:type="spellEnd"/>
      <w:r w:rsidRPr="0064723C">
        <w:rPr>
          <w:color w:val="000000"/>
          <w:sz w:val="24"/>
          <w:szCs w:val="22"/>
        </w:rPr>
        <w:t xml:space="preserve"> af spontane aborter. Disse doser var relateret til </w:t>
      </w:r>
      <w:proofErr w:type="spellStart"/>
      <w:r w:rsidRPr="0064723C">
        <w:rPr>
          <w:color w:val="000000"/>
          <w:sz w:val="24"/>
          <w:szCs w:val="22"/>
        </w:rPr>
        <w:t>maternel</w:t>
      </w:r>
      <w:proofErr w:type="spellEnd"/>
      <w:r w:rsidRPr="0064723C">
        <w:rPr>
          <w:color w:val="000000"/>
          <w:sz w:val="24"/>
          <w:szCs w:val="22"/>
        </w:rPr>
        <w:t xml:space="preserve"> toksicitet. Der </w:t>
      </w:r>
      <w:r w:rsidRPr="0064723C">
        <w:rPr>
          <w:color w:val="000000"/>
          <w:sz w:val="24"/>
          <w:szCs w:val="22"/>
        </w:rPr>
        <w:lastRenderedPageBreak/>
        <w:t xml:space="preserve">blev generelt ikke konstateret embryotoksicitet eller </w:t>
      </w:r>
      <w:proofErr w:type="spellStart"/>
      <w:r w:rsidRPr="0064723C">
        <w:rPr>
          <w:color w:val="000000"/>
          <w:sz w:val="24"/>
          <w:szCs w:val="22"/>
        </w:rPr>
        <w:t>teratogenicitet</w:t>
      </w:r>
      <w:proofErr w:type="spellEnd"/>
      <w:r w:rsidRPr="0064723C">
        <w:rPr>
          <w:color w:val="000000"/>
          <w:sz w:val="24"/>
          <w:szCs w:val="22"/>
        </w:rPr>
        <w:t xml:space="preserve"> i rottestudier. Der blev imidlertid observeret </w:t>
      </w:r>
      <w:proofErr w:type="spellStart"/>
      <w:r w:rsidRPr="0064723C">
        <w:rPr>
          <w:color w:val="000000"/>
          <w:sz w:val="24"/>
          <w:szCs w:val="22"/>
        </w:rPr>
        <w:t>kardiovaskulære</w:t>
      </w:r>
      <w:proofErr w:type="spellEnd"/>
      <w:r w:rsidRPr="0064723C">
        <w:rPr>
          <w:color w:val="000000"/>
          <w:sz w:val="24"/>
          <w:szCs w:val="22"/>
        </w:rPr>
        <w:t xml:space="preserve"> misdannelser i to studier med rotter, som blev behandlet med doser på 150 mg/kg/dag.</w:t>
      </w:r>
    </w:p>
    <w:p w:rsidR="0064723C" w:rsidRPr="0064723C" w:rsidRDefault="0064723C" w:rsidP="0064723C">
      <w:pPr>
        <w:shd w:val="clear" w:color="auto" w:fill="FFFFFF"/>
        <w:ind w:left="851"/>
        <w:jc w:val="both"/>
        <w:rPr>
          <w:color w:val="000000"/>
          <w:sz w:val="24"/>
          <w:szCs w:val="22"/>
          <w:lang w:eastAsia="sk-SK"/>
        </w:rPr>
      </w:pPr>
      <w:r w:rsidRPr="0064723C">
        <w:rPr>
          <w:color w:val="000000"/>
          <w:sz w:val="24"/>
          <w:szCs w:val="22"/>
        </w:rPr>
        <w:t xml:space="preserve">Hos mus ved doser 70x den kliniske dosis, forekom ganespalte i varierende </w:t>
      </w:r>
      <w:proofErr w:type="spellStart"/>
      <w:r w:rsidRPr="0064723C">
        <w:rPr>
          <w:color w:val="000000"/>
          <w:sz w:val="24"/>
          <w:szCs w:val="22"/>
        </w:rPr>
        <w:t>incidens</w:t>
      </w:r>
      <w:proofErr w:type="spellEnd"/>
      <w:r w:rsidRPr="0064723C">
        <w:rPr>
          <w:color w:val="000000"/>
          <w:sz w:val="24"/>
          <w:szCs w:val="22"/>
        </w:rPr>
        <w:t xml:space="preserve"> (3-30 %).</w:t>
      </w:r>
    </w:p>
    <w:p w:rsidR="0064723C" w:rsidRPr="0064723C" w:rsidRDefault="0064723C" w:rsidP="0064723C">
      <w:pPr>
        <w:shd w:val="clear" w:color="auto" w:fill="FFFFFF"/>
        <w:ind w:left="851"/>
        <w:jc w:val="both"/>
        <w:rPr>
          <w:color w:val="000000"/>
          <w:sz w:val="24"/>
          <w:szCs w:val="22"/>
          <w:lang w:eastAsia="sk-SK"/>
        </w:rPr>
      </w:pPr>
      <w:proofErr w:type="spellStart"/>
      <w:r w:rsidRPr="0064723C">
        <w:rPr>
          <w:color w:val="000000"/>
          <w:sz w:val="24"/>
          <w:szCs w:val="22"/>
        </w:rPr>
        <w:t>Clarithromycin</w:t>
      </w:r>
      <w:proofErr w:type="spellEnd"/>
      <w:r w:rsidRPr="0064723C">
        <w:rPr>
          <w:color w:val="000000"/>
          <w:sz w:val="24"/>
          <w:szCs w:val="22"/>
        </w:rPr>
        <w:t xml:space="preserve"> er fundet i mælken fra diegivende dyr.</w:t>
      </w:r>
    </w:p>
    <w:p w:rsidR="0064723C" w:rsidRPr="0064723C" w:rsidRDefault="0064723C" w:rsidP="0064723C">
      <w:pPr>
        <w:shd w:val="clear" w:color="auto" w:fill="FFFFFF"/>
        <w:ind w:left="851"/>
        <w:jc w:val="both"/>
        <w:rPr>
          <w:color w:val="000000"/>
          <w:sz w:val="24"/>
          <w:szCs w:val="22"/>
          <w:lang w:eastAsia="sk-SK"/>
        </w:rPr>
      </w:pPr>
      <w:r w:rsidRPr="0064723C">
        <w:rPr>
          <w:color w:val="000000"/>
          <w:sz w:val="24"/>
          <w:szCs w:val="22"/>
        </w:rPr>
        <w:t>HO 3 dage gamle mus og rotter var LD</w:t>
      </w:r>
      <w:r w:rsidRPr="0064723C">
        <w:rPr>
          <w:color w:val="000000"/>
          <w:sz w:val="24"/>
          <w:szCs w:val="22"/>
          <w:vertAlign w:val="subscript"/>
        </w:rPr>
        <w:t>50</w:t>
      </w:r>
      <w:r w:rsidRPr="0064723C">
        <w:rPr>
          <w:color w:val="000000"/>
          <w:sz w:val="24"/>
          <w:szCs w:val="22"/>
        </w:rPr>
        <w:t xml:space="preserve">-værdierne omtrent halvdelen af værdierne hos voksne dyr. Unge dyr præsenterede lignende toksicitetsprofiler som for voksne dyr, selv om der i nogle undersøgelser er indberettet øget </w:t>
      </w:r>
      <w:proofErr w:type="spellStart"/>
      <w:r w:rsidRPr="0064723C">
        <w:rPr>
          <w:color w:val="000000"/>
          <w:sz w:val="24"/>
          <w:szCs w:val="22"/>
        </w:rPr>
        <w:t>nefrotoksicitet</w:t>
      </w:r>
      <w:proofErr w:type="spellEnd"/>
      <w:r w:rsidRPr="0064723C">
        <w:rPr>
          <w:color w:val="000000"/>
          <w:sz w:val="24"/>
          <w:szCs w:val="22"/>
        </w:rPr>
        <w:t xml:space="preserve"> hos neonatale rotter. Mindre reduktioner i erytrocytter, blodplader og leukocytter er også blevet fundet i ungdyr.</w:t>
      </w:r>
    </w:p>
    <w:p w:rsidR="0064723C" w:rsidRPr="0064723C" w:rsidRDefault="0064723C" w:rsidP="0064723C">
      <w:pPr>
        <w:shd w:val="clear" w:color="auto" w:fill="FFFFFF"/>
        <w:ind w:left="851"/>
        <w:jc w:val="both"/>
        <w:rPr>
          <w:color w:val="000000"/>
          <w:sz w:val="24"/>
          <w:szCs w:val="22"/>
          <w:lang w:eastAsia="sk-SK"/>
        </w:rPr>
      </w:pPr>
      <w:proofErr w:type="spellStart"/>
      <w:r w:rsidRPr="0064723C">
        <w:rPr>
          <w:color w:val="000000"/>
          <w:sz w:val="24"/>
          <w:szCs w:val="22"/>
        </w:rPr>
        <w:t>Clarithromycin</w:t>
      </w:r>
      <w:proofErr w:type="spellEnd"/>
      <w:r w:rsidRPr="0064723C">
        <w:rPr>
          <w:color w:val="000000"/>
          <w:sz w:val="24"/>
          <w:szCs w:val="22"/>
        </w:rPr>
        <w:t xml:space="preserve"> er ikke blevet testet for </w:t>
      </w:r>
      <w:proofErr w:type="spellStart"/>
      <w:r w:rsidRPr="0064723C">
        <w:rPr>
          <w:color w:val="000000"/>
          <w:sz w:val="24"/>
          <w:szCs w:val="22"/>
        </w:rPr>
        <w:t>carcinogenicitet</w:t>
      </w:r>
      <w:proofErr w:type="spellEnd"/>
      <w:r w:rsidRPr="0064723C">
        <w:rPr>
          <w:color w:val="000000"/>
          <w:sz w:val="24"/>
          <w:szCs w:val="22"/>
        </w:rPr>
        <w:t>.</w:t>
      </w:r>
    </w:p>
    <w:p w:rsidR="006B6629" w:rsidRPr="0064723C" w:rsidRDefault="006B6629" w:rsidP="0064723C">
      <w:pPr>
        <w:tabs>
          <w:tab w:val="left" w:pos="851"/>
        </w:tabs>
        <w:ind w:left="851"/>
        <w:rPr>
          <w:sz w:val="28"/>
          <w:szCs w:val="24"/>
        </w:rPr>
      </w:pP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6.</w:t>
      </w:r>
      <w:r w:rsidRPr="00922332">
        <w:rPr>
          <w:b/>
          <w:sz w:val="24"/>
          <w:szCs w:val="24"/>
        </w:rPr>
        <w:tab/>
        <w:t>FARMACEUTISKE OPLYSNINGER</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6.1</w:t>
      </w:r>
      <w:r w:rsidRPr="00922332">
        <w:rPr>
          <w:b/>
          <w:sz w:val="24"/>
          <w:szCs w:val="24"/>
        </w:rPr>
        <w:tab/>
        <w:t>Hjælpestoffer</w:t>
      </w:r>
    </w:p>
    <w:p w:rsidR="006B6629" w:rsidRPr="00922332" w:rsidRDefault="006B6629" w:rsidP="006B6629">
      <w:pPr>
        <w:shd w:val="clear" w:color="auto" w:fill="FFFFFF"/>
        <w:tabs>
          <w:tab w:val="left" w:pos="851"/>
        </w:tabs>
        <w:ind w:left="851"/>
        <w:rPr>
          <w:color w:val="000000"/>
          <w:sz w:val="24"/>
          <w:szCs w:val="24"/>
        </w:rPr>
      </w:pPr>
      <w:r w:rsidRPr="00922332">
        <w:rPr>
          <w:color w:val="000000"/>
          <w:sz w:val="24"/>
          <w:szCs w:val="24"/>
        </w:rPr>
        <w:t>Natriumhydroxid (regulerer pH)</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6.2</w:t>
      </w:r>
      <w:r w:rsidRPr="00922332">
        <w:rPr>
          <w:b/>
          <w:sz w:val="24"/>
          <w:szCs w:val="24"/>
        </w:rPr>
        <w:tab/>
        <w:t>Uforligeligheder</w:t>
      </w:r>
    </w:p>
    <w:p w:rsidR="0064723C" w:rsidRPr="0064723C" w:rsidRDefault="0064723C" w:rsidP="0064723C">
      <w:pPr>
        <w:autoSpaceDE w:val="0"/>
        <w:autoSpaceDN w:val="0"/>
        <w:adjustRightInd w:val="0"/>
        <w:ind w:left="851"/>
        <w:rPr>
          <w:color w:val="000000"/>
          <w:sz w:val="24"/>
          <w:szCs w:val="22"/>
        </w:rPr>
      </w:pPr>
      <w:r w:rsidRPr="0064723C">
        <w:rPr>
          <w:sz w:val="24"/>
          <w:szCs w:val="22"/>
        </w:rPr>
        <w:t>Ikke kendt</w:t>
      </w:r>
      <w:r w:rsidRPr="0064723C">
        <w:rPr>
          <w:color w:val="000000"/>
          <w:sz w:val="24"/>
          <w:szCs w:val="22"/>
        </w:rPr>
        <w:t>.</w:t>
      </w:r>
    </w:p>
    <w:p w:rsidR="0064723C" w:rsidRPr="0022455E" w:rsidRDefault="0064723C" w:rsidP="0064723C">
      <w:pPr>
        <w:autoSpaceDE w:val="0"/>
        <w:autoSpaceDN w:val="0"/>
        <w:adjustRightInd w:val="0"/>
        <w:ind w:left="851"/>
        <w:rPr>
          <w:sz w:val="22"/>
          <w:szCs w:val="22"/>
        </w:rPr>
      </w:pPr>
      <w:r w:rsidRPr="0064723C">
        <w:rPr>
          <w:sz w:val="24"/>
          <w:szCs w:val="22"/>
        </w:rPr>
        <w:t>Dette lægemiddel må ikke blandes med andre lægemidler end dem, der er anført under pkt. 6.6.</w:t>
      </w:r>
    </w:p>
    <w:p w:rsidR="006B6629" w:rsidRPr="00922332" w:rsidRDefault="006B6629" w:rsidP="006B6629">
      <w:pPr>
        <w:tabs>
          <w:tab w:val="left" w:pos="851"/>
        </w:tabs>
        <w:ind w:left="851"/>
        <w:rPr>
          <w:sz w:val="24"/>
          <w:szCs w:val="24"/>
        </w:rPr>
      </w:pPr>
    </w:p>
    <w:p w:rsidR="006B6629" w:rsidRPr="00922332" w:rsidRDefault="006B6629" w:rsidP="00A30524">
      <w:pPr>
        <w:keepNext/>
        <w:tabs>
          <w:tab w:val="left" w:pos="851"/>
        </w:tabs>
        <w:ind w:left="851" w:hanging="851"/>
        <w:rPr>
          <w:b/>
          <w:sz w:val="24"/>
          <w:szCs w:val="24"/>
        </w:rPr>
      </w:pPr>
      <w:r w:rsidRPr="00922332">
        <w:rPr>
          <w:b/>
          <w:sz w:val="24"/>
          <w:szCs w:val="24"/>
        </w:rPr>
        <w:t>6.3</w:t>
      </w:r>
      <w:r w:rsidRPr="00922332">
        <w:rPr>
          <w:b/>
          <w:sz w:val="24"/>
          <w:szCs w:val="24"/>
        </w:rPr>
        <w:tab/>
        <w:t>Opbevaringstid</w:t>
      </w:r>
    </w:p>
    <w:p w:rsidR="006B6629" w:rsidRPr="00922332" w:rsidRDefault="006B6629" w:rsidP="00A30524">
      <w:pPr>
        <w:keepNext/>
        <w:shd w:val="clear" w:color="auto" w:fill="FFFFFF"/>
        <w:tabs>
          <w:tab w:val="left" w:pos="851"/>
        </w:tabs>
        <w:ind w:left="851"/>
        <w:rPr>
          <w:color w:val="000000"/>
          <w:sz w:val="24"/>
          <w:szCs w:val="24"/>
        </w:rPr>
      </w:pPr>
    </w:p>
    <w:p w:rsidR="006B6629" w:rsidRPr="00922332" w:rsidRDefault="006B6629" w:rsidP="00A30524">
      <w:pPr>
        <w:keepNext/>
        <w:shd w:val="clear" w:color="auto" w:fill="FFFFFF"/>
        <w:tabs>
          <w:tab w:val="left" w:pos="851"/>
        </w:tabs>
        <w:ind w:left="851"/>
        <w:rPr>
          <w:color w:val="000000"/>
          <w:sz w:val="24"/>
          <w:szCs w:val="24"/>
          <w:u w:val="single"/>
        </w:rPr>
      </w:pPr>
      <w:r w:rsidRPr="00922332">
        <w:rPr>
          <w:color w:val="000000"/>
          <w:sz w:val="24"/>
          <w:szCs w:val="24"/>
          <w:u w:val="single"/>
        </w:rPr>
        <w:t>Uåbnet</w:t>
      </w:r>
      <w:r w:rsidR="0064723C">
        <w:rPr>
          <w:color w:val="000000"/>
          <w:sz w:val="24"/>
          <w:szCs w:val="24"/>
          <w:u w:val="single"/>
        </w:rPr>
        <w:t>:</w:t>
      </w:r>
    </w:p>
    <w:p w:rsidR="006B6629" w:rsidRPr="00922332" w:rsidRDefault="00F3677E" w:rsidP="006B6629">
      <w:pPr>
        <w:shd w:val="clear" w:color="auto" w:fill="FFFFFF"/>
        <w:tabs>
          <w:tab w:val="left" w:pos="851"/>
        </w:tabs>
        <w:ind w:left="851"/>
        <w:rPr>
          <w:color w:val="000000"/>
          <w:sz w:val="24"/>
          <w:szCs w:val="24"/>
        </w:rPr>
      </w:pPr>
      <w:r>
        <w:rPr>
          <w:color w:val="000000"/>
          <w:sz w:val="24"/>
          <w:szCs w:val="24"/>
        </w:rPr>
        <w:t>4</w:t>
      </w:r>
      <w:r w:rsidR="006B6629" w:rsidRPr="00922332">
        <w:rPr>
          <w:color w:val="000000"/>
          <w:sz w:val="24"/>
          <w:szCs w:val="24"/>
        </w:rPr>
        <w:t xml:space="preserve"> år. </w:t>
      </w:r>
    </w:p>
    <w:p w:rsidR="006B6629" w:rsidRPr="00922332" w:rsidRDefault="006B6629" w:rsidP="006B6629">
      <w:pPr>
        <w:shd w:val="clear" w:color="auto" w:fill="FFFFFF"/>
        <w:tabs>
          <w:tab w:val="left" w:pos="851"/>
        </w:tabs>
        <w:ind w:left="851"/>
        <w:rPr>
          <w:sz w:val="24"/>
          <w:szCs w:val="24"/>
        </w:rPr>
      </w:pPr>
    </w:p>
    <w:p w:rsidR="00E3032E" w:rsidRPr="00E3032E" w:rsidRDefault="00E3032E" w:rsidP="00E3032E">
      <w:pPr>
        <w:shd w:val="clear" w:color="auto" w:fill="FFFFFF"/>
        <w:tabs>
          <w:tab w:val="left" w:pos="851"/>
        </w:tabs>
        <w:ind w:left="851"/>
        <w:rPr>
          <w:color w:val="000000"/>
          <w:sz w:val="24"/>
          <w:szCs w:val="24"/>
          <w:u w:val="single"/>
        </w:rPr>
      </w:pPr>
      <w:r w:rsidRPr="00E3032E">
        <w:rPr>
          <w:sz w:val="24"/>
          <w:szCs w:val="24"/>
          <w:u w:val="single"/>
        </w:rPr>
        <w:t xml:space="preserve">Efter </w:t>
      </w:r>
      <w:proofErr w:type="spellStart"/>
      <w:r w:rsidRPr="00E3032E">
        <w:rPr>
          <w:sz w:val="24"/>
          <w:szCs w:val="24"/>
          <w:u w:val="single"/>
        </w:rPr>
        <w:t>rekonstitution</w:t>
      </w:r>
      <w:proofErr w:type="spellEnd"/>
      <w:r w:rsidRPr="00E3032E">
        <w:rPr>
          <w:sz w:val="24"/>
          <w:szCs w:val="24"/>
          <w:u w:val="single"/>
        </w:rPr>
        <w:t>:</w:t>
      </w:r>
    </w:p>
    <w:p w:rsidR="0064723C" w:rsidRPr="0064723C" w:rsidRDefault="0064723C" w:rsidP="0064723C">
      <w:pPr>
        <w:shd w:val="clear" w:color="auto" w:fill="FFFFFF"/>
        <w:ind w:left="851"/>
        <w:rPr>
          <w:color w:val="000000"/>
          <w:sz w:val="24"/>
          <w:szCs w:val="22"/>
        </w:rPr>
      </w:pPr>
      <w:r w:rsidRPr="0064723C">
        <w:rPr>
          <w:sz w:val="24"/>
          <w:szCs w:val="22"/>
        </w:rPr>
        <w:t>Kemisk og fysisk stabilitet i brug er påvist for 24 timer ved</w:t>
      </w:r>
      <w:r w:rsidRPr="0064723C">
        <w:rPr>
          <w:color w:val="000000"/>
          <w:sz w:val="24"/>
          <w:szCs w:val="22"/>
        </w:rPr>
        <w:t xml:space="preserve"> 25 °C/48 timer ved 2-8 °C for den </w:t>
      </w:r>
      <w:proofErr w:type="spellStart"/>
      <w:r w:rsidRPr="0064723C">
        <w:rPr>
          <w:color w:val="000000"/>
          <w:sz w:val="24"/>
          <w:szCs w:val="22"/>
        </w:rPr>
        <w:t>rekonstituerede</w:t>
      </w:r>
      <w:proofErr w:type="spellEnd"/>
      <w:r w:rsidRPr="0064723C">
        <w:rPr>
          <w:color w:val="000000"/>
          <w:sz w:val="24"/>
          <w:szCs w:val="22"/>
        </w:rPr>
        <w:t xml:space="preserve"> opløsning.</w:t>
      </w:r>
    </w:p>
    <w:p w:rsidR="00E3032E" w:rsidRPr="00E3032E" w:rsidRDefault="00E3032E" w:rsidP="00E3032E">
      <w:pPr>
        <w:shd w:val="clear" w:color="auto" w:fill="FFFFFF"/>
        <w:tabs>
          <w:tab w:val="left" w:pos="851"/>
        </w:tabs>
        <w:ind w:left="851"/>
        <w:rPr>
          <w:sz w:val="24"/>
          <w:szCs w:val="24"/>
        </w:rPr>
      </w:pPr>
    </w:p>
    <w:p w:rsidR="00E3032E" w:rsidRPr="00E3032E" w:rsidRDefault="00E3032E" w:rsidP="00E3032E">
      <w:pPr>
        <w:shd w:val="clear" w:color="auto" w:fill="FFFFFF"/>
        <w:tabs>
          <w:tab w:val="left" w:pos="851"/>
        </w:tabs>
        <w:ind w:left="851"/>
        <w:rPr>
          <w:color w:val="000000"/>
          <w:sz w:val="24"/>
          <w:szCs w:val="24"/>
          <w:u w:val="single"/>
        </w:rPr>
      </w:pPr>
      <w:r w:rsidRPr="00E3032E">
        <w:rPr>
          <w:sz w:val="24"/>
          <w:szCs w:val="24"/>
          <w:u w:val="single"/>
        </w:rPr>
        <w:t>Efter fortynding:</w:t>
      </w:r>
    </w:p>
    <w:p w:rsidR="0064723C" w:rsidRPr="0064723C" w:rsidRDefault="0064723C" w:rsidP="0064723C">
      <w:pPr>
        <w:shd w:val="clear" w:color="auto" w:fill="FFFFFF"/>
        <w:ind w:left="851"/>
        <w:rPr>
          <w:color w:val="000000"/>
          <w:sz w:val="24"/>
          <w:szCs w:val="22"/>
        </w:rPr>
      </w:pPr>
      <w:r w:rsidRPr="0064723C">
        <w:rPr>
          <w:sz w:val="24"/>
          <w:szCs w:val="22"/>
        </w:rPr>
        <w:t>Kemisk og fysisk stabilitet i brug er påvist for</w:t>
      </w:r>
      <w:r w:rsidRPr="0064723C">
        <w:rPr>
          <w:color w:val="000000"/>
          <w:sz w:val="24"/>
          <w:szCs w:val="22"/>
        </w:rPr>
        <w:t xml:space="preserve"> 6 timer ved 25 °C/48 timer ved 2-8 °C for den endelige infusionsopløsning.</w:t>
      </w:r>
    </w:p>
    <w:p w:rsidR="006B6629" w:rsidRPr="00E3032E" w:rsidRDefault="006B6629" w:rsidP="006B6629">
      <w:pPr>
        <w:shd w:val="clear" w:color="auto" w:fill="FFFFFF"/>
        <w:tabs>
          <w:tab w:val="left" w:pos="851"/>
        </w:tabs>
        <w:ind w:left="851"/>
        <w:rPr>
          <w:color w:val="000000"/>
          <w:sz w:val="24"/>
          <w:szCs w:val="24"/>
        </w:rPr>
      </w:pPr>
    </w:p>
    <w:p w:rsidR="006B6629" w:rsidRPr="00922332" w:rsidRDefault="006B6629" w:rsidP="006B6629">
      <w:pPr>
        <w:tabs>
          <w:tab w:val="left" w:pos="851"/>
        </w:tabs>
        <w:autoSpaceDE w:val="0"/>
        <w:autoSpaceDN w:val="0"/>
        <w:adjustRightInd w:val="0"/>
        <w:ind w:left="851"/>
        <w:rPr>
          <w:sz w:val="24"/>
          <w:szCs w:val="24"/>
        </w:rPr>
      </w:pPr>
      <w:r w:rsidRPr="00922332">
        <w:rPr>
          <w:sz w:val="24"/>
          <w:szCs w:val="24"/>
        </w:rPr>
        <w:t xml:space="preserve">Fra et mikrobiologisk synspunkt bør produktet anvendes straks efter åbning. Hvis produktet ikke anvendes med det samme, er opbevaringstiden og -betingelserne inden anvendelse brugerens ansvar og bør normalt ikke være </w:t>
      </w:r>
      <w:r w:rsidR="0064723C" w:rsidRPr="0064723C">
        <w:rPr>
          <w:sz w:val="24"/>
          <w:szCs w:val="22"/>
        </w:rPr>
        <w:t xml:space="preserve">over 24 timer ved 2-8 °C, medmindre </w:t>
      </w:r>
      <w:proofErr w:type="spellStart"/>
      <w:r w:rsidR="0064723C" w:rsidRPr="0064723C">
        <w:rPr>
          <w:sz w:val="24"/>
          <w:szCs w:val="22"/>
        </w:rPr>
        <w:t>rekonstitution</w:t>
      </w:r>
      <w:proofErr w:type="spellEnd"/>
      <w:r w:rsidR="0064723C" w:rsidRPr="0064723C">
        <w:rPr>
          <w:sz w:val="24"/>
          <w:szCs w:val="22"/>
        </w:rPr>
        <w:t>/fortynding er foretaget under kontrollerede og validerede aseptiske forhold.</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6.4</w:t>
      </w:r>
      <w:r w:rsidRPr="00922332">
        <w:rPr>
          <w:b/>
          <w:sz w:val="24"/>
          <w:szCs w:val="24"/>
        </w:rPr>
        <w:tab/>
        <w:t>Særlige opbevaringsforhold</w:t>
      </w:r>
    </w:p>
    <w:p w:rsidR="006B6629" w:rsidRPr="00922332" w:rsidRDefault="006B6629" w:rsidP="006B6629">
      <w:pPr>
        <w:shd w:val="clear" w:color="auto" w:fill="FFFFFF"/>
        <w:tabs>
          <w:tab w:val="left" w:pos="851"/>
        </w:tabs>
        <w:ind w:left="851"/>
        <w:rPr>
          <w:color w:val="000000"/>
          <w:sz w:val="24"/>
          <w:szCs w:val="24"/>
        </w:rPr>
      </w:pPr>
      <w:r w:rsidRPr="00922332">
        <w:rPr>
          <w:sz w:val="24"/>
          <w:szCs w:val="24"/>
        </w:rPr>
        <w:t>Dette lægemiddel kræver ikke særlige forholdsregler vedrørende opbevaringen.</w:t>
      </w:r>
    </w:p>
    <w:p w:rsidR="006B6629" w:rsidRPr="00922332" w:rsidRDefault="006B6629" w:rsidP="006B6629">
      <w:pPr>
        <w:shd w:val="clear" w:color="auto" w:fill="FFFFFF"/>
        <w:tabs>
          <w:tab w:val="left" w:pos="851"/>
        </w:tabs>
        <w:ind w:left="851"/>
        <w:rPr>
          <w:sz w:val="24"/>
          <w:szCs w:val="24"/>
        </w:rPr>
      </w:pPr>
      <w:r w:rsidRPr="00922332">
        <w:rPr>
          <w:sz w:val="24"/>
          <w:szCs w:val="24"/>
        </w:rPr>
        <w:t xml:space="preserve">Opbevaringsforhold efter </w:t>
      </w:r>
      <w:proofErr w:type="spellStart"/>
      <w:r w:rsidRPr="00922332">
        <w:rPr>
          <w:sz w:val="24"/>
          <w:szCs w:val="24"/>
        </w:rPr>
        <w:t>rekonstitution</w:t>
      </w:r>
      <w:proofErr w:type="spellEnd"/>
      <w:r w:rsidRPr="00922332">
        <w:rPr>
          <w:sz w:val="24"/>
          <w:szCs w:val="24"/>
        </w:rPr>
        <w:t xml:space="preserve">/fortynding af lægemidlet, </w:t>
      </w:r>
      <w:r w:rsidR="0064723C" w:rsidRPr="0064723C">
        <w:rPr>
          <w:sz w:val="24"/>
          <w:szCs w:val="22"/>
        </w:rPr>
        <w:t>se pkt. 6.3.</w:t>
      </w:r>
    </w:p>
    <w:p w:rsidR="006B6629" w:rsidRPr="00922332" w:rsidRDefault="006B6629" w:rsidP="006B6629">
      <w:pPr>
        <w:tabs>
          <w:tab w:val="left" w:pos="851"/>
        </w:tabs>
        <w:ind w:left="851"/>
        <w:rPr>
          <w:sz w:val="24"/>
          <w:szCs w:val="24"/>
        </w:rPr>
      </w:pPr>
    </w:p>
    <w:p w:rsidR="006B6629" w:rsidRPr="00922332" w:rsidRDefault="006B6629" w:rsidP="0064723C">
      <w:pPr>
        <w:keepNext/>
        <w:tabs>
          <w:tab w:val="left" w:pos="851"/>
        </w:tabs>
        <w:ind w:left="851" w:hanging="851"/>
        <w:rPr>
          <w:b/>
          <w:sz w:val="24"/>
          <w:szCs w:val="24"/>
        </w:rPr>
      </w:pPr>
      <w:r w:rsidRPr="00922332">
        <w:rPr>
          <w:b/>
          <w:sz w:val="24"/>
          <w:szCs w:val="24"/>
        </w:rPr>
        <w:t>6.5</w:t>
      </w:r>
      <w:r w:rsidRPr="00922332">
        <w:rPr>
          <w:b/>
          <w:sz w:val="24"/>
          <w:szCs w:val="24"/>
        </w:rPr>
        <w:tab/>
        <w:t>Emballagetyp</w:t>
      </w:r>
      <w:r w:rsidR="00871EE8">
        <w:rPr>
          <w:b/>
          <w:sz w:val="24"/>
          <w:szCs w:val="24"/>
        </w:rPr>
        <w:t>e</w:t>
      </w:r>
      <w:r w:rsidRPr="00922332">
        <w:rPr>
          <w:b/>
          <w:sz w:val="24"/>
          <w:szCs w:val="24"/>
        </w:rPr>
        <w:t xml:space="preserve"> og pakningsstørrelser</w:t>
      </w:r>
    </w:p>
    <w:p w:rsidR="0064723C" w:rsidRPr="0064723C" w:rsidRDefault="0064723C" w:rsidP="0064723C">
      <w:pPr>
        <w:autoSpaceDE w:val="0"/>
        <w:autoSpaceDN w:val="0"/>
        <w:adjustRightInd w:val="0"/>
        <w:ind w:left="851"/>
        <w:rPr>
          <w:color w:val="000000"/>
          <w:sz w:val="24"/>
          <w:szCs w:val="22"/>
        </w:rPr>
      </w:pPr>
      <w:r w:rsidRPr="0064723C">
        <w:rPr>
          <w:color w:val="000000"/>
          <w:sz w:val="24"/>
          <w:szCs w:val="22"/>
        </w:rPr>
        <w:t xml:space="preserve">Ufarvet hætteglas af glastype I (15 ml), forseglet med en </w:t>
      </w:r>
      <w:proofErr w:type="spellStart"/>
      <w:r w:rsidRPr="0064723C">
        <w:rPr>
          <w:color w:val="000000"/>
          <w:sz w:val="24"/>
          <w:szCs w:val="22"/>
        </w:rPr>
        <w:t>brombutylgummiprop</w:t>
      </w:r>
      <w:proofErr w:type="spellEnd"/>
      <w:r w:rsidRPr="0064723C">
        <w:rPr>
          <w:color w:val="000000"/>
          <w:sz w:val="24"/>
          <w:szCs w:val="22"/>
        </w:rPr>
        <w:t xml:space="preserve"> og aluminiumshætte med en flip-</w:t>
      </w:r>
      <w:proofErr w:type="spellStart"/>
      <w:r w:rsidRPr="0064723C">
        <w:rPr>
          <w:color w:val="000000"/>
          <w:sz w:val="24"/>
          <w:szCs w:val="22"/>
        </w:rPr>
        <w:t>off</w:t>
      </w:r>
      <w:proofErr w:type="spellEnd"/>
      <w:r w:rsidRPr="0064723C">
        <w:rPr>
          <w:color w:val="000000"/>
          <w:sz w:val="24"/>
          <w:szCs w:val="22"/>
        </w:rPr>
        <w:t>-plastforsegling.</w:t>
      </w:r>
    </w:p>
    <w:p w:rsidR="0064723C" w:rsidRPr="0064723C" w:rsidRDefault="0064723C" w:rsidP="0064723C">
      <w:pPr>
        <w:shd w:val="clear" w:color="auto" w:fill="FFFFFF"/>
        <w:ind w:left="851"/>
        <w:rPr>
          <w:color w:val="000000"/>
          <w:sz w:val="24"/>
          <w:szCs w:val="22"/>
          <w:u w:val="single"/>
        </w:rPr>
      </w:pPr>
    </w:p>
    <w:p w:rsidR="0064723C" w:rsidRPr="0064723C" w:rsidRDefault="0064723C" w:rsidP="0064723C">
      <w:pPr>
        <w:ind w:left="851"/>
        <w:rPr>
          <w:sz w:val="24"/>
          <w:szCs w:val="22"/>
          <w:lang w:eastAsia="zh-CN"/>
        </w:rPr>
      </w:pPr>
      <w:proofErr w:type="spellStart"/>
      <w:r w:rsidRPr="0064723C">
        <w:rPr>
          <w:sz w:val="24"/>
          <w:szCs w:val="22"/>
          <w:lang w:eastAsia="zh-CN"/>
        </w:rPr>
        <w:t>Clarithromycin</w:t>
      </w:r>
      <w:proofErr w:type="spellEnd"/>
      <w:r w:rsidRPr="0064723C">
        <w:rPr>
          <w:sz w:val="24"/>
          <w:szCs w:val="22"/>
          <w:lang w:eastAsia="zh-CN"/>
        </w:rPr>
        <w:t xml:space="preserve"> ”Hameln” er tilgængelig i følgende pakningsstørrelser:</w:t>
      </w:r>
    </w:p>
    <w:p w:rsidR="0064723C" w:rsidRPr="0064723C" w:rsidRDefault="0064723C" w:rsidP="0064723C">
      <w:pPr>
        <w:ind w:left="851"/>
        <w:rPr>
          <w:color w:val="000000"/>
          <w:sz w:val="24"/>
          <w:szCs w:val="22"/>
          <w:lang w:eastAsia="zh-CN"/>
        </w:rPr>
      </w:pPr>
      <w:r w:rsidRPr="0064723C">
        <w:rPr>
          <w:color w:val="000000"/>
          <w:sz w:val="24"/>
          <w:szCs w:val="22"/>
          <w:lang w:eastAsia="zh-CN"/>
        </w:rPr>
        <w:lastRenderedPageBreak/>
        <w:t xml:space="preserve">1, 5 og 10 hætteglas à 500 mg </w:t>
      </w:r>
      <w:proofErr w:type="spellStart"/>
      <w:r w:rsidRPr="0064723C">
        <w:rPr>
          <w:color w:val="000000"/>
          <w:sz w:val="24"/>
          <w:szCs w:val="22"/>
          <w:lang w:eastAsia="zh-CN"/>
        </w:rPr>
        <w:t>clarithromycin</w:t>
      </w:r>
      <w:proofErr w:type="spellEnd"/>
      <w:r w:rsidRPr="0064723C">
        <w:rPr>
          <w:color w:val="000000"/>
          <w:sz w:val="24"/>
          <w:szCs w:val="22"/>
          <w:lang w:eastAsia="zh-CN"/>
        </w:rPr>
        <w:t>.</w:t>
      </w:r>
    </w:p>
    <w:p w:rsidR="0064723C" w:rsidRPr="0064723C" w:rsidRDefault="0064723C" w:rsidP="0064723C">
      <w:pPr>
        <w:ind w:left="851"/>
        <w:rPr>
          <w:color w:val="000000"/>
          <w:sz w:val="24"/>
          <w:szCs w:val="22"/>
          <w:lang w:eastAsia="zh-CN"/>
        </w:rPr>
      </w:pPr>
      <w:r w:rsidRPr="0064723C">
        <w:rPr>
          <w:color w:val="000000"/>
          <w:sz w:val="24"/>
          <w:szCs w:val="22"/>
          <w:lang w:eastAsia="zh-CN"/>
        </w:rPr>
        <w:t>Ikke alle pakningsstørrelser er nødvendigvis markedsført.</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6.6</w:t>
      </w:r>
      <w:r w:rsidRPr="00922332">
        <w:rPr>
          <w:b/>
          <w:sz w:val="24"/>
          <w:szCs w:val="24"/>
        </w:rPr>
        <w:tab/>
        <w:t xml:space="preserve">Regler for </w:t>
      </w:r>
      <w:r w:rsidR="00871EE8">
        <w:rPr>
          <w:b/>
          <w:sz w:val="24"/>
          <w:szCs w:val="24"/>
        </w:rPr>
        <w:t>bortskaffelse</w:t>
      </w:r>
      <w:r w:rsidRPr="00922332">
        <w:rPr>
          <w:b/>
          <w:sz w:val="24"/>
          <w:szCs w:val="24"/>
        </w:rPr>
        <w:t xml:space="preserve"> og anden håndtering</w:t>
      </w:r>
    </w:p>
    <w:p w:rsidR="0064723C" w:rsidRPr="0064723C" w:rsidRDefault="006B6629" w:rsidP="0064723C">
      <w:pPr>
        <w:shd w:val="clear" w:color="auto" w:fill="FFFFFF"/>
        <w:ind w:left="851"/>
        <w:rPr>
          <w:color w:val="000000"/>
          <w:sz w:val="24"/>
          <w:szCs w:val="24"/>
        </w:rPr>
      </w:pPr>
      <w:proofErr w:type="spellStart"/>
      <w:r w:rsidRPr="0064723C">
        <w:rPr>
          <w:sz w:val="24"/>
          <w:szCs w:val="24"/>
        </w:rPr>
        <w:t>Clarithromycin</w:t>
      </w:r>
      <w:proofErr w:type="spellEnd"/>
      <w:r w:rsidRPr="0064723C">
        <w:rPr>
          <w:sz w:val="24"/>
          <w:szCs w:val="24"/>
        </w:rPr>
        <w:t xml:space="preserve"> "Hameln" bør administreres i en af de større proksimale vener</w:t>
      </w:r>
      <w:r w:rsidRPr="0064723C">
        <w:rPr>
          <w:color w:val="000000"/>
          <w:sz w:val="24"/>
          <w:szCs w:val="24"/>
        </w:rPr>
        <w:t xml:space="preserve"> som en intravenøs infusion over 60 minutter i en opløsningskoncentration på ca. </w:t>
      </w:r>
      <w:r w:rsidR="0064723C" w:rsidRPr="0064723C">
        <w:rPr>
          <w:color w:val="000000"/>
          <w:sz w:val="24"/>
          <w:szCs w:val="24"/>
        </w:rPr>
        <w:t xml:space="preserve">2 mg/ml. </w:t>
      </w:r>
      <w:proofErr w:type="spellStart"/>
      <w:r w:rsidR="0064723C" w:rsidRPr="0064723C">
        <w:rPr>
          <w:color w:val="000000"/>
          <w:sz w:val="24"/>
          <w:szCs w:val="24"/>
        </w:rPr>
        <w:t>Clarithromycin</w:t>
      </w:r>
      <w:proofErr w:type="spellEnd"/>
      <w:r w:rsidR="0064723C" w:rsidRPr="0064723C">
        <w:rPr>
          <w:color w:val="000000"/>
          <w:sz w:val="24"/>
          <w:szCs w:val="24"/>
        </w:rPr>
        <w:t xml:space="preserve"> bør ikke administreres som en </w:t>
      </w:r>
      <w:proofErr w:type="spellStart"/>
      <w:r w:rsidR="0064723C" w:rsidRPr="0064723C">
        <w:rPr>
          <w:color w:val="000000"/>
          <w:sz w:val="24"/>
          <w:szCs w:val="24"/>
        </w:rPr>
        <w:t>bolus</w:t>
      </w:r>
      <w:proofErr w:type="spellEnd"/>
      <w:r w:rsidR="0064723C" w:rsidRPr="0064723C">
        <w:rPr>
          <w:color w:val="000000"/>
          <w:sz w:val="24"/>
          <w:szCs w:val="24"/>
        </w:rPr>
        <w:t xml:space="preserve"> eller intramuskulær injektion.</w:t>
      </w:r>
    </w:p>
    <w:p w:rsidR="0064723C" w:rsidRPr="0064723C" w:rsidRDefault="0064723C" w:rsidP="0064723C">
      <w:pPr>
        <w:autoSpaceDE w:val="0"/>
        <w:autoSpaceDN w:val="0"/>
        <w:adjustRightInd w:val="0"/>
        <w:ind w:left="851"/>
        <w:rPr>
          <w:color w:val="000000"/>
          <w:sz w:val="24"/>
          <w:szCs w:val="24"/>
          <w:lang w:eastAsia="sk-SK"/>
        </w:rPr>
      </w:pPr>
    </w:p>
    <w:p w:rsidR="004353B7" w:rsidRDefault="0064723C" w:rsidP="0064723C">
      <w:pPr>
        <w:autoSpaceDE w:val="0"/>
        <w:autoSpaceDN w:val="0"/>
        <w:adjustRightInd w:val="0"/>
        <w:ind w:left="851"/>
        <w:rPr>
          <w:i/>
          <w:iCs/>
          <w:sz w:val="24"/>
          <w:szCs w:val="24"/>
        </w:rPr>
      </w:pPr>
      <w:r w:rsidRPr="0064723C">
        <w:rPr>
          <w:i/>
          <w:iCs/>
          <w:sz w:val="24"/>
          <w:szCs w:val="24"/>
        </w:rPr>
        <w:t>Klargøring</w:t>
      </w:r>
    </w:p>
    <w:p w:rsidR="0064723C" w:rsidRPr="0064723C" w:rsidRDefault="0064723C" w:rsidP="0064723C">
      <w:pPr>
        <w:autoSpaceDE w:val="0"/>
        <w:autoSpaceDN w:val="0"/>
        <w:adjustRightInd w:val="0"/>
        <w:ind w:left="851"/>
        <w:rPr>
          <w:i/>
          <w:iCs/>
          <w:sz w:val="24"/>
          <w:szCs w:val="24"/>
        </w:rPr>
      </w:pPr>
    </w:p>
    <w:p w:rsidR="004353B7" w:rsidRPr="0064723C" w:rsidRDefault="004353B7" w:rsidP="004353B7">
      <w:pPr>
        <w:tabs>
          <w:tab w:val="left" w:pos="851"/>
        </w:tabs>
        <w:autoSpaceDE w:val="0"/>
        <w:autoSpaceDN w:val="0"/>
        <w:adjustRightInd w:val="0"/>
        <w:ind w:left="851"/>
        <w:rPr>
          <w:sz w:val="24"/>
          <w:szCs w:val="24"/>
          <w:u w:val="single"/>
        </w:rPr>
      </w:pPr>
      <w:r w:rsidRPr="0064723C">
        <w:rPr>
          <w:sz w:val="24"/>
          <w:szCs w:val="24"/>
          <w:u w:val="single"/>
        </w:rPr>
        <w:t>Anvend aseptisk teknik til fremstilling af alle opløsninger.</w:t>
      </w:r>
    </w:p>
    <w:p w:rsidR="004353B7" w:rsidRPr="004353B7" w:rsidRDefault="004353B7" w:rsidP="004353B7">
      <w:pPr>
        <w:tabs>
          <w:tab w:val="left" w:pos="851"/>
        </w:tabs>
        <w:autoSpaceDE w:val="0"/>
        <w:autoSpaceDN w:val="0"/>
        <w:adjustRightInd w:val="0"/>
        <w:ind w:left="851"/>
        <w:rPr>
          <w:i/>
          <w:iCs/>
          <w:sz w:val="24"/>
          <w:szCs w:val="24"/>
          <w:u w:val="single"/>
        </w:rPr>
      </w:pPr>
    </w:p>
    <w:p w:rsidR="004353B7" w:rsidRPr="004353B7" w:rsidRDefault="004353B7" w:rsidP="004353B7">
      <w:pPr>
        <w:tabs>
          <w:tab w:val="left" w:pos="851"/>
        </w:tabs>
        <w:autoSpaceDE w:val="0"/>
        <w:autoSpaceDN w:val="0"/>
        <w:adjustRightInd w:val="0"/>
        <w:ind w:left="851"/>
        <w:rPr>
          <w:sz w:val="24"/>
          <w:szCs w:val="24"/>
          <w:u w:val="single"/>
        </w:rPr>
      </w:pPr>
      <w:proofErr w:type="spellStart"/>
      <w:r w:rsidRPr="004353B7">
        <w:rPr>
          <w:sz w:val="24"/>
          <w:szCs w:val="24"/>
          <w:u w:val="single"/>
        </w:rPr>
        <w:t>Rekonstitution</w:t>
      </w:r>
      <w:proofErr w:type="spellEnd"/>
      <w:r w:rsidRPr="004353B7">
        <w:rPr>
          <w:sz w:val="24"/>
          <w:szCs w:val="24"/>
          <w:u w:val="single"/>
        </w:rPr>
        <w:t xml:space="preserve"> (1. trin)</w:t>
      </w:r>
    </w:p>
    <w:p w:rsidR="0064723C" w:rsidRPr="0064723C" w:rsidRDefault="0064723C" w:rsidP="0064723C">
      <w:pPr>
        <w:autoSpaceDE w:val="0"/>
        <w:autoSpaceDN w:val="0"/>
        <w:adjustRightInd w:val="0"/>
        <w:ind w:left="851"/>
        <w:jc w:val="both"/>
        <w:rPr>
          <w:color w:val="000000" w:themeColor="text1"/>
          <w:sz w:val="24"/>
          <w:szCs w:val="22"/>
        </w:rPr>
      </w:pPr>
      <w:proofErr w:type="spellStart"/>
      <w:r w:rsidRPr="0064723C">
        <w:rPr>
          <w:sz w:val="24"/>
          <w:szCs w:val="22"/>
        </w:rPr>
        <w:t>Clarithromycin</w:t>
      </w:r>
      <w:proofErr w:type="spellEnd"/>
      <w:r w:rsidRPr="0064723C">
        <w:rPr>
          <w:sz w:val="24"/>
          <w:szCs w:val="22"/>
        </w:rPr>
        <w:t xml:space="preserve"> "Hameln" </w:t>
      </w:r>
      <w:proofErr w:type="spellStart"/>
      <w:r w:rsidRPr="0064723C">
        <w:rPr>
          <w:sz w:val="24"/>
          <w:szCs w:val="22"/>
        </w:rPr>
        <w:t>rekonstitueres</w:t>
      </w:r>
      <w:proofErr w:type="spellEnd"/>
      <w:r w:rsidRPr="0064723C">
        <w:rPr>
          <w:sz w:val="24"/>
          <w:szCs w:val="22"/>
        </w:rPr>
        <w:t xml:space="preserve"> med 10 ml steriliseret vand til injektionsvæsker, hvorefter der opnås en opløsning på 50 mg/ml. </w:t>
      </w:r>
      <w:r w:rsidRPr="0064723C">
        <w:rPr>
          <w:bCs/>
          <w:color w:val="000000"/>
          <w:sz w:val="24"/>
          <w:szCs w:val="22"/>
        </w:rPr>
        <w:t xml:space="preserve">Ryst, indtil indholdet er fuldstændigt opløst. </w:t>
      </w:r>
      <w:proofErr w:type="spellStart"/>
      <w:r w:rsidRPr="0064723C">
        <w:rPr>
          <w:bCs/>
          <w:color w:val="000000"/>
          <w:sz w:val="24"/>
          <w:szCs w:val="22"/>
        </w:rPr>
        <w:t>Rekonstitutionstiden</w:t>
      </w:r>
      <w:proofErr w:type="spellEnd"/>
      <w:r w:rsidRPr="0064723C">
        <w:rPr>
          <w:bCs/>
          <w:color w:val="000000"/>
          <w:sz w:val="24"/>
          <w:szCs w:val="22"/>
        </w:rPr>
        <w:t xml:space="preserve"> er ikke mere end 7 minutter, og opløsningen er klar til lettere opaliserende, farveløs til let gul. </w:t>
      </w:r>
      <w:r w:rsidRPr="0064723C">
        <w:rPr>
          <w:noProof/>
          <w:sz w:val="24"/>
          <w:szCs w:val="22"/>
        </w:rPr>
        <w:t xml:space="preserve">Brug kun sterilt vand til injektion, da andre opløsningsvæsker kan forårsage </w:t>
      </w:r>
      <w:r w:rsidRPr="0064723C">
        <w:rPr>
          <w:noProof/>
          <w:color w:val="000000" w:themeColor="text1"/>
          <w:sz w:val="24"/>
          <w:szCs w:val="22"/>
        </w:rPr>
        <w:t>bundfældning af opløsningen. Brug ikke opløsningsvæsker som indeholder konserveringsmidler eller uorganiske salte.</w:t>
      </w:r>
    </w:p>
    <w:p w:rsidR="0064723C" w:rsidRPr="0064723C" w:rsidRDefault="0064723C" w:rsidP="0064723C">
      <w:pPr>
        <w:shd w:val="clear" w:color="auto" w:fill="FFFFFF"/>
        <w:ind w:left="851"/>
        <w:rPr>
          <w:color w:val="000000" w:themeColor="text1"/>
          <w:sz w:val="24"/>
          <w:szCs w:val="22"/>
        </w:rPr>
      </w:pPr>
    </w:p>
    <w:p w:rsidR="0064723C" w:rsidRPr="0064723C" w:rsidRDefault="0064723C" w:rsidP="0064723C">
      <w:pPr>
        <w:shd w:val="clear" w:color="auto" w:fill="FFFFFF"/>
        <w:ind w:left="851"/>
        <w:rPr>
          <w:color w:val="000000" w:themeColor="text1"/>
          <w:sz w:val="24"/>
          <w:szCs w:val="22"/>
        </w:rPr>
      </w:pPr>
      <w:r w:rsidRPr="0064723C">
        <w:rPr>
          <w:color w:val="000000" w:themeColor="text1"/>
          <w:sz w:val="24"/>
          <w:szCs w:val="22"/>
        </w:rPr>
        <w:t xml:space="preserve">Opbevaringsbetingelser efter </w:t>
      </w:r>
      <w:proofErr w:type="spellStart"/>
      <w:r w:rsidRPr="0064723C">
        <w:rPr>
          <w:color w:val="000000" w:themeColor="text1"/>
          <w:sz w:val="24"/>
          <w:szCs w:val="22"/>
        </w:rPr>
        <w:t>rekonstitution</w:t>
      </w:r>
      <w:proofErr w:type="spellEnd"/>
      <w:r w:rsidRPr="0064723C">
        <w:rPr>
          <w:color w:val="000000" w:themeColor="text1"/>
          <w:sz w:val="24"/>
          <w:szCs w:val="22"/>
        </w:rPr>
        <w:t xml:space="preserve"> af lægemidlet, se pkt. 6.3.</w:t>
      </w:r>
    </w:p>
    <w:p w:rsidR="0064723C" w:rsidRPr="0064723C" w:rsidRDefault="0064723C" w:rsidP="0064723C">
      <w:pPr>
        <w:pStyle w:val="NormalWeb"/>
        <w:shd w:val="clear" w:color="auto" w:fill="FFFFFF"/>
        <w:spacing w:before="0" w:beforeAutospacing="0" w:after="0" w:afterAutospacing="0"/>
        <w:ind w:left="851"/>
        <w:rPr>
          <w:bCs/>
          <w:color w:val="000000" w:themeColor="text1"/>
          <w:szCs w:val="22"/>
        </w:rPr>
      </w:pPr>
    </w:p>
    <w:p w:rsidR="0064723C" w:rsidRPr="0064723C" w:rsidRDefault="0064723C" w:rsidP="0064723C">
      <w:pPr>
        <w:keepNext/>
        <w:autoSpaceDE w:val="0"/>
        <w:autoSpaceDN w:val="0"/>
        <w:adjustRightInd w:val="0"/>
        <w:ind w:left="851"/>
        <w:rPr>
          <w:color w:val="000000" w:themeColor="text1"/>
          <w:sz w:val="24"/>
          <w:szCs w:val="22"/>
          <w:u w:val="single"/>
        </w:rPr>
      </w:pPr>
      <w:r w:rsidRPr="0064723C">
        <w:rPr>
          <w:color w:val="000000" w:themeColor="text1"/>
          <w:sz w:val="24"/>
          <w:szCs w:val="22"/>
          <w:u w:val="single"/>
        </w:rPr>
        <w:t>Fortynding (2. trin)</w:t>
      </w:r>
    </w:p>
    <w:p w:rsidR="0064723C" w:rsidRPr="0064723C" w:rsidRDefault="0064723C" w:rsidP="0064723C">
      <w:pPr>
        <w:autoSpaceDE w:val="0"/>
        <w:autoSpaceDN w:val="0"/>
        <w:adjustRightInd w:val="0"/>
        <w:ind w:left="851"/>
        <w:rPr>
          <w:color w:val="000000" w:themeColor="text1"/>
          <w:sz w:val="24"/>
          <w:szCs w:val="22"/>
        </w:rPr>
      </w:pPr>
      <w:r w:rsidRPr="0064723C">
        <w:rPr>
          <w:color w:val="000000" w:themeColor="text1"/>
          <w:sz w:val="24"/>
          <w:szCs w:val="22"/>
        </w:rPr>
        <w:t xml:space="preserve">Den </w:t>
      </w:r>
      <w:proofErr w:type="spellStart"/>
      <w:r w:rsidRPr="0064723C">
        <w:rPr>
          <w:color w:val="000000" w:themeColor="text1"/>
          <w:sz w:val="24"/>
          <w:szCs w:val="22"/>
        </w:rPr>
        <w:t>rekonstituerede</w:t>
      </w:r>
      <w:proofErr w:type="spellEnd"/>
      <w:r w:rsidRPr="0064723C">
        <w:rPr>
          <w:color w:val="000000" w:themeColor="text1"/>
          <w:sz w:val="24"/>
          <w:szCs w:val="22"/>
        </w:rPr>
        <w:t xml:space="preserve"> opløsning </w:t>
      </w:r>
      <w:r w:rsidRPr="0064723C">
        <w:rPr>
          <w:color w:val="000000" w:themeColor="text1"/>
          <w:sz w:val="24"/>
          <w:szCs w:val="22"/>
          <w:lang w:eastAsia="sk-SK"/>
        </w:rPr>
        <w:t>tilsættes</w:t>
      </w:r>
      <w:r w:rsidRPr="0064723C" w:rsidDel="00CB624D">
        <w:rPr>
          <w:color w:val="000000" w:themeColor="text1"/>
          <w:sz w:val="24"/>
          <w:szCs w:val="22"/>
        </w:rPr>
        <w:t xml:space="preserve"> </w:t>
      </w:r>
      <w:r w:rsidRPr="0064723C">
        <w:rPr>
          <w:color w:val="000000" w:themeColor="text1"/>
          <w:sz w:val="24"/>
          <w:szCs w:val="22"/>
        </w:rPr>
        <w:t xml:space="preserve">til 250 ml af et egnet intravenøst fortyndingsmiddel inden infusion: 0,9 % </w:t>
      </w:r>
      <w:proofErr w:type="spellStart"/>
      <w:r w:rsidRPr="0064723C">
        <w:rPr>
          <w:color w:val="000000" w:themeColor="text1"/>
          <w:sz w:val="24"/>
          <w:szCs w:val="22"/>
        </w:rPr>
        <w:t>natriumchlorid</w:t>
      </w:r>
      <w:proofErr w:type="spellEnd"/>
      <w:r w:rsidRPr="0064723C">
        <w:rPr>
          <w:color w:val="000000" w:themeColor="text1"/>
          <w:sz w:val="24"/>
          <w:szCs w:val="22"/>
        </w:rPr>
        <w:t xml:space="preserve">, 5 % </w:t>
      </w:r>
      <w:proofErr w:type="spellStart"/>
      <w:r w:rsidRPr="0064723C">
        <w:rPr>
          <w:color w:val="000000" w:themeColor="text1"/>
          <w:sz w:val="24"/>
          <w:szCs w:val="22"/>
        </w:rPr>
        <w:t>glucose</w:t>
      </w:r>
      <w:proofErr w:type="spellEnd"/>
      <w:r w:rsidRPr="0064723C">
        <w:rPr>
          <w:color w:val="000000" w:themeColor="text1"/>
          <w:sz w:val="24"/>
          <w:szCs w:val="22"/>
        </w:rPr>
        <w:t xml:space="preserve">, 5 % </w:t>
      </w:r>
      <w:proofErr w:type="spellStart"/>
      <w:r w:rsidRPr="0064723C">
        <w:rPr>
          <w:color w:val="000000" w:themeColor="text1"/>
          <w:sz w:val="24"/>
          <w:szCs w:val="22"/>
        </w:rPr>
        <w:t>glucose</w:t>
      </w:r>
      <w:proofErr w:type="spellEnd"/>
      <w:r w:rsidRPr="0064723C">
        <w:rPr>
          <w:color w:val="000000" w:themeColor="text1"/>
          <w:sz w:val="24"/>
          <w:szCs w:val="22"/>
        </w:rPr>
        <w:t xml:space="preserve"> i 0,3 % </w:t>
      </w:r>
      <w:proofErr w:type="spellStart"/>
      <w:r w:rsidRPr="0064723C">
        <w:rPr>
          <w:color w:val="000000" w:themeColor="text1"/>
          <w:sz w:val="24"/>
          <w:szCs w:val="22"/>
        </w:rPr>
        <w:t>natriumchlorid</w:t>
      </w:r>
      <w:proofErr w:type="spellEnd"/>
      <w:r w:rsidRPr="0064723C">
        <w:rPr>
          <w:color w:val="000000" w:themeColor="text1"/>
          <w:sz w:val="24"/>
          <w:szCs w:val="22"/>
        </w:rPr>
        <w:t xml:space="preserve">, 5 % </w:t>
      </w:r>
      <w:proofErr w:type="spellStart"/>
      <w:r w:rsidRPr="0064723C">
        <w:rPr>
          <w:color w:val="000000" w:themeColor="text1"/>
          <w:sz w:val="24"/>
          <w:szCs w:val="22"/>
        </w:rPr>
        <w:t>glucose</w:t>
      </w:r>
      <w:proofErr w:type="spellEnd"/>
      <w:r w:rsidRPr="0064723C">
        <w:rPr>
          <w:color w:val="000000" w:themeColor="text1"/>
          <w:sz w:val="24"/>
          <w:szCs w:val="22"/>
        </w:rPr>
        <w:t xml:space="preserve"> i 0,45 % </w:t>
      </w:r>
      <w:proofErr w:type="spellStart"/>
      <w:r w:rsidRPr="0064723C">
        <w:rPr>
          <w:color w:val="000000" w:themeColor="text1"/>
          <w:sz w:val="24"/>
          <w:szCs w:val="22"/>
        </w:rPr>
        <w:t>natriumchlorid</w:t>
      </w:r>
      <w:proofErr w:type="spellEnd"/>
      <w:r w:rsidRPr="0064723C">
        <w:rPr>
          <w:color w:val="000000" w:themeColor="text1"/>
          <w:sz w:val="24"/>
          <w:szCs w:val="22"/>
        </w:rPr>
        <w:t xml:space="preserve">, 5 % </w:t>
      </w:r>
      <w:proofErr w:type="spellStart"/>
      <w:r w:rsidRPr="0064723C">
        <w:rPr>
          <w:color w:val="000000" w:themeColor="text1"/>
          <w:sz w:val="24"/>
          <w:szCs w:val="22"/>
        </w:rPr>
        <w:t>glucose</w:t>
      </w:r>
      <w:proofErr w:type="spellEnd"/>
      <w:r w:rsidRPr="0064723C">
        <w:rPr>
          <w:color w:val="000000" w:themeColor="text1"/>
          <w:sz w:val="24"/>
          <w:szCs w:val="22"/>
        </w:rPr>
        <w:t xml:space="preserve"> i opløsning med ringer-laktat eller opløsning med ringer-laktat. Efter fortynding</w:t>
      </w:r>
      <w:r w:rsidRPr="0064723C">
        <w:rPr>
          <w:bCs/>
          <w:color w:val="000000" w:themeColor="text1"/>
          <w:sz w:val="24"/>
          <w:szCs w:val="22"/>
        </w:rPr>
        <w:t> er opløsningen </w:t>
      </w:r>
      <w:r w:rsidRPr="0064723C">
        <w:rPr>
          <w:color w:val="000000" w:themeColor="text1"/>
          <w:sz w:val="24"/>
          <w:szCs w:val="22"/>
        </w:rPr>
        <w:t>klar</w:t>
      </w:r>
      <w:r w:rsidRPr="0064723C">
        <w:rPr>
          <w:bCs/>
          <w:color w:val="000000" w:themeColor="text1"/>
          <w:sz w:val="24"/>
          <w:szCs w:val="22"/>
        </w:rPr>
        <w:t xml:space="preserve"> til lettere opaliserende, farveløs til let gul</w:t>
      </w:r>
      <w:r w:rsidRPr="0064723C">
        <w:rPr>
          <w:color w:val="000000" w:themeColor="text1"/>
          <w:sz w:val="24"/>
          <w:szCs w:val="22"/>
        </w:rPr>
        <w:t>.</w:t>
      </w:r>
    </w:p>
    <w:p w:rsidR="0064723C" w:rsidRPr="0064723C" w:rsidRDefault="0064723C" w:rsidP="0064723C">
      <w:pPr>
        <w:autoSpaceDE w:val="0"/>
        <w:autoSpaceDN w:val="0"/>
        <w:adjustRightInd w:val="0"/>
        <w:ind w:left="851"/>
        <w:rPr>
          <w:color w:val="000000" w:themeColor="text1"/>
          <w:sz w:val="24"/>
          <w:szCs w:val="22"/>
        </w:rPr>
      </w:pPr>
      <w:r w:rsidRPr="0064723C">
        <w:rPr>
          <w:color w:val="000000" w:themeColor="text1"/>
          <w:sz w:val="24"/>
          <w:szCs w:val="22"/>
        </w:rPr>
        <w:t xml:space="preserve">Koncentrationen af </w:t>
      </w:r>
      <w:proofErr w:type="spellStart"/>
      <w:r w:rsidRPr="0064723C">
        <w:rPr>
          <w:color w:val="000000" w:themeColor="text1"/>
          <w:sz w:val="24"/>
          <w:szCs w:val="22"/>
        </w:rPr>
        <w:t>clarithromycin</w:t>
      </w:r>
      <w:proofErr w:type="spellEnd"/>
      <w:r w:rsidRPr="0064723C">
        <w:rPr>
          <w:color w:val="000000" w:themeColor="text1"/>
          <w:sz w:val="24"/>
          <w:szCs w:val="22"/>
        </w:rPr>
        <w:t xml:space="preserve"> i den endelige opløsning til infusion er 2 mg/ml. </w:t>
      </w:r>
    </w:p>
    <w:p w:rsidR="0064723C" w:rsidRPr="0064723C" w:rsidRDefault="0064723C" w:rsidP="0064723C">
      <w:pPr>
        <w:shd w:val="clear" w:color="auto" w:fill="FFFFFF"/>
        <w:ind w:left="851"/>
        <w:rPr>
          <w:color w:val="000000" w:themeColor="text1"/>
          <w:sz w:val="24"/>
          <w:szCs w:val="22"/>
        </w:rPr>
      </w:pPr>
    </w:p>
    <w:p w:rsidR="0064723C" w:rsidRPr="0064723C" w:rsidRDefault="0064723C" w:rsidP="0064723C">
      <w:pPr>
        <w:shd w:val="clear" w:color="auto" w:fill="FFFFFF"/>
        <w:ind w:left="851"/>
        <w:rPr>
          <w:color w:val="000000" w:themeColor="text1"/>
          <w:sz w:val="24"/>
          <w:szCs w:val="22"/>
        </w:rPr>
      </w:pPr>
      <w:r w:rsidRPr="0064723C">
        <w:rPr>
          <w:color w:val="000000" w:themeColor="text1"/>
          <w:sz w:val="24"/>
          <w:szCs w:val="22"/>
        </w:rPr>
        <w:t xml:space="preserve">Opbevaringsbetingelser efter </w:t>
      </w:r>
      <w:r w:rsidRPr="0064723C">
        <w:rPr>
          <w:rStyle w:val="st1"/>
          <w:color w:val="000000" w:themeColor="text1"/>
          <w:sz w:val="24"/>
          <w:szCs w:val="22"/>
        </w:rPr>
        <w:t>og fortynding</w:t>
      </w:r>
      <w:r w:rsidRPr="0064723C">
        <w:rPr>
          <w:color w:val="000000" w:themeColor="text1"/>
          <w:sz w:val="24"/>
          <w:szCs w:val="22"/>
        </w:rPr>
        <w:t xml:space="preserve"> af lægemidlet, se pkt. 6.3.</w:t>
      </w:r>
    </w:p>
    <w:p w:rsidR="0064723C" w:rsidRPr="0064723C" w:rsidRDefault="0064723C" w:rsidP="0064723C">
      <w:pPr>
        <w:shd w:val="clear" w:color="auto" w:fill="FFFFFF"/>
        <w:ind w:left="851"/>
        <w:rPr>
          <w:color w:val="000000" w:themeColor="text1"/>
          <w:sz w:val="24"/>
          <w:szCs w:val="22"/>
        </w:rPr>
      </w:pPr>
    </w:p>
    <w:p w:rsidR="0064723C" w:rsidRPr="0064723C" w:rsidRDefault="0064723C" w:rsidP="0064723C">
      <w:pPr>
        <w:shd w:val="clear" w:color="auto" w:fill="FFFFFF"/>
        <w:ind w:left="851"/>
        <w:rPr>
          <w:color w:val="000000" w:themeColor="text1"/>
          <w:sz w:val="24"/>
          <w:szCs w:val="22"/>
        </w:rPr>
      </w:pPr>
      <w:r w:rsidRPr="0064723C">
        <w:rPr>
          <w:color w:val="000000" w:themeColor="text1"/>
          <w:sz w:val="24"/>
          <w:szCs w:val="22"/>
          <w:lang w:eastAsia="en-GB"/>
        </w:rPr>
        <w:t xml:space="preserve">VIGTIGT: </w:t>
      </w:r>
      <w:r w:rsidRPr="0064723C">
        <w:rPr>
          <w:caps/>
          <w:color w:val="000000" w:themeColor="text1"/>
          <w:sz w:val="24"/>
          <w:szCs w:val="22"/>
          <w:lang w:eastAsia="en-GB"/>
        </w:rPr>
        <w:t>Begge fortyndingstrin (1 og 2) skal være gennemført før brug</w:t>
      </w:r>
    </w:p>
    <w:p w:rsidR="004353B7" w:rsidRPr="004353B7" w:rsidRDefault="004353B7" w:rsidP="004353B7">
      <w:pPr>
        <w:shd w:val="clear" w:color="auto" w:fill="FFFFFF"/>
        <w:tabs>
          <w:tab w:val="left" w:pos="851"/>
        </w:tabs>
        <w:ind w:left="851"/>
        <w:rPr>
          <w:sz w:val="24"/>
          <w:szCs w:val="24"/>
        </w:rPr>
      </w:pPr>
    </w:p>
    <w:p w:rsidR="004353B7" w:rsidRPr="004353B7" w:rsidRDefault="004353B7" w:rsidP="004353B7">
      <w:pPr>
        <w:shd w:val="clear" w:color="auto" w:fill="FFFFFF"/>
        <w:tabs>
          <w:tab w:val="left" w:pos="851"/>
        </w:tabs>
        <w:ind w:left="851"/>
        <w:rPr>
          <w:sz w:val="24"/>
          <w:szCs w:val="24"/>
        </w:rPr>
      </w:pPr>
      <w:r w:rsidRPr="004353B7">
        <w:rPr>
          <w:sz w:val="24"/>
          <w:szCs w:val="24"/>
        </w:rPr>
        <w:t>Kun til engangsbrug.</w:t>
      </w:r>
    </w:p>
    <w:p w:rsidR="004353B7" w:rsidRPr="004353B7" w:rsidRDefault="004353B7" w:rsidP="004353B7">
      <w:pPr>
        <w:shd w:val="clear" w:color="auto" w:fill="FFFFFF"/>
        <w:tabs>
          <w:tab w:val="left" w:pos="851"/>
        </w:tabs>
        <w:ind w:left="851"/>
        <w:rPr>
          <w:sz w:val="24"/>
          <w:szCs w:val="24"/>
        </w:rPr>
      </w:pPr>
    </w:p>
    <w:p w:rsidR="006B6629" w:rsidRPr="004353B7" w:rsidRDefault="004353B7" w:rsidP="004353B7">
      <w:pPr>
        <w:shd w:val="clear" w:color="auto" w:fill="FFFFFF"/>
        <w:tabs>
          <w:tab w:val="left" w:pos="851"/>
        </w:tabs>
        <w:ind w:left="851"/>
        <w:rPr>
          <w:sz w:val="24"/>
          <w:szCs w:val="24"/>
        </w:rPr>
      </w:pPr>
      <w:r w:rsidRPr="004353B7">
        <w:rPr>
          <w:sz w:val="24"/>
          <w:szCs w:val="24"/>
        </w:rPr>
        <w:t>Ikke anvendt lægemiddel samt affald heraf skal bortskaffes i henhold til lokale retningslinjer.</w:t>
      </w:r>
    </w:p>
    <w:p w:rsidR="006B6629" w:rsidRPr="004353B7" w:rsidRDefault="006B6629" w:rsidP="006B6629">
      <w:pPr>
        <w:tabs>
          <w:tab w:val="left" w:pos="851"/>
        </w:tabs>
        <w:ind w:left="851"/>
        <w:jc w:val="both"/>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7.</w:t>
      </w:r>
      <w:r w:rsidRPr="00922332">
        <w:rPr>
          <w:b/>
          <w:sz w:val="24"/>
          <w:szCs w:val="24"/>
        </w:rPr>
        <w:tab/>
        <w:t>INDEHAVER AF MARKEDSFØRINGSTILLADELSEN</w:t>
      </w:r>
    </w:p>
    <w:p w:rsidR="004F7CC4" w:rsidRDefault="004F7CC4" w:rsidP="006B6629">
      <w:pPr>
        <w:tabs>
          <w:tab w:val="left" w:pos="851"/>
        </w:tabs>
        <w:ind w:left="851"/>
        <w:rPr>
          <w:sz w:val="24"/>
          <w:szCs w:val="24"/>
        </w:rPr>
      </w:pPr>
      <w:proofErr w:type="spellStart"/>
      <w:r w:rsidRPr="004F7CC4">
        <w:rPr>
          <w:sz w:val="24"/>
          <w:szCs w:val="24"/>
        </w:rPr>
        <w:t>hameln</w:t>
      </w:r>
      <w:proofErr w:type="spellEnd"/>
      <w:r w:rsidRPr="004F7CC4">
        <w:rPr>
          <w:sz w:val="24"/>
          <w:szCs w:val="24"/>
        </w:rPr>
        <w:t xml:space="preserve"> </w:t>
      </w:r>
      <w:proofErr w:type="spellStart"/>
      <w:r w:rsidRPr="004F7CC4">
        <w:rPr>
          <w:sz w:val="24"/>
          <w:szCs w:val="24"/>
        </w:rPr>
        <w:t>pharma</w:t>
      </w:r>
      <w:proofErr w:type="spellEnd"/>
      <w:r w:rsidRPr="004F7CC4">
        <w:rPr>
          <w:sz w:val="24"/>
          <w:szCs w:val="24"/>
        </w:rPr>
        <w:t xml:space="preserve"> </w:t>
      </w:r>
      <w:proofErr w:type="spellStart"/>
      <w:r w:rsidRPr="004F7CC4">
        <w:rPr>
          <w:sz w:val="24"/>
          <w:szCs w:val="24"/>
        </w:rPr>
        <w:t>gmbh</w:t>
      </w:r>
      <w:proofErr w:type="spellEnd"/>
      <w:r w:rsidRPr="004F7CC4">
        <w:rPr>
          <w:sz w:val="24"/>
          <w:szCs w:val="24"/>
        </w:rPr>
        <w:t xml:space="preserve"> </w:t>
      </w:r>
    </w:p>
    <w:p w:rsidR="004F7CC4" w:rsidRDefault="004F7CC4" w:rsidP="006B6629">
      <w:pPr>
        <w:tabs>
          <w:tab w:val="left" w:pos="851"/>
        </w:tabs>
        <w:ind w:left="851"/>
        <w:rPr>
          <w:sz w:val="24"/>
          <w:szCs w:val="24"/>
        </w:rPr>
      </w:pPr>
      <w:proofErr w:type="spellStart"/>
      <w:r w:rsidRPr="004F7CC4">
        <w:rPr>
          <w:sz w:val="24"/>
          <w:szCs w:val="24"/>
        </w:rPr>
        <w:t>Inselstraße</w:t>
      </w:r>
      <w:proofErr w:type="spellEnd"/>
      <w:r w:rsidRPr="004F7CC4">
        <w:rPr>
          <w:sz w:val="24"/>
          <w:szCs w:val="24"/>
        </w:rPr>
        <w:t xml:space="preserve"> 1 </w:t>
      </w:r>
    </w:p>
    <w:p w:rsidR="006B6629" w:rsidRPr="00922332" w:rsidRDefault="006B6629" w:rsidP="006B6629">
      <w:pPr>
        <w:tabs>
          <w:tab w:val="left" w:pos="851"/>
        </w:tabs>
        <w:ind w:left="851"/>
        <w:rPr>
          <w:sz w:val="24"/>
          <w:szCs w:val="24"/>
        </w:rPr>
      </w:pPr>
      <w:r w:rsidRPr="00922332">
        <w:rPr>
          <w:sz w:val="24"/>
          <w:szCs w:val="24"/>
        </w:rPr>
        <w:t>3178</w:t>
      </w:r>
      <w:r w:rsidR="004F7CC4">
        <w:rPr>
          <w:sz w:val="24"/>
          <w:szCs w:val="24"/>
        </w:rPr>
        <w:t>7</w:t>
      </w:r>
      <w:r w:rsidRPr="00922332">
        <w:rPr>
          <w:sz w:val="24"/>
          <w:szCs w:val="24"/>
        </w:rPr>
        <w:t xml:space="preserve"> Hameln</w:t>
      </w:r>
    </w:p>
    <w:p w:rsidR="006B6629" w:rsidRDefault="006B6629" w:rsidP="006B6629">
      <w:pPr>
        <w:shd w:val="clear" w:color="auto" w:fill="FFFFFF"/>
        <w:tabs>
          <w:tab w:val="left" w:pos="851"/>
        </w:tabs>
        <w:ind w:left="851"/>
        <w:rPr>
          <w:color w:val="000000"/>
          <w:sz w:val="24"/>
          <w:szCs w:val="24"/>
          <w:lang w:eastAsia="x-none"/>
        </w:rPr>
      </w:pPr>
      <w:r w:rsidRPr="00922332">
        <w:rPr>
          <w:color w:val="000000"/>
          <w:sz w:val="24"/>
          <w:szCs w:val="24"/>
          <w:lang w:eastAsia="x-none"/>
        </w:rPr>
        <w:t>Tyskland</w:t>
      </w:r>
    </w:p>
    <w:p w:rsidR="006B6629" w:rsidRDefault="006B6629" w:rsidP="006B6629">
      <w:pPr>
        <w:shd w:val="clear" w:color="auto" w:fill="FFFFFF"/>
        <w:tabs>
          <w:tab w:val="left" w:pos="851"/>
        </w:tabs>
        <w:ind w:left="851"/>
        <w:rPr>
          <w:color w:val="000000"/>
          <w:sz w:val="24"/>
          <w:szCs w:val="24"/>
          <w:lang w:eastAsia="x-none"/>
        </w:rPr>
      </w:pPr>
    </w:p>
    <w:p w:rsidR="006B6629" w:rsidRDefault="006B6629" w:rsidP="006B6629">
      <w:pPr>
        <w:shd w:val="clear" w:color="auto" w:fill="FFFFFF"/>
        <w:tabs>
          <w:tab w:val="left" w:pos="851"/>
        </w:tabs>
        <w:ind w:left="851"/>
        <w:rPr>
          <w:color w:val="000000"/>
          <w:sz w:val="24"/>
          <w:szCs w:val="24"/>
          <w:lang w:eastAsia="x-none"/>
        </w:rPr>
      </w:pPr>
      <w:r>
        <w:rPr>
          <w:b/>
          <w:color w:val="000000"/>
          <w:sz w:val="24"/>
          <w:szCs w:val="24"/>
          <w:lang w:eastAsia="x-none"/>
        </w:rPr>
        <w:t>Repræsentant</w:t>
      </w:r>
    </w:p>
    <w:p w:rsidR="00A74A96" w:rsidRDefault="00A74A96" w:rsidP="006B6629">
      <w:pPr>
        <w:shd w:val="clear" w:color="auto" w:fill="FFFFFF"/>
        <w:tabs>
          <w:tab w:val="left" w:pos="851"/>
        </w:tabs>
        <w:ind w:left="851"/>
        <w:rPr>
          <w:color w:val="000000"/>
          <w:sz w:val="24"/>
          <w:szCs w:val="24"/>
          <w:lang w:eastAsia="x-none"/>
        </w:rPr>
      </w:pPr>
      <w:proofErr w:type="spellStart"/>
      <w:r w:rsidRPr="00A74A96">
        <w:rPr>
          <w:color w:val="000000"/>
          <w:sz w:val="24"/>
          <w:szCs w:val="24"/>
          <w:lang w:eastAsia="x-none"/>
        </w:rPr>
        <w:t>hameln</w:t>
      </w:r>
      <w:proofErr w:type="spellEnd"/>
      <w:r w:rsidRPr="00A74A96">
        <w:rPr>
          <w:color w:val="000000"/>
          <w:sz w:val="24"/>
          <w:szCs w:val="24"/>
          <w:lang w:eastAsia="x-none"/>
        </w:rPr>
        <w:t xml:space="preserve"> </w:t>
      </w:r>
      <w:proofErr w:type="spellStart"/>
      <w:r w:rsidRPr="00A74A96">
        <w:rPr>
          <w:color w:val="000000"/>
          <w:sz w:val="24"/>
          <w:szCs w:val="24"/>
          <w:lang w:eastAsia="x-none"/>
        </w:rPr>
        <w:t>pharma</w:t>
      </w:r>
      <w:proofErr w:type="spellEnd"/>
      <w:r w:rsidRPr="00A74A96">
        <w:rPr>
          <w:color w:val="000000"/>
          <w:sz w:val="24"/>
          <w:szCs w:val="24"/>
          <w:lang w:eastAsia="x-none"/>
        </w:rPr>
        <w:t xml:space="preserve"> ApS</w:t>
      </w:r>
    </w:p>
    <w:p w:rsidR="006B6629" w:rsidRDefault="006B6629" w:rsidP="006B6629">
      <w:pPr>
        <w:shd w:val="clear" w:color="auto" w:fill="FFFFFF"/>
        <w:tabs>
          <w:tab w:val="left" w:pos="851"/>
        </w:tabs>
        <w:ind w:left="851"/>
        <w:rPr>
          <w:color w:val="000000"/>
          <w:sz w:val="24"/>
          <w:szCs w:val="24"/>
          <w:lang w:eastAsia="x-none"/>
        </w:rPr>
      </w:pPr>
      <w:r w:rsidRPr="005B2455">
        <w:rPr>
          <w:color w:val="000000"/>
          <w:sz w:val="24"/>
          <w:szCs w:val="24"/>
          <w:lang w:eastAsia="x-none"/>
        </w:rPr>
        <w:t>Naverland 22</w:t>
      </w:r>
    </w:p>
    <w:p w:rsidR="006B6629" w:rsidRPr="005B2455" w:rsidRDefault="006B6629" w:rsidP="006B6629">
      <w:pPr>
        <w:shd w:val="clear" w:color="auto" w:fill="FFFFFF"/>
        <w:tabs>
          <w:tab w:val="left" w:pos="851"/>
        </w:tabs>
        <w:ind w:left="851"/>
        <w:rPr>
          <w:color w:val="000000"/>
          <w:sz w:val="24"/>
          <w:szCs w:val="24"/>
          <w:lang w:eastAsia="x-none"/>
        </w:rPr>
      </w:pPr>
      <w:r>
        <w:rPr>
          <w:color w:val="000000"/>
          <w:sz w:val="24"/>
          <w:szCs w:val="24"/>
          <w:lang w:eastAsia="x-none"/>
        </w:rPr>
        <w:t>2600 Glostrup</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lastRenderedPageBreak/>
        <w:t>8.</w:t>
      </w:r>
      <w:r w:rsidRPr="00922332">
        <w:rPr>
          <w:b/>
          <w:sz w:val="24"/>
          <w:szCs w:val="24"/>
        </w:rPr>
        <w:tab/>
        <w:t>MARKEDSFØRINGSTILLADELSESNUMMER (</w:t>
      </w:r>
      <w:r w:rsidR="00871EE8">
        <w:rPr>
          <w:b/>
          <w:sz w:val="24"/>
          <w:szCs w:val="24"/>
        </w:rPr>
        <w:t>-</w:t>
      </w:r>
      <w:r w:rsidRPr="00922332">
        <w:rPr>
          <w:b/>
          <w:sz w:val="24"/>
          <w:szCs w:val="24"/>
        </w:rPr>
        <w:t>NUMRE)</w:t>
      </w:r>
    </w:p>
    <w:p w:rsidR="006B6629" w:rsidRPr="00922332" w:rsidRDefault="006B6629" w:rsidP="006B6629">
      <w:pPr>
        <w:tabs>
          <w:tab w:val="left" w:pos="851"/>
        </w:tabs>
        <w:ind w:left="851"/>
        <w:rPr>
          <w:sz w:val="24"/>
          <w:szCs w:val="24"/>
        </w:rPr>
      </w:pPr>
      <w:r w:rsidRPr="00922332">
        <w:rPr>
          <w:sz w:val="24"/>
          <w:szCs w:val="24"/>
        </w:rPr>
        <w:t>58987</w:t>
      </w:r>
    </w:p>
    <w:p w:rsidR="006B6629" w:rsidRPr="00922332" w:rsidRDefault="006B6629" w:rsidP="006B6629">
      <w:pPr>
        <w:tabs>
          <w:tab w:val="left" w:pos="851"/>
        </w:tabs>
        <w:ind w:left="851"/>
        <w:jc w:val="both"/>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9.</w:t>
      </w:r>
      <w:r w:rsidRPr="00922332">
        <w:rPr>
          <w:b/>
          <w:sz w:val="24"/>
          <w:szCs w:val="24"/>
        </w:rPr>
        <w:tab/>
        <w:t>DATO FOR FØRSTE MARKEDSFØRINGSTILLADELSE</w:t>
      </w:r>
      <w:r w:rsidR="0064723C" w:rsidRPr="0022455E">
        <w:rPr>
          <w:b/>
          <w:sz w:val="22"/>
          <w:szCs w:val="22"/>
        </w:rPr>
        <w:t>/FORNYELSE AF TILLADELSEN</w:t>
      </w:r>
    </w:p>
    <w:p w:rsidR="006B6629" w:rsidRPr="00922332" w:rsidRDefault="0064723C" w:rsidP="006B6629">
      <w:pPr>
        <w:tabs>
          <w:tab w:val="left" w:pos="851"/>
        </w:tabs>
        <w:ind w:left="851"/>
        <w:rPr>
          <w:sz w:val="24"/>
          <w:szCs w:val="24"/>
        </w:rPr>
      </w:pPr>
      <w:r w:rsidRPr="0064723C">
        <w:rPr>
          <w:sz w:val="24"/>
          <w:szCs w:val="22"/>
        </w:rPr>
        <w:t xml:space="preserve">Dato for første markedsføringstilladelse: </w:t>
      </w:r>
      <w:r w:rsidR="006B6629">
        <w:rPr>
          <w:sz w:val="24"/>
          <w:szCs w:val="24"/>
        </w:rPr>
        <w:t>28. maj 2018</w:t>
      </w:r>
    </w:p>
    <w:p w:rsidR="006B6629" w:rsidRPr="00922332" w:rsidRDefault="006B6629" w:rsidP="006B6629">
      <w:pPr>
        <w:tabs>
          <w:tab w:val="left" w:pos="851"/>
        </w:tabs>
        <w:ind w:left="851"/>
        <w:rPr>
          <w:sz w:val="24"/>
          <w:szCs w:val="24"/>
        </w:rPr>
      </w:pPr>
    </w:p>
    <w:p w:rsidR="006B6629" w:rsidRPr="00922332" w:rsidRDefault="006B6629" w:rsidP="006B6629">
      <w:pPr>
        <w:tabs>
          <w:tab w:val="left" w:pos="851"/>
        </w:tabs>
        <w:ind w:left="851" w:hanging="851"/>
        <w:rPr>
          <w:b/>
          <w:sz w:val="24"/>
          <w:szCs w:val="24"/>
        </w:rPr>
      </w:pPr>
      <w:r w:rsidRPr="00922332">
        <w:rPr>
          <w:b/>
          <w:sz w:val="24"/>
          <w:szCs w:val="24"/>
        </w:rPr>
        <w:t>10.</w:t>
      </w:r>
      <w:r w:rsidRPr="00922332">
        <w:rPr>
          <w:b/>
          <w:sz w:val="24"/>
          <w:szCs w:val="24"/>
        </w:rPr>
        <w:tab/>
        <w:t>DATO FOR ÆNDRING AF TEKSTEN</w:t>
      </w:r>
    </w:p>
    <w:p w:rsidR="006B6629" w:rsidRPr="00C84483" w:rsidRDefault="001D7DF6" w:rsidP="006B6629">
      <w:pPr>
        <w:tabs>
          <w:tab w:val="left" w:pos="851"/>
        </w:tabs>
        <w:ind w:left="851"/>
        <w:rPr>
          <w:sz w:val="24"/>
          <w:szCs w:val="24"/>
        </w:rPr>
      </w:pPr>
      <w:r>
        <w:rPr>
          <w:sz w:val="24"/>
          <w:szCs w:val="24"/>
        </w:rPr>
        <w:t>10</w:t>
      </w:r>
      <w:bookmarkStart w:id="0" w:name="_GoBack"/>
      <w:bookmarkEnd w:id="0"/>
      <w:r w:rsidR="00617A3E">
        <w:rPr>
          <w:sz w:val="24"/>
          <w:szCs w:val="24"/>
        </w:rPr>
        <w:t>. januar 2025</w:t>
      </w:r>
    </w:p>
    <w:p w:rsidR="006B6629" w:rsidRPr="003A5989" w:rsidRDefault="006B6629" w:rsidP="006B6629"/>
    <w:p w:rsidR="006B6629" w:rsidRPr="00BC0E33" w:rsidRDefault="006B6629" w:rsidP="006B6629"/>
    <w:p w:rsidR="009260DE" w:rsidRPr="006B6629" w:rsidRDefault="009260DE" w:rsidP="006B6629"/>
    <w:sectPr w:rsidR="009260DE" w:rsidRPr="006B662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725" w:rsidRDefault="003D3725">
      <w:r>
        <w:separator/>
      </w:r>
    </w:p>
  </w:endnote>
  <w:endnote w:type="continuationSeparator" w:id="0">
    <w:p w:rsidR="003D3725" w:rsidRDefault="003D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F9" w:rsidRDefault="00F56FF9">
    <w:pPr>
      <w:pStyle w:val="Sidefod"/>
      <w:pBdr>
        <w:bottom w:val="single" w:sz="6" w:space="1" w:color="auto"/>
      </w:pBdr>
    </w:pPr>
  </w:p>
  <w:p w:rsidR="00F56FF9" w:rsidRDefault="00F56FF9" w:rsidP="00C42586">
    <w:pPr>
      <w:pStyle w:val="Sidefod"/>
      <w:tabs>
        <w:tab w:val="clear" w:pos="4819"/>
        <w:tab w:val="left" w:pos="8505"/>
      </w:tabs>
      <w:rPr>
        <w:i/>
        <w:sz w:val="18"/>
        <w:szCs w:val="18"/>
      </w:rPr>
    </w:pPr>
  </w:p>
  <w:p w:rsidR="00F56FF9" w:rsidRPr="00B373D7" w:rsidRDefault="00F56F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Clarithromycin Hameln, pulver til koncentrat til infusionsvæske, opløsning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725" w:rsidRDefault="003D3725">
      <w:r>
        <w:separator/>
      </w:r>
    </w:p>
  </w:footnote>
  <w:footnote w:type="continuationSeparator" w:id="0">
    <w:p w:rsidR="003D3725" w:rsidRDefault="003D3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3D20580"/>
    <w:multiLevelType w:val="hybridMultilevel"/>
    <w:tmpl w:val="4146AFE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C486215"/>
    <w:multiLevelType w:val="hybridMultilevel"/>
    <w:tmpl w:val="3C5874F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DA9357A"/>
    <w:multiLevelType w:val="hybridMultilevel"/>
    <w:tmpl w:val="B0264D7E"/>
    <w:lvl w:ilvl="0" w:tplc="9B1AC2D2">
      <w:start w:val="1"/>
      <w:numFmt w:val="bullet"/>
      <w:lvlText w:val=""/>
      <w:lvlJc w:val="left"/>
      <w:pPr>
        <w:ind w:left="720" w:hanging="360"/>
      </w:pPr>
      <w:rPr>
        <w:rFonts w:ascii="Symbol" w:hAnsi="Symbol" w:hint="default"/>
      </w:rPr>
    </w:lvl>
    <w:lvl w:ilvl="1" w:tplc="AB3E1E10" w:tentative="1">
      <w:start w:val="1"/>
      <w:numFmt w:val="bullet"/>
      <w:lvlText w:val="o"/>
      <w:lvlJc w:val="left"/>
      <w:pPr>
        <w:ind w:left="1440" w:hanging="360"/>
      </w:pPr>
      <w:rPr>
        <w:rFonts w:ascii="Courier New" w:hAnsi="Courier New" w:hint="default"/>
      </w:rPr>
    </w:lvl>
    <w:lvl w:ilvl="2" w:tplc="B77491D6" w:tentative="1">
      <w:start w:val="1"/>
      <w:numFmt w:val="bullet"/>
      <w:lvlText w:val=""/>
      <w:lvlJc w:val="left"/>
      <w:pPr>
        <w:ind w:left="2160" w:hanging="360"/>
      </w:pPr>
      <w:rPr>
        <w:rFonts w:ascii="Wingdings" w:hAnsi="Wingdings" w:hint="default"/>
      </w:rPr>
    </w:lvl>
    <w:lvl w:ilvl="3" w:tplc="3970DD56" w:tentative="1">
      <w:start w:val="1"/>
      <w:numFmt w:val="bullet"/>
      <w:lvlText w:val=""/>
      <w:lvlJc w:val="left"/>
      <w:pPr>
        <w:ind w:left="2880" w:hanging="360"/>
      </w:pPr>
      <w:rPr>
        <w:rFonts w:ascii="Symbol" w:hAnsi="Symbol" w:hint="default"/>
      </w:rPr>
    </w:lvl>
    <w:lvl w:ilvl="4" w:tplc="DA58FD58" w:tentative="1">
      <w:start w:val="1"/>
      <w:numFmt w:val="bullet"/>
      <w:lvlText w:val="o"/>
      <w:lvlJc w:val="left"/>
      <w:pPr>
        <w:ind w:left="3600" w:hanging="360"/>
      </w:pPr>
      <w:rPr>
        <w:rFonts w:ascii="Courier New" w:hAnsi="Courier New" w:hint="default"/>
      </w:rPr>
    </w:lvl>
    <w:lvl w:ilvl="5" w:tplc="E27AF5FE" w:tentative="1">
      <w:start w:val="1"/>
      <w:numFmt w:val="bullet"/>
      <w:lvlText w:val=""/>
      <w:lvlJc w:val="left"/>
      <w:pPr>
        <w:ind w:left="4320" w:hanging="360"/>
      </w:pPr>
      <w:rPr>
        <w:rFonts w:ascii="Wingdings" w:hAnsi="Wingdings" w:hint="default"/>
      </w:rPr>
    </w:lvl>
    <w:lvl w:ilvl="6" w:tplc="DB525E9A" w:tentative="1">
      <w:start w:val="1"/>
      <w:numFmt w:val="bullet"/>
      <w:lvlText w:val=""/>
      <w:lvlJc w:val="left"/>
      <w:pPr>
        <w:ind w:left="5040" w:hanging="360"/>
      </w:pPr>
      <w:rPr>
        <w:rFonts w:ascii="Symbol" w:hAnsi="Symbol" w:hint="default"/>
      </w:rPr>
    </w:lvl>
    <w:lvl w:ilvl="7" w:tplc="C8028EE0" w:tentative="1">
      <w:start w:val="1"/>
      <w:numFmt w:val="bullet"/>
      <w:lvlText w:val="o"/>
      <w:lvlJc w:val="left"/>
      <w:pPr>
        <w:ind w:left="5760" w:hanging="360"/>
      </w:pPr>
      <w:rPr>
        <w:rFonts w:ascii="Courier New" w:hAnsi="Courier New" w:hint="default"/>
      </w:rPr>
    </w:lvl>
    <w:lvl w:ilvl="8" w:tplc="A10E223A"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29"/>
    <w:rsid w:val="000259B9"/>
    <w:rsid w:val="00041491"/>
    <w:rsid w:val="00044544"/>
    <w:rsid w:val="00050D16"/>
    <w:rsid w:val="00074F2A"/>
    <w:rsid w:val="000A1CA8"/>
    <w:rsid w:val="000A466B"/>
    <w:rsid w:val="000B058C"/>
    <w:rsid w:val="000E4EE6"/>
    <w:rsid w:val="001454E2"/>
    <w:rsid w:val="001D7DF6"/>
    <w:rsid w:val="00206CE8"/>
    <w:rsid w:val="0021526C"/>
    <w:rsid w:val="00217453"/>
    <w:rsid w:val="00252F8B"/>
    <w:rsid w:val="00283A2B"/>
    <w:rsid w:val="002B30AD"/>
    <w:rsid w:val="002C1FAC"/>
    <w:rsid w:val="002C2C01"/>
    <w:rsid w:val="003A29AE"/>
    <w:rsid w:val="003A32D7"/>
    <w:rsid w:val="003B4074"/>
    <w:rsid w:val="003C769A"/>
    <w:rsid w:val="003D3725"/>
    <w:rsid w:val="003F1838"/>
    <w:rsid w:val="00405685"/>
    <w:rsid w:val="004109A2"/>
    <w:rsid w:val="00413E3C"/>
    <w:rsid w:val="0042143F"/>
    <w:rsid w:val="004353B7"/>
    <w:rsid w:val="0045746C"/>
    <w:rsid w:val="0049104B"/>
    <w:rsid w:val="004D278B"/>
    <w:rsid w:val="004E3B12"/>
    <w:rsid w:val="004F7CC4"/>
    <w:rsid w:val="00532310"/>
    <w:rsid w:val="005369F5"/>
    <w:rsid w:val="00560ECC"/>
    <w:rsid w:val="00565F0F"/>
    <w:rsid w:val="00594A86"/>
    <w:rsid w:val="00596D86"/>
    <w:rsid w:val="00617A3E"/>
    <w:rsid w:val="00637F5A"/>
    <w:rsid w:val="0064723C"/>
    <w:rsid w:val="006560B1"/>
    <w:rsid w:val="006756DD"/>
    <w:rsid w:val="006B6629"/>
    <w:rsid w:val="006D4B30"/>
    <w:rsid w:val="00737275"/>
    <w:rsid w:val="00740EEC"/>
    <w:rsid w:val="0078011A"/>
    <w:rsid w:val="00782AF4"/>
    <w:rsid w:val="00790EE7"/>
    <w:rsid w:val="007B6649"/>
    <w:rsid w:val="0081546F"/>
    <w:rsid w:val="0082576E"/>
    <w:rsid w:val="00850654"/>
    <w:rsid w:val="00860187"/>
    <w:rsid w:val="00871EE8"/>
    <w:rsid w:val="00907F75"/>
    <w:rsid w:val="009260DE"/>
    <w:rsid w:val="0093258A"/>
    <w:rsid w:val="00941823"/>
    <w:rsid w:val="0095396C"/>
    <w:rsid w:val="009C7BA3"/>
    <w:rsid w:val="009D1F5A"/>
    <w:rsid w:val="00A30524"/>
    <w:rsid w:val="00A51C53"/>
    <w:rsid w:val="00A55300"/>
    <w:rsid w:val="00A74A96"/>
    <w:rsid w:val="00B003BF"/>
    <w:rsid w:val="00B373D7"/>
    <w:rsid w:val="00C36276"/>
    <w:rsid w:val="00C40016"/>
    <w:rsid w:val="00C42586"/>
    <w:rsid w:val="00C60CCD"/>
    <w:rsid w:val="00C84483"/>
    <w:rsid w:val="00C95551"/>
    <w:rsid w:val="00CA55A2"/>
    <w:rsid w:val="00CB20D7"/>
    <w:rsid w:val="00CB2E99"/>
    <w:rsid w:val="00CD0F80"/>
    <w:rsid w:val="00D020B0"/>
    <w:rsid w:val="00D11748"/>
    <w:rsid w:val="00D366CF"/>
    <w:rsid w:val="00E108AA"/>
    <w:rsid w:val="00E3032E"/>
    <w:rsid w:val="00E31812"/>
    <w:rsid w:val="00E3749A"/>
    <w:rsid w:val="00E7437F"/>
    <w:rsid w:val="00E83832"/>
    <w:rsid w:val="00E865B8"/>
    <w:rsid w:val="00EB7EA4"/>
    <w:rsid w:val="00EC0B9B"/>
    <w:rsid w:val="00ED5E9F"/>
    <w:rsid w:val="00F3677E"/>
    <w:rsid w:val="00F56FF9"/>
    <w:rsid w:val="00F63C9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29407"/>
  <w15:chartTrackingRefBased/>
  <w15:docId w15:val="{B568A6EF-8C97-4C1C-8404-F5D4C06C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6B6629"/>
    <w:pPr>
      <w:spacing w:before="100" w:beforeAutospacing="1" w:after="100" w:afterAutospacing="1"/>
    </w:pPr>
    <w:rPr>
      <w:sz w:val="24"/>
      <w:szCs w:val="24"/>
      <w:lang w:eastAsia="sk-SK"/>
    </w:rPr>
  </w:style>
  <w:style w:type="paragraph" w:styleId="Listeafsnit">
    <w:name w:val="List Paragraph"/>
    <w:basedOn w:val="Normal"/>
    <w:uiPriority w:val="34"/>
    <w:qFormat/>
    <w:rsid w:val="006B6629"/>
    <w:pPr>
      <w:ind w:left="720"/>
      <w:contextualSpacing/>
    </w:pPr>
  </w:style>
  <w:style w:type="character" w:customStyle="1" w:styleId="st1">
    <w:name w:val="st1"/>
    <w:basedOn w:val="Standardskrifttypeiafsnit"/>
    <w:rsid w:val="006B6629"/>
  </w:style>
  <w:style w:type="character" w:styleId="Hyperlink">
    <w:name w:val="Hyperlink"/>
    <w:uiPriority w:val="99"/>
    <w:rsid w:val="00647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8040">
      <w:bodyDiv w:val="1"/>
      <w:marLeft w:val="0"/>
      <w:marRight w:val="0"/>
      <w:marTop w:val="0"/>
      <w:marBottom w:val="0"/>
      <w:divBdr>
        <w:top w:val="none" w:sz="0" w:space="0" w:color="auto"/>
        <w:left w:val="none" w:sz="0" w:space="0" w:color="auto"/>
        <w:bottom w:val="none" w:sz="0" w:space="0" w:color="auto"/>
        <w:right w:val="none" w:sz="0" w:space="0" w:color="auto"/>
      </w:divBdr>
    </w:div>
    <w:div w:id="882381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32476593">
      <w:bodyDiv w:val="1"/>
      <w:marLeft w:val="0"/>
      <w:marRight w:val="0"/>
      <w:marTop w:val="0"/>
      <w:marBottom w:val="0"/>
      <w:divBdr>
        <w:top w:val="none" w:sz="0" w:space="0" w:color="auto"/>
        <w:left w:val="none" w:sz="0" w:space="0" w:color="auto"/>
        <w:bottom w:val="none" w:sz="0" w:space="0" w:color="auto"/>
        <w:right w:val="none" w:sz="0" w:space="0" w:color="auto"/>
      </w:divBdr>
    </w:div>
    <w:div w:id="1157458489">
      <w:bodyDiv w:val="1"/>
      <w:marLeft w:val="0"/>
      <w:marRight w:val="0"/>
      <w:marTop w:val="0"/>
      <w:marBottom w:val="0"/>
      <w:divBdr>
        <w:top w:val="none" w:sz="0" w:space="0" w:color="auto"/>
        <w:left w:val="none" w:sz="0" w:space="0" w:color="auto"/>
        <w:bottom w:val="none" w:sz="0" w:space="0" w:color="auto"/>
        <w:right w:val="none" w:sz="0" w:space="0" w:color="auto"/>
      </w:divBdr>
    </w:div>
    <w:div w:id="1560819208">
      <w:bodyDiv w:val="1"/>
      <w:marLeft w:val="0"/>
      <w:marRight w:val="0"/>
      <w:marTop w:val="0"/>
      <w:marBottom w:val="0"/>
      <w:divBdr>
        <w:top w:val="none" w:sz="0" w:space="0" w:color="auto"/>
        <w:left w:val="none" w:sz="0" w:space="0" w:color="auto"/>
        <w:bottom w:val="none" w:sz="0" w:space="0" w:color="auto"/>
        <w:right w:val="none" w:sz="0" w:space="0" w:color="auto"/>
      </w:divBdr>
    </w:div>
    <w:div w:id="1607999319">
      <w:bodyDiv w:val="1"/>
      <w:marLeft w:val="0"/>
      <w:marRight w:val="0"/>
      <w:marTop w:val="0"/>
      <w:marBottom w:val="0"/>
      <w:divBdr>
        <w:top w:val="none" w:sz="0" w:space="0" w:color="auto"/>
        <w:left w:val="none" w:sz="0" w:space="0" w:color="auto"/>
        <w:bottom w:val="none" w:sz="0" w:space="0" w:color="auto"/>
        <w:right w:val="none" w:sz="0" w:space="0" w:color="auto"/>
      </w:divBdr>
    </w:div>
    <w:div w:id="21373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7173</Words>
  <Characters>49425</Characters>
  <Application>Microsoft Office Word</Application>
  <DocSecurity>4</DocSecurity>
  <Lines>411</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2024015184  - pkt. 2, 3, 4.1 - 4.9, 5.1 - 5.3, 6.2 - 6.6, 9</dc:description>
  <cp:lastModifiedBy>Gitte Ronnovius</cp:lastModifiedBy>
  <cp:revision>2</cp:revision>
  <cp:lastPrinted>2012-08-22T08:53:00Z</cp:lastPrinted>
  <dcterms:created xsi:type="dcterms:W3CDTF">2025-01-10T11:30:00Z</dcterms:created>
  <dcterms:modified xsi:type="dcterms:W3CDTF">2025-01-10T11:30:00Z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