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C36F" w14:textId="253B0318" w:rsidR="009260DE" w:rsidRPr="006D3B8D" w:rsidRDefault="0021526C" w:rsidP="00C45680">
      <w:pPr>
        <w:rPr>
          <w:bCs/>
          <w:sz w:val="24"/>
          <w:szCs w:val="24"/>
        </w:rPr>
      </w:pPr>
      <w:r w:rsidRPr="00C45680">
        <w:rPr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 wp14:anchorId="7294F621" wp14:editId="57B356DC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428875" cy="685800"/>
            <wp:effectExtent l="0" t="0" r="9525" b="0"/>
            <wp:wrapSquare wrapText="bothSides"/>
            <wp:docPr id="1" name="Billede 3" descr="C:\Users\marh\AppData\Local\Microsoft\Windows\Temporary Internet Files\Content.Outlook\3DQ1N8R9\LMST_auto_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C:\Users\marh\AppData\Local\Microsoft\Windows\Temporary Internet Files\Content.Outlook\3DQ1N8R9\LMST_auto_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CCD" w:rsidRPr="00C45680">
        <w:rPr>
          <w:sz w:val="24"/>
          <w:szCs w:val="24"/>
        </w:rPr>
        <w:br w:type="textWrapping" w:clear="all"/>
      </w:r>
    </w:p>
    <w:p w14:paraId="072E5ABC" w14:textId="2D5AA79C" w:rsidR="009260DE" w:rsidRDefault="009260DE" w:rsidP="009260DE">
      <w:pPr>
        <w:pStyle w:val="Titel"/>
        <w:tabs>
          <w:tab w:val="right" w:pos="9356"/>
        </w:tabs>
        <w:jc w:val="left"/>
        <w:rPr>
          <w:bCs/>
          <w:szCs w:val="24"/>
          <w:lang w:eastAsia="en-US"/>
        </w:rPr>
      </w:pPr>
      <w:r w:rsidRPr="00C45680">
        <w:rPr>
          <w:b w:val="0"/>
          <w:szCs w:val="24"/>
          <w:lang w:eastAsia="en-US"/>
        </w:rPr>
        <w:tab/>
      </w:r>
      <w:r w:rsidR="006D3B8D">
        <w:rPr>
          <w:bCs/>
          <w:szCs w:val="24"/>
          <w:lang w:eastAsia="en-US"/>
        </w:rPr>
        <w:t>7. juli 2026</w:t>
      </w:r>
    </w:p>
    <w:p w14:paraId="764D1313" w14:textId="77777777" w:rsidR="006D3B8D" w:rsidRPr="006D3B8D" w:rsidRDefault="006D3B8D" w:rsidP="009260DE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</w:p>
    <w:p w14:paraId="3FDBA5D5" w14:textId="77777777" w:rsidR="006D3B8D" w:rsidRPr="006D3B8D" w:rsidRDefault="006D3B8D" w:rsidP="009260DE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</w:p>
    <w:p w14:paraId="071E710B" w14:textId="77777777" w:rsidR="006D3B8D" w:rsidRPr="006D3B8D" w:rsidRDefault="006D3B8D" w:rsidP="009260DE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</w:p>
    <w:p w14:paraId="2439517C" w14:textId="77777777" w:rsidR="009260DE" w:rsidRPr="00845C45" w:rsidRDefault="009260DE" w:rsidP="009260DE">
      <w:pPr>
        <w:jc w:val="center"/>
        <w:rPr>
          <w:b/>
          <w:sz w:val="24"/>
          <w:szCs w:val="24"/>
        </w:rPr>
      </w:pPr>
      <w:r w:rsidRPr="00845C45">
        <w:rPr>
          <w:b/>
          <w:sz w:val="24"/>
          <w:szCs w:val="24"/>
        </w:rPr>
        <w:t>PRODUKTRESUMÉ</w:t>
      </w:r>
    </w:p>
    <w:p w14:paraId="45F7BF43" w14:textId="77777777" w:rsidR="009260DE" w:rsidRPr="00845C45" w:rsidRDefault="009260DE" w:rsidP="009260DE">
      <w:pPr>
        <w:jc w:val="center"/>
        <w:rPr>
          <w:b/>
          <w:sz w:val="24"/>
          <w:szCs w:val="24"/>
        </w:rPr>
      </w:pPr>
    </w:p>
    <w:p w14:paraId="4C71568A" w14:textId="77777777" w:rsidR="009260DE" w:rsidRPr="00845C45" w:rsidRDefault="009260DE" w:rsidP="009260DE">
      <w:pPr>
        <w:jc w:val="center"/>
        <w:rPr>
          <w:b/>
          <w:sz w:val="24"/>
          <w:szCs w:val="24"/>
        </w:rPr>
      </w:pPr>
      <w:r w:rsidRPr="00845C45">
        <w:rPr>
          <w:b/>
          <w:sz w:val="24"/>
          <w:szCs w:val="24"/>
        </w:rPr>
        <w:t>for</w:t>
      </w:r>
    </w:p>
    <w:p w14:paraId="3311C6DF" w14:textId="77777777" w:rsidR="000B058C" w:rsidRPr="00845C45" w:rsidRDefault="000B058C" w:rsidP="009260DE">
      <w:pPr>
        <w:jc w:val="center"/>
        <w:rPr>
          <w:b/>
          <w:sz w:val="24"/>
          <w:szCs w:val="24"/>
        </w:rPr>
      </w:pPr>
    </w:p>
    <w:p w14:paraId="4C073194" w14:textId="3D4FFE7F" w:rsidR="009260DE" w:rsidRPr="00845C45" w:rsidRDefault="00825C84" w:rsidP="009260DE">
      <w:pPr>
        <w:jc w:val="center"/>
        <w:rPr>
          <w:b/>
          <w:sz w:val="24"/>
          <w:szCs w:val="24"/>
        </w:rPr>
      </w:pPr>
      <w:proofErr w:type="spellStart"/>
      <w:r w:rsidRPr="00845C45">
        <w:rPr>
          <w:b/>
          <w:sz w:val="24"/>
          <w:szCs w:val="24"/>
        </w:rPr>
        <w:t>Corhum</w:t>
      </w:r>
      <w:proofErr w:type="spellEnd"/>
      <w:r w:rsidRPr="00845C45">
        <w:rPr>
          <w:b/>
          <w:sz w:val="24"/>
          <w:szCs w:val="24"/>
        </w:rPr>
        <w:t xml:space="preserve">, opløsning til </w:t>
      </w:r>
      <w:proofErr w:type="spellStart"/>
      <w:r w:rsidRPr="00845C45">
        <w:rPr>
          <w:b/>
          <w:sz w:val="24"/>
          <w:szCs w:val="24"/>
        </w:rPr>
        <w:t>kardioplegi</w:t>
      </w:r>
      <w:proofErr w:type="spellEnd"/>
      <w:r w:rsidR="006D3B8D">
        <w:rPr>
          <w:b/>
          <w:sz w:val="24"/>
          <w:szCs w:val="24"/>
        </w:rPr>
        <w:t>/organbevarelse</w:t>
      </w:r>
    </w:p>
    <w:p w14:paraId="4B05C911" w14:textId="77777777" w:rsidR="009260DE" w:rsidRPr="00845C45" w:rsidRDefault="009260DE" w:rsidP="009260DE">
      <w:pPr>
        <w:jc w:val="both"/>
        <w:rPr>
          <w:sz w:val="24"/>
          <w:szCs w:val="24"/>
        </w:rPr>
      </w:pPr>
    </w:p>
    <w:p w14:paraId="37FF63E6" w14:textId="77777777" w:rsidR="009260DE" w:rsidRPr="00845C45" w:rsidRDefault="009260DE" w:rsidP="009260DE">
      <w:pPr>
        <w:jc w:val="both"/>
        <w:rPr>
          <w:sz w:val="24"/>
          <w:szCs w:val="24"/>
        </w:rPr>
      </w:pPr>
    </w:p>
    <w:p w14:paraId="5BA83669" w14:textId="77777777" w:rsidR="009260DE" w:rsidRPr="00845C4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845C45">
        <w:rPr>
          <w:b/>
          <w:sz w:val="24"/>
          <w:szCs w:val="24"/>
        </w:rPr>
        <w:t>0.</w:t>
      </w:r>
      <w:r w:rsidRPr="00845C45">
        <w:rPr>
          <w:b/>
          <w:sz w:val="24"/>
          <w:szCs w:val="24"/>
        </w:rPr>
        <w:tab/>
        <w:t>D.SP.NR.</w:t>
      </w:r>
    </w:p>
    <w:p w14:paraId="5F3C3B66" w14:textId="3F47B29E" w:rsidR="009260DE" w:rsidRPr="00C45680" w:rsidRDefault="00F5635C" w:rsidP="009260DE">
      <w:pPr>
        <w:tabs>
          <w:tab w:val="left" w:pos="851"/>
        </w:tabs>
        <w:ind w:left="851"/>
        <w:rPr>
          <w:sz w:val="24"/>
          <w:szCs w:val="24"/>
        </w:rPr>
      </w:pPr>
      <w:r w:rsidRPr="00C45680">
        <w:rPr>
          <w:sz w:val="24"/>
          <w:szCs w:val="24"/>
        </w:rPr>
        <w:t>30974</w:t>
      </w:r>
    </w:p>
    <w:p w14:paraId="57B4541E" w14:textId="77777777" w:rsidR="008808E6" w:rsidRPr="00C45680" w:rsidRDefault="008808E6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8B95CE8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1.</w:t>
      </w:r>
      <w:r w:rsidRPr="00C45680">
        <w:rPr>
          <w:b/>
          <w:sz w:val="24"/>
          <w:szCs w:val="24"/>
        </w:rPr>
        <w:tab/>
        <w:t>LÆGEMIDLETS NAVN</w:t>
      </w:r>
    </w:p>
    <w:p w14:paraId="2A2E2399" w14:textId="0198A1FC" w:rsidR="009260DE" w:rsidRPr="00C45680" w:rsidRDefault="00F5635C" w:rsidP="009260DE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C45680">
        <w:rPr>
          <w:sz w:val="24"/>
          <w:szCs w:val="24"/>
        </w:rPr>
        <w:t>Corhum</w:t>
      </w:r>
      <w:proofErr w:type="spellEnd"/>
    </w:p>
    <w:p w14:paraId="2E598DBF" w14:textId="77777777" w:rsidR="008808E6" w:rsidRPr="00C45680" w:rsidRDefault="008808E6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F19050B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2.</w:t>
      </w:r>
      <w:r w:rsidRPr="00C45680">
        <w:rPr>
          <w:b/>
          <w:sz w:val="24"/>
          <w:szCs w:val="24"/>
        </w:rPr>
        <w:tab/>
        <w:t>KVALITATIV OG KVANTITATIV SAMMENSÆTNING</w:t>
      </w:r>
    </w:p>
    <w:p w14:paraId="2F1872B1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1000 ml opløsning indeholder:</w:t>
      </w:r>
    </w:p>
    <w:tbl>
      <w:tblPr>
        <w:tblStyle w:val="Tabel-Git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559"/>
        <w:gridCol w:w="1559"/>
      </w:tblGrid>
      <w:tr w:rsidR="006E1203" w:rsidRPr="00C45680" w14:paraId="7AA9ED0C" w14:textId="77777777" w:rsidTr="006E1203">
        <w:tc>
          <w:tcPr>
            <w:tcW w:w="4390" w:type="dxa"/>
          </w:tcPr>
          <w:p w14:paraId="57F4BDDA" w14:textId="77777777" w:rsidR="006E1203" w:rsidRPr="00C45680" w:rsidRDefault="006E1203" w:rsidP="005B5A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hideMark/>
          </w:tcPr>
          <w:p w14:paraId="63242DF5" w14:textId="1EBBDEB8" w:rsidR="006E1203" w:rsidRPr="00C45680" w:rsidRDefault="006E1203" w:rsidP="005B5A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559" w:type="dxa"/>
            <w:hideMark/>
          </w:tcPr>
          <w:p w14:paraId="7E040111" w14:textId="77777777" w:rsidR="006E1203" w:rsidRPr="00C45680" w:rsidRDefault="006E1203" w:rsidP="005B5AB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b/>
                <w:sz w:val="24"/>
                <w:szCs w:val="24"/>
              </w:rPr>
              <w:t>mmol</w:t>
            </w:r>
          </w:p>
        </w:tc>
      </w:tr>
      <w:tr w:rsidR="006E1203" w:rsidRPr="00C45680" w14:paraId="49A180DC" w14:textId="77777777" w:rsidTr="006E1203">
        <w:tc>
          <w:tcPr>
            <w:tcW w:w="4390" w:type="dxa"/>
            <w:hideMark/>
          </w:tcPr>
          <w:p w14:paraId="63F7D992" w14:textId="77777777" w:rsidR="006E1203" w:rsidRPr="00C45680" w:rsidRDefault="006E1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Natriumchlorid</w:t>
            </w:r>
            <w:proofErr w:type="spellEnd"/>
          </w:p>
        </w:tc>
        <w:tc>
          <w:tcPr>
            <w:tcW w:w="1559" w:type="dxa"/>
            <w:hideMark/>
          </w:tcPr>
          <w:p w14:paraId="3662ABC1" w14:textId="2F2ACFFE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0,8766</w:t>
            </w:r>
          </w:p>
        </w:tc>
        <w:tc>
          <w:tcPr>
            <w:tcW w:w="1559" w:type="dxa"/>
            <w:hideMark/>
          </w:tcPr>
          <w:p w14:paraId="0263CC4E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E1203" w:rsidRPr="00C45680" w14:paraId="34D71B1C" w14:textId="77777777" w:rsidTr="006E1203">
        <w:tc>
          <w:tcPr>
            <w:tcW w:w="4390" w:type="dxa"/>
            <w:hideMark/>
          </w:tcPr>
          <w:p w14:paraId="53D95E6D" w14:textId="77777777" w:rsidR="006E1203" w:rsidRPr="00C45680" w:rsidRDefault="006E1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Kaliumchlorid</w:t>
            </w:r>
            <w:proofErr w:type="spellEnd"/>
          </w:p>
        </w:tc>
        <w:tc>
          <w:tcPr>
            <w:tcW w:w="1559" w:type="dxa"/>
            <w:hideMark/>
          </w:tcPr>
          <w:p w14:paraId="550858A8" w14:textId="187A1672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0,6710</w:t>
            </w:r>
          </w:p>
        </w:tc>
        <w:tc>
          <w:tcPr>
            <w:tcW w:w="1559" w:type="dxa"/>
            <w:hideMark/>
          </w:tcPr>
          <w:p w14:paraId="3C3E15CD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6E1203" w:rsidRPr="00C45680" w14:paraId="0EBAA6D4" w14:textId="77777777" w:rsidTr="006E1203">
        <w:tc>
          <w:tcPr>
            <w:tcW w:w="4390" w:type="dxa"/>
            <w:hideMark/>
          </w:tcPr>
          <w:p w14:paraId="3B37DF82" w14:textId="77777777" w:rsidR="006E1203" w:rsidRPr="00C45680" w:rsidRDefault="006E1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Magnesiumchloridhexahydrat</w:t>
            </w:r>
            <w:proofErr w:type="spellEnd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hideMark/>
          </w:tcPr>
          <w:p w14:paraId="69864C00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0,8132</w:t>
            </w:r>
          </w:p>
        </w:tc>
        <w:tc>
          <w:tcPr>
            <w:tcW w:w="1559" w:type="dxa"/>
            <w:hideMark/>
          </w:tcPr>
          <w:p w14:paraId="601E8AAB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E1203" w:rsidRPr="00C45680" w14:paraId="0647990B" w14:textId="77777777" w:rsidTr="006E1203">
        <w:tc>
          <w:tcPr>
            <w:tcW w:w="4390" w:type="dxa"/>
            <w:hideMark/>
          </w:tcPr>
          <w:p w14:paraId="299ECB4A" w14:textId="77777777" w:rsidR="006E1203" w:rsidRPr="00C45680" w:rsidRDefault="006E1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histidinhydrochloridmonohydrat</w:t>
            </w:r>
            <w:proofErr w:type="spellEnd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hideMark/>
          </w:tcPr>
          <w:p w14:paraId="4BE9992B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3,7733</w:t>
            </w:r>
          </w:p>
        </w:tc>
        <w:tc>
          <w:tcPr>
            <w:tcW w:w="1559" w:type="dxa"/>
            <w:hideMark/>
          </w:tcPr>
          <w:p w14:paraId="5BA5E4CE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6E1203" w:rsidRPr="00C45680" w14:paraId="742292D2" w14:textId="77777777" w:rsidTr="006E1203">
        <w:tc>
          <w:tcPr>
            <w:tcW w:w="4390" w:type="dxa"/>
            <w:hideMark/>
          </w:tcPr>
          <w:p w14:paraId="03C6E52F" w14:textId="77777777" w:rsidR="006E1203" w:rsidRPr="00C45680" w:rsidRDefault="006E1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histidin</w:t>
            </w:r>
            <w:proofErr w:type="spellEnd"/>
          </w:p>
        </w:tc>
        <w:tc>
          <w:tcPr>
            <w:tcW w:w="1559" w:type="dxa"/>
            <w:hideMark/>
          </w:tcPr>
          <w:p w14:paraId="0052F9AB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27,9289</w:t>
            </w:r>
          </w:p>
        </w:tc>
        <w:tc>
          <w:tcPr>
            <w:tcW w:w="1559" w:type="dxa"/>
            <w:hideMark/>
          </w:tcPr>
          <w:p w14:paraId="0A40D470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6E1203" w:rsidRPr="00C45680" w14:paraId="3C82D0D3" w14:textId="77777777" w:rsidTr="006E1203">
        <w:tc>
          <w:tcPr>
            <w:tcW w:w="4390" w:type="dxa"/>
            <w:hideMark/>
          </w:tcPr>
          <w:p w14:paraId="6D676B1A" w14:textId="77777777" w:rsidR="006E1203" w:rsidRPr="00C45680" w:rsidRDefault="006E1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Tryptophan</w:t>
            </w:r>
          </w:p>
        </w:tc>
        <w:tc>
          <w:tcPr>
            <w:tcW w:w="1559" w:type="dxa"/>
            <w:hideMark/>
          </w:tcPr>
          <w:p w14:paraId="3384B9DC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0,4085</w:t>
            </w:r>
          </w:p>
        </w:tc>
        <w:tc>
          <w:tcPr>
            <w:tcW w:w="1559" w:type="dxa"/>
            <w:hideMark/>
          </w:tcPr>
          <w:p w14:paraId="05DAF8AE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6E1203" w:rsidRPr="00C45680" w14:paraId="12895497" w14:textId="77777777" w:rsidTr="006E1203">
        <w:tc>
          <w:tcPr>
            <w:tcW w:w="4390" w:type="dxa"/>
            <w:hideMark/>
          </w:tcPr>
          <w:p w14:paraId="01920F8A" w14:textId="77777777" w:rsidR="006E1203" w:rsidRPr="00C45680" w:rsidRDefault="006E1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Mannitol</w:t>
            </w:r>
            <w:proofErr w:type="spellEnd"/>
          </w:p>
        </w:tc>
        <w:tc>
          <w:tcPr>
            <w:tcW w:w="1559" w:type="dxa"/>
            <w:hideMark/>
          </w:tcPr>
          <w:p w14:paraId="5B6ACF4A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5,4651</w:t>
            </w:r>
          </w:p>
        </w:tc>
        <w:tc>
          <w:tcPr>
            <w:tcW w:w="1559" w:type="dxa"/>
            <w:hideMark/>
          </w:tcPr>
          <w:p w14:paraId="2B9F1F87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6E1203" w:rsidRPr="00C45680" w14:paraId="7E6BF7F7" w14:textId="77777777" w:rsidTr="006E1203">
        <w:tc>
          <w:tcPr>
            <w:tcW w:w="4390" w:type="dxa"/>
            <w:hideMark/>
          </w:tcPr>
          <w:p w14:paraId="397ED077" w14:textId="77777777" w:rsidR="006E1203" w:rsidRPr="00C45680" w:rsidRDefault="006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2-oxoglutarsyre</w:t>
            </w:r>
          </w:p>
        </w:tc>
        <w:tc>
          <w:tcPr>
            <w:tcW w:w="1559" w:type="dxa"/>
            <w:hideMark/>
          </w:tcPr>
          <w:p w14:paraId="51103421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0,1461</w:t>
            </w:r>
          </w:p>
        </w:tc>
        <w:tc>
          <w:tcPr>
            <w:tcW w:w="1559" w:type="dxa"/>
            <w:hideMark/>
          </w:tcPr>
          <w:p w14:paraId="75ACBA17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6E1203" w:rsidRPr="00C45680" w14:paraId="25BEF48C" w14:textId="77777777" w:rsidTr="006E1203">
        <w:tc>
          <w:tcPr>
            <w:tcW w:w="4390" w:type="dxa"/>
            <w:hideMark/>
          </w:tcPr>
          <w:p w14:paraId="0F14C96D" w14:textId="77777777" w:rsidR="006E1203" w:rsidRPr="00C45680" w:rsidRDefault="006E1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Calciumchloriddihydrat</w:t>
            </w:r>
            <w:proofErr w:type="spellEnd"/>
          </w:p>
        </w:tc>
        <w:tc>
          <w:tcPr>
            <w:tcW w:w="1559" w:type="dxa"/>
            <w:hideMark/>
          </w:tcPr>
          <w:p w14:paraId="2B801678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  <w:tc>
          <w:tcPr>
            <w:tcW w:w="1559" w:type="dxa"/>
            <w:hideMark/>
          </w:tcPr>
          <w:p w14:paraId="6BEAB216" w14:textId="77777777" w:rsidR="006E1203" w:rsidRPr="00C45680" w:rsidRDefault="006E12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5680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</w:tr>
    </w:tbl>
    <w:p w14:paraId="2EE497DE" w14:textId="77777777" w:rsidR="008B7A74" w:rsidRPr="00C45680" w:rsidRDefault="008B7A74" w:rsidP="006E1203">
      <w:pPr>
        <w:ind w:left="851"/>
        <w:rPr>
          <w:sz w:val="24"/>
          <w:szCs w:val="24"/>
          <w:u w:val="single"/>
        </w:rPr>
      </w:pPr>
    </w:p>
    <w:p w14:paraId="23CA8A69" w14:textId="1DE680B6" w:rsidR="006E1203" w:rsidRPr="00C45680" w:rsidRDefault="006E1203" w:rsidP="006E1203">
      <w:pPr>
        <w:ind w:left="851"/>
        <w:rPr>
          <w:sz w:val="24"/>
          <w:szCs w:val="24"/>
          <w:u w:val="single"/>
        </w:rPr>
      </w:pPr>
      <w:r w:rsidRPr="00C45680">
        <w:rPr>
          <w:sz w:val="24"/>
          <w:szCs w:val="24"/>
          <w:u w:val="single"/>
        </w:rPr>
        <w:t>Hjælpestoffer som behandleren skal være opmærksom på</w:t>
      </w:r>
    </w:p>
    <w:p w14:paraId="2C2CA002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1000 ml </w:t>
      </w: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indeholder 15,0 mmol natrium og 9,0 mmol kalium. </w:t>
      </w:r>
    </w:p>
    <w:p w14:paraId="4703399A" w14:textId="4A29B56F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Alle hjælpestoffer er anført under pkt. 6.1.</w:t>
      </w:r>
    </w:p>
    <w:p w14:paraId="54997759" w14:textId="77777777" w:rsidR="008808E6" w:rsidRPr="00C45680" w:rsidRDefault="008808E6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14CF3E5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3.</w:t>
      </w:r>
      <w:r w:rsidRPr="00C45680">
        <w:rPr>
          <w:b/>
          <w:sz w:val="24"/>
          <w:szCs w:val="24"/>
        </w:rPr>
        <w:tab/>
        <w:t>LÆGEMIDDELFORM</w:t>
      </w:r>
    </w:p>
    <w:p w14:paraId="49C7B60D" w14:textId="29A6FED2" w:rsidR="008808E6" w:rsidRDefault="008808E6" w:rsidP="008808E6">
      <w:pPr>
        <w:ind w:left="851"/>
        <w:rPr>
          <w:sz w:val="24"/>
          <w:szCs w:val="24"/>
        </w:rPr>
      </w:pPr>
      <w:r>
        <w:rPr>
          <w:sz w:val="24"/>
          <w:szCs w:val="24"/>
        </w:rPr>
        <w:t xml:space="preserve">Opløsning til </w:t>
      </w:r>
      <w:proofErr w:type="spellStart"/>
      <w:r>
        <w:rPr>
          <w:sz w:val="24"/>
          <w:szCs w:val="24"/>
        </w:rPr>
        <w:t>kardioplegi</w:t>
      </w:r>
      <w:proofErr w:type="spellEnd"/>
      <w:r w:rsidR="006D3B8D">
        <w:rPr>
          <w:sz w:val="24"/>
          <w:szCs w:val="24"/>
        </w:rPr>
        <w:t>/organbevarelse</w:t>
      </w:r>
    </w:p>
    <w:p w14:paraId="69894008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Klar, farveløs til let strågul blanding. </w:t>
      </w:r>
    </w:p>
    <w:p w14:paraId="516A7235" w14:textId="5EDE8140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pH: 7,02 - 7,20 ved 25</w:t>
      </w:r>
      <w:r w:rsidR="00906EA7">
        <w:rPr>
          <w:sz w:val="24"/>
          <w:szCs w:val="24"/>
        </w:rPr>
        <w:t xml:space="preserve"> </w:t>
      </w:r>
      <w:r w:rsidRPr="00C45680">
        <w:rPr>
          <w:sz w:val="24"/>
          <w:szCs w:val="24"/>
        </w:rPr>
        <w:t xml:space="preserve">°C. </w:t>
      </w:r>
    </w:p>
    <w:p w14:paraId="7BAC4C64" w14:textId="77777777" w:rsidR="006E1203" w:rsidRPr="00C45680" w:rsidRDefault="006E1203" w:rsidP="006E1203">
      <w:pPr>
        <w:ind w:left="851"/>
        <w:rPr>
          <w:sz w:val="24"/>
          <w:szCs w:val="24"/>
        </w:rPr>
      </w:pPr>
      <w:proofErr w:type="spellStart"/>
      <w:r w:rsidRPr="00C45680">
        <w:rPr>
          <w:sz w:val="24"/>
          <w:szCs w:val="24"/>
        </w:rPr>
        <w:t>Osmolalitet</w:t>
      </w:r>
      <w:proofErr w:type="spellEnd"/>
      <w:r w:rsidRPr="00C45680">
        <w:rPr>
          <w:sz w:val="24"/>
          <w:szCs w:val="24"/>
        </w:rPr>
        <w:t xml:space="preserve">: 279-341 </w:t>
      </w:r>
      <w:proofErr w:type="spellStart"/>
      <w:r w:rsidRPr="00C45680">
        <w:rPr>
          <w:sz w:val="24"/>
          <w:szCs w:val="24"/>
        </w:rPr>
        <w:t>mOsmol</w:t>
      </w:r>
      <w:proofErr w:type="spellEnd"/>
      <w:r w:rsidRPr="00C45680">
        <w:rPr>
          <w:sz w:val="24"/>
          <w:szCs w:val="24"/>
        </w:rPr>
        <w:t>/kg.</w:t>
      </w:r>
    </w:p>
    <w:p w14:paraId="3C283CCE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EB17D2E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A1C3F74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</w:t>
      </w:r>
      <w:r w:rsidRPr="00C45680">
        <w:rPr>
          <w:b/>
          <w:sz w:val="24"/>
          <w:szCs w:val="24"/>
        </w:rPr>
        <w:tab/>
        <w:t>KLINISKE OPLYSNINGER</w:t>
      </w:r>
    </w:p>
    <w:p w14:paraId="18BB14CB" w14:textId="77777777" w:rsidR="009260DE" w:rsidRPr="00C45680" w:rsidRDefault="009260DE" w:rsidP="009260DE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5C196671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C45680">
        <w:rPr>
          <w:b/>
          <w:sz w:val="24"/>
          <w:szCs w:val="24"/>
        </w:rPr>
        <w:t>4.1</w:t>
      </w:r>
      <w:r w:rsidRPr="00C45680">
        <w:rPr>
          <w:b/>
          <w:sz w:val="24"/>
          <w:szCs w:val="24"/>
        </w:rPr>
        <w:tab/>
        <w:t>Terapeutiske indikationer</w:t>
      </w:r>
    </w:p>
    <w:p w14:paraId="204BAF56" w14:textId="77777777" w:rsidR="008808E6" w:rsidRDefault="008808E6" w:rsidP="008808E6">
      <w:pPr>
        <w:pStyle w:val="Listeafsnit"/>
        <w:numPr>
          <w:ilvl w:val="0"/>
          <w:numId w:val="10"/>
        </w:numPr>
        <w:ind w:left="1418" w:hanging="567"/>
        <w:rPr>
          <w:sz w:val="24"/>
          <w:szCs w:val="24"/>
        </w:rPr>
      </w:pPr>
      <w:proofErr w:type="spellStart"/>
      <w:r>
        <w:rPr>
          <w:sz w:val="24"/>
          <w:szCs w:val="24"/>
        </w:rPr>
        <w:t>Kardioplegi</w:t>
      </w:r>
      <w:proofErr w:type="spellEnd"/>
      <w:r>
        <w:rPr>
          <w:sz w:val="24"/>
          <w:szCs w:val="24"/>
        </w:rPr>
        <w:t xml:space="preserve"> i forbindelse med hjertekirurgi,</w:t>
      </w:r>
    </w:p>
    <w:p w14:paraId="12923C87" w14:textId="77777777" w:rsidR="008808E6" w:rsidRDefault="008808E6" w:rsidP="008808E6">
      <w:pPr>
        <w:pStyle w:val="Listeafsnit"/>
        <w:numPr>
          <w:ilvl w:val="0"/>
          <w:numId w:val="10"/>
        </w:numPr>
        <w:spacing w:after="160" w:line="256" w:lineRule="auto"/>
        <w:ind w:left="1418" w:hanging="567"/>
        <w:rPr>
          <w:sz w:val="24"/>
          <w:szCs w:val="24"/>
        </w:rPr>
      </w:pPr>
      <w:r>
        <w:rPr>
          <w:sz w:val="24"/>
        </w:rPr>
        <w:t>beskyttelse af organer under operationer i et ublodigt område (hjerte, nyre, lever),</w:t>
      </w:r>
    </w:p>
    <w:p w14:paraId="0F28C90F" w14:textId="5BD277F3" w:rsidR="008808E6" w:rsidRDefault="008808E6" w:rsidP="008808E6">
      <w:pPr>
        <w:pStyle w:val="Listeafsnit"/>
        <w:numPr>
          <w:ilvl w:val="0"/>
          <w:numId w:val="10"/>
        </w:numPr>
        <w:ind w:left="1418" w:hanging="567"/>
        <w:rPr>
          <w:sz w:val="24"/>
          <w:szCs w:val="24"/>
        </w:rPr>
      </w:pPr>
      <w:r>
        <w:rPr>
          <w:sz w:val="24"/>
        </w:rPr>
        <w:lastRenderedPageBreak/>
        <w:t>bevar</w:t>
      </w:r>
      <w:r w:rsidR="00D35D24">
        <w:rPr>
          <w:sz w:val="24"/>
        </w:rPr>
        <w:t>else</w:t>
      </w:r>
      <w:r>
        <w:rPr>
          <w:sz w:val="24"/>
        </w:rPr>
        <w:t xml:space="preserve"> af organtransplantater: perfusion og kold opbevaring (hjerte, nyre, lever, pankreas).</w:t>
      </w:r>
    </w:p>
    <w:p w14:paraId="0E5F52EE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9FD2C6E" w14:textId="77777777" w:rsidR="009260DE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4.2</w:t>
      </w:r>
      <w:r w:rsidRPr="00C45680">
        <w:rPr>
          <w:b/>
          <w:sz w:val="24"/>
          <w:szCs w:val="24"/>
        </w:rPr>
        <w:tab/>
        <w:t xml:space="preserve">Dosering og </w:t>
      </w:r>
      <w:r w:rsidR="002C1EC0" w:rsidRPr="00C45680">
        <w:rPr>
          <w:b/>
          <w:sz w:val="24"/>
          <w:szCs w:val="24"/>
        </w:rPr>
        <w:t>administration</w:t>
      </w:r>
    </w:p>
    <w:p w14:paraId="3641E660" w14:textId="77777777" w:rsidR="009F574B" w:rsidRDefault="009F574B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</w:p>
    <w:p w14:paraId="57027CDD" w14:textId="24BA45AB" w:rsidR="009F574B" w:rsidRPr="00C45680" w:rsidRDefault="009F574B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9F574B">
        <w:rPr>
          <w:b/>
          <w:sz w:val="24"/>
          <w:szCs w:val="24"/>
          <w:u w:val="single"/>
        </w:rPr>
        <w:t>Voksne</w:t>
      </w:r>
    </w:p>
    <w:p w14:paraId="02F1149B" w14:textId="77777777" w:rsidR="005B33AA" w:rsidRDefault="005B33AA" w:rsidP="008808E6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25D2A493" w14:textId="718B2AAD" w:rsidR="008808E6" w:rsidRPr="008808E6" w:rsidRDefault="008808E6" w:rsidP="008808E6">
      <w:pPr>
        <w:tabs>
          <w:tab w:val="left" w:pos="851"/>
        </w:tabs>
        <w:ind w:left="851"/>
        <w:rPr>
          <w:b/>
          <w:sz w:val="24"/>
          <w:szCs w:val="24"/>
        </w:rPr>
      </w:pPr>
      <w:r w:rsidRPr="008808E6">
        <w:rPr>
          <w:b/>
          <w:sz w:val="24"/>
          <w:szCs w:val="24"/>
        </w:rPr>
        <w:t>A.</w:t>
      </w:r>
      <w:r w:rsidRPr="008808E6">
        <w:rPr>
          <w:b/>
          <w:sz w:val="24"/>
          <w:szCs w:val="24"/>
        </w:rPr>
        <w:tab/>
      </w:r>
      <w:proofErr w:type="spellStart"/>
      <w:r w:rsidRPr="008808E6">
        <w:rPr>
          <w:b/>
          <w:sz w:val="24"/>
          <w:szCs w:val="24"/>
        </w:rPr>
        <w:t>Kardioplegi</w:t>
      </w:r>
      <w:proofErr w:type="spellEnd"/>
    </w:p>
    <w:p w14:paraId="1D00662F" w14:textId="77777777" w:rsidR="008808E6" w:rsidRPr="005B33AA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335CD731" w14:textId="77777777" w:rsidR="008808E6" w:rsidRPr="008808E6" w:rsidRDefault="008808E6" w:rsidP="008808E6">
      <w:pPr>
        <w:numPr>
          <w:ilvl w:val="0"/>
          <w:numId w:val="11"/>
        </w:numPr>
        <w:tabs>
          <w:tab w:val="left" w:pos="851"/>
        </w:tabs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Perfusionsvolumen</w:t>
      </w:r>
      <w:proofErr w:type="spellEnd"/>
      <w:r w:rsidRPr="008808E6">
        <w:rPr>
          <w:sz w:val="24"/>
          <w:szCs w:val="24"/>
        </w:rPr>
        <w:t xml:space="preserve">: </w:t>
      </w:r>
      <w:r w:rsidRPr="008808E6">
        <w:rPr>
          <w:sz w:val="24"/>
          <w:szCs w:val="24"/>
        </w:rPr>
        <w:br/>
      </w:r>
      <w:proofErr w:type="spellStart"/>
      <w:r w:rsidRPr="008808E6">
        <w:rPr>
          <w:sz w:val="24"/>
          <w:szCs w:val="24"/>
        </w:rPr>
        <w:t>Perfusionshastigheden</w:t>
      </w:r>
      <w:proofErr w:type="spellEnd"/>
      <w:r w:rsidRPr="008808E6">
        <w:rPr>
          <w:sz w:val="24"/>
          <w:szCs w:val="24"/>
        </w:rPr>
        <w:t xml:space="preserve"> er 1 ml opløsning/minut/gram hjertevægt. Hjertets normale vægt udgør ca. 0,5 % af kropsvægten hos en voksen, hvilket giver et totalt volumen af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fra 1,5 til 2 liter.</w:t>
      </w:r>
    </w:p>
    <w:p w14:paraId="0BB83C89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35F6FD0E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Opløsningens temperatur 6 °C</w:t>
      </w:r>
      <w:r w:rsidRPr="008808E6">
        <w:rPr>
          <w:sz w:val="24"/>
          <w:szCs w:val="24"/>
        </w:rPr>
        <w:noBreakHyphen/>
        <w:t>10 °C under åben hjertekirurgi.</w:t>
      </w:r>
    </w:p>
    <w:p w14:paraId="5F56DF25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22BB7F36" w14:textId="77777777" w:rsidR="008808E6" w:rsidRPr="008808E6" w:rsidRDefault="008808E6" w:rsidP="008808E6">
      <w:pPr>
        <w:numPr>
          <w:ilvl w:val="0"/>
          <w:numId w:val="11"/>
        </w:numPr>
        <w:tabs>
          <w:tab w:val="left" w:pos="851"/>
        </w:tabs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Perfusionstryk</w:t>
      </w:r>
      <w:proofErr w:type="spellEnd"/>
      <w:r w:rsidRPr="008808E6">
        <w:rPr>
          <w:sz w:val="24"/>
          <w:szCs w:val="24"/>
        </w:rPr>
        <w:t xml:space="preserve"> (= tryk i aortaroden): Hos voksne anvendes i første omgang 110 til 140 cm hydrostatisk tryk, svarende til 80 til 110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. Kirurgen skal sikre, at aortaklappen lukker korrekt. Efter hjertestoppets indtræden halveres trykket til 50</w:t>
      </w:r>
      <w:r w:rsidRPr="008808E6">
        <w:rPr>
          <w:sz w:val="24"/>
          <w:szCs w:val="24"/>
        </w:rPr>
        <w:noBreakHyphen/>
        <w:t>70 cm hydrostatisk tryk, svarende til 40</w:t>
      </w:r>
      <w:r w:rsidRPr="008808E6">
        <w:rPr>
          <w:sz w:val="24"/>
          <w:szCs w:val="24"/>
        </w:rPr>
        <w:noBreakHyphen/>
        <w:t>50 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. I tilfælde af svær koronarstenose skal der anvendes et højere tryk (ca. 50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).</w:t>
      </w:r>
    </w:p>
    <w:p w14:paraId="0E0BFC4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7CD927F2" w14:textId="77777777" w:rsidR="008808E6" w:rsidRPr="008808E6" w:rsidRDefault="008808E6" w:rsidP="008808E6">
      <w:pPr>
        <w:numPr>
          <w:ilvl w:val="0"/>
          <w:numId w:val="11"/>
        </w:numPr>
        <w:tabs>
          <w:tab w:val="left" w:pos="851"/>
        </w:tabs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Perfusionstid</w:t>
      </w:r>
      <w:proofErr w:type="spellEnd"/>
      <w:r w:rsidRPr="008808E6">
        <w:rPr>
          <w:sz w:val="24"/>
          <w:szCs w:val="24"/>
        </w:rPr>
        <w:t xml:space="preserve">: </w:t>
      </w:r>
      <w:r w:rsidRPr="008808E6">
        <w:rPr>
          <w:b/>
          <w:i/>
          <w:sz w:val="24"/>
          <w:szCs w:val="24"/>
        </w:rPr>
        <w:t xml:space="preserve">Med dette doserings- og trykregime skal </w:t>
      </w:r>
      <w:proofErr w:type="spellStart"/>
      <w:r w:rsidRPr="008808E6">
        <w:rPr>
          <w:b/>
          <w:i/>
          <w:sz w:val="24"/>
          <w:szCs w:val="24"/>
        </w:rPr>
        <w:t>perfusionstiden</w:t>
      </w:r>
      <w:proofErr w:type="spellEnd"/>
      <w:r w:rsidRPr="008808E6">
        <w:rPr>
          <w:b/>
          <w:i/>
          <w:sz w:val="24"/>
          <w:szCs w:val="24"/>
        </w:rPr>
        <w:t xml:space="preserve"> være 6</w:t>
      </w:r>
      <w:r w:rsidRPr="008808E6">
        <w:rPr>
          <w:b/>
          <w:i/>
          <w:sz w:val="24"/>
          <w:szCs w:val="24"/>
        </w:rPr>
        <w:noBreakHyphen/>
        <w:t xml:space="preserve">8 minutter for at opnå en homogen balancering af </w:t>
      </w:r>
      <w:proofErr w:type="spellStart"/>
      <w:r w:rsidRPr="008808E6">
        <w:rPr>
          <w:b/>
          <w:i/>
          <w:sz w:val="24"/>
          <w:szCs w:val="24"/>
        </w:rPr>
        <w:t>myokardiet</w:t>
      </w:r>
      <w:proofErr w:type="spellEnd"/>
      <w:r w:rsidRPr="008808E6">
        <w:rPr>
          <w:b/>
          <w:i/>
          <w:sz w:val="24"/>
          <w:szCs w:val="24"/>
        </w:rPr>
        <w:t>, og denne tid må under ingen omstændigheder være kortere.</w:t>
      </w:r>
    </w:p>
    <w:p w14:paraId="31DE630E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3B8AD88B" w14:textId="77777777" w:rsidR="008808E6" w:rsidRPr="008808E6" w:rsidRDefault="008808E6" w:rsidP="008808E6">
      <w:pPr>
        <w:numPr>
          <w:ilvl w:val="0"/>
          <w:numId w:val="11"/>
        </w:numPr>
        <w:tabs>
          <w:tab w:val="left" w:pos="851"/>
        </w:tabs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Perfusionsteknik</w:t>
      </w:r>
      <w:proofErr w:type="spellEnd"/>
      <w:r w:rsidRPr="008808E6">
        <w:rPr>
          <w:sz w:val="24"/>
          <w:szCs w:val="24"/>
        </w:rPr>
        <w:t>:</w:t>
      </w:r>
    </w:p>
    <w:p w14:paraId="58A218C6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Efter klemning af aorta og samtidig ”udluftning” af venstre ventrikel vil opløsningen blive administreret </w:t>
      </w:r>
      <w:proofErr w:type="spellStart"/>
      <w:r w:rsidRPr="008808E6">
        <w:rPr>
          <w:sz w:val="24"/>
          <w:szCs w:val="24"/>
        </w:rPr>
        <w:t>antegradt</w:t>
      </w:r>
      <w:proofErr w:type="spellEnd"/>
      <w:r w:rsidRPr="008808E6">
        <w:rPr>
          <w:sz w:val="24"/>
          <w:szCs w:val="24"/>
        </w:rPr>
        <w:t xml:space="preserve">. </w:t>
      </w:r>
      <w:proofErr w:type="spellStart"/>
      <w:r w:rsidRPr="008808E6">
        <w:rPr>
          <w:sz w:val="24"/>
          <w:szCs w:val="24"/>
        </w:rPr>
        <w:t>Kardioplegisk</w:t>
      </w:r>
      <w:proofErr w:type="spellEnd"/>
      <w:r w:rsidRPr="008808E6">
        <w:rPr>
          <w:sz w:val="24"/>
          <w:szCs w:val="24"/>
        </w:rPr>
        <w:t xml:space="preserve"> perfusion kan enten udføres med en rullepumpe med konstant volumen eller ved hjælp af tyngdekraften (efter hjertestop skal posen med opløsningen holdes ved 40</w:t>
      </w:r>
      <w:r w:rsidRPr="008808E6">
        <w:rPr>
          <w:sz w:val="24"/>
          <w:szCs w:val="24"/>
        </w:rPr>
        <w:noBreakHyphen/>
        <w:t>50 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).</w:t>
      </w:r>
    </w:p>
    <w:p w14:paraId="5D9D3A5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73D3462F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Retningslinjer for administration af ekstra </w:t>
      </w:r>
      <w:proofErr w:type="spellStart"/>
      <w:r w:rsidRPr="008808E6">
        <w:rPr>
          <w:sz w:val="24"/>
          <w:szCs w:val="24"/>
        </w:rPr>
        <w:t>kardioplegisk</w:t>
      </w:r>
      <w:proofErr w:type="spellEnd"/>
      <w:r w:rsidRPr="008808E6">
        <w:rPr>
          <w:sz w:val="24"/>
          <w:szCs w:val="24"/>
        </w:rPr>
        <w:t xml:space="preserve"> perfusion:</w:t>
      </w:r>
    </w:p>
    <w:p w14:paraId="0B387695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Hvis </w:t>
      </w:r>
      <w:proofErr w:type="spellStart"/>
      <w:r w:rsidRPr="008808E6">
        <w:rPr>
          <w:sz w:val="24"/>
          <w:szCs w:val="24"/>
        </w:rPr>
        <w:t>kardioplegiske</w:t>
      </w:r>
      <w:proofErr w:type="spellEnd"/>
      <w:r w:rsidRPr="008808E6">
        <w:rPr>
          <w:sz w:val="24"/>
          <w:szCs w:val="24"/>
        </w:rPr>
        <w:t xml:space="preserve"> </w:t>
      </w:r>
      <w:proofErr w:type="spellStart"/>
      <w:r w:rsidRPr="008808E6">
        <w:rPr>
          <w:sz w:val="24"/>
          <w:szCs w:val="24"/>
        </w:rPr>
        <w:t>reperfusioner</w:t>
      </w:r>
      <w:proofErr w:type="spellEnd"/>
      <w:r w:rsidRPr="008808E6">
        <w:rPr>
          <w:sz w:val="24"/>
          <w:szCs w:val="24"/>
        </w:rPr>
        <w:t xml:space="preserve"> bliver nødvendige, bør </w:t>
      </w:r>
      <w:proofErr w:type="spellStart"/>
      <w:r w:rsidRPr="008808E6">
        <w:rPr>
          <w:sz w:val="24"/>
          <w:szCs w:val="24"/>
        </w:rPr>
        <w:t>perfusionstiden</w:t>
      </w:r>
      <w:proofErr w:type="spellEnd"/>
      <w:r w:rsidRPr="008808E6">
        <w:rPr>
          <w:sz w:val="24"/>
          <w:szCs w:val="24"/>
        </w:rPr>
        <w:t xml:space="preserve"> være 1</w:t>
      </w:r>
      <w:r w:rsidRPr="008808E6">
        <w:rPr>
          <w:sz w:val="24"/>
          <w:szCs w:val="24"/>
        </w:rPr>
        <w:noBreakHyphen/>
        <w:t>2 minutter (svarende til 200</w:t>
      </w:r>
      <w:r w:rsidRPr="008808E6">
        <w:rPr>
          <w:sz w:val="24"/>
          <w:szCs w:val="24"/>
        </w:rPr>
        <w:noBreakHyphen/>
        <w:t xml:space="preserve">400 ml). </w:t>
      </w:r>
      <w:proofErr w:type="spellStart"/>
      <w:r w:rsidRPr="008808E6">
        <w:rPr>
          <w:sz w:val="24"/>
          <w:szCs w:val="24"/>
        </w:rPr>
        <w:t>Perfusionstrykket</w:t>
      </w:r>
      <w:proofErr w:type="spellEnd"/>
      <w:r w:rsidRPr="008808E6">
        <w:rPr>
          <w:sz w:val="24"/>
          <w:szCs w:val="24"/>
        </w:rPr>
        <w:t xml:space="preserve"> skal svare til trykket i det sidste minut af den indledende </w:t>
      </w:r>
      <w:proofErr w:type="spellStart"/>
      <w:r w:rsidRPr="008808E6">
        <w:rPr>
          <w:sz w:val="24"/>
          <w:szCs w:val="24"/>
        </w:rPr>
        <w:t>kardioplegiske</w:t>
      </w:r>
      <w:proofErr w:type="spellEnd"/>
      <w:r w:rsidRPr="008808E6">
        <w:rPr>
          <w:sz w:val="24"/>
          <w:szCs w:val="24"/>
        </w:rPr>
        <w:t xml:space="preserve"> </w:t>
      </w:r>
      <w:proofErr w:type="spellStart"/>
      <w:r w:rsidRPr="008808E6">
        <w:rPr>
          <w:sz w:val="24"/>
          <w:szCs w:val="24"/>
        </w:rPr>
        <w:t>koronarperfusion</w:t>
      </w:r>
      <w:proofErr w:type="spellEnd"/>
      <w:r w:rsidRPr="008808E6">
        <w:rPr>
          <w:sz w:val="24"/>
          <w:szCs w:val="24"/>
        </w:rPr>
        <w:t>.</w:t>
      </w:r>
    </w:p>
    <w:p w14:paraId="1029EF33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33CA2C6E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I de fleste tilfælde placeres patienten i moderat systemisk </w:t>
      </w:r>
      <w:proofErr w:type="spellStart"/>
      <w:r w:rsidRPr="008808E6">
        <w:rPr>
          <w:sz w:val="24"/>
          <w:szCs w:val="24"/>
        </w:rPr>
        <w:t>hypotermi</w:t>
      </w:r>
      <w:proofErr w:type="spellEnd"/>
      <w:r w:rsidRPr="008808E6">
        <w:rPr>
          <w:sz w:val="24"/>
          <w:szCs w:val="24"/>
        </w:rPr>
        <w:t>.</w:t>
      </w:r>
    </w:p>
    <w:p w14:paraId="6E173493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Normalt administreres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via aortaroden. I tilfælde af aortainsufficiens og dissektion ved </w:t>
      </w:r>
      <w:proofErr w:type="spellStart"/>
      <w:r w:rsidRPr="008808E6">
        <w:rPr>
          <w:sz w:val="24"/>
          <w:szCs w:val="24"/>
        </w:rPr>
        <w:t>torakal</w:t>
      </w:r>
      <w:proofErr w:type="spellEnd"/>
      <w:r w:rsidRPr="008808E6">
        <w:rPr>
          <w:sz w:val="24"/>
          <w:szCs w:val="24"/>
        </w:rPr>
        <w:t xml:space="preserve"> aortakirurgi skal opløsningen administreres ved selektiv </w:t>
      </w:r>
      <w:proofErr w:type="spellStart"/>
      <w:r w:rsidRPr="008808E6">
        <w:rPr>
          <w:sz w:val="24"/>
          <w:szCs w:val="24"/>
        </w:rPr>
        <w:t>koronarperfusion</w:t>
      </w:r>
      <w:proofErr w:type="spellEnd"/>
      <w:r w:rsidRPr="008808E6">
        <w:rPr>
          <w:sz w:val="24"/>
          <w:szCs w:val="24"/>
        </w:rPr>
        <w:t xml:space="preserve"> i den </w:t>
      </w:r>
      <w:proofErr w:type="spellStart"/>
      <w:r w:rsidRPr="008808E6">
        <w:rPr>
          <w:sz w:val="24"/>
          <w:szCs w:val="24"/>
        </w:rPr>
        <w:t>koronare</w:t>
      </w:r>
      <w:proofErr w:type="spellEnd"/>
      <w:r w:rsidRPr="008808E6">
        <w:rPr>
          <w:sz w:val="24"/>
          <w:szCs w:val="24"/>
        </w:rPr>
        <w:t xml:space="preserve"> udmunding.</w:t>
      </w:r>
    </w:p>
    <w:p w14:paraId="0B48E996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0735CE7A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På grund af en begrænset mængde kliniske data er et positivt benefit/</w:t>
      </w:r>
      <w:proofErr w:type="spellStart"/>
      <w:r w:rsidRPr="008808E6">
        <w:rPr>
          <w:sz w:val="24"/>
          <w:szCs w:val="24"/>
        </w:rPr>
        <w:t>risk</w:t>
      </w:r>
      <w:proofErr w:type="spellEnd"/>
      <w:r w:rsidRPr="008808E6">
        <w:rPr>
          <w:sz w:val="24"/>
          <w:szCs w:val="24"/>
        </w:rPr>
        <w:t xml:space="preserve">-forhold ved brug af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under korte kirurgiske indgreb (&lt; 90 minutter) endnu ikke blevet bekræftet.</w:t>
      </w:r>
    </w:p>
    <w:p w14:paraId="363ECD87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225F7828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Retningslinjer for administration af retrograd perfusion på koronar sinus:</w:t>
      </w:r>
    </w:p>
    <w:p w14:paraId="43914E47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Overskrid ikke et infusionstryk på 30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 xml:space="preserve"> (normalt ca. 250 ml/min) for en retrograd infusion af samme varighed som en antegrad infusion (minimum 6</w:t>
      </w:r>
      <w:r w:rsidRPr="008808E6">
        <w:rPr>
          <w:sz w:val="24"/>
          <w:szCs w:val="24"/>
        </w:rPr>
        <w:noBreakHyphen/>
        <w:t>8 minutter).</w:t>
      </w:r>
    </w:p>
    <w:p w14:paraId="3874D907" w14:textId="74854F5A" w:rsidR="00D35D24" w:rsidRDefault="00D35D2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94218D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75B6B636" w14:textId="77777777" w:rsidR="008808E6" w:rsidRPr="008808E6" w:rsidRDefault="008808E6" w:rsidP="008808E6">
      <w:pPr>
        <w:tabs>
          <w:tab w:val="left" w:pos="851"/>
        </w:tabs>
        <w:ind w:left="851"/>
        <w:rPr>
          <w:b/>
          <w:sz w:val="24"/>
          <w:szCs w:val="24"/>
        </w:rPr>
      </w:pPr>
      <w:r w:rsidRPr="008808E6">
        <w:rPr>
          <w:b/>
          <w:sz w:val="24"/>
          <w:szCs w:val="24"/>
        </w:rPr>
        <w:t>B.</w:t>
      </w:r>
      <w:r w:rsidRPr="008808E6">
        <w:rPr>
          <w:b/>
          <w:sz w:val="24"/>
          <w:szCs w:val="24"/>
        </w:rPr>
        <w:tab/>
        <w:t>Hjertetransplantation</w:t>
      </w:r>
    </w:p>
    <w:p w14:paraId="7D79193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29C87C71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Efter krydsklemning af aorta ascendens </w:t>
      </w:r>
      <w:proofErr w:type="spellStart"/>
      <w:r w:rsidRPr="008808E6">
        <w:rPr>
          <w:sz w:val="24"/>
          <w:szCs w:val="24"/>
        </w:rPr>
        <w:t>perfunderes</w:t>
      </w:r>
      <w:proofErr w:type="spellEnd"/>
      <w:r w:rsidRPr="008808E6">
        <w:rPr>
          <w:sz w:val="24"/>
          <w:szCs w:val="24"/>
        </w:rPr>
        <w:t xml:space="preserve"> hjertet i mindst 6 minutter. Dette følger en </w:t>
      </w:r>
      <w:proofErr w:type="spellStart"/>
      <w:r w:rsidRPr="008808E6">
        <w:rPr>
          <w:sz w:val="24"/>
          <w:szCs w:val="24"/>
        </w:rPr>
        <w:t>perfusionshastighed</w:t>
      </w:r>
      <w:proofErr w:type="spellEnd"/>
      <w:r w:rsidRPr="008808E6">
        <w:rPr>
          <w:sz w:val="24"/>
          <w:szCs w:val="24"/>
        </w:rPr>
        <w:t xml:space="preserve"> på 1 ml/minut pr. gram hjertevægt, op til et totalt volumen på 3,5 liter eller derover for voksne.</w:t>
      </w:r>
    </w:p>
    <w:p w14:paraId="0B5AB679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3216F50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Perfusionstryk</w:t>
      </w:r>
      <w:proofErr w:type="spellEnd"/>
      <w:r w:rsidRPr="008808E6">
        <w:rPr>
          <w:sz w:val="24"/>
          <w:szCs w:val="24"/>
        </w:rPr>
        <w:t xml:space="preserve"> (= tryk i aortaroden):</w:t>
      </w:r>
    </w:p>
    <w:p w14:paraId="35C21848" w14:textId="1284C14B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Hos voksne bruges i første omgang et hydrostatisk tryk på 110 til 140 cm, svarende til 80 til 110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. Kirurgen skal sikre, at aortaklappen lukker korrekt. Efter hjertestoppets indtræden halveres trykket til 50</w:t>
      </w:r>
      <w:r w:rsidRPr="008808E6">
        <w:rPr>
          <w:sz w:val="24"/>
          <w:szCs w:val="24"/>
        </w:rPr>
        <w:noBreakHyphen/>
        <w:t>70 cm hydrostatisk tryk, svarende til 40</w:t>
      </w:r>
      <w:r w:rsidRPr="008808E6">
        <w:rPr>
          <w:sz w:val="24"/>
          <w:szCs w:val="24"/>
        </w:rPr>
        <w:noBreakHyphen/>
        <w:t>50 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. I</w:t>
      </w:r>
      <w:r w:rsidR="00250949">
        <w:rPr>
          <w:sz w:val="24"/>
          <w:szCs w:val="24"/>
        </w:rPr>
        <w:t> </w:t>
      </w:r>
      <w:r w:rsidRPr="008808E6">
        <w:rPr>
          <w:sz w:val="24"/>
          <w:szCs w:val="24"/>
        </w:rPr>
        <w:t>tilfælde af svær koronarstenose skal der anvendes et højere tryk (ca. 50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).</w:t>
      </w:r>
    </w:p>
    <w:p w14:paraId="722A51BA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5C8E4906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Perfusionstid</w:t>
      </w:r>
      <w:proofErr w:type="spellEnd"/>
      <w:r w:rsidRPr="008808E6">
        <w:rPr>
          <w:sz w:val="24"/>
          <w:szCs w:val="24"/>
        </w:rPr>
        <w:t>:</w:t>
      </w:r>
    </w:p>
    <w:p w14:paraId="59946024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Ved anvendelse af denne dosering og dette trykregime skal </w:t>
      </w:r>
      <w:proofErr w:type="spellStart"/>
      <w:r w:rsidRPr="008808E6">
        <w:rPr>
          <w:sz w:val="24"/>
          <w:szCs w:val="24"/>
        </w:rPr>
        <w:t>perfusionstiden</w:t>
      </w:r>
      <w:proofErr w:type="spellEnd"/>
      <w:r w:rsidRPr="008808E6">
        <w:rPr>
          <w:sz w:val="24"/>
          <w:szCs w:val="24"/>
        </w:rPr>
        <w:t xml:space="preserve"> være 6</w:t>
      </w:r>
      <w:r w:rsidRPr="008808E6">
        <w:rPr>
          <w:sz w:val="24"/>
          <w:szCs w:val="24"/>
        </w:rPr>
        <w:noBreakHyphen/>
        <w:t xml:space="preserve">8 minutter for at opnå en </w:t>
      </w:r>
      <w:proofErr w:type="spellStart"/>
      <w:r w:rsidRPr="008808E6">
        <w:rPr>
          <w:sz w:val="24"/>
          <w:szCs w:val="24"/>
        </w:rPr>
        <w:t>myokardial</w:t>
      </w:r>
      <w:proofErr w:type="spellEnd"/>
      <w:r w:rsidRPr="008808E6">
        <w:rPr>
          <w:sz w:val="24"/>
          <w:szCs w:val="24"/>
        </w:rPr>
        <w:t xml:space="preserve"> homogen balancering, og denne tid må under ingen omstændigheder være kortere.</w:t>
      </w:r>
    </w:p>
    <w:p w14:paraId="2C3933AC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29802B39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Perfusionsteknik</w:t>
      </w:r>
      <w:proofErr w:type="spellEnd"/>
      <w:r w:rsidRPr="008808E6">
        <w:rPr>
          <w:sz w:val="24"/>
          <w:szCs w:val="24"/>
        </w:rPr>
        <w:t>:</w:t>
      </w:r>
    </w:p>
    <w:p w14:paraId="3506E61A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Efter klemning af aorta og samtidig ”udluftning” af venstre ventrikel vil opløsningen blive administreret </w:t>
      </w:r>
      <w:proofErr w:type="spellStart"/>
      <w:r w:rsidRPr="008808E6">
        <w:rPr>
          <w:sz w:val="24"/>
          <w:szCs w:val="24"/>
        </w:rPr>
        <w:t>antegradt</w:t>
      </w:r>
      <w:proofErr w:type="spellEnd"/>
      <w:r w:rsidRPr="008808E6">
        <w:rPr>
          <w:sz w:val="24"/>
          <w:szCs w:val="24"/>
        </w:rPr>
        <w:t xml:space="preserve">. </w:t>
      </w:r>
      <w:proofErr w:type="spellStart"/>
      <w:r w:rsidRPr="008808E6">
        <w:rPr>
          <w:sz w:val="24"/>
          <w:szCs w:val="24"/>
        </w:rPr>
        <w:t>Kardioplegisk</w:t>
      </w:r>
      <w:proofErr w:type="spellEnd"/>
      <w:r w:rsidRPr="008808E6">
        <w:rPr>
          <w:sz w:val="24"/>
          <w:szCs w:val="24"/>
        </w:rPr>
        <w:t xml:space="preserve"> perfusion kan enten udføres med en rullepumpe med konstant volumen eller ved hjælp af tyngdekraften (efter hjertestop skal posen med opløsningen holdes ved 40</w:t>
      </w:r>
      <w:r w:rsidRPr="008808E6">
        <w:rPr>
          <w:sz w:val="24"/>
          <w:szCs w:val="24"/>
        </w:rPr>
        <w:noBreakHyphen/>
        <w:t>50 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).</w:t>
      </w:r>
    </w:p>
    <w:p w14:paraId="64B6365B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3D5022C4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Hvis hjertet, der er perfunderet med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, skal transplanteres, skal det for at bevare beskyttelsen opbevares og transporteres i koldt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ved 2 °C</w:t>
      </w:r>
      <w:r w:rsidRPr="008808E6">
        <w:rPr>
          <w:sz w:val="24"/>
          <w:szCs w:val="24"/>
        </w:rPr>
        <w:noBreakHyphen/>
        <w:t>4 °C. På den måde kan der opnås en pålidelig beskyttelse i op til fem timer.</w:t>
      </w:r>
    </w:p>
    <w:p w14:paraId="46528DA6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6810E7FA" w14:textId="77777777" w:rsidR="008808E6" w:rsidRPr="008808E6" w:rsidRDefault="008808E6" w:rsidP="008808E6">
      <w:pPr>
        <w:tabs>
          <w:tab w:val="left" w:pos="851"/>
        </w:tabs>
        <w:ind w:left="851"/>
        <w:rPr>
          <w:b/>
          <w:sz w:val="24"/>
          <w:szCs w:val="24"/>
        </w:rPr>
      </w:pPr>
      <w:r w:rsidRPr="008808E6">
        <w:rPr>
          <w:b/>
          <w:sz w:val="24"/>
          <w:szCs w:val="24"/>
        </w:rPr>
        <w:t>C.</w:t>
      </w:r>
      <w:r w:rsidRPr="008808E6">
        <w:rPr>
          <w:b/>
          <w:sz w:val="24"/>
          <w:szCs w:val="24"/>
        </w:rPr>
        <w:tab/>
        <w:t>Nyretransplantation</w:t>
      </w:r>
    </w:p>
    <w:p w14:paraId="6BA05761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01452438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Følgende generelle retningslinjer for administration anbefales for nyrerne:</w:t>
      </w:r>
    </w:p>
    <w:p w14:paraId="548B351C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Opløsningens temperatur: 5 °C</w:t>
      </w:r>
      <w:r w:rsidRPr="008808E6">
        <w:rPr>
          <w:sz w:val="24"/>
          <w:szCs w:val="24"/>
        </w:rPr>
        <w:noBreakHyphen/>
        <w:t>8 °C</w:t>
      </w:r>
    </w:p>
    <w:p w14:paraId="7B8158EC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2C3D54AA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Perfusionsvolumen</w:t>
      </w:r>
      <w:proofErr w:type="spellEnd"/>
      <w:r w:rsidRPr="008808E6">
        <w:rPr>
          <w:sz w:val="24"/>
          <w:szCs w:val="24"/>
        </w:rPr>
        <w:t>:</w:t>
      </w:r>
    </w:p>
    <w:p w14:paraId="47E5CC35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Perfusion med 1,5 ml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pr. minut og gram estimeret nyrevægt (den normale nyrevægt hos en voksen er ca. 150 gram). Inklusive 500 ml opbevaringsopløsning giver det et totalt volumen på ca. 2,5 liter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pr. organ.</w:t>
      </w:r>
    </w:p>
    <w:p w14:paraId="55D7EDE9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57CEE99F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Perfusionstryk</w:t>
      </w:r>
      <w:proofErr w:type="spellEnd"/>
      <w:r w:rsidRPr="008808E6">
        <w:rPr>
          <w:sz w:val="24"/>
          <w:szCs w:val="24"/>
        </w:rPr>
        <w:t xml:space="preserve"> (nyrearterie):</w:t>
      </w:r>
    </w:p>
    <w:p w14:paraId="37E55AC5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120 til 140 cm vandsøjle over nyreniveau svarende til ca. 90 til 110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 xml:space="preserve"> ved spidsen af </w:t>
      </w:r>
      <w:proofErr w:type="spellStart"/>
      <w:r w:rsidRPr="008808E6">
        <w:rPr>
          <w:sz w:val="24"/>
          <w:szCs w:val="24"/>
        </w:rPr>
        <w:t>perfusionskateteret</w:t>
      </w:r>
      <w:proofErr w:type="spellEnd"/>
      <w:r w:rsidRPr="008808E6">
        <w:rPr>
          <w:sz w:val="24"/>
          <w:szCs w:val="24"/>
        </w:rPr>
        <w:t xml:space="preserve"> i nyrearterien.</w:t>
      </w:r>
    </w:p>
    <w:p w14:paraId="74D80185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1DBF2FDF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Perfusionstid</w:t>
      </w:r>
      <w:proofErr w:type="spellEnd"/>
      <w:r w:rsidRPr="008808E6">
        <w:rPr>
          <w:sz w:val="24"/>
          <w:szCs w:val="24"/>
        </w:rPr>
        <w:t>:</w:t>
      </w:r>
    </w:p>
    <w:p w14:paraId="4A9C4EDC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Ved denne dosering og dette trykregime er </w:t>
      </w:r>
      <w:proofErr w:type="spellStart"/>
      <w:r w:rsidRPr="008808E6">
        <w:rPr>
          <w:sz w:val="24"/>
          <w:szCs w:val="24"/>
        </w:rPr>
        <w:t>perfusionstiden</w:t>
      </w:r>
      <w:proofErr w:type="spellEnd"/>
      <w:r w:rsidRPr="008808E6">
        <w:rPr>
          <w:sz w:val="24"/>
          <w:szCs w:val="24"/>
        </w:rPr>
        <w:t xml:space="preserve"> 8</w:t>
      </w:r>
      <w:r w:rsidRPr="008808E6">
        <w:rPr>
          <w:sz w:val="24"/>
          <w:szCs w:val="24"/>
        </w:rPr>
        <w:noBreakHyphen/>
        <w:t xml:space="preserve">10 minutter. Denne tid er nødvendig for at opnå en homogen ligevægt i nyrens ekstracellulære rum (inklusive </w:t>
      </w:r>
      <w:proofErr w:type="spellStart"/>
      <w:r w:rsidRPr="008808E6">
        <w:rPr>
          <w:sz w:val="24"/>
          <w:szCs w:val="24"/>
        </w:rPr>
        <w:t>interstitium</w:t>
      </w:r>
      <w:proofErr w:type="spellEnd"/>
      <w:r w:rsidRPr="008808E6">
        <w:rPr>
          <w:sz w:val="24"/>
          <w:szCs w:val="24"/>
        </w:rPr>
        <w:t xml:space="preserve"> og det </w:t>
      </w:r>
      <w:proofErr w:type="spellStart"/>
      <w:r w:rsidRPr="008808E6">
        <w:rPr>
          <w:sz w:val="24"/>
          <w:szCs w:val="24"/>
        </w:rPr>
        <w:t>tubulære</w:t>
      </w:r>
      <w:proofErr w:type="spellEnd"/>
      <w:r w:rsidRPr="008808E6">
        <w:rPr>
          <w:sz w:val="24"/>
          <w:szCs w:val="24"/>
        </w:rPr>
        <w:t xml:space="preserve"> system), og denne tid må under ingen omstændigheder være kortere.</w:t>
      </w:r>
    </w:p>
    <w:p w14:paraId="698A2762" w14:textId="37BF0422" w:rsidR="00D35D24" w:rsidRDefault="00D35D2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0E700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7415D628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Ledsagende foranstaltninger:</w:t>
      </w:r>
    </w:p>
    <w:p w14:paraId="04C5AA88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For at få maksimal fordel af </w:t>
      </w:r>
      <w:proofErr w:type="spellStart"/>
      <w:r w:rsidRPr="008808E6">
        <w:rPr>
          <w:sz w:val="24"/>
          <w:szCs w:val="24"/>
        </w:rPr>
        <w:t>Corhums</w:t>
      </w:r>
      <w:proofErr w:type="spellEnd"/>
      <w:r w:rsidRPr="008808E6">
        <w:rPr>
          <w:sz w:val="24"/>
          <w:szCs w:val="24"/>
        </w:rPr>
        <w:t xml:space="preserve"> beskyttende virkning i nyrerne er det vigtigt at sikre en udtalt diurese før perfusionen påbegyndes (farmakologisk og/eller hydrering af patienten).</w:t>
      </w:r>
    </w:p>
    <w:p w14:paraId="2E2BC965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60DA050D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administreres via nyrearterien.</w:t>
      </w:r>
    </w:p>
    <w:p w14:paraId="2700AA00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5F869984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Hvis nyren, der er perfunderet med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, skal transplanteres, skal den for at bevare beskyttelsen opbevares og transporteres i kold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ved 2 °C</w:t>
      </w:r>
      <w:r w:rsidRPr="008808E6">
        <w:rPr>
          <w:sz w:val="24"/>
          <w:szCs w:val="24"/>
        </w:rPr>
        <w:noBreakHyphen/>
        <w:t>4 °C. Derved kan der opnås en pålidelig beskyttelse i 48 timer.</w:t>
      </w:r>
    </w:p>
    <w:p w14:paraId="49BC3CC9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5574D112" w14:textId="77777777" w:rsidR="008808E6" w:rsidRPr="008808E6" w:rsidRDefault="008808E6" w:rsidP="008808E6">
      <w:pPr>
        <w:tabs>
          <w:tab w:val="left" w:pos="851"/>
        </w:tabs>
        <w:ind w:left="851"/>
        <w:rPr>
          <w:b/>
          <w:sz w:val="24"/>
          <w:szCs w:val="24"/>
        </w:rPr>
      </w:pPr>
      <w:r w:rsidRPr="008808E6">
        <w:rPr>
          <w:b/>
          <w:sz w:val="24"/>
          <w:szCs w:val="24"/>
        </w:rPr>
        <w:t>D.</w:t>
      </w:r>
      <w:r w:rsidRPr="008808E6">
        <w:rPr>
          <w:b/>
          <w:sz w:val="24"/>
          <w:szCs w:val="24"/>
        </w:rPr>
        <w:tab/>
        <w:t>Levertransplantation</w:t>
      </w:r>
    </w:p>
    <w:p w14:paraId="7D858883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06D2F5CA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Følgende generelle retningslinjer for administration anbefales for leveren:</w:t>
      </w:r>
    </w:p>
    <w:p w14:paraId="662C04F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Opløsningens temperatur: 5 °C</w:t>
      </w:r>
      <w:r w:rsidRPr="008808E6">
        <w:rPr>
          <w:sz w:val="24"/>
          <w:szCs w:val="24"/>
        </w:rPr>
        <w:noBreakHyphen/>
        <w:t>8 °C</w:t>
      </w:r>
    </w:p>
    <w:p w14:paraId="41C6AB74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7DAC5E6C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Perfusionstid</w:t>
      </w:r>
      <w:proofErr w:type="spellEnd"/>
      <w:r w:rsidRPr="008808E6">
        <w:rPr>
          <w:sz w:val="24"/>
          <w:szCs w:val="24"/>
        </w:rPr>
        <w:t>:</w:t>
      </w:r>
    </w:p>
    <w:p w14:paraId="58AF5AE8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Ved denne dosering og dette trykregime er </w:t>
      </w:r>
      <w:proofErr w:type="spellStart"/>
      <w:r w:rsidRPr="008808E6">
        <w:rPr>
          <w:sz w:val="24"/>
          <w:szCs w:val="24"/>
        </w:rPr>
        <w:t>perfusionstiden</w:t>
      </w:r>
      <w:proofErr w:type="spellEnd"/>
      <w:r w:rsidRPr="008808E6">
        <w:rPr>
          <w:sz w:val="24"/>
          <w:szCs w:val="24"/>
        </w:rPr>
        <w:t xml:space="preserve"> 8 minutter (10</w:t>
      </w:r>
      <w:r w:rsidRPr="008808E6">
        <w:rPr>
          <w:sz w:val="24"/>
          <w:szCs w:val="24"/>
        </w:rPr>
        <w:noBreakHyphen/>
        <w:t>15 minutter).</w:t>
      </w:r>
    </w:p>
    <w:p w14:paraId="5A3F51EB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4A3683D4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Perfusionsvolumen</w:t>
      </w:r>
      <w:proofErr w:type="spellEnd"/>
      <w:r w:rsidRPr="008808E6">
        <w:rPr>
          <w:sz w:val="24"/>
          <w:szCs w:val="24"/>
        </w:rPr>
        <w:t>:</w:t>
      </w:r>
    </w:p>
    <w:p w14:paraId="286C4597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Hvis lever, pankreas og nyrer skal beskyttes samlet i en såkaldt donororganisme, er det nødvendigt med et </w:t>
      </w:r>
      <w:proofErr w:type="spellStart"/>
      <w:r w:rsidRPr="008808E6">
        <w:rPr>
          <w:sz w:val="24"/>
          <w:szCs w:val="24"/>
        </w:rPr>
        <w:t>perfusionsvolumen</w:t>
      </w:r>
      <w:proofErr w:type="spellEnd"/>
      <w:r w:rsidRPr="008808E6">
        <w:rPr>
          <w:sz w:val="24"/>
          <w:szCs w:val="24"/>
        </w:rPr>
        <w:t xml:space="preserve"> på 150</w:t>
      </w:r>
      <w:r w:rsidRPr="008808E6">
        <w:rPr>
          <w:sz w:val="24"/>
          <w:szCs w:val="24"/>
        </w:rPr>
        <w:noBreakHyphen/>
        <w:t xml:space="preserve">200 ml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/kg kropsvægt. Med denne "samlede beskyttelse" svarer dette til et </w:t>
      </w:r>
      <w:proofErr w:type="spellStart"/>
      <w:r w:rsidRPr="008808E6">
        <w:rPr>
          <w:sz w:val="24"/>
          <w:szCs w:val="24"/>
        </w:rPr>
        <w:t>perfusionsvolumen</w:t>
      </w:r>
      <w:proofErr w:type="spellEnd"/>
      <w:r w:rsidRPr="008808E6">
        <w:rPr>
          <w:sz w:val="24"/>
          <w:szCs w:val="24"/>
        </w:rPr>
        <w:t xml:space="preserve"> af kold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>-opløsning på 8</w:t>
      </w:r>
      <w:r w:rsidRPr="008808E6">
        <w:rPr>
          <w:sz w:val="24"/>
          <w:szCs w:val="24"/>
        </w:rPr>
        <w:noBreakHyphen/>
        <w:t>12 l hos patienter, der vejer ca. 70</w:t>
      </w:r>
      <w:r w:rsidRPr="008808E6">
        <w:rPr>
          <w:sz w:val="24"/>
          <w:szCs w:val="24"/>
        </w:rPr>
        <w:noBreakHyphen/>
        <w:t>80 kg.</w:t>
      </w:r>
    </w:p>
    <w:p w14:paraId="5CB6891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Hvis kun leveren eller en del af leveren (f.eks. i tilfælde af levende donation) fjernes uden andre organer, reduceres det perfunderede volumen tilsvarende.</w:t>
      </w:r>
    </w:p>
    <w:p w14:paraId="61B561DC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06782B76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Perfusionstryk</w:t>
      </w:r>
      <w:proofErr w:type="spellEnd"/>
      <w:r w:rsidRPr="008808E6">
        <w:rPr>
          <w:sz w:val="24"/>
          <w:szCs w:val="24"/>
        </w:rPr>
        <w:t>:</w:t>
      </w:r>
    </w:p>
    <w:p w14:paraId="4B280EFB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100 cm vandsøjle over leverniveau.</w:t>
      </w:r>
    </w:p>
    <w:p w14:paraId="5AD3871A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7FF2DB11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Ledsagende foranstaltninger:</w:t>
      </w:r>
    </w:p>
    <w:p w14:paraId="22CB0739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Hos en organdonor skal blodet </w:t>
      </w:r>
      <w:proofErr w:type="spellStart"/>
      <w:r w:rsidRPr="008808E6">
        <w:rPr>
          <w:sz w:val="24"/>
          <w:szCs w:val="24"/>
        </w:rPr>
        <w:t>hepariniseres</w:t>
      </w:r>
      <w:proofErr w:type="spellEnd"/>
      <w:r w:rsidRPr="008808E6">
        <w:rPr>
          <w:sz w:val="24"/>
          <w:szCs w:val="24"/>
        </w:rPr>
        <w:t>, inden perfusionen påbegyndes.</w:t>
      </w:r>
    </w:p>
    <w:p w14:paraId="61E0ECD9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0CEB2431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Yderligere ved transplantation:</w:t>
      </w:r>
    </w:p>
    <w:p w14:paraId="33D819BC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Galdegangene skal skylles med et rigeligt volumen på mindst 100 ml kold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 i eller uden for kroppen - normalt ved hjælp af et kateter med lille kaliber.</w:t>
      </w:r>
    </w:p>
    <w:p w14:paraId="0460020A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Den kirurgisk fjernede lever pakkes eller sendes derefter til transplantation nedsænket i kold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 xml:space="preserve">. Organet skal være fuldt dækket af kold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>. En kold iskæmitid &lt; 10 timer anbefales.</w:t>
      </w:r>
    </w:p>
    <w:p w14:paraId="723AEAB5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594B20FB" w14:textId="77777777" w:rsidR="008808E6" w:rsidRPr="008808E6" w:rsidRDefault="008808E6" w:rsidP="008808E6">
      <w:pPr>
        <w:tabs>
          <w:tab w:val="left" w:pos="851"/>
        </w:tabs>
        <w:ind w:left="851"/>
        <w:rPr>
          <w:b/>
          <w:sz w:val="24"/>
          <w:szCs w:val="24"/>
        </w:rPr>
      </w:pPr>
      <w:r w:rsidRPr="008808E6">
        <w:rPr>
          <w:b/>
          <w:sz w:val="24"/>
          <w:szCs w:val="24"/>
        </w:rPr>
        <w:t>E.</w:t>
      </w:r>
      <w:r w:rsidRPr="008808E6">
        <w:rPr>
          <w:b/>
          <w:sz w:val="24"/>
          <w:szCs w:val="24"/>
        </w:rPr>
        <w:tab/>
        <w:t>Pankreas</w:t>
      </w:r>
    </w:p>
    <w:p w14:paraId="323D2782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6F217666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Perfusionsvolumen</w:t>
      </w:r>
      <w:proofErr w:type="spellEnd"/>
      <w:r w:rsidRPr="008808E6">
        <w:rPr>
          <w:sz w:val="24"/>
          <w:szCs w:val="24"/>
        </w:rPr>
        <w:t xml:space="preserve"> og -tid skal justeres fra leveren til det meget mindre transplantat, som pankreas er. Optimal perfusion afhænger af en grundig afkøling og udblødning af organet. Dette kan opnås med ca. 3</w:t>
      </w:r>
      <w:r w:rsidRPr="008808E6">
        <w:rPr>
          <w:sz w:val="24"/>
          <w:szCs w:val="24"/>
        </w:rPr>
        <w:noBreakHyphen/>
        <w:t xml:space="preserve">4 liter </w:t>
      </w:r>
      <w:proofErr w:type="spellStart"/>
      <w:r w:rsidRPr="008808E6">
        <w:rPr>
          <w:sz w:val="24"/>
          <w:szCs w:val="24"/>
        </w:rPr>
        <w:t>Corhum</w:t>
      </w:r>
      <w:proofErr w:type="spellEnd"/>
      <w:r w:rsidRPr="008808E6">
        <w:rPr>
          <w:sz w:val="24"/>
          <w:szCs w:val="24"/>
        </w:rPr>
        <w:t>. Overbehandling og genskylning af transplantatet bør undgås.</w:t>
      </w:r>
    </w:p>
    <w:p w14:paraId="71C80E87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22E24B67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 xml:space="preserve">Tidligere forskning tyder på, at der skal udvises forsigtighed, så </w:t>
      </w:r>
      <w:proofErr w:type="spellStart"/>
      <w:r w:rsidRPr="008808E6">
        <w:rPr>
          <w:sz w:val="24"/>
          <w:szCs w:val="24"/>
        </w:rPr>
        <w:t>pankreastransplantatet</w:t>
      </w:r>
      <w:proofErr w:type="spellEnd"/>
      <w:r w:rsidRPr="008808E6">
        <w:rPr>
          <w:sz w:val="24"/>
          <w:szCs w:val="24"/>
        </w:rPr>
        <w:t xml:space="preserve"> ikke overskylles med en konserveringsopløsning, da det kan føre til transplantat-ødem og </w:t>
      </w:r>
      <w:proofErr w:type="spellStart"/>
      <w:r w:rsidRPr="008808E6">
        <w:rPr>
          <w:sz w:val="24"/>
          <w:szCs w:val="24"/>
        </w:rPr>
        <w:t>pankreatitis</w:t>
      </w:r>
      <w:proofErr w:type="spellEnd"/>
      <w:r w:rsidRPr="008808E6">
        <w:rPr>
          <w:sz w:val="24"/>
          <w:szCs w:val="24"/>
        </w:rPr>
        <w:t>, og der synes at være en klar fordel ved at opretholde en så kort kold iskæmi-tid som muligt. En kold iskæmitid &lt; 10 timer anbefales.</w:t>
      </w:r>
    </w:p>
    <w:p w14:paraId="5E7379B8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Ved et større skyllevolumen (&gt; 5 l) og længere iskæmi-tider (&gt; 12 t) kan der være risiko for transplantat-</w:t>
      </w:r>
      <w:proofErr w:type="spellStart"/>
      <w:r w:rsidRPr="008808E6">
        <w:rPr>
          <w:sz w:val="24"/>
          <w:szCs w:val="24"/>
        </w:rPr>
        <w:t>pankreatitis</w:t>
      </w:r>
      <w:proofErr w:type="spellEnd"/>
      <w:r w:rsidRPr="008808E6">
        <w:rPr>
          <w:sz w:val="24"/>
          <w:szCs w:val="24"/>
        </w:rPr>
        <w:t>.</w:t>
      </w:r>
    </w:p>
    <w:p w14:paraId="0F1176BE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2C0503E8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  <w:u w:val="single"/>
        </w:rPr>
      </w:pPr>
      <w:r w:rsidRPr="008808E6">
        <w:rPr>
          <w:sz w:val="24"/>
          <w:szCs w:val="24"/>
          <w:u w:val="single"/>
        </w:rPr>
        <w:t>Pædiatrisk population</w:t>
      </w:r>
    </w:p>
    <w:p w14:paraId="5773AD8D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r w:rsidRPr="008808E6">
        <w:rPr>
          <w:sz w:val="24"/>
          <w:szCs w:val="24"/>
        </w:rPr>
        <w:t>Der foreligger kun en begrænset mængde data om brugen hos børn og unge.</w:t>
      </w:r>
    </w:p>
    <w:p w14:paraId="0BD5E500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27BEDE42" w14:textId="77777777" w:rsidR="008808E6" w:rsidRPr="005B33AA" w:rsidRDefault="008808E6" w:rsidP="008808E6">
      <w:pPr>
        <w:tabs>
          <w:tab w:val="left" w:pos="851"/>
        </w:tabs>
        <w:ind w:left="851"/>
        <w:rPr>
          <w:sz w:val="24"/>
          <w:szCs w:val="24"/>
          <w:u w:val="single"/>
        </w:rPr>
      </w:pPr>
      <w:r w:rsidRPr="005B33AA">
        <w:rPr>
          <w:sz w:val="24"/>
          <w:szCs w:val="24"/>
          <w:u w:val="single"/>
        </w:rPr>
        <w:t>Hjerte</w:t>
      </w:r>
    </w:p>
    <w:p w14:paraId="606158B9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Perfusionstryk</w:t>
      </w:r>
      <w:proofErr w:type="spellEnd"/>
      <w:r w:rsidRPr="008808E6">
        <w:rPr>
          <w:sz w:val="24"/>
          <w:szCs w:val="24"/>
        </w:rPr>
        <w:t>: Hos nyfødte og spædbørn, initialt 110 til 120 cm vandsøjle over hjerteniveau, svarende til 80 til 90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>; efter debut af hjertestop, reduktion til 40 til 50 cm vandsøjle, svarende til 30 til 40 </w:t>
      </w:r>
      <w:proofErr w:type="spellStart"/>
      <w:r w:rsidRPr="008808E6">
        <w:rPr>
          <w:sz w:val="24"/>
          <w:szCs w:val="24"/>
        </w:rPr>
        <w:t>mmHg</w:t>
      </w:r>
      <w:proofErr w:type="spellEnd"/>
      <w:r w:rsidRPr="008808E6">
        <w:rPr>
          <w:sz w:val="24"/>
          <w:szCs w:val="24"/>
        </w:rPr>
        <w:t xml:space="preserve">. Hos patienter med svær koronar sklerose bør et højere tryk opretholdes i en længere periode. Det højre atrium skal åbnes, og </w:t>
      </w:r>
      <w:proofErr w:type="spellStart"/>
      <w:r w:rsidRPr="008808E6">
        <w:rPr>
          <w:sz w:val="24"/>
          <w:szCs w:val="24"/>
        </w:rPr>
        <w:t>kardioplegien</w:t>
      </w:r>
      <w:proofErr w:type="spellEnd"/>
      <w:r w:rsidRPr="008808E6">
        <w:rPr>
          <w:sz w:val="24"/>
          <w:szCs w:val="24"/>
        </w:rPr>
        <w:t xml:space="preserve"> helt aspireres uden for bypasskredsløbet for at undgå </w:t>
      </w:r>
      <w:proofErr w:type="spellStart"/>
      <w:r w:rsidRPr="008808E6">
        <w:rPr>
          <w:sz w:val="24"/>
          <w:szCs w:val="24"/>
        </w:rPr>
        <w:t>hæmodilution</w:t>
      </w:r>
      <w:proofErr w:type="spellEnd"/>
      <w:r w:rsidRPr="008808E6">
        <w:rPr>
          <w:sz w:val="24"/>
          <w:szCs w:val="24"/>
        </w:rPr>
        <w:t>.</w:t>
      </w:r>
    </w:p>
    <w:p w14:paraId="1195ADBE" w14:textId="77777777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</w:p>
    <w:p w14:paraId="36370127" w14:textId="31374241" w:rsidR="008808E6" w:rsidRPr="008808E6" w:rsidRDefault="008808E6" w:rsidP="008808E6">
      <w:pPr>
        <w:tabs>
          <w:tab w:val="left" w:pos="851"/>
        </w:tabs>
        <w:ind w:left="851"/>
        <w:rPr>
          <w:sz w:val="24"/>
          <w:szCs w:val="24"/>
        </w:rPr>
      </w:pPr>
      <w:proofErr w:type="spellStart"/>
      <w:r w:rsidRPr="008808E6">
        <w:rPr>
          <w:sz w:val="24"/>
          <w:szCs w:val="24"/>
        </w:rPr>
        <w:t>Perfusionsvolumenet</w:t>
      </w:r>
      <w:proofErr w:type="spellEnd"/>
      <w:r w:rsidRPr="008808E6">
        <w:rPr>
          <w:sz w:val="24"/>
          <w:szCs w:val="24"/>
        </w:rPr>
        <w:t xml:space="preserve"> afhænger af børnenes alder: 50 ml/kg (første levemåned), 30 ml/kg (2. måned</w:t>
      </w:r>
      <w:r w:rsidRPr="008808E6">
        <w:rPr>
          <w:sz w:val="24"/>
          <w:szCs w:val="24"/>
        </w:rPr>
        <w:noBreakHyphen/>
        <w:t xml:space="preserve">1. år), 20 ml/kg (&gt; 1. år), mens </w:t>
      </w:r>
      <w:proofErr w:type="spellStart"/>
      <w:r w:rsidRPr="008808E6">
        <w:rPr>
          <w:sz w:val="24"/>
          <w:szCs w:val="24"/>
        </w:rPr>
        <w:t>perfusionstiden</w:t>
      </w:r>
      <w:proofErr w:type="spellEnd"/>
      <w:r w:rsidRPr="008808E6">
        <w:rPr>
          <w:sz w:val="24"/>
          <w:szCs w:val="24"/>
        </w:rPr>
        <w:t xml:space="preserve"> er 4</w:t>
      </w:r>
      <w:r w:rsidRPr="008808E6">
        <w:rPr>
          <w:sz w:val="24"/>
          <w:szCs w:val="24"/>
        </w:rPr>
        <w:noBreakHyphen/>
        <w:t xml:space="preserve">6 minutter i alle tilfælde. </w:t>
      </w:r>
    </w:p>
    <w:p w14:paraId="58A5E9E6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00B0F32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4.3</w:t>
      </w:r>
      <w:r w:rsidRPr="00C45680">
        <w:rPr>
          <w:b/>
          <w:sz w:val="24"/>
          <w:szCs w:val="24"/>
        </w:rPr>
        <w:tab/>
        <w:t>Kontraindikationer</w:t>
      </w:r>
    </w:p>
    <w:p w14:paraId="131494E6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Overfølsomhed over for de aktive stoffer eller over for et eller flere af hjælpestofferne anført i pkt. 6.1. </w:t>
      </w:r>
    </w:p>
    <w:p w14:paraId="4B764959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3E8AFC7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4.4</w:t>
      </w:r>
      <w:r w:rsidRPr="00C45680">
        <w:rPr>
          <w:b/>
          <w:sz w:val="24"/>
          <w:szCs w:val="24"/>
        </w:rPr>
        <w:tab/>
        <w:t>Særlige advarsler og forsigtighedsregler vedrørende brugen</w:t>
      </w:r>
    </w:p>
    <w:p w14:paraId="74AA3EC2" w14:textId="77777777" w:rsidR="008808E6" w:rsidRDefault="008808E6" w:rsidP="008808E6">
      <w:pPr>
        <w:ind w:left="851"/>
        <w:rPr>
          <w:sz w:val="24"/>
          <w:szCs w:val="24"/>
        </w:rPr>
      </w:pPr>
      <w:r>
        <w:rPr>
          <w:sz w:val="24"/>
          <w:szCs w:val="24"/>
        </w:rPr>
        <w:t xml:space="preserve">Der må kun anvendes farveløse til let strågule opløsninger fra intakte beholdere. Gule opløsninger, der skyldes tilstedeværelsen af nedbrydningsprodukter fra </w:t>
      </w:r>
      <w:proofErr w:type="spellStart"/>
      <w:r>
        <w:rPr>
          <w:sz w:val="24"/>
          <w:szCs w:val="24"/>
        </w:rPr>
        <w:t>tryptofan</w:t>
      </w:r>
      <w:proofErr w:type="spellEnd"/>
      <w:r>
        <w:rPr>
          <w:sz w:val="24"/>
          <w:szCs w:val="24"/>
        </w:rPr>
        <w:t>, bør ikke anvendes.</w:t>
      </w:r>
    </w:p>
    <w:p w14:paraId="42369B14" w14:textId="77777777" w:rsidR="008808E6" w:rsidRDefault="008808E6" w:rsidP="008808E6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Corhum</w:t>
      </w:r>
      <w:proofErr w:type="spellEnd"/>
      <w:r>
        <w:rPr>
          <w:sz w:val="24"/>
          <w:szCs w:val="24"/>
        </w:rPr>
        <w:t xml:space="preserve"> skal tages ud af køleskabet umiddelbart før brug.</w:t>
      </w:r>
    </w:p>
    <w:p w14:paraId="43E818D2" w14:textId="77777777" w:rsidR="008808E6" w:rsidRDefault="008808E6" w:rsidP="008808E6">
      <w:pPr>
        <w:ind w:left="851"/>
        <w:rPr>
          <w:sz w:val="24"/>
          <w:szCs w:val="24"/>
        </w:rPr>
      </w:pPr>
    </w:p>
    <w:p w14:paraId="3A0CFFDD" w14:textId="77777777" w:rsidR="008808E6" w:rsidRDefault="008808E6" w:rsidP="008808E6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Corhum</w:t>
      </w:r>
      <w:proofErr w:type="spellEnd"/>
      <w:r>
        <w:rPr>
          <w:sz w:val="24"/>
          <w:szCs w:val="24"/>
        </w:rPr>
        <w:t xml:space="preserve"> er ikke beregnet til intravenøs eller intraarteriel administration. </w:t>
      </w:r>
      <w:proofErr w:type="spellStart"/>
      <w:r>
        <w:rPr>
          <w:sz w:val="24"/>
          <w:szCs w:val="24"/>
        </w:rPr>
        <w:t>Corhum</w:t>
      </w:r>
      <w:proofErr w:type="spellEnd"/>
      <w:r>
        <w:rPr>
          <w:sz w:val="24"/>
          <w:szCs w:val="24"/>
        </w:rPr>
        <w:t xml:space="preserve"> er ikke egnet til genopretning af kredsløbsvolumen eller til erstatning af aminosyrer eller elektrolytter.</w:t>
      </w:r>
    </w:p>
    <w:p w14:paraId="1FC09761" w14:textId="77777777" w:rsidR="008808E6" w:rsidRDefault="008808E6" w:rsidP="008808E6">
      <w:pPr>
        <w:ind w:left="851"/>
        <w:rPr>
          <w:sz w:val="24"/>
          <w:szCs w:val="24"/>
        </w:rPr>
      </w:pPr>
    </w:p>
    <w:p w14:paraId="3A7C32C4" w14:textId="77777777" w:rsidR="008808E6" w:rsidRDefault="008808E6" w:rsidP="008808E6">
      <w:pPr>
        <w:ind w:left="851"/>
        <w:rPr>
          <w:sz w:val="24"/>
          <w:szCs w:val="24"/>
        </w:rPr>
      </w:pPr>
      <w:r>
        <w:rPr>
          <w:sz w:val="24"/>
        </w:rPr>
        <w:t xml:space="preserve">I tilfælde af en akut hjerteoperation under graviditeten skal den </w:t>
      </w:r>
      <w:proofErr w:type="spellStart"/>
      <w:r>
        <w:rPr>
          <w:sz w:val="24"/>
        </w:rPr>
        <w:t>kardioplegiske</w:t>
      </w:r>
      <w:proofErr w:type="spellEnd"/>
      <w:r>
        <w:rPr>
          <w:sz w:val="24"/>
        </w:rPr>
        <w:t xml:space="preserve"> opløsning som en sikkerhedsforanstaltning aspireres fra højre atrium og ventrikel, efter operationen er gennemført</w:t>
      </w:r>
      <w:r>
        <w:rPr>
          <w:sz w:val="24"/>
          <w:szCs w:val="24"/>
        </w:rPr>
        <w:t>.</w:t>
      </w:r>
    </w:p>
    <w:p w14:paraId="49B44A77" w14:textId="77777777" w:rsidR="008808E6" w:rsidRDefault="008808E6" w:rsidP="008808E6">
      <w:pPr>
        <w:ind w:left="851"/>
        <w:rPr>
          <w:sz w:val="24"/>
          <w:szCs w:val="24"/>
        </w:rPr>
      </w:pPr>
    </w:p>
    <w:p w14:paraId="24999917" w14:textId="77777777" w:rsidR="008808E6" w:rsidRDefault="008808E6" w:rsidP="008808E6">
      <w:pPr>
        <w:ind w:left="851"/>
        <w:rPr>
          <w:sz w:val="24"/>
          <w:szCs w:val="24"/>
        </w:rPr>
      </w:pPr>
      <w:r>
        <w:rPr>
          <w:sz w:val="24"/>
        </w:rPr>
        <w:t xml:space="preserve">Afhængigt af operationens art, den anvendte teknik, operationens varighed og patientens vægt kan op til 3 liter </w:t>
      </w:r>
      <w:proofErr w:type="spellStart"/>
      <w:r>
        <w:rPr>
          <w:sz w:val="24"/>
        </w:rPr>
        <w:t>kardioplegisk</w:t>
      </w:r>
      <w:proofErr w:type="spellEnd"/>
      <w:r>
        <w:rPr>
          <w:sz w:val="24"/>
        </w:rPr>
        <w:t xml:space="preserve"> opløsning komme ind i det systemiske kredsløb</w:t>
      </w:r>
      <w:r>
        <w:rPr>
          <w:sz w:val="24"/>
          <w:szCs w:val="24"/>
        </w:rPr>
        <w:t>. Dette kan resultere i et vist fald af calcium- og natriumindhold i serum. I sådanne tilfælde skal passende laboratoriekontrol foretages.</w:t>
      </w:r>
    </w:p>
    <w:p w14:paraId="3392C360" w14:textId="77777777" w:rsidR="008808E6" w:rsidRDefault="008808E6" w:rsidP="008808E6">
      <w:pPr>
        <w:ind w:left="851"/>
        <w:rPr>
          <w:sz w:val="24"/>
          <w:szCs w:val="24"/>
        </w:rPr>
      </w:pPr>
    </w:p>
    <w:p w14:paraId="205E004F" w14:textId="77777777" w:rsidR="008808E6" w:rsidRDefault="008808E6" w:rsidP="008808E6">
      <w:pPr>
        <w:ind w:left="851"/>
        <w:rPr>
          <w:sz w:val="24"/>
        </w:rPr>
      </w:pPr>
      <w:r>
        <w:rPr>
          <w:sz w:val="24"/>
        </w:rPr>
        <w:t xml:space="preserve">Hjertets inaktivering er årsagen til, at det er modtageligt for udspiling. Derfor skal venstre ventrikel afslappes under induktion af </w:t>
      </w:r>
      <w:proofErr w:type="spellStart"/>
      <w:r>
        <w:rPr>
          <w:sz w:val="24"/>
        </w:rPr>
        <w:t>kardioplegi</w:t>
      </w:r>
      <w:proofErr w:type="spellEnd"/>
      <w:r>
        <w:rPr>
          <w:sz w:val="24"/>
        </w:rPr>
        <w:t xml:space="preserve">, og det er vigtigt for at sikre passende </w:t>
      </w:r>
      <w:proofErr w:type="spellStart"/>
      <w:r>
        <w:rPr>
          <w:sz w:val="24"/>
        </w:rPr>
        <w:t>ventrikulær</w:t>
      </w:r>
      <w:proofErr w:type="spellEnd"/>
      <w:r>
        <w:rPr>
          <w:sz w:val="24"/>
        </w:rPr>
        <w:t xml:space="preserve"> dræning. De anbefalede </w:t>
      </w:r>
      <w:proofErr w:type="spellStart"/>
      <w:r>
        <w:rPr>
          <w:sz w:val="24"/>
        </w:rPr>
        <w:t>perfusionsvolumener</w:t>
      </w:r>
      <w:proofErr w:type="spellEnd"/>
      <w:r>
        <w:rPr>
          <w:sz w:val="24"/>
        </w:rPr>
        <w:t xml:space="preserve"> og -tryk må ikke overskrides. Der skal udvises særlig forsigtighed med børns og spædbørns hjerter. For oplysninger om </w:t>
      </w:r>
      <w:proofErr w:type="spellStart"/>
      <w:r>
        <w:rPr>
          <w:sz w:val="24"/>
        </w:rPr>
        <w:t>perfusionsvolumen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perfusionstider</w:t>
      </w:r>
      <w:proofErr w:type="spellEnd"/>
      <w:r>
        <w:rPr>
          <w:sz w:val="24"/>
        </w:rPr>
        <w:t xml:space="preserve"> og </w:t>
      </w:r>
      <w:proofErr w:type="spellStart"/>
      <w:r>
        <w:rPr>
          <w:sz w:val="24"/>
        </w:rPr>
        <w:t>perfusionsteknik</w:t>
      </w:r>
      <w:proofErr w:type="spellEnd"/>
      <w:r>
        <w:rPr>
          <w:sz w:val="24"/>
        </w:rPr>
        <w:t xml:space="preserve"> henvises til anbefalingerne i pkt. 4.2.</w:t>
      </w:r>
    </w:p>
    <w:p w14:paraId="513EA6A6" w14:textId="77777777" w:rsidR="008808E6" w:rsidRDefault="008808E6" w:rsidP="008808E6">
      <w:pPr>
        <w:ind w:left="851"/>
        <w:rPr>
          <w:sz w:val="24"/>
        </w:rPr>
      </w:pPr>
    </w:p>
    <w:p w14:paraId="6B8C00E0" w14:textId="77777777" w:rsidR="008808E6" w:rsidRDefault="008808E6" w:rsidP="008808E6">
      <w:pPr>
        <w:ind w:left="851"/>
        <w:rPr>
          <w:sz w:val="24"/>
        </w:rPr>
      </w:pPr>
      <w:r>
        <w:rPr>
          <w:sz w:val="24"/>
        </w:rPr>
        <w:t xml:space="preserve">Da natriumkoncentrationen i </w:t>
      </w:r>
      <w:proofErr w:type="spellStart"/>
      <w:r>
        <w:rPr>
          <w:sz w:val="24"/>
        </w:rPr>
        <w:t>Corhum</w:t>
      </w:r>
      <w:proofErr w:type="spellEnd"/>
      <w:r>
        <w:rPr>
          <w:sz w:val="24"/>
        </w:rPr>
        <w:t xml:space="preserve"> er lavere end i blodet, kan administration af </w:t>
      </w:r>
      <w:proofErr w:type="spellStart"/>
      <w:r>
        <w:rPr>
          <w:sz w:val="24"/>
        </w:rPr>
        <w:t>Corhum</w:t>
      </w:r>
      <w:proofErr w:type="spellEnd"/>
      <w:r>
        <w:rPr>
          <w:sz w:val="24"/>
        </w:rPr>
        <w:t xml:space="preserve"> forårsage </w:t>
      </w:r>
      <w:proofErr w:type="spellStart"/>
      <w:r>
        <w:rPr>
          <w:sz w:val="24"/>
        </w:rPr>
        <w:t>hyponatriæmi</w:t>
      </w:r>
      <w:proofErr w:type="spellEnd"/>
      <w:r>
        <w:rPr>
          <w:sz w:val="24"/>
        </w:rPr>
        <w:t xml:space="preserve">. Det er vigtigt at bemærke, at denne </w:t>
      </w:r>
      <w:proofErr w:type="spellStart"/>
      <w:r>
        <w:rPr>
          <w:sz w:val="24"/>
        </w:rPr>
        <w:t>hyponatriæmi</w:t>
      </w:r>
      <w:proofErr w:type="spellEnd"/>
      <w:r>
        <w:rPr>
          <w:sz w:val="24"/>
        </w:rPr>
        <w:t xml:space="preserve"> ikke modificerer blodets </w:t>
      </w:r>
      <w:proofErr w:type="spellStart"/>
      <w:r>
        <w:rPr>
          <w:sz w:val="24"/>
        </w:rPr>
        <w:t>osmolaritet</w:t>
      </w:r>
      <w:proofErr w:type="spellEnd"/>
      <w:r>
        <w:rPr>
          <w:sz w:val="24"/>
        </w:rPr>
        <w:t xml:space="preserve">, fordi </w:t>
      </w:r>
      <w:proofErr w:type="spellStart"/>
      <w:r>
        <w:rPr>
          <w:sz w:val="24"/>
        </w:rPr>
        <w:t>Corhum</w:t>
      </w:r>
      <w:proofErr w:type="spellEnd"/>
      <w:r>
        <w:rPr>
          <w:sz w:val="24"/>
        </w:rPr>
        <w:t xml:space="preserve"> har en </w:t>
      </w:r>
      <w:proofErr w:type="spellStart"/>
      <w:r>
        <w:rPr>
          <w:sz w:val="24"/>
        </w:rPr>
        <w:t>osmolaritet</w:t>
      </w:r>
      <w:proofErr w:type="spellEnd"/>
      <w:r>
        <w:rPr>
          <w:sz w:val="24"/>
        </w:rPr>
        <w:t xml:space="preserve">, der ligger tæt på blodets. Derfor forventes der ingen skadelige konsekvenser hos patienten af det nedsatte natriumniveau forårsaget af administration af </w:t>
      </w:r>
      <w:proofErr w:type="spellStart"/>
      <w:r>
        <w:rPr>
          <w:sz w:val="24"/>
        </w:rPr>
        <w:t>Corhum</w:t>
      </w:r>
      <w:proofErr w:type="spellEnd"/>
      <w:r>
        <w:rPr>
          <w:sz w:val="24"/>
        </w:rPr>
        <w:t>.</w:t>
      </w:r>
    </w:p>
    <w:p w14:paraId="750A71A8" w14:textId="77777777" w:rsidR="008808E6" w:rsidRDefault="008808E6" w:rsidP="008808E6">
      <w:pPr>
        <w:ind w:left="851"/>
        <w:rPr>
          <w:sz w:val="24"/>
        </w:rPr>
      </w:pPr>
    </w:p>
    <w:p w14:paraId="2CB7239B" w14:textId="77777777" w:rsidR="008808E6" w:rsidRDefault="008808E6" w:rsidP="008808E6">
      <w:pPr>
        <w:ind w:left="851"/>
        <w:rPr>
          <w:sz w:val="24"/>
        </w:rPr>
      </w:pPr>
      <w:r>
        <w:rPr>
          <w:sz w:val="24"/>
        </w:rPr>
        <w:t xml:space="preserve">For at mindske konsekvenserne af </w:t>
      </w:r>
      <w:proofErr w:type="spellStart"/>
      <w:r>
        <w:rPr>
          <w:sz w:val="24"/>
        </w:rPr>
        <w:t>hæmodilution</w:t>
      </w:r>
      <w:proofErr w:type="spellEnd"/>
      <w:r>
        <w:rPr>
          <w:sz w:val="24"/>
        </w:rPr>
        <w:t xml:space="preserve"> forbundet med brugen af </w:t>
      </w:r>
      <w:proofErr w:type="spellStart"/>
      <w:r>
        <w:rPr>
          <w:sz w:val="24"/>
        </w:rPr>
        <w:t>Corhum</w:t>
      </w:r>
      <w:proofErr w:type="spellEnd"/>
      <w:r>
        <w:rPr>
          <w:sz w:val="24"/>
        </w:rPr>
        <w:t xml:space="preserve"> i hjertekirurgi, anbefales det at bruge </w:t>
      </w:r>
      <w:proofErr w:type="spellStart"/>
      <w:r>
        <w:rPr>
          <w:sz w:val="24"/>
        </w:rPr>
        <w:t>hæmofiltrering</w:t>
      </w:r>
      <w:proofErr w:type="spellEnd"/>
      <w:r>
        <w:rPr>
          <w:sz w:val="24"/>
        </w:rPr>
        <w:t xml:space="preserve"> under CEC.</w:t>
      </w:r>
    </w:p>
    <w:p w14:paraId="08DDC89B" w14:textId="77777777" w:rsidR="008808E6" w:rsidRDefault="008808E6" w:rsidP="008808E6">
      <w:pPr>
        <w:ind w:left="851"/>
        <w:rPr>
          <w:sz w:val="24"/>
        </w:rPr>
      </w:pPr>
    </w:p>
    <w:p w14:paraId="3F6586E0" w14:textId="77777777" w:rsidR="008808E6" w:rsidRDefault="008808E6" w:rsidP="008808E6">
      <w:pPr>
        <w:ind w:left="851"/>
        <w:rPr>
          <w:sz w:val="24"/>
        </w:rPr>
      </w:pPr>
      <w:r>
        <w:rPr>
          <w:sz w:val="24"/>
        </w:rPr>
        <w:t xml:space="preserve">I tilfælde af forkert permanent perfusion med ikke tilstrækkeligt afkølet </w:t>
      </w:r>
      <w:proofErr w:type="spellStart"/>
      <w:r>
        <w:rPr>
          <w:sz w:val="24"/>
        </w:rPr>
        <w:t>kardioplegisk</w:t>
      </w:r>
      <w:proofErr w:type="spellEnd"/>
      <w:r>
        <w:rPr>
          <w:sz w:val="24"/>
        </w:rPr>
        <w:t xml:space="preserve"> opløsning (&gt; 20 °C og &gt; 15 minutter) kan der opstå et såkaldt calciumparadoks, som efter kredsløbet tilsluttes </w:t>
      </w:r>
      <w:proofErr w:type="gramStart"/>
      <w:r>
        <w:rPr>
          <w:sz w:val="24"/>
        </w:rPr>
        <w:t>igen</w:t>
      </w:r>
      <w:proofErr w:type="gramEnd"/>
      <w:r>
        <w:rPr>
          <w:sz w:val="24"/>
        </w:rPr>
        <w:t xml:space="preserve"> viser sig som ødelæggelse af </w:t>
      </w:r>
      <w:proofErr w:type="spellStart"/>
      <w:r>
        <w:rPr>
          <w:sz w:val="24"/>
        </w:rPr>
        <w:t>myokardiecellerne</w:t>
      </w:r>
      <w:proofErr w:type="spellEnd"/>
      <w:r>
        <w:rPr>
          <w:sz w:val="24"/>
        </w:rPr>
        <w:t>. Denne risiko gælder ikke for opløsninger med et natriumindhold på &lt; 20 mmol/l, hvis calciumindholdet er &gt; 10 </w:t>
      </w:r>
      <w:proofErr w:type="spellStart"/>
      <w:r>
        <w:rPr>
          <w:sz w:val="24"/>
        </w:rPr>
        <w:t>μmol</w:t>
      </w:r>
      <w:proofErr w:type="spellEnd"/>
      <w:r>
        <w:rPr>
          <w:sz w:val="24"/>
        </w:rPr>
        <w:t xml:space="preserve">/l og opløsningen er kold, dvs. &lt; 15 °C, og der </w:t>
      </w:r>
      <w:proofErr w:type="spellStart"/>
      <w:r>
        <w:rPr>
          <w:sz w:val="24"/>
        </w:rPr>
        <w:t>perfunderes</w:t>
      </w:r>
      <w:proofErr w:type="spellEnd"/>
      <w:r>
        <w:rPr>
          <w:sz w:val="24"/>
        </w:rPr>
        <w:t xml:space="preserve"> kontinuerligt i et begrænset tidsrum, dvs. ikke længere end 20 minutter.</w:t>
      </w:r>
    </w:p>
    <w:p w14:paraId="34F40B6E" w14:textId="77777777" w:rsidR="008808E6" w:rsidRDefault="008808E6" w:rsidP="008808E6">
      <w:pPr>
        <w:ind w:left="851"/>
        <w:rPr>
          <w:sz w:val="24"/>
        </w:rPr>
      </w:pPr>
    </w:p>
    <w:p w14:paraId="11673C74" w14:textId="77777777" w:rsidR="008808E6" w:rsidRDefault="008808E6" w:rsidP="008808E6">
      <w:pPr>
        <w:ind w:left="851"/>
        <w:rPr>
          <w:sz w:val="24"/>
        </w:rPr>
      </w:pPr>
      <w:r>
        <w:rPr>
          <w:sz w:val="24"/>
        </w:rPr>
        <w:t xml:space="preserve">Nedsænkning af et helt hjerte i kold </w:t>
      </w:r>
      <w:proofErr w:type="spellStart"/>
      <w:r>
        <w:rPr>
          <w:sz w:val="24"/>
        </w:rPr>
        <w:t>Corhum</w:t>
      </w:r>
      <w:proofErr w:type="spellEnd"/>
      <w:r>
        <w:rPr>
          <w:sz w:val="24"/>
        </w:rPr>
        <w:t xml:space="preserve"> udgør dog ikke en risiko i form af et calciumparadoks, selv når det bruges i flere timer - f.eks. i tidsintervallet mellem </w:t>
      </w:r>
      <w:proofErr w:type="spellStart"/>
      <w:r>
        <w:rPr>
          <w:sz w:val="24"/>
        </w:rPr>
        <w:t>eksplantation</w:t>
      </w:r>
      <w:proofErr w:type="spellEnd"/>
      <w:r>
        <w:rPr>
          <w:sz w:val="24"/>
        </w:rPr>
        <w:t xml:space="preserve"> af organet fra donoren og transplantation i en modtager. Ved korrekt anvendelse er et calciumparadoks derfor stort set umuligt, selv under ekstreme eksperimentelle forhold.</w:t>
      </w:r>
    </w:p>
    <w:p w14:paraId="4086D82D" w14:textId="77777777" w:rsidR="008808E6" w:rsidRDefault="008808E6" w:rsidP="008808E6">
      <w:pPr>
        <w:ind w:left="851"/>
        <w:rPr>
          <w:sz w:val="24"/>
        </w:rPr>
      </w:pPr>
    </w:p>
    <w:p w14:paraId="10200C5E" w14:textId="77777777" w:rsidR="008808E6" w:rsidRDefault="008808E6" w:rsidP="008808E6">
      <w:pPr>
        <w:ind w:left="851"/>
        <w:rPr>
          <w:sz w:val="24"/>
          <w:szCs w:val="24"/>
        </w:rPr>
      </w:pPr>
      <w:r>
        <w:rPr>
          <w:sz w:val="24"/>
        </w:rPr>
        <w:t xml:space="preserve">Reversering af </w:t>
      </w:r>
      <w:proofErr w:type="spellStart"/>
      <w:r>
        <w:rPr>
          <w:sz w:val="24"/>
        </w:rPr>
        <w:t>kardioplegi</w:t>
      </w:r>
      <w:proofErr w:type="spellEnd"/>
      <w:r>
        <w:rPr>
          <w:sz w:val="24"/>
        </w:rPr>
        <w:t xml:space="preserve"> finder sted ved at genåbne aorta. Det er tilrådeligt først at </w:t>
      </w:r>
      <w:proofErr w:type="spellStart"/>
      <w:r>
        <w:rPr>
          <w:sz w:val="24"/>
        </w:rPr>
        <w:t>perfundere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myokardiet</w:t>
      </w:r>
      <w:proofErr w:type="spellEnd"/>
      <w:r>
        <w:rPr>
          <w:sz w:val="24"/>
        </w:rPr>
        <w:t xml:space="preserve">, som er meget afslappet som følge af </w:t>
      </w:r>
      <w:proofErr w:type="spellStart"/>
      <w:r>
        <w:rPr>
          <w:sz w:val="24"/>
        </w:rPr>
        <w:t>kardioplegien</w:t>
      </w:r>
      <w:proofErr w:type="spellEnd"/>
      <w:r>
        <w:rPr>
          <w:sz w:val="24"/>
        </w:rPr>
        <w:t>, med et lavt blodtryk (gennemsnitligt arterielt tryk på 40 </w:t>
      </w:r>
      <w:proofErr w:type="spellStart"/>
      <w:r>
        <w:rPr>
          <w:sz w:val="24"/>
        </w:rPr>
        <w:t>mmHg</w:t>
      </w:r>
      <w:proofErr w:type="spellEnd"/>
      <w:r>
        <w:rPr>
          <w:sz w:val="24"/>
        </w:rPr>
        <w:t xml:space="preserve"> i ca. 2 minutter). Når </w:t>
      </w:r>
      <w:proofErr w:type="spellStart"/>
      <w:r>
        <w:rPr>
          <w:sz w:val="24"/>
        </w:rPr>
        <w:t>myokardiets</w:t>
      </w:r>
      <w:proofErr w:type="spellEnd"/>
      <w:r>
        <w:rPr>
          <w:sz w:val="24"/>
        </w:rPr>
        <w:t xml:space="preserve"> aktivitet stiger, kan </w:t>
      </w:r>
      <w:proofErr w:type="spellStart"/>
      <w:r>
        <w:rPr>
          <w:sz w:val="24"/>
        </w:rPr>
        <w:t>perfusionstrykket</w:t>
      </w:r>
      <w:proofErr w:type="spellEnd"/>
      <w:r>
        <w:rPr>
          <w:sz w:val="24"/>
        </w:rPr>
        <w:t xml:space="preserve"> bringes tilbage til det normale. Hjerteaktiviteten vender ofte tilbage med en spontan rytme, ellers er en defibrillering normalt tilstrækkelig.</w:t>
      </w:r>
    </w:p>
    <w:p w14:paraId="388739B5" w14:textId="77777777" w:rsidR="008808E6" w:rsidRDefault="008808E6" w:rsidP="008808E6">
      <w:pPr>
        <w:ind w:left="851"/>
        <w:rPr>
          <w:sz w:val="24"/>
          <w:szCs w:val="24"/>
        </w:rPr>
      </w:pPr>
    </w:p>
    <w:p w14:paraId="36BD9A23" w14:textId="77777777" w:rsidR="008808E6" w:rsidRDefault="008808E6" w:rsidP="008808E6">
      <w:pPr>
        <w:ind w:left="851"/>
        <w:rPr>
          <w:iCs/>
          <w:sz w:val="24"/>
          <w:szCs w:val="24"/>
        </w:rPr>
      </w:pPr>
      <w:proofErr w:type="spellStart"/>
      <w:r>
        <w:rPr>
          <w:sz w:val="24"/>
          <w:szCs w:val="24"/>
        </w:rPr>
        <w:t>Corhum</w:t>
      </w:r>
      <w:proofErr w:type="spellEnd"/>
      <w:r>
        <w:rPr>
          <w:sz w:val="24"/>
          <w:szCs w:val="24"/>
        </w:rPr>
        <w:t xml:space="preserve"> indeholder 15,0 mmol natrium pr. 1000 ml, hvilket svarer til 17 % af det af WHO anbefalede maksimale daglige indtag på 2 g natrium for en voksen. </w:t>
      </w:r>
    </w:p>
    <w:p w14:paraId="22CF1233" w14:textId="77777777" w:rsidR="008808E6" w:rsidRDefault="008808E6" w:rsidP="008808E6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Corhum</w:t>
      </w:r>
      <w:proofErr w:type="spellEnd"/>
      <w:r>
        <w:rPr>
          <w:sz w:val="24"/>
          <w:szCs w:val="24"/>
        </w:rPr>
        <w:t xml:space="preserve"> indeholder 9,0 mmol kalium pr. 1000 ml. Der skal tages hensyn til dette ved patienter med nedsat nyrefunktion eller patienter på en kontrolleret kaliumdiæt.</w:t>
      </w:r>
    </w:p>
    <w:p w14:paraId="7CF9EE10" w14:textId="77777777" w:rsidR="008808E6" w:rsidRDefault="008808E6" w:rsidP="008808E6">
      <w:pPr>
        <w:ind w:left="851"/>
        <w:rPr>
          <w:iCs/>
          <w:sz w:val="24"/>
          <w:szCs w:val="24"/>
        </w:rPr>
      </w:pPr>
    </w:p>
    <w:p w14:paraId="1B2EDD37" w14:textId="77777777" w:rsidR="008808E6" w:rsidRDefault="008808E6" w:rsidP="008808E6">
      <w:pPr>
        <w:ind w:left="851"/>
        <w:rPr>
          <w:iCs/>
          <w:sz w:val="24"/>
          <w:szCs w:val="24"/>
        </w:rPr>
      </w:pPr>
      <w:r>
        <w:rPr>
          <w:sz w:val="24"/>
        </w:rPr>
        <w:t>Denne opløsning er ikke beregnet til brug med en maskine til kontinuerlig perfusion.</w:t>
      </w:r>
    </w:p>
    <w:p w14:paraId="4952804B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D1096DB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4.5</w:t>
      </w:r>
      <w:r w:rsidRPr="00C45680">
        <w:rPr>
          <w:b/>
          <w:sz w:val="24"/>
          <w:szCs w:val="24"/>
        </w:rPr>
        <w:tab/>
        <w:t>Interaktion med andre lægemidler og andre former for interaktion</w:t>
      </w:r>
    </w:p>
    <w:p w14:paraId="41938004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Interaktioner med lægemidler som glykosider, </w:t>
      </w:r>
      <w:proofErr w:type="spellStart"/>
      <w:r w:rsidRPr="00C45680">
        <w:rPr>
          <w:sz w:val="24"/>
          <w:szCs w:val="24"/>
        </w:rPr>
        <w:t>diuretika</w:t>
      </w:r>
      <w:proofErr w:type="spellEnd"/>
      <w:r w:rsidRPr="00C45680">
        <w:rPr>
          <w:sz w:val="24"/>
          <w:szCs w:val="24"/>
        </w:rPr>
        <w:t xml:space="preserve">, nitroprodukter, </w:t>
      </w:r>
      <w:proofErr w:type="spellStart"/>
      <w:r w:rsidRPr="00C45680">
        <w:rPr>
          <w:sz w:val="24"/>
          <w:szCs w:val="24"/>
        </w:rPr>
        <w:t>antihypertensiva</w:t>
      </w:r>
      <w:proofErr w:type="spellEnd"/>
      <w:r w:rsidRPr="00C45680">
        <w:rPr>
          <w:sz w:val="24"/>
          <w:szCs w:val="24"/>
        </w:rPr>
        <w:t>, betareceptorblokkere og calciumantagonister, som hyppigt anvendes perioperativt og navnlig under kirurgi, er ukendte.</w:t>
      </w:r>
    </w:p>
    <w:p w14:paraId="23FD2D8D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2C94E4B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4.6</w:t>
      </w:r>
      <w:r w:rsidRPr="00C45680">
        <w:rPr>
          <w:b/>
          <w:sz w:val="24"/>
          <w:szCs w:val="24"/>
        </w:rPr>
        <w:tab/>
      </w:r>
      <w:r w:rsidR="0071241E" w:rsidRPr="00C45680">
        <w:rPr>
          <w:b/>
          <w:sz w:val="24"/>
          <w:szCs w:val="24"/>
        </w:rPr>
        <w:t>Fertilitet, g</w:t>
      </w:r>
      <w:r w:rsidRPr="00C45680">
        <w:rPr>
          <w:b/>
          <w:sz w:val="24"/>
          <w:szCs w:val="24"/>
        </w:rPr>
        <w:t>raviditet og amning</w:t>
      </w:r>
    </w:p>
    <w:p w14:paraId="7071C134" w14:textId="77777777" w:rsidR="00F12EF2" w:rsidRPr="00C45680" w:rsidRDefault="00F12EF2" w:rsidP="006E1203">
      <w:pPr>
        <w:ind w:left="851"/>
        <w:rPr>
          <w:sz w:val="24"/>
          <w:szCs w:val="24"/>
        </w:rPr>
      </w:pPr>
    </w:p>
    <w:p w14:paraId="7F5018E4" w14:textId="0055A398" w:rsidR="006E1203" w:rsidRPr="00C45680" w:rsidRDefault="006E1203" w:rsidP="006E1203">
      <w:pPr>
        <w:ind w:left="851"/>
        <w:rPr>
          <w:sz w:val="24"/>
          <w:szCs w:val="24"/>
          <w:u w:val="single"/>
        </w:rPr>
      </w:pPr>
      <w:r w:rsidRPr="00C45680">
        <w:rPr>
          <w:sz w:val="24"/>
          <w:szCs w:val="24"/>
          <w:u w:val="single"/>
        </w:rPr>
        <w:t>Graviditet og amning</w:t>
      </w:r>
    </w:p>
    <w:p w14:paraId="3ED7D698" w14:textId="77777777" w:rsidR="006E1203" w:rsidRPr="00C45680" w:rsidRDefault="006E1203" w:rsidP="006E1203">
      <w:pPr>
        <w:ind w:left="851"/>
        <w:rPr>
          <w:sz w:val="24"/>
          <w:szCs w:val="24"/>
        </w:rPr>
      </w:pP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bør kun anvendes under graviditet og amning efter nøje afvejning af forholdet mellem fordele og risici (se også pkt. 4.4). </w:t>
      </w:r>
    </w:p>
    <w:p w14:paraId="7950511E" w14:textId="77777777" w:rsidR="006E1203" w:rsidRPr="00C45680" w:rsidRDefault="006E1203" w:rsidP="006E1203">
      <w:pPr>
        <w:ind w:left="851"/>
        <w:rPr>
          <w:sz w:val="24"/>
          <w:szCs w:val="24"/>
        </w:rPr>
      </w:pPr>
    </w:p>
    <w:p w14:paraId="1944EC2E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Af sikkerhedshensyn skal opløsning til </w:t>
      </w:r>
      <w:proofErr w:type="spellStart"/>
      <w:r w:rsidRPr="00C45680">
        <w:rPr>
          <w:sz w:val="24"/>
          <w:szCs w:val="24"/>
        </w:rPr>
        <w:t>kardioplegi</w:t>
      </w:r>
      <w:proofErr w:type="spellEnd"/>
      <w:r w:rsidRPr="00C45680">
        <w:rPr>
          <w:sz w:val="24"/>
          <w:szCs w:val="24"/>
        </w:rPr>
        <w:t xml:space="preserve"> i tilfælde af akut kirurgi under graviditet aspireres fra hjertets højre ventrikel ved endt operation.</w:t>
      </w:r>
    </w:p>
    <w:p w14:paraId="042552FE" w14:textId="77777777" w:rsidR="006E1203" w:rsidRPr="00C45680" w:rsidRDefault="006E1203" w:rsidP="006E1203">
      <w:pPr>
        <w:ind w:left="851"/>
        <w:rPr>
          <w:sz w:val="24"/>
          <w:szCs w:val="24"/>
        </w:rPr>
      </w:pPr>
    </w:p>
    <w:p w14:paraId="26ED892E" w14:textId="77777777" w:rsidR="006E1203" w:rsidRPr="00C45680" w:rsidRDefault="006E1203" w:rsidP="006E1203">
      <w:pPr>
        <w:ind w:left="851"/>
        <w:rPr>
          <w:sz w:val="24"/>
          <w:szCs w:val="24"/>
          <w:u w:val="single"/>
        </w:rPr>
      </w:pPr>
      <w:r w:rsidRPr="00C45680">
        <w:rPr>
          <w:sz w:val="24"/>
          <w:szCs w:val="24"/>
          <w:u w:val="single"/>
        </w:rPr>
        <w:t xml:space="preserve">Fertilitet </w:t>
      </w:r>
    </w:p>
    <w:p w14:paraId="01B47851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Det vides ikke, om de aktive ingredienser i </w:t>
      </w: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eller dets metabolitter har nogen indvirkning på fertiliteten.</w:t>
      </w:r>
    </w:p>
    <w:p w14:paraId="4772C00B" w14:textId="69712444" w:rsidR="00C74C61" w:rsidRDefault="00C74C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48941FC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83E2E74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4.7</w:t>
      </w:r>
      <w:r w:rsidRPr="00C45680">
        <w:rPr>
          <w:b/>
          <w:sz w:val="24"/>
          <w:szCs w:val="24"/>
        </w:rPr>
        <w:tab/>
        <w:t xml:space="preserve">Virkning på evnen til at føre motorkøretøj </w:t>
      </w:r>
      <w:r w:rsidR="0071241E" w:rsidRPr="00C45680">
        <w:rPr>
          <w:b/>
          <w:sz w:val="24"/>
          <w:szCs w:val="24"/>
        </w:rPr>
        <w:t>og</w:t>
      </w:r>
      <w:r w:rsidRPr="00C45680">
        <w:rPr>
          <w:b/>
          <w:sz w:val="24"/>
          <w:szCs w:val="24"/>
        </w:rPr>
        <w:t xml:space="preserve"> betjene maskiner</w:t>
      </w:r>
    </w:p>
    <w:p w14:paraId="7A0931DE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Ikke mærkning.</w:t>
      </w:r>
    </w:p>
    <w:p w14:paraId="4DCB1D3D" w14:textId="77777777" w:rsidR="006E1203" w:rsidRPr="00C45680" w:rsidRDefault="006E1203" w:rsidP="006E1203">
      <w:pPr>
        <w:ind w:left="851"/>
        <w:rPr>
          <w:sz w:val="24"/>
          <w:szCs w:val="24"/>
        </w:rPr>
      </w:pP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har ingen eller kun ubetydelig indflydelse på evnen til at føre motorkøretøj og betjene maskiner.</w:t>
      </w:r>
    </w:p>
    <w:p w14:paraId="32AFB344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97CFBBE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4.8</w:t>
      </w:r>
      <w:r w:rsidRPr="00C45680">
        <w:rPr>
          <w:b/>
          <w:sz w:val="24"/>
          <w:szCs w:val="24"/>
        </w:rPr>
        <w:tab/>
        <w:t>Bivirkninger</w:t>
      </w:r>
    </w:p>
    <w:p w14:paraId="48072976" w14:textId="77777777" w:rsidR="00F12EF2" w:rsidRPr="00C45680" w:rsidRDefault="00F12EF2" w:rsidP="006E1203">
      <w:pPr>
        <w:ind w:left="851"/>
        <w:rPr>
          <w:sz w:val="24"/>
          <w:szCs w:val="24"/>
        </w:rPr>
      </w:pPr>
    </w:p>
    <w:p w14:paraId="747375F3" w14:textId="570DD091" w:rsidR="006E1203" w:rsidRPr="00C45680" w:rsidRDefault="006E1203" w:rsidP="006E1203">
      <w:pPr>
        <w:ind w:left="851"/>
        <w:rPr>
          <w:sz w:val="24"/>
          <w:szCs w:val="24"/>
          <w:u w:val="single"/>
        </w:rPr>
      </w:pPr>
      <w:r w:rsidRPr="00C45680">
        <w:rPr>
          <w:sz w:val="24"/>
          <w:szCs w:val="24"/>
          <w:u w:val="single"/>
        </w:rPr>
        <w:t>Hjerte-/karsygdomme</w:t>
      </w:r>
    </w:p>
    <w:p w14:paraId="0C80D681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i/>
          <w:sz w:val="24"/>
          <w:szCs w:val="24"/>
        </w:rPr>
        <w:t>Ikke kendt (hyppigheden kan ikke anslås på grundlag af de foreliggende data)</w:t>
      </w:r>
    </w:p>
    <w:p w14:paraId="45B1C3A4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Terapeutisk anvendelse af </w:t>
      </w: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kan sænke blodtrykket, da L-</w:t>
      </w:r>
      <w:proofErr w:type="spellStart"/>
      <w:r w:rsidRPr="00C45680">
        <w:rPr>
          <w:sz w:val="24"/>
          <w:szCs w:val="24"/>
        </w:rPr>
        <w:t>histidin</w:t>
      </w:r>
      <w:proofErr w:type="spellEnd"/>
      <w:r w:rsidRPr="00C45680">
        <w:rPr>
          <w:sz w:val="24"/>
          <w:szCs w:val="24"/>
        </w:rPr>
        <w:t xml:space="preserve"> og 2-oxoglutarsyre under blandingens opbevaring kan danne et reaktionsprodukt (</w:t>
      </w:r>
      <w:proofErr w:type="spellStart"/>
      <w:r w:rsidRPr="00C45680">
        <w:rPr>
          <w:sz w:val="24"/>
          <w:szCs w:val="24"/>
        </w:rPr>
        <w:t>micimopin</w:t>
      </w:r>
      <w:proofErr w:type="spellEnd"/>
      <w:r w:rsidRPr="00C45680">
        <w:rPr>
          <w:sz w:val="24"/>
          <w:szCs w:val="24"/>
        </w:rPr>
        <w:t xml:space="preserve">), der blokerer </w:t>
      </w:r>
      <w:proofErr w:type="spellStart"/>
      <w:r w:rsidRPr="00C45680">
        <w:rPr>
          <w:sz w:val="24"/>
          <w:szCs w:val="24"/>
        </w:rPr>
        <w:t>angiotensin</w:t>
      </w:r>
      <w:proofErr w:type="spellEnd"/>
      <w:r w:rsidRPr="00C45680">
        <w:rPr>
          <w:sz w:val="24"/>
          <w:szCs w:val="24"/>
        </w:rPr>
        <w:t xml:space="preserve"> II-receptorerne af subtype 1 og muligvis nedsætte blodtrykket.</w:t>
      </w:r>
    </w:p>
    <w:p w14:paraId="4FAB4DEF" w14:textId="77777777" w:rsidR="006E1203" w:rsidRPr="00C45680" w:rsidRDefault="006E1203" w:rsidP="006E1203">
      <w:pPr>
        <w:ind w:left="851"/>
        <w:rPr>
          <w:sz w:val="24"/>
          <w:szCs w:val="24"/>
        </w:rPr>
      </w:pPr>
    </w:p>
    <w:p w14:paraId="79D99E1E" w14:textId="77777777" w:rsidR="006E1203" w:rsidRPr="00C45680" w:rsidRDefault="006E1203" w:rsidP="006E1203">
      <w:pPr>
        <w:ind w:left="851"/>
        <w:rPr>
          <w:sz w:val="24"/>
          <w:szCs w:val="24"/>
          <w:u w:val="single"/>
        </w:rPr>
      </w:pPr>
      <w:r w:rsidRPr="00C45680">
        <w:rPr>
          <w:sz w:val="24"/>
          <w:szCs w:val="24"/>
          <w:u w:val="single"/>
        </w:rPr>
        <w:t>Indberetning af formodede bivirkninger</w:t>
      </w:r>
    </w:p>
    <w:p w14:paraId="2C93CC00" w14:textId="251BE70D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Når lægemidlet er godkendt, er indberetning af formodede bivirkninger vigtig. Det muliggør løbende overvågning af benefit/</w:t>
      </w:r>
      <w:proofErr w:type="spellStart"/>
      <w:r w:rsidRPr="00C45680">
        <w:rPr>
          <w:sz w:val="24"/>
          <w:szCs w:val="24"/>
        </w:rPr>
        <w:t>risk</w:t>
      </w:r>
      <w:proofErr w:type="spellEnd"/>
      <w:r w:rsidRPr="00C45680">
        <w:rPr>
          <w:sz w:val="24"/>
          <w:szCs w:val="24"/>
        </w:rPr>
        <w:t xml:space="preserve">-forholdet for lægemidlet. </w:t>
      </w:r>
      <w:r w:rsidR="00F12EF2" w:rsidRPr="00C45680">
        <w:rPr>
          <w:sz w:val="24"/>
          <w:szCs w:val="24"/>
        </w:rPr>
        <w:t>S</w:t>
      </w:r>
      <w:r w:rsidRPr="00C45680">
        <w:rPr>
          <w:sz w:val="24"/>
          <w:szCs w:val="24"/>
        </w:rPr>
        <w:t>undhedsperson</w:t>
      </w:r>
      <w:r w:rsidR="00F12EF2" w:rsidRPr="00C45680">
        <w:rPr>
          <w:sz w:val="24"/>
          <w:szCs w:val="24"/>
        </w:rPr>
        <w:t>er</w:t>
      </w:r>
      <w:r w:rsidRPr="00C45680">
        <w:rPr>
          <w:sz w:val="24"/>
          <w:szCs w:val="24"/>
        </w:rPr>
        <w:t xml:space="preserve"> anmodes om at indberette alle formodede bivirkninger via:</w:t>
      </w:r>
    </w:p>
    <w:p w14:paraId="3D05F371" w14:textId="77777777" w:rsidR="006E1203" w:rsidRPr="00C45680" w:rsidRDefault="006E1203" w:rsidP="006E1203">
      <w:pPr>
        <w:ind w:left="851"/>
        <w:rPr>
          <w:sz w:val="24"/>
          <w:szCs w:val="24"/>
        </w:rPr>
      </w:pPr>
    </w:p>
    <w:p w14:paraId="28590EEB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Lægemiddelstyrelsen</w:t>
      </w:r>
    </w:p>
    <w:p w14:paraId="7B9E112E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Axel Heides Gade 1</w:t>
      </w:r>
    </w:p>
    <w:p w14:paraId="7A05FA4F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DK-2300 København S</w:t>
      </w:r>
    </w:p>
    <w:p w14:paraId="5260986B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Websted: www.meldenbivirkning.dk</w:t>
      </w:r>
    </w:p>
    <w:p w14:paraId="22A593D4" w14:textId="77777777" w:rsidR="009260DE" w:rsidRPr="00C45680" w:rsidRDefault="009260DE" w:rsidP="00A10294">
      <w:pPr>
        <w:tabs>
          <w:tab w:val="left" w:pos="851"/>
        </w:tabs>
        <w:ind w:left="851"/>
        <w:rPr>
          <w:sz w:val="24"/>
          <w:szCs w:val="24"/>
        </w:rPr>
      </w:pPr>
    </w:p>
    <w:p w14:paraId="45250076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4.9</w:t>
      </w:r>
      <w:r w:rsidRPr="00C45680">
        <w:rPr>
          <w:b/>
          <w:sz w:val="24"/>
          <w:szCs w:val="24"/>
        </w:rPr>
        <w:tab/>
        <w:t>Overdosering</w:t>
      </w:r>
    </w:p>
    <w:p w14:paraId="57E1171A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Store mængder af </w:t>
      </w: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i kredsløbet kan føre til et for stort cirkulerende volumen med deraf følgende elektrolytisk ubalance (</w:t>
      </w:r>
      <w:proofErr w:type="spellStart"/>
      <w:r w:rsidRPr="00C45680">
        <w:rPr>
          <w:sz w:val="24"/>
          <w:szCs w:val="24"/>
        </w:rPr>
        <w:t>hypokalcæmi</w:t>
      </w:r>
      <w:proofErr w:type="spellEnd"/>
      <w:r w:rsidRPr="00C45680">
        <w:rPr>
          <w:sz w:val="24"/>
          <w:szCs w:val="24"/>
        </w:rPr>
        <w:t xml:space="preserve">, </w:t>
      </w:r>
      <w:proofErr w:type="spellStart"/>
      <w:r w:rsidRPr="00C45680">
        <w:rPr>
          <w:sz w:val="24"/>
          <w:szCs w:val="24"/>
        </w:rPr>
        <w:t>hyponatriæmi</w:t>
      </w:r>
      <w:proofErr w:type="spellEnd"/>
      <w:r w:rsidRPr="00C45680">
        <w:rPr>
          <w:sz w:val="24"/>
          <w:szCs w:val="24"/>
        </w:rPr>
        <w:t xml:space="preserve">, </w:t>
      </w:r>
      <w:proofErr w:type="spellStart"/>
      <w:r w:rsidRPr="00C45680">
        <w:rPr>
          <w:sz w:val="24"/>
          <w:szCs w:val="24"/>
        </w:rPr>
        <w:t>hypermagnesæmi</w:t>
      </w:r>
      <w:proofErr w:type="spellEnd"/>
      <w:r w:rsidRPr="00C45680">
        <w:rPr>
          <w:sz w:val="24"/>
          <w:szCs w:val="24"/>
        </w:rPr>
        <w:t xml:space="preserve">, </w:t>
      </w:r>
      <w:proofErr w:type="spellStart"/>
      <w:r w:rsidRPr="00C45680">
        <w:rPr>
          <w:sz w:val="24"/>
          <w:szCs w:val="24"/>
        </w:rPr>
        <w:t>hyperkaliæmi</w:t>
      </w:r>
      <w:proofErr w:type="spellEnd"/>
      <w:r w:rsidRPr="00C45680">
        <w:rPr>
          <w:sz w:val="24"/>
          <w:szCs w:val="24"/>
        </w:rPr>
        <w:t xml:space="preserve">). Det anbefales at foretage passende overvågning af serumelektrolytterne. </w:t>
      </w:r>
    </w:p>
    <w:p w14:paraId="16D00CB3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683E247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4.10</w:t>
      </w:r>
      <w:r w:rsidRPr="00C45680">
        <w:rPr>
          <w:b/>
          <w:sz w:val="24"/>
          <w:szCs w:val="24"/>
        </w:rPr>
        <w:tab/>
        <w:t>Udlevering</w:t>
      </w:r>
    </w:p>
    <w:p w14:paraId="4C8CA0EC" w14:textId="6B3C07A9" w:rsidR="009260DE" w:rsidRPr="00C45680" w:rsidRDefault="006E1203" w:rsidP="009260DE">
      <w:pPr>
        <w:tabs>
          <w:tab w:val="left" w:pos="851"/>
        </w:tabs>
        <w:ind w:left="851"/>
        <w:rPr>
          <w:sz w:val="24"/>
          <w:szCs w:val="24"/>
        </w:rPr>
      </w:pPr>
      <w:r w:rsidRPr="00C45680">
        <w:rPr>
          <w:sz w:val="24"/>
          <w:szCs w:val="24"/>
        </w:rPr>
        <w:t>BEGR (kun til sygehuse)</w:t>
      </w:r>
    </w:p>
    <w:p w14:paraId="4A06637D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2237F82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6DF9AE8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5.</w:t>
      </w:r>
      <w:r w:rsidRPr="00C45680">
        <w:rPr>
          <w:b/>
          <w:sz w:val="24"/>
          <w:szCs w:val="24"/>
        </w:rPr>
        <w:tab/>
        <w:t>FARMAKOLOGISKE EGENSKABER</w:t>
      </w:r>
    </w:p>
    <w:p w14:paraId="5B4699B6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E83B661" w14:textId="77777777" w:rsidR="009260DE" w:rsidRPr="00C45680" w:rsidRDefault="009260DE" w:rsidP="009260DE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5.1</w:t>
      </w:r>
      <w:r w:rsidRPr="00C45680">
        <w:rPr>
          <w:b/>
          <w:sz w:val="24"/>
          <w:szCs w:val="24"/>
        </w:rPr>
        <w:tab/>
      </w:r>
      <w:proofErr w:type="spellStart"/>
      <w:r w:rsidRPr="00C45680">
        <w:rPr>
          <w:b/>
          <w:sz w:val="24"/>
          <w:szCs w:val="24"/>
        </w:rPr>
        <w:t>Farmakodynamiske</w:t>
      </w:r>
      <w:proofErr w:type="spellEnd"/>
      <w:r w:rsidRPr="00C45680">
        <w:rPr>
          <w:b/>
          <w:sz w:val="24"/>
          <w:szCs w:val="24"/>
        </w:rPr>
        <w:t xml:space="preserve"> egenskaber</w:t>
      </w:r>
    </w:p>
    <w:p w14:paraId="6488AA7E" w14:textId="1C864263" w:rsidR="008808E6" w:rsidRDefault="00D35D24" w:rsidP="008808E6">
      <w:pPr>
        <w:ind w:left="851"/>
        <w:rPr>
          <w:sz w:val="24"/>
          <w:szCs w:val="24"/>
        </w:rPr>
      </w:pPr>
      <w:proofErr w:type="spellStart"/>
      <w:r>
        <w:rPr>
          <w:sz w:val="24"/>
        </w:rPr>
        <w:t>Farmakoterapeutisk</w:t>
      </w:r>
      <w:proofErr w:type="spellEnd"/>
      <w:r>
        <w:rPr>
          <w:sz w:val="24"/>
        </w:rPr>
        <w:t xml:space="preserve"> klassifikation: </w:t>
      </w:r>
      <w:r w:rsidR="008808E6">
        <w:rPr>
          <w:sz w:val="24"/>
        </w:rPr>
        <w:t xml:space="preserve">Blodsubstitutter og </w:t>
      </w:r>
      <w:proofErr w:type="spellStart"/>
      <w:r w:rsidR="008808E6">
        <w:rPr>
          <w:sz w:val="24"/>
        </w:rPr>
        <w:t>perfusionsopløsninger</w:t>
      </w:r>
      <w:proofErr w:type="spellEnd"/>
      <w:r w:rsidR="008808E6">
        <w:rPr>
          <w:sz w:val="24"/>
        </w:rPr>
        <w:t xml:space="preserve">, tilsætningsstoffer til </w:t>
      </w:r>
      <w:proofErr w:type="spellStart"/>
      <w:r w:rsidR="008808E6">
        <w:rPr>
          <w:sz w:val="24"/>
        </w:rPr>
        <w:t>i.v</w:t>
      </w:r>
      <w:proofErr w:type="spellEnd"/>
      <w:r w:rsidR="008808E6">
        <w:rPr>
          <w:sz w:val="24"/>
        </w:rPr>
        <w:t>. opløsninger, elektrolytopløsninger</w:t>
      </w:r>
      <w:r>
        <w:rPr>
          <w:sz w:val="24"/>
        </w:rPr>
        <w:t>,</w:t>
      </w:r>
      <w:r w:rsidR="008808E6">
        <w:rPr>
          <w:sz w:val="24"/>
          <w:szCs w:val="24"/>
        </w:rPr>
        <w:t xml:space="preserve"> ATC-kode: B05XA16.</w:t>
      </w:r>
    </w:p>
    <w:p w14:paraId="1D3DC64B" w14:textId="77777777" w:rsidR="00F12EF2" w:rsidRPr="00C45680" w:rsidRDefault="00F12EF2" w:rsidP="006E1203">
      <w:pPr>
        <w:ind w:left="851"/>
        <w:rPr>
          <w:sz w:val="24"/>
          <w:szCs w:val="24"/>
        </w:rPr>
      </w:pPr>
    </w:p>
    <w:p w14:paraId="24672E3E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De to vigtigste egenskaber ved en organbeskyttende opløsning til </w:t>
      </w:r>
      <w:proofErr w:type="spellStart"/>
      <w:r w:rsidRPr="00C45680">
        <w:rPr>
          <w:sz w:val="24"/>
          <w:szCs w:val="24"/>
        </w:rPr>
        <w:t>kardioplegi</w:t>
      </w:r>
      <w:proofErr w:type="spellEnd"/>
      <w:r w:rsidRPr="00C45680">
        <w:rPr>
          <w:sz w:val="24"/>
          <w:szCs w:val="24"/>
        </w:rPr>
        <w:t xml:space="preserve"> er: </w:t>
      </w:r>
    </w:p>
    <w:p w14:paraId="4E40816C" w14:textId="65FBD6E1" w:rsidR="006E1203" w:rsidRPr="00C45680" w:rsidRDefault="006E1203" w:rsidP="006361B0">
      <w:pPr>
        <w:pStyle w:val="Listeafsnit"/>
        <w:numPr>
          <w:ilvl w:val="0"/>
          <w:numId w:val="9"/>
        </w:numPr>
        <w:ind w:left="1134" w:hanging="283"/>
        <w:rPr>
          <w:sz w:val="24"/>
          <w:szCs w:val="24"/>
        </w:rPr>
      </w:pPr>
      <w:r w:rsidRPr="00C45680">
        <w:rPr>
          <w:sz w:val="24"/>
          <w:szCs w:val="24"/>
        </w:rPr>
        <w:t xml:space="preserve">minimering af organets energibehov gennem celleinaktivering under iskæmiens varighed </w:t>
      </w:r>
    </w:p>
    <w:p w14:paraId="1BB1FCB4" w14:textId="21F21946" w:rsidR="006E1203" w:rsidRPr="00C45680" w:rsidRDefault="006E1203" w:rsidP="006361B0">
      <w:pPr>
        <w:pStyle w:val="Listeafsnit"/>
        <w:numPr>
          <w:ilvl w:val="0"/>
          <w:numId w:val="9"/>
        </w:numPr>
        <w:ind w:left="1134" w:hanging="283"/>
        <w:rPr>
          <w:sz w:val="24"/>
          <w:szCs w:val="24"/>
        </w:rPr>
      </w:pPr>
      <w:r w:rsidRPr="00C45680">
        <w:rPr>
          <w:sz w:val="24"/>
          <w:szCs w:val="24"/>
        </w:rPr>
        <w:t>optimering af den anaerobe (</w:t>
      </w:r>
      <w:proofErr w:type="spellStart"/>
      <w:r w:rsidRPr="00C45680">
        <w:rPr>
          <w:sz w:val="24"/>
          <w:szCs w:val="24"/>
        </w:rPr>
        <w:t>glykolytiske</w:t>
      </w:r>
      <w:proofErr w:type="spellEnd"/>
      <w:r w:rsidRPr="00C45680">
        <w:rPr>
          <w:sz w:val="24"/>
          <w:szCs w:val="24"/>
        </w:rPr>
        <w:t xml:space="preserve">) energiproduktion under iskæmiens varighed ved kunstig </w:t>
      </w:r>
      <w:proofErr w:type="spellStart"/>
      <w:r w:rsidRPr="00C45680">
        <w:rPr>
          <w:sz w:val="24"/>
          <w:szCs w:val="24"/>
        </w:rPr>
        <w:t>buffering</w:t>
      </w:r>
      <w:proofErr w:type="spellEnd"/>
      <w:r w:rsidRPr="00C45680">
        <w:rPr>
          <w:sz w:val="24"/>
          <w:szCs w:val="24"/>
        </w:rPr>
        <w:t xml:space="preserve"> af organet.</w:t>
      </w:r>
    </w:p>
    <w:p w14:paraId="16385185" w14:textId="77777777" w:rsidR="006E1203" w:rsidRPr="00C45680" w:rsidRDefault="006E1203" w:rsidP="006E1203">
      <w:pPr>
        <w:ind w:left="851"/>
        <w:rPr>
          <w:sz w:val="24"/>
          <w:szCs w:val="24"/>
        </w:rPr>
      </w:pPr>
    </w:p>
    <w:p w14:paraId="099C23C7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Aktivering af cellerne sker gennem en depolarisering af den ydre membran og en stigning i koncentrationen af Ca</w:t>
      </w:r>
      <w:r w:rsidRPr="00C45680">
        <w:rPr>
          <w:sz w:val="24"/>
          <w:szCs w:val="24"/>
          <w:vertAlign w:val="superscript"/>
        </w:rPr>
        <w:t>2+</w:t>
      </w:r>
      <w:r w:rsidRPr="00C45680">
        <w:rPr>
          <w:sz w:val="24"/>
          <w:szCs w:val="24"/>
        </w:rPr>
        <w:t xml:space="preserve"> i cytoplasma. Denne intracellulære stigning i Ca</w:t>
      </w:r>
      <w:r w:rsidRPr="00C45680">
        <w:rPr>
          <w:sz w:val="24"/>
          <w:szCs w:val="24"/>
          <w:vertAlign w:val="superscript"/>
        </w:rPr>
        <w:t>2+</w:t>
      </w:r>
      <w:r w:rsidRPr="00C45680">
        <w:rPr>
          <w:sz w:val="24"/>
          <w:szCs w:val="24"/>
        </w:rPr>
        <w:t xml:space="preserve"> skyldes delvis tilstrømning af Ca</w:t>
      </w:r>
      <w:r w:rsidRPr="00C45680">
        <w:rPr>
          <w:sz w:val="24"/>
          <w:szCs w:val="24"/>
          <w:vertAlign w:val="superscript"/>
        </w:rPr>
        <w:t>2+</w:t>
      </w:r>
      <w:r w:rsidRPr="00C45680">
        <w:rPr>
          <w:sz w:val="24"/>
          <w:szCs w:val="24"/>
        </w:rPr>
        <w:t xml:space="preserve"> fra det ekstracellulære rum. </w:t>
      </w:r>
    </w:p>
    <w:p w14:paraId="46152F35" w14:textId="77777777" w:rsidR="006E1203" w:rsidRPr="00C45680" w:rsidRDefault="006E1203" w:rsidP="006E1203">
      <w:pPr>
        <w:ind w:left="851"/>
        <w:rPr>
          <w:sz w:val="24"/>
          <w:szCs w:val="24"/>
        </w:rPr>
      </w:pPr>
    </w:p>
    <w:p w14:paraId="35C0DAA6" w14:textId="77777777" w:rsidR="006E1203" w:rsidRPr="00C45680" w:rsidRDefault="006E1203" w:rsidP="006E1203">
      <w:pPr>
        <w:ind w:left="851"/>
        <w:rPr>
          <w:sz w:val="24"/>
          <w:szCs w:val="24"/>
        </w:rPr>
      </w:pP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fremkalder inaktivering af hjertet primært som følge af den elektrolytiske sammensætning. Ved at reducere natriumkoncentrationen til omtrent cytoplasmatisk niveau (ca. 15 mmol/l) og samtidig sænke calciumkoncentrationen til niveauet for en hvilende celle i cytoplasmaet (&lt;10 </w:t>
      </w:r>
      <w:proofErr w:type="spellStart"/>
      <w:r w:rsidRPr="00C45680">
        <w:rPr>
          <w:sz w:val="24"/>
          <w:szCs w:val="24"/>
        </w:rPr>
        <w:t>μmol</w:t>
      </w:r>
      <w:proofErr w:type="spellEnd"/>
      <w:r w:rsidRPr="00C45680">
        <w:rPr>
          <w:sz w:val="24"/>
          <w:szCs w:val="24"/>
        </w:rPr>
        <w:t>/l) stabiliseres cellernes membranpotentiale nær det normale hvilepotentiale og forhindrer den intracellulære celleaktiverende natrium- og calciumtilstrømning.</w:t>
      </w:r>
    </w:p>
    <w:p w14:paraId="22DB5E29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4B8203D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5.2</w:t>
      </w:r>
      <w:r w:rsidRPr="00C45680">
        <w:rPr>
          <w:b/>
          <w:sz w:val="24"/>
          <w:szCs w:val="24"/>
        </w:rPr>
        <w:tab/>
      </w:r>
      <w:proofErr w:type="spellStart"/>
      <w:r w:rsidRPr="00C45680">
        <w:rPr>
          <w:b/>
          <w:sz w:val="24"/>
          <w:szCs w:val="24"/>
        </w:rPr>
        <w:t>Farmakokinetiske</w:t>
      </w:r>
      <w:proofErr w:type="spellEnd"/>
      <w:r w:rsidRPr="00C45680">
        <w:rPr>
          <w:b/>
          <w:sz w:val="24"/>
          <w:szCs w:val="24"/>
        </w:rPr>
        <w:t xml:space="preserve"> egenskaber</w:t>
      </w:r>
    </w:p>
    <w:p w14:paraId="74B24886" w14:textId="014895A3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Biotransformation:</w:t>
      </w:r>
    </w:p>
    <w:p w14:paraId="76952C65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Nedbrydningen af 2-oxoglutarsyre foregår gennem citronsyrecyklussen, delvis også gennem </w:t>
      </w:r>
      <w:proofErr w:type="spellStart"/>
      <w:r w:rsidRPr="00C45680">
        <w:rPr>
          <w:sz w:val="24"/>
          <w:szCs w:val="24"/>
        </w:rPr>
        <w:t>glutamin</w:t>
      </w:r>
      <w:proofErr w:type="spellEnd"/>
      <w:r w:rsidRPr="00C45680">
        <w:rPr>
          <w:sz w:val="24"/>
          <w:szCs w:val="24"/>
        </w:rPr>
        <w:t xml:space="preserve"> og </w:t>
      </w:r>
      <w:proofErr w:type="spellStart"/>
      <w:r w:rsidRPr="00C45680">
        <w:rPr>
          <w:sz w:val="24"/>
          <w:szCs w:val="24"/>
        </w:rPr>
        <w:t>glutaminsyre</w:t>
      </w:r>
      <w:proofErr w:type="spellEnd"/>
      <w:r w:rsidRPr="00C45680">
        <w:rPr>
          <w:sz w:val="24"/>
          <w:szCs w:val="24"/>
        </w:rPr>
        <w:t>.</w:t>
      </w:r>
    </w:p>
    <w:p w14:paraId="53D5184D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L-</w:t>
      </w:r>
      <w:proofErr w:type="spellStart"/>
      <w:r w:rsidRPr="00C45680">
        <w:rPr>
          <w:sz w:val="24"/>
          <w:szCs w:val="24"/>
        </w:rPr>
        <w:t>histidin</w:t>
      </w:r>
      <w:proofErr w:type="spellEnd"/>
      <w:r w:rsidRPr="00C45680">
        <w:rPr>
          <w:sz w:val="24"/>
          <w:szCs w:val="24"/>
        </w:rPr>
        <w:t xml:space="preserve"> og tryptophan </w:t>
      </w:r>
      <w:proofErr w:type="spellStart"/>
      <w:r w:rsidRPr="00C45680">
        <w:rPr>
          <w:sz w:val="24"/>
          <w:szCs w:val="24"/>
        </w:rPr>
        <w:t>metaboliseres</w:t>
      </w:r>
      <w:proofErr w:type="spellEnd"/>
      <w:r w:rsidRPr="00C45680">
        <w:rPr>
          <w:sz w:val="24"/>
          <w:szCs w:val="24"/>
        </w:rPr>
        <w:t xml:space="preserve"> hovedsageligt i leveren og udskilles delvist også via nyrerne.</w:t>
      </w:r>
    </w:p>
    <w:p w14:paraId="31121452" w14:textId="77777777" w:rsidR="006E1203" w:rsidRPr="00C45680" w:rsidRDefault="006E1203" w:rsidP="006E1203">
      <w:pPr>
        <w:ind w:left="851"/>
        <w:rPr>
          <w:sz w:val="24"/>
          <w:szCs w:val="24"/>
        </w:rPr>
      </w:pPr>
      <w:proofErr w:type="spellStart"/>
      <w:r w:rsidRPr="00C45680">
        <w:rPr>
          <w:sz w:val="24"/>
          <w:szCs w:val="24"/>
        </w:rPr>
        <w:t>Mannitol</w:t>
      </w:r>
      <w:proofErr w:type="spellEnd"/>
      <w:r w:rsidRPr="00C45680">
        <w:rPr>
          <w:sz w:val="24"/>
          <w:szCs w:val="24"/>
        </w:rPr>
        <w:t xml:space="preserve"> udskilles uændret via nyrerne.</w:t>
      </w:r>
    </w:p>
    <w:p w14:paraId="094B5F0C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B8A071C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5.3</w:t>
      </w:r>
      <w:r w:rsidRPr="00C45680">
        <w:rPr>
          <w:b/>
          <w:sz w:val="24"/>
          <w:szCs w:val="24"/>
        </w:rPr>
        <w:tab/>
      </w:r>
      <w:r w:rsidR="00BD7931" w:rsidRPr="00C45680">
        <w:rPr>
          <w:b/>
          <w:sz w:val="24"/>
          <w:szCs w:val="24"/>
        </w:rPr>
        <w:t>Non-</w:t>
      </w:r>
      <w:r w:rsidRPr="00C45680">
        <w:rPr>
          <w:b/>
          <w:sz w:val="24"/>
          <w:szCs w:val="24"/>
        </w:rPr>
        <w:t>kliniske sikkerhedsdata</w:t>
      </w:r>
    </w:p>
    <w:p w14:paraId="1226F330" w14:textId="77777777" w:rsidR="008808E6" w:rsidRDefault="008808E6" w:rsidP="008808E6">
      <w:pPr>
        <w:ind w:left="851"/>
        <w:rPr>
          <w:sz w:val="24"/>
          <w:szCs w:val="24"/>
        </w:rPr>
      </w:pPr>
      <w:r>
        <w:rPr>
          <w:sz w:val="24"/>
          <w:szCs w:val="24"/>
        </w:rPr>
        <w:t xml:space="preserve">Prækliniske data tyder ikke på, at </w:t>
      </w:r>
      <w:proofErr w:type="spellStart"/>
      <w:r>
        <w:rPr>
          <w:sz w:val="24"/>
          <w:szCs w:val="24"/>
        </w:rPr>
        <w:t>Corhum</w:t>
      </w:r>
      <w:proofErr w:type="spellEnd"/>
      <w:r>
        <w:rPr>
          <w:sz w:val="24"/>
          <w:szCs w:val="24"/>
        </w:rPr>
        <w:t xml:space="preserve"> har toksiske egenskaber.</w:t>
      </w:r>
    </w:p>
    <w:p w14:paraId="42A058AA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C765557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2B4AD72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6.</w:t>
      </w:r>
      <w:r w:rsidRPr="00C45680">
        <w:rPr>
          <w:b/>
          <w:sz w:val="24"/>
          <w:szCs w:val="24"/>
        </w:rPr>
        <w:tab/>
        <w:t>FARMACEUTISKE OPLYSNINGER</w:t>
      </w:r>
    </w:p>
    <w:p w14:paraId="686EA2C9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767F7F3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6.1</w:t>
      </w:r>
      <w:r w:rsidRPr="00C45680">
        <w:rPr>
          <w:b/>
          <w:sz w:val="24"/>
          <w:szCs w:val="24"/>
        </w:rPr>
        <w:tab/>
        <w:t>Hjælpestoffer</w:t>
      </w:r>
    </w:p>
    <w:p w14:paraId="0400F9AC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Vand til injektionsvæsker </w:t>
      </w:r>
    </w:p>
    <w:p w14:paraId="3476DF14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Kaliumhydroxid (til justering af pH)</w:t>
      </w:r>
    </w:p>
    <w:p w14:paraId="4F58C075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Nitrogen</w:t>
      </w:r>
    </w:p>
    <w:p w14:paraId="18C2BFC9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2444AB4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6.2</w:t>
      </w:r>
      <w:r w:rsidRPr="00C45680">
        <w:rPr>
          <w:b/>
          <w:sz w:val="24"/>
          <w:szCs w:val="24"/>
        </w:rPr>
        <w:tab/>
        <w:t>Uforligeligheder</w:t>
      </w:r>
    </w:p>
    <w:p w14:paraId="770E4FFE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I mangel af yderligere oplysninger må </w:t>
      </w: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ikke blandes med andre lægemidler.</w:t>
      </w:r>
    </w:p>
    <w:p w14:paraId="45795FA6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C573F77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6.3</w:t>
      </w:r>
      <w:r w:rsidRPr="00C45680">
        <w:rPr>
          <w:b/>
          <w:sz w:val="24"/>
          <w:szCs w:val="24"/>
        </w:rPr>
        <w:tab/>
        <w:t>Opbevaringstid</w:t>
      </w:r>
    </w:p>
    <w:p w14:paraId="041716C9" w14:textId="3CB833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12 måneder ved </w:t>
      </w:r>
      <w:r w:rsidR="00F12EF2" w:rsidRPr="00C45680">
        <w:rPr>
          <w:sz w:val="24"/>
          <w:szCs w:val="24"/>
        </w:rPr>
        <w:t>2 °C-8 °C</w:t>
      </w:r>
      <w:r w:rsidRPr="00C45680">
        <w:rPr>
          <w:sz w:val="24"/>
          <w:szCs w:val="24"/>
        </w:rPr>
        <w:t>.</w:t>
      </w:r>
    </w:p>
    <w:p w14:paraId="04D1CAF4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Kun til engangsbrug. Anvendes straks efter åbning.</w:t>
      </w:r>
    </w:p>
    <w:p w14:paraId="7F63B360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Ubrugt opløsning skal kasseres (se pkt. 6.6).</w:t>
      </w:r>
    </w:p>
    <w:p w14:paraId="7099B288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3630B9C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6.4</w:t>
      </w:r>
      <w:r w:rsidRPr="00C45680">
        <w:rPr>
          <w:b/>
          <w:sz w:val="24"/>
          <w:szCs w:val="24"/>
        </w:rPr>
        <w:tab/>
        <w:t>Særlige opbevaringsforhold</w:t>
      </w:r>
    </w:p>
    <w:p w14:paraId="5097DA0F" w14:textId="77777777" w:rsidR="00F12EF2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Opbevares i køleskab (2</w:t>
      </w:r>
      <w:r w:rsidR="00F12EF2" w:rsidRPr="00C45680">
        <w:rPr>
          <w:sz w:val="24"/>
          <w:szCs w:val="24"/>
        </w:rPr>
        <w:t xml:space="preserve"> </w:t>
      </w:r>
      <w:r w:rsidRPr="00C45680">
        <w:rPr>
          <w:sz w:val="24"/>
          <w:szCs w:val="24"/>
        </w:rPr>
        <w:t>°C-8</w:t>
      </w:r>
      <w:r w:rsidR="00F12EF2" w:rsidRPr="00C45680">
        <w:rPr>
          <w:sz w:val="24"/>
          <w:szCs w:val="24"/>
        </w:rPr>
        <w:t xml:space="preserve"> </w:t>
      </w:r>
      <w:r w:rsidRPr="00C45680">
        <w:rPr>
          <w:sz w:val="24"/>
          <w:szCs w:val="24"/>
        </w:rPr>
        <w:t xml:space="preserve">°C). </w:t>
      </w:r>
    </w:p>
    <w:p w14:paraId="559D2FA9" w14:textId="41A42122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Poserne skal opbevares i den originale yderkarton for at beskytte dem mod lys. </w:t>
      </w:r>
    </w:p>
    <w:p w14:paraId="0A3A4E66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Må ikke nedfryses.</w:t>
      </w:r>
    </w:p>
    <w:p w14:paraId="2391B63B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808BF8A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6.5</w:t>
      </w:r>
      <w:r w:rsidRPr="00C45680">
        <w:rPr>
          <w:b/>
          <w:sz w:val="24"/>
          <w:szCs w:val="24"/>
        </w:rPr>
        <w:tab/>
        <w:t>Emballagetype og pakningsstørrelser</w:t>
      </w:r>
    </w:p>
    <w:p w14:paraId="55CA00FE" w14:textId="77777777" w:rsidR="006E1203" w:rsidRPr="00C45680" w:rsidRDefault="006E1203" w:rsidP="006E1203">
      <w:pPr>
        <w:ind w:left="851"/>
        <w:rPr>
          <w:sz w:val="24"/>
          <w:szCs w:val="24"/>
        </w:rPr>
      </w:pPr>
      <w:proofErr w:type="spellStart"/>
      <w:r w:rsidRPr="00C45680">
        <w:rPr>
          <w:sz w:val="24"/>
          <w:szCs w:val="24"/>
        </w:rPr>
        <w:t>Corhum</w:t>
      </w:r>
      <w:proofErr w:type="spellEnd"/>
      <w:r w:rsidRPr="00C45680">
        <w:rPr>
          <w:sz w:val="24"/>
          <w:szCs w:val="24"/>
        </w:rPr>
        <w:t xml:space="preserve"> fås i 1000 ml og 2000 ml poser (</w:t>
      </w:r>
      <w:proofErr w:type="spellStart"/>
      <w:r w:rsidRPr="00C45680">
        <w:rPr>
          <w:sz w:val="24"/>
          <w:szCs w:val="24"/>
        </w:rPr>
        <w:t>polyolefin</w:t>
      </w:r>
      <w:proofErr w:type="spellEnd"/>
      <w:r w:rsidRPr="00C45680">
        <w:rPr>
          <w:sz w:val="24"/>
          <w:szCs w:val="24"/>
        </w:rPr>
        <w:t>/</w:t>
      </w:r>
      <w:proofErr w:type="spellStart"/>
      <w:r w:rsidRPr="00C45680">
        <w:rPr>
          <w:sz w:val="24"/>
          <w:szCs w:val="24"/>
        </w:rPr>
        <w:t>styrenblokcopolymer</w:t>
      </w:r>
      <w:proofErr w:type="spellEnd"/>
      <w:r w:rsidRPr="00C45680">
        <w:rPr>
          <w:sz w:val="24"/>
          <w:szCs w:val="24"/>
        </w:rPr>
        <w:t>) med to slanger (</w:t>
      </w:r>
      <w:proofErr w:type="spellStart"/>
      <w:r w:rsidRPr="00C45680">
        <w:rPr>
          <w:sz w:val="24"/>
          <w:szCs w:val="24"/>
        </w:rPr>
        <w:t>polyolefin</w:t>
      </w:r>
      <w:proofErr w:type="spellEnd"/>
      <w:r w:rsidRPr="00C45680">
        <w:rPr>
          <w:sz w:val="24"/>
          <w:szCs w:val="24"/>
        </w:rPr>
        <w:t>/</w:t>
      </w:r>
      <w:proofErr w:type="spellStart"/>
      <w:r w:rsidRPr="00C45680">
        <w:rPr>
          <w:sz w:val="24"/>
          <w:szCs w:val="24"/>
        </w:rPr>
        <w:t>styrenblokcopolymer</w:t>
      </w:r>
      <w:proofErr w:type="spellEnd"/>
      <w:r w:rsidRPr="00C45680">
        <w:rPr>
          <w:sz w:val="24"/>
          <w:szCs w:val="24"/>
        </w:rPr>
        <w:t xml:space="preserve">) lukket med en perforerbar prop i </w:t>
      </w:r>
      <w:proofErr w:type="spellStart"/>
      <w:r w:rsidRPr="00C45680">
        <w:rPr>
          <w:sz w:val="24"/>
          <w:szCs w:val="24"/>
        </w:rPr>
        <w:t>polyisopren</w:t>
      </w:r>
      <w:proofErr w:type="spellEnd"/>
      <w:r w:rsidRPr="00C45680">
        <w:rPr>
          <w:sz w:val="24"/>
          <w:szCs w:val="24"/>
        </w:rPr>
        <w:t xml:space="preserve"> med silikatfyldstof og </w:t>
      </w:r>
      <w:proofErr w:type="spellStart"/>
      <w:r w:rsidRPr="00C45680">
        <w:rPr>
          <w:sz w:val="24"/>
          <w:szCs w:val="24"/>
        </w:rPr>
        <w:t>polycarbonat</w:t>
      </w:r>
      <w:proofErr w:type="spellEnd"/>
      <w:r w:rsidRPr="00C45680">
        <w:rPr>
          <w:sz w:val="24"/>
          <w:szCs w:val="24"/>
        </w:rPr>
        <w:t xml:space="preserve"> og en injektionsstopper i </w:t>
      </w:r>
      <w:proofErr w:type="spellStart"/>
      <w:r w:rsidRPr="00C45680">
        <w:rPr>
          <w:sz w:val="24"/>
          <w:szCs w:val="24"/>
        </w:rPr>
        <w:t>chlorobutyl</w:t>
      </w:r>
      <w:proofErr w:type="spellEnd"/>
      <w:r w:rsidRPr="00C45680">
        <w:rPr>
          <w:sz w:val="24"/>
          <w:szCs w:val="24"/>
        </w:rPr>
        <w:t xml:space="preserve">. Poserne er pakket i overposer af polypropylen for at sikre den primære poses sterilitet udvendigt. </w:t>
      </w:r>
    </w:p>
    <w:p w14:paraId="4194FA99" w14:textId="77777777" w:rsidR="006E1203" w:rsidRPr="00C45680" w:rsidRDefault="006E1203" w:rsidP="006E1203">
      <w:pPr>
        <w:ind w:left="851"/>
        <w:rPr>
          <w:sz w:val="24"/>
          <w:szCs w:val="24"/>
        </w:rPr>
      </w:pPr>
    </w:p>
    <w:p w14:paraId="0B5E8FC2" w14:textId="39B4E22E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Kartonæske med 10 </w:t>
      </w:r>
      <w:r w:rsidR="00F12EF2" w:rsidRPr="00C45680">
        <w:rPr>
          <w:sz w:val="24"/>
          <w:szCs w:val="24"/>
        </w:rPr>
        <w:t>×</w:t>
      </w:r>
      <w:r w:rsidRPr="00C45680">
        <w:rPr>
          <w:sz w:val="24"/>
          <w:szCs w:val="24"/>
        </w:rPr>
        <w:t xml:space="preserve"> 1000 ml-poser</w:t>
      </w:r>
    </w:p>
    <w:p w14:paraId="45BDC697" w14:textId="5710EE84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Kartonæske med 5 </w:t>
      </w:r>
      <w:r w:rsidR="00F12EF2" w:rsidRPr="00C45680">
        <w:rPr>
          <w:sz w:val="24"/>
          <w:szCs w:val="24"/>
        </w:rPr>
        <w:t>×</w:t>
      </w:r>
      <w:r w:rsidRPr="00C45680">
        <w:rPr>
          <w:sz w:val="24"/>
          <w:szCs w:val="24"/>
        </w:rPr>
        <w:t xml:space="preserve"> 2000 ml-poser</w:t>
      </w:r>
    </w:p>
    <w:p w14:paraId="1C7862C7" w14:textId="77777777" w:rsidR="006E1203" w:rsidRPr="00C45680" w:rsidRDefault="006E1203" w:rsidP="006E1203">
      <w:pPr>
        <w:ind w:left="851"/>
        <w:rPr>
          <w:sz w:val="24"/>
          <w:szCs w:val="24"/>
          <w:lang w:val="de-DE"/>
        </w:rPr>
      </w:pPr>
    </w:p>
    <w:p w14:paraId="5172308D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Ikke alle pakningsstørrelser er nødvendigvis markedsført.</w:t>
      </w:r>
    </w:p>
    <w:p w14:paraId="533D1BCB" w14:textId="10B52F00" w:rsidR="00C74C61" w:rsidRDefault="00C74C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1D8CD4C" w14:textId="77777777" w:rsidR="009260DE" w:rsidRPr="00C45680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A602D76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6.6</w:t>
      </w:r>
      <w:r w:rsidRPr="00C45680">
        <w:rPr>
          <w:b/>
          <w:sz w:val="24"/>
          <w:szCs w:val="24"/>
        </w:rPr>
        <w:tab/>
        <w:t xml:space="preserve">Regler for </w:t>
      </w:r>
      <w:r w:rsidR="00BD7931" w:rsidRPr="00C45680">
        <w:rPr>
          <w:b/>
          <w:sz w:val="24"/>
          <w:szCs w:val="24"/>
        </w:rPr>
        <w:t>bortskaffelse</w:t>
      </w:r>
      <w:r w:rsidRPr="00C45680">
        <w:rPr>
          <w:b/>
          <w:sz w:val="24"/>
          <w:szCs w:val="24"/>
        </w:rPr>
        <w:t xml:space="preserve"> og anden håndtering</w:t>
      </w:r>
    </w:p>
    <w:p w14:paraId="5D51E257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Brug kun klare og farveløse til let strågule opløsninger fra intakte pakninger. Ubrugte lægemidler eller affaldsmateriale skal bortskaffes i overensstemmelse med bestemmelserne i den lokale lovgivning.</w:t>
      </w:r>
    </w:p>
    <w:p w14:paraId="35517544" w14:textId="77777777" w:rsidR="008808E6" w:rsidRPr="00C45680" w:rsidRDefault="008808E6" w:rsidP="000730CA">
      <w:pPr>
        <w:tabs>
          <w:tab w:val="left" w:pos="851"/>
        </w:tabs>
        <w:ind w:left="851"/>
        <w:rPr>
          <w:sz w:val="24"/>
          <w:szCs w:val="24"/>
        </w:rPr>
      </w:pPr>
    </w:p>
    <w:p w14:paraId="40BCD5D9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7.</w:t>
      </w:r>
      <w:r w:rsidRPr="00C45680">
        <w:rPr>
          <w:b/>
          <w:sz w:val="24"/>
          <w:szCs w:val="24"/>
        </w:rPr>
        <w:tab/>
        <w:t>INDEHAVER AF MARKEDSFØRINGSTILLADELSEN</w:t>
      </w:r>
    </w:p>
    <w:p w14:paraId="0591E141" w14:textId="77777777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 xml:space="preserve">S.A.L.F. </w:t>
      </w:r>
      <w:proofErr w:type="spellStart"/>
      <w:r w:rsidRPr="00C45680">
        <w:rPr>
          <w:sz w:val="24"/>
          <w:szCs w:val="24"/>
        </w:rPr>
        <w:t>SpA</w:t>
      </w:r>
      <w:proofErr w:type="spellEnd"/>
      <w:r w:rsidRPr="00C45680">
        <w:rPr>
          <w:sz w:val="24"/>
          <w:szCs w:val="24"/>
        </w:rPr>
        <w:t xml:space="preserve"> </w:t>
      </w:r>
      <w:proofErr w:type="spellStart"/>
      <w:r w:rsidRPr="00C45680">
        <w:rPr>
          <w:sz w:val="24"/>
          <w:szCs w:val="24"/>
        </w:rPr>
        <w:t>Laboratorio</w:t>
      </w:r>
      <w:proofErr w:type="spellEnd"/>
      <w:r w:rsidRPr="00C45680">
        <w:rPr>
          <w:sz w:val="24"/>
          <w:szCs w:val="24"/>
        </w:rPr>
        <w:t xml:space="preserve"> </w:t>
      </w:r>
      <w:proofErr w:type="spellStart"/>
      <w:r w:rsidRPr="00C45680">
        <w:rPr>
          <w:sz w:val="24"/>
          <w:szCs w:val="24"/>
        </w:rPr>
        <w:t>Farmacologico</w:t>
      </w:r>
      <w:proofErr w:type="spellEnd"/>
    </w:p>
    <w:p w14:paraId="487B1CC8" w14:textId="77777777" w:rsidR="006E1203" w:rsidRPr="00075F42" w:rsidRDefault="006E1203" w:rsidP="006E1203">
      <w:pPr>
        <w:ind w:left="851"/>
        <w:rPr>
          <w:sz w:val="24"/>
          <w:szCs w:val="24"/>
          <w:lang w:val="en-US"/>
        </w:rPr>
      </w:pPr>
      <w:r w:rsidRPr="00075F42">
        <w:rPr>
          <w:sz w:val="24"/>
          <w:szCs w:val="24"/>
          <w:lang w:val="en-US"/>
        </w:rPr>
        <w:t>Via G. Marconi, 2</w:t>
      </w:r>
    </w:p>
    <w:p w14:paraId="5F1C4A90" w14:textId="77777777" w:rsidR="00F12EF2" w:rsidRPr="00075F42" w:rsidRDefault="006E1203" w:rsidP="006E1203">
      <w:pPr>
        <w:ind w:left="851"/>
        <w:rPr>
          <w:sz w:val="24"/>
          <w:szCs w:val="24"/>
          <w:lang w:val="en-US"/>
        </w:rPr>
      </w:pPr>
      <w:r w:rsidRPr="00075F42">
        <w:rPr>
          <w:sz w:val="24"/>
          <w:szCs w:val="24"/>
          <w:lang w:val="en-US"/>
        </w:rPr>
        <w:t xml:space="preserve">24069 Cenate Sotto (Bergamo) </w:t>
      </w:r>
    </w:p>
    <w:p w14:paraId="360BF7E7" w14:textId="7EA01A42" w:rsidR="006E1203" w:rsidRPr="00C45680" w:rsidRDefault="006E1203" w:rsidP="006E1203">
      <w:pPr>
        <w:ind w:left="851"/>
        <w:rPr>
          <w:sz w:val="24"/>
          <w:szCs w:val="24"/>
        </w:rPr>
      </w:pPr>
      <w:r w:rsidRPr="00C45680">
        <w:rPr>
          <w:sz w:val="24"/>
          <w:szCs w:val="24"/>
        </w:rPr>
        <w:t>Italien</w:t>
      </w:r>
    </w:p>
    <w:p w14:paraId="277ABA61" w14:textId="77777777" w:rsidR="008808E6" w:rsidRPr="00C45680" w:rsidRDefault="008808E6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5409FC1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8.</w:t>
      </w:r>
      <w:r w:rsidRPr="00C45680">
        <w:rPr>
          <w:b/>
          <w:sz w:val="24"/>
          <w:szCs w:val="24"/>
        </w:rPr>
        <w:tab/>
        <w:t>MARKEDSFØRINGSTILLADELSESNUMMER (</w:t>
      </w:r>
      <w:r w:rsidR="00BF6243" w:rsidRPr="00C45680">
        <w:rPr>
          <w:b/>
          <w:sz w:val="24"/>
          <w:szCs w:val="24"/>
        </w:rPr>
        <w:t>-</w:t>
      </w:r>
      <w:r w:rsidRPr="00C45680">
        <w:rPr>
          <w:b/>
          <w:sz w:val="24"/>
          <w:szCs w:val="24"/>
        </w:rPr>
        <w:t>NUMRE)</w:t>
      </w:r>
    </w:p>
    <w:p w14:paraId="7B3D8C65" w14:textId="4E9F050E" w:rsidR="009260DE" w:rsidRPr="00C45680" w:rsidRDefault="006E1203" w:rsidP="009260DE">
      <w:pPr>
        <w:tabs>
          <w:tab w:val="left" w:pos="851"/>
        </w:tabs>
        <w:ind w:left="851"/>
        <w:rPr>
          <w:sz w:val="24"/>
          <w:szCs w:val="24"/>
        </w:rPr>
      </w:pPr>
      <w:r w:rsidRPr="00C45680">
        <w:rPr>
          <w:sz w:val="24"/>
          <w:szCs w:val="24"/>
        </w:rPr>
        <w:t>60365</w:t>
      </w:r>
    </w:p>
    <w:p w14:paraId="631E2C0F" w14:textId="77777777" w:rsidR="008808E6" w:rsidRPr="00C45680" w:rsidRDefault="008808E6" w:rsidP="009260DE">
      <w:pPr>
        <w:tabs>
          <w:tab w:val="left" w:pos="851"/>
        </w:tabs>
        <w:ind w:left="851"/>
        <w:jc w:val="both"/>
        <w:rPr>
          <w:sz w:val="24"/>
          <w:szCs w:val="24"/>
        </w:rPr>
      </w:pPr>
    </w:p>
    <w:p w14:paraId="49F43F6C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9.</w:t>
      </w:r>
      <w:r w:rsidRPr="00C45680">
        <w:rPr>
          <w:b/>
          <w:sz w:val="24"/>
          <w:szCs w:val="24"/>
        </w:rPr>
        <w:tab/>
        <w:t>DATO FOR FØRSTE MARKEDSFØRINGSTILLADELSE</w:t>
      </w:r>
    </w:p>
    <w:p w14:paraId="3A31F1B2" w14:textId="4F66B2F4" w:rsidR="009260DE" w:rsidRPr="00C45680" w:rsidRDefault="00E71954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5. februar 2024</w:t>
      </w:r>
    </w:p>
    <w:p w14:paraId="1E6A5C09" w14:textId="77777777" w:rsidR="008808E6" w:rsidRPr="00C45680" w:rsidRDefault="008808E6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5916CE4" w14:textId="77777777" w:rsidR="009260DE" w:rsidRPr="00C45680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45680">
        <w:rPr>
          <w:b/>
          <w:sz w:val="24"/>
          <w:szCs w:val="24"/>
        </w:rPr>
        <w:t>10.</w:t>
      </w:r>
      <w:r w:rsidRPr="00C45680">
        <w:rPr>
          <w:b/>
          <w:sz w:val="24"/>
          <w:szCs w:val="24"/>
        </w:rPr>
        <w:tab/>
        <w:t>DATO FOR ÆNDRING AF TEKSTEN</w:t>
      </w:r>
    </w:p>
    <w:p w14:paraId="270B2B9D" w14:textId="2B8A936B" w:rsidR="009260DE" w:rsidRPr="00C45680" w:rsidRDefault="00C74C61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7. juli 2026</w:t>
      </w:r>
    </w:p>
    <w:sectPr w:rsidR="009260DE" w:rsidRPr="00C45680" w:rsidSect="000259B9">
      <w:footerReference w:type="default" r:id="rId8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F1A0" w14:textId="77777777" w:rsidR="00BC53E3" w:rsidRDefault="00BC53E3">
      <w:r>
        <w:separator/>
      </w:r>
    </w:p>
  </w:endnote>
  <w:endnote w:type="continuationSeparator" w:id="0">
    <w:p w14:paraId="6C6E0010" w14:textId="77777777" w:rsidR="00BC53E3" w:rsidRDefault="00BC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429D" w14:textId="77777777" w:rsidR="000259B9" w:rsidRDefault="000259B9">
    <w:pPr>
      <w:pStyle w:val="Sidefod"/>
      <w:pBdr>
        <w:bottom w:val="single" w:sz="6" w:space="1" w:color="auto"/>
      </w:pBdr>
    </w:pPr>
  </w:p>
  <w:p w14:paraId="35244F30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4CFEA939" w14:textId="0B6B9926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6D3B8D">
      <w:rPr>
        <w:i/>
        <w:noProof/>
        <w:sz w:val="18"/>
        <w:szCs w:val="18"/>
      </w:rPr>
      <w:t>Corhum, opløsning til kardioplegi-organbevarelse.docx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70DD" w14:textId="77777777" w:rsidR="00BC53E3" w:rsidRDefault="00BC53E3">
      <w:r>
        <w:separator/>
      </w:r>
    </w:p>
  </w:footnote>
  <w:footnote w:type="continuationSeparator" w:id="0">
    <w:p w14:paraId="43C2728B" w14:textId="77777777" w:rsidR="00BC53E3" w:rsidRDefault="00BC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6912FF0"/>
    <w:multiLevelType w:val="hybridMultilevel"/>
    <w:tmpl w:val="B2AAD15A"/>
    <w:lvl w:ilvl="0" w:tplc="9A2C31A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5873EF8"/>
    <w:multiLevelType w:val="hybridMultilevel"/>
    <w:tmpl w:val="A0488D46"/>
    <w:lvl w:ilvl="0" w:tplc="9A2C31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5" w15:restartNumberingAfterBreak="0">
    <w:nsid w:val="3EED50C5"/>
    <w:multiLevelType w:val="hybridMultilevel"/>
    <w:tmpl w:val="B14669D4"/>
    <w:lvl w:ilvl="0" w:tplc="67048D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40E30F8B"/>
    <w:multiLevelType w:val="hybridMultilevel"/>
    <w:tmpl w:val="EB3A943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46950BC"/>
    <w:multiLevelType w:val="hybridMultilevel"/>
    <w:tmpl w:val="EF8C7444"/>
    <w:lvl w:ilvl="0" w:tplc="9A2C31A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61061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300884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548379">
    <w:abstractNumId w:val="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2023867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541725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299080">
    <w:abstractNumId w:val="5"/>
  </w:num>
  <w:num w:numId="7" w16cid:durableId="810055354">
    <w:abstractNumId w:val="3"/>
  </w:num>
  <w:num w:numId="8" w16cid:durableId="951090215">
    <w:abstractNumId w:val="1"/>
  </w:num>
  <w:num w:numId="9" w16cid:durableId="1512791277">
    <w:abstractNumId w:val="9"/>
  </w:num>
  <w:num w:numId="10" w16cid:durableId="435945778">
    <w:abstractNumId w:val="7"/>
  </w:num>
  <w:num w:numId="11" w16cid:durableId="777528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3C"/>
    <w:rsid w:val="000259B9"/>
    <w:rsid w:val="00041491"/>
    <w:rsid w:val="00050D16"/>
    <w:rsid w:val="000730CA"/>
    <w:rsid w:val="00074F2A"/>
    <w:rsid w:val="00075F42"/>
    <w:rsid w:val="000A1CA8"/>
    <w:rsid w:val="000A466B"/>
    <w:rsid w:val="000B058C"/>
    <w:rsid w:val="000C20B5"/>
    <w:rsid w:val="000D68B0"/>
    <w:rsid w:val="000E4EE6"/>
    <w:rsid w:val="00142803"/>
    <w:rsid w:val="001454E2"/>
    <w:rsid w:val="0020170B"/>
    <w:rsid w:val="00206CE8"/>
    <w:rsid w:val="0021526C"/>
    <w:rsid w:val="00224CDF"/>
    <w:rsid w:val="00250949"/>
    <w:rsid w:val="00283A2B"/>
    <w:rsid w:val="00294E7E"/>
    <w:rsid w:val="002B30AD"/>
    <w:rsid w:val="002C1EC0"/>
    <w:rsid w:val="002C2C01"/>
    <w:rsid w:val="00374E38"/>
    <w:rsid w:val="003A29AE"/>
    <w:rsid w:val="003A32D7"/>
    <w:rsid w:val="003B4074"/>
    <w:rsid w:val="003C769A"/>
    <w:rsid w:val="003D3A90"/>
    <w:rsid w:val="003F1838"/>
    <w:rsid w:val="004251C1"/>
    <w:rsid w:val="0045746C"/>
    <w:rsid w:val="004652AD"/>
    <w:rsid w:val="004741BD"/>
    <w:rsid w:val="0049104B"/>
    <w:rsid w:val="004E3B12"/>
    <w:rsid w:val="00532310"/>
    <w:rsid w:val="00565F0F"/>
    <w:rsid w:val="00594A86"/>
    <w:rsid w:val="00596D86"/>
    <w:rsid w:val="005B33AA"/>
    <w:rsid w:val="005B5AB9"/>
    <w:rsid w:val="006361B0"/>
    <w:rsid w:val="00637F5A"/>
    <w:rsid w:val="00641C65"/>
    <w:rsid w:val="006560B1"/>
    <w:rsid w:val="006756DD"/>
    <w:rsid w:val="006D3B8D"/>
    <w:rsid w:val="006E1203"/>
    <w:rsid w:val="0071241E"/>
    <w:rsid w:val="00737275"/>
    <w:rsid w:val="00740EEC"/>
    <w:rsid w:val="0078011A"/>
    <w:rsid w:val="00782AF4"/>
    <w:rsid w:val="00790EE7"/>
    <w:rsid w:val="007B6649"/>
    <w:rsid w:val="0082576E"/>
    <w:rsid w:val="00825C84"/>
    <w:rsid w:val="00845C45"/>
    <w:rsid w:val="008808E6"/>
    <w:rsid w:val="0089346F"/>
    <w:rsid w:val="008B7A74"/>
    <w:rsid w:val="009002AE"/>
    <w:rsid w:val="00906EA7"/>
    <w:rsid w:val="00907F75"/>
    <w:rsid w:val="009260DE"/>
    <w:rsid w:val="0093258A"/>
    <w:rsid w:val="0094417C"/>
    <w:rsid w:val="009C7BA3"/>
    <w:rsid w:val="009D1F5A"/>
    <w:rsid w:val="009F574B"/>
    <w:rsid w:val="00A10294"/>
    <w:rsid w:val="00A24B3C"/>
    <w:rsid w:val="00A928BB"/>
    <w:rsid w:val="00AA10BF"/>
    <w:rsid w:val="00B003BF"/>
    <w:rsid w:val="00B373D7"/>
    <w:rsid w:val="00B55271"/>
    <w:rsid w:val="00BC53E3"/>
    <w:rsid w:val="00BD7931"/>
    <w:rsid w:val="00BF6243"/>
    <w:rsid w:val="00C20D33"/>
    <w:rsid w:val="00C36276"/>
    <w:rsid w:val="00C42586"/>
    <w:rsid w:val="00C45680"/>
    <w:rsid w:val="00C45F6B"/>
    <w:rsid w:val="00C60CCD"/>
    <w:rsid w:val="00C7312B"/>
    <w:rsid w:val="00C74C61"/>
    <w:rsid w:val="00C84483"/>
    <w:rsid w:val="00C95551"/>
    <w:rsid w:val="00CB20D7"/>
    <w:rsid w:val="00D020B0"/>
    <w:rsid w:val="00D11748"/>
    <w:rsid w:val="00D237F6"/>
    <w:rsid w:val="00D34D98"/>
    <w:rsid w:val="00D35D24"/>
    <w:rsid w:val="00D366CF"/>
    <w:rsid w:val="00D85DA2"/>
    <w:rsid w:val="00D93992"/>
    <w:rsid w:val="00DD3BF0"/>
    <w:rsid w:val="00E108AA"/>
    <w:rsid w:val="00E3749A"/>
    <w:rsid w:val="00E71954"/>
    <w:rsid w:val="00E7437F"/>
    <w:rsid w:val="00E865B8"/>
    <w:rsid w:val="00EC0B9B"/>
    <w:rsid w:val="00ED128B"/>
    <w:rsid w:val="00ED3E77"/>
    <w:rsid w:val="00ED5E9F"/>
    <w:rsid w:val="00F12EF2"/>
    <w:rsid w:val="00F5635C"/>
    <w:rsid w:val="00F66D4F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AFD0FA"/>
  <w15:chartTrackingRefBased/>
  <w15:docId w15:val="{5AFA7611-8D8E-4970-805C-A3EBC605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table" w:styleId="Tabel-Gitter">
    <w:name w:val="Table Grid"/>
    <w:basedOn w:val="Tabel-Normal"/>
    <w:uiPriority w:val="39"/>
    <w:rsid w:val="006E120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1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QW_Docs\GOD\docs\National\LGO-RKE-REG%20008-01-SKB%20SPC%20Hum%20skabelo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LGO-RKE-REG 008-01-SKB SPC Hum skabelon.dotx</Template>
  <TotalTime>7</TotalTime>
  <Pages>9</Pages>
  <Words>2429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Jørgensen</dc:creator>
  <cp:keywords/>
  <dc:description>2025051882, lægemiddelformen er opdateret fra opløsning til kardioplegi</dc:description>
  <cp:lastModifiedBy>Gitte Jørgensen</cp:lastModifiedBy>
  <cp:revision>4</cp:revision>
  <cp:lastPrinted>2012-08-22T08:53:00Z</cp:lastPrinted>
  <dcterms:created xsi:type="dcterms:W3CDTF">2026-07-07T11:22:00Z</dcterms:created>
  <dcterms:modified xsi:type="dcterms:W3CDTF">2026-07-07T11:32:00Z</dcterms:modified>
</cp:coreProperties>
</file>