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D1133" w14:textId="77777777" w:rsidR="009260DE" w:rsidRPr="00C33A34" w:rsidRDefault="0021526C" w:rsidP="009260DE">
      <w:pPr>
        <w:rPr>
          <w:sz w:val="24"/>
          <w:szCs w:val="24"/>
        </w:rPr>
      </w:pPr>
      <w:bookmarkStart w:id="0" w:name="_GoBack"/>
      <w:bookmarkEnd w:id="0"/>
      <w:r w:rsidRPr="00C33A34">
        <w:rPr>
          <w:noProof/>
          <w:sz w:val="24"/>
          <w:szCs w:val="24"/>
          <w:lang w:eastAsia="da-DK"/>
        </w:rPr>
        <w:drawing>
          <wp:anchor distT="0" distB="0" distL="114300" distR="114300" simplePos="0" relativeHeight="251658240" behindDoc="0" locked="0" layoutInCell="1" allowOverlap="1" wp14:anchorId="185075FC" wp14:editId="61CB135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33A34">
        <w:rPr>
          <w:sz w:val="24"/>
          <w:szCs w:val="24"/>
        </w:rPr>
        <w:br w:type="textWrapping" w:clear="all"/>
      </w:r>
    </w:p>
    <w:p w14:paraId="1C211022" w14:textId="6E7EEFD1" w:rsidR="009260DE" w:rsidRPr="00C33A34" w:rsidRDefault="009260DE" w:rsidP="009260DE">
      <w:pPr>
        <w:pStyle w:val="Titel"/>
        <w:tabs>
          <w:tab w:val="right" w:pos="9356"/>
        </w:tabs>
        <w:jc w:val="left"/>
        <w:rPr>
          <w:b w:val="0"/>
          <w:szCs w:val="24"/>
          <w:lang w:eastAsia="en-US"/>
        </w:rPr>
      </w:pPr>
      <w:r w:rsidRPr="00C33A34">
        <w:rPr>
          <w:b w:val="0"/>
          <w:szCs w:val="24"/>
          <w:lang w:eastAsia="en-US"/>
        </w:rPr>
        <w:tab/>
      </w:r>
      <w:r w:rsidR="004706A7">
        <w:rPr>
          <w:szCs w:val="24"/>
        </w:rPr>
        <w:t>18. april 2024</w:t>
      </w:r>
    </w:p>
    <w:p w14:paraId="3B74B7B4" w14:textId="77777777" w:rsidR="009260DE" w:rsidRPr="00C33A34" w:rsidRDefault="009260DE" w:rsidP="009260DE">
      <w:pPr>
        <w:pStyle w:val="Titel"/>
        <w:tabs>
          <w:tab w:val="left" w:pos="8222"/>
        </w:tabs>
        <w:jc w:val="left"/>
        <w:rPr>
          <w:b w:val="0"/>
          <w:szCs w:val="24"/>
        </w:rPr>
      </w:pPr>
    </w:p>
    <w:p w14:paraId="07B83595" w14:textId="77777777" w:rsidR="009260DE" w:rsidRPr="00C33A34" w:rsidRDefault="009260DE" w:rsidP="009260DE">
      <w:pPr>
        <w:pStyle w:val="Titel"/>
        <w:jc w:val="left"/>
        <w:rPr>
          <w:b w:val="0"/>
          <w:szCs w:val="24"/>
        </w:rPr>
      </w:pPr>
    </w:p>
    <w:p w14:paraId="40EC49A7" w14:textId="77777777" w:rsidR="009260DE" w:rsidRPr="00C33A34" w:rsidRDefault="009260DE" w:rsidP="009260DE">
      <w:pPr>
        <w:pStyle w:val="Titel"/>
        <w:jc w:val="left"/>
        <w:rPr>
          <w:b w:val="0"/>
          <w:szCs w:val="24"/>
        </w:rPr>
      </w:pPr>
    </w:p>
    <w:p w14:paraId="43D2722C" w14:textId="77777777" w:rsidR="009260DE" w:rsidRPr="00C33A34" w:rsidRDefault="009260DE" w:rsidP="009260DE">
      <w:pPr>
        <w:jc w:val="center"/>
        <w:rPr>
          <w:b/>
          <w:sz w:val="24"/>
          <w:szCs w:val="24"/>
        </w:rPr>
      </w:pPr>
      <w:r w:rsidRPr="00C33A34">
        <w:rPr>
          <w:b/>
          <w:sz w:val="24"/>
          <w:szCs w:val="24"/>
        </w:rPr>
        <w:t>PRODUKTRESUMÉ</w:t>
      </w:r>
    </w:p>
    <w:p w14:paraId="7B72C80A" w14:textId="77777777" w:rsidR="009260DE" w:rsidRPr="00C33A34" w:rsidRDefault="009260DE" w:rsidP="009260DE">
      <w:pPr>
        <w:jc w:val="center"/>
        <w:rPr>
          <w:b/>
          <w:sz w:val="24"/>
          <w:szCs w:val="24"/>
        </w:rPr>
      </w:pPr>
    </w:p>
    <w:p w14:paraId="7D712176" w14:textId="77777777" w:rsidR="009260DE" w:rsidRPr="00C33A34" w:rsidRDefault="009260DE" w:rsidP="009260DE">
      <w:pPr>
        <w:jc w:val="center"/>
        <w:rPr>
          <w:b/>
          <w:sz w:val="24"/>
          <w:szCs w:val="24"/>
        </w:rPr>
      </w:pPr>
      <w:r w:rsidRPr="00C33A34">
        <w:rPr>
          <w:b/>
          <w:sz w:val="24"/>
          <w:szCs w:val="24"/>
        </w:rPr>
        <w:t>for</w:t>
      </w:r>
    </w:p>
    <w:p w14:paraId="781DB98E" w14:textId="77777777" w:rsidR="000B058C" w:rsidRPr="00C33A34" w:rsidRDefault="000B058C" w:rsidP="009260DE">
      <w:pPr>
        <w:jc w:val="center"/>
        <w:rPr>
          <w:b/>
          <w:sz w:val="24"/>
          <w:szCs w:val="24"/>
        </w:rPr>
      </w:pPr>
    </w:p>
    <w:p w14:paraId="27646902" w14:textId="30EED628" w:rsidR="009260DE" w:rsidRPr="00C33A34" w:rsidRDefault="00A03E8A" w:rsidP="009260DE">
      <w:pPr>
        <w:jc w:val="center"/>
        <w:rPr>
          <w:b/>
          <w:sz w:val="24"/>
          <w:szCs w:val="24"/>
        </w:rPr>
      </w:pPr>
      <w:proofErr w:type="spellStart"/>
      <w:r w:rsidRPr="00C33A34">
        <w:rPr>
          <w:b/>
          <w:sz w:val="24"/>
          <w:szCs w:val="24"/>
        </w:rPr>
        <w:t>Cyanocobalamin</w:t>
      </w:r>
      <w:proofErr w:type="spellEnd"/>
      <w:r w:rsidRPr="00C33A34">
        <w:rPr>
          <w:b/>
          <w:sz w:val="24"/>
          <w:szCs w:val="24"/>
        </w:rPr>
        <w:t xml:space="preserve"> </w:t>
      </w:r>
      <w:r w:rsidR="00141CB2">
        <w:rPr>
          <w:b/>
          <w:sz w:val="24"/>
          <w:szCs w:val="24"/>
        </w:rPr>
        <w:t>"</w:t>
      </w:r>
      <w:r w:rsidRPr="00C33A34">
        <w:rPr>
          <w:b/>
          <w:sz w:val="24"/>
          <w:szCs w:val="24"/>
        </w:rPr>
        <w:t>Glenmark</w:t>
      </w:r>
      <w:r w:rsidR="00141CB2">
        <w:rPr>
          <w:b/>
          <w:sz w:val="24"/>
          <w:szCs w:val="24"/>
        </w:rPr>
        <w:t>"</w:t>
      </w:r>
      <w:r w:rsidRPr="00C33A34">
        <w:rPr>
          <w:b/>
          <w:sz w:val="24"/>
          <w:szCs w:val="24"/>
        </w:rPr>
        <w:t>, filmovertrukne tabletter</w:t>
      </w:r>
    </w:p>
    <w:p w14:paraId="521D4545" w14:textId="77777777" w:rsidR="009260DE" w:rsidRPr="00C33A34" w:rsidRDefault="009260DE" w:rsidP="009260DE">
      <w:pPr>
        <w:jc w:val="both"/>
        <w:rPr>
          <w:sz w:val="24"/>
          <w:szCs w:val="24"/>
        </w:rPr>
      </w:pPr>
    </w:p>
    <w:p w14:paraId="47F75636" w14:textId="77777777" w:rsidR="009260DE" w:rsidRPr="00C33A34" w:rsidRDefault="009260DE" w:rsidP="009260DE">
      <w:pPr>
        <w:jc w:val="both"/>
        <w:rPr>
          <w:sz w:val="24"/>
          <w:szCs w:val="24"/>
        </w:rPr>
      </w:pPr>
    </w:p>
    <w:p w14:paraId="76B32FE7" w14:textId="77777777" w:rsidR="009260DE" w:rsidRPr="00C33A34" w:rsidRDefault="009260DE" w:rsidP="009260DE">
      <w:pPr>
        <w:tabs>
          <w:tab w:val="left" w:pos="851"/>
        </w:tabs>
        <w:ind w:left="851" w:hanging="851"/>
        <w:rPr>
          <w:b/>
          <w:sz w:val="24"/>
          <w:szCs w:val="24"/>
        </w:rPr>
      </w:pPr>
      <w:r w:rsidRPr="00C33A34">
        <w:rPr>
          <w:b/>
          <w:sz w:val="24"/>
          <w:szCs w:val="24"/>
        </w:rPr>
        <w:t>0.</w:t>
      </w:r>
      <w:r w:rsidRPr="00C33A34">
        <w:rPr>
          <w:b/>
          <w:sz w:val="24"/>
          <w:szCs w:val="24"/>
        </w:rPr>
        <w:tab/>
        <w:t>D.SP.NR.</w:t>
      </w:r>
    </w:p>
    <w:p w14:paraId="5341AC66" w14:textId="1B0131E7" w:rsidR="009260DE" w:rsidRPr="00C33A34" w:rsidRDefault="00A03E8A" w:rsidP="009260DE">
      <w:pPr>
        <w:tabs>
          <w:tab w:val="left" w:pos="851"/>
        </w:tabs>
        <w:ind w:left="851"/>
        <w:rPr>
          <w:sz w:val="24"/>
          <w:szCs w:val="24"/>
        </w:rPr>
      </w:pPr>
      <w:r w:rsidRPr="00C33A34">
        <w:rPr>
          <w:sz w:val="24"/>
          <w:szCs w:val="24"/>
        </w:rPr>
        <w:t>32331</w:t>
      </w:r>
    </w:p>
    <w:p w14:paraId="197FAC15" w14:textId="77777777" w:rsidR="009260DE" w:rsidRPr="00C33A34" w:rsidRDefault="009260DE" w:rsidP="009260DE">
      <w:pPr>
        <w:tabs>
          <w:tab w:val="left" w:pos="851"/>
        </w:tabs>
        <w:ind w:left="851"/>
        <w:rPr>
          <w:sz w:val="24"/>
          <w:szCs w:val="24"/>
        </w:rPr>
      </w:pPr>
    </w:p>
    <w:p w14:paraId="51F9721A" w14:textId="77777777" w:rsidR="009260DE" w:rsidRPr="00C33A34" w:rsidRDefault="009260DE" w:rsidP="009260DE">
      <w:pPr>
        <w:tabs>
          <w:tab w:val="left" w:pos="851"/>
        </w:tabs>
        <w:ind w:left="851" w:hanging="851"/>
        <w:rPr>
          <w:b/>
          <w:sz w:val="24"/>
          <w:szCs w:val="24"/>
        </w:rPr>
      </w:pPr>
      <w:r w:rsidRPr="00C33A34">
        <w:rPr>
          <w:b/>
          <w:sz w:val="24"/>
          <w:szCs w:val="24"/>
        </w:rPr>
        <w:t>1.</w:t>
      </w:r>
      <w:r w:rsidRPr="00C33A34">
        <w:rPr>
          <w:b/>
          <w:sz w:val="24"/>
          <w:szCs w:val="24"/>
        </w:rPr>
        <w:tab/>
        <w:t>LÆGEMIDLETS NAVN</w:t>
      </w:r>
    </w:p>
    <w:p w14:paraId="010461C4" w14:textId="538D25E3" w:rsidR="009260DE" w:rsidRPr="00C33A34" w:rsidRDefault="00A03E8A" w:rsidP="009260DE">
      <w:pPr>
        <w:tabs>
          <w:tab w:val="left" w:pos="851"/>
        </w:tabs>
        <w:ind w:left="851"/>
        <w:rPr>
          <w:sz w:val="24"/>
          <w:szCs w:val="24"/>
        </w:rPr>
      </w:pPr>
      <w:proofErr w:type="spellStart"/>
      <w:r w:rsidRPr="00C33A34">
        <w:rPr>
          <w:sz w:val="24"/>
          <w:szCs w:val="24"/>
        </w:rPr>
        <w:t>Cyanocobalamin</w:t>
      </w:r>
      <w:proofErr w:type="spellEnd"/>
      <w:r w:rsidRPr="00C33A34">
        <w:rPr>
          <w:sz w:val="24"/>
          <w:szCs w:val="24"/>
        </w:rPr>
        <w:t xml:space="preserve"> </w:t>
      </w:r>
      <w:r w:rsidR="00141CB2">
        <w:rPr>
          <w:sz w:val="24"/>
          <w:szCs w:val="24"/>
        </w:rPr>
        <w:t>"</w:t>
      </w:r>
      <w:r w:rsidRPr="00C33A34">
        <w:rPr>
          <w:sz w:val="24"/>
          <w:szCs w:val="24"/>
        </w:rPr>
        <w:t>Glenmark</w:t>
      </w:r>
      <w:r w:rsidR="00141CB2">
        <w:rPr>
          <w:sz w:val="24"/>
          <w:szCs w:val="24"/>
        </w:rPr>
        <w:t>"</w:t>
      </w:r>
    </w:p>
    <w:p w14:paraId="45661BBE" w14:textId="77777777" w:rsidR="00A03E8A" w:rsidRPr="00C33A34" w:rsidRDefault="00A03E8A" w:rsidP="009260DE">
      <w:pPr>
        <w:tabs>
          <w:tab w:val="left" w:pos="851"/>
        </w:tabs>
        <w:ind w:left="851"/>
        <w:rPr>
          <w:sz w:val="24"/>
          <w:szCs w:val="24"/>
        </w:rPr>
      </w:pPr>
    </w:p>
    <w:p w14:paraId="20273B9A" w14:textId="77777777" w:rsidR="009260DE" w:rsidRPr="00C33A34" w:rsidRDefault="009260DE" w:rsidP="009260DE">
      <w:pPr>
        <w:tabs>
          <w:tab w:val="left" w:pos="851"/>
        </w:tabs>
        <w:ind w:left="851" w:hanging="851"/>
        <w:rPr>
          <w:b/>
          <w:sz w:val="24"/>
          <w:szCs w:val="24"/>
        </w:rPr>
      </w:pPr>
      <w:r w:rsidRPr="00C33A34">
        <w:rPr>
          <w:b/>
          <w:sz w:val="24"/>
          <w:szCs w:val="24"/>
        </w:rPr>
        <w:t>2.</w:t>
      </w:r>
      <w:r w:rsidRPr="00C33A34">
        <w:rPr>
          <w:b/>
          <w:sz w:val="24"/>
          <w:szCs w:val="24"/>
        </w:rPr>
        <w:tab/>
        <w:t>KVALITATIV OG KVANTITATIV SAMMENSÆTNING</w:t>
      </w:r>
    </w:p>
    <w:p w14:paraId="08A24EE7" w14:textId="77777777" w:rsidR="00A869A1" w:rsidRPr="00C33A34" w:rsidRDefault="00A869A1" w:rsidP="008A0AE3">
      <w:pPr>
        <w:ind w:left="851"/>
        <w:rPr>
          <w:noProof/>
          <w:sz w:val="24"/>
          <w:szCs w:val="24"/>
        </w:rPr>
      </w:pPr>
      <w:r w:rsidRPr="00C33A34">
        <w:rPr>
          <w:noProof/>
          <w:sz w:val="24"/>
          <w:szCs w:val="24"/>
        </w:rPr>
        <w:t>Hver filmovertrukket tablet indeholder 1 mg cyanocobalamin (vitamin B</w:t>
      </w:r>
      <w:r w:rsidRPr="00C33A34">
        <w:rPr>
          <w:noProof/>
          <w:sz w:val="24"/>
          <w:szCs w:val="24"/>
          <w:vertAlign w:val="subscript"/>
        </w:rPr>
        <w:t>12</w:t>
      </w:r>
      <w:r w:rsidRPr="00C33A34">
        <w:rPr>
          <w:noProof/>
          <w:sz w:val="24"/>
          <w:szCs w:val="24"/>
        </w:rPr>
        <w:t>).</w:t>
      </w:r>
    </w:p>
    <w:p w14:paraId="55B9A48C" w14:textId="77777777" w:rsidR="00A869A1" w:rsidRPr="00C33A34" w:rsidRDefault="00A869A1" w:rsidP="008A0AE3">
      <w:pPr>
        <w:ind w:left="851"/>
        <w:rPr>
          <w:noProof/>
          <w:sz w:val="24"/>
          <w:szCs w:val="24"/>
        </w:rPr>
      </w:pPr>
    </w:p>
    <w:p w14:paraId="4DEA6447" w14:textId="77777777" w:rsidR="00A869A1" w:rsidRPr="00C33A34" w:rsidRDefault="00A869A1" w:rsidP="008A0AE3">
      <w:pPr>
        <w:ind w:left="851"/>
        <w:rPr>
          <w:noProof/>
          <w:sz w:val="24"/>
          <w:szCs w:val="24"/>
        </w:rPr>
      </w:pPr>
      <w:r w:rsidRPr="00C33A34">
        <w:rPr>
          <w:noProof/>
          <w:sz w:val="24"/>
          <w:szCs w:val="24"/>
        </w:rPr>
        <w:t>Hjælpestoffer, som behandleren skal være opmærksom på:</w:t>
      </w:r>
    </w:p>
    <w:p w14:paraId="3415D455" w14:textId="77777777" w:rsidR="00A869A1" w:rsidRPr="00C33A34" w:rsidRDefault="00A869A1" w:rsidP="008A0AE3">
      <w:pPr>
        <w:ind w:left="851"/>
        <w:rPr>
          <w:noProof/>
          <w:sz w:val="24"/>
          <w:szCs w:val="24"/>
        </w:rPr>
      </w:pPr>
      <w:r w:rsidRPr="00C33A34">
        <w:rPr>
          <w:noProof/>
          <w:sz w:val="24"/>
          <w:szCs w:val="24"/>
        </w:rPr>
        <w:t>Hver filmovertrukket tablet indeholder sunset yellow FCF (E 110) og 131,57 mg lactosemonohydrat.</w:t>
      </w:r>
    </w:p>
    <w:p w14:paraId="447F80DE" w14:textId="77777777" w:rsidR="00A869A1" w:rsidRPr="00C33A34" w:rsidRDefault="00A869A1" w:rsidP="008A0AE3">
      <w:pPr>
        <w:ind w:left="851"/>
        <w:rPr>
          <w:noProof/>
          <w:sz w:val="24"/>
          <w:szCs w:val="24"/>
        </w:rPr>
      </w:pPr>
    </w:p>
    <w:p w14:paraId="6A7FA321" w14:textId="77777777" w:rsidR="00A869A1" w:rsidRPr="00C33A34" w:rsidRDefault="00A869A1" w:rsidP="008A0AE3">
      <w:pPr>
        <w:ind w:left="851"/>
        <w:rPr>
          <w:noProof/>
          <w:sz w:val="24"/>
          <w:szCs w:val="24"/>
        </w:rPr>
      </w:pPr>
      <w:r w:rsidRPr="00C33A34">
        <w:rPr>
          <w:noProof/>
          <w:sz w:val="24"/>
          <w:szCs w:val="24"/>
        </w:rPr>
        <w:t>Alle hjælpestoffer er anført under pkt. 6.1.</w:t>
      </w:r>
    </w:p>
    <w:p w14:paraId="01A0C34D" w14:textId="77777777" w:rsidR="009260DE" w:rsidRPr="00C33A34" w:rsidRDefault="009260DE" w:rsidP="009260DE">
      <w:pPr>
        <w:tabs>
          <w:tab w:val="left" w:pos="851"/>
        </w:tabs>
        <w:ind w:left="851"/>
        <w:rPr>
          <w:sz w:val="24"/>
          <w:szCs w:val="24"/>
        </w:rPr>
      </w:pPr>
    </w:p>
    <w:p w14:paraId="0F70FFCF" w14:textId="77777777" w:rsidR="009260DE" w:rsidRPr="00C33A34" w:rsidRDefault="009260DE" w:rsidP="009260DE">
      <w:pPr>
        <w:tabs>
          <w:tab w:val="left" w:pos="851"/>
        </w:tabs>
        <w:ind w:left="851" w:hanging="851"/>
        <w:rPr>
          <w:b/>
          <w:sz w:val="24"/>
          <w:szCs w:val="24"/>
        </w:rPr>
      </w:pPr>
      <w:r w:rsidRPr="00C33A34">
        <w:rPr>
          <w:b/>
          <w:sz w:val="24"/>
          <w:szCs w:val="24"/>
        </w:rPr>
        <w:t>3.</w:t>
      </w:r>
      <w:r w:rsidRPr="00C33A34">
        <w:rPr>
          <w:b/>
          <w:sz w:val="24"/>
          <w:szCs w:val="24"/>
        </w:rPr>
        <w:tab/>
        <w:t>LÆGEMIDDELFORM</w:t>
      </w:r>
    </w:p>
    <w:p w14:paraId="2213817D" w14:textId="35748ECE" w:rsidR="00A869A1" w:rsidRPr="00C33A34" w:rsidRDefault="00A869A1" w:rsidP="008A0AE3">
      <w:pPr>
        <w:suppressAutoHyphens/>
        <w:ind w:left="851"/>
        <w:rPr>
          <w:noProof/>
          <w:spacing w:val="-3"/>
          <w:sz w:val="24"/>
          <w:szCs w:val="24"/>
        </w:rPr>
      </w:pPr>
      <w:r w:rsidRPr="00C33A34">
        <w:rPr>
          <w:noProof/>
          <w:spacing w:val="-3"/>
          <w:sz w:val="24"/>
          <w:szCs w:val="24"/>
        </w:rPr>
        <w:t>Filmovertruk</w:t>
      </w:r>
      <w:r w:rsidR="00FD4CAF">
        <w:rPr>
          <w:noProof/>
          <w:spacing w:val="-3"/>
          <w:sz w:val="24"/>
          <w:szCs w:val="24"/>
        </w:rPr>
        <w:t>ne</w:t>
      </w:r>
      <w:r w:rsidRPr="00C33A34">
        <w:rPr>
          <w:noProof/>
          <w:spacing w:val="-3"/>
          <w:sz w:val="24"/>
          <w:szCs w:val="24"/>
        </w:rPr>
        <w:t xml:space="preserve"> tablet</w:t>
      </w:r>
      <w:r w:rsidR="00FD4CAF">
        <w:rPr>
          <w:noProof/>
          <w:spacing w:val="-3"/>
          <w:sz w:val="24"/>
          <w:szCs w:val="24"/>
        </w:rPr>
        <w:t>ter</w:t>
      </w:r>
    </w:p>
    <w:p w14:paraId="615B6416" w14:textId="77777777" w:rsidR="00A869A1" w:rsidRPr="00C33A34" w:rsidRDefault="00A869A1" w:rsidP="008A0AE3">
      <w:pPr>
        <w:suppressAutoHyphens/>
        <w:ind w:left="851"/>
        <w:rPr>
          <w:noProof/>
          <w:spacing w:val="-3"/>
          <w:sz w:val="24"/>
          <w:szCs w:val="24"/>
        </w:rPr>
      </w:pPr>
    </w:p>
    <w:p w14:paraId="0A1B8B5E" w14:textId="77777777" w:rsidR="00A869A1" w:rsidRPr="00C33A34" w:rsidRDefault="00A869A1" w:rsidP="008A0AE3">
      <w:pPr>
        <w:suppressAutoHyphens/>
        <w:ind w:left="851"/>
        <w:rPr>
          <w:noProof/>
          <w:spacing w:val="-3"/>
          <w:sz w:val="24"/>
          <w:szCs w:val="24"/>
        </w:rPr>
      </w:pPr>
      <w:r w:rsidRPr="00C33A34">
        <w:rPr>
          <w:noProof/>
          <w:spacing w:val="-3"/>
          <w:sz w:val="24"/>
          <w:szCs w:val="24"/>
        </w:rPr>
        <w:t>Lyserøde, runde, bikonvekse, filmovertrukne tabletter mærket med ‘46’ på den ene side og ‘G’ på den anden side, ca. 7,8 mm i diameter.</w:t>
      </w:r>
    </w:p>
    <w:p w14:paraId="45BC98CA" w14:textId="77777777" w:rsidR="009260DE" w:rsidRPr="00C33A34" w:rsidRDefault="009260DE" w:rsidP="009260DE">
      <w:pPr>
        <w:tabs>
          <w:tab w:val="left" w:pos="851"/>
        </w:tabs>
        <w:ind w:left="851"/>
        <w:rPr>
          <w:sz w:val="24"/>
          <w:szCs w:val="24"/>
        </w:rPr>
      </w:pPr>
    </w:p>
    <w:p w14:paraId="6F3E6634" w14:textId="77777777" w:rsidR="009260DE" w:rsidRPr="00C33A34" w:rsidRDefault="009260DE" w:rsidP="009260DE">
      <w:pPr>
        <w:tabs>
          <w:tab w:val="left" w:pos="851"/>
        </w:tabs>
        <w:ind w:left="851"/>
        <w:rPr>
          <w:sz w:val="24"/>
          <w:szCs w:val="24"/>
        </w:rPr>
      </w:pPr>
    </w:p>
    <w:p w14:paraId="47E3DD83" w14:textId="77777777" w:rsidR="009260DE" w:rsidRPr="00C33A34" w:rsidRDefault="009260DE" w:rsidP="009260DE">
      <w:pPr>
        <w:tabs>
          <w:tab w:val="left" w:pos="851"/>
        </w:tabs>
        <w:ind w:left="851" w:hanging="851"/>
        <w:rPr>
          <w:b/>
          <w:sz w:val="24"/>
          <w:szCs w:val="24"/>
        </w:rPr>
      </w:pPr>
      <w:r w:rsidRPr="00C33A34">
        <w:rPr>
          <w:b/>
          <w:sz w:val="24"/>
          <w:szCs w:val="24"/>
        </w:rPr>
        <w:t>4.</w:t>
      </w:r>
      <w:r w:rsidRPr="00C33A34">
        <w:rPr>
          <w:b/>
          <w:sz w:val="24"/>
          <w:szCs w:val="24"/>
        </w:rPr>
        <w:tab/>
        <w:t>KLINISKE OPLYSNINGER</w:t>
      </w:r>
    </w:p>
    <w:p w14:paraId="0BB5D7EA" w14:textId="77777777" w:rsidR="009260DE" w:rsidRPr="00C33A34" w:rsidRDefault="009260DE" w:rsidP="009260DE">
      <w:pPr>
        <w:tabs>
          <w:tab w:val="left" w:pos="851"/>
        </w:tabs>
        <w:ind w:left="851"/>
        <w:rPr>
          <w:b/>
          <w:sz w:val="24"/>
          <w:szCs w:val="24"/>
        </w:rPr>
      </w:pPr>
    </w:p>
    <w:p w14:paraId="5A28E002" w14:textId="77777777" w:rsidR="009260DE" w:rsidRPr="00C33A34" w:rsidRDefault="009260DE" w:rsidP="009260DE">
      <w:pPr>
        <w:tabs>
          <w:tab w:val="left" w:pos="851"/>
        </w:tabs>
        <w:ind w:left="851" w:hanging="851"/>
        <w:rPr>
          <w:b/>
          <w:sz w:val="24"/>
          <w:szCs w:val="24"/>
          <w:u w:val="single"/>
        </w:rPr>
      </w:pPr>
      <w:r w:rsidRPr="00C33A34">
        <w:rPr>
          <w:b/>
          <w:sz w:val="24"/>
          <w:szCs w:val="24"/>
        </w:rPr>
        <w:t>4.1</w:t>
      </w:r>
      <w:r w:rsidRPr="00C33A34">
        <w:rPr>
          <w:b/>
          <w:sz w:val="24"/>
          <w:szCs w:val="24"/>
        </w:rPr>
        <w:tab/>
        <w:t>Terapeutiske indikationer</w:t>
      </w:r>
    </w:p>
    <w:p w14:paraId="12148DA6" w14:textId="7F41EF46" w:rsidR="00A869A1" w:rsidRPr="00C33A34" w:rsidRDefault="00A869A1" w:rsidP="008A0AE3">
      <w:pPr>
        <w:ind w:left="851"/>
        <w:rPr>
          <w:noProof/>
          <w:sz w:val="24"/>
          <w:szCs w:val="24"/>
        </w:rPr>
      </w:pPr>
      <w:r w:rsidRPr="00C33A34">
        <w:rPr>
          <w:noProof/>
          <w:sz w:val="24"/>
          <w:szCs w:val="24"/>
        </w:rPr>
        <w:t xml:space="preserve">Cyanocobalamin </w:t>
      </w:r>
      <w:r w:rsidR="00141CB2">
        <w:rPr>
          <w:noProof/>
          <w:sz w:val="24"/>
          <w:szCs w:val="24"/>
        </w:rPr>
        <w:t>"</w:t>
      </w:r>
      <w:r w:rsidRPr="00C33A34">
        <w:rPr>
          <w:noProof/>
          <w:sz w:val="24"/>
          <w:szCs w:val="24"/>
        </w:rPr>
        <w:t>Glenmark</w:t>
      </w:r>
      <w:r w:rsidR="00141CB2">
        <w:rPr>
          <w:noProof/>
          <w:sz w:val="24"/>
          <w:szCs w:val="24"/>
        </w:rPr>
        <w:t>"</w:t>
      </w:r>
      <w:r w:rsidRPr="00C33A34">
        <w:rPr>
          <w:noProof/>
          <w:sz w:val="24"/>
          <w:szCs w:val="24"/>
        </w:rPr>
        <w:t xml:space="preserve"> er indiceret til voksne.</w:t>
      </w:r>
    </w:p>
    <w:p w14:paraId="398ACDC1" w14:textId="77777777" w:rsidR="00A869A1" w:rsidRPr="00C33A34" w:rsidRDefault="00A869A1" w:rsidP="008A0AE3">
      <w:pPr>
        <w:ind w:left="851"/>
        <w:rPr>
          <w:noProof/>
          <w:sz w:val="24"/>
          <w:szCs w:val="24"/>
        </w:rPr>
      </w:pPr>
    </w:p>
    <w:p w14:paraId="1D0444A6" w14:textId="77777777" w:rsidR="00A869A1" w:rsidRPr="00FD4CAF" w:rsidRDefault="00A869A1" w:rsidP="00FD4CAF">
      <w:pPr>
        <w:pStyle w:val="Listeafsnit"/>
        <w:numPr>
          <w:ilvl w:val="0"/>
          <w:numId w:val="9"/>
        </w:numPr>
        <w:ind w:left="1276" w:hanging="425"/>
        <w:rPr>
          <w:noProof/>
          <w:sz w:val="24"/>
          <w:szCs w:val="24"/>
        </w:rPr>
      </w:pPr>
      <w:r w:rsidRPr="00FD4CAF">
        <w:rPr>
          <w:noProof/>
          <w:sz w:val="24"/>
          <w:szCs w:val="24"/>
        </w:rPr>
        <w:t>Behandling af cobalaminmangel på grund af fejlernæring.</w:t>
      </w:r>
    </w:p>
    <w:p w14:paraId="47CA5E7C" w14:textId="77777777" w:rsidR="00A869A1" w:rsidRPr="00FD4CAF" w:rsidRDefault="00A869A1" w:rsidP="00FD4CAF">
      <w:pPr>
        <w:pStyle w:val="Listeafsnit"/>
        <w:numPr>
          <w:ilvl w:val="0"/>
          <w:numId w:val="9"/>
        </w:numPr>
        <w:ind w:left="1276" w:hanging="425"/>
        <w:rPr>
          <w:noProof/>
          <w:sz w:val="24"/>
          <w:szCs w:val="24"/>
        </w:rPr>
      </w:pPr>
      <w:r w:rsidRPr="00FD4CAF">
        <w:rPr>
          <w:noProof/>
          <w:sz w:val="24"/>
          <w:szCs w:val="24"/>
        </w:rPr>
        <w:t>Langtidsbehandling af cobalaminmangelsyndrom, f.eks. på grund af malabsorption.</w:t>
      </w:r>
    </w:p>
    <w:p w14:paraId="39978E25" w14:textId="77777777" w:rsidR="00A869A1" w:rsidRPr="00FD4CAF" w:rsidRDefault="00A869A1" w:rsidP="00FD4CAF">
      <w:pPr>
        <w:pStyle w:val="Listeafsnit"/>
        <w:numPr>
          <w:ilvl w:val="0"/>
          <w:numId w:val="9"/>
        </w:numPr>
        <w:ind w:left="1276" w:hanging="425"/>
        <w:rPr>
          <w:noProof/>
          <w:sz w:val="24"/>
          <w:szCs w:val="24"/>
        </w:rPr>
      </w:pPr>
      <w:r w:rsidRPr="00FD4CAF">
        <w:rPr>
          <w:noProof/>
          <w:sz w:val="24"/>
          <w:szCs w:val="24"/>
        </w:rPr>
        <w:t>Oral behandling af perniciøs anæmi og vitamin b</w:t>
      </w:r>
      <w:r w:rsidRPr="00FD4CAF">
        <w:rPr>
          <w:noProof/>
          <w:sz w:val="24"/>
          <w:szCs w:val="24"/>
          <w:vertAlign w:val="subscript"/>
        </w:rPr>
        <w:t>12</w:t>
      </w:r>
      <w:r w:rsidRPr="00FD4CAF">
        <w:rPr>
          <w:noProof/>
          <w:sz w:val="24"/>
          <w:szCs w:val="24"/>
        </w:rPr>
        <w:t>-mangel med neurologiske symptomer, efter hurtig normalisering af tilknyttede B</w:t>
      </w:r>
      <w:r w:rsidRPr="00FD4CAF">
        <w:rPr>
          <w:noProof/>
          <w:sz w:val="24"/>
          <w:szCs w:val="24"/>
          <w:vertAlign w:val="subscript"/>
        </w:rPr>
        <w:t>12</w:t>
      </w:r>
      <w:r w:rsidRPr="00FD4CAF">
        <w:rPr>
          <w:noProof/>
          <w:sz w:val="24"/>
          <w:szCs w:val="24"/>
        </w:rPr>
        <w:t>-biomarkører med parenteralt administreret vitamin B</w:t>
      </w:r>
      <w:r w:rsidRPr="00FD4CAF">
        <w:rPr>
          <w:noProof/>
          <w:sz w:val="24"/>
          <w:szCs w:val="24"/>
          <w:vertAlign w:val="subscript"/>
        </w:rPr>
        <w:t>12</w:t>
      </w:r>
      <w:r w:rsidRPr="00FD4CAF">
        <w:rPr>
          <w:noProof/>
          <w:sz w:val="24"/>
          <w:szCs w:val="24"/>
        </w:rPr>
        <w:t>.</w:t>
      </w:r>
    </w:p>
    <w:p w14:paraId="0634E5C8" w14:textId="77777777" w:rsidR="00A869A1" w:rsidRPr="00C33A34" w:rsidRDefault="00A869A1" w:rsidP="008A0AE3">
      <w:pPr>
        <w:ind w:left="851"/>
        <w:rPr>
          <w:noProof/>
          <w:sz w:val="24"/>
          <w:szCs w:val="24"/>
        </w:rPr>
      </w:pPr>
      <w:r w:rsidRPr="00C33A34">
        <w:rPr>
          <w:noProof/>
          <w:sz w:val="24"/>
          <w:szCs w:val="24"/>
        </w:rPr>
        <w:t>I tilfælde, hvor patienter har behov for hurtig normalisering af tilknyttede vitamin B</w:t>
      </w:r>
      <w:r w:rsidRPr="00C33A34">
        <w:rPr>
          <w:noProof/>
          <w:sz w:val="24"/>
          <w:szCs w:val="24"/>
          <w:vertAlign w:val="subscript"/>
        </w:rPr>
        <w:t>12</w:t>
      </w:r>
      <w:r w:rsidRPr="00C33A34">
        <w:rPr>
          <w:noProof/>
          <w:sz w:val="24"/>
          <w:szCs w:val="24"/>
        </w:rPr>
        <w:t>-biomarkører, bør der udføres en remissionsbehandling med parenteral administration af vitamin B</w:t>
      </w:r>
      <w:r w:rsidRPr="00C33A34">
        <w:rPr>
          <w:noProof/>
          <w:sz w:val="24"/>
          <w:szCs w:val="24"/>
          <w:vertAlign w:val="subscript"/>
        </w:rPr>
        <w:t>12</w:t>
      </w:r>
      <w:r w:rsidRPr="00C33A34">
        <w:rPr>
          <w:noProof/>
          <w:sz w:val="24"/>
          <w:szCs w:val="24"/>
        </w:rPr>
        <w:t>.</w:t>
      </w:r>
    </w:p>
    <w:p w14:paraId="7A5B7677" w14:textId="77777777" w:rsidR="009260DE" w:rsidRPr="00C33A34" w:rsidRDefault="009260DE" w:rsidP="009260DE">
      <w:pPr>
        <w:tabs>
          <w:tab w:val="left" w:pos="851"/>
        </w:tabs>
        <w:ind w:left="851"/>
        <w:rPr>
          <w:sz w:val="24"/>
          <w:szCs w:val="24"/>
        </w:rPr>
      </w:pPr>
    </w:p>
    <w:p w14:paraId="21DCAA72" w14:textId="77777777" w:rsidR="009260DE" w:rsidRPr="00C33A34" w:rsidRDefault="009260DE" w:rsidP="009260DE">
      <w:pPr>
        <w:tabs>
          <w:tab w:val="left" w:pos="851"/>
        </w:tabs>
        <w:ind w:left="851" w:hanging="851"/>
        <w:rPr>
          <w:b/>
          <w:sz w:val="24"/>
          <w:szCs w:val="24"/>
        </w:rPr>
      </w:pPr>
      <w:r w:rsidRPr="00C33A34">
        <w:rPr>
          <w:b/>
          <w:sz w:val="24"/>
          <w:szCs w:val="24"/>
        </w:rPr>
        <w:t>4.2</w:t>
      </w:r>
      <w:r w:rsidRPr="00C33A34">
        <w:rPr>
          <w:b/>
          <w:sz w:val="24"/>
          <w:szCs w:val="24"/>
        </w:rPr>
        <w:tab/>
        <w:t xml:space="preserve">Dosering og </w:t>
      </w:r>
      <w:r w:rsidR="002C1EC0" w:rsidRPr="00C33A34">
        <w:rPr>
          <w:b/>
          <w:sz w:val="24"/>
          <w:szCs w:val="24"/>
        </w:rPr>
        <w:t>administration</w:t>
      </w:r>
    </w:p>
    <w:p w14:paraId="720F51D9" w14:textId="77777777" w:rsidR="00FD4CAF" w:rsidRDefault="00FD4CAF" w:rsidP="008A0AE3">
      <w:pPr>
        <w:ind w:left="851"/>
        <w:rPr>
          <w:noProof/>
          <w:sz w:val="24"/>
          <w:szCs w:val="24"/>
          <w:u w:val="single"/>
        </w:rPr>
      </w:pPr>
    </w:p>
    <w:p w14:paraId="1967177B" w14:textId="6A0F8FDF" w:rsidR="00A869A1" w:rsidRPr="00C33A34" w:rsidRDefault="00A869A1" w:rsidP="008A0AE3">
      <w:pPr>
        <w:ind w:left="851"/>
        <w:rPr>
          <w:noProof/>
          <w:sz w:val="24"/>
          <w:szCs w:val="24"/>
          <w:u w:val="single"/>
        </w:rPr>
      </w:pPr>
      <w:r w:rsidRPr="00C33A34">
        <w:rPr>
          <w:noProof/>
          <w:sz w:val="24"/>
          <w:szCs w:val="24"/>
          <w:u w:val="single"/>
        </w:rPr>
        <w:t>Dosering</w:t>
      </w:r>
    </w:p>
    <w:p w14:paraId="22FC7F2F" w14:textId="77777777" w:rsidR="00A869A1" w:rsidRPr="00C33A34" w:rsidRDefault="00A869A1" w:rsidP="008A0AE3">
      <w:pPr>
        <w:ind w:left="851"/>
        <w:rPr>
          <w:noProof/>
          <w:sz w:val="24"/>
          <w:szCs w:val="24"/>
        </w:rPr>
      </w:pPr>
    </w:p>
    <w:p w14:paraId="4BA7FC13" w14:textId="77777777" w:rsidR="00A869A1" w:rsidRPr="00C33A34" w:rsidRDefault="00A869A1" w:rsidP="008A0AE3">
      <w:pPr>
        <w:ind w:left="851"/>
        <w:rPr>
          <w:i/>
          <w:iCs/>
          <w:noProof/>
          <w:sz w:val="24"/>
          <w:szCs w:val="24"/>
        </w:rPr>
      </w:pPr>
      <w:r w:rsidRPr="00C33A34">
        <w:rPr>
          <w:i/>
          <w:iCs/>
          <w:noProof/>
          <w:sz w:val="24"/>
          <w:szCs w:val="24"/>
        </w:rPr>
        <w:t>Voksne (≥ 18 år)</w:t>
      </w:r>
    </w:p>
    <w:p w14:paraId="067E421E" w14:textId="77777777" w:rsidR="00A869A1" w:rsidRPr="00C33A34" w:rsidRDefault="00A869A1" w:rsidP="008A0AE3">
      <w:pPr>
        <w:ind w:left="851"/>
        <w:rPr>
          <w:noProof/>
          <w:sz w:val="24"/>
          <w:szCs w:val="24"/>
        </w:rPr>
      </w:pPr>
      <w:r w:rsidRPr="00C33A34">
        <w:rPr>
          <w:noProof/>
          <w:sz w:val="24"/>
          <w:szCs w:val="24"/>
        </w:rPr>
        <w:t>1 filmovertrukket tablet dagligt.</w:t>
      </w:r>
    </w:p>
    <w:p w14:paraId="34BB2AE0" w14:textId="77777777" w:rsidR="00A869A1" w:rsidRPr="00C33A34" w:rsidRDefault="00A869A1" w:rsidP="008A0AE3">
      <w:pPr>
        <w:ind w:left="851"/>
        <w:rPr>
          <w:noProof/>
          <w:sz w:val="24"/>
          <w:szCs w:val="24"/>
        </w:rPr>
      </w:pPr>
      <w:r w:rsidRPr="00C33A34">
        <w:rPr>
          <w:noProof/>
          <w:sz w:val="24"/>
          <w:szCs w:val="24"/>
        </w:rPr>
        <w:t>Hvis hurtig normalisering af tilknyttede vitamin b</w:t>
      </w:r>
      <w:r w:rsidRPr="00C33A34">
        <w:rPr>
          <w:noProof/>
          <w:sz w:val="24"/>
          <w:szCs w:val="24"/>
          <w:vertAlign w:val="subscript"/>
        </w:rPr>
        <w:t>12</w:t>
      </w:r>
      <w:r w:rsidRPr="00C33A34">
        <w:rPr>
          <w:noProof/>
          <w:sz w:val="24"/>
          <w:szCs w:val="24"/>
        </w:rPr>
        <w:t>-biomarkører er påkrævet, bør vitamin B</w:t>
      </w:r>
      <w:r w:rsidRPr="00C33A34">
        <w:rPr>
          <w:noProof/>
          <w:sz w:val="24"/>
          <w:szCs w:val="24"/>
          <w:vertAlign w:val="subscript"/>
        </w:rPr>
        <w:t>12</w:t>
      </w:r>
      <w:r w:rsidRPr="00C33A34">
        <w:rPr>
          <w:noProof/>
          <w:sz w:val="24"/>
          <w:szCs w:val="24"/>
        </w:rPr>
        <w:t xml:space="preserve"> indledningsvis indgives parenteralt.</w:t>
      </w:r>
    </w:p>
    <w:p w14:paraId="0B68B323" w14:textId="77777777" w:rsidR="00A869A1" w:rsidRPr="00C33A34" w:rsidRDefault="00A869A1" w:rsidP="008A0AE3">
      <w:pPr>
        <w:ind w:left="851"/>
        <w:rPr>
          <w:noProof/>
          <w:sz w:val="24"/>
          <w:szCs w:val="24"/>
        </w:rPr>
      </w:pPr>
    </w:p>
    <w:p w14:paraId="4AACFE6F" w14:textId="77777777" w:rsidR="00A869A1" w:rsidRPr="00C33A34" w:rsidRDefault="00A869A1" w:rsidP="008A0AE3">
      <w:pPr>
        <w:ind w:left="851"/>
        <w:rPr>
          <w:i/>
          <w:iCs/>
          <w:noProof/>
          <w:sz w:val="24"/>
          <w:szCs w:val="24"/>
        </w:rPr>
      </w:pPr>
      <w:r w:rsidRPr="00C33A34">
        <w:rPr>
          <w:i/>
          <w:iCs/>
          <w:noProof/>
          <w:sz w:val="24"/>
          <w:szCs w:val="24"/>
        </w:rPr>
        <w:t>Patienter med nedsat leverfunktion</w:t>
      </w:r>
    </w:p>
    <w:p w14:paraId="69A9D56B" w14:textId="77777777" w:rsidR="00A869A1" w:rsidRPr="00C33A34" w:rsidRDefault="00A869A1" w:rsidP="008A0AE3">
      <w:pPr>
        <w:ind w:left="851"/>
        <w:rPr>
          <w:noProof/>
          <w:sz w:val="24"/>
          <w:szCs w:val="24"/>
        </w:rPr>
      </w:pPr>
      <w:r w:rsidRPr="00C33A34">
        <w:rPr>
          <w:noProof/>
          <w:sz w:val="24"/>
          <w:szCs w:val="24"/>
        </w:rPr>
        <w:t>Der er ingen tilgængelige farmakokinetiske data og ingen klinisk erfaring for patienter med nedsat leverfunktion. Sikkerheden og virkningen hos patienter med nedsat leverfunktion er ikke blevet undersøgt.</w:t>
      </w:r>
    </w:p>
    <w:p w14:paraId="336D55B2" w14:textId="77777777" w:rsidR="00A869A1" w:rsidRPr="00C33A34" w:rsidRDefault="00A869A1" w:rsidP="008A0AE3">
      <w:pPr>
        <w:ind w:left="851"/>
        <w:rPr>
          <w:noProof/>
          <w:sz w:val="24"/>
          <w:szCs w:val="24"/>
        </w:rPr>
      </w:pPr>
    </w:p>
    <w:p w14:paraId="047D4FC1" w14:textId="77777777" w:rsidR="00A869A1" w:rsidRPr="00C33A34" w:rsidRDefault="00A869A1" w:rsidP="008A0AE3">
      <w:pPr>
        <w:ind w:left="851"/>
        <w:rPr>
          <w:i/>
          <w:iCs/>
          <w:noProof/>
          <w:sz w:val="24"/>
          <w:szCs w:val="24"/>
        </w:rPr>
      </w:pPr>
      <w:r w:rsidRPr="00C33A34">
        <w:rPr>
          <w:i/>
          <w:iCs/>
          <w:noProof/>
          <w:sz w:val="24"/>
          <w:szCs w:val="24"/>
        </w:rPr>
        <w:t>Patienter med nedsat nyrefunktion</w:t>
      </w:r>
    </w:p>
    <w:p w14:paraId="56695A88" w14:textId="77777777" w:rsidR="00A869A1" w:rsidRPr="00C33A34" w:rsidRDefault="00A869A1" w:rsidP="008A0AE3">
      <w:pPr>
        <w:ind w:left="851"/>
        <w:rPr>
          <w:noProof/>
          <w:sz w:val="24"/>
          <w:szCs w:val="24"/>
        </w:rPr>
      </w:pPr>
      <w:r w:rsidRPr="00C33A34">
        <w:rPr>
          <w:noProof/>
          <w:sz w:val="24"/>
          <w:szCs w:val="24"/>
        </w:rPr>
        <w:t>Dosisjustering er ikke nødvendig. I tilfælde af svært nedsat nyrefunktion bør lægemidlet anvendes under opsyn af en læge. Vitamin B</w:t>
      </w:r>
      <w:r w:rsidRPr="00C33A34">
        <w:rPr>
          <w:noProof/>
          <w:sz w:val="24"/>
          <w:szCs w:val="24"/>
          <w:vertAlign w:val="subscript"/>
        </w:rPr>
        <w:t>12</w:t>
      </w:r>
      <w:r w:rsidRPr="00C33A34">
        <w:rPr>
          <w:noProof/>
          <w:sz w:val="24"/>
          <w:szCs w:val="24"/>
        </w:rPr>
        <w:t>-serumværdier bør kontrolleres regelmæssigt, og dosis reduceres om nødvendigt (se pkt. 4.4).</w:t>
      </w:r>
    </w:p>
    <w:p w14:paraId="22C2EED2" w14:textId="77777777" w:rsidR="00A869A1" w:rsidRPr="00C33A34" w:rsidRDefault="00A869A1" w:rsidP="008A0AE3">
      <w:pPr>
        <w:ind w:left="851"/>
        <w:rPr>
          <w:noProof/>
          <w:sz w:val="24"/>
          <w:szCs w:val="24"/>
        </w:rPr>
      </w:pPr>
    </w:p>
    <w:p w14:paraId="2B50B8D8" w14:textId="77777777" w:rsidR="00A869A1" w:rsidRPr="00FD4CAF" w:rsidRDefault="00A869A1" w:rsidP="00FD4CAF">
      <w:pPr>
        <w:ind w:left="851"/>
        <w:rPr>
          <w:i/>
          <w:noProof/>
          <w:sz w:val="24"/>
          <w:szCs w:val="24"/>
        </w:rPr>
      </w:pPr>
      <w:r w:rsidRPr="00FD4CAF">
        <w:rPr>
          <w:i/>
          <w:noProof/>
          <w:sz w:val="24"/>
          <w:szCs w:val="24"/>
        </w:rPr>
        <w:t>Ældre patienter</w:t>
      </w:r>
    </w:p>
    <w:p w14:paraId="52D0060B" w14:textId="77777777" w:rsidR="00A869A1" w:rsidRPr="00C33A34" w:rsidRDefault="00A869A1" w:rsidP="008A0AE3">
      <w:pPr>
        <w:ind w:left="851"/>
        <w:rPr>
          <w:noProof/>
          <w:sz w:val="24"/>
          <w:szCs w:val="24"/>
        </w:rPr>
      </w:pPr>
      <w:r w:rsidRPr="00C33A34">
        <w:rPr>
          <w:noProof/>
          <w:sz w:val="24"/>
          <w:szCs w:val="24"/>
        </w:rPr>
        <w:t>Administration af cyanocobalamin i de anbefalede doser er sikkert for ældre patienter med vitamin B</w:t>
      </w:r>
      <w:r w:rsidRPr="00C33A34">
        <w:rPr>
          <w:noProof/>
          <w:sz w:val="24"/>
          <w:szCs w:val="24"/>
          <w:vertAlign w:val="subscript"/>
        </w:rPr>
        <w:t>12</w:t>
      </w:r>
      <w:r w:rsidRPr="00C33A34">
        <w:rPr>
          <w:noProof/>
          <w:sz w:val="24"/>
          <w:szCs w:val="24"/>
        </w:rPr>
        <w:t>-mangel.</w:t>
      </w:r>
    </w:p>
    <w:p w14:paraId="1184AA18" w14:textId="77777777" w:rsidR="00A869A1" w:rsidRPr="00C33A34" w:rsidRDefault="00A869A1" w:rsidP="008A0AE3">
      <w:pPr>
        <w:ind w:left="851"/>
        <w:rPr>
          <w:noProof/>
          <w:sz w:val="24"/>
          <w:szCs w:val="24"/>
        </w:rPr>
      </w:pPr>
    </w:p>
    <w:p w14:paraId="297E02E2" w14:textId="77777777" w:rsidR="00A869A1" w:rsidRPr="00C33A34" w:rsidRDefault="00A869A1" w:rsidP="008A0AE3">
      <w:pPr>
        <w:ind w:left="851"/>
        <w:rPr>
          <w:i/>
          <w:noProof/>
          <w:sz w:val="24"/>
          <w:szCs w:val="24"/>
        </w:rPr>
      </w:pPr>
      <w:r w:rsidRPr="00C33A34">
        <w:rPr>
          <w:i/>
          <w:noProof/>
          <w:sz w:val="24"/>
          <w:szCs w:val="24"/>
        </w:rPr>
        <w:t>Børn og unge (&lt; 18 år)</w:t>
      </w:r>
    </w:p>
    <w:p w14:paraId="6241595D" w14:textId="5F4CE5C7" w:rsidR="00A869A1" w:rsidRPr="00C33A34" w:rsidRDefault="00A869A1" w:rsidP="008A0AE3">
      <w:pPr>
        <w:tabs>
          <w:tab w:val="left" w:pos="-720"/>
        </w:tabs>
        <w:suppressAutoHyphens/>
        <w:ind w:left="851"/>
        <w:rPr>
          <w:noProof/>
          <w:sz w:val="24"/>
          <w:szCs w:val="24"/>
        </w:rPr>
      </w:pPr>
      <w:r w:rsidRPr="00C33A34">
        <w:rPr>
          <w:noProof/>
          <w:sz w:val="24"/>
          <w:szCs w:val="24"/>
        </w:rPr>
        <w:t xml:space="preserve">Cyanocobalamin </w:t>
      </w:r>
      <w:r w:rsidR="00141CB2">
        <w:rPr>
          <w:noProof/>
          <w:sz w:val="24"/>
          <w:szCs w:val="24"/>
        </w:rPr>
        <w:t>"</w:t>
      </w:r>
      <w:r w:rsidRPr="00C33A34">
        <w:rPr>
          <w:noProof/>
          <w:sz w:val="24"/>
          <w:szCs w:val="24"/>
        </w:rPr>
        <w:t>Glenmark</w:t>
      </w:r>
      <w:r w:rsidR="00141CB2">
        <w:rPr>
          <w:noProof/>
          <w:sz w:val="24"/>
          <w:szCs w:val="24"/>
        </w:rPr>
        <w:t>"</w:t>
      </w:r>
      <w:r w:rsidRPr="00C33A34">
        <w:rPr>
          <w:noProof/>
          <w:sz w:val="24"/>
          <w:szCs w:val="24"/>
        </w:rPr>
        <w:t xml:space="preserve"> er ikke egnet til brug hos børn og unge (se pkt. 4.4).</w:t>
      </w:r>
    </w:p>
    <w:p w14:paraId="000E26A5" w14:textId="77777777" w:rsidR="00A869A1" w:rsidRPr="00C33A34" w:rsidRDefault="00A869A1" w:rsidP="008A0AE3">
      <w:pPr>
        <w:tabs>
          <w:tab w:val="left" w:pos="-720"/>
        </w:tabs>
        <w:suppressAutoHyphens/>
        <w:ind w:left="851"/>
        <w:rPr>
          <w:noProof/>
          <w:sz w:val="24"/>
          <w:szCs w:val="24"/>
        </w:rPr>
      </w:pPr>
    </w:p>
    <w:p w14:paraId="39ED43F6" w14:textId="77777777" w:rsidR="00A869A1" w:rsidRPr="00C33A34" w:rsidRDefault="00A869A1" w:rsidP="008A0AE3">
      <w:pPr>
        <w:tabs>
          <w:tab w:val="left" w:pos="-720"/>
        </w:tabs>
        <w:suppressAutoHyphens/>
        <w:ind w:left="851"/>
        <w:rPr>
          <w:noProof/>
          <w:sz w:val="24"/>
          <w:szCs w:val="24"/>
          <w:u w:val="single"/>
        </w:rPr>
      </w:pPr>
      <w:r w:rsidRPr="00C33A34">
        <w:rPr>
          <w:noProof/>
          <w:sz w:val="24"/>
          <w:szCs w:val="24"/>
          <w:u w:val="single"/>
        </w:rPr>
        <w:t>Administration</w:t>
      </w:r>
    </w:p>
    <w:p w14:paraId="5E54FACD" w14:textId="77777777" w:rsidR="00A869A1" w:rsidRPr="00C33A34" w:rsidRDefault="00A869A1" w:rsidP="008A0AE3">
      <w:pPr>
        <w:tabs>
          <w:tab w:val="left" w:pos="-720"/>
        </w:tabs>
        <w:suppressAutoHyphens/>
        <w:ind w:left="851"/>
        <w:rPr>
          <w:noProof/>
          <w:sz w:val="24"/>
          <w:szCs w:val="24"/>
        </w:rPr>
      </w:pPr>
    </w:p>
    <w:p w14:paraId="7D26680E" w14:textId="634E5A13" w:rsidR="00A869A1" w:rsidRPr="00C33A34" w:rsidRDefault="00A869A1" w:rsidP="008A0AE3">
      <w:pPr>
        <w:tabs>
          <w:tab w:val="left" w:pos="-720"/>
        </w:tabs>
        <w:suppressAutoHyphens/>
        <w:ind w:left="851"/>
        <w:rPr>
          <w:noProof/>
          <w:sz w:val="24"/>
          <w:szCs w:val="24"/>
        </w:rPr>
      </w:pPr>
      <w:r w:rsidRPr="00C33A34">
        <w:rPr>
          <w:noProof/>
          <w:sz w:val="24"/>
          <w:szCs w:val="24"/>
        </w:rPr>
        <w:t xml:space="preserve">Cyanocobalamin </w:t>
      </w:r>
      <w:r w:rsidR="00141CB2">
        <w:rPr>
          <w:noProof/>
          <w:sz w:val="24"/>
          <w:szCs w:val="24"/>
        </w:rPr>
        <w:t>"</w:t>
      </w:r>
      <w:r w:rsidRPr="00C33A34">
        <w:rPr>
          <w:noProof/>
          <w:sz w:val="24"/>
          <w:szCs w:val="24"/>
        </w:rPr>
        <w:t>Glenmark</w:t>
      </w:r>
      <w:r w:rsidR="00141CB2">
        <w:rPr>
          <w:noProof/>
          <w:sz w:val="24"/>
          <w:szCs w:val="24"/>
        </w:rPr>
        <w:t>"</w:t>
      </w:r>
      <w:r w:rsidRPr="00C33A34">
        <w:rPr>
          <w:noProof/>
          <w:sz w:val="24"/>
          <w:szCs w:val="24"/>
        </w:rPr>
        <w:t xml:space="preserve"> er til oral anvendelse. Det bør tages mellem måltiderne med ½ glas vand.</w:t>
      </w:r>
    </w:p>
    <w:p w14:paraId="4572DC45" w14:textId="77777777" w:rsidR="00A869A1" w:rsidRPr="00C33A34" w:rsidRDefault="00A869A1" w:rsidP="008A0AE3">
      <w:pPr>
        <w:tabs>
          <w:tab w:val="left" w:pos="-720"/>
        </w:tabs>
        <w:suppressAutoHyphens/>
        <w:ind w:left="851"/>
        <w:rPr>
          <w:noProof/>
          <w:sz w:val="24"/>
          <w:szCs w:val="24"/>
        </w:rPr>
      </w:pPr>
    </w:p>
    <w:p w14:paraId="62790E38" w14:textId="77777777" w:rsidR="00A869A1" w:rsidRPr="00C33A34" w:rsidRDefault="00A869A1" w:rsidP="008A0AE3">
      <w:pPr>
        <w:tabs>
          <w:tab w:val="left" w:pos="-720"/>
        </w:tabs>
        <w:suppressAutoHyphens/>
        <w:ind w:left="851"/>
        <w:rPr>
          <w:i/>
          <w:iCs/>
          <w:noProof/>
          <w:sz w:val="24"/>
          <w:szCs w:val="24"/>
        </w:rPr>
      </w:pPr>
      <w:r w:rsidRPr="00C33A34">
        <w:rPr>
          <w:i/>
          <w:iCs/>
          <w:noProof/>
          <w:sz w:val="24"/>
          <w:szCs w:val="24"/>
        </w:rPr>
        <w:t>Behandlingsvarighed</w:t>
      </w:r>
    </w:p>
    <w:p w14:paraId="59235B4D" w14:textId="77777777" w:rsidR="00A869A1" w:rsidRPr="00C33A34" w:rsidRDefault="00A869A1" w:rsidP="008A0AE3">
      <w:pPr>
        <w:ind w:left="851"/>
        <w:rPr>
          <w:iCs/>
          <w:noProof/>
          <w:sz w:val="24"/>
          <w:szCs w:val="24"/>
        </w:rPr>
      </w:pPr>
      <w:r w:rsidRPr="00C33A34">
        <w:rPr>
          <w:iCs/>
          <w:noProof/>
          <w:sz w:val="24"/>
          <w:szCs w:val="24"/>
        </w:rPr>
        <w:t>Hvis tolerabiliteten er god, er der ingen begrænsninger i forhold til behandlingsvarigheden. Oralt administreret vitamin B</w:t>
      </w:r>
      <w:r w:rsidRPr="00C33A34">
        <w:rPr>
          <w:iCs/>
          <w:noProof/>
          <w:sz w:val="24"/>
          <w:szCs w:val="24"/>
          <w:vertAlign w:val="subscript"/>
        </w:rPr>
        <w:t>12</w:t>
      </w:r>
      <w:r w:rsidRPr="00C33A34">
        <w:rPr>
          <w:iCs/>
          <w:noProof/>
          <w:sz w:val="24"/>
          <w:szCs w:val="24"/>
        </w:rPr>
        <w:t xml:space="preserve"> gives sædvanligvis som livslang behandling, forudsat at der er påvist tilstrækkelig vitaminabsorption fra tarmen eller så længe vitamin B</w:t>
      </w:r>
      <w:r w:rsidRPr="00C33A34">
        <w:rPr>
          <w:iCs/>
          <w:noProof/>
          <w:sz w:val="24"/>
          <w:szCs w:val="24"/>
          <w:vertAlign w:val="subscript"/>
        </w:rPr>
        <w:t>12</w:t>
      </w:r>
      <w:r w:rsidRPr="00C33A34">
        <w:rPr>
          <w:iCs/>
          <w:noProof/>
          <w:sz w:val="24"/>
          <w:szCs w:val="24"/>
        </w:rPr>
        <w:t>-mangel persisterer. I tilfælde af perniciøs anæmi er en livslang substitution obligatorisk. Behandlingsresponset skal overvåges regelmæssigt (se pkt. 4.4).</w:t>
      </w:r>
    </w:p>
    <w:p w14:paraId="36689F05" w14:textId="77777777" w:rsidR="009260DE" w:rsidRPr="00C33A34" w:rsidRDefault="009260DE" w:rsidP="009260DE">
      <w:pPr>
        <w:tabs>
          <w:tab w:val="left" w:pos="851"/>
        </w:tabs>
        <w:ind w:left="851"/>
        <w:rPr>
          <w:sz w:val="24"/>
          <w:szCs w:val="24"/>
        </w:rPr>
      </w:pPr>
    </w:p>
    <w:p w14:paraId="66A94653" w14:textId="77777777" w:rsidR="009260DE" w:rsidRPr="00C33A34" w:rsidRDefault="009260DE" w:rsidP="009260DE">
      <w:pPr>
        <w:tabs>
          <w:tab w:val="left" w:pos="851"/>
        </w:tabs>
        <w:ind w:left="851" w:hanging="851"/>
        <w:rPr>
          <w:b/>
          <w:sz w:val="24"/>
          <w:szCs w:val="24"/>
        </w:rPr>
      </w:pPr>
      <w:r w:rsidRPr="00C33A34">
        <w:rPr>
          <w:b/>
          <w:sz w:val="24"/>
          <w:szCs w:val="24"/>
        </w:rPr>
        <w:t>4.3</w:t>
      </w:r>
      <w:r w:rsidRPr="00C33A34">
        <w:rPr>
          <w:b/>
          <w:sz w:val="24"/>
          <w:szCs w:val="24"/>
        </w:rPr>
        <w:tab/>
        <w:t>Kontraindikationer</w:t>
      </w:r>
    </w:p>
    <w:p w14:paraId="3B33AC8E" w14:textId="77777777" w:rsidR="00A869A1" w:rsidRPr="00FD4CAF" w:rsidRDefault="00A869A1" w:rsidP="00FD4CAF">
      <w:pPr>
        <w:pStyle w:val="Listeafsnit"/>
        <w:numPr>
          <w:ilvl w:val="0"/>
          <w:numId w:val="10"/>
        </w:numPr>
        <w:ind w:left="1276" w:hanging="425"/>
        <w:rPr>
          <w:noProof/>
          <w:sz w:val="24"/>
          <w:szCs w:val="24"/>
        </w:rPr>
      </w:pPr>
      <w:r w:rsidRPr="00FD4CAF">
        <w:rPr>
          <w:noProof/>
          <w:sz w:val="24"/>
          <w:szCs w:val="24"/>
        </w:rPr>
        <w:t>Overfølsomhed over for det aktive stof eller over for et eller flere af hjælpestofferne anført i pkt. 6.1.</w:t>
      </w:r>
    </w:p>
    <w:p w14:paraId="486F8B4B" w14:textId="77777777" w:rsidR="00A869A1" w:rsidRPr="00FD4CAF" w:rsidRDefault="00A869A1" w:rsidP="00FD4CAF">
      <w:pPr>
        <w:pStyle w:val="Listeafsnit"/>
        <w:numPr>
          <w:ilvl w:val="0"/>
          <w:numId w:val="10"/>
        </w:numPr>
        <w:ind w:left="1276" w:hanging="425"/>
        <w:rPr>
          <w:noProof/>
          <w:sz w:val="24"/>
          <w:szCs w:val="24"/>
        </w:rPr>
      </w:pPr>
      <w:r w:rsidRPr="00FD4CAF">
        <w:rPr>
          <w:noProof/>
          <w:sz w:val="24"/>
          <w:szCs w:val="24"/>
        </w:rPr>
        <w:t>Hos patienter, der skal gennemgå cyanidafgiftning.</w:t>
      </w:r>
    </w:p>
    <w:p w14:paraId="7A3F8F90" w14:textId="77777777" w:rsidR="00A869A1" w:rsidRPr="00FD4CAF" w:rsidRDefault="00A869A1" w:rsidP="00FD4CAF">
      <w:pPr>
        <w:pStyle w:val="Listeafsnit"/>
        <w:numPr>
          <w:ilvl w:val="0"/>
          <w:numId w:val="10"/>
        </w:numPr>
        <w:ind w:left="1276" w:hanging="425"/>
        <w:rPr>
          <w:noProof/>
          <w:sz w:val="24"/>
          <w:szCs w:val="24"/>
        </w:rPr>
      </w:pPr>
      <w:r w:rsidRPr="00FD4CAF">
        <w:rPr>
          <w:noProof/>
          <w:sz w:val="24"/>
          <w:szCs w:val="24"/>
        </w:rPr>
        <w:t>Lebers hereditære synsnerveatrofi.</w:t>
      </w:r>
    </w:p>
    <w:p w14:paraId="737386EA" w14:textId="77777777" w:rsidR="00A869A1" w:rsidRPr="00FD4CAF" w:rsidRDefault="00A869A1" w:rsidP="00FD4CAF">
      <w:pPr>
        <w:pStyle w:val="Listeafsnit"/>
        <w:numPr>
          <w:ilvl w:val="0"/>
          <w:numId w:val="10"/>
        </w:numPr>
        <w:ind w:left="1276" w:hanging="425"/>
        <w:rPr>
          <w:noProof/>
          <w:sz w:val="24"/>
          <w:szCs w:val="24"/>
        </w:rPr>
      </w:pPr>
      <w:r w:rsidRPr="00FD4CAF">
        <w:rPr>
          <w:noProof/>
          <w:sz w:val="24"/>
          <w:szCs w:val="24"/>
        </w:rPr>
        <w:t>Tobaks- og alkohol amblyopi.</w:t>
      </w:r>
    </w:p>
    <w:p w14:paraId="320BA5BC" w14:textId="77777777" w:rsidR="00A869A1" w:rsidRPr="00FD4CAF" w:rsidRDefault="00A869A1" w:rsidP="00FD4CAF">
      <w:pPr>
        <w:pStyle w:val="Listeafsnit"/>
        <w:numPr>
          <w:ilvl w:val="0"/>
          <w:numId w:val="10"/>
        </w:numPr>
        <w:ind w:left="1276" w:hanging="425"/>
        <w:rPr>
          <w:noProof/>
          <w:sz w:val="24"/>
          <w:szCs w:val="24"/>
        </w:rPr>
      </w:pPr>
      <w:r w:rsidRPr="00FD4CAF">
        <w:rPr>
          <w:noProof/>
          <w:sz w:val="24"/>
          <w:szCs w:val="24"/>
        </w:rPr>
        <w:t>Tropisk ataktisk neuropati.</w:t>
      </w:r>
    </w:p>
    <w:p w14:paraId="0597115E" w14:textId="77777777" w:rsidR="009260DE" w:rsidRPr="00C33A34" w:rsidRDefault="009260DE" w:rsidP="009260DE">
      <w:pPr>
        <w:tabs>
          <w:tab w:val="left" w:pos="851"/>
        </w:tabs>
        <w:ind w:left="851"/>
        <w:rPr>
          <w:sz w:val="24"/>
          <w:szCs w:val="24"/>
        </w:rPr>
      </w:pPr>
    </w:p>
    <w:p w14:paraId="0F81EE76" w14:textId="77777777" w:rsidR="009260DE" w:rsidRPr="00C33A34" w:rsidRDefault="009260DE" w:rsidP="009260DE">
      <w:pPr>
        <w:tabs>
          <w:tab w:val="left" w:pos="851"/>
        </w:tabs>
        <w:ind w:left="851" w:hanging="851"/>
        <w:rPr>
          <w:b/>
          <w:sz w:val="24"/>
          <w:szCs w:val="24"/>
        </w:rPr>
      </w:pPr>
      <w:r w:rsidRPr="00C33A34">
        <w:rPr>
          <w:b/>
          <w:sz w:val="24"/>
          <w:szCs w:val="24"/>
        </w:rPr>
        <w:t>4.4</w:t>
      </w:r>
      <w:r w:rsidRPr="00C33A34">
        <w:rPr>
          <w:b/>
          <w:sz w:val="24"/>
          <w:szCs w:val="24"/>
        </w:rPr>
        <w:tab/>
        <w:t>Særlige advarsler og forsigtighedsregler vedrørende brugen</w:t>
      </w:r>
    </w:p>
    <w:p w14:paraId="7A32AD9E" w14:textId="77777777" w:rsidR="00A869A1" w:rsidRPr="00C33A34" w:rsidRDefault="00A869A1" w:rsidP="008A0AE3">
      <w:pPr>
        <w:autoSpaceDE w:val="0"/>
        <w:autoSpaceDN w:val="0"/>
        <w:adjustRightInd w:val="0"/>
        <w:ind w:left="851"/>
        <w:rPr>
          <w:noProof/>
          <w:sz w:val="24"/>
          <w:szCs w:val="24"/>
        </w:rPr>
      </w:pPr>
      <w:r w:rsidRPr="00C33A34">
        <w:rPr>
          <w:noProof/>
          <w:sz w:val="24"/>
          <w:szCs w:val="24"/>
        </w:rPr>
        <w:t>Der bør stilles en differentialdiagnose ved behandlingens start for at afgøre, om der foreligger kostrelateret vitamin B</w:t>
      </w:r>
      <w:r w:rsidRPr="00C33A34">
        <w:rPr>
          <w:noProof/>
          <w:sz w:val="24"/>
          <w:szCs w:val="24"/>
          <w:vertAlign w:val="subscript"/>
        </w:rPr>
        <w:t>12</w:t>
      </w:r>
      <w:r w:rsidRPr="00C33A34">
        <w:rPr>
          <w:noProof/>
          <w:sz w:val="24"/>
          <w:szCs w:val="24"/>
        </w:rPr>
        <w:t xml:space="preserve">-mangel, eller om der foreligger kronisk inflammatorisk </w:t>
      </w:r>
      <w:r w:rsidRPr="00C33A34">
        <w:rPr>
          <w:noProof/>
          <w:sz w:val="24"/>
          <w:szCs w:val="24"/>
        </w:rPr>
        <w:lastRenderedPageBreak/>
        <w:t>tarmsygdom eller en anden lidelse, der tyder på utilstrækkelig passiv diffusion af vitamin B</w:t>
      </w:r>
      <w:r w:rsidRPr="00C33A34">
        <w:rPr>
          <w:noProof/>
          <w:sz w:val="24"/>
          <w:szCs w:val="24"/>
          <w:vertAlign w:val="subscript"/>
        </w:rPr>
        <w:t>12</w:t>
      </w:r>
      <w:r w:rsidRPr="00C33A34">
        <w:rPr>
          <w:noProof/>
          <w:sz w:val="24"/>
          <w:szCs w:val="24"/>
        </w:rPr>
        <w:t xml:space="preserve"> fra kosten.</w:t>
      </w:r>
    </w:p>
    <w:p w14:paraId="053B8542" w14:textId="77777777" w:rsidR="00A869A1" w:rsidRPr="00C33A34" w:rsidRDefault="00A869A1" w:rsidP="008A0AE3">
      <w:pPr>
        <w:ind w:left="851"/>
        <w:rPr>
          <w:noProof/>
          <w:sz w:val="24"/>
          <w:szCs w:val="24"/>
        </w:rPr>
      </w:pPr>
    </w:p>
    <w:p w14:paraId="5773D605" w14:textId="77777777" w:rsidR="00A869A1" w:rsidRPr="00C33A34" w:rsidRDefault="00A869A1" w:rsidP="008A0AE3">
      <w:pPr>
        <w:ind w:left="851"/>
        <w:rPr>
          <w:noProof/>
          <w:sz w:val="24"/>
          <w:szCs w:val="24"/>
        </w:rPr>
      </w:pPr>
      <w:r w:rsidRPr="00C33A34">
        <w:rPr>
          <w:noProof/>
          <w:sz w:val="24"/>
          <w:szCs w:val="24"/>
        </w:rPr>
        <w:t>Hos patienter med hæmatologiske og neurologiske symptomer på vitamin B</w:t>
      </w:r>
      <w:r w:rsidRPr="00C33A34">
        <w:rPr>
          <w:noProof/>
          <w:sz w:val="24"/>
          <w:szCs w:val="24"/>
          <w:vertAlign w:val="subscript"/>
        </w:rPr>
        <w:t>12</w:t>
      </w:r>
      <w:r w:rsidRPr="00C33A34">
        <w:rPr>
          <w:noProof/>
          <w:sz w:val="24"/>
          <w:szCs w:val="24"/>
        </w:rPr>
        <w:t>-mangel, og i tilfælde hvor hurtig normalisering af de tilknyttede vitamin B</w:t>
      </w:r>
      <w:r w:rsidRPr="00C33A34">
        <w:rPr>
          <w:noProof/>
          <w:sz w:val="24"/>
          <w:szCs w:val="24"/>
          <w:vertAlign w:val="subscript"/>
        </w:rPr>
        <w:t>12</w:t>
      </w:r>
      <w:r w:rsidRPr="00C33A34">
        <w:rPr>
          <w:noProof/>
          <w:sz w:val="24"/>
          <w:szCs w:val="24"/>
        </w:rPr>
        <w:t>-biomarkører er påkrævet, bør behandlingen startes med parenteral administration af cyanocobalamin, indtil de biokemiske blodværdier normaliseres, og indtil de kliniske symptomer er aftaget.</w:t>
      </w:r>
    </w:p>
    <w:p w14:paraId="11E65BA1" w14:textId="77777777" w:rsidR="00A869A1" w:rsidRPr="00C33A34" w:rsidRDefault="00A869A1" w:rsidP="008A0AE3">
      <w:pPr>
        <w:ind w:left="851"/>
        <w:rPr>
          <w:noProof/>
          <w:sz w:val="24"/>
          <w:szCs w:val="24"/>
        </w:rPr>
      </w:pPr>
    </w:p>
    <w:p w14:paraId="4D55F2D9" w14:textId="77777777" w:rsidR="00A869A1" w:rsidRPr="00C33A34" w:rsidRDefault="00A869A1" w:rsidP="008A0AE3">
      <w:pPr>
        <w:ind w:left="851"/>
        <w:rPr>
          <w:noProof/>
          <w:sz w:val="24"/>
          <w:szCs w:val="24"/>
        </w:rPr>
      </w:pPr>
      <w:r w:rsidRPr="00C33A34">
        <w:rPr>
          <w:noProof/>
          <w:sz w:val="24"/>
          <w:szCs w:val="24"/>
        </w:rPr>
        <w:t>Det terapeutiske respons på oral behandling skal overvåges nøje (f.eks. efter 7 dage, derefter månedligt, derefter halvårligt, derefter årligt). Plasmaniveauerne af vitamin B</w:t>
      </w:r>
      <w:r w:rsidRPr="00C33A34">
        <w:rPr>
          <w:noProof/>
          <w:sz w:val="24"/>
          <w:szCs w:val="24"/>
          <w:vertAlign w:val="subscript"/>
        </w:rPr>
        <w:t>12</w:t>
      </w:r>
      <w:r w:rsidRPr="00C33A34">
        <w:rPr>
          <w:noProof/>
          <w:sz w:val="24"/>
          <w:szCs w:val="24"/>
        </w:rPr>
        <w:t xml:space="preserve"> eller methylmalonsyre og blodtælling bør overvåges regelmæssigt for at vurdere behandlingsresponset. Hvis vitamin B</w:t>
      </w:r>
      <w:r w:rsidRPr="00C33A34">
        <w:rPr>
          <w:noProof/>
          <w:sz w:val="24"/>
          <w:szCs w:val="24"/>
          <w:vertAlign w:val="subscript"/>
        </w:rPr>
        <w:t>12</w:t>
      </w:r>
      <w:r w:rsidRPr="00C33A34">
        <w:rPr>
          <w:noProof/>
          <w:sz w:val="24"/>
          <w:szCs w:val="24"/>
        </w:rPr>
        <w:t>-manglen stadig er dårligt kontrolleret efter 1 måned, skal patientens compliance til behandlingen undersøges, og dosis af cyanocobalamin eller administrationsmetoden skal om nødvendigt justeres.</w:t>
      </w:r>
    </w:p>
    <w:p w14:paraId="755253FB" w14:textId="77777777" w:rsidR="00A869A1" w:rsidRPr="00C33A34" w:rsidRDefault="00A869A1" w:rsidP="008A0AE3">
      <w:pPr>
        <w:ind w:left="851"/>
        <w:rPr>
          <w:noProof/>
          <w:sz w:val="24"/>
          <w:szCs w:val="24"/>
        </w:rPr>
      </w:pPr>
    </w:p>
    <w:p w14:paraId="726CCCA0" w14:textId="77777777" w:rsidR="00A869A1" w:rsidRPr="00C33A34" w:rsidRDefault="00A869A1" w:rsidP="008A0AE3">
      <w:pPr>
        <w:ind w:left="851"/>
        <w:rPr>
          <w:noProof/>
          <w:sz w:val="24"/>
          <w:szCs w:val="24"/>
        </w:rPr>
      </w:pPr>
      <w:r w:rsidRPr="00C33A34">
        <w:rPr>
          <w:noProof/>
          <w:sz w:val="24"/>
          <w:szCs w:val="24"/>
        </w:rPr>
        <w:t>Da overskydende cobalamin delvist udskilles via nyrerne, kan vitamin B</w:t>
      </w:r>
      <w:r w:rsidRPr="00C33A34">
        <w:rPr>
          <w:noProof/>
          <w:sz w:val="24"/>
          <w:szCs w:val="24"/>
          <w:vertAlign w:val="subscript"/>
        </w:rPr>
        <w:t>12</w:t>
      </w:r>
      <w:r w:rsidRPr="00C33A34">
        <w:rPr>
          <w:noProof/>
          <w:sz w:val="24"/>
          <w:szCs w:val="24"/>
        </w:rPr>
        <w:t xml:space="preserve"> potentielt akkumuleres, især hos patienter med terminalt nyresvigt (der kræver dialyse). For at opretholde tilstrækkelige serumkoncentrationer af vitamin B</w:t>
      </w:r>
      <w:r w:rsidRPr="00C33A34">
        <w:rPr>
          <w:noProof/>
          <w:sz w:val="24"/>
          <w:szCs w:val="24"/>
          <w:vertAlign w:val="subscript"/>
        </w:rPr>
        <w:t>12</w:t>
      </w:r>
      <w:r w:rsidRPr="00C33A34">
        <w:rPr>
          <w:noProof/>
          <w:sz w:val="24"/>
          <w:szCs w:val="24"/>
        </w:rPr>
        <w:t>, bør vitamin B</w:t>
      </w:r>
      <w:r w:rsidRPr="00C33A34">
        <w:rPr>
          <w:noProof/>
          <w:sz w:val="24"/>
          <w:szCs w:val="24"/>
          <w:vertAlign w:val="subscript"/>
        </w:rPr>
        <w:t>12</w:t>
      </w:r>
      <w:r w:rsidRPr="00C33A34">
        <w:rPr>
          <w:noProof/>
          <w:sz w:val="24"/>
          <w:szCs w:val="24"/>
        </w:rPr>
        <w:t>-serumkoncentrationer kontrolleres regelmæssigt, og behandlingsplanen bør om nødvendigt justeres.</w:t>
      </w:r>
    </w:p>
    <w:p w14:paraId="52F30D7C" w14:textId="77777777" w:rsidR="00A869A1" w:rsidRPr="00C33A34" w:rsidRDefault="00A869A1" w:rsidP="008A0AE3">
      <w:pPr>
        <w:ind w:left="851"/>
        <w:rPr>
          <w:noProof/>
          <w:sz w:val="24"/>
          <w:szCs w:val="24"/>
        </w:rPr>
      </w:pPr>
    </w:p>
    <w:p w14:paraId="51593586" w14:textId="7CAB1733" w:rsidR="00A869A1" w:rsidRPr="00C33A34" w:rsidRDefault="00A869A1" w:rsidP="008A0AE3">
      <w:pPr>
        <w:tabs>
          <w:tab w:val="left" w:pos="-720"/>
        </w:tabs>
        <w:suppressAutoHyphens/>
        <w:ind w:left="851"/>
        <w:rPr>
          <w:noProof/>
          <w:sz w:val="24"/>
          <w:szCs w:val="24"/>
        </w:rPr>
      </w:pPr>
      <w:r w:rsidRPr="00C33A34">
        <w:rPr>
          <w:noProof/>
          <w:sz w:val="24"/>
          <w:szCs w:val="24"/>
        </w:rPr>
        <w:t>Der bør udvises forsigtighed hos patienter med samtidig folsyremangel. Folatmangel kan reducere det terapeutiske respons på behandlingen med vitamin B</w:t>
      </w:r>
      <w:r w:rsidRPr="00C33A34">
        <w:rPr>
          <w:noProof/>
          <w:sz w:val="24"/>
          <w:szCs w:val="24"/>
          <w:vertAlign w:val="subscript"/>
        </w:rPr>
        <w:t>12</w:t>
      </w:r>
      <w:r w:rsidRPr="00C33A34">
        <w:rPr>
          <w:noProof/>
          <w:sz w:val="24"/>
          <w:szCs w:val="24"/>
        </w:rPr>
        <w:t xml:space="preserve">. Brug af Cyanocobalamin </w:t>
      </w:r>
      <w:r w:rsidR="00141CB2">
        <w:rPr>
          <w:noProof/>
          <w:sz w:val="24"/>
          <w:szCs w:val="24"/>
        </w:rPr>
        <w:t>"</w:t>
      </w:r>
      <w:r w:rsidRPr="00C33A34">
        <w:rPr>
          <w:noProof/>
          <w:sz w:val="24"/>
          <w:szCs w:val="24"/>
        </w:rPr>
        <w:t>Glenmark</w:t>
      </w:r>
      <w:r w:rsidR="00141CB2">
        <w:rPr>
          <w:noProof/>
          <w:sz w:val="24"/>
          <w:szCs w:val="24"/>
        </w:rPr>
        <w:t>"</w:t>
      </w:r>
      <w:r w:rsidRPr="00C33A34">
        <w:rPr>
          <w:noProof/>
          <w:sz w:val="24"/>
          <w:szCs w:val="24"/>
        </w:rPr>
        <w:t xml:space="preserve"> til sådanne patienter skal ledsages af behandling af folatmangel.</w:t>
      </w:r>
    </w:p>
    <w:p w14:paraId="66672999" w14:textId="77777777" w:rsidR="00A869A1" w:rsidRPr="00C33A34" w:rsidRDefault="00A869A1" w:rsidP="008A0AE3">
      <w:pPr>
        <w:ind w:left="851"/>
        <w:rPr>
          <w:noProof/>
          <w:sz w:val="24"/>
          <w:szCs w:val="24"/>
        </w:rPr>
      </w:pPr>
    </w:p>
    <w:p w14:paraId="1EB3BD35" w14:textId="77777777" w:rsidR="00A869A1" w:rsidRPr="00C33A34" w:rsidRDefault="00A869A1" w:rsidP="008A0AE3">
      <w:pPr>
        <w:ind w:left="851"/>
        <w:rPr>
          <w:i/>
          <w:iCs/>
          <w:noProof/>
          <w:sz w:val="24"/>
          <w:szCs w:val="24"/>
          <w:u w:val="single"/>
        </w:rPr>
      </w:pPr>
      <w:r w:rsidRPr="00C33A34">
        <w:rPr>
          <w:i/>
          <w:iCs/>
          <w:noProof/>
          <w:sz w:val="24"/>
          <w:szCs w:val="24"/>
          <w:u w:val="single"/>
        </w:rPr>
        <w:t>Pædiatrisk population</w:t>
      </w:r>
    </w:p>
    <w:p w14:paraId="706E5FEF" w14:textId="776FA261" w:rsidR="00A869A1" w:rsidRPr="00C33A34" w:rsidRDefault="00A869A1" w:rsidP="008A0AE3">
      <w:pPr>
        <w:tabs>
          <w:tab w:val="left" w:pos="-720"/>
        </w:tabs>
        <w:suppressAutoHyphens/>
        <w:ind w:left="851"/>
        <w:rPr>
          <w:noProof/>
          <w:sz w:val="24"/>
          <w:szCs w:val="24"/>
        </w:rPr>
      </w:pPr>
      <w:r w:rsidRPr="00C33A34">
        <w:rPr>
          <w:noProof/>
          <w:sz w:val="24"/>
          <w:szCs w:val="24"/>
        </w:rPr>
        <w:t xml:space="preserve">Cyanocobalamin </w:t>
      </w:r>
      <w:r w:rsidR="00141CB2">
        <w:rPr>
          <w:noProof/>
          <w:sz w:val="24"/>
          <w:szCs w:val="24"/>
        </w:rPr>
        <w:t>"</w:t>
      </w:r>
      <w:r w:rsidRPr="00C33A34">
        <w:rPr>
          <w:noProof/>
          <w:sz w:val="24"/>
          <w:szCs w:val="24"/>
        </w:rPr>
        <w:t>Glenmark</w:t>
      </w:r>
      <w:r w:rsidR="00141CB2">
        <w:rPr>
          <w:noProof/>
          <w:sz w:val="24"/>
          <w:szCs w:val="24"/>
        </w:rPr>
        <w:t>"</w:t>
      </w:r>
      <w:r w:rsidRPr="00C33A34">
        <w:rPr>
          <w:noProof/>
          <w:sz w:val="24"/>
          <w:szCs w:val="24"/>
        </w:rPr>
        <w:t xml:space="preserve"> er ikke egnet til børn og unge under 18 år, da der ikke foreligger tilstrækkelige kliniske data, og dosis er uegnet.</w:t>
      </w:r>
    </w:p>
    <w:p w14:paraId="5563512E" w14:textId="77777777" w:rsidR="00A869A1" w:rsidRPr="00C33A34" w:rsidRDefault="00A869A1" w:rsidP="008A0AE3">
      <w:pPr>
        <w:tabs>
          <w:tab w:val="left" w:pos="-720"/>
        </w:tabs>
        <w:suppressAutoHyphens/>
        <w:ind w:left="851"/>
        <w:rPr>
          <w:noProof/>
          <w:sz w:val="24"/>
          <w:szCs w:val="24"/>
        </w:rPr>
      </w:pPr>
    </w:p>
    <w:p w14:paraId="5E2E2734" w14:textId="77777777" w:rsidR="00A869A1" w:rsidRPr="00C33A34" w:rsidRDefault="00A869A1" w:rsidP="008A0AE3">
      <w:pPr>
        <w:tabs>
          <w:tab w:val="left" w:pos="-720"/>
        </w:tabs>
        <w:suppressAutoHyphens/>
        <w:ind w:left="851"/>
        <w:rPr>
          <w:noProof/>
          <w:sz w:val="24"/>
          <w:szCs w:val="24"/>
        </w:rPr>
      </w:pPr>
      <w:r w:rsidRPr="00C33A34">
        <w:rPr>
          <w:noProof/>
          <w:sz w:val="24"/>
          <w:szCs w:val="24"/>
        </w:rPr>
        <w:t>Dette lægemiddel indeholder 131,57 mg lactosemonohydrat. Bør ikke anvendes til patienter med hereditær fructoseintolerans, galactoseintolerans, galactosæmi eller glucose/galactosemalabsorption.</w:t>
      </w:r>
    </w:p>
    <w:p w14:paraId="2BA2D966" w14:textId="77777777" w:rsidR="00A869A1" w:rsidRPr="00C33A34" w:rsidRDefault="00A869A1" w:rsidP="008A0AE3">
      <w:pPr>
        <w:tabs>
          <w:tab w:val="left" w:pos="-720"/>
        </w:tabs>
        <w:suppressAutoHyphens/>
        <w:ind w:left="851"/>
        <w:rPr>
          <w:noProof/>
          <w:sz w:val="24"/>
          <w:szCs w:val="24"/>
        </w:rPr>
      </w:pPr>
    </w:p>
    <w:p w14:paraId="217AD9ED" w14:textId="77777777" w:rsidR="00A869A1" w:rsidRPr="00C33A34" w:rsidRDefault="00A869A1" w:rsidP="008A0AE3">
      <w:pPr>
        <w:tabs>
          <w:tab w:val="left" w:pos="-720"/>
        </w:tabs>
        <w:suppressAutoHyphens/>
        <w:ind w:left="851"/>
        <w:rPr>
          <w:noProof/>
          <w:sz w:val="24"/>
          <w:szCs w:val="24"/>
        </w:rPr>
      </w:pPr>
      <w:r w:rsidRPr="00C33A34">
        <w:rPr>
          <w:noProof/>
          <w:sz w:val="24"/>
          <w:szCs w:val="24"/>
        </w:rPr>
        <w:t>Dette lægemiddel indeholder sunset yellow FCF (E 110). Kan medføre allergiske reaktioner.</w:t>
      </w:r>
    </w:p>
    <w:p w14:paraId="01071199" w14:textId="77777777" w:rsidR="00A869A1" w:rsidRPr="00C33A34" w:rsidRDefault="00A869A1" w:rsidP="008A0AE3">
      <w:pPr>
        <w:tabs>
          <w:tab w:val="left" w:pos="-720"/>
        </w:tabs>
        <w:suppressAutoHyphens/>
        <w:ind w:left="851"/>
        <w:rPr>
          <w:noProof/>
          <w:sz w:val="24"/>
          <w:szCs w:val="24"/>
        </w:rPr>
      </w:pPr>
    </w:p>
    <w:p w14:paraId="073ACC6A" w14:textId="77777777" w:rsidR="00A869A1" w:rsidRPr="00C33A34" w:rsidRDefault="00A869A1" w:rsidP="008A0AE3">
      <w:pPr>
        <w:tabs>
          <w:tab w:val="left" w:pos="-720"/>
        </w:tabs>
        <w:suppressAutoHyphens/>
        <w:ind w:left="851"/>
        <w:rPr>
          <w:noProof/>
          <w:sz w:val="24"/>
          <w:szCs w:val="24"/>
        </w:rPr>
      </w:pPr>
      <w:r w:rsidRPr="00C33A34">
        <w:rPr>
          <w:noProof/>
          <w:sz w:val="24"/>
          <w:szCs w:val="24"/>
        </w:rPr>
        <w:t>Dette lægemiddel indeholder mindre en 1 mmol (23 mg) natrium pr. tablet, dvs. det er i det væsentlige natriumfrit.</w:t>
      </w:r>
    </w:p>
    <w:p w14:paraId="23583A6B" w14:textId="77777777" w:rsidR="009260DE" w:rsidRPr="00C33A34" w:rsidRDefault="009260DE" w:rsidP="009260DE">
      <w:pPr>
        <w:tabs>
          <w:tab w:val="left" w:pos="851"/>
        </w:tabs>
        <w:ind w:left="851"/>
        <w:rPr>
          <w:sz w:val="24"/>
          <w:szCs w:val="24"/>
        </w:rPr>
      </w:pPr>
    </w:p>
    <w:p w14:paraId="0AC5E6A1" w14:textId="77777777" w:rsidR="009260DE" w:rsidRPr="00C33A34" w:rsidRDefault="009260DE" w:rsidP="009260DE">
      <w:pPr>
        <w:tabs>
          <w:tab w:val="left" w:pos="851"/>
        </w:tabs>
        <w:ind w:left="851" w:hanging="851"/>
        <w:rPr>
          <w:b/>
          <w:sz w:val="24"/>
          <w:szCs w:val="24"/>
        </w:rPr>
      </w:pPr>
      <w:r w:rsidRPr="00C33A34">
        <w:rPr>
          <w:b/>
          <w:sz w:val="24"/>
          <w:szCs w:val="24"/>
        </w:rPr>
        <w:t>4.5</w:t>
      </w:r>
      <w:r w:rsidRPr="00C33A34">
        <w:rPr>
          <w:b/>
          <w:sz w:val="24"/>
          <w:szCs w:val="24"/>
        </w:rPr>
        <w:tab/>
        <w:t>Interaktion med andre lægemidler og andre former for interaktion</w:t>
      </w:r>
    </w:p>
    <w:p w14:paraId="10D68B87" w14:textId="39241CD2" w:rsidR="00A869A1" w:rsidRPr="00C33A34" w:rsidRDefault="00A869A1" w:rsidP="008A0AE3">
      <w:pPr>
        <w:ind w:left="851"/>
        <w:rPr>
          <w:noProof/>
          <w:sz w:val="24"/>
          <w:szCs w:val="24"/>
        </w:rPr>
      </w:pPr>
      <w:r w:rsidRPr="00C33A34">
        <w:rPr>
          <w:noProof/>
          <w:sz w:val="24"/>
          <w:szCs w:val="24"/>
        </w:rPr>
        <w:t>Aminoglycosider, aminosalicylsyre, antiepileptika, biguanider (f.eks. metformin), chloramphenicol, colestyramin, colchicin, glukokortikoider, kaliumsalte, methyldopa og syreneutraliserende lægemidler (f.eks. omeprazol og cimetidin) kan reducere optagelsen af vitamin B</w:t>
      </w:r>
      <w:r w:rsidRPr="00C33A34">
        <w:rPr>
          <w:noProof/>
          <w:sz w:val="24"/>
          <w:szCs w:val="24"/>
          <w:vertAlign w:val="subscript"/>
        </w:rPr>
        <w:t>12</w:t>
      </w:r>
      <w:r w:rsidRPr="00C33A34">
        <w:rPr>
          <w:noProof/>
          <w:sz w:val="24"/>
          <w:szCs w:val="24"/>
        </w:rPr>
        <w:t xml:space="preserve"> fra mave-tarm-kanalen. Anæstesi med dinitrogenoxid hæmmer methionin</w:t>
      </w:r>
      <w:r w:rsidR="00141CB2">
        <w:rPr>
          <w:noProof/>
          <w:sz w:val="24"/>
          <w:szCs w:val="24"/>
        </w:rPr>
        <w:softHyphen/>
      </w:r>
      <w:r w:rsidRPr="00C33A34">
        <w:rPr>
          <w:noProof/>
          <w:sz w:val="24"/>
          <w:szCs w:val="24"/>
        </w:rPr>
        <w:t>syntase og L-methylmalonyl-CoA-mutase og giver mangelsymptomer på trods af vitamin B</w:t>
      </w:r>
      <w:r w:rsidRPr="00C33A34">
        <w:rPr>
          <w:noProof/>
          <w:sz w:val="24"/>
          <w:szCs w:val="24"/>
          <w:vertAlign w:val="subscript"/>
        </w:rPr>
        <w:t>12</w:t>
      </w:r>
      <w:r w:rsidRPr="00C33A34">
        <w:rPr>
          <w:noProof/>
          <w:sz w:val="24"/>
          <w:szCs w:val="24"/>
        </w:rPr>
        <w:t>-serumkoncentrationer i normalområdet, antipsykotika (såsom olanzapin og risperidon) kan reducere vitamin-serumniveauerne. Dog er den kliniske relevans af mange af disse interaktioner sandsynligvis lille.</w:t>
      </w:r>
    </w:p>
    <w:p w14:paraId="17004A55" w14:textId="770CC19B" w:rsidR="00141CB2" w:rsidRDefault="00141CB2">
      <w:pPr>
        <w:rPr>
          <w:sz w:val="24"/>
          <w:szCs w:val="24"/>
        </w:rPr>
      </w:pPr>
      <w:r>
        <w:rPr>
          <w:sz w:val="24"/>
          <w:szCs w:val="24"/>
        </w:rPr>
        <w:br w:type="page"/>
      </w:r>
    </w:p>
    <w:p w14:paraId="3F6C4F1F" w14:textId="77777777" w:rsidR="009260DE" w:rsidRPr="00C33A34" w:rsidRDefault="009260DE" w:rsidP="009260DE">
      <w:pPr>
        <w:tabs>
          <w:tab w:val="left" w:pos="851"/>
        </w:tabs>
        <w:ind w:left="851"/>
        <w:rPr>
          <w:sz w:val="24"/>
          <w:szCs w:val="24"/>
        </w:rPr>
      </w:pPr>
    </w:p>
    <w:p w14:paraId="01304D0A" w14:textId="77777777" w:rsidR="009260DE" w:rsidRPr="00C33A34" w:rsidRDefault="009260DE" w:rsidP="009260DE">
      <w:pPr>
        <w:tabs>
          <w:tab w:val="left" w:pos="851"/>
        </w:tabs>
        <w:ind w:left="851" w:hanging="851"/>
        <w:rPr>
          <w:b/>
          <w:sz w:val="24"/>
          <w:szCs w:val="24"/>
        </w:rPr>
      </w:pPr>
      <w:r w:rsidRPr="00C33A34">
        <w:rPr>
          <w:b/>
          <w:sz w:val="24"/>
          <w:szCs w:val="24"/>
        </w:rPr>
        <w:t>4.6</w:t>
      </w:r>
      <w:r w:rsidRPr="00C33A34">
        <w:rPr>
          <w:b/>
          <w:sz w:val="24"/>
          <w:szCs w:val="24"/>
        </w:rPr>
        <w:tab/>
      </w:r>
      <w:r w:rsidR="0071241E" w:rsidRPr="00C33A34">
        <w:rPr>
          <w:b/>
          <w:sz w:val="24"/>
          <w:szCs w:val="24"/>
        </w:rPr>
        <w:t>Fertilitet, g</w:t>
      </w:r>
      <w:r w:rsidRPr="00C33A34">
        <w:rPr>
          <w:b/>
          <w:sz w:val="24"/>
          <w:szCs w:val="24"/>
        </w:rPr>
        <w:t>raviditet og amning</w:t>
      </w:r>
    </w:p>
    <w:p w14:paraId="5E42720B" w14:textId="77777777" w:rsidR="00FD4CAF" w:rsidRDefault="00FD4CAF" w:rsidP="008A0AE3">
      <w:pPr>
        <w:ind w:left="851"/>
        <w:rPr>
          <w:i/>
          <w:iCs/>
          <w:noProof/>
          <w:sz w:val="24"/>
          <w:szCs w:val="24"/>
          <w:u w:val="single"/>
        </w:rPr>
      </w:pPr>
    </w:p>
    <w:p w14:paraId="50B4FCD7" w14:textId="5862B83A" w:rsidR="00A869A1" w:rsidRPr="00C33A34" w:rsidRDefault="00A869A1" w:rsidP="008A0AE3">
      <w:pPr>
        <w:ind w:left="851"/>
        <w:rPr>
          <w:i/>
          <w:iCs/>
          <w:noProof/>
          <w:sz w:val="24"/>
          <w:szCs w:val="24"/>
          <w:u w:val="single"/>
        </w:rPr>
      </w:pPr>
      <w:r w:rsidRPr="00C33A34">
        <w:rPr>
          <w:i/>
          <w:iCs/>
          <w:noProof/>
          <w:sz w:val="24"/>
          <w:szCs w:val="24"/>
          <w:u w:val="single"/>
        </w:rPr>
        <w:t>Graviditet</w:t>
      </w:r>
    </w:p>
    <w:p w14:paraId="4A54A9EF" w14:textId="77777777" w:rsidR="00A869A1" w:rsidRPr="00C33A34" w:rsidRDefault="00A869A1" w:rsidP="008A0AE3">
      <w:pPr>
        <w:ind w:left="851"/>
        <w:rPr>
          <w:noProof/>
          <w:sz w:val="24"/>
          <w:szCs w:val="24"/>
        </w:rPr>
      </w:pPr>
      <w:r w:rsidRPr="00C33A34">
        <w:rPr>
          <w:noProof/>
          <w:sz w:val="24"/>
          <w:szCs w:val="24"/>
        </w:rPr>
        <w:t>Der er kun begrænsede data fra anvendelse af høje doser vitamin B</w:t>
      </w:r>
      <w:r w:rsidRPr="00C33A34">
        <w:rPr>
          <w:noProof/>
          <w:sz w:val="24"/>
          <w:szCs w:val="24"/>
          <w:vertAlign w:val="subscript"/>
        </w:rPr>
        <w:t>12</w:t>
      </w:r>
      <w:r w:rsidRPr="00C33A34">
        <w:rPr>
          <w:noProof/>
          <w:sz w:val="24"/>
          <w:szCs w:val="24"/>
        </w:rPr>
        <w:t xml:space="preserve"> til gravide kvinder. Dyrestudier indikerer hverken direkte eller indirekte skadelige virkninger hvad angår reproduktionstoksicitet (se pkt. 5.3).</w:t>
      </w:r>
    </w:p>
    <w:p w14:paraId="2D0809E5" w14:textId="77777777" w:rsidR="00A869A1" w:rsidRPr="00C33A34" w:rsidRDefault="00A869A1" w:rsidP="008A0AE3">
      <w:pPr>
        <w:ind w:left="851"/>
        <w:rPr>
          <w:noProof/>
          <w:sz w:val="24"/>
          <w:szCs w:val="24"/>
        </w:rPr>
      </w:pPr>
      <w:r w:rsidRPr="00C33A34">
        <w:rPr>
          <w:noProof/>
          <w:sz w:val="24"/>
          <w:szCs w:val="24"/>
        </w:rPr>
        <w:t>Tilgængelige data fra gravide kvinder med vitamin B</w:t>
      </w:r>
      <w:r w:rsidRPr="00C33A34">
        <w:rPr>
          <w:noProof/>
          <w:sz w:val="24"/>
          <w:szCs w:val="24"/>
          <w:vertAlign w:val="subscript"/>
        </w:rPr>
        <w:t>12</w:t>
      </w:r>
      <w:r w:rsidRPr="00C33A34">
        <w:rPr>
          <w:noProof/>
          <w:sz w:val="24"/>
          <w:szCs w:val="24"/>
        </w:rPr>
        <w:t>-mangel var forbundet med et øget antal tilfælde af neuralrørsdefekter, ganespalte, for tidlig fødsel, abort og præeklampsi. Dyrestudier hos rotter med vitamin B</w:t>
      </w:r>
      <w:r w:rsidRPr="00C33A34">
        <w:rPr>
          <w:noProof/>
          <w:sz w:val="24"/>
          <w:szCs w:val="24"/>
          <w:vertAlign w:val="subscript"/>
        </w:rPr>
        <w:t>12</w:t>
      </w:r>
      <w:r w:rsidRPr="00C33A34">
        <w:rPr>
          <w:noProof/>
          <w:sz w:val="24"/>
          <w:szCs w:val="24"/>
        </w:rPr>
        <w:t>-mangel påviste reproduktionstoksicitet (se pkt. 5.3).</w:t>
      </w:r>
    </w:p>
    <w:p w14:paraId="28706864" w14:textId="27AF15F8" w:rsidR="00A869A1" w:rsidRPr="00C33A34" w:rsidRDefault="00A869A1" w:rsidP="008A0AE3">
      <w:pPr>
        <w:ind w:left="851"/>
        <w:rPr>
          <w:noProof/>
          <w:sz w:val="24"/>
          <w:szCs w:val="24"/>
        </w:rPr>
      </w:pPr>
      <w:r w:rsidRPr="00C33A34">
        <w:rPr>
          <w:noProof/>
          <w:sz w:val="24"/>
          <w:szCs w:val="24"/>
        </w:rPr>
        <w:t>Det anbefalede daglige vitamin B</w:t>
      </w:r>
      <w:r w:rsidRPr="00C33A34">
        <w:rPr>
          <w:noProof/>
          <w:sz w:val="24"/>
          <w:szCs w:val="24"/>
          <w:vertAlign w:val="subscript"/>
        </w:rPr>
        <w:t>12</w:t>
      </w:r>
      <w:r w:rsidRPr="00C33A34">
        <w:rPr>
          <w:noProof/>
          <w:sz w:val="24"/>
          <w:szCs w:val="24"/>
        </w:rPr>
        <w:t xml:space="preserve">-indtag under graviditet og amning er 4,5 og 5 mikrogram/dag. Brug af Cyanocobalamin </w:t>
      </w:r>
      <w:r w:rsidR="00141CB2">
        <w:rPr>
          <w:noProof/>
          <w:sz w:val="24"/>
          <w:szCs w:val="24"/>
        </w:rPr>
        <w:t>"</w:t>
      </w:r>
      <w:r w:rsidRPr="00C33A34">
        <w:rPr>
          <w:noProof/>
          <w:sz w:val="24"/>
          <w:szCs w:val="24"/>
        </w:rPr>
        <w:t>Glenmark</w:t>
      </w:r>
      <w:r w:rsidR="00141CB2">
        <w:rPr>
          <w:noProof/>
          <w:sz w:val="24"/>
          <w:szCs w:val="24"/>
        </w:rPr>
        <w:t>"</w:t>
      </w:r>
      <w:r w:rsidRPr="00C33A34">
        <w:rPr>
          <w:noProof/>
          <w:sz w:val="24"/>
          <w:szCs w:val="24"/>
        </w:rPr>
        <w:t xml:space="preserve"> under graviditet kan om nødvendigt overvejes.</w:t>
      </w:r>
    </w:p>
    <w:p w14:paraId="7B6181C4" w14:textId="48DC4284" w:rsidR="00A869A1" w:rsidRPr="00C33A34" w:rsidRDefault="00A869A1" w:rsidP="008A0AE3">
      <w:pPr>
        <w:ind w:left="851"/>
        <w:rPr>
          <w:noProof/>
          <w:sz w:val="24"/>
          <w:szCs w:val="24"/>
        </w:rPr>
      </w:pPr>
      <w:r w:rsidRPr="00C33A34">
        <w:rPr>
          <w:noProof/>
          <w:sz w:val="24"/>
          <w:szCs w:val="24"/>
        </w:rPr>
        <w:t xml:space="preserve">Cyanocobalamin </w:t>
      </w:r>
      <w:r w:rsidR="00141CB2">
        <w:rPr>
          <w:noProof/>
          <w:sz w:val="24"/>
          <w:szCs w:val="24"/>
        </w:rPr>
        <w:t>"</w:t>
      </w:r>
      <w:r w:rsidRPr="00C33A34">
        <w:rPr>
          <w:noProof/>
          <w:sz w:val="24"/>
          <w:szCs w:val="24"/>
        </w:rPr>
        <w:t>Glenmark</w:t>
      </w:r>
      <w:r w:rsidR="00141CB2">
        <w:rPr>
          <w:noProof/>
          <w:sz w:val="24"/>
          <w:szCs w:val="24"/>
        </w:rPr>
        <w:t>"</w:t>
      </w:r>
      <w:r w:rsidRPr="00C33A34">
        <w:rPr>
          <w:noProof/>
          <w:sz w:val="24"/>
          <w:szCs w:val="24"/>
        </w:rPr>
        <w:t xml:space="preserve"> bør ikke anvendes til behandling af megaloblastær anæmi, der udelukkende er forårsaget af folatmangel, under graviditet.</w:t>
      </w:r>
    </w:p>
    <w:p w14:paraId="66BC3A4E" w14:textId="77777777" w:rsidR="00A869A1" w:rsidRPr="00C33A34" w:rsidRDefault="00A869A1" w:rsidP="008A0AE3">
      <w:pPr>
        <w:ind w:left="851"/>
        <w:rPr>
          <w:noProof/>
          <w:sz w:val="24"/>
          <w:szCs w:val="24"/>
        </w:rPr>
      </w:pPr>
    </w:p>
    <w:p w14:paraId="5E15B726" w14:textId="77777777" w:rsidR="00A869A1" w:rsidRPr="00C33A34" w:rsidRDefault="00A869A1" w:rsidP="008A0AE3">
      <w:pPr>
        <w:ind w:left="851"/>
        <w:rPr>
          <w:i/>
          <w:iCs/>
          <w:noProof/>
          <w:sz w:val="24"/>
          <w:szCs w:val="24"/>
          <w:u w:val="single"/>
        </w:rPr>
      </w:pPr>
      <w:r w:rsidRPr="00C33A34">
        <w:rPr>
          <w:i/>
          <w:iCs/>
          <w:noProof/>
          <w:sz w:val="24"/>
          <w:szCs w:val="24"/>
          <w:u w:val="single"/>
        </w:rPr>
        <w:t>Amning</w:t>
      </w:r>
    </w:p>
    <w:p w14:paraId="02200D77" w14:textId="6203830B" w:rsidR="00A869A1" w:rsidRPr="00C33A34" w:rsidRDefault="00A869A1" w:rsidP="008A0AE3">
      <w:pPr>
        <w:ind w:left="851"/>
        <w:rPr>
          <w:noProof/>
          <w:sz w:val="24"/>
          <w:szCs w:val="24"/>
        </w:rPr>
      </w:pPr>
      <w:r w:rsidRPr="00C33A34">
        <w:rPr>
          <w:noProof/>
          <w:sz w:val="24"/>
          <w:szCs w:val="24"/>
        </w:rPr>
        <w:t>Vitamin B</w:t>
      </w:r>
      <w:r w:rsidRPr="00C33A34">
        <w:rPr>
          <w:noProof/>
          <w:sz w:val="24"/>
          <w:szCs w:val="24"/>
          <w:vertAlign w:val="subscript"/>
        </w:rPr>
        <w:t>12</w:t>
      </w:r>
      <w:r w:rsidRPr="00C33A34">
        <w:rPr>
          <w:noProof/>
          <w:sz w:val="24"/>
          <w:szCs w:val="24"/>
        </w:rPr>
        <w:t xml:space="preserve"> udskilles i modermælken. Der forventes ingen bivirkninger hos nyfødte/børn, der ammes. Cyanocobalamin </w:t>
      </w:r>
      <w:r w:rsidR="00141CB2">
        <w:rPr>
          <w:noProof/>
          <w:sz w:val="24"/>
          <w:szCs w:val="24"/>
        </w:rPr>
        <w:t>"</w:t>
      </w:r>
      <w:r w:rsidRPr="00C33A34">
        <w:rPr>
          <w:noProof/>
          <w:sz w:val="24"/>
          <w:szCs w:val="24"/>
        </w:rPr>
        <w:t>Glenmark</w:t>
      </w:r>
      <w:r w:rsidR="00141CB2">
        <w:rPr>
          <w:noProof/>
          <w:sz w:val="24"/>
          <w:szCs w:val="24"/>
        </w:rPr>
        <w:t>"</w:t>
      </w:r>
      <w:r w:rsidRPr="00C33A34">
        <w:rPr>
          <w:noProof/>
          <w:sz w:val="24"/>
          <w:szCs w:val="24"/>
        </w:rPr>
        <w:t xml:space="preserve"> kan anvendes under amning.</w:t>
      </w:r>
    </w:p>
    <w:p w14:paraId="22B14DD9" w14:textId="77777777" w:rsidR="00A869A1" w:rsidRPr="00C33A34" w:rsidRDefault="00A869A1" w:rsidP="008A0AE3">
      <w:pPr>
        <w:ind w:left="851"/>
        <w:rPr>
          <w:noProof/>
          <w:sz w:val="24"/>
          <w:szCs w:val="24"/>
        </w:rPr>
      </w:pPr>
    </w:p>
    <w:p w14:paraId="0704397B" w14:textId="77777777" w:rsidR="00A869A1" w:rsidRPr="00C33A34" w:rsidRDefault="00A869A1" w:rsidP="008A0AE3">
      <w:pPr>
        <w:ind w:left="851"/>
        <w:rPr>
          <w:i/>
          <w:iCs/>
          <w:noProof/>
          <w:sz w:val="24"/>
          <w:szCs w:val="24"/>
          <w:u w:val="single"/>
        </w:rPr>
      </w:pPr>
      <w:r w:rsidRPr="00C33A34">
        <w:rPr>
          <w:i/>
          <w:iCs/>
          <w:noProof/>
          <w:sz w:val="24"/>
          <w:szCs w:val="24"/>
          <w:u w:val="single"/>
        </w:rPr>
        <w:t>Fertilitet</w:t>
      </w:r>
    </w:p>
    <w:p w14:paraId="481DDE47" w14:textId="77777777" w:rsidR="00A869A1" w:rsidRPr="00C33A34" w:rsidRDefault="00A869A1" w:rsidP="008A0AE3">
      <w:pPr>
        <w:ind w:left="851"/>
        <w:rPr>
          <w:noProof/>
          <w:sz w:val="24"/>
          <w:szCs w:val="24"/>
        </w:rPr>
      </w:pPr>
      <w:r w:rsidRPr="00C33A34">
        <w:rPr>
          <w:noProof/>
          <w:sz w:val="24"/>
          <w:szCs w:val="24"/>
        </w:rPr>
        <w:t>Vitamin B</w:t>
      </w:r>
      <w:r w:rsidRPr="00C33A34">
        <w:rPr>
          <w:noProof/>
          <w:sz w:val="24"/>
          <w:szCs w:val="24"/>
          <w:vertAlign w:val="subscript"/>
        </w:rPr>
        <w:t>12</w:t>
      </w:r>
      <w:r w:rsidRPr="00C33A34">
        <w:rPr>
          <w:noProof/>
          <w:sz w:val="24"/>
          <w:szCs w:val="24"/>
        </w:rPr>
        <w:t xml:space="preserve"> er nødvendigt for at opretholde mandlig fertilitet. Data fra studier hos hanrotter med vitamin B</w:t>
      </w:r>
      <w:r w:rsidRPr="00C33A34">
        <w:rPr>
          <w:noProof/>
          <w:sz w:val="24"/>
          <w:szCs w:val="24"/>
          <w:vertAlign w:val="subscript"/>
        </w:rPr>
        <w:t>12</w:t>
      </w:r>
      <w:r w:rsidRPr="00C33A34">
        <w:rPr>
          <w:noProof/>
          <w:sz w:val="24"/>
          <w:szCs w:val="24"/>
        </w:rPr>
        <w:t>-mangel på forskellige udviklingsstadier havde en negativ indvirkning på fertiliteten (se pkt. 5.3).</w:t>
      </w:r>
    </w:p>
    <w:p w14:paraId="3CE52548" w14:textId="77777777" w:rsidR="00A869A1" w:rsidRPr="00C33A34" w:rsidRDefault="00A869A1" w:rsidP="008A0AE3">
      <w:pPr>
        <w:ind w:left="851"/>
        <w:rPr>
          <w:noProof/>
          <w:sz w:val="24"/>
          <w:szCs w:val="24"/>
        </w:rPr>
      </w:pPr>
      <w:r w:rsidRPr="00C33A34">
        <w:rPr>
          <w:noProof/>
          <w:sz w:val="24"/>
          <w:szCs w:val="24"/>
        </w:rPr>
        <w:t>Der forventes ingen bivirkninger på fertiliteten ved normale endogene vitamin B</w:t>
      </w:r>
      <w:r w:rsidRPr="00C33A34">
        <w:rPr>
          <w:noProof/>
          <w:sz w:val="24"/>
          <w:szCs w:val="24"/>
          <w:vertAlign w:val="subscript"/>
        </w:rPr>
        <w:t>12</w:t>
      </w:r>
      <w:r w:rsidRPr="00C33A34">
        <w:rPr>
          <w:noProof/>
          <w:sz w:val="24"/>
          <w:szCs w:val="24"/>
        </w:rPr>
        <w:t>-plasmakoncentrationer.</w:t>
      </w:r>
    </w:p>
    <w:p w14:paraId="14F00717" w14:textId="77777777" w:rsidR="009260DE" w:rsidRPr="00C33A34" w:rsidRDefault="009260DE" w:rsidP="009260DE">
      <w:pPr>
        <w:tabs>
          <w:tab w:val="left" w:pos="851"/>
        </w:tabs>
        <w:ind w:left="851"/>
        <w:rPr>
          <w:sz w:val="24"/>
          <w:szCs w:val="24"/>
        </w:rPr>
      </w:pPr>
    </w:p>
    <w:p w14:paraId="574CBC7B" w14:textId="77777777" w:rsidR="009260DE" w:rsidRPr="00C33A34" w:rsidRDefault="009260DE" w:rsidP="009260DE">
      <w:pPr>
        <w:tabs>
          <w:tab w:val="left" w:pos="851"/>
        </w:tabs>
        <w:ind w:left="851" w:hanging="851"/>
        <w:rPr>
          <w:b/>
          <w:sz w:val="24"/>
          <w:szCs w:val="24"/>
        </w:rPr>
      </w:pPr>
      <w:r w:rsidRPr="00C33A34">
        <w:rPr>
          <w:b/>
          <w:sz w:val="24"/>
          <w:szCs w:val="24"/>
        </w:rPr>
        <w:t>4.7</w:t>
      </w:r>
      <w:r w:rsidRPr="00C33A34">
        <w:rPr>
          <w:b/>
          <w:sz w:val="24"/>
          <w:szCs w:val="24"/>
        </w:rPr>
        <w:tab/>
        <w:t xml:space="preserve">Virkning på evnen til at føre motorkøretøj </w:t>
      </w:r>
      <w:r w:rsidR="0071241E" w:rsidRPr="00C33A34">
        <w:rPr>
          <w:b/>
          <w:sz w:val="24"/>
          <w:szCs w:val="24"/>
        </w:rPr>
        <w:t>og</w:t>
      </w:r>
      <w:r w:rsidRPr="00C33A34">
        <w:rPr>
          <w:b/>
          <w:sz w:val="24"/>
          <w:szCs w:val="24"/>
        </w:rPr>
        <w:t xml:space="preserve"> betjene maskiner</w:t>
      </w:r>
    </w:p>
    <w:p w14:paraId="5F883CFA" w14:textId="77777777" w:rsidR="00A869A1" w:rsidRPr="00C33A34" w:rsidRDefault="00A869A1" w:rsidP="008A0AE3">
      <w:pPr>
        <w:ind w:left="851"/>
        <w:rPr>
          <w:noProof/>
          <w:sz w:val="24"/>
          <w:szCs w:val="24"/>
        </w:rPr>
      </w:pPr>
      <w:r w:rsidRPr="00C33A34">
        <w:rPr>
          <w:noProof/>
          <w:sz w:val="24"/>
          <w:szCs w:val="24"/>
        </w:rPr>
        <w:t>Ikke mærkning.</w:t>
      </w:r>
    </w:p>
    <w:p w14:paraId="08982834" w14:textId="476FD34B" w:rsidR="00A869A1" w:rsidRPr="00C33A34" w:rsidRDefault="00A869A1" w:rsidP="008A0AE3">
      <w:pPr>
        <w:ind w:left="851"/>
        <w:rPr>
          <w:noProof/>
          <w:sz w:val="24"/>
          <w:szCs w:val="24"/>
        </w:rPr>
      </w:pPr>
      <w:r w:rsidRPr="00C33A34">
        <w:rPr>
          <w:noProof/>
          <w:sz w:val="24"/>
          <w:szCs w:val="24"/>
        </w:rPr>
        <w:t xml:space="preserve">Cyanocobalamin </w:t>
      </w:r>
      <w:r w:rsidR="00141CB2">
        <w:rPr>
          <w:noProof/>
          <w:sz w:val="24"/>
          <w:szCs w:val="24"/>
        </w:rPr>
        <w:t>"</w:t>
      </w:r>
      <w:r w:rsidRPr="00C33A34">
        <w:rPr>
          <w:noProof/>
          <w:sz w:val="24"/>
          <w:szCs w:val="24"/>
        </w:rPr>
        <w:t>Glenmark</w:t>
      </w:r>
      <w:r w:rsidR="00141CB2">
        <w:rPr>
          <w:noProof/>
          <w:sz w:val="24"/>
          <w:szCs w:val="24"/>
        </w:rPr>
        <w:t>"</w:t>
      </w:r>
      <w:r w:rsidRPr="00C33A34">
        <w:rPr>
          <w:noProof/>
          <w:sz w:val="24"/>
          <w:szCs w:val="24"/>
        </w:rPr>
        <w:t xml:space="preserve"> påvirker ikke eller kun i ubetydelig grad evnen til at føre motorkøretøj og betjene maskiner. Der er imidlertid ingen relevante tilgængelige data.</w:t>
      </w:r>
    </w:p>
    <w:p w14:paraId="1348F713" w14:textId="77777777" w:rsidR="009260DE" w:rsidRPr="00C33A34" w:rsidRDefault="009260DE" w:rsidP="009260DE">
      <w:pPr>
        <w:tabs>
          <w:tab w:val="left" w:pos="851"/>
        </w:tabs>
        <w:ind w:left="851"/>
        <w:rPr>
          <w:sz w:val="24"/>
          <w:szCs w:val="24"/>
        </w:rPr>
      </w:pPr>
    </w:p>
    <w:p w14:paraId="713B5F5A" w14:textId="77777777" w:rsidR="009260DE" w:rsidRPr="00C33A34" w:rsidRDefault="009260DE" w:rsidP="009260DE">
      <w:pPr>
        <w:tabs>
          <w:tab w:val="left" w:pos="851"/>
        </w:tabs>
        <w:ind w:left="851" w:hanging="851"/>
        <w:rPr>
          <w:b/>
          <w:sz w:val="24"/>
          <w:szCs w:val="24"/>
        </w:rPr>
      </w:pPr>
      <w:r w:rsidRPr="00C33A34">
        <w:rPr>
          <w:b/>
          <w:sz w:val="24"/>
          <w:szCs w:val="24"/>
        </w:rPr>
        <w:t>4.8</w:t>
      </w:r>
      <w:r w:rsidRPr="00C33A34">
        <w:rPr>
          <w:b/>
          <w:sz w:val="24"/>
          <w:szCs w:val="24"/>
        </w:rPr>
        <w:tab/>
        <w:t>Bivirkninger</w:t>
      </w:r>
    </w:p>
    <w:p w14:paraId="460260DE" w14:textId="77777777" w:rsidR="00A869A1" w:rsidRPr="00C33A34" w:rsidRDefault="00A869A1" w:rsidP="008A0AE3">
      <w:pPr>
        <w:ind w:left="851"/>
        <w:rPr>
          <w:noProof/>
          <w:sz w:val="24"/>
          <w:szCs w:val="24"/>
        </w:rPr>
      </w:pPr>
      <w:r w:rsidRPr="00C33A34">
        <w:rPr>
          <w:noProof/>
          <w:sz w:val="24"/>
          <w:szCs w:val="24"/>
        </w:rPr>
        <w:t>Følgende hyppigheder anvendes til at vurdere bivirkninger: meget almindelig (≥ 1/10), almindelig (≥ 1/100 til &lt; 1/10), ikke almindelig (≥ 1/1.000 til &lt; 1/100), sjælden (≥ 1/10.000 til &lt; 1/1.000), meget sjælden (&lt; 1/10.000), ikke kendt (hyppigheden kan ikke estimeres ud fra forhåndenværende data).</w:t>
      </w:r>
    </w:p>
    <w:p w14:paraId="644AFD83" w14:textId="77777777" w:rsidR="00A869A1" w:rsidRPr="00C33A34" w:rsidRDefault="00A869A1" w:rsidP="00A869A1">
      <w:pPr>
        <w:rPr>
          <w:noProof/>
          <w:sz w:val="24"/>
          <w:szCs w:val="24"/>
        </w:rPr>
      </w:pPr>
    </w:p>
    <w:tbl>
      <w:tblPr>
        <w:tblStyle w:val="Tabel-Gitter"/>
        <w:tblW w:w="8547" w:type="dxa"/>
        <w:tblInd w:w="846" w:type="dxa"/>
        <w:tblLook w:val="04A0" w:firstRow="1" w:lastRow="0" w:firstColumn="1" w:lastColumn="0" w:noHBand="0" w:noVBand="1"/>
      </w:tblPr>
      <w:tblGrid>
        <w:gridCol w:w="3470"/>
        <w:gridCol w:w="2144"/>
        <w:gridCol w:w="2933"/>
      </w:tblGrid>
      <w:tr w:rsidR="00A869A1" w:rsidRPr="00C33A34" w14:paraId="1DE76DF4" w14:textId="77777777" w:rsidTr="008A0AE3">
        <w:tc>
          <w:tcPr>
            <w:tcW w:w="3334" w:type="dxa"/>
            <w:tcBorders>
              <w:top w:val="single" w:sz="4" w:space="0" w:color="auto"/>
              <w:left w:val="single" w:sz="4" w:space="0" w:color="auto"/>
              <w:bottom w:val="single" w:sz="4" w:space="0" w:color="auto"/>
              <w:right w:val="single" w:sz="4" w:space="0" w:color="auto"/>
            </w:tcBorders>
            <w:hideMark/>
          </w:tcPr>
          <w:p w14:paraId="2BEC74C4" w14:textId="77777777" w:rsidR="00A869A1" w:rsidRPr="00C33A34" w:rsidRDefault="00A869A1">
            <w:pPr>
              <w:rPr>
                <w:b/>
                <w:bCs/>
                <w:noProof/>
                <w:sz w:val="24"/>
                <w:szCs w:val="24"/>
              </w:rPr>
            </w:pPr>
            <w:r w:rsidRPr="00C33A34">
              <w:rPr>
                <w:b/>
                <w:bCs/>
                <w:noProof/>
                <w:sz w:val="24"/>
                <w:szCs w:val="24"/>
              </w:rPr>
              <w:t>Systemorganklasse/foretrukken terminologi</w:t>
            </w:r>
          </w:p>
        </w:tc>
        <w:tc>
          <w:tcPr>
            <w:tcW w:w="2194" w:type="dxa"/>
            <w:tcBorders>
              <w:top w:val="single" w:sz="4" w:space="0" w:color="auto"/>
              <w:left w:val="single" w:sz="4" w:space="0" w:color="auto"/>
              <w:bottom w:val="single" w:sz="4" w:space="0" w:color="auto"/>
              <w:right w:val="single" w:sz="4" w:space="0" w:color="auto"/>
            </w:tcBorders>
            <w:hideMark/>
          </w:tcPr>
          <w:p w14:paraId="29484571" w14:textId="77777777" w:rsidR="00A869A1" w:rsidRPr="00C33A34" w:rsidRDefault="00A869A1">
            <w:pPr>
              <w:rPr>
                <w:b/>
                <w:bCs/>
                <w:noProof/>
                <w:sz w:val="24"/>
                <w:szCs w:val="24"/>
              </w:rPr>
            </w:pPr>
            <w:r w:rsidRPr="00C33A34">
              <w:rPr>
                <w:b/>
                <w:bCs/>
                <w:noProof/>
                <w:sz w:val="24"/>
                <w:szCs w:val="24"/>
              </w:rPr>
              <w:t>Hyppighed</w:t>
            </w:r>
          </w:p>
        </w:tc>
        <w:tc>
          <w:tcPr>
            <w:tcW w:w="3019" w:type="dxa"/>
            <w:tcBorders>
              <w:top w:val="single" w:sz="4" w:space="0" w:color="auto"/>
              <w:left w:val="single" w:sz="4" w:space="0" w:color="auto"/>
              <w:bottom w:val="single" w:sz="4" w:space="0" w:color="auto"/>
              <w:right w:val="single" w:sz="4" w:space="0" w:color="auto"/>
            </w:tcBorders>
            <w:hideMark/>
          </w:tcPr>
          <w:p w14:paraId="549CC968" w14:textId="77777777" w:rsidR="00A869A1" w:rsidRPr="00C33A34" w:rsidRDefault="00A869A1">
            <w:pPr>
              <w:rPr>
                <w:b/>
                <w:bCs/>
                <w:noProof/>
                <w:sz w:val="24"/>
                <w:szCs w:val="24"/>
              </w:rPr>
            </w:pPr>
            <w:r w:rsidRPr="00C33A34">
              <w:rPr>
                <w:b/>
                <w:bCs/>
                <w:noProof/>
                <w:sz w:val="24"/>
                <w:szCs w:val="24"/>
              </w:rPr>
              <w:t>Bivirkning</w:t>
            </w:r>
          </w:p>
        </w:tc>
      </w:tr>
      <w:tr w:rsidR="00A869A1" w:rsidRPr="00C33A34" w14:paraId="27AB9DBE" w14:textId="77777777" w:rsidTr="008A0AE3">
        <w:tc>
          <w:tcPr>
            <w:tcW w:w="3334" w:type="dxa"/>
            <w:tcBorders>
              <w:top w:val="single" w:sz="4" w:space="0" w:color="auto"/>
              <w:left w:val="single" w:sz="4" w:space="0" w:color="auto"/>
              <w:bottom w:val="single" w:sz="4" w:space="0" w:color="auto"/>
              <w:right w:val="single" w:sz="4" w:space="0" w:color="auto"/>
            </w:tcBorders>
            <w:hideMark/>
          </w:tcPr>
          <w:p w14:paraId="5271F4F1" w14:textId="77777777" w:rsidR="00A869A1" w:rsidRPr="00C33A34" w:rsidRDefault="00A869A1">
            <w:pPr>
              <w:rPr>
                <w:b/>
                <w:bCs/>
                <w:noProof/>
                <w:sz w:val="24"/>
                <w:szCs w:val="24"/>
              </w:rPr>
            </w:pPr>
            <w:r w:rsidRPr="00C33A34">
              <w:rPr>
                <w:b/>
                <w:bCs/>
                <w:noProof/>
                <w:sz w:val="24"/>
                <w:szCs w:val="24"/>
              </w:rPr>
              <w:t>Immunsystemet</w:t>
            </w:r>
          </w:p>
        </w:tc>
        <w:tc>
          <w:tcPr>
            <w:tcW w:w="2194" w:type="dxa"/>
            <w:tcBorders>
              <w:top w:val="single" w:sz="4" w:space="0" w:color="auto"/>
              <w:left w:val="single" w:sz="4" w:space="0" w:color="auto"/>
              <w:bottom w:val="single" w:sz="4" w:space="0" w:color="auto"/>
              <w:right w:val="single" w:sz="4" w:space="0" w:color="auto"/>
            </w:tcBorders>
            <w:hideMark/>
          </w:tcPr>
          <w:p w14:paraId="78CEB071" w14:textId="77777777" w:rsidR="00A869A1" w:rsidRPr="00C33A34" w:rsidRDefault="00A869A1">
            <w:pPr>
              <w:rPr>
                <w:noProof/>
                <w:sz w:val="24"/>
                <w:szCs w:val="24"/>
              </w:rPr>
            </w:pPr>
            <w:r w:rsidRPr="00C33A34">
              <w:rPr>
                <w:noProof/>
                <w:sz w:val="24"/>
                <w:szCs w:val="24"/>
              </w:rPr>
              <w:t>Sjælden</w:t>
            </w:r>
          </w:p>
        </w:tc>
        <w:tc>
          <w:tcPr>
            <w:tcW w:w="3019" w:type="dxa"/>
            <w:tcBorders>
              <w:top w:val="single" w:sz="4" w:space="0" w:color="auto"/>
              <w:left w:val="single" w:sz="4" w:space="0" w:color="auto"/>
              <w:bottom w:val="single" w:sz="4" w:space="0" w:color="auto"/>
              <w:right w:val="single" w:sz="4" w:space="0" w:color="auto"/>
            </w:tcBorders>
            <w:hideMark/>
          </w:tcPr>
          <w:p w14:paraId="2C53D8A9" w14:textId="77777777" w:rsidR="00A869A1" w:rsidRPr="00C33A34" w:rsidRDefault="00A869A1">
            <w:pPr>
              <w:rPr>
                <w:noProof/>
                <w:sz w:val="24"/>
                <w:szCs w:val="24"/>
              </w:rPr>
            </w:pPr>
            <w:r w:rsidRPr="00C33A34">
              <w:rPr>
                <w:noProof/>
                <w:sz w:val="24"/>
                <w:szCs w:val="24"/>
              </w:rPr>
              <w:t>Anafylaksi. Feber.</w:t>
            </w:r>
          </w:p>
        </w:tc>
      </w:tr>
      <w:tr w:rsidR="00A869A1" w:rsidRPr="00C33A34" w14:paraId="61A017A7" w14:textId="77777777" w:rsidTr="008A0AE3">
        <w:tc>
          <w:tcPr>
            <w:tcW w:w="3334" w:type="dxa"/>
            <w:tcBorders>
              <w:top w:val="single" w:sz="4" w:space="0" w:color="auto"/>
              <w:left w:val="single" w:sz="4" w:space="0" w:color="auto"/>
              <w:bottom w:val="single" w:sz="4" w:space="0" w:color="auto"/>
              <w:right w:val="single" w:sz="4" w:space="0" w:color="auto"/>
            </w:tcBorders>
            <w:hideMark/>
          </w:tcPr>
          <w:p w14:paraId="7DCF4D66" w14:textId="77777777" w:rsidR="00A869A1" w:rsidRPr="00C33A34" w:rsidRDefault="00A869A1">
            <w:pPr>
              <w:rPr>
                <w:b/>
                <w:bCs/>
                <w:noProof/>
                <w:sz w:val="24"/>
                <w:szCs w:val="24"/>
              </w:rPr>
            </w:pPr>
            <w:r w:rsidRPr="00C33A34">
              <w:rPr>
                <w:b/>
                <w:bCs/>
                <w:noProof/>
                <w:sz w:val="24"/>
                <w:szCs w:val="24"/>
              </w:rPr>
              <w:t>Hud og subkutane væv</w:t>
            </w:r>
          </w:p>
        </w:tc>
        <w:tc>
          <w:tcPr>
            <w:tcW w:w="2194" w:type="dxa"/>
            <w:tcBorders>
              <w:top w:val="single" w:sz="4" w:space="0" w:color="auto"/>
              <w:left w:val="single" w:sz="4" w:space="0" w:color="auto"/>
              <w:bottom w:val="single" w:sz="4" w:space="0" w:color="auto"/>
              <w:right w:val="single" w:sz="4" w:space="0" w:color="auto"/>
            </w:tcBorders>
            <w:hideMark/>
          </w:tcPr>
          <w:p w14:paraId="14D937EB" w14:textId="77777777" w:rsidR="00A869A1" w:rsidRPr="00C33A34" w:rsidRDefault="00A869A1">
            <w:pPr>
              <w:rPr>
                <w:noProof/>
                <w:sz w:val="24"/>
                <w:szCs w:val="24"/>
              </w:rPr>
            </w:pPr>
            <w:r w:rsidRPr="00C33A34">
              <w:rPr>
                <w:noProof/>
                <w:sz w:val="24"/>
                <w:szCs w:val="24"/>
              </w:rPr>
              <w:t>Sjælden</w:t>
            </w:r>
          </w:p>
        </w:tc>
        <w:tc>
          <w:tcPr>
            <w:tcW w:w="3019" w:type="dxa"/>
            <w:tcBorders>
              <w:top w:val="single" w:sz="4" w:space="0" w:color="auto"/>
              <w:left w:val="single" w:sz="4" w:space="0" w:color="auto"/>
              <w:bottom w:val="single" w:sz="4" w:space="0" w:color="auto"/>
              <w:right w:val="single" w:sz="4" w:space="0" w:color="auto"/>
            </w:tcBorders>
            <w:hideMark/>
          </w:tcPr>
          <w:p w14:paraId="6C430191" w14:textId="77777777" w:rsidR="00A869A1" w:rsidRPr="00C33A34" w:rsidRDefault="00A869A1">
            <w:pPr>
              <w:rPr>
                <w:noProof/>
                <w:sz w:val="24"/>
                <w:szCs w:val="24"/>
                <w:lang w:val="da-DK"/>
              </w:rPr>
            </w:pPr>
            <w:r w:rsidRPr="00C33A34">
              <w:rPr>
                <w:noProof/>
                <w:sz w:val="24"/>
                <w:szCs w:val="24"/>
                <w:lang w:val="da-DK"/>
              </w:rPr>
              <w:t>Urticaria. Eksantem. Akneiformt udslæt. Eksematøst udslæt. Allergiske reaktioner herunder hudreaktioner og angioødem.</w:t>
            </w:r>
          </w:p>
        </w:tc>
      </w:tr>
    </w:tbl>
    <w:p w14:paraId="55B844CC" w14:textId="15CB8C86" w:rsidR="00141CB2" w:rsidRDefault="00141CB2" w:rsidP="00A869A1">
      <w:pPr>
        <w:rPr>
          <w:noProof/>
          <w:sz w:val="24"/>
          <w:szCs w:val="24"/>
        </w:rPr>
      </w:pPr>
    </w:p>
    <w:p w14:paraId="3CDABF21" w14:textId="77777777" w:rsidR="00141CB2" w:rsidRDefault="00141CB2">
      <w:pPr>
        <w:rPr>
          <w:noProof/>
          <w:sz w:val="24"/>
          <w:szCs w:val="24"/>
        </w:rPr>
      </w:pPr>
      <w:r>
        <w:rPr>
          <w:noProof/>
          <w:sz w:val="24"/>
          <w:szCs w:val="24"/>
        </w:rPr>
        <w:br w:type="page"/>
      </w:r>
    </w:p>
    <w:p w14:paraId="79859C56" w14:textId="77777777" w:rsidR="00A869A1" w:rsidRPr="00C33A34" w:rsidRDefault="00A869A1" w:rsidP="00A869A1">
      <w:pPr>
        <w:rPr>
          <w:noProof/>
          <w:sz w:val="24"/>
          <w:szCs w:val="24"/>
        </w:rPr>
      </w:pPr>
    </w:p>
    <w:p w14:paraId="19342BDD" w14:textId="77777777" w:rsidR="00A869A1" w:rsidRPr="00C33A34" w:rsidRDefault="00A869A1" w:rsidP="008A0AE3">
      <w:pPr>
        <w:autoSpaceDE w:val="0"/>
        <w:autoSpaceDN w:val="0"/>
        <w:adjustRightInd w:val="0"/>
        <w:ind w:left="851"/>
        <w:rPr>
          <w:noProof/>
          <w:sz w:val="24"/>
          <w:szCs w:val="24"/>
          <w:u w:val="single"/>
        </w:rPr>
      </w:pPr>
      <w:r w:rsidRPr="00C33A34">
        <w:rPr>
          <w:noProof/>
          <w:sz w:val="24"/>
          <w:szCs w:val="24"/>
          <w:u w:val="single"/>
        </w:rPr>
        <w:t>Indberetning af formodede bivirkninger</w:t>
      </w:r>
    </w:p>
    <w:p w14:paraId="01838A64" w14:textId="2EE335A6" w:rsidR="00A869A1" w:rsidRDefault="00A869A1" w:rsidP="008A0AE3">
      <w:pPr>
        <w:autoSpaceDE w:val="0"/>
        <w:autoSpaceDN w:val="0"/>
        <w:adjustRightInd w:val="0"/>
        <w:ind w:left="851"/>
        <w:rPr>
          <w:noProof/>
          <w:sz w:val="24"/>
          <w:szCs w:val="24"/>
        </w:rPr>
      </w:pPr>
      <w:r w:rsidRPr="00C33A34">
        <w:rPr>
          <w:noProof/>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5D8DE0EB" w14:textId="77777777" w:rsidR="00141CB2" w:rsidRPr="00C33A34" w:rsidRDefault="00141CB2" w:rsidP="008A0AE3">
      <w:pPr>
        <w:autoSpaceDE w:val="0"/>
        <w:autoSpaceDN w:val="0"/>
        <w:adjustRightInd w:val="0"/>
        <w:ind w:left="851"/>
        <w:rPr>
          <w:noProof/>
          <w:sz w:val="24"/>
          <w:szCs w:val="24"/>
        </w:rPr>
      </w:pPr>
    </w:p>
    <w:p w14:paraId="2E60CE49" w14:textId="77777777" w:rsidR="00A869A1" w:rsidRPr="00C33A34" w:rsidRDefault="00A869A1" w:rsidP="008A0AE3">
      <w:pPr>
        <w:autoSpaceDE w:val="0"/>
        <w:autoSpaceDN w:val="0"/>
        <w:adjustRightInd w:val="0"/>
        <w:ind w:left="851"/>
        <w:rPr>
          <w:noProof/>
          <w:sz w:val="24"/>
          <w:szCs w:val="24"/>
        </w:rPr>
      </w:pPr>
      <w:r w:rsidRPr="00C33A34">
        <w:rPr>
          <w:noProof/>
          <w:sz w:val="24"/>
          <w:szCs w:val="24"/>
        </w:rPr>
        <w:t>Lægemiddelstyrelsen</w:t>
      </w:r>
    </w:p>
    <w:p w14:paraId="52D68396" w14:textId="77777777" w:rsidR="00A869A1" w:rsidRPr="00C33A34" w:rsidRDefault="00A869A1" w:rsidP="008A0AE3">
      <w:pPr>
        <w:autoSpaceDE w:val="0"/>
        <w:autoSpaceDN w:val="0"/>
        <w:adjustRightInd w:val="0"/>
        <w:ind w:left="851"/>
        <w:rPr>
          <w:noProof/>
          <w:sz w:val="24"/>
          <w:szCs w:val="24"/>
        </w:rPr>
      </w:pPr>
      <w:r w:rsidRPr="00C33A34">
        <w:rPr>
          <w:noProof/>
          <w:sz w:val="24"/>
          <w:szCs w:val="24"/>
        </w:rPr>
        <w:t>Axel Heides Gade 1</w:t>
      </w:r>
    </w:p>
    <w:p w14:paraId="0A82F843" w14:textId="77777777" w:rsidR="00A869A1" w:rsidRPr="00C33A34" w:rsidRDefault="00A869A1" w:rsidP="008A0AE3">
      <w:pPr>
        <w:autoSpaceDE w:val="0"/>
        <w:autoSpaceDN w:val="0"/>
        <w:adjustRightInd w:val="0"/>
        <w:ind w:left="851"/>
        <w:rPr>
          <w:noProof/>
          <w:sz w:val="24"/>
          <w:szCs w:val="24"/>
        </w:rPr>
      </w:pPr>
      <w:r w:rsidRPr="00C33A34">
        <w:rPr>
          <w:noProof/>
          <w:sz w:val="24"/>
          <w:szCs w:val="24"/>
        </w:rPr>
        <w:t>DK-2300 København S</w:t>
      </w:r>
    </w:p>
    <w:p w14:paraId="5D7AC734" w14:textId="77777777" w:rsidR="00A869A1" w:rsidRPr="00C33A34" w:rsidRDefault="00A869A1" w:rsidP="008A0AE3">
      <w:pPr>
        <w:autoSpaceDE w:val="0"/>
        <w:autoSpaceDN w:val="0"/>
        <w:adjustRightInd w:val="0"/>
        <w:ind w:left="851"/>
        <w:rPr>
          <w:noProof/>
          <w:sz w:val="24"/>
          <w:szCs w:val="24"/>
        </w:rPr>
      </w:pPr>
      <w:r w:rsidRPr="00C33A34">
        <w:rPr>
          <w:noProof/>
          <w:sz w:val="24"/>
          <w:szCs w:val="24"/>
        </w:rPr>
        <w:t xml:space="preserve">Websted: </w:t>
      </w:r>
      <w:hyperlink r:id="rId8" w:history="1">
        <w:r w:rsidRPr="00C33A34">
          <w:rPr>
            <w:rStyle w:val="Hyperlink"/>
            <w:noProof/>
            <w:sz w:val="24"/>
            <w:szCs w:val="24"/>
          </w:rPr>
          <w:t>www.meldenbivirkning.dk</w:t>
        </w:r>
      </w:hyperlink>
    </w:p>
    <w:p w14:paraId="7F759231" w14:textId="77777777" w:rsidR="009260DE" w:rsidRPr="00C33A34" w:rsidRDefault="009260DE" w:rsidP="00A10294">
      <w:pPr>
        <w:tabs>
          <w:tab w:val="left" w:pos="851"/>
        </w:tabs>
        <w:ind w:left="851"/>
        <w:rPr>
          <w:sz w:val="24"/>
          <w:szCs w:val="24"/>
        </w:rPr>
      </w:pPr>
    </w:p>
    <w:p w14:paraId="5C76691F" w14:textId="77777777" w:rsidR="009260DE" w:rsidRPr="00C33A34" w:rsidRDefault="009260DE" w:rsidP="009260DE">
      <w:pPr>
        <w:tabs>
          <w:tab w:val="left" w:pos="851"/>
        </w:tabs>
        <w:ind w:left="851" w:hanging="851"/>
        <w:rPr>
          <w:b/>
          <w:sz w:val="24"/>
          <w:szCs w:val="24"/>
        </w:rPr>
      </w:pPr>
      <w:r w:rsidRPr="00C33A34">
        <w:rPr>
          <w:b/>
          <w:sz w:val="24"/>
          <w:szCs w:val="24"/>
        </w:rPr>
        <w:t>4.9</w:t>
      </w:r>
      <w:r w:rsidRPr="00C33A34">
        <w:rPr>
          <w:b/>
          <w:sz w:val="24"/>
          <w:szCs w:val="24"/>
        </w:rPr>
        <w:tab/>
        <w:t>Overdosering</w:t>
      </w:r>
    </w:p>
    <w:p w14:paraId="3760C8BB" w14:textId="77777777" w:rsidR="00FD4CAF" w:rsidRDefault="00FD4CAF" w:rsidP="008A0AE3">
      <w:pPr>
        <w:ind w:left="851"/>
        <w:rPr>
          <w:noProof/>
          <w:sz w:val="24"/>
          <w:szCs w:val="24"/>
          <w:u w:val="single"/>
        </w:rPr>
      </w:pPr>
    </w:p>
    <w:p w14:paraId="406DD9DA" w14:textId="361DFC32" w:rsidR="00A869A1" w:rsidRPr="00C33A34" w:rsidRDefault="00A869A1" w:rsidP="008A0AE3">
      <w:pPr>
        <w:ind w:left="851"/>
        <w:rPr>
          <w:noProof/>
          <w:sz w:val="24"/>
          <w:szCs w:val="24"/>
          <w:u w:val="single"/>
        </w:rPr>
      </w:pPr>
      <w:r w:rsidRPr="00C33A34">
        <w:rPr>
          <w:noProof/>
          <w:sz w:val="24"/>
          <w:szCs w:val="24"/>
          <w:u w:val="single"/>
        </w:rPr>
        <w:t>Toksicitet:</w:t>
      </w:r>
    </w:p>
    <w:p w14:paraId="514B6712" w14:textId="77777777" w:rsidR="00A869A1" w:rsidRPr="00C33A34" w:rsidRDefault="00A869A1" w:rsidP="008A0AE3">
      <w:pPr>
        <w:ind w:left="851"/>
        <w:rPr>
          <w:noProof/>
          <w:sz w:val="24"/>
          <w:szCs w:val="24"/>
        </w:rPr>
      </w:pPr>
      <w:r w:rsidRPr="00C33A34">
        <w:rPr>
          <w:noProof/>
          <w:sz w:val="24"/>
          <w:szCs w:val="24"/>
        </w:rPr>
        <w:t xml:space="preserve">Lav akut toksicitet. </w:t>
      </w:r>
    </w:p>
    <w:p w14:paraId="54BE0670" w14:textId="77777777" w:rsidR="00A869A1" w:rsidRPr="00C33A34" w:rsidRDefault="00A869A1" w:rsidP="008A0AE3">
      <w:pPr>
        <w:ind w:left="851"/>
        <w:rPr>
          <w:noProof/>
          <w:sz w:val="24"/>
          <w:szCs w:val="24"/>
        </w:rPr>
      </w:pPr>
    </w:p>
    <w:p w14:paraId="1909DBEB" w14:textId="77777777" w:rsidR="00A869A1" w:rsidRPr="00C33A34" w:rsidRDefault="00A869A1" w:rsidP="008A0AE3">
      <w:pPr>
        <w:ind w:left="851"/>
        <w:rPr>
          <w:noProof/>
          <w:sz w:val="24"/>
          <w:szCs w:val="24"/>
          <w:u w:val="single"/>
        </w:rPr>
      </w:pPr>
      <w:r w:rsidRPr="00C33A34">
        <w:rPr>
          <w:noProof/>
          <w:sz w:val="24"/>
          <w:szCs w:val="24"/>
          <w:u w:val="single"/>
        </w:rPr>
        <w:t>Symptomer:</w:t>
      </w:r>
    </w:p>
    <w:p w14:paraId="2A46890F" w14:textId="77777777" w:rsidR="00A869A1" w:rsidRPr="00C33A34" w:rsidRDefault="00A869A1" w:rsidP="008A0AE3">
      <w:pPr>
        <w:ind w:left="851"/>
        <w:rPr>
          <w:noProof/>
          <w:sz w:val="24"/>
          <w:szCs w:val="24"/>
        </w:rPr>
      </w:pPr>
      <w:r w:rsidRPr="00C33A34">
        <w:rPr>
          <w:noProof/>
          <w:sz w:val="24"/>
          <w:szCs w:val="24"/>
        </w:rPr>
        <w:t>Ikke forventeligt, selv ved meget høje doser.</w:t>
      </w:r>
    </w:p>
    <w:p w14:paraId="6F04D140" w14:textId="77777777" w:rsidR="00A869A1" w:rsidRPr="00C33A34" w:rsidRDefault="00A869A1" w:rsidP="008A0AE3">
      <w:pPr>
        <w:ind w:left="851"/>
        <w:rPr>
          <w:noProof/>
          <w:sz w:val="24"/>
          <w:szCs w:val="24"/>
        </w:rPr>
      </w:pPr>
    </w:p>
    <w:p w14:paraId="26DC650F" w14:textId="77777777" w:rsidR="00A869A1" w:rsidRPr="00C33A34" w:rsidRDefault="00A869A1" w:rsidP="008A0AE3">
      <w:pPr>
        <w:ind w:left="851"/>
        <w:rPr>
          <w:noProof/>
          <w:sz w:val="24"/>
          <w:szCs w:val="24"/>
          <w:u w:val="single"/>
        </w:rPr>
      </w:pPr>
      <w:r w:rsidRPr="00C33A34">
        <w:rPr>
          <w:noProof/>
          <w:sz w:val="24"/>
          <w:szCs w:val="24"/>
          <w:u w:val="single"/>
        </w:rPr>
        <w:t>Behandling:</w:t>
      </w:r>
    </w:p>
    <w:p w14:paraId="701DBDFF" w14:textId="77777777" w:rsidR="00A869A1" w:rsidRPr="00C33A34" w:rsidRDefault="00A869A1" w:rsidP="008A0AE3">
      <w:pPr>
        <w:ind w:left="851"/>
        <w:rPr>
          <w:noProof/>
          <w:sz w:val="24"/>
          <w:szCs w:val="24"/>
        </w:rPr>
      </w:pPr>
      <w:r w:rsidRPr="00C33A34">
        <w:rPr>
          <w:noProof/>
          <w:sz w:val="24"/>
          <w:szCs w:val="24"/>
        </w:rPr>
        <w:t>Det er sandsynligvis ikke nødvendigt.</w:t>
      </w:r>
    </w:p>
    <w:p w14:paraId="400EDFC4" w14:textId="77777777" w:rsidR="00A869A1" w:rsidRPr="00C33A34" w:rsidRDefault="00A869A1" w:rsidP="008A0AE3">
      <w:pPr>
        <w:ind w:left="851"/>
        <w:rPr>
          <w:noProof/>
          <w:sz w:val="24"/>
          <w:szCs w:val="24"/>
        </w:rPr>
      </w:pPr>
      <w:r w:rsidRPr="00C33A34">
        <w:rPr>
          <w:noProof/>
          <w:sz w:val="24"/>
          <w:szCs w:val="24"/>
        </w:rPr>
        <w:t>(Symptomatisk i undtagelsestilfælde).</w:t>
      </w:r>
    </w:p>
    <w:p w14:paraId="65084803" w14:textId="77777777" w:rsidR="009260DE" w:rsidRPr="00C33A34" w:rsidRDefault="009260DE" w:rsidP="009260DE">
      <w:pPr>
        <w:tabs>
          <w:tab w:val="left" w:pos="851"/>
        </w:tabs>
        <w:ind w:left="851"/>
        <w:rPr>
          <w:sz w:val="24"/>
          <w:szCs w:val="24"/>
        </w:rPr>
      </w:pPr>
    </w:p>
    <w:p w14:paraId="09BF84AB" w14:textId="77777777" w:rsidR="009260DE" w:rsidRPr="00C33A34" w:rsidRDefault="009260DE" w:rsidP="009260DE">
      <w:pPr>
        <w:tabs>
          <w:tab w:val="left" w:pos="851"/>
        </w:tabs>
        <w:ind w:left="851" w:hanging="851"/>
        <w:rPr>
          <w:b/>
          <w:sz w:val="24"/>
          <w:szCs w:val="24"/>
        </w:rPr>
      </w:pPr>
      <w:r w:rsidRPr="00C33A34">
        <w:rPr>
          <w:b/>
          <w:sz w:val="24"/>
          <w:szCs w:val="24"/>
        </w:rPr>
        <w:t>4.10</w:t>
      </w:r>
      <w:r w:rsidRPr="00C33A34">
        <w:rPr>
          <w:b/>
          <w:sz w:val="24"/>
          <w:szCs w:val="24"/>
        </w:rPr>
        <w:tab/>
        <w:t>Udlevering</w:t>
      </w:r>
    </w:p>
    <w:p w14:paraId="135144FA" w14:textId="62EC5D88" w:rsidR="009260DE" w:rsidRPr="00C33A34" w:rsidRDefault="00A869A1" w:rsidP="009260DE">
      <w:pPr>
        <w:tabs>
          <w:tab w:val="left" w:pos="851"/>
        </w:tabs>
        <w:ind w:left="851"/>
        <w:rPr>
          <w:sz w:val="24"/>
          <w:szCs w:val="24"/>
        </w:rPr>
      </w:pPr>
      <w:r w:rsidRPr="00C33A34">
        <w:rPr>
          <w:sz w:val="24"/>
          <w:szCs w:val="24"/>
        </w:rPr>
        <w:t>B</w:t>
      </w:r>
    </w:p>
    <w:p w14:paraId="2FCFEEC8" w14:textId="77777777" w:rsidR="009260DE" w:rsidRPr="00C33A34" w:rsidRDefault="009260DE" w:rsidP="009260DE">
      <w:pPr>
        <w:tabs>
          <w:tab w:val="left" w:pos="851"/>
        </w:tabs>
        <w:ind w:left="851"/>
        <w:rPr>
          <w:sz w:val="24"/>
          <w:szCs w:val="24"/>
        </w:rPr>
      </w:pPr>
    </w:p>
    <w:p w14:paraId="57083ED4" w14:textId="77777777" w:rsidR="009260DE" w:rsidRPr="00C33A34" w:rsidRDefault="009260DE" w:rsidP="009260DE">
      <w:pPr>
        <w:tabs>
          <w:tab w:val="left" w:pos="851"/>
        </w:tabs>
        <w:ind w:left="851"/>
        <w:rPr>
          <w:sz w:val="24"/>
          <w:szCs w:val="24"/>
        </w:rPr>
      </w:pPr>
    </w:p>
    <w:p w14:paraId="725F327D" w14:textId="77777777" w:rsidR="009260DE" w:rsidRPr="00C33A34" w:rsidRDefault="009260DE" w:rsidP="009260DE">
      <w:pPr>
        <w:tabs>
          <w:tab w:val="left" w:pos="851"/>
        </w:tabs>
        <w:ind w:left="851" w:hanging="851"/>
        <w:rPr>
          <w:b/>
          <w:sz w:val="24"/>
          <w:szCs w:val="24"/>
        </w:rPr>
      </w:pPr>
      <w:r w:rsidRPr="00C33A34">
        <w:rPr>
          <w:b/>
          <w:sz w:val="24"/>
          <w:szCs w:val="24"/>
        </w:rPr>
        <w:t>5.</w:t>
      </w:r>
      <w:r w:rsidRPr="00C33A34">
        <w:rPr>
          <w:b/>
          <w:sz w:val="24"/>
          <w:szCs w:val="24"/>
        </w:rPr>
        <w:tab/>
        <w:t>FARMAKOLOGISKE EGENSKABER</w:t>
      </w:r>
    </w:p>
    <w:p w14:paraId="4920DFB1" w14:textId="77777777" w:rsidR="009260DE" w:rsidRPr="00C33A34" w:rsidRDefault="009260DE" w:rsidP="009260DE">
      <w:pPr>
        <w:tabs>
          <w:tab w:val="left" w:pos="851"/>
        </w:tabs>
        <w:ind w:left="851"/>
        <w:rPr>
          <w:sz w:val="24"/>
          <w:szCs w:val="24"/>
        </w:rPr>
      </w:pPr>
    </w:p>
    <w:p w14:paraId="0D3273ED" w14:textId="77777777" w:rsidR="009260DE" w:rsidRPr="00C33A34" w:rsidRDefault="009260DE" w:rsidP="009260DE">
      <w:pPr>
        <w:tabs>
          <w:tab w:val="num" w:pos="851"/>
        </w:tabs>
        <w:ind w:left="851" w:hanging="851"/>
        <w:rPr>
          <w:b/>
          <w:sz w:val="24"/>
          <w:szCs w:val="24"/>
        </w:rPr>
      </w:pPr>
      <w:r w:rsidRPr="00C33A34">
        <w:rPr>
          <w:b/>
          <w:sz w:val="24"/>
          <w:szCs w:val="24"/>
        </w:rPr>
        <w:t>5.1</w:t>
      </w:r>
      <w:r w:rsidRPr="00C33A34">
        <w:rPr>
          <w:b/>
          <w:sz w:val="24"/>
          <w:szCs w:val="24"/>
        </w:rPr>
        <w:tab/>
      </w:r>
      <w:proofErr w:type="spellStart"/>
      <w:r w:rsidRPr="00C33A34">
        <w:rPr>
          <w:b/>
          <w:sz w:val="24"/>
          <w:szCs w:val="24"/>
        </w:rPr>
        <w:t>Farmakodynamiske</w:t>
      </w:r>
      <w:proofErr w:type="spellEnd"/>
      <w:r w:rsidRPr="00C33A34">
        <w:rPr>
          <w:b/>
          <w:sz w:val="24"/>
          <w:szCs w:val="24"/>
        </w:rPr>
        <w:t xml:space="preserve"> egenskaber</w:t>
      </w:r>
    </w:p>
    <w:p w14:paraId="2A10A436" w14:textId="65836DD0" w:rsidR="00A869A1" w:rsidRPr="00C33A34" w:rsidRDefault="00A869A1" w:rsidP="008A0AE3">
      <w:pPr>
        <w:suppressAutoHyphens/>
        <w:ind w:left="851"/>
        <w:rPr>
          <w:noProof/>
          <w:sz w:val="24"/>
          <w:szCs w:val="24"/>
        </w:rPr>
      </w:pPr>
      <w:r w:rsidRPr="00C33A34">
        <w:rPr>
          <w:noProof/>
          <w:sz w:val="24"/>
          <w:szCs w:val="24"/>
        </w:rPr>
        <w:t>Farmakoterapeutisk klassifikation: Vitamin B</w:t>
      </w:r>
      <w:r w:rsidRPr="00C33A34">
        <w:rPr>
          <w:noProof/>
          <w:sz w:val="24"/>
          <w:szCs w:val="24"/>
          <w:vertAlign w:val="subscript"/>
        </w:rPr>
        <w:t>12</w:t>
      </w:r>
      <w:r w:rsidRPr="00C33A34">
        <w:rPr>
          <w:noProof/>
          <w:sz w:val="24"/>
          <w:szCs w:val="24"/>
        </w:rPr>
        <w:t xml:space="preserve"> (cyanocobalamin), ATC-kode: B03BA01.</w:t>
      </w:r>
    </w:p>
    <w:p w14:paraId="5B78622A" w14:textId="77777777" w:rsidR="00A869A1" w:rsidRPr="00C33A34" w:rsidRDefault="00A869A1" w:rsidP="008A0AE3">
      <w:pPr>
        <w:suppressAutoHyphens/>
        <w:ind w:left="851"/>
        <w:rPr>
          <w:noProof/>
          <w:sz w:val="24"/>
          <w:szCs w:val="24"/>
        </w:rPr>
      </w:pPr>
    </w:p>
    <w:p w14:paraId="345AC817" w14:textId="77777777" w:rsidR="00A869A1" w:rsidRPr="00C33A34" w:rsidRDefault="00A869A1" w:rsidP="008A0AE3">
      <w:pPr>
        <w:suppressAutoHyphens/>
        <w:ind w:left="851"/>
        <w:rPr>
          <w:noProof/>
          <w:sz w:val="24"/>
          <w:szCs w:val="24"/>
        </w:rPr>
      </w:pPr>
      <w:r w:rsidRPr="00C33A34">
        <w:rPr>
          <w:noProof/>
          <w:sz w:val="24"/>
          <w:szCs w:val="24"/>
        </w:rPr>
        <w:t>Vitamin B</w:t>
      </w:r>
      <w:r w:rsidRPr="00C33A34">
        <w:rPr>
          <w:noProof/>
          <w:sz w:val="24"/>
          <w:szCs w:val="24"/>
          <w:vertAlign w:val="subscript"/>
        </w:rPr>
        <w:t>12</w:t>
      </w:r>
      <w:r w:rsidRPr="00C33A34">
        <w:rPr>
          <w:noProof/>
          <w:sz w:val="24"/>
          <w:szCs w:val="24"/>
        </w:rPr>
        <w:t xml:space="preserve"> er essentielt for mennesker og er især aktivt i to vigtige enzymsystemer. Den adenosylerede form er en cofaktor af mitokondrieenzymet methylmalonyl-CoA-mutase. Denne reaktion er vigtig for normal fedtsyremetabolisme. Den methylerede form af vitamin B</w:t>
      </w:r>
      <w:r w:rsidRPr="00C33A34">
        <w:rPr>
          <w:noProof/>
          <w:sz w:val="24"/>
          <w:szCs w:val="24"/>
          <w:vertAlign w:val="subscript"/>
        </w:rPr>
        <w:t>12</w:t>
      </w:r>
      <w:r w:rsidRPr="00C33A34">
        <w:rPr>
          <w:noProof/>
          <w:sz w:val="24"/>
          <w:szCs w:val="24"/>
        </w:rPr>
        <w:t xml:space="preserve"> er en cofaktor for methioninsyntetase og dermed essentiel for normal celledeling. Mangel på methylcobalamin menes også at stå bag demyeliniseringen, der ses ved vitamin B</w:t>
      </w:r>
      <w:r w:rsidRPr="00C33A34">
        <w:rPr>
          <w:noProof/>
          <w:sz w:val="24"/>
          <w:szCs w:val="24"/>
          <w:vertAlign w:val="subscript"/>
        </w:rPr>
        <w:t>12</w:t>
      </w:r>
      <w:r w:rsidRPr="00C33A34">
        <w:rPr>
          <w:noProof/>
          <w:sz w:val="24"/>
          <w:szCs w:val="24"/>
        </w:rPr>
        <w:t>-mangel. En lidelse i dette system fører til unormal DNA-metabolisme med symptomer fra primære organer med hurtig celledeling, såsom knoglemarv og slimhinder. Undersøgelser har vist, at en mangel på den methylerende form er ledsaget af neurologiske skader.</w:t>
      </w:r>
    </w:p>
    <w:p w14:paraId="19BAE43D" w14:textId="77777777" w:rsidR="00A869A1" w:rsidRPr="00C33A34" w:rsidRDefault="00A869A1" w:rsidP="008A0AE3">
      <w:pPr>
        <w:suppressAutoHyphens/>
        <w:ind w:left="851"/>
        <w:rPr>
          <w:noProof/>
          <w:sz w:val="24"/>
          <w:szCs w:val="24"/>
        </w:rPr>
      </w:pPr>
    </w:p>
    <w:p w14:paraId="31D2AF62" w14:textId="77777777" w:rsidR="00A869A1" w:rsidRPr="00C33A34" w:rsidRDefault="00A869A1" w:rsidP="008A0AE3">
      <w:pPr>
        <w:suppressAutoHyphens/>
        <w:ind w:left="851"/>
        <w:rPr>
          <w:noProof/>
          <w:sz w:val="24"/>
          <w:szCs w:val="24"/>
        </w:rPr>
      </w:pPr>
      <w:r w:rsidRPr="00C33A34">
        <w:rPr>
          <w:noProof/>
          <w:sz w:val="24"/>
          <w:szCs w:val="24"/>
        </w:rPr>
        <w:t>Vitamin B</w:t>
      </w:r>
      <w:r w:rsidRPr="00C33A34">
        <w:rPr>
          <w:noProof/>
          <w:sz w:val="24"/>
          <w:szCs w:val="24"/>
          <w:vertAlign w:val="subscript"/>
        </w:rPr>
        <w:t>12</w:t>
      </w:r>
      <w:r w:rsidRPr="00C33A34">
        <w:rPr>
          <w:noProof/>
          <w:sz w:val="24"/>
          <w:szCs w:val="24"/>
        </w:rPr>
        <w:t>-mangel er klinisk genkendelig ved indvirkningen på både det hæmatopoietiske system og nervesystemet. Følsomheden af det hæmatopoietiske system er relateret til dets høje celleomsætningshastighed. Utilstrækkelig forsyning af vitamin B</w:t>
      </w:r>
      <w:r w:rsidRPr="00C33A34">
        <w:rPr>
          <w:noProof/>
          <w:sz w:val="24"/>
          <w:szCs w:val="24"/>
          <w:vertAlign w:val="subscript"/>
        </w:rPr>
        <w:t>12</w:t>
      </w:r>
      <w:r w:rsidRPr="00C33A34">
        <w:rPr>
          <w:noProof/>
          <w:sz w:val="24"/>
          <w:szCs w:val="24"/>
        </w:rPr>
        <w:t xml:space="preserve"> resulterer i, at DNA-replikationen bliver meget abnorm. Mangel kan skyldes medfødt eller erhvervet defekt relateret til følgende: (1) utilstrækkelig forsyning via kosten; (2) utilstrækkelig sekretion af intrinsic factor; (3) sygdom i tyndtarmen, gastrektomi etc.; (4) medfødt mangel på transcobalamin II; (5) hurtig depletering af leverdepoter ved interferens med reabsorption af vitamin B</w:t>
      </w:r>
      <w:r w:rsidRPr="00C33A34">
        <w:rPr>
          <w:noProof/>
          <w:sz w:val="24"/>
          <w:szCs w:val="24"/>
          <w:vertAlign w:val="subscript"/>
        </w:rPr>
        <w:t>12</w:t>
      </w:r>
      <w:r w:rsidRPr="00C33A34">
        <w:rPr>
          <w:noProof/>
          <w:sz w:val="24"/>
          <w:szCs w:val="24"/>
        </w:rPr>
        <w:t xml:space="preserve"> udskilt i galde; (6) forekomst af unormale mængder af transcobalamin I og II i plasma; (7) normal transport ind i celler og en tilstrækkelig forsyning af folsyre; (8) aldring; (9) langtidsbehandling med histamin H</w:t>
      </w:r>
      <w:r w:rsidRPr="00C33A34">
        <w:rPr>
          <w:noProof/>
          <w:sz w:val="24"/>
          <w:szCs w:val="24"/>
          <w:vertAlign w:val="subscript"/>
        </w:rPr>
        <w:t>2</w:t>
      </w:r>
      <w:r w:rsidRPr="00C33A34">
        <w:rPr>
          <w:noProof/>
          <w:sz w:val="24"/>
          <w:szCs w:val="24"/>
        </w:rPr>
        <w:t>-receptorantagonister eller protonpumpehæmmere.</w:t>
      </w:r>
    </w:p>
    <w:p w14:paraId="7A9F176B" w14:textId="77777777" w:rsidR="00A869A1" w:rsidRPr="00C33A34" w:rsidRDefault="00A869A1" w:rsidP="008A0AE3">
      <w:pPr>
        <w:suppressAutoHyphens/>
        <w:ind w:left="851"/>
        <w:rPr>
          <w:noProof/>
          <w:sz w:val="24"/>
          <w:szCs w:val="24"/>
        </w:rPr>
      </w:pPr>
    </w:p>
    <w:p w14:paraId="44525563" w14:textId="26FA7961" w:rsidR="00A869A1" w:rsidRPr="00C33A34" w:rsidRDefault="00A869A1" w:rsidP="008A0AE3">
      <w:pPr>
        <w:suppressAutoHyphens/>
        <w:ind w:left="851"/>
        <w:rPr>
          <w:noProof/>
          <w:sz w:val="24"/>
          <w:szCs w:val="24"/>
        </w:rPr>
      </w:pPr>
      <w:r w:rsidRPr="00C33A34">
        <w:rPr>
          <w:noProof/>
          <w:sz w:val="24"/>
          <w:szCs w:val="24"/>
        </w:rPr>
        <w:t>Langvarig nedsat eller manglende vitamin B</w:t>
      </w:r>
      <w:r w:rsidRPr="00C33A34">
        <w:rPr>
          <w:noProof/>
          <w:sz w:val="24"/>
          <w:szCs w:val="24"/>
          <w:vertAlign w:val="subscript"/>
        </w:rPr>
        <w:t>12</w:t>
      </w:r>
      <w:r w:rsidRPr="00C33A34">
        <w:rPr>
          <w:noProof/>
          <w:sz w:val="24"/>
          <w:szCs w:val="24"/>
        </w:rPr>
        <w:t>-absorption fører til mangelsymptomer, når plasmaniveauet falder til under 200 pg/ml. Hæmatologisk er der ændringer i blodbilledet i form af megaloblastær anæmi. Neurologiske mangler manifesterer sig i det perifere nervesystem og centralnervesystem. Tegn på polyneuropati kan kombineres med læsioner i de lange rygmarvskanaler og med psykiske lidelser. Patienter med mangelsymptomer udviser normalt ukarakteristiske symptomer, f.eks. træthed og bleghed, snurren i hænder og fødder, ustabil gang og nedsat fysisk resiliens. Symptomer forårsaget af vitamin B</w:t>
      </w:r>
      <w:r w:rsidRPr="00C33A34">
        <w:rPr>
          <w:noProof/>
          <w:sz w:val="24"/>
          <w:szCs w:val="24"/>
          <w:vertAlign w:val="subscript"/>
        </w:rPr>
        <w:t>12</w:t>
      </w:r>
      <w:r w:rsidRPr="00C33A34">
        <w:rPr>
          <w:noProof/>
          <w:sz w:val="24"/>
          <w:szCs w:val="24"/>
        </w:rPr>
        <w:t>-mangel kan kun afhjælpes ved at indtage vitamin B</w:t>
      </w:r>
      <w:r w:rsidRPr="00C33A34">
        <w:rPr>
          <w:noProof/>
          <w:sz w:val="24"/>
          <w:szCs w:val="24"/>
          <w:vertAlign w:val="subscript"/>
        </w:rPr>
        <w:t>12</w:t>
      </w:r>
      <w:r w:rsidRPr="00C33A34">
        <w:rPr>
          <w:noProof/>
          <w:sz w:val="24"/>
          <w:szCs w:val="24"/>
        </w:rPr>
        <w:t>. I tilfælde af alvorlig mangel er den foretrukne administrationsmetode parenteral administration. I dag vides det med sikkerhed, at en vellykket vedligeholdelsesbehandling af vitamin B</w:t>
      </w:r>
      <w:r w:rsidRPr="00C33A34">
        <w:rPr>
          <w:noProof/>
          <w:sz w:val="24"/>
          <w:szCs w:val="24"/>
          <w:vertAlign w:val="subscript"/>
        </w:rPr>
        <w:t>12</w:t>
      </w:r>
      <w:r w:rsidRPr="00C33A34">
        <w:rPr>
          <w:noProof/>
          <w:sz w:val="24"/>
          <w:szCs w:val="24"/>
        </w:rPr>
        <w:t>-mangelsymptomer kan udføres med høje orale doser (1.000 mikrogram/dag). Til behandlingsmæssige formål anvendes vitamin B</w:t>
      </w:r>
      <w:r w:rsidRPr="00C33A34">
        <w:rPr>
          <w:noProof/>
          <w:sz w:val="24"/>
          <w:szCs w:val="24"/>
          <w:vertAlign w:val="subscript"/>
        </w:rPr>
        <w:t>12</w:t>
      </w:r>
      <w:r w:rsidRPr="00C33A34">
        <w:rPr>
          <w:noProof/>
          <w:sz w:val="24"/>
          <w:szCs w:val="24"/>
        </w:rPr>
        <w:t xml:space="preserve"> i form af cyanocobalamin og/eller hydroxocobalamin eller hydroxocobalamin</w:t>
      </w:r>
      <w:r w:rsidR="00141CB2">
        <w:rPr>
          <w:noProof/>
          <w:sz w:val="24"/>
          <w:szCs w:val="24"/>
        </w:rPr>
        <w:softHyphen/>
      </w:r>
      <w:r w:rsidRPr="00C33A34">
        <w:rPr>
          <w:noProof/>
          <w:sz w:val="24"/>
          <w:szCs w:val="24"/>
        </w:rPr>
        <w:t xml:space="preserve">acetat. Disse to former repræsenterer </w:t>
      </w:r>
      <w:r w:rsidR="00141CB2">
        <w:rPr>
          <w:noProof/>
          <w:sz w:val="24"/>
          <w:szCs w:val="24"/>
        </w:rPr>
        <w:t>"</w:t>
      </w:r>
      <w:r w:rsidRPr="00C33A34">
        <w:rPr>
          <w:noProof/>
          <w:sz w:val="24"/>
          <w:szCs w:val="24"/>
        </w:rPr>
        <w:t>prodrugs</w:t>
      </w:r>
      <w:r w:rsidR="00141CB2">
        <w:rPr>
          <w:noProof/>
          <w:sz w:val="24"/>
          <w:szCs w:val="24"/>
        </w:rPr>
        <w:t>"</w:t>
      </w:r>
      <w:r w:rsidRPr="00C33A34">
        <w:rPr>
          <w:noProof/>
          <w:sz w:val="24"/>
          <w:szCs w:val="24"/>
        </w:rPr>
        <w:t>, som omdannes i organismen til de virksomme former, dvs. methyl- og 5-adenosyl-cobalamin. Mennesker er ikke i stand til selv at syntetisere vitamin B</w:t>
      </w:r>
      <w:r w:rsidRPr="00C33A34">
        <w:rPr>
          <w:noProof/>
          <w:sz w:val="24"/>
          <w:szCs w:val="24"/>
          <w:vertAlign w:val="subscript"/>
        </w:rPr>
        <w:t>12</w:t>
      </w:r>
      <w:r w:rsidRPr="00C33A34">
        <w:rPr>
          <w:noProof/>
          <w:sz w:val="24"/>
          <w:szCs w:val="24"/>
        </w:rPr>
        <w:t xml:space="preserve"> og skal have vitaminet gennem kosten. Lever, nyre, hjerte, fisk, østers, mælk, æggeblomme og skært kød er kendt som vitamin B</w:t>
      </w:r>
      <w:r w:rsidRPr="00C33A34">
        <w:rPr>
          <w:noProof/>
          <w:sz w:val="24"/>
          <w:szCs w:val="24"/>
          <w:vertAlign w:val="subscript"/>
        </w:rPr>
        <w:t>12</w:t>
      </w:r>
      <w:r w:rsidRPr="00C33A34">
        <w:rPr>
          <w:noProof/>
          <w:sz w:val="24"/>
          <w:szCs w:val="24"/>
        </w:rPr>
        <w:t>-holdige produkter. Vitamin B</w:t>
      </w:r>
      <w:r w:rsidRPr="00C33A34">
        <w:rPr>
          <w:noProof/>
          <w:sz w:val="24"/>
          <w:szCs w:val="24"/>
          <w:vertAlign w:val="subscript"/>
        </w:rPr>
        <w:t>12</w:t>
      </w:r>
      <w:r w:rsidRPr="00C33A34">
        <w:rPr>
          <w:noProof/>
          <w:sz w:val="24"/>
          <w:szCs w:val="24"/>
        </w:rPr>
        <w:t xml:space="preserve"> optages hovedsageligt i tyndtarmen. Der kendes to absorptionsmekanismer, en aktiv, hvor vitamin B</w:t>
      </w:r>
      <w:r w:rsidRPr="00C33A34">
        <w:rPr>
          <w:noProof/>
          <w:sz w:val="24"/>
          <w:szCs w:val="24"/>
          <w:vertAlign w:val="subscript"/>
        </w:rPr>
        <w:t>12</w:t>
      </w:r>
      <w:r w:rsidRPr="00C33A34">
        <w:rPr>
          <w:noProof/>
          <w:sz w:val="24"/>
          <w:szCs w:val="24"/>
        </w:rPr>
        <w:t xml:space="preserve"> kombineres med intrinsic factor, som er et glykoprotein, der dannes i maven, og dermed forårsager absorption, og en passiv absorptionsvej, som ved mangel af intrinsic factor, sikrer absorptionen af høje oralt administrerede doser. Kun den mængde vitamin B</w:t>
      </w:r>
      <w:r w:rsidRPr="00C33A34">
        <w:rPr>
          <w:noProof/>
          <w:sz w:val="24"/>
          <w:szCs w:val="24"/>
          <w:vertAlign w:val="subscript"/>
        </w:rPr>
        <w:t>12</w:t>
      </w:r>
      <w:r w:rsidRPr="00C33A34">
        <w:rPr>
          <w:noProof/>
          <w:sz w:val="24"/>
          <w:szCs w:val="24"/>
        </w:rPr>
        <w:t>, som er nødvendig for at dække det daglige behov, bibeholdes i kroppen. Ifølge EFSA svarer det daglige behov for vitamin B</w:t>
      </w:r>
      <w:r w:rsidRPr="00C33A34">
        <w:rPr>
          <w:noProof/>
          <w:sz w:val="24"/>
          <w:szCs w:val="24"/>
          <w:vertAlign w:val="subscript"/>
        </w:rPr>
        <w:t>12</w:t>
      </w:r>
      <w:r w:rsidRPr="00C33A34">
        <w:rPr>
          <w:noProof/>
          <w:sz w:val="24"/>
          <w:szCs w:val="24"/>
        </w:rPr>
        <w:t xml:space="preserve"> hos raske voksne personer til 4 µg.</w:t>
      </w:r>
    </w:p>
    <w:p w14:paraId="0F0E9FA7" w14:textId="77777777" w:rsidR="009260DE" w:rsidRPr="00C33A34" w:rsidRDefault="009260DE" w:rsidP="009260DE">
      <w:pPr>
        <w:tabs>
          <w:tab w:val="left" w:pos="851"/>
        </w:tabs>
        <w:ind w:left="851"/>
        <w:rPr>
          <w:sz w:val="24"/>
          <w:szCs w:val="24"/>
        </w:rPr>
      </w:pPr>
    </w:p>
    <w:p w14:paraId="3F0F78B9" w14:textId="77777777" w:rsidR="009260DE" w:rsidRPr="00C33A34" w:rsidRDefault="009260DE" w:rsidP="009260DE">
      <w:pPr>
        <w:tabs>
          <w:tab w:val="left" w:pos="851"/>
        </w:tabs>
        <w:ind w:left="851" w:hanging="851"/>
        <w:rPr>
          <w:b/>
          <w:sz w:val="24"/>
          <w:szCs w:val="24"/>
        </w:rPr>
      </w:pPr>
      <w:r w:rsidRPr="00C33A34">
        <w:rPr>
          <w:b/>
          <w:sz w:val="24"/>
          <w:szCs w:val="24"/>
        </w:rPr>
        <w:t>5.2</w:t>
      </w:r>
      <w:r w:rsidRPr="00C33A34">
        <w:rPr>
          <w:b/>
          <w:sz w:val="24"/>
          <w:szCs w:val="24"/>
        </w:rPr>
        <w:tab/>
      </w:r>
      <w:proofErr w:type="spellStart"/>
      <w:r w:rsidRPr="00C33A34">
        <w:rPr>
          <w:b/>
          <w:sz w:val="24"/>
          <w:szCs w:val="24"/>
        </w:rPr>
        <w:t>Farmakokinetiske</w:t>
      </w:r>
      <w:proofErr w:type="spellEnd"/>
      <w:r w:rsidRPr="00C33A34">
        <w:rPr>
          <w:b/>
          <w:sz w:val="24"/>
          <w:szCs w:val="24"/>
        </w:rPr>
        <w:t xml:space="preserve"> egenskaber</w:t>
      </w:r>
    </w:p>
    <w:p w14:paraId="11C6A3FD" w14:textId="77777777" w:rsidR="00FD4CAF" w:rsidRDefault="00FD4CAF" w:rsidP="008A0AE3">
      <w:pPr>
        <w:suppressAutoHyphens/>
        <w:ind w:left="851"/>
        <w:rPr>
          <w:i/>
          <w:iCs/>
          <w:noProof/>
          <w:sz w:val="24"/>
          <w:szCs w:val="24"/>
        </w:rPr>
      </w:pPr>
    </w:p>
    <w:p w14:paraId="2A808CEA" w14:textId="7E18A032" w:rsidR="00A869A1" w:rsidRPr="00C33A34" w:rsidRDefault="00A869A1" w:rsidP="008A0AE3">
      <w:pPr>
        <w:suppressAutoHyphens/>
        <w:ind w:left="851"/>
        <w:rPr>
          <w:i/>
          <w:iCs/>
          <w:noProof/>
          <w:sz w:val="24"/>
          <w:szCs w:val="24"/>
        </w:rPr>
      </w:pPr>
      <w:r w:rsidRPr="00C33A34">
        <w:rPr>
          <w:i/>
          <w:iCs/>
          <w:noProof/>
          <w:sz w:val="24"/>
          <w:szCs w:val="24"/>
        </w:rPr>
        <w:t>Absorption</w:t>
      </w:r>
    </w:p>
    <w:p w14:paraId="20AAC580" w14:textId="77777777" w:rsidR="00A869A1" w:rsidRPr="00C33A34" w:rsidRDefault="00A869A1" w:rsidP="008A0AE3">
      <w:pPr>
        <w:suppressAutoHyphens/>
        <w:ind w:left="851"/>
        <w:rPr>
          <w:noProof/>
          <w:sz w:val="24"/>
          <w:szCs w:val="24"/>
        </w:rPr>
      </w:pPr>
      <w:r w:rsidRPr="00C33A34">
        <w:rPr>
          <w:noProof/>
          <w:sz w:val="24"/>
          <w:szCs w:val="24"/>
        </w:rPr>
        <w:t>Oralt administreret cyanocobalamin absorberes gennem passiv diffusion i tolvfingertarmen og tyndtarmen selv uden tilstedeværelsen af intrinsic factor. Transporten af vitamin B</w:t>
      </w:r>
      <w:r w:rsidRPr="00C33A34">
        <w:rPr>
          <w:noProof/>
          <w:sz w:val="24"/>
          <w:szCs w:val="24"/>
          <w:vertAlign w:val="subscript"/>
        </w:rPr>
        <w:t>12</w:t>
      </w:r>
      <w:r w:rsidRPr="00C33A34">
        <w:rPr>
          <w:noProof/>
          <w:sz w:val="24"/>
          <w:szCs w:val="24"/>
        </w:rPr>
        <w:t xml:space="preserve"> til vævet sker gennem akkumulering af transcobalaminer, som er stoffer fra serien af plasma-beta-globuliner. Vitaminet kan også trænge ind i blodbanen gennem passiv diffusion via mave-tarm-kanalen eller slimhinderne, uden tilstedeværelse af intrinsic factor. Omkring 1-3 % af de indtagne orale mængder når blodet, hvor den optagne mængde stiger proportionalt med den indtagne mængde. Dette betyder, at når der administreres høje orale doser (≥ 1.000 mikrogram/dag), er der tilstrækkelig absorption selv hos patienter med mangel på intrinsic factor. I tilfælde af tydelig vitamin B</w:t>
      </w:r>
      <w:r w:rsidRPr="00C33A34">
        <w:rPr>
          <w:noProof/>
          <w:sz w:val="24"/>
          <w:szCs w:val="24"/>
          <w:vertAlign w:val="subscript"/>
        </w:rPr>
        <w:t>12</w:t>
      </w:r>
      <w:r w:rsidRPr="00C33A34">
        <w:rPr>
          <w:noProof/>
          <w:sz w:val="24"/>
          <w:szCs w:val="24"/>
        </w:rPr>
        <w:t>-mangel bør parenteral behandling foretrækkes for hurtigere remission og fyldning af leverdepoter.</w:t>
      </w:r>
    </w:p>
    <w:p w14:paraId="526786D5" w14:textId="77777777" w:rsidR="00A869A1" w:rsidRPr="00C33A34" w:rsidRDefault="00A869A1" w:rsidP="008A0AE3">
      <w:pPr>
        <w:suppressAutoHyphens/>
        <w:ind w:left="851"/>
        <w:rPr>
          <w:noProof/>
          <w:sz w:val="24"/>
          <w:szCs w:val="24"/>
        </w:rPr>
      </w:pPr>
    </w:p>
    <w:p w14:paraId="68AC7038" w14:textId="77777777" w:rsidR="00A869A1" w:rsidRPr="00C33A34" w:rsidRDefault="00A869A1" w:rsidP="008A0AE3">
      <w:pPr>
        <w:suppressAutoHyphens/>
        <w:ind w:left="851"/>
        <w:rPr>
          <w:i/>
          <w:iCs/>
          <w:noProof/>
          <w:sz w:val="24"/>
          <w:szCs w:val="24"/>
        </w:rPr>
      </w:pPr>
      <w:r w:rsidRPr="00C33A34">
        <w:rPr>
          <w:i/>
          <w:iCs/>
          <w:noProof/>
          <w:sz w:val="24"/>
          <w:szCs w:val="24"/>
        </w:rPr>
        <w:t>Fordeling</w:t>
      </w:r>
    </w:p>
    <w:p w14:paraId="3A5A0230" w14:textId="77777777" w:rsidR="00A869A1" w:rsidRPr="00C33A34" w:rsidRDefault="00A869A1" w:rsidP="008A0AE3">
      <w:pPr>
        <w:suppressAutoHyphens/>
        <w:ind w:left="851"/>
        <w:rPr>
          <w:noProof/>
          <w:sz w:val="24"/>
          <w:szCs w:val="24"/>
        </w:rPr>
      </w:pPr>
      <w:r w:rsidRPr="00C33A34">
        <w:rPr>
          <w:noProof/>
          <w:sz w:val="24"/>
          <w:szCs w:val="24"/>
        </w:rPr>
        <w:t>Vitamin B</w:t>
      </w:r>
      <w:r w:rsidRPr="00C33A34">
        <w:rPr>
          <w:noProof/>
          <w:sz w:val="24"/>
          <w:szCs w:val="24"/>
          <w:vertAlign w:val="subscript"/>
        </w:rPr>
        <w:t>12</w:t>
      </w:r>
      <w:r w:rsidRPr="00C33A34">
        <w:rPr>
          <w:noProof/>
          <w:sz w:val="24"/>
          <w:szCs w:val="24"/>
        </w:rPr>
        <w:t xml:space="preserve"> fordeles i leveren, knoglemarven og andre væv, herunder placenta. Op til 90 % af kroppens lagre findes i leveren, hvor vitaminet lagres som et aktivt coenzym. Hos raske voksne med en afbalanceret kost er det samlede lager af vitamin B</w:t>
      </w:r>
      <w:r w:rsidRPr="00C33A34">
        <w:rPr>
          <w:noProof/>
          <w:sz w:val="24"/>
          <w:szCs w:val="24"/>
          <w:vertAlign w:val="subscript"/>
        </w:rPr>
        <w:t>12</w:t>
      </w:r>
      <w:r w:rsidRPr="00C33A34">
        <w:rPr>
          <w:noProof/>
          <w:sz w:val="24"/>
          <w:szCs w:val="24"/>
        </w:rPr>
        <w:t xml:space="preserve"> i kroppen omkring 3 til 5 mg. Det tager normalt 3 til 5 år, før der opstår kliniske tegn på vitamin B</w:t>
      </w:r>
      <w:r w:rsidRPr="00C33A34">
        <w:rPr>
          <w:noProof/>
          <w:sz w:val="24"/>
          <w:szCs w:val="24"/>
          <w:vertAlign w:val="subscript"/>
        </w:rPr>
        <w:t>12</w:t>
      </w:r>
      <w:r w:rsidRPr="00C33A34">
        <w:rPr>
          <w:noProof/>
          <w:sz w:val="24"/>
          <w:szCs w:val="24"/>
        </w:rPr>
        <w:t>-mangel. Vitamin B</w:t>
      </w:r>
      <w:r w:rsidRPr="00C33A34">
        <w:rPr>
          <w:noProof/>
          <w:sz w:val="24"/>
          <w:szCs w:val="24"/>
          <w:vertAlign w:val="subscript"/>
        </w:rPr>
        <w:t>12</w:t>
      </w:r>
      <w:r w:rsidRPr="00C33A34">
        <w:rPr>
          <w:noProof/>
          <w:sz w:val="24"/>
          <w:szCs w:val="24"/>
        </w:rPr>
        <w:t xml:space="preserve"> fordeles også i mælken hos ammende kvinder.</w:t>
      </w:r>
    </w:p>
    <w:p w14:paraId="2A12D038" w14:textId="77777777" w:rsidR="00A869A1" w:rsidRPr="00C33A34" w:rsidRDefault="00A869A1" w:rsidP="008A0AE3">
      <w:pPr>
        <w:suppressAutoHyphens/>
        <w:ind w:left="851"/>
        <w:rPr>
          <w:noProof/>
          <w:sz w:val="24"/>
          <w:szCs w:val="24"/>
        </w:rPr>
      </w:pPr>
    </w:p>
    <w:p w14:paraId="2ECAB396" w14:textId="77777777" w:rsidR="00A869A1" w:rsidRPr="00C33A34" w:rsidRDefault="00A869A1" w:rsidP="008A0AE3">
      <w:pPr>
        <w:ind w:left="851"/>
        <w:rPr>
          <w:i/>
          <w:iCs/>
          <w:noProof/>
          <w:sz w:val="24"/>
          <w:szCs w:val="24"/>
        </w:rPr>
      </w:pPr>
      <w:r w:rsidRPr="00C33A34">
        <w:rPr>
          <w:i/>
          <w:iCs/>
          <w:noProof/>
          <w:sz w:val="24"/>
          <w:szCs w:val="24"/>
        </w:rPr>
        <w:t>Biotransformation</w:t>
      </w:r>
    </w:p>
    <w:p w14:paraId="315840A8" w14:textId="77777777" w:rsidR="00A869A1" w:rsidRPr="00C33A34" w:rsidRDefault="00A869A1" w:rsidP="008A0AE3">
      <w:pPr>
        <w:ind w:left="851"/>
        <w:rPr>
          <w:noProof/>
          <w:sz w:val="24"/>
          <w:szCs w:val="24"/>
        </w:rPr>
      </w:pPr>
      <w:r w:rsidRPr="00C33A34">
        <w:rPr>
          <w:noProof/>
          <w:sz w:val="24"/>
          <w:szCs w:val="24"/>
        </w:rPr>
        <w:t>Cyanocobalamin metaboliseres til adenosylcobalamin og methylcobalamin; disse metabolitter er biologisk aktive. Mængden af vitamin B</w:t>
      </w:r>
      <w:r w:rsidRPr="00C33A34">
        <w:rPr>
          <w:noProof/>
          <w:sz w:val="24"/>
          <w:szCs w:val="24"/>
          <w:vertAlign w:val="subscript"/>
        </w:rPr>
        <w:t>12</w:t>
      </w:r>
      <w:r w:rsidRPr="00C33A34">
        <w:rPr>
          <w:noProof/>
          <w:sz w:val="24"/>
          <w:szCs w:val="24"/>
        </w:rPr>
        <w:t>, der skal bruges for at dække det daglige behov, er meget lav (omkring 1 mikrogram), omsætningshastigheden er omkring 2,5 mikrogram.</w:t>
      </w:r>
    </w:p>
    <w:p w14:paraId="21B54B98" w14:textId="77777777" w:rsidR="00A869A1" w:rsidRPr="00C33A34" w:rsidRDefault="00A869A1" w:rsidP="008A0AE3">
      <w:pPr>
        <w:ind w:left="851"/>
        <w:rPr>
          <w:noProof/>
          <w:sz w:val="24"/>
          <w:szCs w:val="24"/>
        </w:rPr>
      </w:pPr>
    </w:p>
    <w:p w14:paraId="4321C289" w14:textId="77777777" w:rsidR="00A869A1" w:rsidRPr="00C33A34" w:rsidRDefault="00A869A1" w:rsidP="008A0AE3">
      <w:pPr>
        <w:ind w:left="851"/>
        <w:rPr>
          <w:i/>
          <w:iCs/>
          <w:noProof/>
          <w:sz w:val="24"/>
          <w:szCs w:val="24"/>
        </w:rPr>
      </w:pPr>
      <w:r w:rsidRPr="00C33A34">
        <w:rPr>
          <w:i/>
          <w:iCs/>
          <w:noProof/>
          <w:sz w:val="24"/>
          <w:szCs w:val="24"/>
        </w:rPr>
        <w:t>Elimination</w:t>
      </w:r>
    </w:p>
    <w:p w14:paraId="0130E414" w14:textId="77777777" w:rsidR="00A869A1" w:rsidRPr="00C33A34" w:rsidRDefault="00A869A1" w:rsidP="008A0AE3">
      <w:pPr>
        <w:ind w:left="851"/>
        <w:rPr>
          <w:noProof/>
          <w:sz w:val="24"/>
          <w:szCs w:val="24"/>
        </w:rPr>
      </w:pPr>
      <w:r w:rsidRPr="00C33A34">
        <w:rPr>
          <w:noProof/>
          <w:sz w:val="24"/>
          <w:szCs w:val="24"/>
        </w:rPr>
        <w:t>Vitamin B</w:t>
      </w:r>
      <w:r w:rsidRPr="00C33A34">
        <w:rPr>
          <w:noProof/>
          <w:sz w:val="24"/>
          <w:szCs w:val="24"/>
          <w:vertAlign w:val="subscript"/>
        </w:rPr>
        <w:t>12</w:t>
      </w:r>
      <w:r w:rsidRPr="00C33A34">
        <w:rPr>
          <w:noProof/>
          <w:sz w:val="24"/>
          <w:szCs w:val="24"/>
        </w:rPr>
        <w:t xml:space="preserve"> udskilles hovedsageligt via galden, og op til 1 mikrogram reabsorberes via det enterohepatiske kredsløb. Hvis kroppens opbevaringskapacitet overskrides af høje doser, især ved parenteral administration, udskilles den overskydende mængde i urinen.</w:t>
      </w:r>
    </w:p>
    <w:p w14:paraId="75C2B85F" w14:textId="77777777" w:rsidR="009260DE" w:rsidRPr="00C33A34" w:rsidRDefault="009260DE" w:rsidP="009260DE">
      <w:pPr>
        <w:tabs>
          <w:tab w:val="left" w:pos="851"/>
        </w:tabs>
        <w:ind w:left="851"/>
        <w:rPr>
          <w:sz w:val="24"/>
          <w:szCs w:val="24"/>
        </w:rPr>
      </w:pPr>
    </w:p>
    <w:p w14:paraId="4A28195C" w14:textId="77777777" w:rsidR="009260DE" w:rsidRPr="00C33A34" w:rsidRDefault="009260DE" w:rsidP="009260DE">
      <w:pPr>
        <w:tabs>
          <w:tab w:val="left" w:pos="851"/>
        </w:tabs>
        <w:ind w:left="851" w:hanging="851"/>
        <w:rPr>
          <w:b/>
          <w:sz w:val="24"/>
          <w:szCs w:val="24"/>
        </w:rPr>
      </w:pPr>
      <w:r w:rsidRPr="00C33A34">
        <w:rPr>
          <w:b/>
          <w:sz w:val="24"/>
          <w:szCs w:val="24"/>
        </w:rPr>
        <w:t>5.3</w:t>
      </w:r>
      <w:r w:rsidRPr="00C33A34">
        <w:rPr>
          <w:b/>
          <w:sz w:val="24"/>
          <w:szCs w:val="24"/>
        </w:rPr>
        <w:tab/>
      </w:r>
      <w:r w:rsidR="00BD7931" w:rsidRPr="00C33A34">
        <w:rPr>
          <w:b/>
          <w:sz w:val="24"/>
          <w:szCs w:val="24"/>
        </w:rPr>
        <w:t>Non-</w:t>
      </w:r>
      <w:r w:rsidRPr="00C33A34">
        <w:rPr>
          <w:b/>
          <w:sz w:val="24"/>
          <w:szCs w:val="24"/>
        </w:rPr>
        <w:t>kliniske sikkerhedsdata</w:t>
      </w:r>
    </w:p>
    <w:p w14:paraId="02FA476C" w14:textId="720F4831" w:rsidR="00A869A1" w:rsidRPr="00C33A34" w:rsidRDefault="00A869A1" w:rsidP="008A0AE3">
      <w:pPr>
        <w:numPr>
          <w:ilvl w:val="12"/>
          <w:numId w:val="0"/>
        </w:numPr>
        <w:ind w:left="851" w:right="11"/>
        <w:rPr>
          <w:noProof/>
          <w:sz w:val="24"/>
          <w:szCs w:val="24"/>
        </w:rPr>
      </w:pPr>
      <w:r w:rsidRPr="00C33A34">
        <w:rPr>
          <w:noProof/>
          <w:sz w:val="24"/>
          <w:szCs w:val="24"/>
        </w:rPr>
        <w:t>Non-kliniske data fra publiceret litteratur viser ingen speciel risiko for mennesker ved brug af den anbefalede daglige dosis vurderet ud fra konventionelle studier af sikkerheds</w:t>
      </w:r>
      <w:r w:rsidR="00141CB2">
        <w:rPr>
          <w:noProof/>
          <w:sz w:val="24"/>
          <w:szCs w:val="24"/>
        </w:rPr>
        <w:softHyphen/>
      </w:r>
      <w:r w:rsidRPr="00C33A34">
        <w:rPr>
          <w:noProof/>
          <w:sz w:val="24"/>
          <w:szCs w:val="24"/>
        </w:rPr>
        <w:t>farmakologi, toksicitet efter gentagne doser, genotoksicitet eller karcinogent potentiale.</w:t>
      </w:r>
    </w:p>
    <w:p w14:paraId="5692B846" w14:textId="77777777" w:rsidR="00A869A1" w:rsidRPr="00C33A34" w:rsidRDefault="00A869A1" w:rsidP="008A0AE3">
      <w:pPr>
        <w:numPr>
          <w:ilvl w:val="12"/>
          <w:numId w:val="0"/>
        </w:numPr>
        <w:ind w:left="851" w:right="11"/>
        <w:rPr>
          <w:noProof/>
          <w:sz w:val="24"/>
          <w:szCs w:val="24"/>
        </w:rPr>
      </w:pPr>
    </w:p>
    <w:p w14:paraId="55B43E8E" w14:textId="77777777" w:rsidR="00A869A1" w:rsidRPr="00C33A34" w:rsidRDefault="00A869A1" w:rsidP="008A0AE3">
      <w:pPr>
        <w:numPr>
          <w:ilvl w:val="12"/>
          <w:numId w:val="0"/>
        </w:numPr>
        <w:ind w:left="851" w:right="11"/>
        <w:rPr>
          <w:noProof/>
          <w:sz w:val="24"/>
          <w:szCs w:val="24"/>
        </w:rPr>
      </w:pPr>
      <w:r w:rsidRPr="00C33A34">
        <w:rPr>
          <w:noProof/>
          <w:sz w:val="24"/>
          <w:szCs w:val="24"/>
        </w:rPr>
        <w:t>Reproduktionstoksicitet</w:t>
      </w:r>
    </w:p>
    <w:p w14:paraId="7ED0B85B" w14:textId="77777777" w:rsidR="00A869A1" w:rsidRPr="00C33A34" w:rsidRDefault="00A869A1" w:rsidP="008A0AE3">
      <w:pPr>
        <w:numPr>
          <w:ilvl w:val="12"/>
          <w:numId w:val="0"/>
        </w:numPr>
        <w:ind w:left="851" w:right="11"/>
        <w:rPr>
          <w:noProof/>
          <w:sz w:val="24"/>
          <w:szCs w:val="24"/>
        </w:rPr>
      </w:pPr>
      <w:r w:rsidRPr="00C33A34">
        <w:rPr>
          <w:noProof/>
          <w:sz w:val="24"/>
          <w:szCs w:val="24"/>
        </w:rPr>
        <w:t>Data fra dyrestudier viste ikke reproduktionstoksicitet i forbindelse med vitamin B</w:t>
      </w:r>
      <w:r w:rsidRPr="00C33A34">
        <w:rPr>
          <w:noProof/>
          <w:sz w:val="24"/>
          <w:szCs w:val="24"/>
          <w:vertAlign w:val="subscript"/>
        </w:rPr>
        <w:t>12</w:t>
      </w:r>
      <w:r w:rsidRPr="00C33A34">
        <w:rPr>
          <w:noProof/>
          <w:sz w:val="24"/>
          <w:szCs w:val="24"/>
        </w:rPr>
        <w:t>-indtag.</w:t>
      </w:r>
    </w:p>
    <w:p w14:paraId="283D750B" w14:textId="0083C7E9" w:rsidR="00A869A1" w:rsidRPr="00C33A34" w:rsidRDefault="00A869A1" w:rsidP="008A0AE3">
      <w:pPr>
        <w:numPr>
          <w:ilvl w:val="12"/>
          <w:numId w:val="0"/>
        </w:numPr>
        <w:ind w:left="851" w:right="11"/>
        <w:rPr>
          <w:noProof/>
          <w:sz w:val="24"/>
          <w:szCs w:val="24"/>
        </w:rPr>
      </w:pPr>
      <w:r w:rsidRPr="00C33A34">
        <w:rPr>
          <w:noProof/>
          <w:sz w:val="24"/>
          <w:szCs w:val="24"/>
        </w:rPr>
        <w:t>Der blev set øget forekomst af hydrocephalus og ganespalte hos nyfødte rotter med vitamin </w:t>
      </w:r>
      <w:r w:rsidR="00141CB2">
        <w:rPr>
          <w:noProof/>
          <w:sz w:val="24"/>
          <w:szCs w:val="24"/>
        </w:rPr>
        <w:t>B</w:t>
      </w:r>
      <w:r w:rsidRPr="00C33A34">
        <w:rPr>
          <w:noProof/>
          <w:sz w:val="24"/>
          <w:szCs w:val="24"/>
          <w:vertAlign w:val="subscript"/>
        </w:rPr>
        <w:t>12</w:t>
      </w:r>
      <w:r w:rsidRPr="00C33A34">
        <w:rPr>
          <w:noProof/>
          <w:sz w:val="24"/>
          <w:szCs w:val="24"/>
        </w:rPr>
        <w:t>-mangel.</w:t>
      </w:r>
    </w:p>
    <w:p w14:paraId="58BFF5BF" w14:textId="77777777" w:rsidR="00A869A1" w:rsidRPr="00C33A34" w:rsidRDefault="00A869A1" w:rsidP="008A0AE3">
      <w:pPr>
        <w:numPr>
          <w:ilvl w:val="12"/>
          <w:numId w:val="0"/>
        </w:numPr>
        <w:ind w:left="851" w:right="11"/>
        <w:rPr>
          <w:noProof/>
          <w:sz w:val="24"/>
          <w:szCs w:val="24"/>
        </w:rPr>
      </w:pPr>
      <w:r w:rsidRPr="00C33A34">
        <w:rPr>
          <w:noProof/>
          <w:sz w:val="24"/>
          <w:szCs w:val="24"/>
        </w:rPr>
        <w:t>Vitamin B</w:t>
      </w:r>
      <w:r w:rsidRPr="00C33A34">
        <w:rPr>
          <w:noProof/>
          <w:sz w:val="24"/>
          <w:szCs w:val="24"/>
          <w:vertAlign w:val="subscript"/>
        </w:rPr>
        <w:t>12</w:t>
      </w:r>
      <w:r w:rsidRPr="00C33A34">
        <w:rPr>
          <w:noProof/>
          <w:sz w:val="24"/>
          <w:szCs w:val="24"/>
        </w:rPr>
        <w:t xml:space="preserve"> administreret til drægtige rotter før den tolvte dag af drægtighedsperioden virkede til at forhindre udviklingen af hydrocephalus.</w:t>
      </w:r>
    </w:p>
    <w:p w14:paraId="5743768E" w14:textId="77777777" w:rsidR="00A869A1" w:rsidRPr="00C33A34" w:rsidRDefault="00A869A1" w:rsidP="008A0AE3">
      <w:pPr>
        <w:numPr>
          <w:ilvl w:val="12"/>
          <w:numId w:val="0"/>
        </w:numPr>
        <w:ind w:left="851" w:right="11"/>
        <w:rPr>
          <w:noProof/>
          <w:sz w:val="24"/>
          <w:szCs w:val="24"/>
        </w:rPr>
      </w:pPr>
    </w:p>
    <w:p w14:paraId="5227FB14" w14:textId="77777777" w:rsidR="00A869A1" w:rsidRPr="00C33A34" w:rsidRDefault="00A869A1" w:rsidP="008A0AE3">
      <w:pPr>
        <w:numPr>
          <w:ilvl w:val="12"/>
          <w:numId w:val="0"/>
        </w:numPr>
        <w:ind w:left="851" w:right="11"/>
        <w:rPr>
          <w:noProof/>
          <w:sz w:val="24"/>
          <w:szCs w:val="24"/>
        </w:rPr>
      </w:pPr>
      <w:r w:rsidRPr="00C33A34">
        <w:rPr>
          <w:noProof/>
          <w:sz w:val="24"/>
          <w:szCs w:val="24"/>
        </w:rPr>
        <w:t>Der er ingen tilgængelige præ- og postnatale udviklingsstudier med vitamin B</w:t>
      </w:r>
      <w:r w:rsidRPr="00C33A34">
        <w:rPr>
          <w:noProof/>
          <w:sz w:val="24"/>
          <w:szCs w:val="24"/>
          <w:vertAlign w:val="subscript"/>
        </w:rPr>
        <w:t>12</w:t>
      </w:r>
      <w:r w:rsidRPr="00C33A34">
        <w:rPr>
          <w:noProof/>
          <w:sz w:val="24"/>
          <w:szCs w:val="24"/>
        </w:rPr>
        <w:t>.</w:t>
      </w:r>
    </w:p>
    <w:p w14:paraId="62D811C5" w14:textId="77777777" w:rsidR="00A869A1" w:rsidRPr="00C33A34" w:rsidRDefault="00A869A1" w:rsidP="008A0AE3">
      <w:pPr>
        <w:numPr>
          <w:ilvl w:val="12"/>
          <w:numId w:val="0"/>
        </w:numPr>
        <w:ind w:left="851" w:right="11"/>
        <w:rPr>
          <w:noProof/>
          <w:sz w:val="24"/>
          <w:szCs w:val="24"/>
        </w:rPr>
      </w:pPr>
    </w:p>
    <w:p w14:paraId="162E94CD" w14:textId="77777777" w:rsidR="00A869A1" w:rsidRPr="00C33A34" w:rsidRDefault="00A869A1" w:rsidP="008A0AE3">
      <w:pPr>
        <w:numPr>
          <w:ilvl w:val="12"/>
          <w:numId w:val="0"/>
        </w:numPr>
        <w:ind w:left="851" w:right="11"/>
        <w:rPr>
          <w:noProof/>
          <w:sz w:val="24"/>
          <w:szCs w:val="24"/>
        </w:rPr>
      </w:pPr>
      <w:r w:rsidRPr="00C33A34">
        <w:rPr>
          <w:noProof/>
          <w:sz w:val="24"/>
          <w:szCs w:val="24"/>
        </w:rPr>
        <w:t>Hanrotter med mangelfulde vitamin B</w:t>
      </w:r>
      <w:r w:rsidRPr="00C33A34">
        <w:rPr>
          <w:noProof/>
          <w:sz w:val="24"/>
          <w:szCs w:val="24"/>
          <w:vertAlign w:val="subscript"/>
        </w:rPr>
        <w:t>12</w:t>
      </w:r>
      <w:r w:rsidRPr="00C33A34">
        <w:rPr>
          <w:noProof/>
          <w:sz w:val="24"/>
          <w:szCs w:val="24"/>
        </w:rPr>
        <w:noBreakHyphen/>
        <w:t>plasmaniveauer havde lavere testikelvægt, sædtal og sædmigration. Antallet af degenererede sædceller blev forøget, og der blev set atrofi af epididymis og prostata. Der blev observeret apoptose af sædlederen og aplasi af spermatider hos nyfødte hanrotter født af mødre, der havde mangelfulde vitamin B</w:t>
      </w:r>
      <w:r w:rsidRPr="00C33A34">
        <w:rPr>
          <w:noProof/>
          <w:sz w:val="24"/>
          <w:szCs w:val="24"/>
          <w:vertAlign w:val="subscript"/>
        </w:rPr>
        <w:t>12</w:t>
      </w:r>
      <w:r w:rsidRPr="00C33A34">
        <w:rPr>
          <w:noProof/>
          <w:sz w:val="24"/>
          <w:szCs w:val="24"/>
        </w:rPr>
        <w:t>-plasmakoncentrationer under graviditeten.</w:t>
      </w:r>
    </w:p>
    <w:p w14:paraId="633170A6" w14:textId="77777777" w:rsidR="009260DE" w:rsidRPr="00C33A34" w:rsidRDefault="009260DE" w:rsidP="009260DE">
      <w:pPr>
        <w:tabs>
          <w:tab w:val="left" w:pos="851"/>
        </w:tabs>
        <w:ind w:left="851"/>
        <w:rPr>
          <w:sz w:val="24"/>
          <w:szCs w:val="24"/>
        </w:rPr>
      </w:pPr>
    </w:p>
    <w:p w14:paraId="7ABB71A2" w14:textId="77777777" w:rsidR="009260DE" w:rsidRPr="00C33A34" w:rsidRDefault="009260DE" w:rsidP="009260DE">
      <w:pPr>
        <w:tabs>
          <w:tab w:val="left" w:pos="851"/>
        </w:tabs>
        <w:ind w:left="851"/>
        <w:rPr>
          <w:sz w:val="24"/>
          <w:szCs w:val="24"/>
        </w:rPr>
      </w:pPr>
    </w:p>
    <w:p w14:paraId="0403522F" w14:textId="77777777" w:rsidR="009260DE" w:rsidRPr="00C33A34" w:rsidRDefault="009260DE" w:rsidP="009260DE">
      <w:pPr>
        <w:tabs>
          <w:tab w:val="left" w:pos="851"/>
        </w:tabs>
        <w:ind w:left="851" w:hanging="851"/>
        <w:rPr>
          <w:b/>
          <w:sz w:val="24"/>
          <w:szCs w:val="24"/>
        </w:rPr>
      </w:pPr>
      <w:r w:rsidRPr="00C33A34">
        <w:rPr>
          <w:b/>
          <w:sz w:val="24"/>
          <w:szCs w:val="24"/>
        </w:rPr>
        <w:t>6.</w:t>
      </w:r>
      <w:r w:rsidRPr="00C33A34">
        <w:rPr>
          <w:b/>
          <w:sz w:val="24"/>
          <w:szCs w:val="24"/>
        </w:rPr>
        <w:tab/>
        <w:t>FARMACEUTISKE OPLYSNINGER</w:t>
      </w:r>
    </w:p>
    <w:p w14:paraId="0E749225" w14:textId="77777777" w:rsidR="009260DE" w:rsidRPr="00C33A34" w:rsidRDefault="009260DE" w:rsidP="009260DE">
      <w:pPr>
        <w:tabs>
          <w:tab w:val="left" w:pos="851"/>
        </w:tabs>
        <w:ind w:left="851"/>
        <w:rPr>
          <w:sz w:val="24"/>
          <w:szCs w:val="24"/>
        </w:rPr>
      </w:pPr>
    </w:p>
    <w:p w14:paraId="29174A58" w14:textId="77777777" w:rsidR="009260DE" w:rsidRPr="00C33A34" w:rsidRDefault="009260DE" w:rsidP="009260DE">
      <w:pPr>
        <w:tabs>
          <w:tab w:val="left" w:pos="851"/>
        </w:tabs>
        <w:ind w:left="851" w:hanging="851"/>
        <w:rPr>
          <w:b/>
          <w:sz w:val="24"/>
          <w:szCs w:val="24"/>
        </w:rPr>
      </w:pPr>
      <w:r w:rsidRPr="00C33A34">
        <w:rPr>
          <w:b/>
          <w:sz w:val="24"/>
          <w:szCs w:val="24"/>
        </w:rPr>
        <w:t>6.1</w:t>
      </w:r>
      <w:r w:rsidRPr="00C33A34">
        <w:rPr>
          <w:b/>
          <w:sz w:val="24"/>
          <w:szCs w:val="24"/>
        </w:rPr>
        <w:tab/>
        <w:t>Hjælpestoffer</w:t>
      </w:r>
    </w:p>
    <w:p w14:paraId="3A7B1038" w14:textId="77777777" w:rsidR="00FD4CAF" w:rsidRPr="00FD4CAF" w:rsidRDefault="00FD4CAF" w:rsidP="008A0AE3">
      <w:pPr>
        <w:ind w:left="851"/>
        <w:rPr>
          <w:bCs/>
          <w:noProof/>
          <w:spacing w:val="-3"/>
          <w:sz w:val="24"/>
          <w:szCs w:val="24"/>
        </w:rPr>
      </w:pPr>
    </w:p>
    <w:p w14:paraId="354CDC83" w14:textId="0C8DE446" w:rsidR="00A869A1" w:rsidRPr="00FD4CAF" w:rsidRDefault="00A869A1" w:rsidP="008A0AE3">
      <w:pPr>
        <w:ind w:left="851"/>
        <w:rPr>
          <w:bCs/>
          <w:noProof/>
          <w:spacing w:val="-3"/>
          <w:sz w:val="24"/>
          <w:szCs w:val="24"/>
          <w:u w:val="single"/>
        </w:rPr>
      </w:pPr>
      <w:r w:rsidRPr="00FD4CAF">
        <w:rPr>
          <w:bCs/>
          <w:noProof/>
          <w:spacing w:val="-3"/>
          <w:sz w:val="24"/>
          <w:szCs w:val="24"/>
          <w:u w:val="single"/>
        </w:rPr>
        <w:t>Tabletkerne:</w:t>
      </w:r>
    </w:p>
    <w:p w14:paraId="60B462B5" w14:textId="77777777" w:rsidR="00A869A1" w:rsidRPr="00C33A34" w:rsidRDefault="00A869A1" w:rsidP="008A0AE3">
      <w:pPr>
        <w:ind w:left="851"/>
        <w:rPr>
          <w:noProof/>
          <w:spacing w:val="-3"/>
          <w:sz w:val="24"/>
          <w:szCs w:val="24"/>
        </w:rPr>
      </w:pPr>
      <w:r w:rsidRPr="00C33A34">
        <w:rPr>
          <w:noProof/>
          <w:spacing w:val="-3"/>
          <w:sz w:val="24"/>
          <w:szCs w:val="24"/>
        </w:rPr>
        <w:t>Lactosemonohydrat</w:t>
      </w:r>
    </w:p>
    <w:p w14:paraId="033BA0C9" w14:textId="77777777" w:rsidR="00A869A1" w:rsidRPr="00C33A34" w:rsidRDefault="00A869A1" w:rsidP="008A0AE3">
      <w:pPr>
        <w:ind w:left="851"/>
        <w:rPr>
          <w:noProof/>
          <w:spacing w:val="-3"/>
          <w:sz w:val="24"/>
          <w:szCs w:val="24"/>
        </w:rPr>
      </w:pPr>
      <w:r w:rsidRPr="00C33A34">
        <w:rPr>
          <w:noProof/>
          <w:spacing w:val="-3"/>
          <w:sz w:val="24"/>
          <w:szCs w:val="24"/>
        </w:rPr>
        <w:t>Mikrokrystallinsk cellulose</w:t>
      </w:r>
    </w:p>
    <w:p w14:paraId="2193E922" w14:textId="77777777" w:rsidR="00A869A1" w:rsidRPr="00C33A34" w:rsidRDefault="00A869A1" w:rsidP="008A0AE3">
      <w:pPr>
        <w:ind w:left="851"/>
        <w:rPr>
          <w:noProof/>
          <w:spacing w:val="-3"/>
          <w:sz w:val="24"/>
          <w:szCs w:val="24"/>
          <w:lang w:val="en-US"/>
        </w:rPr>
      </w:pPr>
      <w:r w:rsidRPr="00C33A34">
        <w:rPr>
          <w:noProof/>
          <w:spacing w:val="-3"/>
          <w:sz w:val="24"/>
          <w:szCs w:val="24"/>
          <w:lang w:val="en-US"/>
        </w:rPr>
        <w:t>Croscarmellosenatrium</w:t>
      </w:r>
    </w:p>
    <w:p w14:paraId="426373FA" w14:textId="77777777" w:rsidR="00A869A1" w:rsidRPr="00C33A34" w:rsidRDefault="00A869A1" w:rsidP="008A0AE3">
      <w:pPr>
        <w:ind w:left="851"/>
        <w:rPr>
          <w:noProof/>
          <w:spacing w:val="-3"/>
          <w:sz w:val="24"/>
          <w:szCs w:val="24"/>
          <w:lang w:val="en-US"/>
        </w:rPr>
      </w:pPr>
      <w:r w:rsidRPr="00C33A34">
        <w:rPr>
          <w:noProof/>
          <w:spacing w:val="-3"/>
          <w:sz w:val="24"/>
          <w:szCs w:val="24"/>
          <w:lang w:val="en-US"/>
        </w:rPr>
        <w:t>Magnesiumstearat</w:t>
      </w:r>
    </w:p>
    <w:p w14:paraId="7C651841" w14:textId="77777777" w:rsidR="00A869A1" w:rsidRPr="00C33A34" w:rsidRDefault="00A869A1" w:rsidP="008A0AE3">
      <w:pPr>
        <w:ind w:left="851"/>
        <w:rPr>
          <w:noProof/>
          <w:spacing w:val="-3"/>
          <w:sz w:val="24"/>
          <w:szCs w:val="24"/>
          <w:lang w:val="en-US"/>
        </w:rPr>
      </w:pPr>
    </w:p>
    <w:p w14:paraId="4D607F08" w14:textId="77777777" w:rsidR="00A869A1" w:rsidRPr="00FD4CAF" w:rsidRDefault="00A869A1" w:rsidP="008A0AE3">
      <w:pPr>
        <w:ind w:left="851"/>
        <w:rPr>
          <w:bCs/>
          <w:noProof/>
          <w:spacing w:val="-3"/>
          <w:sz w:val="24"/>
          <w:szCs w:val="24"/>
          <w:u w:val="single"/>
          <w:lang w:val="en-US"/>
        </w:rPr>
      </w:pPr>
      <w:r w:rsidRPr="00FD4CAF">
        <w:rPr>
          <w:bCs/>
          <w:noProof/>
          <w:spacing w:val="-3"/>
          <w:sz w:val="24"/>
          <w:szCs w:val="24"/>
          <w:u w:val="single"/>
          <w:lang w:val="en-US"/>
        </w:rPr>
        <w:t>Filmovertræk:</w:t>
      </w:r>
    </w:p>
    <w:p w14:paraId="09F634D8" w14:textId="77777777" w:rsidR="00A869A1" w:rsidRPr="00C33A34" w:rsidRDefault="00A869A1" w:rsidP="008A0AE3">
      <w:pPr>
        <w:ind w:left="851"/>
        <w:rPr>
          <w:noProof/>
          <w:spacing w:val="-3"/>
          <w:sz w:val="24"/>
          <w:szCs w:val="24"/>
          <w:lang w:val="en-US"/>
        </w:rPr>
      </w:pPr>
      <w:r w:rsidRPr="00C33A34">
        <w:rPr>
          <w:noProof/>
          <w:spacing w:val="-3"/>
          <w:sz w:val="24"/>
          <w:szCs w:val="24"/>
          <w:lang w:val="en-US"/>
        </w:rPr>
        <w:t>Hypromellose (E 464)</w:t>
      </w:r>
    </w:p>
    <w:p w14:paraId="4555FB44" w14:textId="77777777" w:rsidR="00A869A1" w:rsidRPr="00C33A34" w:rsidRDefault="00A869A1" w:rsidP="008A0AE3">
      <w:pPr>
        <w:ind w:left="851"/>
        <w:rPr>
          <w:noProof/>
          <w:spacing w:val="-3"/>
          <w:sz w:val="24"/>
          <w:szCs w:val="24"/>
          <w:lang w:val="en-US"/>
        </w:rPr>
      </w:pPr>
      <w:r w:rsidRPr="00C33A34">
        <w:rPr>
          <w:noProof/>
          <w:spacing w:val="-3"/>
          <w:sz w:val="24"/>
          <w:szCs w:val="24"/>
          <w:lang w:val="en-US"/>
        </w:rPr>
        <w:t>Titandioxid (E 171)</w:t>
      </w:r>
    </w:p>
    <w:p w14:paraId="0E952D68" w14:textId="77777777" w:rsidR="00A869A1" w:rsidRPr="00C33A34" w:rsidRDefault="00A869A1" w:rsidP="008A0AE3">
      <w:pPr>
        <w:ind w:left="851"/>
        <w:rPr>
          <w:noProof/>
          <w:spacing w:val="-3"/>
          <w:sz w:val="24"/>
          <w:szCs w:val="24"/>
          <w:lang w:val="en-US"/>
        </w:rPr>
      </w:pPr>
      <w:r w:rsidRPr="00C33A34">
        <w:rPr>
          <w:noProof/>
          <w:spacing w:val="-3"/>
          <w:sz w:val="24"/>
          <w:szCs w:val="24"/>
          <w:lang w:val="en-US"/>
        </w:rPr>
        <w:t>Propylenglycol (E 1521)</w:t>
      </w:r>
    </w:p>
    <w:p w14:paraId="0BFBB01F" w14:textId="77777777" w:rsidR="00A869A1" w:rsidRPr="00C33A34" w:rsidRDefault="00A869A1" w:rsidP="008A0AE3">
      <w:pPr>
        <w:ind w:left="851"/>
        <w:rPr>
          <w:noProof/>
          <w:spacing w:val="-3"/>
          <w:sz w:val="24"/>
          <w:szCs w:val="24"/>
          <w:lang w:val="en-US"/>
        </w:rPr>
      </w:pPr>
      <w:r w:rsidRPr="00C33A34">
        <w:rPr>
          <w:noProof/>
          <w:spacing w:val="-3"/>
          <w:sz w:val="24"/>
          <w:szCs w:val="24"/>
          <w:lang w:val="en-US"/>
        </w:rPr>
        <w:t>Carmin (E 120)</w:t>
      </w:r>
    </w:p>
    <w:p w14:paraId="51A057B9" w14:textId="77777777" w:rsidR="00A869A1" w:rsidRPr="00C33A34" w:rsidRDefault="00A869A1" w:rsidP="008A0AE3">
      <w:pPr>
        <w:ind w:left="851"/>
        <w:rPr>
          <w:noProof/>
          <w:spacing w:val="-3"/>
          <w:sz w:val="24"/>
          <w:szCs w:val="24"/>
          <w:lang w:val="en-US"/>
        </w:rPr>
      </w:pPr>
      <w:r w:rsidRPr="00C33A34">
        <w:rPr>
          <w:noProof/>
          <w:spacing w:val="-3"/>
          <w:sz w:val="24"/>
          <w:szCs w:val="24"/>
          <w:lang w:val="en-US"/>
        </w:rPr>
        <w:t>Jernoxid (E 172)</w:t>
      </w:r>
    </w:p>
    <w:p w14:paraId="0F523278" w14:textId="77777777" w:rsidR="00A869A1" w:rsidRPr="00C33A34" w:rsidRDefault="00A869A1" w:rsidP="008A0AE3">
      <w:pPr>
        <w:ind w:left="851"/>
        <w:rPr>
          <w:noProof/>
          <w:spacing w:val="-3"/>
          <w:sz w:val="24"/>
          <w:szCs w:val="24"/>
          <w:lang w:val="en-US"/>
        </w:rPr>
      </w:pPr>
      <w:r w:rsidRPr="00C33A34">
        <w:rPr>
          <w:noProof/>
          <w:spacing w:val="-3"/>
          <w:sz w:val="24"/>
          <w:szCs w:val="24"/>
          <w:lang w:val="en-US"/>
        </w:rPr>
        <w:t>Sunset yellow FCF (E 110)</w:t>
      </w:r>
    </w:p>
    <w:p w14:paraId="7781284E" w14:textId="77777777" w:rsidR="009260DE" w:rsidRPr="00C33A34" w:rsidRDefault="009260DE" w:rsidP="009260DE">
      <w:pPr>
        <w:tabs>
          <w:tab w:val="left" w:pos="851"/>
        </w:tabs>
        <w:ind w:left="851"/>
        <w:rPr>
          <w:sz w:val="24"/>
          <w:szCs w:val="24"/>
          <w:lang w:val="en-US"/>
        </w:rPr>
      </w:pPr>
    </w:p>
    <w:p w14:paraId="30F4340B" w14:textId="77777777" w:rsidR="009260DE" w:rsidRPr="00C33A34" w:rsidRDefault="009260DE" w:rsidP="009260DE">
      <w:pPr>
        <w:tabs>
          <w:tab w:val="left" w:pos="851"/>
        </w:tabs>
        <w:ind w:left="851" w:hanging="851"/>
        <w:rPr>
          <w:b/>
          <w:sz w:val="24"/>
          <w:szCs w:val="24"/>
        </w:rPr>
      </w:pPr>
      <w:r w:rsidRPr="00C33A34">
        <w:rPr>
          <w:b/>
          <w:sz w:val="24"/>
          <w:szCs w:val="24"/>
        </w:rPr>
        <w:t>6.2</w:t>
      </w:r>
      <w:r w:rsidRPr="00C33A34">
        <w:rPr>
          <w:b/>
          <w:sz w:val="24"/>
          <w:szCs w:val="24"/>
        </w:rPr>
        <w:tab/>
        <w:t>Uforligeligheder</w:t>
      </w:r>
    </w:p>
    <w:p w14:paraId="368082DB" w14:textId="77777777" w:rsidR="00A869A1" w:rsidRPr="00C33A34" w:rsidRDefault="00A869A1" w:rsidP="008A0AE3">
      <w:pPr>
        <w:ind w:left="851"/>
        <w:rPr>
          <w:noProof/>
          <w:sz w:val="24"/>
          <w:szCs w:val="24"/>
        </w:rPr>
      </w:pPr>
      <w:r w:rsidRPr="00C33A34">
        <w:rPr>
          <w:noProof/>
          <w:sz w:val="24"/>
          <w:szCs w:val="24"/>
        </w:rPr>
        <w:t>Ikke relevant.</w:t>
      </w:r>
    </w:p>
    <w:p w14:paraId="1BCAE1A9" w14:textId="77777777" w:rsidR="009260DE" w:rsidRPr="00C33A34" w:rsidRDefault="009260DE" w:rsidP="009260DE">
      <w:pPr>
        <w:tabs>
          <w:tab w:val="left" w:pos="851"/>
        </w:tabs>
        <w:ind w:left="851"/>
        <w:rPr>
          <w:sz w:val="24"/>
          <w:szCs w:val="24"/>
        </w:rPr>
      </w:pPr>
    </w:p>
    <w:p w14:paraId="513FC405" w14:textId="77777777" w:rsidR="009260DE" w:rsidRPr="00C33A34" w:rsidRDefault="009260DE" w:rsidP="009260DE">
      <w:pPr>
        <w:tabs>
          <w:tab w:val="left" w:pos="851"/>
        </w:tabs>
        <w:ind w:left="851" w:hanging="851"/>
        <w:rPr>
          <w:b/>
          <w:sz w:val="24"/>
          <w:szCs w:val="24"/>
        </w:rPr>
      </w:pPr>
      <w:r w:rsidRPr="00C33A34">
        <w:rPr>
          <w:b/>
          <w:sz w:val="24"/>
          <w:szCs w:val="24"/>
        </w:rPr>
        <w:t>6.3</w:t>
      </w:r>
      <w:r w:rsidRPr="00C33A34">
        <w:rPr>
          <w:b/>
          <w:sz w:val="24"/>
          <w:szCs w:val="24"/>
        </w:rPr>
        <w:tab/>
        <w:t>Opbevaringstid</w:t>
      </w:r>
    </w:p>
    <w:p w14:paraId="535DA575" w14:textId="77777777" w:rsidR="00A869A1" w:rsidRPr="00C33A34" w:rsidRDefault="00A869A1" w:rsidP="008A0AE3">
      <w:pPr>
        <w:ind w:left="851"/>
        <w:rPr>
          <w:noProof/>
          <w:sz w:val="24"/>
          <w:szCs w:val="24"/>
        </w:rPr>
      </w:pPr>
      <w:r w:rsidRPr="00C33A34">
        <w:rPr>
          <w:noProof/>
          <w:sz w:val="24"/>
          <w:szCs w:val="24"/>
        </w:rPr>
        <w:t>24 måneder</w:t>
      </w:r>
    </w:p>
    <w:p w14:paraId="4AA1688C" w14:textId="77777777" w:rsidR="00A869A1" w:rsidRPr="00C33A34" w:rsidRDefault="00A869A1" w:rsidP="008A0AE3">
      <w:pPr>
        <w:ind w:left="851"/>
        <w:rPr>
          <w:noProof/>
          <w:sz w:val="24"/>
          <w:szCs w:val="24"/>
        </w:rPr>
      </w:pPr>
    </w:p>
    <w:p w14:paraId="2D34A40B" w14:textId="77777777" w:rsidR="00A869A1" w:rsidRPr="00FD4CAF" w:rsidRDefault="00A869A1" w:rsidP="008A0AE3">
      <w:pPr>
        <w:ind w:left="851"/>
        <w:rPr>
          <w:bCs/>
          <w:noProof/>
          <w:sz w:val="24"/>
          <w:szCs w:val="24"/>
          <w:u w:val="single"/>
        </w:rPr>
      </w:pPr>
      <w:r w:rsidRPr="00FD4CAF">
        <w:rPr>
          <w:bCs/>
          <w:noProof/>
          <w:sz w:val="24"/>
          <w:szCs w:val="24"/>
          <w:u w:val="single"/>
        </w:rPr>
        <w:t>Opbevaringstid efter åbning:</w:t>
      </w:r>
    </w:p>
    <w:p w14:paraId="57860406" w14:textId="77777777" w:rsidR="00A869A1" w:rsidRPr="00C33A34" w:rsidRDefault="00A869A1" w:rsidP="008A0AE3">
      <w:pPr>
        <w:ind w:left="851"/>
        <w:rPr>
          <w:noProof/>
          <w:sz w:val="24"/>
          <w:szCs w:val="24"/>
        </w:rPr>
      </w:pPr>
      <w:r w:rsidRPr="00C33A34">
        <w:rPr>
          <w:noProof/>
          <w:sz w:val="24"/>
          <w:szCs w:val="24"/>
        </w:rPr>
        <w:t>HDPE-beholder 30 tabletter: 30 dage</w:t>
      </w:r>
    </w:p>
    <w:p w14:paraId="4B5545B4" w14:textId="77777777" w:rsidR="00A869A1" w:rsidRPr="00C33A34" w:rsidRDefault="00A869A1" w:rsidP="008A0AE3">
      <w:pPr>
        <w:ind w:left="851"/>
        <w:rPr>
          <w:noProof/>
          <w:sz w:val="24"/>
          <w:szCs w:val="24"/>
        </w:rPr>
      </w:pPr>
      <w:r w:rsidRPr="00C33A34">
        <w:rPr>
          <w:noProof/>
          <w:sz w:val="24"/>
          <w:szCs w:val="24"/>
        </w:rPr>
        <w:t>HDPE-beholder 50 tabletter: 50 dage</w:t>
      </w:r>
    </w:p>
    <w:p w14:paraId="215FD6F8" w14:textId="77777777" w:rsidR="00A869A1" w:rsidRPr="00C33A34" w:rsidRDefault="00A869A1" w:rsidP="008A0AE3">
      <w:pPr>
        <w:ind w:left="851"/>
        <w:rPr>
          <w:noProof/>
          <w:sz w:val="24"/>
          <w:szCs w:val="24"/>
        </w:rPr>
      </w:pPr>
      <w:r w:rsidRPr="00C33A34">
        <w:rPr>
          <w:noProof/>
          <w:sz w:val="24"/>
          <w:szCs w:val="24"/>
        </w:rPr>
        <w:t>HDPE-beholder 100 tabletter: 100 dage</w:t>
      </w:r>
    </w:p>
    <w:p w14:paraId="0F6ECDC0" w14:textId="77777777" w:rsidR="009260DE" w:rsidRPr="00C33A34" w:rsidRDefault="009260DE" w:rsidP="009260DE">
      <w:pPr>
        <w:tabs>
          <w:tab w:val="left" w:pos="851"/>
        </w:tabs>
        <w:ind w:left="851"/>
        <w:rPr>
          <w:sz w:val="24"/>
          <w:szCs w:val="24"/>
        </w:rPr>
      </w:pPr>
    </w:p>
    <w:p w14:paraId="28D7E75D" w14:textId="77777777" w:rsidR="009260DE" w:rsidRPr="00C33A34" w:rsidRDefault="009260DE" w:rsidP="009260DE">
      <w:pPr>
        <w:tabs>
          <w:tab w:val="left" w:pos="851"/>
        </w:tabs>
        <w:ind w:left="851" w:hanging="851"/>
        <w:rPr>
          <w:b/>
          <w:sz w:val="24"/>
          <w:szCs w:val="24"/>
        </w:rPr>
      </w:pPr>
      <w:r w:rsidRPr="00C33A34">
        <w:rPr>
          <w:b/>
          <w:sz w:val="24"/>
          <w:szCs w:val="24"/>
        </w:rPr>
        <w:t>6.4</w:t>
      </w:r>
      <w:r w:rsidRPr="00C33A34">
        <w:rPr>
          <w:b/>
          <w:sz w:val="24"/>
          <w:szCs w:val="24"/>
        </w:rPr>
        <w:tab/>
        <w:t>Særlige opbevaringsforhold</w:t>
      </w:r>
    </w:p>
    <w:p w14:paraId="4EB42BCC" w14:textId="77777777" w:rsidR="00A869A1" w:rsidRPr="00C33A34" w:rsidRDefault="00A869A1" w:rsidP="008A0AE3">
      <w:pPr>
        <w:ind w:left="851"/>
        <w:rPr>
          <w:noProof/>
          <w:sz w:val="24"/>
          <w:szCs w:val="24"/>
        </w:rPr>
      </w:pPr>
      <w:r w:rsidRPr="00C33A34">
        <w:rPr>
          <w:noProof/>
          <w:sz w:val="24"/>
          <w:szCs w:val="24"/>
        </w:rPr>
        <w:t>Blistere: Opbevares ved temperaturer under 25 °C. Opbevares i den originale yderpakning for at beskytte mod fugt.</w:t>
      </w:r>
    </w:p>
    <w:p w14:paraId="71011CA1" w14:textId="77777777" w:rsidR="00A869A1" w:rsidRPr="00C33A34" w:rsidRDefault="00A869A1" w:rsidP="008A0AE3">
      <w:pPr>
        <w:ind w:left="851"/>
        <w:rPr>
          <w:noProof/>
          <w:sz w:val="24"/>
          <w:szCs w:val="24"/>
        </w:rPr>
      </w:pPr>
      <w:r w:rsidRPr="00C33A34">
        <w:rPr>
          <w:noProof/>
          <w:sz w:val="24"/>
          <w:szCs w:val="24"/>
        </w:rPr>
        <w:t>Beholdere: Opbevares ved temperaturer under 25 °C. Hold beholderen tæt tillukket for at beskytte mod fugt.</w:t>
      </w:r>
    </w:p>
    <w:p w14:paraId="3A9A9444" w14:textId="77777777" w:rsidR="009260DE" w:rsidRPr="00C33A34" w:rsidRDefault="009260DE" w:rsidP="009260DE">
      <w:pPr>
        <w:tabs>
          <w:tab w:val="left" w:pos="851"/>
        </w:tabs>
        <w:ind w:left="851"/>
        <w:rPr>
          <w:sz w:val="24"/>
          <w:szCs w:val="24"/>
        </w:rPr>
      </w:pPr>
    </w:p>
    <w:p w14:paraId="5736D955" w14:textId="77777777" w:rsidR="009260DE" w:rsidRPr="00C33A34" w:rsidRDefault="009260DE" w:rsidP="009260DE">
      <w:pPr>
        <w:tabs>
          <w:tab w:val="left" w:pos="851"/>
        </w:tabs>
        <w:ind w:left="851" w:hanging="851"/>
        <w:rPr>
          <w:b/>
          <w:sz w:val="24"/>
          <w:szCs w:val="24"/>
        </w:rPr>
      </w:pPr>
      <w:r w:rsidRPr="00C33A34">
        <w:rPr>
          <w:b/>
          <w:sz w:val="24"/>
          <w:szCs w:val="24"/>
        </w:rPr>
        <w:t>6.5</w:t>
      </w:r>
      <w:r w:rsidRPr="00C33A34">
        <w:rPr>
          <w:b/>
          <w:sz w:val="24"/>
          <w:szCs w:val="24"/>
        </w:rPr>
        <w:tab/>
        <w:t>Emballagetype og pakningsstørrelser</w:t>
      </w:r>
    </w:p>
    <w:p w14:paraId="490EA880" w14:textId="77777777" w:rsidR="00FD4CAF" w:rsidRPr="00FD4CAF" w:rsidRDefault="00FD4CAF" w:rsidP="008A0AE3">
      <w:pPr>
        <w:suppressAutoHyphens/>
        <w:ind w:left="851"/>
        <w:rPr>
          <w:bCs/>
          <w:noProof/>
          <w:sz w:val="24"/>
          <w:szCs w:val="24"/>
        </w:rPr>
      </w:pPr>
    </w:p>
    <w:p w14:paraId="36D5C2FE" w14:textId="795EE89C" w:rsidR="00A869A1" w:rsidRPr="00FD4CAF" w:rsidRDefault="00A869A1" w:rsidP="008A0AE3">
      <w:pPr>
        <w:suppressAutoHyphens/>
        <w:ind w:left="851"/>
        <w:rPr>
          <w:bCs/>
          <w:noProof/>
          <w:sz w:val="24"/>
          <w:szCs w:val="24"/>
          <w:u w:val="single"/>
        </w:rPr>
      </w:pPr>
      <w:r w:rsidRPr="00FD4CAF">
        <w:rPr>
          <w:bCs/>
          <w:noProof/>
          <w:sz w:val="24"/>
          <w:szCs w:val="24"/>
          <w:u w:val="single"/>
        </w:rPr>
        <w:t>Blisterpakning:</w:t>
      </w:r>
    </w:p>
    <w:p w14:paraId="41A6611E" w14:textId="77777777" w:rsidR="00A869A1" w:rsidRPr="00C33A34" w:rsidRDefault="00A869A1" w:rsidP="008A0AE3">
      <w:pPr>
        <w:suppressAutoHyphens/>
        <w:ind w:left="851"/>
        <w:rPr>
          <w:noProof/>
          <w:sz w:val="24"/>
          <w:szCs w:val="24"/>
        </w:rPr>
      </w:pPr>
      <w:r w:rsidRPr="00C33A34">
        <w:rPr>
          <w:noProof/>
          <w:sz w:val="24"/>
          <w:szCs w:val="24"/>
        </w:rPr>
        <w:t>198 mm klar PVC/60 gram pr. kvadratmeter PVDC – 0,025 × 192 mm glat Alu-blister pakket i æsker indeholdende 30, 50 og 100 filmovertrukne tabletter.</w:t>
      </w:r>
    </w:p>
    <w:p w14:paraId="26E88362" w14:textId="77777777" w:rsidR="00A869A1" w:rsidRPr="00C33A34" w:rsidRDefault="00A869A1" w:rsidP="008A0AE3">
      <w:pPr>
        <w:suppressAutoHyphens/>
        <w:ind w:left="851"/>
        <w:rPr>
          <w:noProof/>
          <w:sz w:val="24"/>
          <w:szCs w:val="24"/>
        </w:rPr>
      </w:pPr>
    </w:p>
    <w:p w14:paraId="41050504" w14:textId="77777777" w:rsidR="00A869A1" w:rsidRPr="00FD4CAF" w:rsidRDefault="00A869A1" w:rsidP="00FD4CAF">
      <w:pPr>
        <w:ind w:left="851"/>
        <w:rPr>
          <w:noProof/>
          <w:sz w:val="24"/>
          <w:szCs w:val="24"/>
          <w:u w:val="single"/>
        </w:rPr>
      </w:pPr>
      <w:r w:rsidRPr="00FD4CAF">
        <w:rPr>
          <w:noProof/>
          <w:sz w:val="24"/>
          <w:szCs w:val="24"/>
          <w:u w:val="single"/>
        </w:rPr>
        <w:t>Beholderpakning:</w:t>
      </w:r>
    </w:p>
    <w:p w14:paraId="789E500E" w14:textId="77777777" w:rsidR="00A869A1" w:rsidRPr="00C33A34" w:rsidRDefault="00A869A1" w:rsidP="008A0AE3">
      <w:pPr>
        <w:suppressAutoHyphens/>
        <w:ind w:left="851"/>
        <w:rPr>
          <w:noProof/>
          <w:sz w:val="24"/>
          <w:szCs w:val="24"/>
        </w:rPr>
      </w:pPr>
      <w:r w:rsidRPr="00C33A34">
        <w:rPr>
          <w:noProof/>
          <w:sz w:val="24"/>
          <w:szCs w:val="24"/>
        </w:rPr>
        <w:t>HDPE-beholder forseglet med en børnesikret polypropylenlukning med varmeinduceret forsegling pakket i en æske indeholdende 30, 50 og 100 filmovertrukne tabletter.</w:t>
      </w:r>
    </w:p>
    <w:p w14:paraId="6C720E9D" w14:textId="77777777" w:rsidR="00A869A1" w:rsidRPr="00C33A34" w:rsidRDefault="00A869A1" w:rsidP="008A0AE3">
      <w:pPr>
        <w:suppressAutoHyphens/>
        <w:ind w:left="851"/>
        <w:rPr>
          <w:noProof/>
          <w:sz w:val="24"/>
          <w:szCs w:val="24"/>
        </w:rPr>
      </w:pPr>
    </w:p>
    <w:p w14:paraId="6EA77BAB" w14:textId="77777777" w:rsidR="00A869A1" w:rsidRPr="00C33A34" w:rsidRDefault="00A869A1" w:rsidP="008A0AE3">
      <w:pPr>
        <w:suppressAutoHyphens/>
        <w:ind w:left="851"/>
        <w:rPr>
          <w:noProof/>
          <w:sz w:val="24"/>
          <w:szCs w:val="24"/>
        </w:rPr>
      </w:pPr>
      <w:r w:rsidRPr="00C33A34">
        <w:rPr>
          <w:noProof/>
          <w:sz w:val="24"/>
          <w:szCs w:val="24"/>
        </w:rPr>
        <w:t>HDPE-beholder indeholdende en silicagel-pose som tørremiddel og med en børnesikret polypropylenlukning med varmeinduceret forsegling pakket i en æske indeholdende 100 filmovertrukne tabletter.</w:t>
      </w:r>
    </w:p>
    <w:p w14:paraId="2A4038D9" w14:textId="77777777" w:rsidR="00A869A1" w:rsidRPr="00C33A34" w:rsidRDefault="00A869A1" w:rsidP="008A0AE3">
      <w:pPr>
        <w:suppressAutoHyphens/>
        <w:ind w:left="851"/>
        <w:rPr>
          <w:noProof/>
          <w:sz w:val="24"/>
          <w:szCs w:val="24"/>
        </w:rPr>
      </w:pPr>
    </w:p>
    <w:p w14:paraId="7CD19BB2" w14:textId="77777777" w:rsidR="00A869A1" w:rsidRPr="00C33A34" w:rsidRDefault="00A869A1" w:rsidP="008A0AE3">
      <w:pPr>
        <w:suppressAutoHyphens/>
        <w:ind w:left="851"/>
        <w:rPr>
          <w:noProof/>
          <w:sz w:val="24"/>
          <w:szCs w:val="24"/>
        </w:rPr>
      </w:pPr>
      <w:r w:rsidRPr="00C33A34">
        <w:rPr>
          <w:noProof/>
          <w:sz w:val="24"/>
          <w:szCs w:val="24"/>
        </w:rPr>
        <w:t>Ikke alle pakningsstørrelser er nødvendigvis markedsført.</w:t>
      </w:r>
    </w:p>
    <w:p w14:paraId="1EA9E745" w14:textId="77777777" w:rsidR="009260DE" w:rsidRPr="00C33A34" w:rsidRDefault="009260DE" w:rsidP="009260DE">
      <w:pPr>
        <w:tabs>
          <w:tab w:val="left" w:pos="851"/>
        </w:tabs>
        <w:ind w:left="851"/>
        <w:rPr>
          <w:sz w:val="24"/>
          <w:szCs w:val="24"/>
        </w:rPr>
      </w:pPr>
    </w:p>
    <w:p w14:paraId="7719F996" w14:textId="77777777" w:rsidR="009260DE" w:rsidRPr="00C33A34" w:rsidRDefault="009260DE" w:rsidP="009260DE">
      <w:pPr>
        <w:tabs>
          <w:tab w:val="left" w:pos="851"/>
        </w:tabs>
        <w:ind w:left="851" w:hanging="851"/>
        <w:rPr>
          <w:b/>
          <w:sz w:val="24"/>
          <w:szCs w:val="24"/>
        </w:rPr>
      </w:pPr>
      <w:r w:rsidRPr="00C33A34">
        <w:rPr>
          <w:b/>
          <w:sz w:val="24"/>
          <w:szCs w:val="24"/>
        </w:rPr>
        <w:t>6.6</w:t>
      </w:r>
      <w:r w:rsidRPr="00C33A34">
        <w:rPr>
          <w:b/>
          <w:sz w:val="24"/>
          <w:szCs w:val="24"/>
        </w:rPr>
        <w:tab/>
        <w:t xml:space="preserve">Regler for </w:t>
      </w:r>
      <w:r w:rsidR="00BD7931" w:rsidRPr="00C33A34">
        <w:rPr>
          <w:b/>
          <w:sz w:val="24"/>
          <w:szCs w:val="24"/>
        </w:rPr>
        <w:t>bortskaffelse</w:t>
      </w:r>
      <w:r w:rsidRPr="00C33A34">
        <w:rPr>
          <w:b/>
          <w:sz w:val="24"/>
          <w:szCs w:val="24"/>
        </w:rPr>
        <w:t xml:space="preserve"> og anden håndtering</w:t>
      </w:r>
    </w:p>
    <w:p w14:paraId="6964FF8E" w14:textId="77777777" w:rsidR="00A869A1" w:rsidRPr="00C33A34" w:rsidRDefault="00A869A1" w:rsidP="008A0AE3">
      <w:pPr>
        <w:ind w:left="851"/>
        <w:rPr>
          <w:noProof/>
          <w:sz w:val="24"/>
          <w:szCs w:val="24"/>
          <w:u w:val="single"/>
        </w:rPr>
      </w:pPr>
      <w:r w:rsidRPr="00C33A34">
        <w:rPr>
          <w:noProof/>
          <w:sz w:val="24"/>
          <w:szCs w:val="24"/>
        </w:rPr>
        <w:t>Ingen særlige forholdsregler ved bortskaffelse.</w:t>
      </w:r>
    </w:p>
    <w:p w14:paraId="300D4C1C" w14:textId="77777777" w:rsidR="009260DE" w:rsidRPr="00C33A34" w:rsidRDefault="009260DE" w:rsidP="000730CA">
      <w:pPr>
        <w:tabs>
          <w:tab w:val="left" w:pos="851"/>
        </w:tabs>
        <w:ind w:left="851"/>
        <w:rPr>
          <w:sz w:val="24"/>
          <w:szCs w:val="24"/>
        </w:rPr>
      </w:pPr>
    </w:p>
    <w:p w14:paraId="092D8A45" w14:textId="77777777" w:rsidR="009260DE" w:rsidRPr="00C33A34" w:rsidRDefault="009260DE" w:rsidP="009260DE">
      <w:pPr>
        <w:tabs>
          <w:tab w:val="left" w:pos="851"/>
        </w:tabs>
        <w:ind w:left="851" w:hanging="851"/>
        <w:rPr>
          <w:b/>
          <w:sz w:val="24"/>
          <w:szCs w:val="24"/>
        </w:rPr>
      </w:pPr>
      <w:r w:rsidRPr="00C33A34">
        <w:rPr>
          <w:b/>
          <w:sz w:val="24"/>
          <w:szCs w:val="24"/>
        </w:rPr>
        <w:t>7.</w:t>
      </w:r>
      <w:r w:rsidRPr="00C33A34">
        <w:rPr>
          <w:b/>
          <w:sz w:val="24"/>
          <w:szCs w:val="24"/>
        </w:rPr>
        <w:tab/>
        <w:t>INDEHAVER AF MARKEDSFØRINGSTILLADELSEN</w:t>
      </w:r>
    </w:p>
    <w:p w14:paraId="1DE9E819" w14:textId="77777777" w:rsidR="00A869A1" w:rsidRPr="00C33A34" w:rsidRDefault="00A869A1" w:rsidP="008A0AE3">
      <w:pPr>
        <w:ind w:left="851"/>
        <w:rPr>
          <w:noProof/>
          <w:sz w:val="24"/>
          <w:szCs w:val="24"/>
        </w:rPr>
      </w:pPr>
      <w:r w:rsidRPr="00C33A34">
        <w:rPr>
          <w:noProof/>
          <w:sz w:val="24"/>
          <w:szCs w:val="24"/>
        </w:rPr>
        <w:t>Glenmark Arzneimittel GmbH</w:t>
      </w:r>
    </w:p>
    <w:p w14:paraId="3179CABE" w14:textId="77777777" w:rsidR="00A869A1" w:rsidRPr="00C33A34" w:rsidRDefault="00A869A1" w:rsidP="008A0AE3">
      <w:pPr>
        <w:ind w:left="851"/>
        <w:rPr>
          <w:noProof/>
          <w:sz w:val="24"/>
          <w:szCs w:val="24"/>
        </w:rPr>
      </w:pPr>
      <w:r w:rsidRPr="00C33A34">
        <w:rPr>
          <w:noProof/>
          <w:sz w:val="24"/>
          <w:szCs w:val="24"/>
        </w:rPr>
        <w:t>Industriestr. 31</w:t>
      </w:r>
    </w:p>
    <w:p w14:paraId="2863B5B0" w14:textId="77777777" w:rsidR="00A869A1" w:rsidRPr="00C33A34" w:rsidRDefault="00A869A1" w:rsidP="008A0AE3">
      <w:pPr>
        <w:ind w:left="851"/>
        <w:rPr>
          <w:noProof/>
          <w:sz w:val="24"/>
          <w:szCs w:val="24"/>
        </w:rPr>
      </w:pPr>
      <w:r w:rsidRPr="00C33A34">
        <w:rPr>
          <w:noProof/>
          <w:sz w:val="24"/>
          <w:szCs w:val="24"/>
        </w:rPr>
        <w:t>82194 Gröbenzell</w:t>
      </w:r>
    </w:p>
    <w:p w14:paraId="143DF28A" w14:textId="77777777" w:rsidR="00A869A1" w:rsidRPr="00C33A34" w:rsidRDefault="00A869A1" w:rsidP="008A0AE3">
      <w:pPr>
        <w:ind w:left="851"/>
        <w:rPr>
          <w:noProof/>
          <w:sz w:val="24"/>
          <w:szCs w:val="24"/>
        </w:rPr>
      </w:pPr>
      <w:r w:rsidRPr="00C33A34">
        <w:rPr>
          <w:noProof/>
          <w:sz w:val="24"/>
          <w:szCs w:val="24"/>
        </w:rPr>
        <w:t>Tyskland</w:t>
      </w:r>
    </w:p>
    <w:p w14:paraId="25C277A3" w14:textId="77777777" w:rsidR="009260DE" w:rsidRPr="00C33A34" w:rsidRDefault="009260DE" w:rsidP="008A0AE3">
      <w:pPr>
        <w:tabs>
          <w:tab w:val="left" w:pos="851"/>
        </w:tabs>
        <w:ind w:left="851"/>
        <w:rPr>
          <w:sz w:val="24"/>
          <w:szCs w:val="24"/>
        </w:rPr>
      </w:pPr>
    </w:p>
    <w:p w14:paraId="30747B29" w14:textId="77777777" w:rsidR="00641C65" w:rsidRPr="00C33A34" w:rsidRDefault="00641C65" w:rsidP="008A0AE3">
      <w:pPr>
        <w:tabs>
          <w:tab w:val="left" w:pos="851"/>
        </w:tabs>
        <w:ind w:left="851"/>
        <w:rPr>
          <w:sz w:val="24"/>
          <w:szCs w:val="24"/>
        </w:rPr>
      </w:pPr>
      <w:r w:rsidRPr="00C33A34">
        <w:rPr>
          <w:b/>
          <w:sz w:val="24"/>
          <w:szCs w:val="24"/>
        </w:rPr>
        <w:t>Repræsentant</w:t>
      </w:r>
    </w:p>
    <w:p w14:paraId="3FC486E0" w14:textId="77777777" w:rsidR="00A869A1" w:rsidRPr="004706A7" w:rsidRDefault="00A869A1" w:rsidP="008A0AE3">
      <w:pPr>
        <w:ind w:left="851"/>
        <w:rPr>
          <w:noProof/>
          <w:sz w:val="24"/>
          <w:szCs w:val="24"/>
        </w:rPr>
      </w:pPr>
      <w:r w:rsidRPr="004706A7">
        <w:rPr>
          <w:noProof/>
          <w:sz w:val="24"/>
          <w:szCs w:val="24"/>
        </w:rPr>
        <w:t>Glenmark Pharmaceuticals Nordic AB</w:t>
      </w:r>
    </w:p>
    <w:p w14:paraId="71771DC8" w14:textId="77777777" w:rsidR="00A869A1" w:rsidRPr="004706A7" w:rsidRDefault="00A869A1" w:rsidP="008A0AE3">
      <w:pPr>
        <w:ind w:left="851"/>
        <w:rPr>
          <w:noProof/>
          <w:sz w:val="24"/>
          <w:szCs w:val="24"/>
        </w:rPr>
      </w:pPr>
      <w:r w:rsidRPr="004706A7">
        <w:rPr>
          <w:noProof/>
          <w:sz w:val="24"/>
          <w:szCs w:val="24"/>
        </w:rPr>
        <w:t>Propellergatan 2</w:t>
      </w:r>
    </w:p>
    <w:p w14:paraId="01BE7CC4" w14:textId="77777777" w:rsidR="00A869A1" w:rsidRPr="00C33A34" w:rsidRDefault="00A869A1" w:rsidP="008A0AE3">
      <w:pPr>
        <w:ind w:left="851"/>
        <w:rPr>
          <w:noProof/>
          <w:sz w:val="24"/>
          <w:szCs w:val="24"/>
        </w:rPr>
      </w:pPr>
      <w:r w:rsidRPr="00C33A34">
        <w:rPr>
          <w:noProof/>
          <w:sz w:val="24"/>
          <w:szCs w:val="24"/>
        </w:rPr>
        <w:t>211 15 Malmö</w:t>
      </w:r>
    </w:p>
    <w:p w14:paraId="03C52F78" w14:textId="77777777" w:rsidR="00A869A1" w:rsidRPr="00C33A34" w:rsidRDefault="00A869A1" w:rsidP="008A0AE3">
      <w:pPr>
        <w:ind w:left="851"/>
        <w:rPr>
          <w:noProof/>
          <w:sz w:val="24"/>
          <w:szCs w:val="24"/>
        </w:rPr>
      </w:pPr>
      <w:r w:rsidRPr="00C33A34">
        <w:rPr>
          <w:noProof/>
          <w:sz w:val="24"/>
          <w:szCs w:val="24"/>
        </w:rPr>
        <w:t>Sverige</w:t>
      </w:r>
    </w:p>
    <w:p w14:paraId="1276F1EE" w14:textId="77777777" w:rsidR="00641C65" w:rsidRPr="00C33A34" w:rsidRDefault="00641C65" w:rsidP="009260DE">
      <w:pPr>
        <w:tabs>
          <w:tab w:val="left" w:pos="851"/>
        </w:tabs>
        <w:ind w:left="851"/>
        <w:rPr>
          <w:sz w:val="24"/>
          <w:szCs w:val="24"/>
        </w:rPr>
      </w:pPr>
    </w:p>
    <w:p w14:paraId="782BE34A" w14:textId="77777777" w:rsidR="009260DE" w:rsidRPr="00C33A34" w:rsidRDefault="009260DE" w:rsidP="009260DE">
      <w:pPr>
        <w:tabs>
          <w:tab w:val="left" w:pos="851"/>
        </w:tabs>
        <w:ind w:left="851" w:hanging="851"/>
        <w:rPr>
          <w:b/>
          <w:sz w:val="24"/>
          <w:szCs w:val="24"/>
        </w:rPr>
      </w:pPr>
      <w:r w:rsidRPr="00C33A34">
        <w:rPr>
          <w:b/>
          <w:sz w:val="24"/>
          <w:szCs w:val="24"/>
        </w:rPr>
        <w:t>8.</w:t>
      </w:r>
      <w:r w:rsidRPr="00C33A34">
        <w:rPr>
          <w:b/>
          <w:sz w:val="24"/>
          <w:szCs w:val="24"/>
        </w:rPr>
        <w:tab/>
        <w:t>MARKEDSFØRINGSTILLADELSESNUMMER (</w:t>
      </w:r>
      <w:r w:rsidR="00BF6243" w:rsidRPr="00C33A34">
        <w:rPr>
          <w:b/>
          <w:sz w:val="24"/>
          <w:szCs w:val="24"/>
        </w:rPr>
        <w:t>-</w:t>
      </w:r>
      <w:r w:rsidRPr="00C33A34">
        <w:rPr>
          <w:b/>
          <w:sz w:val="24"/>
          <w:szCs w:val="24"/>
        </w:rPr>
        <w:t>NUMRE)</w:t>
      </w:r>
    </w:p>
    <w:p w14:paraId="46BB980D" w14:textId="1E601733" w:rsidR="009260DE" w:rsidRPr="00C33A34" w:rsidRDefault="00A869A1" w:rsidP="009260DE">
      <w:pPr>
        <w:tabs>
          <w:tab w:val="left" w:pos="851"/>
        </w:tabs>
        <w:ind w:left="851"/>
        <w:rPr>
          <w:sz w:val="24"/>
          <w:szCs w:val="24"/>
        </w:rPr>
      </w:pPr>
      <w:r w:rsidRPr="00C33A34">
        <w:rPr>
          <w:sz w:val="24"/>
          <w:szCs w:val="24"/>
        </w:rPr>
        <w:t>65471</w:t>
      </w:r>
    </w:p>
    <w:p w14:paraId="25C50277" w14:textId="77777777" w:rsidR="009260DE" w:rsidRPr="00C33A34" w:rsidRDefault="009260DE" w:rsidP="009260DE">
      <w:pPr>
        <w:tabs>
          <w:tab w:val="left" w:pos="851"/>
        </w:tabs>
        <w:ind w:left="851"/>
        <w:jc w:val="both"/>
        <w:rPr>
          <w:sz w:val="24"/>
          <w:szCs w:val="24"/>
        </w:rPr>
      </w:pPr>
    </w:p>
    <w:p w14:paraId="11FC5D9C" w14:textId="77777777" w:rsidR="009260DE" w:rsidRPr="00C33A34" w:rsidRDefault="009260DE" w:rsidP="009260DE">
      <w:pPr>
        <w:tabs>
          <w:tab w:val="left" w:pos="851"/>
        </w:tabs>
        <w:ind w:left="851" w:hanging="851"/>
        <w:rPr>
          <w:b/>
          <w:sz w:val="24"/>
          <w:szCs w:val="24"/>
        </w:rPr>
      </w:pPr>
      <w:r w:rsidRPr="00C33A34">
        <w:rPr>
          <w:b/>
          <w:sz w:val="24"/>
          <w:szCs w:val="24"/>
        </w:rPr>
        <w:t>9.</w:t>
      </w:r>
      <w:r w:rsidRPr="00C33A34">
        <w:rPr>
          <w:b/>
          <w:sz w:val="24"/>
          <w:szCs w:val="24"/>
        </w:rPr>
        <w:tab/>
        <w:t>DATO FOR FØRSTE MARKEDSFØRINGSTILLADELSE</w:t>
      </w:r>
    </w:p>
    <w:p w14:paraId="199FDD00" w14:textId="3F746899" w:rsidR="009260DE" w:rsidRPr="00C33A34" w:rsidRDefault="004706A7" w:rsidP="009260DE">
      <w:pPr>
        <w:tabs>
          <w:tab w:val="left" w:pos="851"/>
        </w:tabs>
        <w:ind w:left="851"/>
        <w:rPr>
          <w:sz w:val="24"/>
          <w:szCs w:val="24"/>
        </w:rPr>
      </w:pPr>
      <w:r>
        <w:rPr>
          <w:sz w:val="24"/>
          <w:szCs w:val="24"/>
        </w:rPr>
        <w:t>18. april 2024</w:t>
      </w:r>
    </w:p>
    <w:p w14:paraId="24EE0CBD" w14:textId="77777777" w:rsidR="009260DE" w:rsidRPr="00C33A34" w:rsidRDefault="009260DE" w:rsidP="009260DE">
      <w:pPr>
        <w:tabs>
          <w:tab w:val="left" w:pos="851"/>
        </w:tabs>
        <w:ind w:left="851"/>
        <w:rPr>
          <w:sz w:val="24"/>
          <w:szCs w:val="24"/>
        </w:rPr>
      </w:pPr>
    </w:p>
    <w:p w14:paraId="5B6B69ED" w14:textId="77777777" w:rsidR="009260DE" w:rsidRPr="00C33A34" w:rsidRDefault="009260DE" w:rsidP="009260DE">
      <w:pPr>
        <w:tabs>
          <w:tab w:val="left" w:pos="851"/>
        </w:tabs>
        <w:ind w:left="851" w:hanging="851"/>
        <w:rPr>
          <w:b/>
          <w:sz w:val="24"/>
          <w:szCs w:val="24"/>
        </w:rPr>
      </w:pPr>
      <w:r w:rsidRPr="00C33A34">
        <w:rPr>
          <w:b/>
          <w:sz w:val="24"/>
          <w:szCs w:val="24"/>
        </w:rPr>
        <w:t>10.</w:t>
      </w:r>
      <w:r w:rsidRPr="00C33A34">
        <w:rPr>
          <w:b/>
          <w:sz w:val="24"/>
          <w:szCs w:val="24"/>
        </w:rPr>
        <w:tab/>
        <w:t>DATO FOR ÆNDRING AF TEKSTEN</w:t>
      </w:r>
    </w:p>
    <w:p w14:paraId="42CB9CF0" w14:textId="372E7410" w:rsidR="009260DE" w:rsidRPr="00C33A34" w:rsidRDefault="00A869A1" w:rsidP="009260DE">
      <w:pPr>
        <w:tabs>
          <w:tab w:val="left" w:pos="851"/>
        </w:tabs>
        <w:ind w:left="851"/>
        <w:rPr>
          <w:sz w:val="24"/>
          <w:szCs w:val="24"/>
        </w:rPr>
      </w:pPr>
      <w:r w:rsidRPr="00C33A34">
        <w:rPr>
          <w:sz w:val="24"/>
          <w:szCs w:val="24"/>
        </w:rPr>
        <w:t>-</w:t>
      </w:r>
    </w:p>
    <w:sectPr w:rsidR="009260DE" w:rsidRPr="00C33A3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FC297" w14:textId="77777777" w:rsidR="00472A4A" w:rsidRDefault="00472A4A">
      <w:r>
        <w:separator/>
      </w:r>
    </w:p>
  </w:endnote>
  <w:endnote w:type="continuationSeparator" w:id="0">
    <w:p w14:paraId="32A083C2" w14:textId="77777777" w:rsidR="00472A4A" w:rsidRDefault="0047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680B8" w14:textId="77777777" w:rsidR="000259B9" w:rsidRDefault="000259B9">
    <w:pPr>
      <w:pStyle w:val="Sidefod"/>
      <w:pBdr>
        <w:bottom w:val="single" w:sz="6" w:space="1" w:color="auto"/>
      </w:pBdr>
    </w:pPr>
  </w:p>
  <w:p w14:paraId="4754DADA" w14:textId="77777777" w:rsidR="000259B9" w:rsidRDefault="000259B9" w:rsidP="00C42586">
    <w:pPr>
      <w:pStyle w:val="Sidefod"/>
      <w:tabs>
        <w:tab w:val="clear" w:pos="4819"/>
        <w:tab w:val="left" w:pos="8505"/>
      </w:tabs>
      <w:rPr>
        <w:i/>
        <w:sz w:val="18"/>
        <w:szCs w:val="18"/>
      </w:rPr>
    </w:pPr>
  </w:p>
  <w:p w14:paraId="1D5CA607" w14:textId="56186475"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706A7">
      <w:rPr>
        <w:i/>
        <w:noProof/>
        <w:sz w:val="18"/>
        <w:szCs w:val="18"/>
      </w:rPr>
      <w:t>Cyanocobalamin Glenmark, filmovertrukne tabletter 1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F7467" w14:textId="77777777" w:rsidR="00472A4A" w:rsidRDefault="00472A4A">
      <w:r>
        <w:separator/>
      </w:r>
    </w:p>
  </w:footnote>
  <w:footnote w:type="continuationSeparator" w:id="0">
    <w:p w14:paraId="1416AA02" w14:textId="77777777" w:rsidR="00472A4A" w:rsidRDefault="00472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4677EF6"/>
    <w:multiLevelType w:val="hybridMultilevel"/>
    <w:tmpl w:val="E57A005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6972129A"/>
    <w:multiLevelType w:val="hybridMultilevel"/>
    <w:tmpl w:val="96B2991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7" w15:restartNumberingAfterBreak="0">
    <w:nsid w:val="69D56961"/>
    <w:multiLevelType w:val="hybridMultilevel"/>
    <w:tmpl w:val="17BC0E8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797D1049"/>
    <w:multiLevelType w:val="hybridMultilevel"/>
    <w:tmpl w:val="FF9A5A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4A"/>
    <w:rsid w:val="000259B9"/>
    <w:rsid w:val="00041491"/>
    <w:rsid w:val="00050D16"/>
    <w:rsid w:val="000730CA"/>
    <w:rsid w:val="00074F2A"/>
    <w:rsid w:val="000A1CA8"/>
    <w:rsid w:val="000A466B"/>
    <w:rsid w:val="000B058C"/>
    <w:rsid w:val="000D68B0"/>
    <w:rsid w:val="000E4EE6"/>
    <w:rsid w:val="00141CB2"/>
    <w:rsid w:val="001454E2"/>
    <w:rsid w:val="0016298C"/>
    <w:rsid w:val="00206CE8"/>
    <w:rsid w:val="0021526C"/>
    <w:rsid w:val="00283A2B"/>
    <w:rsid w:val="002B30AD"/>
    <w:rsid w:val="002C1EC0"/>
    <w:rsid w:val="002C2C01"/>
    <w:rsid w:val="002E3359"/>
    <w:rsid w:val="003A29AE"/>
    <w:rsid w:val="003A32D7"/>
    <w:rsid w:val="003B4074"/>
    <w:rsid w:val="003C769A"/>
    <w:rsid w:val="003D3A90"/>
    <w:rsid w:val="003F1838"/>
    <w:rsid w:val="004251C1"/>
    <w:rsid w:val="0045746C"/>
    <w:rsid w:val="004706A7"/>
    <w:rsid w:val="00472A4A"/>
    <w:rsid w:val="0049104B"/>
    <w:rsid w:val="004E3B12"/>
    <w:rsid w:val="00532310"/>
    <w:rsid w:val="00565F0F"/>
    <w:rsid w:val="00594A86"/>
    <w:rsid w:val="00596D86"/>
    <w:rsid w:val="00637F5A"/>
    <w:rsid w:val="00641C65"/>
    <w:rsid w:val="006560B1"/>
    <w:rsid w:val="006756DD"/>
    <w:rsid w:val="00686E96"/>
    <w:rsid w:val="0071241E"/>
    <w:rsid w:val="00737275"/>
    <w:rsid w:val="00740EEC"/>
    <w:rsid w:val="0078011A"/>
    <w:rsid w:val="00782AF4"/>
    <w:rsid w:val="00790EE7"/>
    <w:rsid w:val="007B6649"/>
    <w:rsid w:val="0082576E"/>
    <w:rsid w:val="0089346F"/>
    <w:rsid w:val="008A0AE3"/>
    <w:rsid w:val="00907F75"/>
    <w:rsid w:val="009260DE"/>
    <w:rsid w:val="0093258A"/>
    <w:rsid w:val="009C7BA3"/>
    <w:rsid w:val="009D1F5A"/>
    <w:rsid w:val="00A03E8A"/>
    <w:rsid w:val="00A10294"/>
    <w:rsid w:val="00A869A1"/>
    <w:rsid w:val="00B003BF"/>
    <w:rsid w:val="00B373D7"/>
    <w:rsid w:val="00B55271"/>
    <w:rsid w:val="00BD7931"/>
    <w:rsid w:val="00BF6243"/>
    <w:rsid w:val="00C33A34"/>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 w:val="00FD4C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B6349"/>
  <w15:chartTrackingRefBased/>
  <w15:docId w15:val="{2BCB9394-8640-407B-B08D-D8B51940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A869A1"/>
    <w:pPr>
      <w:spacing w:before="120" w:after="120"/>
      <w:jc w:val="both"/>
    </w:pPr>
    <w:rPr>
      <w:sz w:val="22"/>
      <w:lang w:val="en-US"/>
    </w:rPr>
  </w:style>
  <w:style w:type="paragraph" w:styleId="Listeafsnit">
    <w:name w:val="List Paragraph"/>
    <w:basedOn w:val="Normal"/>
    <w:uiPriority w:val="34"/>
    <w:qFormat/>
    <w:rsid w:val="00A869A1"/>
    <w:pPr>
      <w:ind w:left="720"/>
      <w:contextualSpacing/>
    </w:pPr>
    <w:rPr>
      <w:sz w:val="22"/>
    </w:rPr>
  </w:style>
  <w:style w:type="character" w:styleId="Hyperlink">
    <w:name w:val="Hyperlink"/>
    <w:uiPriority w:val="99"/>
    <w:semiHidden/>
    <w:unhideWhenUsed/>
    <w:rsid w:val="00A869A1"/>
    <w:rPr>
      <w:color w:val="0000FF"/>
      <w:u w:val="single"/>
    </w:rPr>
  </w:style>
  <w:style w:type="table" w:styleId="Tabel-Gitter">
    <w:name w:val="Table Grid"/>
    <w:basedOn w:val="Tabel-Normal"/>
    <w:rsid w:val="00A869A1"/>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3176739">
      <w:bodyDiv w:val="1"/>
      <w:marLeft w:val="0"/>
      <w:marRight w:val="0"/>
      <w:marTop w:val="0"/>
      <w:marBottom w:val="0"/>
      <w:divBdr>
        <w:top w:val="none" w:sz="0" w:space="0" w:color="auto"/>
        <w:left w:val="none" w:sz="0" w:space="0" w:color="auto"/>
        <w:bottom w:val="none" w:sz="0" w:space="0" w:color="auto"/>
        <w:right w:val="none" w:sz="0" w:space="0" w:color="auto"/>
      </w:divBdr>
    </w:div>
    <w:div w:id="265164431">
      <w:bodyDiv w:val="1"/>
      <w:marLeft w:val="0"/>
      <w:marRight w:val="0"/>
      <w:marTop w:val="0"/>
      <w:marBottom w:val="0"/>
      <w:divBdr>
        <w:top w:val="none" w:sz="0" w:space="0" w:color="auto"/>
        <w:left w:val="none" w:sz="0" w:space="0" w:color="auto"/>
        <w:bottom w:val="none" w:sz="0" w:space="0" w:color="auto"/>
        <w:right w:val="none" w:sz="0" w:space="0" w:color="auto"/>
      </w:divBdr>
    </w:div>
    <w:div w:id="298456607">
      <w:bodyDiv w:val="1"/>
      <w:marLeft w:val="0"/>
      <w:marRight w:val="0"/>
      <w:marTop w:val="0"/>
      <w:marBottom w:val="0"/>
      <w:divBdr>
        <w:top w:val="none" w:sz="0" w:space="0" w:color="auto"/>
        <w:left w:val="none" w:sz="0" w:space="0" w:color="auto"/>
        <w:bottom w:val="none" w:sz="0" w:space="0" w:color="auto"/>
        <w:right w:val="none" w:sz="0" w:space="0" w:color="auto"/>
      </w:divBdr>
    </w:div>
    <w:div w:id="394278800">
      <w:bodyDiv w:val="1"/>
      <w:marLeft w:val="0"/>
      <w:marRight w:val="0"/>
      <w:marTop w:val="0"/>
      <w:marBottom w:val="0"/>
      <w:divBdr>
        <w:top w:val="none" w:sz="0" w:space="0" w:color="auto"/>
        <w:left w:val="none" w:sz="0" w:space="0" w:color="auto"/>
        <w:bottom w:val="none" w:sz="0" w:space="0" w:color="auto"/>
        <w:right w:val="none" w:sz="0" w:space="0" w:color="auto"/>
      </w:divBdr>
    </w:div>
    <w:div w:id="453140561">
      <w:bodyDiv w:val="1"/>
      <w:marLeft w:val="0"/>
      <w:marRight w:val="0"/>
      <w:marTop w:val="0"/>
      <w:marBottom w:val="0"/>
      <w:divBdr>
        <w:top w:val="none" w:sz="0" w:space="0" w:color="auto"/>
        <w:left w:val="none" w:sz="0" w:space="0" w:color="auto"/>
        <w:bottom w:val="none" w:sz="0" w:space="0" w:color="auto"/>
        <w:right w:val="none" w:sz="0" w:space="0" w:color="auto"/>
      </w:divBdr>
    </w:div>
    <w:div w:id="490414469">
      <w:bodyDiv w:val="1"/>
      <w:marLeft w:val="0"/>
      <w:marRight w:val="0"/>
      <w:marTop w:val="0"/>
      <w:marBottom w:val="0"/>
      <w:divBdr>
        <w:top w:val="none" w:sz="0" w:space="0" w:color="auto"/>
        <w:left w:val="none" w:sz="0" w:space="0" w:color="auto"/>
        <w:bottom w:val="none" w:sz="0" w:space="0" w:color="auto"/>
        <w:right w:val="none" w:sz="0" w:space="0" w:color="auto"/>
      </w:divBdr>
    </w:div>
    <w:div w:id="592470366">
      <w:bodyDiv w:val="1"/>
      <w:marLeft w:val="0"/>
      <w:marRight w:val="0"/>
      <w:marTop w:val="0"/>
      <w:marBottom w:val="0"/>
      <w:divBdr>
        <w:top w:val="none" w:sz="0" w:space="0" w:color="auto"/>
        <w:left w:val="none" w:sz="0" w:space="0" w:color="auto"/>
        <w:bottom w:val="none" w:sz="0" w:space="0" w:color="auto"/>
        <w:right w:val="none" w:sz="0" w:space="0" w:color="auto"/>
      </w:divBdr>
    </w:div>
    <w:div w:id="616565696">
      <w:bodyDiv w:val="1"/>
      <w:marLeft w:val="0"/>
      <w:marRight w:val="0"/>
      <w:marTop w:val="0"/>
      <w:marBottom w:val="0"/>
      <w:divBdr>
        <w:top w:val="none" w:sz="0" w:space="0" w:color="auto"/>
        <w:left w:val="none" w:sz="0" w:space="0" w:color="auto"/>
        <w:bottom w:val="none" w:sz="0" w:space="0" w:color="auto"/>
        <w:right w:val="none" w:sz="0" w:space="0" w:color="auto"/>
      </w:divBdr>
    </w:div>
    <w:div w:id="741834056">
      <w:bodyDiv w:val="1"/>
      <w:marLeft w:val="0"/>
      <w:marRight w:val="0"/>
      <w:marTop w:val="0"/>
      <w:marBottom w:val="0"/>
      <w:divBdr>
        <w:top w:val="none" w:sz="0" w:space="0" w:color="auto"/>
        <w:left w:val="none" w:sz="0" w:space="0" w:color="auto"/>
        <w:bottom w:val="none" w:sz="0" w:space="0" w:color="auto"/>
        <w:right w:val="none" w:sz="0" w:space="0" w:color="auto"/>
      </w:divBdr>
    </w:div>
    <w:div w:id="876547121">
      <w:bodyDiv w:val="1"/>
      <w:marLeft w:val="0"/>
      <w:marRight w:val="0"/>
      <w:marTop w:val="0"/>
      <w:marBottom w:val="0"/>
      <w:divBdr>
        <w:top w:val="none" w:sz="0" w:space="0" w:color="auto"/>
        <w:left w:val="none" w:sz="0" w:space="0" w:color="auto"/>
        <w:bottom w:val="none" w:sz="0" w:space="0" w:color="auto"/>
        <w:right w:val="none" w:sz="0" w:space="0" w:color="auto"/>
      </w:divBdr>
    </w:div>
    <w:div w:id="1038580058">
      <w:bodyDiv w:val="1"/>
      <w:marLeft w:val="0"/>
      <w:marRight w:val="0"/>
      <w:marTop w:val="0"/>
      <w:marBottom w:val="0"/>
      <w:divBdr>
        <w:top w:val="none" w:sz="0" w:space="0" w:color="auto"/>
        <w:left w:val="none" w:sz="0" w:space="0" w:color="auto"/>
        <w:bottom w:val="none" w:sz="0" w:space="0" w:color="auto"/>
        <w:right w:val="none" w:sz="0" w:space="0" w:color="auto"/>
      </w:divBdr>
    </w:div>
    <w:div w:id="1095326609">
      <w:bodyDiv w:val="1"/>
      <w:marLeft w:val="0"/>
      <w:marRight w:val="0"/>
      <w:marTop w:val="0"/>
      <w:marBottom w:val="0"/>
      <w:divBdr>
        <w:top w:val="none" w:sz="0" w:space="0" w:color="auto"/>
        <w:left w:val="none" w:sz="0" w:space="0" w:color="auto"/>
        <w:bottom w:val="none" w:sz="0" w:space="0" w:color="auto"/>
        <w:right w:val="none" w:sz="0" w:space="0" w:color="auto"/>
      </w:divBdr>
    </w:div>
    <w:div w:id="1098523809">
      <w:bodyDiv w:val="1"/>
      <w:marLeft w:val="0"/>
      <w:marRight w:val="0"/>
      <w:marTop w:val="0"/>
      <w:marBottom w:val="0"/>
      <w:divBdr>
        <w:top w:val="none" w:sz="0" w:space="0" w:color="auto"/>
        <w:left w:val="none" w:sz="0" w:space="0" w:color="auto"/>
        <w:bottom w:val="none" w:sz="0" w:space="0" w:color="auto"/>
        <w:right w:val="none" w:sz="0" w:space="0" w:color="auto"/>
      </w:divBdr>
    </w:div>
    <w:div w:id="1116217880">
      <w:bodyDiv w:val="1"/>
      <w:marLeft w:val="0"/>
      <w:marRight w:val="0"/>
      <w:marTop w:val="0"/>
      <w:marBottom w:val="0"/>
      <w:divBdr>
        <w:top w:val="none" w:sz="0" w:space="0" w:color="auto"/>
        <w:left w:val="none" w:sz="0" w:space="0" w:color="auto"/>
        <w:bottom w:val="none" w:sz="0" w:space="0" w:color="auto"/>
        <w:right w:val="none" w:sz="0" w:space="0" w:color="auto"/>
      </w:divBdr>
    </w:div>
    <w:div w:id="1281109152">
      <w:bodyDiv w:val="1"/>
      <w:marLeft w:val="0"/>
      <w:marRight w:val="0"/>
      <w:marTop w:val="0"/>
      <w:marBottom w:val="0"/>
      <w:divBdr>
        <w:top w:val="none" w:sz="0" w:space="0" w:color="auto"/>
        <w:left w:val="none" w:sz="0" w:space="0" w:color="auto"/>
        <w:bottom w:val="none" w:sz="0" w:space="0" w:color="auto"/>
        <w:right w:val="none" w:sz="0" w:space="0" w:color="auto"/>
      </w:divBdr>
    </w:div>
    <w:div w:id="1373769569">
      <w:bodyDiv w:val="1"/>
      <w:marLeft w:val="0"/>
      <w:marRight w:val="0"/>
      <w:marTop w:val="0"/>
      <w:marBottom w:val="0"/>
      <w:divBdr>
        <w:top w:val="none" w:sz="0" w:space="0" w:color="auto"/>
        <w:left w:val="none" w:sz="0" w:space="0" w:color="auto"/>
        <w:bottom w:val="none" w:sz="0" w:space="0" w:color="auto"/>
        <w:right w:val="none" w:sz="0" w:space="0" w:color="auto"/>
      </w:divBdr>
    </w:div>
    <w:div w:id="1580210430">
      <w:bodyDiv w:val="1"/>
      <w:marLeft w:val="0"/>
      <w:marRight w:val="0"/>
      <w:marTop w:val="0"/>
      <w:marBottom w:val="0"/>
      <w:divBdr>
        <w:top w:val="none" w:sz="0" w:space="0" w:color="auto"/>
        <w:left w:val="none" w:sz="0" w:space="0" w:color="auto"/>
        <w:bottom w:val="none" w:sz="0" w:space="0" w:color="auto"/>
        <w:right w:val="none" w:sz="0" w:space="0" w:color="auto"/>
      </w:divBdr>
    </w:div>
    <w:div w:id="1716004966">
      <w:bodyDiv w:val="1"/>
      <w:marLeft w:val="0"/>
      <w:marRight w:val="0"/>
      <w:marTop w:val="0"/>
      <w:marBottom w:val="0"/>
      <w:divBdr>
        <w:top w:val="none" w:sz="0" w:space="0" w:color="auto"/>
        <w:left w:val="none" w:sz="0" w:space="0" w:color="auto"/>
        <w:bottom w:val="none" w:sz="0" w:space="0" w:color="auto"/>
        <w:right w:val="none" w:sz="0" w:space="0" w:color="auto"/>
      </w:divBdr>
    </w:div>
    <w:div w:id="1770396199">
      <w:bodyDiv w:val="1"/>
      <w:marLeft w:val="0"/>
      <w:marRight w:val="0"/>
      <w:marTop w:val="0"/>
      <w:marBottom w:val="0"/>
      <w:divBdr>
        <w:top w:val="none" w:sz="0" w:space="0" w:color="auto"/>
        <w:left w:val="none" w:sz="0" w:space="0" w:color="auto"/>
        <w:bottom w:val="none" w:sz="0" w:space="0" w:color="auto"/>
        <w:right w:val="none" w:sz="0" w:space="0" w:color="auto"/>
      </w:divBdr>
    </w:div>
    <w:div w:id="1862746679">
      <w:bodyDiv w:val="1"/>
      <w:marLeft w:val="0"/>
      <w:marRight w:val="0"/>
      <w:marTop w:val="0"/>
      <w:marBottom w:val="0"/>
      <w:divBdr>
        <w:top w:val="none" w:sz="0" w:space="0" w:color="auto"/>
        <w:left w:val="none" w:sz="0" w:space="0" w:color="auto"/>
        <w:bottom w:val="none" w:sz="0" w:space="0" w:color="auto"/>
        <w:right w:val="none" w:sz="0" w:space="0" w:color="auto"/>
      </w:divBdr>
    </w:div>
    <w:div w:id="1996301171">
      <w:bodyDiv w:val="1"/>
      <w:marLeft w:val="0"/>
      <w:marRight w:val="0"/>
      <w:marTop w:val="0"/>
      <w:marBottom w:val="0"/>
      <w:divBdr>
        <w:top w:val="none" w:sz="0" w:space="0" w:color="auto"/>
        <w:left w:val="none" w:sz="0" w:space="0" w:color="auto"/>
        <w:bottom w:val="none" w:sz="0" w:space="0" w:color="auto"/>
        <w:right w:val="none" w:sz="0" w:space="0" w:color="auto"/>
      </w:divBdr>
    </w:div>
    <w:div w:id="204636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36</TotalTime>
  <Pages>9</Pages>
  <Words>2236</Words>
  <Characters>15207</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2020120827, MT</dc:description>
  <cp:lastModifiedBy>Gitte Jørgensen</cp:lastModifiedBy>
  <cp:revision>10</cp:revision>
  <cp:lastPrinted>2012-08-22T08:53:00Z</cp:lastPrinted>
  <dcterms:created xsi:type="dcterms:W3CDTF">2024-04-18T06:14:00Z</dcterms:created>
  <dcterms:modified xsi:type="dcterms:W3CDTF">2024-04-18T09:20:00Z</dcterms:modified>
</cp:coreProperties>
</file>