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04098" w14:textId="77777777" w:rsidR="009260DE" w:rsidRPr="008F49E1" w:rsidRDefault="0021526C" w:rsidP="009260DE">
      <w:pPr>
        <w:rPr>
          <w:sz w:val="24"/>
          <w:szCs w:val="24"/>
        </w:rPr>
      </w:pPr>
      <w:r w:rsidRPr="009260DE">
        <w:rPr>
          <w:noProof/>
          <w:sz w:val="24"/>
          <w:szCs w:val="24"/>
          <w:lang w:eastAsia="da-DK"/>
        </w:rPr>
        <w:drawing>
          <wp:anchor distT="0" distB="0" distL="114300" distR="114300" simplePos="0" relativeHeight="251658240" behindDoc="0" locked="0" layoutInCell="1" allowOverlap="1" wp14:anchorId="4DA76DBC" wp14:editId="2B29B6AA">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Pr>
          <w:sz w:val="24"/>
          <w:szCs w:val="24"/>
        </w:rPr>
        <w:br w:type="textWrapping" w:clear="all"/>
      </w:r>
    </w:p>
    <w:p w14:paraId="3E45F467" w14:textId="4581E21A" w:rsidR="009260DE" w:rsidRPr="00C84483" w:rsidRDefault="009260DE" w:rsidP="009260DE">
      <w:pPr>
        <w:pStyle w:val="Titel"/>
        <w:tabs>
          <w:tab w:val="right" w:pos="9356"/>
        </w:tabs>
        <w:jc w:val="left"/>
        <w:rPr>
          <w:b w:val="0"/>
          <w:szCs w:val="24"/>
          <w:lang w:eastAsia="en-US"/>
        </w:rPr>
      </w:pPr>
      <w:r w:rsidRPr="00C84483">
        <w:rPr>
          <w:b w:val="0"/>
          <w:szCs w:val="24"/>
          <w:lang w:eastAsia="en-US"/>
        </w:rPr>
        <w:tab/>
      </w:r>
      <w:r w:rsidR="006C7AE9">
        <w:rPr>
          <w:szCs w:val="24"/>
        </w:rPr>
        <w:t>29. juni 2026</w:t>
      </w:r>
    </w:p>
    <w:p w14:paraId="1CBDE504" w14:textId="77777777" w:rsidR="009260DE" w:rsidRPr="00C84483" w:rsidRDefault="009260DE" w:rsidP="009260DE">
      <w:pPr>
        <w:pStyle w:val="Titel"/>
        <w:tabs>
          <w:tab w:val="left" w:pos="8222"/>
        </w:tabs>
        <w:jc w:val="left"/>
        <w:rPr>
          <w:b w:val="0"/>
          <w:szCs w:val="24"/>
        </w:rPr>
      </w:pPr>
    </w:p>
    <w:p w14:paraId="3C079CE0" w14:textId="77777777" w:rsidR="009260DE" w:rsidRPr="00C84483" w:rsidRDefault="009260DE" w:rsidP="009260DE">
      <w:pPr>
        <w:pStyle w:val="Titel"/>
        <w:jc w:val="left"/>
        <w:rPr>
          <w:b w:val="0"/>
          <w:szCs w:val="24"/>
        </w:rPr>
      </w:pPr>
    </w:p>
    <w:p w14:paraId="0B1A0FBA" w14:textId="77777777" w:rsidR="009260DE" w:rsidRPr="00C84483" w:rsidRDefault="009260DE" w:rsidP="009260DE">
      <w:pPr>
        <w:pStyle w:val="Titel"/>
        <w:jc w:val="left"/>
        <w:rPr>
          <w:b w:val="0"/>
          <w:szCs w:val="24"/>
        </w:rPr>
      </w:pPr>
    </w:p>
    <w:p w14:paraId="01D9F797" w14:textId="77777777" w:rsidR="009260DE" w:rsidRPr="00C84483" w:rsidRDefault="009260DE" w:rsidP="009260DE">
      <w:pPr>
        <w:jc w:val="center"/>
        <w:rPr>
          <w:b/>
          <w:sz w:val="24"/>
          <w:szCs w:val="24"/>
        </w:rPr>
      </w:pPr>
      <w:r w:rsidRPr="00C84483">
        <w:rPr>
          <w:b/>
          <w:sz w:val="24"/>
          <w:szCs w:val="24"/>
        </w:rPr>
        <w:t>PRODUKTRESUMÉ</w:t>
      </w:r>
    </w:p>
    <w:p w14:paraId="21FC04FE" w14:textId="77777777" w:rsidR="009260DE" w:rsidRPr="00C84483" w:rsidRDefault="009260DE" w:rsidP="009260DE">
      <w:pPr>
        <w:jc w:val="center"/>
        <w:rPr>
          <w:b/>
          <w:sz w:val="24"/>
          <w:szCs w:val="24"/>
        </w:rPr>
      </w:pPr>
    </w:p>
    <w:p w14:paraId="5C585366" w14:textId="77777777" w:rsidR="009260DE" w:rsidRDefault="009260DE" w:rsidP="009260DE">
      <w:pPr>
        <w:jc w:val="center"/>
        <w:rPr>
          <w:b/>
          <w:sz w:val="24"/>
          <w:szCs w:val="24"/>
        </w:rPr>
      </w:pPr>
      <w:r w:rsidRPr="00C84483">
        <w:rPr>
          <w:b/>
          <w:sz w:val="24"/>
          <w:szCs w:val="24"/>
        </w:rPr>
        <w:t>for</w:t>
      </w:r>
    </w:p>
    <w:p w14:paraId="438459B4" w14:textId="77777777" w:rsidR="000B058C" w:rsidRPr="00C84483" w:rsidRDefault="000B058C" w:rsidP="009260DE">
      <w:pPr>
        <w:jc w:val="center"/>
        <w:rPr>
          <w:b/>
          <w:sz w:val="24"/>
          <w:szCs w:val="24"/>
        </w:rPr>
      </w:pPr>
    </w:p>
    <w:p w14:paraId="47722C93" w14:textId="312568F6" w:rsidR="009260DE" w:rsidRPr="00C84483" w:rsidRDefault="00EB27F8" w:rsidP="009260DE">
      <w:pPr>
        <w:jc w:val="center"/>
        <w:rPr>
          <w:b/>
          <w:sz w:val="24"/>
          <w:szCs w:val="24"/>
        </w:rPr>
      </w:pPr>
      <w:bookmarkStart w:id="0" w:name="_Hlk233375615"/>
      <w:proofErr w:type="spellStart"/>
      <w:r w:rsidRPr="00EB27F8">
        <w:rPr>
          <w:b/>
          <w:sz w:val="24"/>
          <w:szCs w:val="24"/>
        </w:rPr>
        <w:t>Dabigatranetexilat</w:t>
      </w:r>
      <w:proofErr w:type="spellEnd"/>
      <w:r w:rsidRPr="00EB27F8">
        <w:rPr>
          <w:b/>
          <w:sz w:val="24"/>
          <w:szCs w:val="24"/>
        </w:rPr>
        <w:t xml:space="preserve"> "</w:t>
      </w:r>
      <w:proofErr w:type="spellStart"/>
      <w:r w:rsidRPr="00EB27F8">
        <w:rPr>
          <w:b/>
          <w:sz w:val="24"/>
          <w:szCs w:val="24"/>
        </w:rPr>
        <w:t>Alembic</w:t>
      </w:r>
      <w:proofErr w:type="spellEnd"/>
      <w:r w:rsidRPr="00EB27F8">
        <w:rPr>
          <w:b/>
          <w:sz w:val="24"/>
          <w:szCs w:val="24"/>
        </w:rPr>
        <w:t xml:space="preserve"> Pharmaceuticals Europe", hårde kapsler </w:t>
      </w:r>
      <w:r>
        <w:rPr>
          <w:b/>
          <w:sz w:val="24"/>
          <w:szCs w:val="24"/>
        </w:rPr>
        <w:t>150</w:t>
      </w:r>
      <w:r w:rsidRPr="00EB27F8">
        <w:rPr>
          <w:b/>
          <w:sz w:val="24"/>
          <w:szCs w:val="24"/>
        </w:rPr>
        <w:t xml:space="preserve"> mg</w:t>
      </w:r>
      <w:bookmarkEnd w:id="0"/>
      <w:r w:rsidRPr="00EB27F8">
        <w:rPr>
          <w:b/>
          <w:sz w:val="24"/>
          <w:szCs w:val="24"/>
        </w:rPr>
        <w:t xml:space="preserve"> </w:t>
      </w:r>
    </w:p>
    <w:p w14:paraId="0224E99C" w14:textId="77777777" w:rsidR="009260DE" w:rsidRPr="00C84483" w:rsidRDefault="009260DE" w:rsidP="009260DE">
      <w:pPr>
        <w:jc w:val="both"/>
        <w:rPr>
          <w:sz w:val="24"/>
          <w:szCs w:val="24"/>
        </w:rPr>
      </w:pPr>
    </w:p>
    <w:p w14:paraId="5D22AFDB" w14:textId="77777777" w:rsidR="009260DE" w:rsidRPr="00C84483" w:rsidRDefault="009260DE" w:rsidP="009260DE">
      <w:pPr>
        <w:jc w:val="both"/>
        <w:rPr>
          <w:sz w:val="24"/>
          <w:szCs w:val="24"/>
        </w:rPr>
      </w:pPr>
    </w:p>
    <w:p w14:paraId="16C14885" w14:textId="77777777" w:rsidR="009260DE" w:rsidRPr="00C84483" w:rsidRDefault="009260DE" w:rsidP="009260DE">
      <w:pPr>
        <w:tabs>
          <w:tab w:val="left" w:pos="851"/>
        </w:tabs>
        <w:ind w:left="851" w:hanging="851"/>
        <w:rPr>
          <w:b/>
          <w:sz w:val="24"/>
          <w:szCs w:val="24"/>
        </w:rPr>
      </w:pPr>
      <w:r w:rsidRPr="00C84483">
        <w:rPr>
          <w:b/>
          <w:sz w:val="24"/>
          <w:szCs w:val="24"/>
        </w:rPr>
        <w:t>0.</w:t>
      </w:r>
      <w:r w:rsidRPr="00C84483">
        <w:rPr>
          <w:b/>
          <w:sz w:val="24"/>
          <w:szCs w:val="24"/>
        </w:rPr>
        <w:tab/>
        <w:t>D.SP.NR.</w:t>
      </w:r>
    </w:p>
    <w:p w14:paraId="1007C646" w14:textId="6390C660" w:rsidR="009260DE" w:rsidRPr="00C84483" w:rsidRDefault="00EB27F8" w:rsidP="009260DE">
      <w:pPr>
        <w:tabs>
          <w:tab w:val="left" w:pos="851"/>
        </w:tabs>
        <w:ind w:left="851"/>
        <w:rPr>
          <w:sz w:val="24"/>
          <w:szCs w:val="24"/>
        </w:rPr>
      </w:pPr>
      <w:r w:rsidRPr="00EB27F8">
        <w:rPr>
          <w:sz w:val="24"/>
          <w:szCs w:val="24"/>
        </w:rPr>
        <w:t>34544</w:t>
      </w:r>
    </w:p>
    <w:p w14:paraId="154E2880" w14:textId="77777777" w:rsidR="009260DE" w:rsidRPr="00C84483" w:rsidRDefault="009260DE" w:rsidP="009260DE">
      <w:pPr>
        <w:tabs>
          <w:tab w:val="left" w:pos="851"/>
        </w:tabs>
        <w:ind w:left="851"/>
        <w:rPr>
          <w:sz w:val="24"/>
          <w:szCs w:val="24"/>
        </w:rPr>
      </w:pPr>
    </w:p>
    <w:p w14:paraId="72746B66" w14:textId="77777777" w:rsidR="009260DE" w:rsidRPr="00C84483" w:rsidRDefault="009260DE" w:rsidP="009260DE">
      <w:pPr>
        <w:tabs>
          <w:tab w:val="left" w:pos="851"/>
        </w:tabs>
        <w:ind w:left="851" w:hanging="851"/>
        <w:rPr>
          <w:b/>
          <w:sz w:val="24"/>
          <w:szCs w:val="24"/>
        </w:rPr>
      </w:pPr>
      <w:r w:rsidRPr="00C84483">
        <w:rPr>
          <w:b/>
          <w:sz w:val="24"/>
          <w:szCs w:val="24"/>
        </w:rPr>
        <w:t>1.</w:t>
      </w:r>
      <w:r w:rsidRPr="00C84483">
        <w:rPr>
          <w:b/>
          <w:sz w:val="24"/>
          <w:szCs w:val="24"/>
        </w:rPr>
        <w:tab/>
        <w:t>LÆGEMIDLETS NAVN</w:t>
      </w:r>
    </w:p>
    <w:p w14:paraId="77490B08" w14:textId="79AEF519" w:rsidR="009260DE" w:rsidRPr="00C84483" w:rsidRDefault="00EB27F8" w:rsidP="008C0698">
      <w:pPr>
        <w:ind w:left="851"/>
        <w:rPr>
          <w:sz w:val="24"/>
          <w:szCs w:val="24"/>
        </w:rPr>
      </w:pPr>
      <w:proofErr w:type="spellStart"/>
      <w:r w:rsidRPr="00EB27F8">
        <w:rPr>
          <w:sz w:val="24"/>
          <w:szCs w:val="24"/>
        </w:rPr>
        <w:t>Dabigatranetexilat</w:t>
      </w:r>
      <w:proofErr w:type="spellEnd"/>
      <w:r w:rsidRPr="00EB27F8">
        <w:rPr>
          <w:sz w:val="24"/>
          <w:szCs w:val="24"/>
        </w:rPr>
        <w:t xml:space="preserve"> "</w:t>
      </w:r>
      <w:proofErr w:type="spellStart"/>
      <w:r w:rsidRPr="00EB27F8">
        <w:rPr>
          <w:sz w:val="24"/>
          <w:szCs w:val="24"/>
        </w:rPr>
        <w:t>Alembic</w:t>
      </w:r>
      <w:proofErr w:type="spellEnd"/>
      <w:r w:rsidRPr="00EB27F8">
        <w:rPr>
          <w:sz w:val="24"/>
          <w:szCs w:val="24"/>
        </w:rPr>
        <w:t xml:space="preserve"> Pharmaceuticals Europe"</w:t>
      </w:r>
    </w:p>
    <w:p w14:paraId="48393029" w14:textId="77777777" w:rsidR="009260DE" w:rsidRPr="00C84483" w:rsidRDefault="009260DE" w:rsidP="009260DE">
      <w:pPr>
        <w:tabs>
          <w:tab w:val="left" w:pos="851"/>
        </w:tabs>
        <w:ind w:left="851"/>
        <w:rPr>
          <w:sz w:val="24"/>
          <w:szCs w:val="24"/>
        </w:rPr>
      </w:pPr>
    </w:p>
    <w:p w14:paraId="54F97148" w14:textId="77777777" w:rsidR="009260DE" w:rsidRPr="00C84483" w:rsidRDefault="009260DE" w:rsidP="009260DE">
      <w:pPr>
        <w:tabs>
          <w:tab w:val="left" w:pos="851"/>
        </w:tabs>
        <w:ind w:left="851" w:hanging="851"/>
        <w:rPr>
          <w:b/>
          <w:sz w:val="24"/>
          <w:szCs w:val="24"/>
        </w:rPr>
      </w:pPr>
      <w:r w:rsidRPr="00C84483">
        <w:rPr>
          <w:b/>
          <w:sz w:val="24"/>
          <w:szCs w:val="24"/>
        </w:rPr>
        <w:t>2.</w:t>
      </w:r>
      <w:r w:rsidRPr="00C84483">
        <w:rPr>
          <w:b/>
          <w:sz w:val="24"/>
          <w:szCs w:val="24"/>
        </w:rPr>
        <w:tab/>
        <w:t>KVALITATIV OG KVANTITATIV SAMMENSÆTNING</w:t>
      </w:r>
    </w:p>
    <w:p w14:paraId="4924E668" w14:textId="77777777" w:rsidR="009B6CA7" w:rsidRPr="009B6CA7" w:rsidRDefault="009B6CA7" w:rsidP="008C0698">
      <w:pPr>
        <w:ind w:left="851"/>
        <w:rPr>
          <w:sz w:val="24"/>
          <w:szCs w:val="24"/>
        </w:rPr>
      </w:pPr>
      <w:r w:rsidRPr="009B6CA7">
        <w:rPr>
          <w:sz w:val="24"/>
          <w:szCs w:val="24"/>
        </w:rPr>
        <w:t xml:space="preserve">Hver hård kapsel indeholder </w:t>
      </w:r>
      <w:proofErr w:type="spellStart"/>
      <w:r w:rsidRPr="009B6CA7">
        <w:rPr>
          <w:sz w:val="24"/>
          <w:szCs w:val="24"/>
        </w:rPr>
        <w:t>dabigatranetexilatmesilat</w:t>
      </w:r>
      <w:proofErr w:type="spellEnd"/>
      <w:r w:rsidRPr="009B6CA7">
        <w:rPr>
          <w:sz w:val="24"/>
          <w:szCs w:val="24"/>
        </w:rPr>
        <w:t xml:space="preserve"> svarende til 150 mg </w:t>
      </w:r>
      <w:proofErr w:type="spellStart"/>
      <w:r w:rsidRPr="009B6CA7">
        <w:rPr>
          <w:sz w:val="24"/>
          <w:szCs w:val="24"/>
        </w:rPr>
        <w:t>dabigatranetexilat</w:t>
      </w:r>
      <w:proofErr w:type="spellEnd"/>
      <w:r w:rsidRPr="009B6CA7">
        <w:rPr>
          <w:sz w:val="24"/>
          <w:szCs w:val="24"/>
        </w:rPr>
        <w:t xml:space="preserve">. </w:t>
      </w:r>
    </w:p>
    <w:p w14:paraId="27A80125" w14:textId="77777777" w:rsidR="009B6CA7" w:rsidRPr="009B6CA7" w:rsidRDefault="009B6CA7" w:rsidP="008C0698">
      <w:pPr>
        <w:ind w:left="851"/>
        <w:rPr>
          <w:sz w:val="24"/>
          <w:szCs w:val="24"/>
        </w:rPr>
      </w:pPr>
    </w:p>
    <w:p w14:paraId="7340A85A" w14:textId="77777777" w:rsidR="009B6CA7" w:rsidRPr="009B6CA7" w:rsidRDefault="009B6CA7" w:rsidP="008C0698">
      <w:pPr>
        <w:ind w:left="851"/>
        <w:rPr>
          <w:sz w:val="24"/>
          <w:szCs w:val="24"/>
        </w:rPr>
      </w:pPr>
      <w:r w:rsidRPr="009B6CA7">
        <w:rPr>
          <w:sz w:val="24"/>
          <w:szCs w:val="24"/>
        </w:rPr>
        <w:t>Alle hjælpestoffer er anført under pkt. 6.1.</w:t>
      </w:r>
    </w:p>
    <w:p w14:paraId="240B5AC5" w14:textId="77777777" w:rsidR="009260DE" w:rsidRPr="00C84483" w:rsidRDefault="009260DE" w:rsidP="009260DE">
      <w:pPr>
        <w:tabs>
          <w:tab w:val="left" w:pos="851"/>
        </w:tabs>
        <w:ind w:left="851"/>
        <w:rPr>
          <w:sz w:val="24"/>
          <w:szCs w:val="24"/>
        </w:rPr>
      </w:pPr>
    </w:p>
    <w:p w14:paraId="62A5EC2A" w14:textId="77777777" w:rsidR="009260DE" w:rsidRPr="00C84483" w:rsidRDefault="009260DE" w:rsidP="009260DE">
      <w:pPr>
        <w:tabs>
          <w:tab w:val="left" w:pos="851"/>
        </w:tabs>
        <w:ind w:left="851" w:hanging="851"/>
        <w:rPr>
          <w:b/>
          <w:sz w:val="24"/>
          <w:szCs w:val="24"/>
        </w:rPr>
      </w:pPr>
      <w:r w:rsidRPr="00C84483">
        <w:rPr>
          <w:b/>
          <w:sz w:val="24"/>
          <w:szCs w:val="24"/>
        </w:rPr>
        <w:t>3.</w:t>
      </w:r>
      <w:r w:rsidRPr="00C84483">
        <w:rPr>
          <w:b/>
          <w:sz w:val="24"/>
          <w:szCs w:val="24"/>
        </w:rPr>
        <w:tab/>
        <w:t>LÆGEMIDDELFORM</w:t>
      </w:r>
    </w:p>
    <w:p w14:paraId="2341443B" w14:textId="2A5A532E" w:rsidR="006702BE" w:rsidRPr="006702BE" w:rsidRDefault="006702BE" w:rsidP="008C0698">
      <w:pPr>
        <w:ind w:left="851"/>
        <w:rPr>
          <w:sz w:val="24"/>
          <w:szCs w:val="24"/>
        </w:rPr>
      </w:pPr>
      <w:r w:rsidRPr="006702BE">
        <w:rPr>
          <w:sz w:val="24"/>
          <w:szCs w:val="24"/>
        </w:rPr>
        <w:t>Hårde kapsler (kapsler)</w:t>
      </w:r>
    </w:p>
    <w:p w14:paraId="19E33FA9" w14:textId="77777777" w:rsidR="006702BE" w:rsidRPr="006702BE" w:rsidRDefault="006702BE" w:rsidP="008C0698">
      <w:pPr>
        <w:ind w:left="851"/>
        <w:rPr>
          <w:sz w:val="24"/>
          <w:szCs w:val="24"/>
        </w:rPr>
      </w:pPr>
    </w:p>
    <w:p w14:paraId="3E0E0106" w14:textId="50B883CF" w:rsidR="006702BE" w:rsidRPr="006702BE" w:rsidRDefault="006702BE" w:rsidP="008C0698">
      <w:pPr>
        <w:ind w:left="851"/>
        <w:rPr>
          <w:sz w:val="24"/>
          <w:szCs w:val="24"/>
        </w:rPr>
      </w:pPr>
      <w:r w:rsidRPr="006702BE">
        <w:rPr>
          <w:sz w:val="24"/>
          <w:szCs w:val="24"/>
        </w:rPr>
        <w:t xml:space="preserve">Hård kapsel, ca. 22 </w:t>
      </w:r>
      <w:r w:rsidR="00F404B7">
        <w:rPr>
          <w:sz w:val="24"/>
          <w:szCs w:val="24"/>
        </w:rPr>
        <w:t>×</w:t>
      </w:r>
      <w:r w:rsidRPr="006702BE">
        <w:rPr>
          <w:sz w:val="24"/>
          <w:szCs w:val="24"/>
        </w:rPr>
        <w:t xml:space="preserve"> 8 mm, med en lyseblå, uigennemsigtig hætte og en hvid, uigennemsigtig bund, præget med "A" på hætten og "316" på bunddelen med sort blæk. Kapslerne er fyldt med </w:t>
      </w:r>
      <w:proofErr w:type="spellStart"/>
      <w:r w:rsidRPr="006702BE">
        <w:rPr>
          <w:sz w:val="24"/>
          <w:szCs w:val="24"/>
        </w:rPr>
        <w:t>off-white</w:t>
      </w:r>
      <w:proofErr w:type="spellEnd"/>
      <w:r w:rsidRPr="006702BE">
        <w:rPr>
          <w:sz w:val="24"/>
          <w:szCs w:val="24"/>
        </w:rPr>
        <w:t xml:space="preserve"> til gullige pellets.</w:t>
      </w:r>
    </w:p>
    <w:p w14:paraId="54AFA80E" w14:textId="77777777" w:rsidR="009260DE" w:rsidRPr="00C84483" w:rsidRDefault="009260DE" w:rsidP="009260DE">
      <w:pPr>
        <w:tabs>
          <w:tab w:val="left" w:pos="851"/>
        </w:tabs>
        <w:ind w:left="851"/>
        <w:rPr>
          <w:sz w:val="24"/>
          <w:szCs w:val="24"/>
        </w:rPr>
      </w:pPr>
    </w:p>
    <w:p w14:paraId="71CF0C02" w14:textId="77777777" w:rsidR="009260DE" w:rsidRPr="00C84483" w:rsidRDefault="009260DE" w:rsidP="009260DE">
      <w:pPr>
        <w:tabs>
          <w:tab w:val="left" w:pos="851"/>
        </w:tabs>
        <w:ind w:left="851"/>
        <w:rPr>
          <w:sz w:val="24"/>
          <w:szCs w:val="24"/>
        </w:rPr>
      </w:pPr>
    </w:p>
    <w:p w14:paraId="2F0C8A49" w14:textId="77777777" w:rsidR="009260DE" w:rsidRPr="00C84483" w:rsidRDefault="009260DE" w:rsidP="009260DE">
      <w:pPr>
        <w:tabs>
          <w:tab w:val="left" w:pos="851"/>
        </w:tabs>
        <w:ind w:left="851" w:hanging="851"/>
        <w:rPr>
          <w:b/>
          <w:sz w:val="24"/>
          <w:szCs w:val="24"/>
        </w:rPr>
      </w:pPr>
      <w:r w:rsidRPr="00C84483">
        <w:rPr>
          <w:b/>
          <w:sz w:val="24"/>
          <w:szCs w:val="24"/>
        </w:rPr>
        <w:t>4.</w:t>
      </w:r>
      <w:r w:rsidRPr="00C84483">
        <w:rPr>
          <w:b/>
          <w:sz w:val="24"/>
          <w:szCs w:val="24"/>
        </w:rPr>
        <w:tab/>
        <w:t>KLINISKE OPLYSNINGER</w:t>
      </w:r>
    </w:p>
    <w:p w14:paraId="0F21D92E" w14:textId="77777777" w:rsidR="009260DE" w:rsidRPr="00C84483" w:rsidRDefault="009260DE" w:rsidP="009260DE">
      <w:pPr>
        <w:tabs>
          <w:tab w:val="left" w:pos="851"/>
        </w:tabs>
        <w:ind w:left="851"/>
        <w:rPr>
          <w:b/>
          <w:sz w:val="24"/>
          <w:szCs w:val="24"/>
        </w:rPr>
      </w:pPr>
    </w:p>
    <w:p w14:paraId="20957834" w14:textId="77777777" w:rsidR="009260DE" w:rsidRPr="00C84483" w:rsidRDefault="009260DE" w:rsidP="009260DE">
      <w:pPr>
        <w:tabs>
          <w:tab w:val="left" w:pos="851"/>
        </w:tabs>
        <w:ind w:left="851" w:hanging="851"/>
        <w:rPr>
          <w:b/>
          <w:sz w:val="24"/>
          <w:szCs w:val="24"/>
          <w:u w:val="single"/>
        </w:rPr>
      </w:pPr>
      <w:r w:rsidRPr="00C84483">
        <w:rPr>
          <w:b/>
          <w:sz w:val="24"/>
          <w:szCs w:val="24"/>
        </w:rPr>
        <w:t>4.1</w:t>
      </w:r>
      <w:r w:rsidRPr="00C84483">
        <w:rPr>
          <w:b/>
          <w:sz w:val="24"/>
          <w:szCs w:val="24"/>
        </w:rPr>
        <w:tab/>
        <w:t>Terapeutiske indikationer</w:t>
      </w:r>
    </w:p>
    <w:p w14:paraId="70E35BE3" w14:textId="77777777" w:rsidR="006702BE" w:rsidRPr="006702BE" w:rsidRDefault="006702BE" w:rsidP="008C0698">
      <w:pPr>
        <w:ind w:left="851"/>
        <w:rPr>
          <w:sz w:val="24"/>
          <w:szCs w:val="24"/>
        </w:rPr>
      </w:pPr>
      <w:r w:rsidRPr="006702BE">
        <w:rPr>
          <w:sz w:val="24"/>
          <w:szCs w:val="24"/>
        </w:rPr>
        <w:t xml:space="preserve">Forebyggelse af apopleksi og systemisk </w:t>
      </w:r>
      <w:proofErr w:type="spellStart"/>
      <w:r w:rsidRPr="006702BE">
        <w:rPr>
          <w:sz w:val="24"/>
          <w:szCs w:val="24"/>
        </w:rPr>
        <w:t>emboli</w:t>
      </w:r>
      <w:proofErr w:type="spellEnd"/>
      <w:r w:rsidRPr="006702BE">
        <w:rPr>
          <w:sz w:val="24"/>
          <w:szCs w:val="24"/>
        </w:rPr>
        <w:t xml:space="preserve"> hos voksne patienter med non-</w:t>
      </w:r>
      <w:proofErr w:type="spellStart"/>
      <w:r w:rsidRPr="006702BE">
        <w:rPr>
          <w:sz w:val="24"/>
          <w:szCs w:val="24"/>
        </w:rPr>
        <w:t>valvulær</w:t>
      </w:r>
      <w:proofErr w:type="spellEnd"/>
      <w:r w:rsidRPr="006702BE">
        <w:rPr>
          <w:sz w:val="24"/>
          <w:szCs w:val="24"/>
        </w:rPr>
        <w:t xml:space="preserve"> atrieflimren (NVAF) og med en eller flere risikofaktorer, såsom tidligere apopleksi eller transitorisk cerebral iskæmi (TCI), alder ≥ 75 år, hjertesvigt (NYHA-klasse ≥ 2), diabetes mellitus eller hypertension.</w:t>
      </w:r>
    </w:p>
    <w:p w14:paraId="71B3FD82" w14:textId="77777777" w:rsidR="00F404B7" w:rsidRDefault="00F404B7" w:rsidP="008C0698">
      <w:pPr>
        <w:ind w:left="851"/>
        <w:rPr>
          <w:sz w:val="24"/>
          <w:szCs w:val="24"/>
        </w:rPr>
      </w:pPr>
    </w:p>
    <w:p w14:paraId="5D49117E" w14:textId="2FDDF95C" w:rsidR="006702BE" w:rsidRPr="006702BE" w:rsidRDefault="006702BE" w:rsidP="008C0698">
      <w:pPr>
        <w:ind w:left="851"/>
        <w:rPr>
          <w:sz w:val="24"/>
          <w:szCs w:val="24"/>
        </w:rPr>
      </w:pPr>
      <w:r w:rsidRPr="006702BE">
        <w:rPr>
          <w:sz w:val="24"/>
          <w:szCs w:val="24"/>
        </w:rPr>
        <w:t xml:space="preserve">Behandling af dyb venetrombose (DVT) og </w:t>
      </w:r>
      <w:proofErr w:type="spellStart"/>
      <w:r w:rsidRPr="006702BE">
        <w:rPr>
          <w:sz w:val="24"/>
          <w:szCs w:val="24"/>
        </w:rPr>
        <w:t>lungeemboli</w:t>
      </w:r>
      <w:proofErr w:type="spellEnd"/>
      <w:r w:rsidRPr="006702BE">
        <w:rPr>
          <w:sz w:val="24"/>
          <w:szCs w:val="24"/>
        </w:rPr>
        <w:t xml:space="preserve"> (LE) samt forebyggelse af recidiverende DVT og LE hos voksne.</w:t>
      </w:r>
    </w:p>
    <w:p w14:paraId="5730FCB1" w14:textId="77777777" w:rsidR="006702BE" w:rsidRPr="006702BE" w:rsidRDefault="006702BE" w:rsidP="008C0698">
      <w:pPr>
        <w:ind w:left="851"/>
        <w:rPr>
          <w:sz w:val="24"/>
          <w:szCs w:val="24"/>
        </w:rPr>
      </w:pPr>
    </w:p>
    <w:p w14:paraId="0D5AFE0D" w14:textId="77777777" w:rsidR="006702BE" w:rsidRPr="006702BE" w:rsidRDefault="006702BE" w:rsidP="008C0698">
      <w:pPr>
        <w:ind w:left="851"/>
        <w:rPr>
          <w:sz w:val="24"/>
          <w:szCs w:val="24"/>
        </w:rPr>
      </w:pPr>
      <w:r w:rsidRPr="006702BE">
        <w:rPr>
          <w:sz w:val="24"/>
          <w:szCs w:val="24"/>
        </w:rPr>
        <w:t xml:space="preserve">Behandling af venøs </w:t>
      </w:r>
      <w:proofErr w:type="spellStart"/>
      <w:r w:rsidRPr="006702BE">
        <w:rPr>
          <w:sz w:val="24"/>
          <w:szCs w:val="24"/>
        </w:rPr>
        <w:t>tromboemboli</w:t>
      </w:r>
      <w:proofErr w:type="spellEnd"/>
      <w:r w:rsidRPr="006702BE">
        <w:rPr>
          <w:sz w:val="24"/>
          <w:szCs w:val="24"/>
        </w:rPr>
        <w:t xml:space="preserve"> (VTE) og forebyggelse af recidiverende VTE hos pædiatriske patienter fra det tidspunkt, hvor barnet er i stand til at synke blød mad, til under 18 år gamle.</w:t>
      </w:r>
    </w:p>
    <w:p w14:paraId="32F06597" w14:textId="77777777" w:rsidR="00F404B7" w:rsidRDefault="00F404B7" w:rsidP="008C0698">
      <w:pPr>
        <w:ind w:left="851"/>
        <w:rPr>
          <w:sz w:val="24"/>
          <w:szCs w:val="24"/>
        </w:rPr>
      </w:pPr>
    </w:p>
    <w:p w14:paraId="76D0F3D7" w14:textId="2111622F" w:rsidR="006702BE" w:rsidRPr="006702BE" w:rsidRDefault="006702BE" w:rsidP="008C0698">
      <w:pPr>
        <w:ind w:left="851"/>
        <w:rPr>
          <w:sz w:val="24"/>
          <w:szCs w:val="24"/>
        </w:rPr>
      </w:pPr>
      <w:r w:rsidRPr="006702BE">
        <w:rPr>
          <w:sz w:val="24"/>
          <w:szCs w:val="24"/>
        </w:rPr>
        <w:lastRenderedPageBreak/>
        <w:t>For aldersrelevante doseringsformer, se pkt. 4.2.</w:t>
      </w:r>
    </w:p>
    <w:p w14:paraId="7602857C" w14:textId="77777777" w:rsidR="009260DE" w:rsidRPr="00C84483" w:rsidRDefault="009260DE" w:rsidP="008C0698">
      <w:pPr>
        <w:ind w:left="851"/>
        <w:rPr>
          <w:sz w:val="24"/>
          <w:szCs w:val="24"/>
        </w:rPr>
      </w:pPr>
    </w:p>
    <w:p w14:paraId="59C7EB58" w14:textId="77777777" w:rsidR="009260DE" w:rsidRPr="00C84483" w:rsidRDefault="009260DE" w:rsidP="009260DE">
      <w:pPr>
        <w:tabs>
          <w:tab w:val="left" w:pos="851"/>
        </w:tabs>
        <w:ind w:left="851" w:hanging="851"/>
        <w:rPr>
          <w:b/>
          <w:sz w:val="24"/>
          <w:szCs w:val="24"/>
        </w:rPr>
      </w:pPr>
      <w:r w:rsidRPr="00C84483">
        <w:rPr>
          <w:b/>
          <w:sz w:val="24"/>
          <w:szCs w:val="24"/>
        </w:rPr>
        <w:t>4.2</w:t>
      </w:r>
      <w:r w:rsidRPr="00C84483">
        <w:rPr>
          <w:b/>
          <w:sz w:val="24"/>
          <w:szCs w:val="24"/>
        </w:rPr>
        <w:tab/>
        <w:t xml:space="preserve">Dosering og </w:t>
      </w:r>
      <w:r w:rsidR="002C1EC0">
        <w:rPr>
          <w:b/>
          <w:sz w:val="24"/>
          <w:szCs w:val="24"/>
        </w:rPr>
        <w:t>administration</w:t>
      </w:r>
    </w:p>
    <w:p w14:paraId="0BF9258F" w14:textId="77777777" w:rsidR="00F404B7" w:rsidRDefault="00F404B7" w:rsidP="008C0698">
      <w:pPr>
        <w:ind w:left="851"/>
        <w:rPr>
          <w:sz w:val="24"/>
          <w:szCs w:val="24"/>
          <w:u w:val="single"/>
        </w:rPr>
      </w:pPr>
    </w:p>
    <w:p w14:paraId="4B5644F0" w14:textId="4B761464" w:rsidR="00F14F2A" w:rsidRPr="00F14F2A" w:rsidRDefault="00F14F2A" w:rsidP="008C0698">
      <w:pPr>
        <w:ind w:left="851"/>
        <w:rPr>
          <w:sz w:val="24"/>
          <w:szCs w:val="24"/>
        </w:rPr>
      </w:pPr>
      <w:r w:rsidRPr="00F14F2A">
        <w:rPr>
          <w:sz w:val="24"/>
          <w:szCs w:val="24"/>
          <w:u w:val="single"/>
        </w:rPr>
        <w:t>Dosering</w:t>
      </w:r>
    </w:p>
    <w:p w14:paraId="479F7B70" w14:textId="77777777" w:rsidR="00F14F2A" w:rsidRPr="00F14F2A" w:rsidRDefault="00F14F2A" w:rsidP="008C0698">
      <w:pPr>
        <w:ind w:left="851"/>
        <w:rPr>
          <w:sz w:val="24"/>
          <w:szCs w:val="24"/>
        </w:rPr>
      </w:pPr>
    </w:p>
    <w:p w14:paraId="4C4F3FC5" w14:textId="77777777" w:rsidR="00F14F2A" w:rsidRPr="00F14F2A" w:rsidRDefault="00F14F2A" w:rsidP="008C0698">
      <w:pPr>
        <w:ind w:left="851"/>
        <w:rPr>
          <w:sz w:val="24"/>
          <w:szCs w:val="24"/>
        </w:rPr>
      </w:pPr>
      <w:proofErr w:type="spellStart"/>
      <w:r w:rsidRPr="00F14F2A">
        <w:rPr>
          <w:sz w:val="24"/>
          <w:szCs w:val="24"/>
        </w:rPr>
        <w:t>Dabigatranetexilat</w:t>
      </w:r>
      <w:proofErr w:type="spellEnd"/>
      <w:r w:rsidRPr="00F14F2A">
        <w:rPr>
          <w:sz w:val="24"/>
          <w:szCs w:val="24"/>
        </w:rPr>
        <w:t xml:space="preserve"> kapsler kan anvendes til voksne og pædiatriske patienter i alderen 8 år eller ældre, som kan sluge kapslerne hele. Andre lægemiddelformer kan være mere passende til administration til denne population, såsom overtrukket granulat, der kan anvendes til børn under 12 år, så snart barnet er i stand til at synke blød mad.</w:t>
      </w:r>
    </w:p>
    <w:p w14:paraId="174E385E" w14:textId="77777777" w:rsidR="00F14F2A" w:rsidRPr="00F14F2A" w:rsidRDefault="00F14F2A" w:rsidP="008C0698">
      <w:pPr>
        <w:ind w:left="851"/>
        <w:rPr>
          <w:sz w:val="24"/>
          <w:szCs w:val="24"/>
        </w:rPr>
      </w:pPr>
    </w:p>
    <w:p w14:paraId="2ED532C9" w14:textId="77777777" w:rsidR="00F14F2A" w:rsidRDefault="00F14F2A" w:rsidP="008C0698">
      <w:pPr>
        <w:ind w:left="851"/>
        <w:rPr>
          <w:sz w:val="24"/>
          <w:szCs w:val="24"/>
        </w:rPr>
      </w:pPr>
      <w:r w:rsidRPr="00F14F2A">
        <w:rPr>
          <w:sz w:val="24"/>
          <w:szCs w:val="24"/>
        </w:rPr>
        <w:t>Når der skiftes mellem formuleringerne, er det muligt, at den ordinerede dosis skal ændres. Dosen, der er angivet i den relevante formulerings doseringstabel, skal ordineres baseret på barnets vægt og alder.</w:t>
      </w:r>
    </w:p>
    <w:p w14:paraId="7B9FB703" w14:textId="77777777" w:rsidR="00F404B7" w:rsidRPr="00F14F2A" w:rsidRDefault="00F404B7" w:rsidP="008C0698">
      <w:pPr>
        <w:ind w:left="851"/>
        <w:rPr>
          <w:sz w:val="24"/>
          <w:szCs w:val="24"/>
        </w:rPr>
      </w:pPr>
    </w:p>
    <w:p w14:paraId="440A0B2E" w14:textId="4F4CC4C8" w:rsidR="00F14F2A" w:rsidRPr="00F14F2A" w:rsidRDefault="00F14F2A" w:rsidP="008C0698">
      <w:pPr>
        <w:ind w:left="851"/>
        <w:rPr>
          <w:b/>
          <w:i/>
          <w:sz w:val="24"/>
          <w:szCs w:val="24"/>
        </w:rPr>
      </w:pPr>
      <w:r w:rsidRPr="00F14F2A">
        <w:rPr>
          <w:noProof/>
          <w:sz w:val="24"/>
          <w:szCs w:val="24"/>
          <w:lang w:val="en-US"/>
        </w:rPr>
        <mc:AlternateContent>
          <mc:Choice Requires="wps">
            <w:drawing>
              <wp:anchor distT="0" distB="0" distL="0" distR="0" simplePos="0" relativeHeight="251660288" behindDoc="0" locked="0" layoutInCell="1" allowOverlap="1" wp14:anchorId="71405052" wp14:editId="5C47F347">
                <wp:simplePos x="0" y="0"/>
                <wp:positionH relativeFrom="page">
                  <wp:posOffset>4507230</wp:posOffset>
                </wp:positionH>
                <wp:positionV relativeFrom="paragraph">
                  <wp:posOffset>466090</wp:posOffset>
                </wp:positionV>
                <wp:extent cx="45720" cy="13970"/>
                <wp:effectExtent l="0" t="0" r="0" b="0"/>
                <wp:wrapNone/>
                <wp:docPr id="1817287370" name="Kombinationstegning: figur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13970"/>
                        </a:xfrm>
                        <a:custGeom>
                          <a:avLst/>
                          <a:gdLst/>
                          <a:ahLst/>
                          <a:cxnLst/>
                          <a:rect l="l" t="t" r="r" b="b"/>
                          <a:pathLst>
                            <a:path w="45720" h="13970">
                              <a:moveTo>
                                <a:pt x="45720" y="0"/>
                              </a:moveTo>
                              <a:lnTo>
                                <a:pt x="0" y="0"/>
                              </a:lnTo>
                              <a:lnTo>
                                <a:pt x="0" y="13716"/>
                              </a:lnTo>
                              <a:lnTo>
                                <a:pt x="45720" y="13716"/>
                              </a:lnTo>
                              <a:lnTo>
                                <a:pt x="45720" y="0"/>
                              </a:lnTo>
                              <a:close/>
                            </a:path>
                          </a:pathLst>
                        </a:custGeom>
                        <a:solidFill>
                          <a:srgbClr val="000000"/>
                        </a:solidFill>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CBABCB" id="Kombinationstegning: figur 2" o:spid="_x0000_s1026" style="position:absolute;margin-left:354.9pt;margin-top:36.7pt;width:3.6pt;height:1.1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572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" path="m45720,l,,,13716r45720,l45720,xe" fillcolor="black" stroked="f">
                <v:path arrowok="t"/>
                <w10:wrap anchorx="page"/>
              </v:shape>
            </w:pict>
          </mc:Fallback>
        </mc:AlternateContent>
      </w:r>
      <w:r w:rsidRPr="00F14F2A">
        <w:rPr>
          <w:b/>
          <w:i/>
          <w:sz w:val="24"/>
          <w:szCs w:val="24"/>
          <w:u w:val="single"/>
        </w:rPr>
        <w:t xml:space="preserve">Forebyggelse af apopleksi og systemisk </w:t>
      </w:r>
      <w:proofErr w:type="spellStart"/>
      <w:r w:rsidRPr="00F14F2A">
        <w:rPr>
          <w:b/>
          <w:i/>
          <w:sz w:val="24"/>
          <w:szCs w:val="24"/>
          <w:u w:val="single"/>
        </w:rPr>
        <w:t>emboli</w:t>
      </w:r>
      <w:proofErr w:type="spellEnd"/>
      <w:r w:rsidRPr="00F14F2A">
        <w:rPr>
          <w:b/>
          <w:i/>
          <w:sz w:val="24"/>
          <w:szCs w:val="24"/>
          <w:u w:val="single"/>
        </w:rPr>
        <w:t xml:space="preserve"> hos voksne patienter med NVAF med en eller flere</w:t>
      </w:r>
      <w:r w:rsidRPr="00F14F2A">
        <w:rPr>
          <w:b/>
          <w:i/>
          <w:sz w:val="24"/>
          <w:szCs w:val="24"/>
        </w:rPr>
        <w:t xml:space="preserve"> </w:t>
      </w:r>
      <w:r w:rsidRPr="00F14F2A">
        <w:rPr>
          <w:b/>
          <w:i/>
          <w:sz w:val="24"/>
          <w:szCs w:val="24"/>
          <w:u w:val="single"/>
        </w:rPr>
        <w:t xml:space="preserve">risikofaktorer (SPAF – </w:t>
      </w:r>
      <w:r w:rsidRPr="00F14F2A">
        <w:rPr>
          <w:b/>
          <w:sz w:val="24"/>
          <w:szCs w:val="24"/>
          <w:u w:val="single"/>
        </w:rPr>
        <w:t xml:space="preserve">stroke </w:t>
      </w:r>
      <w:proofErr w:type="spellStart"/>
      <w:r w:rsidRPr="00F14F2A">
        <w:rPr>
          <w:b/>
          <w:sz w:val="24"/>
          <w:szCs w:val="24"/>
          <w:u w:val="single"/>
        </w:rPr>
        <w:t>prevention</w:t>
      </w:r>
      <w:proofErr w:type="spellEnd"/>
      <w:r w:rsidRPr="00F14F2A">
        <w:rPr>
          <w:b/>
          <w:sz w:val="24"/>
          <w:szCs w:val="24"/>
          <w:u w:val="single"/>
        </w:rPr>
        <w:t xml:space="preserve"> in </w:t>
      </w:r>
      <w:proofErr w:type="spellStart"/>
      <w:r w:rsidRPr="00F14F2A">
        <w:rPr>
          <w:b/>
          <w:sz w:val="24"/>
          <w:szCs w:val="24"/>
          <w:u w:val="single"/>
        </w:rPr>
        <w:t>atrial</w:t>
      </w:r>
      <w:proofErr w:type="spellEnd"/>
      <w:r w:rsidRPr="00F14F2A">
        <w:rPr>
          <w:b/>
          <w:sz w:val="24"/>
          <w:szCs w:val="24"/>
          <w:u w:val="single"/>
        </w:rPr>
        <w:t xml:space="preserve"> fibrillation</w:t>
      </w:r>
      <w:r w:rsidRPr="00F14F2A">
        <w:rPr>
          <w:b/>
          <w:i/>
          <w:sz w:val="24"/>
          <w:szCs w:val="24"/>
        </w:rPr>
        <w:t>)</w:t>
      </w:r>
    </w:p>
    <w:p w14:paraId="505BCC76" w14:textId="77777777" w:rsidR="00F14F2A" w:rsidRPr="00F14F2A" w:rsidRDefault="00F14F2A" w:rsidP="008C0698">
      <w:pPr>
        <w:ind w:left="851"/>
        <w:rPr>
          <w:b/>
          <w:bCs/>
          <w:i/>
          <w:iCs/>
          <w:sz w:val="24"/>
          <w:szCs w:val="24"/>
        </w:rPr>
      </w:pPr>
      <w:r w:rsidRPr="00F14F2A">
        <w:rPr>
          <w:b/>
          <w:bCs/>
          <w:i/>
          <w:iCs/>
          <w:sz w:val="24"/>
          <w:szCs w:val="24"/>
          <w:u w:val="single"/>
        </w:rPr>
        <w:t>Behandling af DVT og LE samt forebyggelse af recidiverende DVT og LE hos voksne (DVT/LE)</w:t>
      </w:r>
    </w:p>
    <w:p w14:paraId="6CBFA228" w14:textId="77777777" w:rsidR="00F14F2A" w:rsidRPr="00F14F2A" w:rsidRDefault="00F14F2A" w:rsidP="008C0698">
      <w:pPr>
        <w:ind w:left="851"/>
        <w:rPr>
          <w:b/>
          <w:i/>
          <w:sz w:val="24"/>
          <w:szCs w:val="24"/>
        </w:rPr>
      </w:pPr>
    </w:p>
    <w:p w14:paraId="0EBCC9D3" w14:textId="77777777" w:rsidR="00F14F2A" w:rsidRDefault="00F14F2A" w:rsidP="008C0698">
      <w:pPr>
        <w:ind w:left="851"/>
        <w:rPr>
          <w:sz w:val="24"/>
          <w:szCs w:val="24"/>
        </w:rPr>
      </w:pPr>
      <w:r w:rsidRPr="00F14F2A">
        <w:rPr>
          <w:sz w:val="24"/>
          <w:szCs w:val="24"/>
        </w:rPr>
        <w:t xml:space="preserve">De anbefalede doser af </w:t>
      </w:r>
      <w:proofErr w:type="spellStart"/>
      <w:r w:rsidRPr="00F14F2A">
        <w:rPr>
          <w:sz w:val="24"/>
          <w:szCs w:val="24"/>
        </w:rPr>
        <w:t>dabigatranetexilat</w:t>
      </w:r>
      <w:proofErr w:type="spellEnd"/>
      <w:r w:rsidRPr="00F14F2A">
        <w:rPr>
          <w:sz w:val="24"/>
          <w:szCs w:val="24"/>
        </w:rPr>
        <w:t xml:space="preserve"> for indikationerne SPAF, DVT og LE vises i tabel 1.</w:t>
      </w:r>
    </w:p>
    <w:p w14:paraId="729CB8D5" w14:textId="77777777" w:rsidR="00F404B7" w:rsidRPr="00F14F2A" w:rsidRDefault="00F404B7" w:rsidP="008C0698">
      <w:pPr>
        <w:ind w:left="851"/>
        <w:rPr>
          <w:sz w:val="24"/>
          <w:szCs w:val="24"/>
        </w:rPr>
      </w:pPr>
    </w:p>
    <w:p w14:paraId="7BA5343D" w14:textId="1EA55805" w:rsidR="00F14F2A" w:rsidRPr="00F14F2A" w:rsidRDefault="00F14F2A" w:rsidP="008C0698">
      <w:pPr>
        <w:ind w:left="851"/>
        <w:rPr>
          <w:b/>
          <w:bCs/>
          <w:sz w:val="24"/>
          <w:szCs w:val="24"/>
        </w:rPr>
      </w:pPr>
      <w:r w:rsidRPr="00F14F2A">
        <w:rPr>
          <w:b/>
          <w:bCs/>
          <w:sz w:val="24"/>
          <w:szCs w:val="24"/>
        </w:rPr>
        <w:t>Tabel 1:</w:t>
      </w:r>
      <w:r w:rsidR="00F404B7">
        <w:rPr>
          <w:b/>
          <w:bCs/>
          <w:sz w:val="24"/>
          <w:szCs w:val="24"/>
        </w:rPr>
        <w:t xml:space="preserve"> </w:t>
      </w:r>
      <w:r w:rsidRPr="00F14F2A">
        <w:rPr>
          <w:b/>
          <w:bCs/>
          <w:sz w:val="24"/>
          <w:szCs w:val="24"/>
        </w:rPr>
        <w:t>Dosisanbefalinger for SPAF, DVT og LE</w:t>
      </w:r>
    </w:p>
    <w:p w14:paraId="0BD1FF13" w14:textId="77777777" w:rsidR="00F14F2A" w:rsidRPr="00F14F2A" w:rsidRDefault="00F14F2A" w:rsidP="00F14F2A">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358"/>
        <w:gridCol w:w="5270"/>
      </w:tblGrid>
      <w:tr w:rsidR="00F14F2A" w:rsidRPr="00F404B7" w14:paraId="3DC69E2A" w14:textId="77777777" w:rsidTr="00F404B7">
        <w:trPr>
          <w:trHeight w:val="254"/>
        </w:trPr>
        <w:tc>
          <w:tcPr>
            <w:tcW w:w="2263" w:type="pct"/>
            <w:tcBorders>
              <w:top w:val="single" w:sz="4" w:space="0" w:color="000000"/>
              <w:left w:val="single" w:sz="4" w:space="0" w:color="000000"/>
              <w:bottom w:val="single" w:sz="4" w:space="0" w:color="000000"/>
              <w:right w:val="single" w:sz="4" w:space="0" w:color="000000"/>
            </w:tcBorders>
          </w:tcPr>
          <w:p w14:paraId="12333992" w14:textId="77777777" w:rsidR="00F14F2A" w:rsidRPr="00F404B7" w:rsidRDefault="00F14F2A" w:rsidP="00F14F2A">
            <w:pPr>
              <w:tabs>
                <w:tab w:val="left" w:pos="851"/>
              </w:tabs>
              <w:ind w:left="851"/>
              <w:rPr>
                <w:sz w:val="22"/>
                <w:szCs w:val="22"/>
              </w:rPr>
            </w:pPr>
          </w:p>
        </w:tc>
        <w:tc>
          <w:tcPr>
            <w:tcW w:w="2737" w:type="pct"/>
            <w:tcBorders>
              <w:top w:val="single" w:sz="4" w:space="0" w:color="000000"/>
              <w:left w:val="single" w:sz="4" w:space="0" w:color="000000"/>
              <w:bottom w:val="single" w:sz="4" w:space="0" w:color="000000"/>
              <w:right w:val="single" w:sz="4" w:space="0" w:color="000000"/>
            </w:tcBorders>
            <w:hideMark/>
          </w:tcPr>
          <w:p w14:paraId="52345C52" w14:textId="77777777" w:rsidR="00F14F2A" w:rsidRPr="00F404B7" w:rsidRDefault="00F14F2A" w:rsidP="00F14F2A">
            <w:pPr>
              <w:tabs>
                <w:tab w:val="left" w:pos="851"/>
              </w:tabs>
              <w:ind w:left="851"/>
              <w:rPr>
                <w:b/>
                <w:sz w:val="22"/>
                <w:szCs w:val="22"/>
                <w:lang w:val="en-US"/>
              </w:rPr>
            </w:pPr>
            <w:proofErr w:type="spellStart"/>
            <w:r w:rsidRPr="00F404B7">
              <w:rPr>
                <w:b/>
                <w:sz w:val="22"/>
                <w:szCs w:val="22"/>
                <w:lang w:val="en-US"/>
              </w:rPr>
              <w:t>Dosisanbefaling</w:t>
            </w:r>
            <w:proofErr w:type="spellEnd"/>
          </w:p>
        </w:tc>
      </w:tr>
      <w:tr w:rsidR="00F14F2A" w:rsidRPr="00F404B7" w14:paraId="3D95DCE8" w14:textId="77777777" w:rsidTr="00F404B7">
        <w:trPr>
          <w:trHeight w:val="1012"/>
        </w:trPr>
        <w:tc>
          <w:tcPr>
            <w:tcW w:w="2263" w:type="pct"/>
            <w:tcBorders>
              <w:top w:val="single" w:sz="4" w:space="0" w:color="000000"/>
              <w:left w:val="single" w:sz="4" w:space="0" w:color="000000"/>
              <w:bottom w:val="single" w:sz="4" w:space="0" w:color="000000"/>
              <w:right w:val="single" w:sz="4" w:space="0" w:color="000000"/>
            </w:tcBorders>
            <w:hideMark/>
          </w:tcPr>
          <w:p w14:paraId="4E406E12" w14:textId="3FF01321" w:rsidR="00F14F2A" w:rsidRPr="00F404B7" w:rsidRDefault="00F14F2A" w:rsidP="00F404B7">
            <w:pPr>
              <w:ind w:left="92"/>
              <w:rPr>
                <w:sz w:val="22"/>
                <w:szCs w:val="22"/>
              </w:rPr>
            </w:pPr>
            <w:r w:rsidRPr="00F404B7">
              <w:rPr>
                <w:sz w:val="22"/>
                <w:szCs w:val="22"/>
              </w:rPr>
              <w:t xml:space="preserve">Forebyggelse af apopleksi og systemisk </w:t>
            </w:r>
            <w:proofErr w:type="spellStart"/>
            <w:r w:rsidRPr="00F404B7">
              <w:rPr>
                <w:sz w:val="22"/>
                <w:szCs w:val="22"/>
              </w:rPr>
              <w:t>emboli</w:t>
            </w:r>
            <w:proofErr w:type="spellEnd"/>
            <w:r w:rsidRPr="00F404B7">
              <w:rPr>
                <w:sz w:val="22"/>
                <w:szCs w:val="22"/>
              </w:rPr>
              <w:t xml:space="preserve"> hos voksne patienter med NVAF med en eller flere risikofaktorer (SPAF –</w:t>
            </w:r>
            <w:r w:rsidR="00F404B7" w:rsidRPr="00F404B7">
              <w:rPr>
                <w:sz w:val="22"/>
                <w:szCs w:val="22"/>
              </w:rPr>
              <w:t xml:space="preserve"> </w:t>
            </w:r>
            <w:r w:rsidRPr="00F404B7">
              <w:rPr>
                <w:i/>
                <w:sz w:val="22"/>
                <w:szCs w:val="22"/>
              </w:rPr>
              <w:t xml:space="preserve">stroke </w:t>
            </w:r>
            <w:proofErr w:type="spellStart"/>
            <w:r w:rsidRPr="00F404B7">
              <w:rPr>
                <w:i/>
                <w:sz w:val="22"/>
                <w:szCs w:val="22"/>
              </w:rPr>
              <w:t>prevention</w:t>
            </w:r>
            <w:proofErr w:type="spellEnd"/>
            <w:r w:rsidRPr="00F404B7">
              <w:rPr>
                <w:i/>
                <w:sz w:val="22"/>
                <w:szCs w:val="22"/>
              </w:rPr>
              <w:t xml:space="preserve"> in </w:t>
            </w:r>
            <w:proofErr w:type="spellStart"/>
            <w:r w:rsidRPr="00F404B7">
              <w:rPr>
                <w:i/>
                <w:sz w:val="22"/>
                <w:szCs w:val="22"/>
              </w:rPr>
              <w:t>atrial</w:t>
            </w:r>
            <w:proofErr w:type="spellEnd"/>
            <w:r w:rsidRPr="00F404B7">
              <w:rPr>
                <w:i/>
                <w:sz w:val="22"/>
                <w:szCs w:val="22"/>
              </w:rPr>
              <w:t xml:space="preserve"> fibrillation</w:t>
            </w:r>
            <w:r w:rsidRPr="00F404B7">
              <w:rPr>
                <w:sz w:val="22"/>
                <w:szCs w:val="22"/>
              </w:rPr>
              <w:t>)</w:t>
            </w:r>
          </w:p>
        </w:tc>
        <w:tc>
          <w:tcPr>
            <w:tcW w:w="2737" w:type="pct"/>
            <w:tcBorders>
              <w:top w:val="single" w:sz="4" w:space="0" w:color="000000"/>
              <w:left w:val="single" w:sz="4" w:space="0" w:color="000000"/>
              <w:bottom w:val="single" w:sz="4" w:space="0" w:color="000000"/>
              <w:right w:val="single" w:sz="4" w:space="0" w:color="000000"/>
            </w:tcBorders>
            <w:hideMark/>
          </w:tcPr>
          <w:p w14:paraId="55BC8DB9" w14:textId="37EB1884" w:rsidR="00F14F2A" w:rsidRPr="00F404B7" w:rsidRDefault="00F14F2A" w:rsidP="00F404B7">
            <w:pPr>
              <w:ind w:left="92"/>
              <w:rPr>
                <w:sz w:val="22"/>
                <w:szCs w:val="22"/>
              </w:rPr>
            </w:pPr>
            <w:r w:rsidRPr="00F404B7">
              <w:rPr>
                <w:sz w:val="22"/>
                <w:szCs w:val="22"/>
              </w:rPr>
              <w:t xml:space="preserve">300 mg </w:t>
            </w:r>
            <w:proofErr w:type="spellStart"/>
            <w:r w:rsidRPr="00F404B7">
              <w:rPr>
                <w:sz w:val="22"/>
                <w:szCs w:val="22"/>
              </w:rPr>
              <w:t>dabigatranetexilat</w:t>
            </w:r>
            <w:proofErr w:type="spellEnd"/>
            <w:r w:rsidRPr="00F404B7">
              <w:rPr>
                <w:sz w:val="22"/>
                <w:szCs w:val="22"/>
              </w:rPr>
              <w:t xml:space="preserve"> som 1 kapsel á 150 mg</w:t>
            </w:r>
            <w:r w:rsidR="00F404B7" w:rsidRPr="00F404B7">
              <w:rPr>
                <w:sz w:val="22"/>
                <w:szCs w:val="22"/>
              </w:rPr>
              <w:t xml:space="preserve"> </w:t>
            </w:r>
            <w:r w:rsidRPr="00F404B7">
              <w:rPr>
                <w:sz w:val="22"/>
                <w:szCs w:val="22"/>
              </w:rPr>
              <w:t>2 gange dagligt</w:t>
            </w:r>
          </w:p>
        </w:tc>
      </w:tr>
      <w:tr w:rsidR="00F14F2A" w:rsidRPr="00F404B7" w14:paraId="40EB7A10" w14:textId="77777777" w:rsidTr="00F404B7">
        <w:trPr>
          <w:trHeight w:val="757"/>
        </w:trPr>
        <w:tc>
          <w:tcPr>
            <w:tcW w:w="2263" w:type="pct"/>
            <w:tcBorders>
              <w:top w:val="single" w:sz="4" w:space="0" w:color="000000"/>
              <w:left w:val="single" w:sz="4" w:space="0" w:color="000000"/>
              <w:bottom w:val="single" w:sz="4" w:space="0" w:color="000000"/>
              <w:right w:val="single" w:sz="4" w:space="0" w:color="000000"/>
            </w:tcBorders>
            <w:hideMark/>
          </w:tcPr>
          <w:p w14:paraId="2CEDAFB2" w14:textId="31C73226" w:rsidR="00F14F2A" w:rsidRPr="00F404B7" w:rsidRDefault="00F14F2A" w:rsidP="00F404B7">
            <w:pPr>
              <w:ind w:left="92"/>
              <w:rPr>
                <w:sz w:val="22"/>
                <w:szCs w:val="22"/>
              </w:rPr>
            </w:pPr>
            <w:r w:rsidRPr="00F404B7">
              <w:rPr>
                <w:sz w:val="22"/>
                <w:szCs w:val="22"/>
              </w:rPr>
              <w:t>Behandling af DVT og LE samt forebyggelse af recidiverende DVT og LE</w:t>
            </w:r>
            <w:r w:rsidR="00F404B7" w:rsidRPr="00F404B7">
              <w:rPr>
                <w:sz w:val="22"/>
                <w:szCs w:val="22"/>
              </w:rPr>
              <w:t xml:space="preserve"> </w:t>
            </w:r>
            <w:r w:rsidRPr="00F404B7">
              <w:rPr>
                <w:sz w:val="22"/>
                <w:szCs w:val="22"/>
              </w:rPr>
              <w:t>hos voksne (DVT/LE)</w:t>
            </w:r>
          </w:p>
        </w:tc>
        <w:tc>
          <w:tcPr>
            <w:tcW w:w="2737" w:type="pct"/>
            <w:tcBorders>
              <w:top w:val="single" w:sz="4" w:space="0" w:color="000000"/>
              <w:left w:val="single" w:sz="4" w:space="0" w:color="000000"/>
              <w:bottom w:val="single" w:sz="4" w:space="0" w:color="000000"/>
              <w:right w:val="single" w:sz="4" w:space="0" w:color="000000"/>
            </w:tcBorders>
            <w:hideMark/>
          </w:tcPr>
          <w:p w14:paraId="27960285" w14:textId="2C090BA3" w:rsidR="00F14F2A" w:rsidRPr="00F404B7" w:rsidRDefault="00F14F2A" w:rsidP="00F404B7">
            <w:pPr>
              <w:ind w:left="92"/>
              <w:rPr>
                <w:sz w:val="22"/>
                <w:szCs w:val="22"/>
              </w:rPr>
            </w:pPr>
            <w:r w:rsidRPr="00F404B7">
              <w:rPr>
                <w:sz w:val="22"/>
                <w:szCs w:val="22"/>
              </w:rPr>
              <w:t xml:space="preserve">300 mg </w:t>
            </w:r>
            <w:proofErr w:type="spellStart"/>
            <w:r w:rsidRPr="00F404B7">
              <w:rPr>
                <w:sz w:val="22"/>
                <w:szCs w:val="22"/>
              </w:rPr>
              <w:t>dabigatranetexilat</w:t>
            </w:r>
            <w:proofErr w:type="spellEnd"/>
            <w:r w:rsidRPr="00F404B7">
              <w:rPr>
                <w:sz w:val="22"/>
                <w:szCs w:val="22"/>
              </w:rPr>
              <w:t xml:space="preserve"> som 1 kapsel á 150 mg 2 gange dagligt efter forudgående parenteral</w:t>
            </w:r>
            <w:r w:rsidR="00F404B7" w:rsidRPr="00F404B7">
              <w:rPr>
                <w:sz w:val="22"/>
                <w:szCs w:val="22"/>
              </w:rPr>
              <w:t xml:space="preserve"> </w:t>
            </w:r>
            <w:proofErr w:type="spellStart"/>
            <w:r w:rsidRPr="00F404B7">
              <w:rPr>
                <w:sz w:val="22"/>
                <w:szCs w:val="22"/>
              </w:rPr>
              <w:t>antikoagulansbehandling</w:t>
            </w:r>
            <w:proofErr w:type="spellEnd"/>
            <w:r w:rsidRPr="00F404B7">
              <w:rPr>
                <w:sz w:val="22"/>
                <w:szCs w:val="22"/>
              </w:rPr>
              <w:t xml:space="preserve"> i mindst 5 dage</w:t>
            </w:r>
          </w:p>
        </w:tc>
      </w:tr>
      <w:tr w:rsidR="00F14F2A" w:rsidRPr="00F404B7" w14:paraId="5B3C307B" w14:textId="77777777" w:rsidTr="00F404B7">
        <w:trPr>
          <w:trHeight w:val="327"/>
        </w:trPr>
        <w:tc>
          <w:tcPr>
            <w:tcW w:w="2263" w:type="pct"/>
            <w:tcBorders>
              <w:top w:val="single" w:sz="4" w:space="0" w:color="000000"/>
              <w:left w:val="single" w:sz="4" w:space="0" w:color="000000"/>
              <w:bottom w:val="single" w:sz="4" w:space="0" w:color="000000"/>
              <w:right w:val="single" w:sz="4" w:space="0" w:color="000000"/>
            </w:tcBorders>
            <w:hideMark/>
          </w:tcPr>
          <w:p w14:paraId="24B6982C" w14:textId="77777777" w:rsidR="00F14F2A" w:rsidRPr="00F404B7" w:rsidRDefault="00F14F2A" w:rsidP="008C0698">
            <w:pPr>
              <w:ind w:left="92"/>
              <w:rPr>
                <w:b/>
                <w:i/>
                <w:sz w:val="22"/>
                <w:szCs w:val="22"/>
                <w:lang w:val="en-US"/>
              </w:rPr>
            </w:pPr>
            <w:proofErr w:type="spellStart"/>
            <w:r w:rsidRPr="00F404B7">
              <w:rPr>
                <w:b/>
                <w:i/>
                <w:sz w:val="22"/>
                <w:szCs w:val="22"/>
                <w:u w:val="single"/>
                <w:lang w:val="en-US"/>
              </w:rPr>
              <w:t>Anbefalet</w:t>
            </w:r>
            <w:proofErr w:type="spellEnd"/>
            <w:r w:rsidRPr="00F404B7">
              <w:rPr>
                <w:b/>
                <w:i/>
                <w:sz w:val="22"/>
                <w:szCs w:val="22"/>
                <w:u w:val="single"/>
                <w:lang w:val="en-US"/>
              </w:rPr>
              <w:t xml:space="preserve"> </w:t>
            </w:r>
            <w:proofErr w:type="spellStart"/>
            <w:r w:rsidRPr="00F404B7">
              <w:rPr>
                <w:b/>
                <w:i/>
                <w:sz w:val="22"/>
                <w:szCs w:val="22"/>
                <w:u w:val="single"/>
                <w:lang w:val="en-US"/>
              </w:rPr>
              <w:t>dosisreduktion</w:t>
            </w:r>
            <w:proofErr w:type="spellEnd"/>
          </w:p>
        </w:tc>
        <w:tc>
          <w:tcPr>
            <w:tcW w:w="2737" w:type="pct"/>
            <w:tcBorders>
              <w:top w:val="single" w:sz="4" w:space="0" w:color="000000"/>
              <w:left w:val="single" w:sz="4" w:space="0" w:color="000000"/>
              <w:bottom w:val="single" w:sz="4" w:space="0" w:color="000000"/>
              <w:right w:val="single" w:sz="4" w:space="0" w:color="000000"/>
            </w:tcBorders>
          </w:tcPr>
          <w:p w14:paraId="0BF89A18" w14:textId="77777777" w:rsidR="00F14F2A" w:rsidRPr="00F404B7" w:rsidRDefault="00F14F2A" w:rsidP="008C0698">
            <w:pPr>
              <w:ind w:left="92"/>
              <w:rPr>
                <w:sz w:val="22"/>
                <w:szCs w:val="22"/>
                <w:lang w:val="en-US"/>
              </w:rPr>
            </w:pPr>
          </w:p>
        </w:tc>
      </w:tr>
      <w:tr w:rsidR="00F14F2A" w:rsidRPr="00F404B7" w14:paraId="6E9A2D78" w14:textId="77777777" w:rsidTr="00F404B7">
        <w:trPr>
          <w:trHeight w:val="251"/>
        </w:trPr>
        <w:tc>
          <w:tcPr>
            <w:tcW w:w="2263" w:type="pct"/>
            <w:tcBorders>
              <w:top w:val="single" w:sz="4" w:space="0" w:color="000000"/>
              <w:left w:val="single" w:sz="4" w:space="0" w:color="000000"/>
              <w:bottom w:val="single" w:sz="4" w:space="0" w:color="000000"/>
              <w:right w:val="single" w:sz="4" w:space="0" w:color="000000"/>
            </w:tcBorders>
            <w:hideMark/>
          </w:tcPr>
          <w:p w14:paraId="2F1CCD81" w14:textId="77777777" w:rsidR="00F14F2A" w:rsidRPr="00F404B7" w:rsidRDefault="00F14F2A" w:rsidP="008C0698">
            <w:pPr>
              <w:ind w:left="92"/>
              <w:rPr>
                <w:sz w:val="22"/>
                <w:szCs w:val="22"/>
                <w:lang w:val="en-US"/>
              </w:rPr>
            </w:pPr>
            <w:proofErr w:type="spellStart"/>
            <w:r w:rsidRPr="00F404B7">
              <w:rPr>
                <w:sz w:val="22"/>
                <w:szCs w:val="22"/>
                <w:lang w:val="en-US"/>
              </w:rPr>
              <w:t>Patienter</w:t>
            </w:r>
            <w:proofErr w:type="spellEnd"/>
            <w:r w:rsidRPr="00F404B7">
              <w:rPr>
                <w:sz w:val="22"/>
                <w:szCs w:val="22"/>
                <w:lang w:val="en-US"/>
              </w:rPr>
              <w:t xml:space="preserve"> i </w:t>
            </w:r>
            <w:proofErr w:type="spellStart"/>
            <w:r w:rsidRPr="00F404B7">
              <w:rPr>
                <w:sz w:val="22"/>
                <w:szCs w:val="22"/>
                <w:lang w:val="en-US"/>
              </w:rPr>
              <w:t>alderen</w:t>
            </w:r>
            <w:proofErr w:type="spellEnd"/>
            <w:r w:rsidRPr="00F404B7">
              <w:rPr>
                <w:sz w:val="22"/>
                <w:szCs w:val="22"/>
                <w:lang w:val="en-US"/>
              </w:rPr>
              <w:t xml:space="preserve"> ≥ 80 </w:t>
            </w:r>
            <w:proofErr w:type="spellStart"/>
            <w:r w:rsidRPr="00F404B7">
              <w:rPr>
                <w:sz w:val="22"/>
                <w:szCs w:val="22"/>
                <w:lang w:val="en-US"/>
              </w:rPr>
              <w:t>år</w:t>
            </w:r>
            <w:proofErr w:type="spellEnd"/>
          </w:p>
        </w:tc>
        <w:tc>
          <w:tcPr>
            <w:tcW w:w="2737" w:type="pct"/>
            <w:vMerge w:val="restart"/>
            <w:tcBorders>
              <w:top w:val="single" w:sz="4" w:space="0" w:color="000000"/>
              <w:left w:val="single" w:sz="4" w:space="0" w:color="000000"/>
              <w:bottom w:val="single" w:sz="4" w:space="0" w:color="000000"/>
              <w:right w:val="single" w:sz="4" w:space="0" w:color="000000"/>
            </w:tcBorders>
            <w:hideMark/>
          </w:tcPr>
          <w:p w14:paraId="7F049A23" w14:textId="77777777" w:rsidR="00F14F2A" w:rsidRPr="00F404B7" w:rsidRDefault="00F14F2A" w:rsidP="008C0698">
            <w:pPr>
              <w:ind w:left="92"/>
              <w:rPr>
                <w:sz w:val="22"/>
                <w:szCs w:val="22"/>
              </w:rPr>
            </w:pPr>
            <w:r w:rsidRPr="00F404B7">
              <w:rPr>
                <w:sz w:val="22"/>
                <w:szCs w:val="22"/>
              </w:rPr>
              <w:t xml:space="preserve">Daglig dosis på 220 mg </w:t>
            </w:r>
            <w:proofErr w:type="spellStart"/>
            <w:r w:rsidRPr="00F404B7">
              <w:rPr>
                <w:sz w:val="22"/>
                <w:szCs w:val="22"/>
              </w:rPr>
              <w:t>dabigatranetexilat</w:t>
            </w:r>
            <w:proofErr w:type="spellEnd"/>
            <w:r w:rsidRPr="00F404B7">
              <w:rPr>
                <w:sz w:val="22"/>
                <w:szCs w:val="22"/>
              </w:rPr>
              <w:t xml:space="preserve"> som 1 kapsel á 110 mg 2 gange dagligt</w:t>
            </w:r>
          </w:p>
        </w:tc>
      </w:tr>
      <w:tr w:rsidR="00F14F2A" w:rsidRPr="00F404B7" w14:paraId="21ABA8A0" w14:textId="77777777" w:rsidTr="00F404B7">
        <w:trPr>
          <w:trHeight w:val="254"/>
        </w:trPr>
        <w:tc>
          <w:tcPr>
            <w:tcW w:w="2263" w:type="pct"/>
            <w:tcBorders>
              <w:top w:val="single" w:sz="4" w:space="0" w:color="000000"/>
              <w:left w:val="single" w:sz="4" w:space="0" w:color="000000"/>
              <w:bottom w:val="single" w:sz="4" w:space="0" w:color="000000"/>
              <w:right w:val="single" w:sz="4" w:space="0" w:color="000000"/>
            </w:tcBorders>
            <w:hideMark/>
          </w:tcPr>
          <w:p w14:paraId="2BCF3F12" w14:textId="77777777" w:rsidR="00F14F2A" w:rsidRPr="00F404B7" w:rsidRDefault="00F14F2A" w:rsidP="008C0698">
            <w:pPr>
              <w:ind w:left="92"/>
              <w:rPr>
                <w:sz w:val="22"/>
                <w:szCs w:val="22"/>
              </w:rPr>
            </w:pPr>
            <w:r w:rsidRPr="00F404B7">
              <w:rPr>
                <w:sz w:val="22"/>
                <w:szCs w:val="22"/>
              </w:rPr>
              <w:t xml:space="preserve">Patienter, som samtidigt får </w:t>
            </w:r>
            <w:proofErr w:type="spellStart"/>
            <w:r w:rsidRPr="00F404B7">
              <w:rPr>
                <w:sz w:val="22"/>
                <w:szCs w:val="22"/>
              </w:rPr>
              <w:t>verapamil</w:t>
            </w:r>
            <w:proofErr w:type="spellEnd"/>
          </w:p>
        </w:tc>
        <w:tc>
          <w:tcPr>
            <w:tcW w:w="2737" w:type="pct"/>
            <w:vMerge/>
            <w:tcBorders>
              <w:top w:val="single" w:sz="4" w:space="0" w:color="000000"/>
              <w:left w:val="single" w:sz="4" w:space="0" w:color="000000"/>
              <w:bottom w:val="single" w:sz="4" w:space="0" w:color="000000"/>
              <w:right w:val="single" w:sz="4" w:space="0" w:color="000000"/>
            </w:tcBorders>
            <w:vAlign w:val="center"/>
            <w:hideMark/>
          </w:tcPr>
          <w:p w14:paraId="48B34D5C" w14:textId="77777777" w:rsidR="00F14F2A" w:rsidRPr="00F404B7" w:rsidRDefault="00F14F2A" w:rsidP="008C0698">
            <w:pPr>
              <w:ind w:left="92"/>
              <w:rPr>
                <w:sz w:val="22"/>
                <w:szCs w:val="22"/>
              </w:rPr>
            </w:pPr>
          </w:p>
        </w:tc>
      </w:tr>
      <w:tr w:rsidR="00F14F2A" w:rsidRPr="00F404B7" w14:paraId="2004525E" w14:textId="77777777" w:rsidTr="00F404B7">
        <w:trPr>
          <w:trHeight w:val="282"/>
        </w:trPr>
        <w:tc>
          <w:tcPr>
            <w:tcW w:w="2263" w:type="pct"/>
            <w:tcBorders>
              <w:top w:val="single" w:sz="4" w:space="0" w:color="000000"/>
              <w:left w:val="single" w:sz="4" w:space="0" w:color="000000"/>
              <w:bottom w:val="single" w:sz="4" w:space="0" w:color="000000"/>
              <w:right w:val="single" w:sz="4" w:space="0" w:color="000000"/>
            </w:tcBorders>
            <w:hideMark/>
          </w:tcPr>
          <w:p w14:paraId="5170D2AC" w14:textId="77777777" w:rsidR="00F14F2A" w:rsidRPr="00F404B7" w:rsidRDefault="00F14F2A" w:rsidP="008C0698">
            <w:pPr>
              <w:ind w:left="92"/>
              <w:rPr>
                <w:b/>
                <w:i/>
                <w:sz w:val="22"/>
                <w:szCs w:val="22"/>
                <w:u w:val="single"/>
                <w:lang w:val="en-US"/>
              </w:rPr>
            </w:pPr>
            <w:proofErr w:type="spellStart"/>
            <w:r w:rsidRPr="00F404B7">
              <w:rPr>
                <w:b/>
                <w:i/>
                <w:sz w:val="22"/>
                <w:szCs w:val="22"/>
                <w:u w:val="single"/>
                <w:lang w:val="en-US"/>
              </w:rPr>
              <w:t>Dosisreduktion</w:t>
            </w:r>
            <w:proofErr w:type="spellEnd"/>
            <w:r w:rsidRPr="00F404B7">
              <w:rPr>
                <w:b/>
                <w:i/>
                <w:sz w:val="22"/>
                <w:szCs w:val="22"/>
                <w:u w:val="single"/>
                <w:lang w:val="en-US"/>
              </w:rPr>
              <w:t xml:space="preserve"> </w:t>
            </w:r>
            <w:proofErr w:type="spellStart"/>
            <w:r w:rsidRPr="00F404B7">
              <w:rPr>
                <w:b/>
                <w:i/>
                <w:sz w:val="22"/>
                <w:szCs w:val="22"/>
                <w:u w:val="single"/>
                <w:lang w:val="en-US"/>
              </w:rPr>
              <w:t>til</w:t>
            </w:r>
            <w:proofErr w:type="spellEnd"/>
            <w:r w:rsidRPr="00F404B7">
              <w:rPr>
                <w:b/>
                <w:i/>
                <w:sz w:val="22"/>
                <w:szCs w:val="22"/>
                <w:u w:val="single"/>
                <w:lang w:val="en-US"/>
              </w:rPr>
              <w:t xml:space="preserve"> </w:t>
            </w:r>
            <w:proofErr w:type="spellStart"/>
            <w:r w:rsidRPr="00F404B7">
              <w:rPr>
                <w:b/>
                <w:i/>
                <w:sz w:val="22"/>
                <w:szCs w:val="22"/>
                <w:u w:val="single"/>
                <w:lang w:val="en-US"/>
              </w:rPr>
              <w:t>overvejelse</w:t>
            </w:r>
            <w:proofErr w:type="spellEnd"/>
          </w:p>
        </w:tc>
        <w:tc>
          <w:tcPr>
            <w:tcW w:w="2737" w:type="pct"/>
            <w:tcBorders>
              <w:top w:val="single" w:sz="4" w:space="0" w:color="000000"/>
              <w:left w:val="single" w:sz="4" w:space="0" w:color="000000"/>
              <w:bottom w:val="single" w:sz="4" w:space="0" w:color="000000"/>
              <w:right w:val="single" w:sz="4" w:space="0" w:color="000000"/>
            </w:tcBorders>
          </w:tcPr>
          <w:p w14:paraId="704EF470" w14:textId="77777777" w:rsidR="00F14F2A" w:rsidRPr="00F404B7" w:rsidRDefault="00F14F2A" w:rsidP="008C0698">
            <w:pPr>
              <w:ind w:left="92"/>
              <w:rPr>
                <w:sz w:val="22"/>
                <w:szCs w:val="22"/>
                <w:lang w:val="en-US"/>
              </w:rPr>
            </w:pPr>
          </w:p>
        </w:tc>
      </w:tr>
      <w:tr w:rsidR="00F14F2A" w:rsidRPr="00F404B7" w14:paraId="5323707E" w14:textId="77777777" w:rsidTr="00F404B7">
        <w:trPr>
          <w:trHeight w:val="586"/>
        </w:trPr>
        <w:tc>
          <w:tcPr>
            <w:tcW w:w="2263" w:type="pct"/>
            <w:tcBorders>
              <w:top w:val="single" w:sz="4" w:space="0" w:color="000000"/>
              <w:left w:val="single" w:sz="4" w:space="0" w:color="000000"/>
              <w:bottom w:val="single" w:sz="4" w:space="0" w:color="000000"/>
              <w:right w:val="single" w:sz="4" w:space="0" w:color="000000"/>
            </w:tcBorders>
            <w:hideMark/>
          </w:tcPr>
          <w:p w14:paraId="60D8A65B" w14:textId="77777777" w:rsidR="00F14F2A" w:rsidRPr="00F404B7" w:rsidRDefault="00F14F2A" w:rsidP="008C0698">
            <w:pPr>
              <w:ind w:left="92"/>
              <w:rPr>
                <w:sz w:val="22"/>
                <w:szCs w:val="22"/>
                <w:lang w:val="en-US"/>
              </w:rPr>
            </w:pPr>
            <w:proofErr w:type="spellStart"/>
            <w:r w:rsidRPr="00F404B7">
              <w:rPr>
                <w:sz w:val="22"/>
                <w:szCs w:val="22"/>
                <w:lang w:val="en-US"/>
              </w:rPr>
              <w:t>Patienter</w:t>
            </w:r>
            <w:proofErr w:type="spellEnd"/>
            <w:r w:rsidRPr="00F404B7">
              <w:rPr>
                <w:sz w:val="22"/>
                <w:szCs w:val="22"/>
                <w:lang w:val="en-US"/>
              </w:rPr>
              <w:t xml:space="preserve"> fra 75-80 </w:t>
            </w:r>
            <w:proofErr w:type="spellStart"/>
            <w:r w:rsidRPr="00F404B7">
              <w:rPr>
                <w:sz w:val="22"/>
                <w:szCs w:val="22"/>
                <w:lang w:val="en-US"/>
              </w:rPr>
              <w:t>år</w:t>
            </w:r>
            <w:proofErr w:type="spellEnd"/>
          </w:p>
        </w:tc>
        <w:tc>
          <w:tcPr>
            <w:tcW w:w="2737" w:type="pct"/>
            <w:vMerge w:val="restart"/>
            <w:tcBorders>
              <w:top w:val="single" w:sz="4" w:space="0" w:color="000000"/>
              <w:left w:val="single" w:sz="4" w:space="0" w:color="000000"/>
              <w:bottom w:val="single" w:sz="4" w:space="0" w:color="000000"/>
              <w:right w:val="single" w:sz="4" w:space="0" w:color="000000"/>
            </w:tcBorders>
          </w:tcPr>
          <w:p w14:paraId="3A00FE2A" w14:textId="77777777" w:rsidR="00F14F2A" w:rsidRPr="00F404B7" w:rsidRDefault="00F14F2A" w:rsidP="008C0698">
            <w:pPr>
              <w:ind w:left="92"/>
              <w:rPr>
                <w:sz w:val="22"/>
                <w:szCs w:val="22"/>
              </w:rPr>
            </w:pPr>
            <w:r w:rsidRPr="00F404B7">
              <w:rPr>
                <w:sz w:val="22"/>
                <w:szCs w:val="22"/>
              </w:rPr>
              <w:t xml:space="preserve">Daglig dosis på 300 mg eller 220 mg </w:t>
            </w:r>
            <w:proofErr w:type="spellStart"/>
            <w:r w:rsidRPr="00F404B7">
              <w:rPr>
                <w:sz w:val="22"/>
                <w:szCs w:val="22"/>
              </w:rPr>
              <w:t>dabigatranetexilat</w:t>
            </w:r>
            <w:proofErr w:type="spellEnd"/>
            <w:r w:rsidRPr="00F404B7">
              <w:rPr>
                <w:sz w:val="22"/>
                <w:szCs w:val="22"/>
              </w:rPr>
              <w:t xml:space="preserve"> skal vælges baseret på en individuel vurdering af den </w:t>
            </w:r>
            <w:proofErr w:type="spellStart"/>
            <w:r w:rsidRPr="00F404B7">
              <w:rPr>
                <w:sz w:val="22"/>
                <w:szCs w:val="22"/>
              </w:rPr>
              <w:t>tromboemboliske</w:t>
            </w:r>
            <w:proofErr w:type="spellEnd"/>
            <w:r w:rsidRPr="00F404B7">
              <w:rPr>
                <w:sz w:val="22"/>
                <w:szCs w:val="22"/>
              </w:rPr>
              <w:t xml:space="preserve"> risiko og blødningsrisikoen</w:t>
            </w:r>
          </w:p>
        </w:tc>
      </w:tr>
      <w:tr w:rsidR="00F14F2A" w:rsidRPr="00F404B7" w14:paraId="65325FAC" w14:textId="77777777" w:rsidTr="00F404B7">
        <w:trPr>
          <w:trHeight w:val="506"/>
        </w:trPr>
        <w:tc>
          <w:tcPr>
            <w:tcW w:w="2263" w:type="pct"/>
            <w:tcBorders>
              <w:top w:val="single" w:sz="4" w:space="0" w:color="000000"/>
              <w:left w:val="single" w:sz="4" w:space="0" w:color="000000"/>
              <w:bottom w:val="single" w:sz="4" w:space="0" w:color="000000"/>
              <w:right w:val="single" w:sz="4" w:space="0" w:color="000000"/>
            </w:tcBorders>
            <w:hideMark/>
          </w:tcPr>
          <w:p w14:paraId="2B29E0A2" w14:textId="74FD7D06" w:rsidR="00F14F2A" w:rsidRPr="00F404B7" w:rsidRDefault="00F14F2A" w:rsidP="00F404B7">
            <w:pPr>
              <w:ind w:left="92"/>
              <w:rPr>
                <w:sz w:val="22"/>
                <w:szCs w:val="22"/>
              </w:rPr>
            </w:pPr>
            <w:r w:rsidRPr="00F404B7">
              <w:rPr>
                <w:sz w:val="22"/>
                <w:szCs w:val="22"/>
              </w:rPr>
              <w:t>Patienter med moderat nedsat nyrefunktion</w:t>
            </w:r>
            <w:r w:rsidR="00F404B7" w:rsidRPr="00F404B7">
              <w:rPr>
                <w:sz w:val="22"/>
                <w:szCs w:val="22"/>
              </w:rPr>
              <w:t xml:space="preserve"> </w:t>
            </w:r>
            <w:r w:rsidRPr="00F404B7">
              <w:rPr>
                <w:sz w:val="22"/>
                <w:szCs w:val="22"/>
              </w:rPr>
              <w:t>(</w:t>
            </w:r>
            <w:proofErr w:type="spellStart"/>
            <w:r w:rsidRPr="00F404B7">
              <w:rPr>
                <w:sz w:val="22"/>
                <w:szCs w:val="22"/>
              </w:rPr>
              <w:t>CrCL</w:t>
            </w:r>
            <w:proofErr w:type="spellEnd"/>
            <w:r w:rsidRPr="00F404B7">
              <w:rPr>
                <w:sz w:val="22"/>
                <w:szCs w:val="22"/>
              </w:rPr>
              <w:t xml:space="preserve"> 30-50 ml/min)</w:t>
            </w:r>
          </w:p>
        </w:tc>
        <w:tc>
          <w:tcPr>
            <w:tcW w:w="2737" w:type="pct"/>
            <w:vMerge/>
            <w:tcBorders>
              <w:top w:val="single" w:sz="4" w:space="0" w:color="000000"/>
              <w:left w:val="single" w:sz="4" w:space="0" w:color="000000"/>
              <w:bottom w:val="single" w:sz="4" w:space="0" w:color="000000"/>
              <w:right w:val="single" w:sz="4" w:space="0" w:color="000000"/>
            </w:tcBorders>
            <w:vAlign w:val="center"/>
            <w:hideMark/>
          </w:tcPr>
          <w:p w14:paraId="009B69B1" w14:textId="77777777" w:rsidR="00F14F2A" w:rsidRPr="00F404B7" w:rsidRDefault="00F14F2A" w:rsidP="00F14F2A">
            <w:pPr>
              <w:tabs>
                <w:tab w:val="left" w:pos="851"/>
              </w:tabs>
              <w:ind w:left="851"/>
              <w:rPr>
                <w:sz w:val="22"/>
                <w:szCs w:val="22"/>
              </w:rPr>
            </w:pPr>
          </w:p>
        </w:tc>
      </w:tr>
      <w:tr w:rsidR="00F14F2A" w:rsidRPr="00F404B7" w14:paraId="45851C22" w14:textId="77777777" w:rsidTr="00F404B7">
        <w:trPr>
          <w:trHeight w:val="506"/>
        </w:trPr>
        <w:tc>
          <w:tcPr>
            <w:tcW w:w="2263" w:type="pct"/>
            <w:tcBorders>
              <w:top w:val="single" w:sz="4" w:space="0" w:color="000000"/>
              <w:left w:val="single" w:sz="4" w:space="0" w:color="000000"/>
              <w:bottom w:val="single" w:sz="4" w:space="0" w:color="000000"/>
              <w:right w:val="single" w:sz="4" w:space="0" w:color="000000"/>
            </w:tcBorders>
            <w:hideMark/>
          </w:tcPr>
          <w:p w14:paraId="588D486A" w14:textId="77777777" w:rsidR="00F14F2A" w:rsidRPr="00F404B7" w:rsidRDefault="00F14F2A" w:rsidP="008C0698">
            <w:pPr>
              <w:ind w:left="92"/>
              <w:rPr>
                <w:sz w:val="22"/>
                <w:szCs w:val="22"/>
              </w:rPr>
            </w:pPr>
            <w:r w:rsidRPr="00F404B7">
              <w:rPr>
                <w:sz w:val="22"/>
                <w:szCs w:val="22"/>
              </w:rPr>
              <w:t xml:space="preserve">Patienter med gastritis, </w:t>
            </w:r>
            <w:proofErr w:type="spellStart"/>
            <w:r w:rsidRPr="00F404B7">
              <w:rPr>
                <w:sz w:val="22"/>
                <w:szCs w:val="22"/>
              </w:rPr>
              <w:t>øsofagitis</w:t>
            </w:r>
            <w:proofErr w:type="spellEnd"/>
            <w:r w:rsidRPr="00F404B7">
              <w:rPr>
                <w:sz w:val="22"/>
                <w:szCs w:val="22"/>
              </w:rPr>
              <w:t xml:space="preserve"> or </w:t>
            </w:r>
            <w:proofErr w:type="spellStart"/>
            <w:r w:rsidRPr="00F404B7">
              <w:rPr>
                <w:sz w:val="22"/>
                <w:szCs w:val="22"/>
              </w:rPr>
              <w:t>gastroøsofageal</w:t>
            </w:r>
            <w:proofErr w:type="spellEnd"/>
            <w:r w:rsidRPr="00F404B7">
              <w:rPr>
                <w:sz w:val="22"/>
                <w:szCs w:val="22"/>
              </w:rPr>
              <w:t xml:space="preserve"> refluks</w:t>
            </w:r>
          </w:p>
        </w:tc>
        <w:tc>
          <w:tcPr>
            <w:tcW w:w="2737" w:type="pct"/>
            <w:vMerge/>
            <w:tcBorders>
              <w:top w:val="single" w:sz="4" w:space="0" w:color="000000"/>
              <w:left w:val="single" w:sz="4" w:space="0" w:color="000000"/>
              <w:bottom w:val="single" w:sz="4" w:space="0" w:color="000000"/>
              <w:right w:val="single" w:sz="4" w:space="0" w:color="000000"/>
            </w:tcBorders>
            <w:vAlign w:val="center"/>
            <w:hideMark/>
          </w:tcPr>
          <w:p w14:paraId="3F1FE446" w14:textId="77777777" w:rsidR="00F14F2A" w:rsidRPr="00F404B7" w:rsidRDefault="00F14F2A" w:rsidP="00F14F2A">
            <w:pPr>
              <w:tabs>
                <w:tab w:val="left" w:pos="851"/>
              </w:tabs>
              <w:ind w:left="851"/>
              <w:rPr>
                <w:sz w:val="22"/>
                <w:szCs w:val="22"/>
              </w:rPr>
            </w:pPr>
          </w:p>
        </w:tc>
      </w:tr>
      <w:tr w:rsidR="00F14F2A" w:rsidRPr="00F404B7" w14:paraId="073CB2FE" w14:textId="77777777" w:rsidTr="00F404B7">
        <w:trPr>
          <w:trHeight w:val="251"/>
        </w:trPr>
        <w:tc>
          <w:tcPr>
            <w:tcW w:w="2263" w:type="pct"/>
            <w:tcBorders>
              <w:top w:val="single" w:sz="4" w:space="0" w:color="000000"/>
              <w:left w:val="single" w:sz="4" w:space="0" w:color="000000"/>
              <w:bottom w:val="single" w:sz="4" w:space="0" w:color="000000"/>
              <w:right w:val="single" w:sz="4" w:space="0" w:color="000000"/>
            </w:tcBorders>
            <w:hideMark/>
          </w:tcPr>
          <w:p w14:paraId="1E9521DD" w14:textId="77777777" w:rsidR="00F14F2A" w:rsidRPr="00F404B7" w:rsidRDefault="00F14F2A" w:rsidP="008C0698">
            <w:pPr>
              <w:ind w:left="92"/>
              <w:rPr>
                <w:sz w:val="22"/>
                <w:szCs w:val="22"/>
              </w:rPr>
            </w:pPr>
            <w:r w:rsidRPr="00F404B7">
              <w:rPr>
                <w:sz w:val="22"/>
                <w:szCs w:val="22"/>
              </w:rPr>
              <w:t>Andre patienter med en øget blødningsrisiko</w:t>
            </w:r>
          </w:p>
        </w:tc>
        <w:tc>
          <w:tcPr>
            <w:tcW w:w="2737" w:type="pct"/>
            <w:vMerge/>
            <w:tcBorders>
              <w:top w:val="single" w:sz="4" w:space="0" w:color="000000"/>
              <w:left w:val="single" w:sz="4" w:space="0" w:color="000000"/>
              <w:bottom w:val="single" w:sz="4" w:space="0" w:color="000000"/>
              <w:right w:val="single" w:sz="4" w:space="0" w:color="000000"/>
            </w:tcBorders>
            <w:vAlign w:val="center"/>
            <w:hideMark/>
          </w:tcPr>
          <w:p w14:paraId="5A40E922" w14:textId="77777777" w:rsidR="00F14F2A" w:rsidRPr="00F404B7" w:rsidRDefault="00F14F2A" w:rsidP="00F14F2A">
            <w:pPr>
              <w:tabs>
                <w:tab w:val="left" w:pos="851"/>
              </w:tabs>
              <w:ind w:left="851"/>
              <w:rPr>
                <w:sz w:val="22"/>
                <w:szCs w:val="22"/>
              </w:rPr>
            </w:pPr>
          </w:p>
        </w:tc>
      </w:tr>
    </w:tbl>
    <w:p w14:paraId="19B4266D" w14:textId="77777777" w:rsidR="00CE17D0" w:rsidRDefault="00CE17D0" w:rsidP="008C0698">
      <w:pPr>
        <w:ind w:left="851"/>
        <w:rPr>
          <w:sz w:val="24"/>
          <w:szCs w:val="24"/>
        </w:rPr>
      </w:pPr>
    </w:p>
    <w:p w14:paraId="3EAB747E" w14:textId="573B518B" w:rsidR="00F14F2A" w:rsidRPr="00F14F2A" w:rsidRDefault="00F14F2A" w:rsidP="008C0698">
      <w:pPr>
        <w:ind w:left="851"/>
        <w:rPr>
          <w:sz w:val="24"/>
          <w:szCs w:val="24"/>
        </w:rPr>
      </w:pPr>
      <w:r w:rsidRPr="00F14F2A">
        <w:rPr>
          <w:sz w:val="24"/>
          <w:szCs w:val="24"/>
        </w:rPr>
        <w:t xml:space="preserve">Den anbefalede dosering af </w:t>
      </w:r>
      <w:proofErr w:type="spellStart"/>
      <w:r w:rsidRPr="00F14F2A">
        <w:rPr>
          <w:sz w:val="24"/>
          <w:szCs w:val="24"/>
        </w:rPr>
        <w:t>dabigatranetexilat</w:t>
      </w:r>
      <w:proofErr w:type="spellEnd"/>
      <w:r w:rsidRPr="00F14F2A">
        <w:rPr>
          <w:sz w:val="24"/>
          <w:szCs w:val="24"/>
        </w:rPr>
        <w:t xml:space="preserve"> på 220 mg som 1 kapsel á 110 mg 2 gange dagligt til DVT/LE er ikke undersøgt i kliniske studier, men baseret på </w:t>
      </w:r>
      <w:proofErr w:type="spellStart"/>
      <w:r w:rsidRPr="00F14F2A">
        <w:rPr>
          <w:sz w:val="24"/>
          <w:szCs w:val="24"/>
        </w:rPr>
        <w:t>farmakokinetiske</w:t>
      </w:r>
      <w:proofErr w:type="spellEnd"/>
      <w:r w:rsidRPr="00F14F2A">
        <w:rPr>
          <w:sz w:val="24"/>
          <w:szCs w:val="24"/>
        </w:rPr>
        <w:t xml:space="preserve"> og </w:t>
      </w:r>
      <w:proofErr w:type="spellStart"/>
      <w:r w:rsidRPr="00F14F2A">
        <w:rPr>
          <w:sz w:val="24"/>
          <w:szCs w:val="24"/>
        </w:rPr>
        <w:t>farmakodynamiske</w:t>
      </w:r>
      <w:proofErr w:type="spellEnd"/>
      <w:r w:rsidRPr="00F14F2A">
        <w:rPr>
          <w:sz w:val="24"/>
          <w:szCs w:val="24"/>
        </w:rPr>
        <w:t xml:space="preserve"> analyser. Se nedenfor samt pkt. 4.4, 4.5, 5.1 og 5.2.</w:t>
      </w:r>
    </w:p>
    <w:p w14:paraId="141DD32E" w14:textId="77777777" w:rsidR="00CE17D0" w:rsidRDefault="00CE17D0" w:rsidP="008C0698">
      <w:pPr>
        <w:ind w:left="851"/>
        <w:rPr>
          <w:sz w:val="24"/>
          <w:szCs w:val="24"/>
        </w:rPr>
      </w:pPr>
    </w:p>
    <w:p w14:paraId="52A0E4C8" w14:textId="2B1307C5" w:rsidR="00F14F2A" w:rsidRPr="00F14F2A" w:rsidRDefault="00F14F2A" w:rsidP="008C0698">
      <w:pPr>
        <w:ind w:left="851"/>
        <w:rPr>
          <w:sz w:val="24"/>
          <w:szCs w:val="24"/>
        </w:rPr>
      </w:pPr>
      <w:r w:rsidRPr="00F14F2A">
        <w:rPr>
          <w:sz w:val="24"/>
          <w:szCs w:val="24"/>
        </w:rPr>
        <w:t xml:space="preserve">Ved intolerans for </w:t>
      </w:r>
      <w:proofErr w:type="spellStart"/>
      <w:r w:rsidRPr="00F14F2A">
        <w:rPr>
          <w:sz w:val="24"/>
          <w:szCs w:val="24"/>
        </w:rPr>
        <w:t>dabigatranetexilat</w:t>
      </w:r>
      <w:proofErr w:type="spellEnd"/>
      <w:r w:rsidRPr="00F14F2A">
        <w:rPr>
          <w:sz w:val="24"/>
          <w:szCs w:val="24"/>
        </w:rPr>
        <w:t xml:space="preserve">, bør patienterne instrueres i straks at kontakte deres behandlende læge for at blive omstillet til alternative behandlingsmuligheder for </w:t>
      </w:r>
      <w:r w:rsidRPr="00F14F2A">
        <w:rPr>
          <w:sz w:val="24"/>
          <w:szCs w:val="24"/>
        </w:rPr>
        <w:lastRenderedPageBreak/>
        <w:t xml:space="preserve">forebyggelse af apopleksi og systemisk </w:t>
      </w:r>
      <w:proofErr w:type="spellStart"/>
      <w:r w:rsidRPr="00F14F2A">
        <w:rPr>
          <w:sz w:val="24"/>
          <w:szCs w:val="24"/>
        </w:rPr>
        <w:t>emboli</w:t>
      </w:r>
      <w:proofErr w:type="spellEnd"/>
      <w:r w:rsidRPr="00F14F2A">
        <w:rPr>
          <w:sz w:val="24"/>
          <w:szCs w:val="24"/>
        </w:rPr>
        <w:t xml:space="preserve"> i forbindelse med atrieflimren eller for DVT/LE.</w:t>
      </w:r>
    </w:p>
    <w:p w14:paraId="0175B2CA" w14:textId="77777777" w:rsidR="00F14F2A" w:rsidRPr="00F14F2A" w:rsidRDefault="00F14F2A" w:rsidP="008C0698">
      <w:pPr>
        <w:ind w:left="851"/>
        <w:rPr>
          <w:sz w:val="24"/>
          <w:szCs w:val="24"/>
        </w:rPr>
      </w:pPr>
    </w:p>
    <w:p w14:paraId="1B58929A" w14:textId="77777777" w:rsidR="00F14F2A" w:rsidRPr="00F14F2A" w:rsidRDefault="00F14F2A" w:rsidP="008C0698">
      <w:pPr>
        <w:ind w:left="851"/>
        <w:rPr>
          <w:i/>
          <w:sz w:val="24"/>
          <w:szCs w:val="24"/>
        </w:rPr>
      </w:pPr>
      <w:r w:rsidRPr="00F14F2A">
        <w:rPr>
          <w:i/>
          <w:sz w:val="24"/>
          <w:szCs w:val="24"/>
          <w:u w:val="single"/>
        </w:rPr>
        <w:t xml:space="preserve">Vurdering af nyrefunktionen før og under behandling med </w:t>
      </w:r>
      <w:proofErr w:type="spellStart"/>
      <w:r w:rsidRPr="00F14F2A">
        <w:rPr>
          <w:i/>
          <w:sz w:val="24"/>
          <w:szCs w:val="24"/>
          <w:u w:val="single"/>
        </w:rPr>
        <w:t>dabigatranetexilat</w:t>
      </w:r>
      <w:proofErr w:type="spellEnd"/>
    </w:p>
    <w:p w14:paraId="2FFCDFA9" w14:textId="77777777" w:rsidR="00F14F2A" w:rsidRPr="00F14F2A" w:rsidRDefault="00F14F2A" w:rsidP="008C0698">
      <w:pPr>
        <w:ind w:left="851"/>
        <w:rPr>
          <w:i/>
          <w:sz w:val="24"/>
          <w:szCs w:val="24"/>
        </w:rPr>
      </w:pPr>
    </w:p>
    <w:p w14:paraId="131D20D7" w14:textId="77777777" w:rsidR="00F14F2A" w:rsidRPr="00F14F2A" w:rsidRDefault="00F14F2A" w:rsidP="008C0698">
      <w:pPr>
        <w:ind w:left="851"/>
        <w:rPr>
          <w:sz w:val="24"/>
          <w:szCs w:val="24"/>
        </w:rPr>
      </w:pPr>
      <w:r w:rsidRPr="00F14F2A">
        <w:rPr>
          <w:sz w:val="24"/>
          <w:szCs w:val="24"/>
        </w:rPr>
        <w:t>Alle patienter og især ældre (&gt; 75 år), da nedsat nyrefunktion kan forekomme hyppigt i denne aldersgruppe:</w:t>
      </w:r>
    </w:p>
    <w:p w14:paraId="5F818A0B" w14:textId="77777777" w:rsidR="00F14F2A" w:rsidRPr="00F14F2A" w:rsidRDefault="00F14F2A" w:rsidP="00CE17D0">
      <w:pPr>
        <w:numPr>
          <w:ilvl w:val="2"/>
          <w:numId w:val="7"/>
        </w:numPr>
        <w:ind w:left="1276" w:hanging="425"/>
        <w:rPr>
          <w:sz w:val="24"/>
          <w:szCs w:val="24"/>
        </w:rPr>
      </w:pPr>
      <w:r w:rsidRPr="00F14F2A">
        <w:rPr>
          <w:sz w:val="24"/>
          <w:szCs w:val="24"/>
        </w:rPr>
        <w:t xml:space="preserve">Før påbegyndelse af behandling med </w:t>
      </w:r>
      <w:proofErr w:type="spellStart"/>
      <w:r w:rsidRPr="00F14F2A">
        <w:rPr>
          <w:sz w:val="24"/>
          <w:szCs w:val="24"/>
        </w:rPr>
        <w:t>dabigatranetexilat</w:t>
      </w:r>
      <w:proofErr w:type="spellEnd"/>
      <w:r w:rsidRPr="00F14F2A">
        <w:rPr>
          <w:sz w:val="24"/>
          <w:szCs w:val="24"/>
        </w:rPr>
        <w:t xml:space="preserve"> bør nyrefunktionen vurderes ved beregning af </w:t>
      </w:r>
      <w:proofErr w:type="spellStart"/>
      <w:r w:rsidRPr="00F14F2A">
        <w:rPr>
          <w:sz w:val="24"/>
          <w:szCs w:val="24"/>
        </w:rPr>
        <w:t>kreatininclearance</w:t>
      </w:r>
      <w:proofErr w:type="spellEnd"/>
      <w:r w:rsidRPr="00F14F2A">
        <w:rPr>
          <w:sz w:val="24"/>
          <w:szCs w:val="24"/>
        </w:rPr>
        <w:t xml:space="preserve"> (</w:t>
      </w:r>
      <w:proofErr w:type="spellStart"/>
      <w:r w:rsidRPr="00F14F2A">
        <w:rPr>
          <w:sz w:val="24"/>
          <w:szCs w:val="24"/>
        </w:rPr>
        <w:t>CrCL</w:t>
      </w:r>
      <w:proofErr w:type="spellEnd"/>
      <w:r w:rsidRPr="00F14F2A">
        <w:rPr>
          <w:sz w:val="24"/>
          <w:szCs w:val="24"/>
        </w:rPr>
        <w:t xml:space="preserve">) for at ekskludere patienter med svært nedsat nyrefunktion (dvs. </w:t>
      </w:r>
      <w:proofErr w:type="spellStart"/>
      <w:r w:rsidRPr="00F14F2A">
        <w:rPr>
          <w:sz w:val="24"/>
          <w:szCs w:val="24"/>
        </w:rPr>
        <w:t>CrCL</w:t>
      </w:r>
      <w:proofErr w:type="spellEnd"/>
      <w:r w:rsidRPr="00F14F2A">
        <w:rPr>
          <w:sz w:val="24"/>
          <w:szCs w:val="24"/>
        </w:rPr>
        <w:t xml:space="preserve"> &lt; 30 ml/min) (se pkt. 4.3, 4.4 og 5.2).</w:t>
      </w:r>
    </w:p>
    <w:p w14:paraId="0799B775" w14:textId="77777777" w:rsidR="00F14F2A" w:rsidRPr="00F14F2A" w:rsidRDefault="00F14F2A" w:rsidP="00CE17D0">
      <w:pPr>
        <w:numPr>
          <w:ilvl w:val="2"/>
          <w:numId w:val="7"/>
        </w:numPr>
        <w:ind w:left="1276" w:hanging="425"/>
        <w:rPr>
          <w:sz w:val="24"/>
          <w:szCs w:val="24"/>
        </w:rPr>
      </w:pPr>
      <w:r w:rsidRPr="00F14F2A">
        <w:rPr>
          <w:sz w:val="24"/>
          <w:szCs w:val="24"/>
        </w:rPr>
        <w:t xml:space="preserve">Under behandlingen bør nyrefunktionen også vurderes, hvis der er mistanke om fald i nyrefunktionen (f.eks. </w:t>
      </w:r>
      <w:proofErr w:type="spellStart"/>
      <w:r w:rsidRPr="00F14F2A">
        <w:rPr>
          <w:sz w:val="24"/>
          <w:szCs w:val="24"/>
        </w:rPr>
        <w:t>hypovolæmi</w:t>
      </w:r>
      <w:proofErr w:type="spellEnd"/>
      <w:r w:rsidRPr="00F14F2A">
        <w:rPr>
          <w:sz w:val="24"/>
          <w:szCs w:val="24"/>
        </w:rPr>
        <w:t>, dehydrering eller i tilfælde af samtidig behandling med visse lægemidler).</w:t>
      </w:r>
    </w:p>
    <w:p w14:paraId="2B268385" w14:textId="77777777" w:rsidR="00CE17D0" w:rsidRDefault="00CE17D0" w:rsidP="008C0698">
      <w:pPr>
        <w:ind w:left="851"/>
        <w:rPr>
          <w:sz w:val="24"/>
          <w:szCs w:val="24"/>
        </w:rPr>
      </w:pPr>
    </w:p>
    <w:p w14:paraId="2F1FAB11" w14:textId="41EFE4BA" w:rsidR="00F14F2A" w:rsidRPr="00F14F2A" w:rsidRDefault="00F14F2A" w:rsidP="008C0698">
      <w:pPr>
        <w:ind w:left="851"/>
        <w:rPr>
          <w:sz w:val="24"/>
          <w:szCs w:val="24"/>
        </w:rPr>
      </w:pPr>
      <w:r w:rsidRPr="00F14F2A">
        <w:rPr>
          <w:sz w:val="24"/>
          <w:szCs w:val="24"/>
        </w:rPr>
        <w:t>Yderligere krav hos patienter med let til moderat nedsat nyrefunktion og hos patienter over 75 år:</w:t>
      </w:r>
    </w:p>
    <w:p w14:paraId="6CF2816A" w14:textId="77777777" w:rsidR="00F14F2A" w:rsidRPr="00F14F2A" w:rsidRDefault="00F14F2A" w:rsidP="00CE17D0">
      <w:pPr>
        <w:numPr>
          <w:ilvl w:val="2"/>
          <w:numId w:val="7"/>
        </w:numPr>
        <w:ind w:left="1276" w:hanging="425"/>
        <w:rPr>
          <w:sz w:val="24"/>
          <w:szCs w:val="24"/>
        </w:rPr>
      </w:pPr>
      <w:r w:rsidRPr="00F14F2A">
        <w:rPr>
          <w:sz w:val="24"/>
          <w:szCs w:val="24"/>
        </w:rPr>
        <w:t xml:space="preserve">Under behandling med </w:t>
      </w:r>
      <w:proofErr w:type="spellStart"/>
      <w:r w:rsidRPr="00F14F2A">
        <w:rPr>
          <w:sz w:val="24"/>
          <w:szCs w:val="24"/>
        </w:rPr>
        <w:t>dabigatranetexilat</w:t>
      </w:r>
      <w:proofErr w:type="spellEnd"/>
      <w:r w:rsidRPr="00F14F2A">
        <w:rPr>
          <w:sz w:val="24"/>
          <w:szCs w:val="24"/>
        </w:rPr>
        <w:t xml:space="preserve"> bør nyrefunktionen vurderes mindst en gang årligt eller oftere, hvis der opstår kliniske situationer med mistanke om, at der kan indtræde et fald eller en forringelse i nyrefunktionen (f.eks. </w:t>
      </w:r>
      <w:proofErr w:type="spellStart"/>
      <w:r w:rsidRPr="00F14F2A">
        <w:rPr>
          <w:sz w:val="24"/>
          <w:szCs w:val="24"/>
        </w:rPr>
        <w:t>hypovolæmi</w:t>
      </w:r>
      <w:proofErr w:type="spellEnd"/>
      <w:r w:rsidRPr="00F14F2A">
        <w:rPr>
          <w:sz w:val="24"/>
          <w:szCs w:val="24"/>
        </w:rPr>
        <w:t>, dehydrering eller ved samtidig behandling med visse lægemidler).</w:t>
      </w:r>
    </w:p>
    <w:p w14:paraId="670E5D14" w14:textId="77777777" w:rsidR="00CE17D0" w:rsidRDefault="00CE17D0" w:rsidP="008C0698">
      <w:pPr>
        <w:ind w:left="851"/>
        <w:rPr>
          <w:sz w:val="24"/>
          <w:szCs w:val="24"/>
        </w:rPr>
      </w:pPr>
    </w:p>
    <w:p w14:paraId="2E5BC256" w14:textId="2D15AA6C" w:rsidR="00F14F2A" w:rsidRPr="00F14F2A" w:rsidRDefault="00F14F2A" w:rsidP="008C0698">
      <w:pPr>
        <w:ind w:left="851"/>
        <w:rPr>
          <w:sz w:val="24"/>
          <w:szCs w:val="24"/>
        </w:rPr>
      </w:pPr>
      <w:r w:rsidRPr="00F14F2A">
        <w:rPr>
          <w:sz w:val="24"/>
          <w:szCs w:val="24"/>
        </w:rPr>
        <w:t>Metoden, der skal anvendes til at estimere nyrefunktionen (</w:t>
      </w:r>
      <w:proofErr w:type="spellStart"/>
      <w:r w:rsidRPr="00F14F2A">
        <w:rPr>
          <w:sz w:val="24"/>
          <w:szCs w:val="24"/>
        </w:rPr>
        <w:t>CrCL</w:t>
      </w:r>
      <w:proofErr w:type="spellEnd"/>
      <w:r w:rsidRPr="00F14F2A">
        <w:rPr>
          <w:sz w:val="24"/>
          <w:szCs w:val="24"/>
        </w:rPr>
        <w:t xml:space="preserve"> i ml/min), er </w:t>
      </w:r>
      <w:proofErr w:type="spellStart"/>
      <w:r w:rsidRPr="00F14F2A">
        <w:rPr>
          <w:sz w:val="24"/>
          <w:szCs w:val="24"/>
        </w:rPr>
        <w:t>Cockcroft</w:t>
      </w:r>
      <w:proofErr w:type="spellEnd"/>
      <w:r w:rsidRPr="00F14F2A">
        <w:rPr>
          <w:sz w:val="24"/>
          <w:szCs w:val="24"/>
        </w:rPr>
        <w:t>-</w:t>
      </w:r>
      <w:proofErr w:type="spellStart"/>
      <w:r w:rsidRPr="00F14F2A">
        <w:rPr>
          <w:sz w:val="24"/>
          <w:szCs w:val="24"/>
        </w:rPr>
        <w:t>Gault</w:t>
      </w:r>
      <w:proofErr w:type="spellEnd"/>
      <w:r w:rsidRPr="00F14F2A">
        <w:rPr>
          <w:sz w:val="24"/>
          <w:szCs w:val="24"/>
        </w:rPr>
        <w:t>-metoden.</w:t>
      </w:r>
    </w:p>
    <w:p w14:paraId="113B166A" w14:textId="77777777" w:rsidR="00F14F2A" w:rsidRPr="00F14F2A" w:rsidRDefault="00F14F2A" w:rsidP="008C0698">
      <w:pPr>
        <w:ind w:left="851"/>
        <w:rPr>
          <w:sz w:val="24"/>
          <w:szCs w:val="24"/>
        </w:rPr>
      </w:pPr>
    </w:p>
    <w:p w14:paraId="22D7AAB0" w14:textId="77777777" w:rsidR="00F14F2A" w:rsidRPr="00F14F2A" w:rsidRDefault="00F14F2A" w:rsidP="008C0698">
      <w:pPr>
        <w:ind w:left="851"/>
        <w:rPr>
          <w:i/>
          <w:sz w:val="24"/>
          <w:szCs w:val="24"/>
        </w:rPr>
      </w:pPr>
      <w:r w:rsidRPr="00F14F2A">
        <w:rPr>
          <w:i/>
          <w:sz w:val="24"/>
          <w:szCs w:val="24"/>
          <w:u w:val="single"/>
        </w:rPr>
        <w:t>Behandlingsvarighed</w:t>
      </w:r>
    </w:p>
    <w:p w14:paraId="46BBF508" w14:textId="77777777" w:rsidR="00F14F2A" w:rsidRPr="00F14F2A" w:rsidRDefault="00F14F2A" w:rsidP="008C0698">
      <w:pPr>
        <w:ind w:left="851"/>
        <w:rPr>
          <w:i/>
          <w:sz w:val="24"/>
          <w:szCs w:val="24"/>
        </w:rPr>
      </w:pPr>
    </w:p>
    <w:p w14:paraId="33B41E9B" w14:textId="77777777" w:rsidR="00F14F2A" w:rsidRPr="00F14F2A" w:rsidRDefault="00F14F2A" w:rsidP="008C0698">
      <w:pPr>
        <w:ind w:left="851"/>
        <w:rPr>
          <w:sz w:val="24"/>
          <w:szCs w:val="24"/>
        </w:rPr>
      </w:pPr>
      <w:r w:rsidRPr="00F14F2A">
        <w:rPr>
          <w:sz w:val="24"/>
          <w:szCs w:val="24"/>
        </w:rPr>
        <w:t xml:space="preserve">Behandlingsvarigheden af </w:t>
      </w:r>
      <w:proofErr w:type="spellStart"/>
      <w:r w:rsidRPr="00F14F2A">
        <w:rPr>
          <w:sz w:val="24"/>
          <w:szCs w:val="24"/>
        </w:rPr>
        <w:t>dabigatranetexilat</w:t>
      </w:r>
      <w:proofErr w:type="spellEnd"/>
      <w:r w:rsidRPr="00F14F2A">
        <w:rPr>
          <w:sz w:val="24"/>
          <w:szCs w:val="24"/>
        </w:rPr>
        <w:t xml:space="preserve"> for indikationerne SPAF, DVT og LE vises i tabel 2.</w:t>
      </w:r>
    </w:p>
    <w:p w14:paraId="0DD42A46" w14:textId="77777777" w:rsidR="008C0698" w:rsidRDefault="008C0698" w:rsidP="00F14F2A">
      <w:pPr>
        <w:tabs>
          <w:tab w:val="left" w:pos="851"/>
        </w:tabs>
        <w:ind w:left="851"/>
        <w:rPr>
          <w:b/>
          <w:bCs/>
          <w:sz w:val="24"/>
          <w:szCs w:val="24"/>
        </w:rPr>
      </w:pPr>
    </w:p>
    <w:p w14:paraId="44BD6C3D" w14:textId="7E2BACEF" w:rsidR="00F14F2A" w:rsidRPr="00F14F2A" w:rsidRDefault="00F14F2A" w:rsidP="00F14F2A">
      <w:pPr>
        <w:tabs>
          <w:tab w:val="left" w:pos="851"/>
        </w:tabs>
        <w:ind w:left="851"/>
        <w:rPr>
          <w:b/>
          <w:bCs/>
          <w:sz w:val="24"/>
          <w:szCs w:val="24"/>
        </w:rPr>
      </w:pPr>
      <w:r w:rsidRPr="00F14F2A">
        <w:rPr>
          <w:b/>
          <w:bCs/>
          <w:sz w:val="24"/>
          <w:szCs w:val="24"/>
        </w:rPr>
        <w:t>Tabel 2:</w:t>
      </w:r>
      <w:r w:rsidR="00CE17D0">
        <w:rPr>
          <w:b/>
          <w:bCs/>
          <w:sz w:val="24"/>
          <w:szCs w:val="24"/>
        </w:rPr>
        <w:t xml:space="preserve"> </w:t>
      </w:r>
      <w:r w:rsidRPr="00F14F2A">
        <w:rPr>
          <w:b/>
          <w:bCs/>
          <w:sz w:val="24"/>
          <w:szCs w:val="24"/>
        </w:rPr>
        <w:t>Behandlingsvarighed for SPAF og DVT/LE</w:t>
      </w:r>
    </w:p>
    <w:p w14:paraId="31EE35F4" w14:textId="77777777" w:rsidR="00F14F2A" w:rsidRPr="00F14F2A" w:rsidRDefault="00F14F2A" w:rsidP="00F14F2A">
      <w:pPr>
        <w:tabs>
          <w:tab w:val="left" w:pos="851"/>
        </w:tabs>
        <w:ind w:left="851"/>
        <w:rPr>
          <w:b/>
          <w:sz w:val="24"/>
          <w:szCs w:val="24"/>
        </w:rPr>
      </w:pPr>
    </w:p>
    <w:tbl>
      <w:tblPr>
        <w:tblW w:w="8363"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1"/>
        <w:gridCol w:w="6952"/>
      </w:tblGrid>
      <w:tr w:rsidR="00F14F2A" w:rsidRPr="00CE17D0" w14:paraId="090B72A8" w14:textId="77777777" w:rsidTr="008C0698">
        <w:trPr>
          <w:trHeight w:val="254"/>
        </w:trPr>
        <w:tc>
          <w:tcPr>
            <w:tcW w:w="1411" w:type="dxa"/>
            <w:tcBorders>
              <w:top w:val="single" w:sz="4" w:space="0" w:color="000000"/>
              <w:left w:val="single" w:sz="4" w:space="0" w:color="000000"/>
              <w:bottom w:val="single" w:sz="4" w:space="0" w:color="000000"/>
              <w:right w:val="single" w:sz="4" w:space="0" w:color="000000"/>
            </w:tcBorders>
            <w:hideMark/>
          </w:tcPr>
          <w:p w14:paraId="1A98AAA8" w14:textId="77777777" w:rsidR="00F14F2A" w:rsidRPr="00CE17D0" w:rsidRDefault="00F14F2A" w:rsidP="008C0698">
            <w:pPr>
              <w:ind w:left="92"/>
              <w:rPr>
                <w:b/>
                <w:sz w:val="22"/>
                <w:szCs w:val="22"/>
                <w:lang w:val="en-US"/>
              </w:rPr>
            </w:pPr>
            <w:proofErr w:type="spellStart"/>
            <w:r w:rsidRPr="00CE17D0">
              <w:rPr>
                <w:b/>
                <w:sz w:val="22"/>
                <w:szCs w:val="22"/>
                <w:lang w:val="en-US"/>
              </w:rPr>
              <w:t>Indikation</w:t>
            </w:r>
            <w:proofErr w:type="spellEnd"/>
          </w:p>
        </w:tc>
        <w:tc>
          <w:tcPr>
            <w:tcW w:w="6952" w:type="dxa"/>
            <w:tcBorders>
              <w:top w:val="single" w:sz="4" w:space="0" w:color="000000"/>
              <w:left w:val="single" w:sz="4" w:space="0" w:color="000000"/>
              <w:bottom w:val="single" w:sz="4" w:space="0" w:color="000000"/>
              <w:right w:val="single" w:sz="4" w:space="0" w:color="000000"/>
            </w:tcBorders>
            <w:hideMark/>
          </w:tcPr>
          <w:p w14:paraId="6DD7C0C7" w14:textId="77777777" w:rsidR="00F14F2A" w:rsidRPr="00CE17D0" w:rsidRDefault="00F14F2A" w:rsidP="008C0698">
            <w:pPr>
              <w:ind w:left="92"/>
              <w:rPr>
                <w:b/>
                <w:sz w:val="22"/>
                <w:szCs w:val="22"/>
                <w:lang w:val="en-US"/>
              </w:rPr>
            </w:pPr>
            <w:proofErr w:type="spellStart"/>
            <w:r w:rsidRPr="00CE17D0">
              <w:rPr>
                <w:b/>
                <w:sz w:val="22"/>
                <w:szCs w:val="22"/>
                <w:lang w:val="en-US"/>
              </w:rPr>
              <w:t>Behandlingsvarighed</w:t>
            </w:r>
            <w:proofErr w:type="spellEnd"/>
          </w:p>
        </w:tc>
      </w:tr>
      <w:tr w:rsidR="00F14F2A" w:rsidRPr="00CE17D0" w14:paraId="2362FDB0" w14:textId="77777777" w:rsidTr="008C0698">
        <w:trPr>
          <w:trHeight w:val="251"/>
        </w:trPr>
        <w:tc>
          <w:tcPr>
            <w:tcW w:w="1411" w:type="dxa"/>
            <w:tcBorders>
              <w:top w:val="single" w:sz="4" w:space="0" w:color="000000"/>
              <w:left w:val="single" w:sz="4" w:space="0" w:color="000000"/>
              <w:bottom w:val="single" w:sz="4" w:space="0" w:color="000000"/>
              <w:right w:val="single" w:sz="4" w:space="0" w:color="000000"/>
            </w:tcBorders>
            <w:hideMark/>
          </w:tcPr>
          <w:p w14:paraId="173A3AED" w14:textId="77777777" w:rsidR="00F14F2A" w:rsidRPr="00CE17D0" w:rsidRDefault="00F14F2A" w:rsidP="008C0698">
            <w:pPr>
              <w:ind w:left="92"/>
              <w:rPr>
                <w:sz w:val="22"/>
                <w:szCs w:val="22"/>
                <w:lang w:val="en-US"/>
              </w:rPr>
            </w:pPr>
            <w:r w:rsidRPr="00CE17D0">
              <w:rPr>
                <w:sz w:val="22"/>
                <w:szCs w:val="22"/>
                <w:lang w:val="en-US"/>
              </w:rPr>
              <w:t>SPAF</w:t>
            </w:r>
          </w:p>
        </w:tc>
        <w:tc>
          <w:tcPr>
            <w:tcW w:w="6952" w:type="dxa"/>
            <w:tcBorders>
              <w:top w:val="single" w:sz="4" w:space="0" w:color="000000"/>
              <w:left w:val="single" w:sz="4" w:space="0" w:color="000000"/>
              <w:bottom w:val="single" w:sz="4" w:space="0" w:color="000000"/>
              <w:right w:val="single" w:sz="4" w:space="0" w:color="000000"/>
            </w:tcBorders>
            <w:hideMark/>
          </w:tcPr>
          <w:p w14:paraId="2FF349CD" w14:textId="77777777" w:rsidR="00F14F2A" w:rsidRPr="00CE17D0" w:rsidRDefault="00F14F2A" w:rsidP="008C0698">
            <w:pPr>
              <w:ind w:left="92"/>
              <w:rPr>
                <w:sz w:val="22"/>
                <w:szCs w:val="22"/>
              </w:rPr>
            </w:pPr>
            <w:r w:rsidRPr="00CE17D0">
              <w:rPr>
                <w:sz w:val="22"/>
                <w:szCs w:val="22"/>
              </w:rPr>
              <w:t>Behandlingen skal fortsættes på lang sigt.</w:t>
            </w:r>
          </w:p>
        </w:tc>
      </w:tr>
      <w:tr w:rsidR="00F14F2A" w:rsidRPr="00CE17D0" w14:paraId="54F9E811" w14:textId="77777777" w:rsidTr="008C0698">
        <w:trPr>
          <w:trHeight w:val="1266"/>
        </w:trPr>
        <w:tc>
          <w:tcPr>
            <w:tcW w:w="1411" w:type="dxa"/>
            <w:tcBorders>
              <w:top w:val="single" w:sz="4" w:space="0" w:color="000000"/>
              <w:left w:val="single" w:sz="4" w:space="0" w:color="000000"/>
              <w:bottom w:val="single" w:sz="4" w:space="0" w:color="000000"/>
              <w:right w:val="single" w:sz="4" w:space="0" w:color="000000"/>
            </w:tcBorders>
            <w:hideMark/>
          </w:tcPr>
          <w:p w14:paraId="27AB15F7" w14:textId="77777777" w:rsidR="00F14F2A" w:rsidRPr="00CE17D0" w:rsidRDefault="00F14F2A" w:rsidP="008C0698">
            <w:pPr>
              <w:ind w:left="92"/>
              <w:rPr>
                <w:sz w:val="22"/>
                <w:szCs w:val="22"/>
                <w:lang w:val="en-US"/>
              </w:rPr>
            </w:pPr>
            <w:r w:rsidRPr="00CE17D0">
              <w:rPr>
                <w:sz w:val="22"/>
                <w:szCs w:val="22"/>
                <w:lang w:val="en-US"/>
              </w:rPr>
              <w:t>DVT/LE</w:t>
            </w:r>
          </w:p>
        </w:tc>
        <w:tc>
          <w:tcPr>
            <w:tcW w:w="6952" w:type="dxa"/>
            <w:tcBorders>
              <w:top w:val="single" w:sz="4" w:space="0" w:color="000000"/>
              <w:left w:val="single" w:sz="4" w:space="0" w:color="000000"/>
              <w:bottom w:val="single" w:sz="4" w:space="0" w:color="000000"/>
              <w:right w:val="single" w:sz="4" w:space="0" w:color="000000"/>
            </w:tcBorders>
            <w:hideMark/>
          </w:tcPr>
          <w:p w14:paraId="69767414" w14:textId="77777777" w:rsidR="00F14F2A" w:rsidRPr="00CE17D0" w:rsidRDefault="00F14F2A" w:rsidP="008C0698">
            <w:pPr>
              <w:ind w:left="92"/>
              <w:rPr>
                <w:sz w:val="22"/>
                <w:szCs w:val="22"/>
              </w:rPr>
            </w:pPr>
            <w:r w:rsidRPr="00CE17D0">
              <w:rPr>
                <w:sz w:val="22"/>
                <w:szCs w:val="22"/>
              </w:rPr>
              <w:t>Behandlingsvarigheden skal individualiseres efter nøje vurdering af behandlingsfordele i forhold til risikoen for blødninger (se pkt. 4.4).</w:t>
            </w:r>
          </w:p>
          <w:p w14:paraId="19BBCED1" w14:textId="5BD3E5C6" w:rsidR="00F14F2A" w:rsidRPr="00CE17D0" w:rsidRDefault="00F14F2A" w:rsidP="00CE17D0">
            <w:pPr>
              <w:ind w:left="92"/>
              <w:rPr>
                <w:sz w:val="22"/>
                <w:szCs w:val="22"/>
              </w:rPr>
            </w:pPr>
            <w:r w:rsidRPr="00CE17D0">
              <w:rPr>
                <w:sz w:val="22"/>
                <w:szCs w:val="22"/>
              </w:rPr>
              <w:t>Ved korte behandlingsforløb (mindst 3 måneder) baseres det på forbigående</w:t>
            </w:r>
            <w:r w:rsidR="00CE17D0" w:rsidRPr="00CE17D0">
              <w:rPr>
                <w:sz w:val="22"/>
                <w:szCs w:val="22"/>
              </w:rPr>
              <w:t xml:space="preserve"> </w:t>
            </w:r>
            <w:r w:rsidRPr="00CE17D0">
              <w:rPr>
                <w:sz w:val="22"/>
                <w:szCs w:val="22"/>
              </w:rPr>
              <w:t>risikofaktorer (f.eks. nylig operation, traume, immobilisering) og ved længerevarende behandlingsforløb mod permanente risikofaktorer eller idiopatisk DVT eller LE.</w:t>
            </w:r>
          </w:p>
        </w:tc>
      </w:tr>
    </w:tbl>
    <w:p w14:paraId="78582EC4" w14:textId="77777777" w:rsidR="00CE17D0" w:rsidRDefault="00CE17D0" w:rsidP="00F14F2A">
      <w:pPr>
        <w:tabs>
          <w:tab w:val="left" w:pos="851"/>
        </w:tabs>
        <w:ind w:left="851"/>
        <w:rPr>
          <w:i/>
          <w:sz w:val="24"/>
          <w:szCs w:val="24"/>
          <w:u w:val="single"/>
        </w:rPr>
      </w:pPr>
    </w:p>
    <w:p w14:paraId="1248A89B" w14:textId="36EB34DF" w:rsidR="00F14F2A" w:rsidRPr="00F14F2A" w:rsidRDefault="00F14F2A" w:rsidP="00F14F2A">
      <w:pPr>
        <w:tabs>
          <w:tab w:val="left" w:pos="851"/>
        </w:tabs>
        <w:ind w:left="851"/>
        <w:rPr>
          <w:i/>
          <w:sz w:val="24"/>
          <w:szCs w:val="24"/>
        </w:rPr>
      </w:pPr>
      <w:r w:rsidRPr="00F14F2A">
        <w:rPr>
          <w:i/>
          <w:sz w:val="24"/>
          <w:szCs w:val="24"/>
          <w:u w:val="single"/>
        </w:rPr>
        <w:t>Glemt dosis</w:t>
      </w:r>
    </w:p>
    <w:p w14:paraId="0878F27E" w14:textId="77777777" w:rsidR="00F14F2A" w:rsidRPr="00F14F2A" w:rsidRDefault="00F14F2A" w:rsidP="00F14F2A">
      <w:pPr>
        <w:tabs>
          <w:tab w:val="left" w:pos="851"/>
        </w:tabs>
        <w:ind w:left="851"/>
        <w:rPr>
          <w:i/>
          <w:sz w:val="24"/>
          <w:szCs w:val="24"/>
        </w:rPr>
      </w:pPr>
    </w:p>
    <w:p w14:paraId="22FB7762" w14:textId="77777777" w:rsidR="00F14F2A" w:rsidRPr="00F14F2A" w:rsidRDefault="00F14F2A" w:rsidP="008C0698">
      <w:pPr>
        <w:ind w:left="851"/>
        <w:rPr>
          <w:sz w:val="24"/>
          <w:szCs w:val="24"/>
        </w:rPr>
      </w:pPr>
      <w:r w:rsidRPr="00F14F2A">
        <w:rPr>
          <w:sz w:val="24"/>
          <w:szCs w:val="24"/>
        </w:rPr>
        <w:t xml:space="preserve">En glemt dosis </w:t>
      </w:r>
      <w:proofErr w:type="spellStart"/>
      <w:r w:rsidRPr="00F14F2A">
        <w:rPr>
          <w:sz w:val="24"/>
          <w:szCs w:val="24"/>
        </w:rPr>
        <w:t>dabigatranetexilat</w:t>
      </w:r>
      <w:proofErr w:type="spellEnd"/>
      <w:r w:rsidRPr="00F14F2A">
        <w:rPr>
          <w:sz w:val="24"/>
          <w:szCs w:val="24"/>
        </w:rPr>
        <w:t xml:space="preserve"> kan tages op til 6 timer før næste planlagte doseringstidspunkt. Fra 6 timer før næste planlagte dosis skal den glemte dosis ikke tages.</w:t>
      </w:r>
    </w:p>
    <w:p w14:paraId="30311417" w14:textId="77777777" w:rsidR="00C32477" w:rsidRDefault="00C32477" w:rsidP="008C0698">
      <w:pPr>
        <w:ind w:left="851"/>
        <w:rPr>
          <w:sz w:val="24"/>
          <w:szCs w:val="24"/>
        </w:rPr>
      </w:pPr>
    </w:p>
    <w:p w14:paraId="241FB981" w14:textId="34D6D188" w:rsidR="00F14F2A" w:rsidRPr="00F14F2A" w:rsidRDefault="00F14F2A" w:rsidP="008C0698">
      <w:pPr>
        <w:ind w:left="851"/>
        <w:rPr>
          <w:sz w:val="24"/>
          <w:szCs w:val="24"/>
        </w:rPr>
      </w:pPr>
      <w:r w:rsidRPr="00F14F2A">
        <w:rPr>
          <w:sz w:val="24"/>
          <w:szCs w:val="24"/>
        </w:rPr>
        <w:t>Der må ikke tages dobbeltdosis som erstatning for glemte, enkelte doser.</w:t>
      </w:r>
    </w:p>
    <w:p w14:paraId="701C479A" w14:textId="77777777" w:rsidR="00F14F2A" w:rsidRPr="00F14F2A" w:rsidRDefault="00F14F2A" w:rsidP="008C0698">
      <w:pPr>
        <w:ind w:left="851"/>
        <w:rPr>
          <w:sz w:val="24"/>
          <w:szCs w:val="24"/>
        </w:rPr>
      </w:pPr>
    </w:p>
    <w:p w14:paraId="07F3D290" w14:textId="77777777" w:rsidR="00F14F2A" w:rsidRPr="00F14F2A" w:rsidRDefault="00F14F2A" w:rsidP="008C0698">
      <w:pPr>
        <w:ind w:left="851"/>
        <w:rPr>
          <w:i/>
          <w:sz w:val="24"/>
          <w:szCs w:val="24"/>
        </w:rPr>
      </w:pPr>
      <w:proofErr w:type="spellStart"/>
      <w:r w:rsidRPr="00F14F2A">
        <w:rPr>
          <w:i/>
          <w:sz w:val="24"/>
          <w:szCs w:val="24"/>
          <w:u w:val="single"/>
        </w:rPr>
        <w:t>Seponering</w:t>
      </w:r>
      <w:proofErr w:type="spellEnd"/>
      <w:r w:rsidRPr="00F14F2A">
        <w:rPr>
          <w:i/>
          <w:sz w:val="24"/>
          <w:szCs w:val="24"/>
          <w:u w:val="single"/>
        </w:rPr>
        <w:t xml:space="preserve"> af </w:t>
      </w:r>
      <w:proofErr w:type="spellStart"/>
      <w:r w:rsidRPr="00F14F2A">
        <w:rPr>
          <w:i/>
          <w:sz w:val="24"/>
          <w:szCs w:val="24"/>
          <w:u w:val="single"/>
        </w:rPr>
        <w:t>dabigatranetexilat</w:t>
      </w:r>
      <w:proofErr w:type="spellEnd"/>
    </w:p>
    <w:p w14:paraId="2FE19C48" w14:textId="77777777" w:rsidR="00F14F2A" w:rsidRPr="00F14F2A" w:rsidRDefault="00F14F2A" w:rsidP="008C0698">
      <w:pPr>
        <w:ind w:left="851"/>
        <w:rPr>
          <w:i/>
          <w:sz w:val="24"/>
          <w:szCs w:val="24"/>
        </w:rPr>
      </w:pPr>
    </w:p>
    <w:p w14:paraId="7D3531F2" w14:textId="77777777" w:rsidR="00F14F2A" w:rsidRPr="00F14F2A" w:rsidRDefault="00F14F2A" w:rsidP="008C0698">
      <w:pPr>
        <w:ind w:left="851"/>
        <w:rPr>
          <w:sz w:val="24"/>
          <w:szCs w:val="24"/>
        </w:rPr>
      </w:pPr>
      <w:r w:rsidRPr="00F14F2A">
        <w:rPr>
          <w:sz w:val="24"/>
          <w:szCs w:val="24"/>
        </w:rPr>
        <w:t xml:space="preserve">Behandlingen med </w:t>
      </w:r>
      <w:proofErr w:type="spellStart"/>
      <w:r w:rsidRPr="00F14F2A">
        <w:rPr>
          <w:sz w:val="24"/>
          <w:szCs w:val="24"/>
        </w:rPr>
        <w:t>dabigatranetexilat</w:t>
      </w:r>
      <w:proofErr w:type="spellEnd"/>
      <w:r w:rsidRPr="00F14F2A">
        <w:rPr>
          <w:sz w:val="24"/>
          <w:szCs w:val="24"/>
        </w:rPr>
        <w:t xml:space="preserve"> må ikke seponeres uden medicinsk rådgivning. Patienterne skal instrueres i at kontakte den behandlende læge, hvis de udvikler </w:t>
      </w:r>
      <w:proofErr w:type="spellStart"/>
      <w:r w:rsidRPr="00F14F2A">
        <w:rPr>
          <w:sz w:val="24"/>
          <w:szCs w:val="24"/>
        </w:rPr>
        <w:t>gastrointestinale</w:t>
      </w:r>
      <w:proofErr w:type="spellEnd"/>
      <w:r w:rsidRPr="00F14F2A">
        <w:rPr>
          <w:sz w:val="24"/>
          <w:szCs w:val="24"/>
        </w:rPr>
        <w:t xml:space="preserve"> symptomer, såsom dyspepsi (se pkt. 4.8).</w:t>
      </w:r>
    </w:p>
    <w:p w14:paraId="7CCA0F2A" w14:textId="77777777" w:rsidR="00F14F2A" w:rsidRPr="00F14F2A" w:rsidRDefault="00F14F2A" w:rsidP="008C0698">
      <w:pPr>
        <w:ind w:left="851"/>
        <w:rPr>
          <w:sz w:val="24"/>
          <w:szCs w:val="24"/>
        </w:rPr>
      </w:pPr>
    </w:p>
    <w:p w14:paraId="6EB4C101" w14:textId="77777777" w:rsidR="00F14F2A" w:rsidRPr="00F14F2A" w:rsidRDefault="00F14F2A" w:rsidP="008C0698">
      <w:pPr>
        <w:ind w:left="851"/>
        <w:rPr>
          <w:i/>
          <w:sz w:val="24"/>
          <w:szCs w:val="24"/>
        </w:rPr>
      </w:pPr>
      <w:r w:rsidRPr="00F14F2A">
        <w:rPr>
          <w:i/>
          <w:sz w:val="24"/>
          <w:szCs w:val="24"/>
          <w:u w:val="single"/>
        </w:rPr>
        <w:t>Behandlingsskift</w:t>
      </w:r>
    </w:p>
    <w:p w14:paraId="275D4238" w14:textId="77777777" w:rsidR="00F14F2A" w:rsidRPr="00F14F2A" w:rsidRDefault="00F14F2A" w:rsidP="008C0698">
      <w:pPr>
        <w:ind w:left="851"/>
        <w:rPr>
          <w:sz w:val="24"/>
          <w:szCs w:val="24"/>
        </w:rPr>
      </w:pPr>
      <w:r w:rsidRPr="00F14F2A">
        <w:rPr>
          <w:sz w:val="24"/>
          <w:szCs w:val="24"/>
        </w:rPr>
        <w:t xml:space="preserve">Fra behandling med </w:t>
      </w:r>
      <w:proofErr w:type="spellStart"/>
      <w:r w:rsidRPr="00F14F2A">
        <w:rPr>
          <w:sz w:val="24"/>
          <w:szCs w:val="24"/>
        </w:rPr>
        <w:t>dabigatranetexilat</w:t>
      </w:r>
      <w:proofErr w:type="spellEnd"/>
      <w:r w:rsidRPr="00F14F2A">
        <w:rPr>
          <w:sz w:val="24"/>
          <w:szCs w:val="24"/>
        </w:rPr>
        <w:t xml:space="preserve"> til parenteral </w:t>
      </w:r>
      <w:proofErr w:type="spellStart"/>
      <w:r w:rsidRPr="00F14F2A">
        <w:rPr>
          <w:sz w:val="24"/>
          <w:szCs w:val="24"/>
        </w:rPr>
        <w:t>antikoagulans</w:t>
      </w:r>
      <w:proofErr w:type="spellEnd"/>
      <w:r w:rsidRPr="00F14F2A">
        <w:rPr>
          <w:sz w:val="24"/>
          <w:szCs w:val="24"/>
        </w:rPr>
        <w:t>:</w:t>
      </w:r>
    </w:p>
    <w:p w14:paraId="3FC225C0" w14:textId="77777777" w:rsidR="00F14F2A" w:rsidRPr="00F14F2A" w:rsidRDefault="00F14F2A" w:rsidP="008C0698">
      <w:pPr>
        <w:ind w:left="851"/>
        <w:rPr>
          <w:sz w:val="24"/>
          <w:szCs w:val="24"/>
        </w:rPr>
      </w:pPr>
      <w:r w:rsidRPr="00F14F2A">
        <w:rPr>
          <w:sz w:val="24"/>
          <w:szCs w:val="24"/>
        </w:rPr>
        <w:t xml:space="preserve">Det anbefales, at man venter 12 timer efter den sidste dosis, før man skifter fra </w:t>
      </w:r>
      <w:proofErr w:type="spellStart"/>
      <w:r w:rsidRPr="00F14F2A">
        <w:rPr>
          <w:sz w:val="24"/>
          <w:szCs w:val="24"/>
        </w:rPr>
        <w:t>dabigatranetexilat</w:t>
      </w:r>
      <w:proofErr w:type="spellEnd"/>
      <w:r w:rsidRPr="00F14F2A">
        <w:rPr>
          <w:sz w:val="24"/>
          <w:szCs w:val="24"/>
        </w:rPr>
        <w:t xml:space="preserve"> til en parenteral </w:t>
      </w:r>
      <w:proofErr w:type="spellStart"/>
      <w:r w:rsidRPr="00F14F2A">
        <w:rPr>
          <w:sz w:val="24"/>
          <w:szCs w:val="24"/>
        </w:rPr>
        <w:t>antikoagulans</w:t>
      </w:r>
      <w:proofErr w:type="spellEnd"/>
      <w:r w:rsidRPr="00F14F2A">
        <w:rPr>
          <w:sz w:val="24"/>
          <w:szCs w:val="24"/>
        </w:rPr>
        <w:t xml:space="preserve"> (se pkt. 4.5).</w:t>
      </w:r>
    </w:p>
    <w:p w14:paraId="162F1490" w14:textId="77777777" w:rsidR="00F14F2A" w:rsidRPr="00F14F2A" w:rsidRDefault="00F14F2A" w:rsidP="008C0698">
      <w:pPr>
        <w:ind w:left="851"/>
        <w:rPr>
          <w:sz w:val="24"/>
          <w:szCs w:val="24"/>
        </w:rPr>
      </w:pPr>
    </w:p>
    <w:p w14:paraId="27349BAD" w14:textId="77777777" w:rsidR="00F14F2A" w:rsidRPr="00F14F2A" w:rsidRDefault="00F14F2A" w:rsidP="008C0698">
      <w:pPr>
        <w:ind w:left="851"/>
        <w:rPr>
          <w:sz w:val="24"/>
          <w:szCs w:val="24"/>
        </w:rPr>
      </w:pPr>
      <w:r w:rsidRPr="00F14F2A">
        <w:rPr>
          <w:sz w:val="24"/>
          <w:szCs w:val="24"/>
        </w:rPr>
        <w:t xml:space="preserve">Fra parenteral </w:t>
      </w:r>
      <w:proofErr w:type="spellStart"/>
      <w:r w:rsidRPr="00F14F2A">
        <w:rPr>
          <w:sz w:val="24"/>
          <w:szCs w:val="24"/>
        </w:rPr>
        <w:t>antikoagulans</w:t>
      </w:r>
      <w:proofErr w:type="spellEnd"/>
      <w:r w:rsidRPr="00F14F2A">
        <w:rPr>
          <w:sz w:val="24"/>
          <w:szCs w:val="24"/>
        </w:rPr>
        <w:t xml:space="preserve"> til </w:t>
      </w:r>
      <w:proofErr w:type="spellStart"/>
      <w:r w:rsidRPr="00F14F2A">
        <w:rPr>
          <w:sz w:val="24"/>
          <w:szCs w:val="24"/>
        </w:rPr>
        <w:t>dabigatranetexilat</w:t>
      </w:r>
      <w:proofErr w:type="spellEnd"/>
      <w:r w:rsidRPr="00F14F2A">
        <w:rPr>
          <w:sz w:val="24"/>
          <w:szCs w:val="24"/>
        </w:rPr>
        <w:t>:</w:t>
      </w:r>
    </w:p>
    <w:p w14:paraId="2844FAA4" w14:textId="77777777" w:rsidR="00F14F2A" w:rsidRPr="00F14F2A" w:rsidRDefault="00F14F2A" w:rsidP="008C0698">
      <w:pPr>
        <w:ind w:left="851"/>
        <w:rPr>
          <w:sz w:val="24"/>
          <w:szCs w:val="24"/>
        </w:rPr>
      </w:pPr>
      <w:r w:rsidRPr="00F14F2A">
        <w:rPr>
          <w:sz w:val="24"/>
          <w:szCs w:val="24"/>
        </w:rPr>
        <w:t xml:space="preserve">Den parenterale </w:t>
      </w:r>
      <w:proofErr w:type="spellStart"/>
      <w:r w:rsidRPr="00F14F2A">
        <w:rPr>
          <w:sz w:val="24"/>
          <w:szCs w:val="24"/>
        </w:rPr>
        <w:t>antikoagulans</w:t>
      </w:r>
      <w:proofErr w:type="spellEnd"/>
      <w:r w:rsidRPr="00F14F2A">
        <w:rPr>
          <w:sz w:val="24"/>
          <w:szCs w:val="24"/>
        </w:rPr>
        <w:t xml:space="preserve"> bør seponeres, og </w:t>
      </w:r>
      <w:proofErr w:type="spellStart"/>
      <w:r w:rsidRPr="00F14F2A">
        <w:rPr>
          <w:sz w:val="24"/>
          <w:szCs w:val="24"/>
        </w:rPr>
        <w:t>dabigatranetexilat</w:t>
      </w:r>
      <w:proofErr w:type="spellEnd"/>
      <w:r w:rsidRPr="00F14F2A">
        <w:rPr>
          <w:sz w:val="24"/>
          <w:szCs w:val="24"/>
        </w:rPr>
        <w:t xml:space="preserve"> bør startes 0-2 timer før det planlagte tidspunkt for næste dosis af den anden behandling, eller samtidig med </w:t>
      </w:r>
      <w:proofErr w:type="spellStart"/>
      <w:r w:rsidRPr="00F14F2A">
        <w:rPr>
          <w:sz w:val="24"/>
          <w:szCs w:val="24"/>
        </w:rPr>
        <w:t>seponering</w:t>
      </w:r>
      <w:proofErr w:type="spellEnd"/>
      <w:r w:rsidRPr="00F14F2A">
        <w:rPr>
          <w:sz w:val="24"/>
          <w:szCs w:val="24"/>
        </w:rPr>
        <w:t xml:space="preserve"> ved kontinuerlig behandling (f.eks. intravenøs </w:t>
      </w:r>
      <w:proofErr w:type="spellStart"/>
      <w:r w:rsidRPr="00F14F2A">
        <w:rPr>
          <w:sz w:val="24"/>
          <w:szCs w:val="24"/>
        </w:rPr>
        <w:t>ufraktioneret</w:t>
      </w:r>
      <w:proofErr w:type="spellEnd"/>
      <w:r w:rsidRPr="00F14F2A">
        <w:rPr>
          <w:sz w:val="24"/>
          <w:szCs w:val="24"/>
        </w:rPr>
        <w:t xml:space="preserve"> </w:t>
      </w:r>
      <w:proofErr w:type="spellStart"/>
      <w:r w:rsidRPr="00F14F2A">
        <w:rPr>
          <w:sz w:val="24"/>
          <w:szCs w:val="24"/>
        </w:rPr>
        <w:t>heparin</w:t>
      </w:r>
      <w:proofErr w:type="spellEnd"/>
      <w:r w:rsidRPr="00F14F2A">
        <w:rPr>
          <w:sz w:val="24"/>
          <w:szCs w:val="24"/>
        </w:rPr>
        <w:t xml:space="preserve"> (UFH)) (se pkt. 4.5).</w:t>
      </w:r>
    </w:p>
    <w:p w14:paraId="7950214B" w14:textId="77777777" w:rsidR="00F14F2A" w:rsidRPr="00F14F2A" w:rsidRDefault="00F14F2A" w:rsidP="008C0698">
      <w:pPr>
        <w:ind w:left="851"/>
        <w:rPr>
          <w:sz w:val="24"/>
          <w:szCs w:val="24"/>
        </w:rPr>
      </w:pPr>
    </w:p>
    <w:p w14:paraId="121A3189" w14:textId="77777777" w:rsidR="00F14F2A" w:rsidRPr="00F14F2A" w:rsidRDefault="00F14F2A" w:rsidP="008C0698">
      <w:pPr>
        <w:ind w:left="851"/>
        <w:rPr>
          <w:sz w:val="24"/>
          <w:szCs w:val="24"/>
        </w:rPr>
      </w:pPr>
      <w:r w:rsidRPr="00F14F2A">
        <w:rPr>
          <w:sz w:val="24"/>
          <w:szCs w:val="24"/>
        </w:rPr>
        <w:t xml:space="preserve">Fra </w:t>
      </w:r>
      <w:proofErr w:type="spellStart"/>
      <w:r w:rsidRPr="00F14F2A">
        <w:rPr>
          <w:sz w:val="24"/>
          <w:szCs w:val="24"/>
        </w:rPr>
        <w:t>dabigatranetexilat</w:t>
      </w:r>
      <w:proofErr w:type="spellEnd"/>
      <w:r w:rsidRPr="00F14F2A">
        <w:rPr>
          <w:sz w:val="24"/>
          <w:szCs w:val="24"/>
        </w:rPr>
        <w:t xml:space="preserve"> til vitamin-K-antagonist (VKA):</w:t>
      </w:r>
    </w:p>
    <w:p w14:paraId="11EB0ED8" w14:textId="77777777" w:rsidR="00F14F2A" w:rsidRPr="00F14F2A" w:rsidRDefault="00F14F2A" w:rsidP="008C0698">
      <w:pPr>
        <w:ind w:left="851"/>
        <w:rPr>
          <w:sz w:val="24"/>
          <w:szCs w:val="24"/>
        </w:rPr>
      </w:pPr>
      <w:r w:rsidRPr="00F14F2A">
        <w:rPr>
          <w:sz w:val="24"/>
          <w:szCs w:val="24"/>
        </w:rPr>
        <w:t xml:space="preserve">Starttidspunkt for VKA bør justeres baseret på </w:t>
      </w:r>
      <w:proofErr w:type="spellStart"/>
      <w:r w:rsidRPr="00F14F2A">
        <w:rPr>
          <w:sz w:val="24"/>
          <w:szCs w:val="24"/>
        </w:rPr>
        <w:t>CrCL</w:t>
      </w:r>
      <w:proofErr w:type="spellEnd"/>
      <w:r w:rsidRPr="00F14F2A">
        <w:rPr>
          <w:sz w:val="24"/>
          <w:szCs w:val="24"/>
        </w:rPr>
        <w:t>:</w:t>
      </w:r>
    </w:p>
    <w:p w14:paraId="01A51F2F" w14:textId="77777777" w:rsidR="00F14F2A" w:rsidRPr="00F14F2A" w:rsidRDefault="00F14F2A" w:rsidP="00C32477">
      <w:pPr>
        <w:numPr>
          <w:ilvl w:val="2"/>
          <w:numId w:val="7"/>
        </w:numPr>
        <w:ind w:left="1276" w:hanging="425"/>
        <w:rPr>
          <w:sz w:val="24"/>
          <w:szCs w:val="24"/>
        </w:rPr>
      </w:pPr>
      <w:proofErr w:type="spellStart"/>
      <w:r w:rsidRPr="00F14F2A">
        <w:rPr>
          <w:sz w:val="24"/>
          <w:szCs w:val="24"/>
        </w:rPr>
        <w:t>CrCL</w:t>
      </w:r>
      <w:proofErr w:type="spellEnd"/>
      <w:r w:rsidRPr="00F14F2A">
        <w:rPr>
          <w:sz w:val="24"/>
          <w:szCs w:val="24"/>
        </w:rPr>
        <w:t xml:space="preserve"> ≥ 50 ml/min, VKA bør startes 3 dage før ophør med </w:t>
      </w:r>
      <w:proofErr w:type="spellStart"/>
      <w:r w:rsidRPr="00F14F2A">
        <w:rPr>
          <w:sz w:val="24"/>
          <w:szCs w:val="24"/>
        </w:rPr>
        <w:t>dabigatranetexilat</w:t>
      </w:r>
      <w:proofErr w:type="spellEnd"/>
    </w:p>
    <w:p w14:paraId="36A9EFB8" w14:textId="77777777" w:rsidR="00F14F2A" w:rsidRPr="00F14F2A" w:rsidRDefault="00F14F2A" w:rsidP="00C32477">
      <w:pPr>
        <w:numPr>
          <w:ilvl w:val="2"/>
          <w:numId w:val="7"/>
        </w:numPr>
        <w:ind w:left="1276" w:hanging="425"/>
        <w:rPr>
          <w:sz w:val="24"/>
          <w:szCs w:val="24"/>
        </w:rPr>
      </w:pPr>
      <w:proofErr w:type="spellStart"/>
      <w:r w:rsidRPr="00F14F2A">
        <w:rPr>
          <w:sz w:val="24"/>
          <w:szCs w:val="24"/>
        </w:rPr>
        <w:t>CrCL</w:t>
      </w:r>
      <w:proofErr w:type="spellEnd"/>
      <w:r w:rsidRPr="00F14F2A">
        <w:rPr>
          <w:sz w:val="24"/>
          <w:szCs w:val="24"/>
        </w:rPr>
        <w:t xml:space="preserve"> ≥ 30-&lt; 50 ml/min, VKA bør startes 2 dage før ophør med </w:t>
      </w:r>
      <w:proofErr w:type="spellStart"/>
      <w:r w:rsidRPr="00F14F2A">
        <w:rPr>
          <w:sz w:val="24"/>
          <w:szCs w:val="24"/>
        </w:rPr>
        <w:t>dabigatranetexilat</w:t>
      </w:r>
      <w:proofErr w:type="spellEnd"/>
    </w:p>
    <w:p w14:paraId="2E8FC856" w14:textId="77777777" w:rsidR="00C32477" w:rsidRDefault="00C32477" w:rsidP="008C0698">
      <w:pPr>
        <w:ind w:left="851"/>
        <w:rPr>
          <w:sz w:val="24"/>
          <w:szCs w:val="24"/>
        </w:rPr>
      </w:pPr>
    </w:p>
    <w:p w14:paraId="305E2EAD" w14:textId="170B7B8F" w:rsidR="00F14F2A" w:rsidRPr="00F14F2A" w:rsidRDefault="00F14F2A" w:rsidP="008C0698">
      <w:pPr>
        <w:ind w:left="851"/>
        <w:rPr>
          <w:sz w:val="24"/>
          <w:szCs w:val="24"/>
        </w:rPr>
      </w:pPr>
      <w:r w:rsidRPr="00F14F2A">
        <w:rPr>
          <w:sz w:val="24"/>
          <w:szCs w:val="24"/>
        </w:rPr>
        <w:t xml:space="preserve">Måling af den internationale normaliserende ratio (INR) vil bedre afspejle </w:t>
      </w:r>
      <w:proofErr w:type="spellStart"/>
      <w:r w:rsidRPr="00F14F2A">
        <w:rPr>
          <w:sz w:val="24"/>
          <w:szCs w:val="24"/>
        </w:rPr>
        <w:t>VKAs</w:t>
      </w:r>
      <w:proofErr w:type="spellEnd"/>
      <w:r w:rsidRPr="00F14F2A">
        <w:rPr>
          <w:sz w:val="24"/>
          <w:szCs w:val="24"/>
        </w:rPr>
        <w:t xml:space="preserve"> effekt mindst 2 dage efter, </w:t>
      </w:r>
      <w:proofErr w:type="spellStart"/>
      <w:r w:rsidRPr="00F14F2A">
        <w:rPr>
          <w:sz w:val="24"/>
          <w:szCs w:val="24"/>
        </w:rPr>
        <w:t>dabigatranetexilat</w:t>
      </w:r>
      <w:proofErr w:type="spellEnd"/>
      <w:r w:rsidRPr="00F14F2A">
        <w:rPr>
          <w:sz w:val="24"/>
          <w:szCs w:val="24"/>
        </w:rPr>
        <w:t xml:space="preserve"> er blevet seponeret, idet </w:t>
      </w:r>
      <w:proofErr w:type="spellStart"/>
      <w:r w:rsidRPr="00F14F2A">
        <w:rPr>
          <w:sz w:val="24"/>
          <w:szCs w:val="24"/>
        </w:rPr>
        <w:t>dabigatranetexilat</w:t>
      </w:r>
      <w:proofErr w:type="spellEnd"/>
      <w:r w:rsidRPr="00F14F2A">
        <w:rPr>
          <w:sz w:val="24"/>
          <w:szCs w:val="24"/>
        </w:rPr>
        <w:t xml:space="preserve"> kan påvirke INR. Indtil da bør INR-værdier tolkes med forsigtighed.</w:t>
      </w:r>
    </w:p>
    <w:p w14:paraId="28317712" w14:textId="77777777" w:rsidR="00F14F2A" w:rsidRPr="00F14F2A" w:rsidRDefault="00F14F2A" w:rsidP="008C0698">
      <w:pPr>
        <w:ind w:left="851"/>
        <w:rPr>
          <w:sz w:val="24"/>
          <w:szCs w:val="24"/>
        </w:rPr>
      </w:pPr>
    </w:p>
    <w:p w14:paraId="0CB1A750" w14:textId="77777777" w:rsidR="00F14F2A" w:rsidRPr="00F14F2A" w:rsidRDefault="00F14F2A" w:rsidP="008C0698">
      <w:pPr>
        <w:ind w:left="851"/>
        <w:rPr>
          <w:sz w:val="24"/>
          <w:szCs w:val="24"/>
        </w:rPr>
      </w:pPr>
      <w:r w:rsidRPr="00F14F2A">
        <w:rPr>
          <w:sz w:val="24"/>
          <w:szCs w:val="24"/>
        </w:rPr>
        <w:t xml:space="preserve">Fra vitamin-K-antagonist (VKA) til </w:t>
      </w:r>
      <w:proofErr w:type="spellStart"/>
      <w:r w:rsidRPr="00F14F2A">
        <w:rPr>
          <w:sz w:val="24"/>
          <w:szCs w:val="24"/>
        </w:rPr>
        <w:t>dabigatranetexilat</w:t>
      </w:r>
      <w:proofErr w:type="spellEnd"/>
      <w:r w:rsidRPr="00F14F2A">
        <w:rPr>
          <w:sz w:val="24"/>
          <w:szCs w:val="24"/>
        </w:rPr>
        <w:t>:</w:t>
      </w:r>
    </w:p>
    <w:p w14:paraId="166C5D44" w14:textId="77777777" w:rsidR="00F14F2A" w:rsidRPr="00F14F2A" w:rsidRDefault="00F14F2A" w:rsidP="008C0698">
      <w:pPr>
        <w:ind w:left="851"/>
        <w:rPr>
          <w:sz w:val="24"/>
          <w:szCs w:val="24"/>
        </w:rPr>
      </w:pPr>
      <w:r w:rsidRPr="00F14F2A">
        <w:rPr>
          <w:sz w:val="24"/>
          <w:szCs w:val="24"/>
        </w:rPr>
        <w:t xml:space="preserve">Behandling med VKA stoppes. </w:t>
      </w:r>
      <w:proofErr w:type="spellStart"/>
      <w:r w:rsidRPr="00F14F2A">
        <w:rPr>
          <w:sz w:val="24"/>
          <w:szCs w:val="24"/>
        </w:rPr>
        <w:t>Dabigatranetexilat</w:t>
      </w:r>
      <w:proofErr w:type="spellEnd"/>
      <w:r w:rsidRPr="00F14F2A">
        <w:rPr>
          <w:sz w:val="24"/>
          <w:szCs w:val="24"/>
        </w:rPr>
        <w:t>-behandling startes når INR er &lt; 2,0.</w:t>
      </w:r>
    </w:p>
    <w:p w14:paraId="5642ABD4" w14:textId="77777777" w:rsidR="00F14F2A" w:rsidRPr="00F14F2A" w:rsidRDefault="00F14F2A" w:rsidP="008C0698">
      <w:pPr>
        <w:ind w:left="851"/>
        <w:rPr>
          <w:sz w:val="24"/>
          <w:szCs w:val="24"/>
        </w:rPr>
      </w:pPr>
    </w:p>
    <w:p w14:paraId="56C6D1B6" w14:textId="77777777" w:rsidR="00F14F2A" w:rsidRPr="00F14F2A" w:rsidRDefault="00F14F2A" w:rsidP="008C0698">
      <w:pPr>
        <w:ind w:left="851"/>
        <w:rPr>
          <w:i/>
          <w:sz w:val="24"/>
          <w:szCs w:val="24"/>
        </w:rPr>
      </w:pPr>
      <w:proofErr w:type="spellStart"/>
      <w:r w:rsidRPr="00F14F2A">
        <w:rPr>
          <w:i/>
          <w:sz w:val="24"/>
          <w:szCs w:val="24"/>
          <w:u w:val="single"/>
        </w:rPr>
        <w:t>Kardiovertering</w:t>
      </w:r>
      <w:proofErr w:type="spellEnd"/>
      <w:r w:rsidRPr="00F14F2A">
        <w:rPr>
          <w:i/>
          <w:sz w:val="24"/>
          <w:szCs w:val="24"/>
          <w:u w:val="single"/>
        </w:rPr>
        <w:t xml:space="preserve"> (SPAF)</w:t>
      </w:r>
    </w:p>
    <w:p w14:paraId="246809F6" w14:textId="77777777" w:rsidR="00F14F2A" w:rsidRPr="00F14F2A" w:rsidRDefault="00F14F2A" w:rsidP="008C0698">
      <w:pPr>
        <w:ind w:left="851"/>
        <w:rPr>
          <w:i/>
          <w:sz w:val="24"/>
          <w:szCs w:val="24"/>
        </w:rPr>
      </w:pPr>
    </w:p>
    <w:p w14:paraId="4652E9D9" w14:textId="77777777" w:rsidR="00F14F2A" w:rsidRPr="00F14F2A" w:rsidRDefault="00F14F2A" w:rsidP="008C0698">
      <w:pPr>
        <w:ind w:left="851"/>
        <w:rPr>
          <w:sz w:val="24"/>
          <w:szCs w:val="24"/>
        </w:rPr>
      </w:pPr>
      <w:r w:rsidRPr="00F14F2A">
        <w:rPr>
          <w:sz w:val="24"/>
          <w:szCs w:val="24"/>
        </w:rPr>
        <w:t xml:space="preserve">Patienter kan forblive på </w:t>
      </w:r>
      <w:proofErr w:type="spellStart"/>
      <w:r w:rsidRPr="00F14F2A">
        <w:rPr>
          <w:sz w:val="24"/>
          <w:szCs w:val="24"/>
        </w:rPr>
        <w:t>dabigatranetexilat</w:t>
      </w:r>
      <w:proofErr w:type="spellEnd"/>
      <w:r w:rsidRPr="00F14F2A">
        <w:rPr>
          <w:sz w:val="24"/>
          <w:szCs w:val="24"/>
        </w:rPr>
        <w:t xml:space="preserve"> i forbindelse med </w:t>
      </w:r>
      <w:proofErr w:type="spellStart"/>
      <w:r w:rsidRPr="00F14F2A">
        <w:rPr>
          <w:sz w:val="24"/>
          <w:szCs w:val="24"/>
        </w:rPr>
        <w:t>kardiovertering</w:t>
      </w:r>
      <w:proofErr w:type="spellEnd"/>
      <w:r w:rsidRPr="00F14F2A">
        <w:rPr>
          <w:sz w:val="24"/>
          <w:szCs w:val="24"/>
        </w:rPr>
        <w:t>.</w:t>
      </w:r>
    </w:p>
    <w:p w14:paraId="75E20E9C" w14:textId="77777777" w:rsidR="00F14F2A" w:rsidRPr="00F14F2A" w:rsidRDefault="00F14F2A" w:rsidP="008C0698">
      <w:pPr>
        <w:ind w:left="851"/>
        <w:rPr>
          <w:sz w:val="24"/>
          <w:szCs w:val="24"/>
        </w:rPr>
      </w:pPr>
    </w:p>
    <w:p w14:paraId="7C575C45" w14:textId="77777777" w:rsidR="00F14F2A" w:rsidRPr="00F14F2A" w:rsidRDefault="00F14F2A" w:rsidP="008C0698">
      <w:pPr>
        <w:ind w:left="851"/>
        <w:rPr>
          <w:i/>
          <w:sz w:val="24"/>
          <w:szCs w:val="24"/>
        </w:rPr>
      </w:pPr>
      <w:r w:rsidRPr="00F14F2A">
        <w:rPr>
          <w:i/>
          <w:sz w:val="24"/>
          <w:szCs w:val="24"/>
          <w:u w:val="single"/>
        </w:rPr>
        <w:t>Kateterablation for atrieflimren (SPAF)</w:t>
      </w:r>
    </w:p>
    <w:p w14:paraId="3E7BCEF5" w14:textId="77777777" w:rsidR="00F14F2A" w:rsidRPr="00F14F2A" w:rsidRDefault="00F14F2A" w:rsidP="008C0698">
      <w:pPr>
        <w:ind w:left="851"/>
        <w:rPr>
          <w:i/>
          <w:sz w:val="24"/>
          <w:szCs w:val="24"/>
        </w:rPr>
      </w:pPr>
    </w:p>
    <w:p w14:paraId="2EBF6BA4" w14:textId="77777777" w:rsidR="00F14F2A" w:rsidRPr="00F14F2A" w:rsidRDefault="00F14F2A" w:rsidP="008C0698">
      <w:pPr>
        <w:ind w:left="851"/>
        <w:rPr>
          <w:sz w:val="24"/>
          <w:szCs w:val="24"/>
        </w:rPr>
      </w:pPr>
      <w:r w:rsidRPr="00F14F2A">
        <w:rPr>
          <w:sz w:val="24"/>
          <w:szCs w:val="24"/>
        </w:rPr>
        <w:t xml:space="preserve">Der kan udføres kateterablation hos patienter, der får behandling med </w:t>
      </w:r>
      <w:proofErr w:type="spellStart"/>
      <w:r w:rsidRPr="00F14F2A">
        <w:rPr>
          <w:sz w:val="24"/>
          <w:szCs w:val="24"/>
        </w:rPr>
        <w:t>dabigatranetexilat</w:t>
      </w:r>
      <w:proofErr w:type="spellEnd"/>
      <w:r w:rsidRPr="00F14F2A">
        <w:rPr>
          <w:sz w:val="24"/>
          <w:szCs w:val="24"/>
        </w:rPr>
        <w:t xml:space="preserve"> 150 mg to gange dagligt. Det er ikke nødvendigt at pausere behandlingen med </w:t>
      </w:r>
      <w:proofErr w:type="spellStart"/>
      <w:r w:rsidRPr="00F14F2A">
        <w:rPr>
          <w:sz w:val="24"/>
          <w:szCs w:val="24"/>
        </w:rPr>
        <w:t>dabigatranetexilat</w:t>
      </w:r>
      <w:proofErr w:type="spellEnd"/>
      <w:r w:rsidRPr="00F14F2A">
        <w:rPr>
          <w:sz w:val="24"/>
          <w:szCs w:val="24"/>
        </w:rPr>
        <w:t xml:space="preserve"> (se pkt. 5.1).</w:t>
      </w:r>
    </w:p>
    <w:p w14:paraId="14987200" w14:textId="77777777" w:rsidR="008C0698" w:rsidRDefault="008C0698" w:rsidP="00F14F2A">
      <w:pPr>
        <w:tabs>
          <w:tab w:val="left" w:pos="851"/>
        </w:tabs>
        <w:ind w:left="851"/>
        <w:rPr>
          <w:i/>
          <w:sz w:val="24"/>
          <w:szCs w:val="24"/>
          <w:u w:val="single"/>
        </w:rPr>
      </w:pPr>
    </w:p>
    <w:p w14:paraId="5DCC3D78" w14:textId="6CFBD7F3" w:rsidR="00F14F2A" w:rsidRPr="00F14F2A" w:rsidRDefault="00F14F2A" w:rsidP="008C0698">
      <w:pPr>
        <w:ind w:left="851"/>
        <w:rPr>
          <w:i/>
          <w:sz w:val="24"/>
          <w:szCs w:val="24"/>
        </w:rPr>
      </w:pPr>
      <w:proofErr w:type="spellStart"/>
      <w:r w:rsidRPr="00F14F2A">
        <w:rPr>
          <w:i/>
          <w:sz w:val="24"/>
          <w:szCs w:val="24"/>
          <w:u w:val="single"/>
        </w:rPr>
        <w:t>Perkutan</w:t>
      </w:r>
      <w:proofErr w:type="spellEnd"/>
      <w:r w:rsidRPr="00F14F2A">
        <w:rPr>
          <w:i/>
          <w:sz w:val="24"/>
          <w:szCs w:val="24"/>
          <w:u w:val="single"/>
        </w:rPr>
        <w:t xml:space="preserve"> koronar intervention (PCI) med </w:t>
      </w:r>
      <w:proofErr w:type="spellStart"/>
      <w:r w:rsidRPr="00F14F2A">
        <w:rPr>
          <w:i/>
          <w:sz w:val="24"/>
          <w:szCs w:val="24"/>
          <w:u w:val="single"/>
        </w:rPr>
        <w:t>stenting</w:t>
      </w:r>
      <w:proofErr w:type="spellEnd"/>
      <w:r w:rsidRPr="00F14F2A">
        <w:rPr>
          <w:i/>
          <w:sz w:val="24"/>
          <w:szCs w:val="24"/>
          <w:u w:val="single"/>
        </w:rPr>
        <w:t xml:space="preserve"> (SPAF)</w:t>
      </w:r>
    </w:p>
    <w:p w14:paraId="7F5F0ACB" w14:textId="77777777" w:rsidR="00F14F2A" w:rsidRPr="00F14F2A" w:rsidRDefault="00F14F2A" w:rsidP="008C0698">
      <w:pPr>
        <w:ind w:left="851"/>
        <w:rPr>
          <w:i/>
          <w:sz w:val="24"/>
          <w:szCs w:val="24"/>
        </w:rPr>
      </w:pPr>
    </w:p>
    <w:p w14:paraId="7C2E101E" w14:textId="77777777" w:rsidR="00F14F2A" w:rsidRPr="00F14F2A" w:rsidRDefault="00F14F2A" w:rsidP="008C0698">
      <w:pPr>
        <w:ind w:left="851"/>
        <w:rPr>
          <w:sz w:val="24"/>
          <w:szCs w:val="24"/>
        </w:rPr>
      </w:pPr>
      <w:r w:rsidRPr="00F14F2A">
        <w:rPr>
          <w:sz w:val="24"/>
          <w:szCs w:val="24"/>
        </w:rPr>
        <w:t>Patienter med non-</w:t>
      </w:r>
      <w:proofErr w:type="spellStart"/>
      <w:r w:rsidRPr="00F14F2A">
        <w:rPr>
          <w:sz w:val="24"/>
          <w:szCs w:val="24"/>
        </w:rPr>
        <w:t>valvulær</w:t>
      </w:r>
      <w:proofErr w:type="spellEnd"/>
      <w:r w:rsidRPr="00F14F2A">
        <w:rPr>
          <w:sz w:val="24"/>
          <w:szCs w:val="24"/>
        </w:rPr>
        <w:t xml:space="preserve"> atrieflimren, der gennemgår PCI med </w:t>
      </w:r>
      <w:proofErr w:type="spellStart"/>
      <w:r w:rsidRPr="00F14F2A">
        <w:rPr>
          <w:sz w:val="24"/>
          <w:szCs w:val="24"/>
        </w:rPr>
        <w:t>stenting</w:t>
      </w:r>
      <w:proofErr w:type="spellEnd"/>
      <w:r w:rsidRPr="00F14F2A">
        <w:rPr>
          <w:sz w:val="24"/>
          <w:szCs w:val="24"/>
        </w:rPr>
        <w:t xml:space="preserve">, kan behandles med </w:t>
      </w:r>
      <w:proofErr w:type="spellStart"/>
      <w:r w:rsidRPr="00F14F2A">
        <w:rPr>
          <w:sz w:val="24"/>
          <w:szCs w:val="24"/>
        </w:rPr>
        <w:t>dabigatranetexilat</w:t>
      </w:r>
      <w:proofErr w:type="spellEnd"/>
      <w:r w:rsidRPr="00F14F2A">
        <w:rPr>
          <w:sz w:val="24"/>
          <w:szCs w:val="24"/>
        </w:rPr>
        <w:t xml:space="preserve"> i kombination med </w:t>
      </w:r>
      <w:proofErr w:type="spellStart"/>
      <w:r w:rsidRPr="00F14F2A">
        <w:rPr>
          <w:sz w:val="24"/>
          <w:szCs w:val="24"/>
        </w:rPr>
        <w:t>trombocythæmmende</w:t>
      </w:r>
      <w:proofErr w:type="spellEnd"/>
      <w:r w:rsidRPr="00F14F2A">
        <w:rPr>
          <w:sz w:val="24"/>
          <w:szCs w:val="24"/>
        </w:rPr>
        <w:t xml:space="preserve"> midler, efter der er opnået </w:t>
      </w:r>
      <w:proofErr w:type="spellStart"/>
      <w:r w:rsidRPr="00F14F2A">
        <w:rPr>
          <w:sz w:val="24"/>
          <w:szCs w:val="24"/>
        </w:rPr>
        <w:t>hæmostase</w:t>
      </w:r>
      <w:proofErr w:type="spellEnd"/>
      <w:r w:rsidRPr="00F14F2A">
        <w:rPr>
          <w:sz w:val="24"/>
          <w:szCs w:val="24"/>
        </w:rPr>
        <w:t xml:space="preserve"> (se pkt. 5.1).</w:t>
      </w:r>
    </w:p>
    <w:p w14:paraId="0E2D5134" w14:textId="77777777" w:rsidR="00F14F2A" w:rsidRPr="00F14F2A" w:rsidRDefault="00F14F2A" w:rsidP="008C0698">
      <w:pPr>
        <w:ind w:left="851"/>
        <w:rPr>
          <w:sz w:val="24"/>
          <w:szCs w:val="24"/>
        </w:rPr>
      </w:pPr>
    </w:p>
    <w:p w14:paraId="7B90E691" w14:textId="77777777" w:rsidR="00F14F2A" w:rsidRPr="00F14F2A" w:rsidRDefault="00F14F2A" w:rsidP="008C0698">
      <w:pPr>
        <w:ind w:left="851"/>
        <w:rPr>
          <w:i/>
          <w:sz w:val="24"/>
          <w:szCs w:val="24"/>
        </w:rPr>
      </w:pPr>
      <w:r w:rsidRPr="00F14F2A">
        <w:rPr>
          <w:i/>
          <w:sz w:val="24"/>
          <w:szCs w:val="24"/>
          <w:u w:val="single"/>
        </w:rPr>
        <w:t>Særlige populationer</w:t>
      </w:r>
    </w:p>
    <w:p w14:paraId="00EA4F1A" w14:textId="77777777" w:rsidR="00F14F2A" w:rsidRPr="00F14F2A" w:rsidRDefault="00F14F2A" w:rsidP="008C0698">
      <w:pPr>
        <w:ind w:left="851"/>
        <w:rPr>
          <w:i/>
          <w:sz w:val="24"/>
          <w:szCs w:val="24"/>
        </w:rPr>
      </w:pPr>
    </w:p>
    <w:p w14:paraId="37E946D4" w14:textId="77777777" w:rsidR="00F14F2A" w:rsidRPr="00F14F2A" w:rsidRDefault="00F14F2A" w:rsidP="008C0698">
      <w:pPr>
        <w:ind w:left="851"/>
        <w:rPr>
          <w:i/>
          <w:sz w:val="24"/>
          <w:szCs w:val="24"/>
        </w:rPr>
      </w:pPr>
      <w:r w:rsidRPr="00F14F2A">
        <w:rPr>
          <w:i/>
          <w:sz w:val="24"/>
          <w:szCs w:val="24"/>
        </w:rPr>
        <w:t>Ældre</w:t>
      </w:r>
    </w:p>
    <w:p w14:paraId="0B4EF735" w14:textId="77777777" w:rsidR="00F14F2A" w:rsidRPr="00F14F2A" w:rsidRDefault="00F14F2A" w:rsidP="008C0698">
      <w:pPr>
        <w:ind w:left="851"/>
        <w:rPr>
          <w:i/>
          <w:sz w:val="24"/>
          <w:szCs w:val="24"/>
        </w:rPr>
      </w:pPr>
    </w:p>
    <w:p w14:paraId="6F6E5011" w14:textId="77777777" w:rsidR="00F14F2A" w:rsidRPr="00F14F2A" w:rsidRDefault="00F14F2A" w:rsidP="008C0698">
      <w:pPr>
        <w:ind w:left="851"/>
        <w:rPr>
          <w:sz w:val="24"/>
          <w:szCs w:val="24"/>
        </w:rPr>
      </w:pPr>
      <w:r w:rsidRPr="00F14F2A">
        <w:rPr>
          <w:sz w:val="24"/>
          <w:szCs w:val="24"/>
        </w:rPr>
        <w:t>For dosismodifikationer hos denne population, se tabel 1 ovenfor.</w:t>
      </w:r>
    </w:p>
    <w:p w14:paraId="760295A2" w14:textId="77777777" w:rsidR="00F14F2A" w:rsidRPr="00F14F2A" w:rsidRDefault="00F14F2A" w:rsidP="008C0698">
      <w:pPr>
        <w:ind w:left="851"/>
        <w:rPr>
          <w:i/>
          <w:sz w:val="24"/>
          <w:szCs w:val="24"/>
        </w:rPr>
      </w:pPr>
      <w:r w:rsidRPr="00F14F2A">
        <w:rPr>
          <w:i/>
          <w:sz w:val="24"/>
          <w:szCs w:val="24"/>
        </w:rPr>
        <w:t>Patienter med risiko for blødning</w:t>
      </w:r>
    </w:p>
    <w:p w14:paraId="5C33529F" w14:textId="77777777" w:rsidR="00F14F2A" w:rsidRPr="00F14F2A" w:rsidRDefault="00F14F2A" w:rsidP="008C0698">
      <w:pPr>
        <w:ind w:left="851"/>
        <w:rPr>
          <w:i/>
          <w:sz w:val="24"/>
          <w:szCs w:val="24"/>
        </w:rPr>
      </w:pPr>
    </w:p>
    <w:p w14:paraId="37F597D2" w14:textId="77777777" w:rsidR="00F14F2A" w:rsidRPr="00F14F2A" w:rsidRDefault="00F14F2A" w:rsidP="008C0698">
      <w:pPr>
        <w:ind w:left="851"/>
        <w:rPr>
          <w:sz w:val="24"/>
          <w:szCs w:val="24"/>
        </w:rPr>
      </w:pPr>
      <w:r w:rsidRPr="00F14F2A">
        <w:rPr>
          <w:sz w:val="24"/>
          <w:szCs w:val="24"/>
        </w:rPr>
        <w:t xml:space="preserve">Patienter med øget blødningsrisiko (se pkt. 4.4, 4.5, 5.1 og 5.2) bør klinisk nøje overvåges (for tegn på blødning eller anæmi). Dosisjustering bør besluttes efter vurdering af de potentielle fordele og risici for den enkelte patient (se tabel 1 ovenfor). En koagulationstest (se pkt. 4.4) kan hjælpe til at identificere patienter med øget blødningsrisiko som følge af for høj </w:t>
      </w:r>
      <w:proofErr w:type="spellStart"/>
      <w:r w:rsidRPr="00F14F2A">
        <w:rPr>
          <w:sz w:val="24"/>
          <w:szCs w:val="24"/>
        </w:rPr>
        <w:t>dabigatraneksponering</w:t>
      </w:r>
      <w:proofErr w:type="spellEnd"/>
      <w:r w:rsidRPr="00F14F2A">
        <w:rPr>
          <w:sz w:val="24"/>
          <w:szCs w:val="24"/>
        </w:rPr>
        <w:t xml:space="preserve">. Når for høj </w:t>
      </w:r>
      <w:proofErr w:type="spellStart"/>
      <w:r w:rsidRPr="00F14F2A">
        <w:rPr>
          <w:sz w:val="24"/>
          <w:szCs w:val="24"/>
        </w:rPr>
        <w:t>dabigatraneksponering</w:t>
      </w:r>
      <w:proofErr w:type="spellEnd"/>
      <w:r w:rsidRPr="00F14F2A">
        <w:rPr>
          <w:sz w:val="24"/>
          <w:szCs w:val="24"/>
        </w:rPr>
        <w:t xml:space="preserve"> er identificeret hos patienter med høj risiko for blødning, anbefales en reduceret dosis på 220 mg som 1 kapsel á 110 mg 2 gange dagligt. Ved klinisk relevant blødning, skal behandlingen afbrydes.</w:t>
      </w:r>
    </w:p>
    <w:p w14:paraId="63CE2901" w14:textId="77777777" w:rsidR="00F14F2A" w:rsidRPr="00F14F2A" w:rsidRDefault="00F14F2A" w:rsidP="008C0698">
      <w:pPr>
        <w:ind w:left="851"/>
        <w:rPr>
          <w:sz w:val="24"/>
          <w:szCs w:val="24"/>
        </w:rPr>
      </w:pPr>
    </w:p>
    <w:p w14:paraId="770803C5" w14:textId="77777777" w:rsidR="00F14F2A" w:rsidRPr="00F14F2A" w:rsidRDefault="00F14F2A" w:rsidP="008C0698">
      <w:pPr>
        <w:ind w:left="851"/>
        <w:rPr>
          <w:sz w:val="24"/>
          <w:szCs w:val="24"/>
        </w:rPr>
      </w:pPr>
      <w:r w:rsidRPr="00F14F2A">
        <w:rPr>
          <w:sz w:val="24"/>
          <w:szCs w:val="24"/>
        </w:rPr>
        <w:t xml:space="preserve">For patienter med gastritis, </w:t>
      </w:r>
      <w:proofErr w:type="spellStart"/>
      <w:r w:rsidRPr="00F14F2A">
        <w:rPr>
          <w:sz w:val="24"/>
          <w:szCs w:val="24"/>
        </w:rPr>
        <w:t>øsofagitis</w:t>
      </w:r>
      <w:proofErr w:type="spellEnd"/>
      <w:r w:rsidRPr="00F14F2A">
        <w:rPr>
          <w:sz w:val="24"/>
          <w:szCs w:val="24"/>
        </w:rPr>
        <w:t xml:space="preserve">, eller </w:t>
      </w:r>
      <w:proofErr w:type="spellStart"/>
      <w:r w:rsidRPr="00F14F2A">
        <w:rPr>
          <w:sz w:val="24"/>
          <w:szCs w:val="24"/>
        </w:rPr>
        <w:t>gastroøsofageal</w:t>
      </w:r>
      <w:proofErr w:type="spellEnd"/>
      <w:r w:rsidRPr="00F14F2A">
        <w:rPr>
          <w:sz w:val="24"/>
          <w:szCs w:val="24"/>
        </w:rPr>
        <w:t xml:space="preserve"> refluks kan en dosisreduktion overvejes, grundet forhøjet risiko for alvorlig </w:t>
      </w:r>
      <w:proofErr w:type="spellStart"/>
      <w:r w:rsidRPr="00F14F2A">
        <w:rPr>
          <w:sz w:val="24"/>
          <w:szCs w:val="24"/>
        </w:rPr>
        <w:t>gastrointestinal</w:t>
      </w:r>
      <w:proofErr w:type="spellEnd"/>
      <w:r w:rsidRPr="00F14F2A">
        <w:rPr>
          <w:sz w:val="24"/>
          <w:szCs w:val="24"/>
        </w:rPr>
        <w:t xml:space="preserve"> blødning (se tabel 1 ovenfor og pkt. 4.4).</w:t>
      </w:r>
    </w:p>
    <w:p w14:paraId="098598CD" w14:textId="77777777" w:rsidR="00F14F2A" w:rsidRPr="00F14F2A" w:rsidRDefault="00F14F2A" w:rsidP="008C0698">
      <w:pPr>
        <w:ind w:left="851"/>
        <w:rPr>
          <w:sz w:val="24"/>
          <w:szCs w:val="24"/>
        </w:rPr>
      </w:pPr>
    </w:p>
    <w:p w14:paraId="6543AA3E" w14:textId="77777777" w:rsidR="00F14F2A" w:rsidRPr="00F14F2A" w:rsidRDefault="00F14F2A" w:rsidP="008C0698">
      <w:pPr>
        <w:ind w:left="851"/>
        <w:rPr>
          <w:i/>
          <w:sz w:val="24"/>
          <w:szCs w:val="24"/>
        </w:rPr>
      </w:pPr>
      <w:r w:rsidRPr="00F14F2A">
        <w:rPr>
          <w:i/>
          <w:sz w:val="24"/>
          <w:szCs w:val="24"/>
        </w:rPr>
        <w:t>Nedsat nyrefunktion</w:t>
      </w:r>
    </w:p>
    <w:p w14:paraId="6FE6E815" w14:textId="77777777" w:rsidR="00F14F2A" w:rsidRPr="00F14F2A" w:rsidRDefault="00F14F2A" w:rsidP="008C0698">
      <w:pPr>
        <w:ind w:left="851"/>
        <w:rPr>
          <w:i/>
          <w:sz w:val="24"/>
          <w:szCs w:val="24"/>
        </w:rPr>
      </w:pPr>
    </w:p>
    <w:p w14:paraId="08626C7C" w14:textId="77777777" w:rsidR="00F14F2A" w:rsidRPr="00F14F2A" w:rsidRDefault="00F14F2A" w:rsidP="008C0698">
      <w:pPr>
        <w:ind w:left="851"/>
        <w:rPr>
          <w:sz w:val="24"/>
          <w:szCs w:val="24"/>
        </w:rPr>
      </w:pPr>
      <w:r w:rsidRPr="00F14F2A">
        <w:rPr>
          <w:sz w:val="24"/>
          <w:szCs w:val="24"/>
        </w:rPr>
        <w:t xml:space="preserve">Behandling med </w:t>
      </w:r>
      <w:proofErr w:type="spellStart"/>
      <w:r w:rsidRPr="00F14F2A">
        <w:rPr>
          <w:sz w:val="24"/>
          <w:szCs w:val="24"/>
        </w:rPr>
        <w:t>dabigatranetexilat</w:t>
      </w:r>
      <w:proofErr w:type="spellEnd"/>
      <w:r w:rsidRPr="00F14F2A">
        <w:rPr>
          <w:sz w:val="24"/>
          <w:szCs w:val="24"/>
        </w:rPr>
        <w:t xml:space="preserve"> er kontraindiceret hos patienter med svært nedsat nyrefunktion (</w:t>
      </w:r>
      <w:proofErr w:type="spellStart"/>
      <w:r w:rsidRPr="00F14F2A">
        <w:rPr>
          <w:sz w:val="24"/>
          <w:szCs w:val="24"/>
        </w:rPr>
        <w:t>CrCL</w:t>
      </w:r>
      <w:proofErr w:type="spellEnd"/>
      <w:r w:rsidRPr="00F14F2A">
        <w:rPr>
          <w:sz w:val="24"/>
          <w:szCs w:val="24"/>
        </w:rPr>
        <w:t xml:space="preserve"> &lt; 30 ml/min) (se pkt. 4.3).</w:t>
      </w:r>
    </w:p>
    <w:p w14:paraId="42E89874" w14:textId="77777777" w:rsidR="00F14F2A" w:rsidRPr="00F14F2A" w:rsidRDefault="00F14F2A" w:rsidP="008C0698">
      <w:pPr>
        <w:ind w:left="851"/>
        <w:rPr>
          <w:sz w:val="24"/>
          <w:szCs w:val="24"/>
        </w:rPr>
      </w:pPr>
    </w:p>
    <w:p w14:paraId="702D77F3" w14:textId="210588B1" w:rsidR="00F14F2A" w:rsidRPr="00F14F2A" w:rsidRDefault="00F14F2A" w:rsidP="008C0698">
      <w:pPr>
        <w:ind w:left="851"/>
        <w:rPr>
          <w:sz w:val="24"/>
          <w:szCs w:val="24"/>
        </w:rPr>
      </w:pPr>
      <w:r w:rsidRPr="00F14F2A">
        <w:rPr>
          <w:sz w:val="24"/>
          <w:szCs w:val="24"/>
        </w:rPr>
        <w:t>Dosisjustering er ikke nødvendig hos patienter med let nedsat nyrefunktion (</w:t>
      </w:r>
      <w:proofErr w:type="spellStart"/>
      <w:r w:rsidRPr="00F14F2A">
        <w:rPr>
          <w:sz w:val="24"/>
          <w:szCs w:val="24"/>
        </w:rPr>
        <w:t>CrCL</w:t>
      </w:r>
      <w:proofErr w:type="spellEnd"/>
      <w:r w:rsidRPr="00F14F2A">
        <w:rPr>
          <w:sz w:val="24"/>
          <w:szCs w:val="24"/>
        </w:rPr>
        <w:t xml:space="preserve"> 50-≤</w:t>
      </w:r>
      <w:r w:rsidR="006C7AE9">
        <w:rPr>
          <w:sz w:val="24"/>
          <w:szCs w:val="24"/>
        </w:rPr>
        <w:t> </w:t>
      </w:r>
      <w:r w:rsidRPr="00F14F2A">
        <w:rPr>
          <w:sz w:val="24"/>
          <w:szCs w:val="24"/>
        </w:rPr>
        <w:t>80</w:t>
      </w:r>
      <w:r w:rsidR="006C7AE9">
        <w:rPr>
          <w:sz w:val="24"/>
          <w:szCs w:val="24"/>
        </w:rPr>
        <w:t> </w:t>
      </w:r>
      <w:r w:rsidRPr="00F14F2A">
        <w:rPr>
          <w:sz w:val="24"/>
          <w:szCs w:val="24"/>
        </w:rPr>
        <w:t>ml/min). Hos patienter med moderat nedsat nyrefunktion (</w:t>
      </w:r>
      <w:proofErr w:type="spellStart"/>
      <w:r w:rsidRPr="00F14F2A">
        <w:rPr>
          <w:sz w:val="24"/>
          <w:szCs w:val="24"/>
        </w:rPr>
        <w:t>CrCL</w:t>
      </w:r>
      <w:proofErr w:type="spellEnd"/>
      <w:r w:rsidRPr="00F14F2A">
        <w:rPr>
          <w:sz w:val="24"/>
          <w:szCs w:val="24"/>
        </w:rPr>
        <w:t xml:space="preserve"> 30-50 ml/min) er den anbefalede dosis af </w:t>
      </w:r>
      <w:proofErr w:type="spellStart"/>
      <w:r w:rsidRPr="00F14F2A">
        <w:rPr>
          <w:sz w:val="24"/>
          <w:szCs w:val="24"/>
        </w:rPr>
        <w:t>dabigatranetexilat</w:t>
      </w:r>
      <w:proofErr w:type="spellEnd"/>
      <w:r w:rsidRPr="00F14F2A">
        <w:rPr>
          <w:sz w:val="24"/>
          <w:szCs w:val="24"/>
        </w:rPr>
        <w:t xml:space="preserve"> også 300 mg som 1 kapsel a 150 mg 2 gange dagligt. Til patienter med høj blødningsrisiko bør dosisreduktion af </w:t>
      </w:r>
      <w:proofErr w:type="spellStart"/>
      <w:r w:rsidRPr="00F14F2A">
        <w:rPr>
          <w:sz w:val="24"/>
          <w:szCs w:val="24"/>
        </w:rPr>
        <w:t>dabigatranetexilat</w:t>
      </w:r>
      <w:proofErr w:type="spellEnd"/>
      <w:r w:rsidRPr="00F14F2A">
        <w:rPr>
          <w:sz w:val="24"/>
          <w:szCs w:val="24"/>
        </w:rPr>
        <w:t xml:space="preserve"> til 220 mg som 1 kapsel a 110 mg 2 gange dagligt (se pkt. 4.4 og 5.2) overvejes. Tæt klinisk overvågning anbefales hos patienter med nedsat nyrefunktion.</w:t>
      </w:r>
    </w:p>
    <w:p w14:paraId="1B5F8F01" w14:textId="77777777" w:rsidR="00F14F2A" w:rsidRPr="00F14F2A" w:rsidRDefault="00F14F2A" w:rsidP="008C0698">
      <w:pPr>
        <w:ind w:left="851"/>
        <w:rPr>
          <w:sz w:val="24"/>
          <w:szCs w:val="24"/>
        </w:rPr>
      </w:pPr>
    </w:p>
    <w:p w14:paraId="3BFDD83B" w14:textId="77777777" w:rsidR="00F14F2A" w:rsidRPr="00F14F2A" w:rsidRDefault="00F14F2A" w:rsidP="008C0698">
      <w:pPr>
        <w:ind w:left="851"/>
        <w:rPr>
          <w:i/>
          <w:sz w:val="24"/>
          <w:szCs w:val="24"/>
        </w:rPr>
      </w:pPr>
      <w:r w:rsidRPr="00F14F2A">
        <w:rPr>
          <w:i/>
          <w:sz w:val="24"/>
          <w:szCs w:val="24"/>
        </w:rPr>
        <w:t xml:space="preserve">Samtidig behandling med </w:t>
      </w:r>
      <w:proofErr w:type="spellStart"/>
      <w:r w:rsidRPr="00F14F2A">
        <w:rPr>
          <w:i/>
          <w:sz w:val="24"/>
          <w:szCs w:val="24"/>
        </w:rPr>
        <w:t>dabigatranetexilat</w:t>
      </w:r>
      <w:proofErr w:type="spellEnd"/>
      <w:r w:rsidRPr="00F14F2A">
        <w:rPr>
          <w:i/>
          <w:sz w:val="24"/>
          <w:szCs w:val="24"/>
        </w:rPr>
        <w:t xml:space="preserve"> og svage til moderate P</w:t>
      </w:r>
      <w:r w:rsidRPr="00F14F2A">
        <w:rPr>
          <w:sz w:val="24"/>
          <w:szCs w:val="24"/>
        </w:rPr>
        <w:t>-</w:t>
      </w:r>
      <w:proofErr w:type="spellStart"/>
      <w:r w:rsidRPr="00F14F2A">
        <w:rPr>
          <w:i/>
          <w:sz w:val="24"/>
          <w:szCs w:val="24"/>
        </w:rPr>
        <w:t>glykoprotein</w:t>
      </w:r>
      <w:proofErr w:type="spellEnd"/>
      <w:r w:rsidRPr="00F14F2A">
        <w:rPr>
          <w:i/>
          <w:sz w:val="24"/>
          <w:szCs w:val="24"/>
        </w:rPr>
        <w:t xml:space="preserve"> (P</w:t>
      </w:r>
      <w:r w:rsidRPr="00F14F2A">
        <w:rPr>
          <w:sz w:val="24"/>
          <w:szCs w:val="24"/>
        </w:rPr>
        <w:t>-</w:t>
      </w:r>
      <w:proofErr w:type="gramStart"/>
      <w:r w:rsidRPr="00F14F2A">
        <w:rPr>
          <w:i/>
          <w:sz w:val="24"/>
          <w:szCs w:val="24"/>
        </w:rPr>
        <w:t>gp)-</w:t>
      </w:r>
      <w:proofErr w:type="gramEnd"/>
      <w:r w:rsidRPr="00F14F2A">
        <w:rPr>
          <w:i/>
          <w:sz w:val="24"/>
          <w:szCs w:val="24"/>
        </w:rPr>
        <w:t xml:space="preserve">inhibitorer, dvs. </w:t>
      </w:r>
      <w:proofErr w:type="spellStart"/>
      <w:r w:rsidRPr="00F14F2A">
        <w:rPr>
          <w:i/>
          <w:sz w:val="24"/>
          <w:szCs w:val="24"/>
        </w:rPr>
        <w:t>amiodaron</w:t>
      </w:r>
      <w:proofErr w:type="spellEnd"/>
      <w:r w:rsidRPr="00F14F2A">
        <w:rPr>
          <w:i/>
          <w:sz w:val="24"/>
          <w:szCs w:val="24"/>
        </w:rPr>
        <w:t xml:space="preserve">, </w:t>
      </w:r>
      <w:proofErr w:type="spellStart"/>
      <w:r w:rsidRPr="00F14F2A">
        <w:rPr>
          <w:i/>
          <w:sz w:val="24"/>
          <w:szCs w:val="24"/>
        </w:rPr>
        <w:t>kinidin</w:t>
      </w:r>
      <w:proofErr w:type="spellEnd"/>
      <w:r w:rsidRPr="00F14F2A">
        <w:rPr>
          <w:i/>
          <w:sz w:val="24"/>
          <w:szCs w:val="24"/>
        </w:rPr>
        <w:t xml:space="preserve"> eller </w:t>
      </w:r>
      <w:proofErr w:type="spellStart"/>
      <w:r w:rsidRPr="00F14F2A">
        <w:rPr>
          <w:i/>
          <w:sz w:val="24"/>
          <w:szCs w:val="24"/>
        </w:rPr>
        <w:t>verapamil</w:t>
      </w:r>
      <w:proofErr w:type="spellEnd"/>
    </w:p>
    <w:p w14:paraId="145D121F" w14:textId="77777777" w:rsidR="00F14F2A" w:rsidRPr="00F14F2A" w:rsidRDefault="00F14F2A" w:rsidP="008C0698">
      <w:pPr>
        <w:ind w:left="851"/>
        <w:rPr>
          <w:i/>
          <w:sz w:val="24"/>
          <w:szCs w:val="24"/>
        </w:rPr>
      </w:pPr>
    </w:p>
    <w:p w14:paraId="518CFC10" w14:textId="77777777" w:rsidR="00F14F2A" w:rsidRDefault="00F14F2A" w:rsidP="008C0698">
      <w:pPr>
        <w:ind w:left="851"/>
        <w:rPr>
          <w:sz w:val="24"/>
          <w:szCs w:val="24"/>
        </w:rPr>
      </w:pPr>
      <w:r w:rsidRPr="00F14F2A">
        <w:rPr>
          <w:sz w:val="24"/>
          <w:szCs w:val="24"/>
        </w:rPr>
        <w:t xml:space="preserve">Ingen dosisreduktion er nødvendig ved samtidig behandling med </w:t>
      </w:r>
      <w:proofErr w:type="spellStart"/>
      <w:r w:rsidRPr="00F14F2A">
        <w:rPr>
          <w:sz w:val="24"/>
          <w:szCs w:val="24"/>
        </w:rPr>
        <w:t>amiodaron</w:t>
      </w:r>
      <w:proofErr w:type="spellEnd"/>
      <w:r w:rsidRPr="00F14F2A">
        <w:rPr>
          <w:sz w:val="24"/>
          <w:szCs w:val="24"/>
        </w:rPr>
        <w:t xml:space="preserve"> eller </w:t>
      </w:r>
      <w:proofErr w:type="spellStart"/>
      <w:r w:rsidRPr="00F14F2A">
        <w:rPr>
          <w:sz w:val="24"/>
          <w:szCs w:val="24"/>
        </w:rPr>
        <w:t>kinidin</w:t>
      </w:r>
      <w:proofErr w:type="spellEnd"/>
      <w:r w:rsidRPr="00F14F2A">
        <w:rPr>
          <w:sz w:val="24"/>
          <w:szCs w:val="24"/>
        </w:rPr>
        <w:t xml:space="preserve"> (se pkt. 4.4, 4.5 og 5.2).</w:t>
      </w:r>
    </w:p>
    <w:p w14:paraId="30DE76D6" w14:textId="77777777" w:rsidR="00C32477" w:rsidRPr="00F14F2A" w:rsidRDefault="00C32477" w:rsidP="008C0698">
      <w:pPr>
        <w:ind w:left="851"/>
        <w:rPr>
          <w:sz w:val="24"/>
          <w:szCs w:val="24"/>
        </w:rPr>
      </w:pPr>
    </w:p>
    <w:p w14:paraId="28AED29F" w14:textId="77777777" w:rsidR="00F14F2A" w:rsidRPr="00F14F2A" w:rsidRDefault="00F14F2A" w:rsidP="008C0698">
      <w:pPr>
        <w:ind w:left="851"/>
        <w:rPr>
          <w:sz w:val="24"/>
          <w:szCs w:val="24"/>
        </w:rPr>
      </w:pPr>
      <w:r w:rsidRPr="00F14F2A">
        <w:rPr>
          <w:sz w:val="24"/>
          <w:szCs w:val="24"/>
        </w:rPr>
        <w:t xml:space="preserve">Der anbefales en dosisreduktion til patienter, der samtidig får </w:t>
      </w:r>
      <w:proofErr w:type="spellStart"/>
      <w:r w:rsidRPr="00F14F2A">
        <w:rPr>
          <w:sz w:val="24"/>
          <w:szCs w:val="24"/>
        </w:rPr>
        <w:t>verapamil</w:t>
      </w:r>
      <w:proofErr w:type="spellEnd"/>
      <w:r w:rsidRPr="00F14F2A">
        <w:rPr>
          <w:sz w:val="24"/>
          <w:szCs w:val="24"/>
        </w:rPr>
        <w:t xml:space="preserve"> (se tabel 1 ovenfor og pkt. 4.4 og 4.5). I denne situation bør </w:t>
      </w:r>
      <w:proofErr w:type="spellStart"/>
      <w:r w:rsidRPr="00F14F2A">
        <w:rPr>
          <w:sz w:val="24"/>
          <w:szCs w:val="24"/>
        </w:rPr>
        <w:t>dabigatranetexilat</w:t>
      </w:r>
      <w:proofErr w:type="spellEnd"/>
      <w:r w:rsidRPr="00F14F2A">
        <w:rPr>
          <w:sz w:val="24"/>
          <w:szCs w:val="24"/>
        </w:rPr>
        <w:t xml:space="preserve"> og </w:t>
      </w:r>
      <w:proofErr w:type="spellStart"/>
      <w:r w:rsidRPr="00F14F2A">
        <w:rPr>
          <w:sz w:val="24"/>
          <w:szCs w:val="24"/>
        </w:rPr>
        <w:t>verapamil</w:t>
      </w:r>
      <w:proofErr w:type="spellEnd"/>
      <w:r w:rsidRPr="00F14F2A">
        <w:rPr>
          <w:sz w:val="24"/>
          <w:szCs w:val="24"/>
        </w:rPr>
        <w:t xml:space="preserve"> tages på samme tid.</w:t>
      </w:r>
    </w:p>
    <w:p w14:paraId="55D2EB50" w14:textId="77777777" w:rsidR="00F14F2A" w:rsidRPr="00F14F2A" w:rsidRDefault="00F14F2A" w:rsidP="008C0698">
      <w:pPr>
        <w:ind w:left="851"/>
        <w:rPr>
          <w:sz w:val="24"/>
          <w:szCs w:val="24"/>
        </w:rPr>
      </w:pPr>
    </w:p>
    <w:p w14:paraId="179A35D4" w14:textId="77777777" w:rsidR="00F14F2A" w:rsidRPr="00F14F2A" w:rsidRDefault="00F14F2A" w:rsidP="008C0698">
      <w:pPr>
        <w:ind w:left="851"/>
        <w:rPr>
          <w:i/>
          <w:sz w:val="24"/>
          <w:szCs w:val="24"/>
        </w:rPr>
      </w:pPr>
      <w:r w:rsidRPr="00F14F2A">
        <w:rPr>
          <w:i/>
          <w:sz w:val="24"/>
          <w:szCs w:val="24"/>
        </w:rPr>
        <w:t>Vægt</w:t>
      </w:r>
    </w:p>
    <w:p w14:paraId="120FD0B9" w14:textId="77777777" w:rsidR="00F14F2A" w:rsidRPr="00F14F2A" w:rsidRDefault="00F14F2A" w:rsidP="008C0698">
      <w:pPr>
        <w:ind w:left="851"/>
        <w:rPr>
          <w:i/>
          <w:sz w:val="24"/>
          <w:szCs w:val="24"/>
        </w:rPr>
      </w:pPr>
    </w:p>
    <w:p w14:paraId="03C7005C" w14:textId="0495745F" w:rsidR="00F14F2A" w:rsidRPr="00F14F2A" w:rsidRDefault="00F14F2A" w:rsidP="008C0698">
      <w:pPr>
        <w:ind w:left="851"/>
        <w:rPr>
          <w:sz w:val="24"/>
          <w:szCs w:val="24"/>
        </w:rPr>
      </w:pPr>
      <w:r w:rsidRPr="00F14F2A">
        <w:rPr>
          <w:sz w:val="24"/>
          <w:szCs w:val="24"/>
        </w:rPr>
        <w:t>Ingen dosisjustering er nødvendig (se pkt. 5.2), men for patienter med en kropsvægt &lt;</w:t>
      </w:r>
      <w:r w:rsidR="00CB3B7B">
        <w:rPr>
          <w:sz w:val="24"/>
          <w:szCs w:val="24"/>
        </w:rPr>
        <w:t> </w:t>
      </w:r>
      <w:r w:rsidRPr="00F14F2A">
        <w:rPr>
          <w:sz w:val="24"/>
          <w:szCs w:val="24"/>
        </w:rPr>
        <w:t>50</w:t>
      </w:r>
      <w:r w:rsidR="00CB3B7B">
        <w:rPr>
          <w:sz w:val="24"/>
          <w:szCs w:val="24"/>
        </w:rPr>
        <w:t> </w:t>
      </w:r>
      <w:r w:rsidRPr="00F14F2A">
        <w:rPr>
          <w:sz w:val="24"/>
          <w:szCs w:val="24"/>
        </w:rPr>
        <w:t>kg anbefales tæt klinisk overvågning (se pkt. 4.4).</w:t>
      </w:r>
    </w:p>
    <w:p w14:paraId="4916E235" w14:textId="77777777" w:rsidR="00C32477" w:rsidRDefault="00C32477" w:rsidP="008C0698">
      <w:pPr>
        <w:ind w:left="851"/>
        <w:rPr>
          <w:i/>
          <w:sz w:val="24"/>
          <w:szCs w:val="24"/>
        </w:rPr>
      </w:pPr>
    </w:p>
    <w:p w14:paraId="046570EA" w14:textId="6181BC04" w:rsidR="00F14F2A" w:rsidRPr="00F14F2A" w:rsidRDefault="00F14F2A" w:rsidP="008C0698">
      <w:pPr>
        <w:ind w:left="851"/>
        <w:rPr>
          <w:i/>
          <w:sz w:val="24"/>
          <w:szCs w:val="24"/>
        </w:rPr>
      </w:pPr>
      <w:r w:rsidRPr="00F14F2A">
        <w:rPr>
          <w:i/>
          <w:sz w:val="24"/>
          <w:szCs w:val="24"/>
        </w:rPr>
        <w:t>Køn</w:t>
      </w:r>
    </w:p>
    <w:p w14:paraId="42A969EB" w14:textId="77777777" w:rsidR="00F14F2A" w:rsidRPr="00F14F2A" w:rsidRDefault="00F14F2A" w:rsidP="008C0698">
      <w:pPr>
        <w:ind w:left="851"/>
        <w:rPr>
          <w:i/>
          <w:sz w:val="24"/>
          <w:szCs w:val="24"/>
        </w:rPr>
      </w:pPr>
    </w:p>
    <w:p w14:paraId="78513CF3" w14:textId="77777777" w:rsidR="00F14F2A" w:rsidRPr="00F14F2A" w:rsidRDefault="00F14F2A" w:rsidP="00F14F2A">
      <w:pPr>
        <w:tabs>
          <w:tab w:val="left" w:pos="851"/>
        </w:tabs>
        <w:ind w:left="851"/>
        <w:rPr>
          <w:sz w:val="24"/>
          <w:szCs w:val="24"/>
        </w:rPr>
      </w:pPr>
      <w:r w:rsidRPr="00F14F2A">
        <w:rPr>
          <w:sz w:val="24"/>
          <w:szCs w:val="24"/>
        </w:rPr>
        <w:t>Ingen dosisjustering er nødvendig (se pkt. 5.2).</w:t>
      </w:r>
    </w:p>
    <w:p w14:paraId="1A657DC0" w14:textId="77777777" w:rsidR="008C0698" w:rsidRDefault="008C0698" w:rsidP="00F14F2A">
      <w:pPr>
        <w:tabs>
          <w:tab w:val="left" w:pos="851"/>
        </w:tabs>
        <w:ind w:left="851"/>
        <w:rPr>
          <w:i/>
          <w:sz w:val="24"/>
          <w:szCs w:val="24"/>
        </w:rPr>
      </w:pPr>
    </w:p>
    <w:p w14:paraId="07A93570" w14:textId="375A330E" w:rsidR="00F14F2A" w:rsidRPr="00F14F2A" w:rsidRDefault="00F14F2A" w:rsidP="00F14F2A">
      <w:pPr>
        <w:tabs>
          <w:tab w:val="left" w:pos="851"/>
        </w:tabs>
        <w:ind w:left="851"/>
        <w:rPr>
          <w:i/>
          <w:sz w:val="24"/>
          <w:szCs w:val="24"/>
        </w:rPr>
      </w:pPr>
      <w:r w:rsidRPr="00F14F2A">
        <w:rPr>
          <w:i/>
          <w:sz w:val="24"/>
          <w:szCs w:val="24"/>
        </w:rPr>
        <w:t>Pædiatrisk population</w:t>
      </w:r>
    </w:p>
    <w:p w14:paraId="0173ACE8" w14:textId="77777777" w:rsidR="00F14F2A" w:rsidRPr="00F14F2A" w:rsidRDefault="00F14F2A" w:rsidP="00F14F2A">
      <w:pPr>
        <w:tabs>
          <w:tab w:val="left" w:pos="851"/>
        </w:tabs>
        <w:ind w:left="851"/>
        <w:rPr>
          <w:i/>
          <w:sz w:val="24"/>
          <w:szCs w:val="24"/>
        </w:rPr>
      </w:pPr>
    </w:p>
    <w:p w14:paraId="4DBD01FE" w14:textId="77777777" w:rsidR="00F14F2A" w:rsidRPr="00F14F2A" w:rsidRDefault="00F14F2A" w:rsidP="00F14F2A">
      <w:pPr>
        <w:tabs>
          <w:tab w:val="left" w:pos="851"/>
        </w:tabs>
        <w:ind w:left="851"/>
        <w:rPr>
          <w:sz w:val="24"/>
          <w:szCs w:val="24"/>
        </w:rPr>
      </w:pPr>
      <w:r w:rsidRPr="00F14F2A">
        <w:rPr>
          <w:sz w:val="24"/>
          <w:szCs w:val="24"/>
        </w:rPr>
        <w:t xml:space="preserve">Det er ikke relevant at anvende </w:t>
      </w:r>
      <w:proofErr w:type="spellStart"/>
      <w:r w:rsidRPr="00F14F2A">
        <w:rPr>
          <w:sz w:val="24"/>
          <w:szCs w:val="24"/>
        </w:rPr>
        <w:t>dabigatranetexilat</w:t>
      </w:r>
      <w:proofErr w:type="spellEnd"/>
      <w:r w:rsidRPr="00F14F2A">
        <w:rPr>
          <w:sz w:val="24"/>
          <w:szCs w:val="24"/>
        </w:rPr>
        <w:t xml:space="preserve"> hos den pædiatriske population til indikationen forebyggelse af apopleksi og systemisk </w:t>
      </w:r>
      <w:proofErr w:type="spellStart"/>
      <w:r w:rsidRPr="00F14F2A">
        <w:rPr>
          <w:sz w:val="24"/>
          <w:szCs w:val="24"/>
        </w:rPr>
        <w:t>emboli</w:t>
      </w:r>
      <w:proofErr w:type="spellEnd"/>
      <w:r w:rsidRPr="00F14F2A">
        <w:rPr>
          <w:sz w:val="24"/>
          <w:szCs w:val="24"/>
        </w:rPr>
        <w:t xml:space="preserve"> ved NVAF.</w:t>
      </w:r>
    </w:p>
    <w:p w14:paraId="67025293" w14:textId="77777777" w:rsidR="00F14F2A" w:rsidRPr="00F14F2A" w:rsidRDefault="00F14F2A" w:rsidP="00F14F2A">
      <w:pPr>
        <w:tabs>
          <w:tab w:val="left" w:pos="851"/>
        </w:tabs>
        <w:ind w:left="851"/>
        <w:rPr>
          <w:sz w:val="24"/>
          <w:szCs w:val="24"/>
        </w:rPr>
      </w:pPr>
    </w:p>
    <w:p w14:paraId="5F26CCE2" w14:textId="77777777" w:rsidR="00F14F2A" w:rsidRPr="00F14F2A" w:rsidRDefault="00F14F2A" w:rsidP="00F14F2A">
      <w:pPr>
        <w:tabs>
          <w:tab w:val="left" w:pos="851"/>
        </w:tabs>
        <w:ind w:left="851"/>
        <w:rPr>
          <w:b/>
          <w:bCs/>
          <w:i/>
          <w:iCs/>
          <w:sz w:val="24"/>
          <w:szCs w:val="24"/>
        </w:rPr>
      </w:pPr>
      <w:r w:rsidRPr="00F14F2A">
        <w:rPr>
          <w:b/>
          <w:bCs/>
          <w:i/>
          <w:iCs/>
          <w:sz w:val="24"/>
          <w:szCs w:val="24"/>
          <w:u w:val="single"/>
        </w:rPr>
        <w:t>Behandling af VTE og forebyggelse af recidiverende VTE hos pædiatriske patienter</w:t>
      </w:r>
    </w:p>
    <w:p w14:paraId="700CDECF" w14:textId="77777777" w:rsidR="00C32477" w:rsidRDefault="00C32477" w:rsidP="00F14F2A">
      <w:pPr>
        <w:tabs>
          <w:tab w:val="left" w:pos="851"/>
        </w:tabs>
        <w:ind w:left="851"/>
        <w:rPr>
          <w:sz w:val="24"/>
          <w:szCs w:val="24"/>
        </w:rPr>
      </w:pPr>
    </w:p>
    <w:p w14:paraId="6E8EE120" w14:textId="0DF0F5A8" w:rsidR="00F14F2A" w:rsidRPr="00F14F2A" w:rsidRDefault="00F14F2A" w:rsidP="00F14F2A">
      <w:pPr>
        <w:tabs>
          <w:tab w:val="left" w:pos="851"/>
        </w:tabs>
        <w:ind w:left="851"/>
        <w:rPr>
          <w:sz w:val="24"/>
          <w:szCs w:val="24"/>
        </w:rPr>
      </w:pPr>
      <w:r w:rsidRPr="00F14F2A">
        <w:rPr>
          <w:sz w:val="24"/>
          <w:szCs w:val="24"/>
        </w:rPr>
        <w:t xml:space="preserve">Behandlingen af VTE hos pædiatriske patienter skal påbegyndes efter forudgående parenteral </w:t>
      </w:r>
      <w:proofErr w:type="spellStart"/>
      <w:r w:rsidRPr="00F14F2A">
        <w:rPr>
          <w:sz w:val="24"/>
          <w:szCs w:val="24"/>
        </w:rPr>
        <w:t>antikoagulansbehandling</w:t>
      </w:r>
      <w:proofErr w:type="spellEnd"/>
      <w:r w:rsidRPr="00F14F2A">
        <w:rPr>
          <w:sz w:val="24"/>
          <w:szCs w:val="24"/>
        </w:rPr>
        <w:t xml:space="preserve"> i mindst 5 dage. Til forebyggelse af recidiverende VTE skal behandlingen påbegyndes efter tidligere behandling.</w:t>
      </w:r>
    </w:p>
    <w:p w14:paraId="7A5F7F75" w14:textId="77777777" w:rsidR="00F14F2A" w:rsidRPr="00F14F2A" w:rsidRDefault="00F14F2A" w:rsidP="00F14F2A">
      <w:pPr>
        <w:tabs>
          <w:tab w:val="left" w:pos="851"/>
        </w:tabs>
        <w:ind w:left="851"/>
        <w:rPr>
          <w:sz w:val="24"/>
          <w:szCs w:val="24"/>
        </w:rPr>
      </w:pPr>
    </w:p>
    <w:p w14:paraId="3CA9AF01" w14:textId="77777777" w:rsidR="00F14F2A" w:rsidRPr="00F14F2A" w:rsidRDefault="00F14F2A" w:rsidP="00F14F2A">
      <w:pPr>
        <w:tabs>
          <w:tab w:val="left" w:pos="851"/>
        </w:tabs>
        <w:ind w:left="851"/>
        <w:rPr>
          <w:sz w:val="24"/>
          <w:szCs w:val="24"/>
        </w:rPr>
      </w:pPr>
      <w:proofErr w:type="spellStart"/>
      <w:r w:rsidRPr="00F14F2A">
        <w:rPr>
          <w:b/>
          <w:sz w:val="24"/>
          <w:szCs w:val="24"/>
        </w:rPr>
        <w:t>Dabigatranetexilat</w:t>
      </w:r>
      <w:proofErr w:type="spellEnd"/>
      <w:r w:rsidRPr="00F14F2A">
        <w:rPr>
          <w:b/>
          <w:sz w:val="24"/>
          <w:szCs w:val="24"/>
        </w:rPr>
        <w:t xml:space="preserve"> kapsler skal tages to gange dagligt</w:t>
      </w:r>
      <w:r w:rsidRPr="00F14F2A">
        <w:rPr>
          <w:sz w:val="24"/>
          <w:szCs w:val="24"/>
        </w:rPr>
        <w:t>, én dosis om morgenen og én dosis om aftenen, på omtrent samme tidspunkt hver dag. Intervallet mellem doseringer skal være så tæt på 12 timer som muligt.</w:t>
      </w:r>
    </w:p>
    <w:p w14:paraId="54AB8ACF" w14:textId="77777777" w:rsidR="00F14F2A" w:rsidRPr="00F14F2A" w:rsidRDefault="00F14F2A" w:rsidP="00F14F2A">
      <w:pPr>
        <w:tabs>
          <w:tab w:val="left" w:pos="851"/>
        </w:tabs>
        <w:ind w:left="851"/>
        <w:rPr>
          <w:sz w:val="24"/>
          <w:szCs w:val="24"/>
        </w:rPr>
      </w:pPr>
    </w:p>
    <w:p w14:paraId="53F9120C" w14:textId="77777777" w:rsidR="00F14F2A" w:rsidRPr="00F14F2A" w:rsidRDefault="00F14F2A" w:rsidP="00F14F2A">
      <w:pPr>
        <w:tabs>
          <w:tab w:val="left" w:pos="851"/>
        </w:tabs>
        <w:ind w:left="851"/>
        <w:rPr>
          <w:sz w:val="24"/>
          <w:szCs w:val="24"/>
        </w:rPr>
      </w:pPr>
      <w:r w:rsidRPr="00F14F2A">
        <w:rPr>
          <w:sz w:val="24"/>
          <w:szCs w:val="24"/>
        </w:rPr>
        <w:t xml:space="preserve">Den anbefalede dosis af </w:t>
      </w:r>
      <w:proofErr w:type="spellStart"/>
      <w:r w:rsidRPr="00F14F2A">
        <w:rPr>
          <w:sz w:val="24"/>
          <w:szCs w:val="24"/>
        </w:rPr>
        <w:t>dabigatranetexilat</w:t>
      </w:r>
      <w:proofErr w:type="spellEnd"/>
      <w:r w:rsidRPr="00F14F2A">
        <w:rPr>
          <w:sz w:val="24"/>
          <w:szCs w:val="24"/>
        </w:rPr>
        <w:t>-kapsler er baseret på patientens vægt og alder som vist i tabel 3. Dosen skal justeres i henhold til vægt og alder efterhånden som behandlingen skrider frem.</w:t>
      </w:r>
    </w:p>
    <w:p w14:paraId="153630F3" w14:textId="77777777" w:rsidR="00F14F2A" w:rsidRPr="00F14F2A" w:rsidRDefault="00F14F2A" w:rsidP="00F14F2A">
      <w:pPr>
        <w:tabs>
          <w:tab w:val="left" w:pos="851"/>
        </w:tabs>
        <w:ind w:left="851"/>
        <w:rPr>
          <w:sz w:val="24"/>
          <w:szCs w:val="24"/>
        </w:rPr>
      </w:pPr>
    </w:p>
    <w:p w14:paraId="5B00A4E8" w14:textId="77777777" w:rsidR="00F14F2A" w:rsidRPr="00F14F2A" w:rsidRDefault="00F14F2A" w:rsidP="00F14F2A">
      <w:pPr>
        <w:tabs>
          <w:tab w:val="left" w:pos="851"/>
        </w:tabs>
        <w:ind w:left="851"/>
        <w:rPr>
          <w:sz w:val="24"/>
          <w:szCs w:val="24"/>
        </w:rPr>
      </w:pPr>
      <w:r w:rsidRPr="00F14F2A">
        <w:rPr>
          <w:sz w:val="24"/>
          <w:szCs w:val="24"/>
        </w:rPr>
        <w:t>Der kan ikke gives doseringsanbefalinger for vægt- og alderskombinationer, der ikke er anført i doseringstabellen.</w:t>
      </w:r>
    </w:p>
    <w:p w14:paraId="42C32ED3" w14:textId="77777777" w:rsidR="00F14F2A" w:rsidRPr="00F14F2A" w:rsidRDefault="00F14F2A" w:rsidP="00F14F2A">
      <w:pPr>
        <w:tabs>
          <w:tab w:val="left" w:pos="851"/>
        </w:tabs>
        <w:ind w:left="851"/>
        <w:rPr>
          <w:sz w:val="24"/>
          <w:szCs w:val="24"/>
        </w:rPr>
      </w:pPr>
    </w:p>
    <w:p w14:paraId="54E8269F" w14:textId="1A85B208" w:rsidR="00F14F2A" w:rsidRPr="00F14F2A" w:rsidRDefault="00F14F2A" w:rsidP="00F14F2A">
      <w:pPr>
        <w:tabs>
          <w:tab w:val="left" w:pos="851"/>
        </w:tabs>
        <w:ind w:left="851"/>
        <w:rPr>
          <w:b/>
          <w:bCs/>
          <w:sz w:val="24"/>
          <w:szCs w:val="24"/>
        </w:rPr>
      </w:pPr>
      <w:r w:rsidRPr="00F14F2A">
        <w:rPr>
          <w:b/>
          <w:bCs/>
          <w:sz w:val="24"/>
          <w:szCs w:val="24"/>
        </w:rPr>
        <w:t>Tabel 3:</w:t>
      </w:r>
      <w:r w:rsidR="00C32477">
        <w:rPr>
          <w:b/>
          <w:bCs/>
          <w:sz w:val="24"/>
          <w:szCs w:val="24"/>
        </w:rPr>
        <w:t xml:space="preserve"> </w:t>
      </w:r>
      <w:r w:rsidRPr="00F14F2A">
        <w:rPr>
          <w:b/>
          <w:bCs/>
          <w:sz w:val="24"/>
          <w:szCs w:val="24"/>
        </w:rPr>
        <w:t xml:space="preserve">Enkeltdosis og samlet daglig dosis </w:t>
      </w:r>
      <w:proofErr w:type="spellStart"/>
      <w:r w:rsidRPr="00F14F2A">
        <w:rPr>
          <w:b/>
          <w:bCs/>
          <w:sz w:val="24"/>
          <w:szCs w:val="24"/>
        </w:rPr>
        <w:t>dabigatranetexilat</w:t>
      </w:r>
      <w:proofErr w:type="spellEnd"/>
      <w:r w:rsidRPr="00F14F2A">
        <w:rPr>
          <w:b/>
          <w:bCs/>
          <w:sz w:val="24"/>
          <w:szCs w:val="24"/>
        </w:rPr>
        <w:t xml:space="preserve"> i milligram (mg) efter patientens vægt i kilo (kg) og alder i år</w:t>
      </w:r>
    </w:p>
    <w:p w14:paraId="691E9706" w14:textId="77777777" w:rsidR="00F14F2A" w:rsidRPr="00F14F2A" w:rsidRDefault="00F14F2A" w:rsidP="00F14F2A">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07"/>
        <w:gridCol w:w="2407"/>
        <w:gridCol w:w="2409"/>
        <w:gridCol w:w="2405"/>
      </w:tblGrid>
      <w:tr w:rsidR="00F14F2A" w:rsidRPr="00C32477" w14:paraId="6026167A" w14:textId="77777777" w:rsidTr="00C32477">
        <w:trPr>
          <w:trHeight w:val="253"/>
        </w:trPr>
        <w:tc>
          <w:tcPr>
            <w:tcW w:w="2500" w:type="pct"/>
            <w:gridSpan w:val="2"/>
            <w:tcBorders>
              <w:top w:val="single" w:sz="4" w:space="0" w:color="000000"/>
              <w:left w:val="single" w:sz="4" w:space="0" w:color="000000"/>
              <w:bottom w:val="single" w:sz="4" w:space="0" w:color="000000"/>
              <w:right w:val="single" w:sz="4" w:space="0" w:color="000000"/>
            </w:tcBorders>
            <w:hideMark/>
          </w:tcPr>
          <w:p w14:paraId="5594A548" w14:textId="77777777" w:rsidR="00F14F2A" w:rsidRPr="00C32477" w:rsidRDefault="00F14F2A" w:rsidP="008C0698">
            <w:pPr>
              <w:ind w:left="92"/>
              <w:rPr>
                <w:b/>
                <w:sz w:val="22"/>
                <w:szCs w:val="22"/>
                <w:lang w:val="en-US"/>
              </w:rPr>
            </w:pPr>
            <w:proofErr w:type="spellStart"/>
            <w:r w:rsidRPr="00C32477">
              <w:rPr>
                <w:b/>
                <w:sz w:val="22"/>
                <w:szCs w:val="22"/>
                <w:lang w:val="en-US"/>
              </w:rPr>
              <w:t>Vægt</w:t>
            </w:r>
            <w:proofErr w:type="spellEnd"/>
            <w:r w:rsidRPr="00C32477">
              <w:rPr>
                <w:b/>
                <w:sz w:val="22"/>
                <w:szCs w:val="22"/>
                <w:lang w:val="en-US"/>
              </w:rPr>
              <w:t>-/</w:t>
            </w:r>
            <w:proofErr w:type="spellStart"/>
            <w:r w:rsidRPr="00C32477">
              <w:rPr>
                <w:b/>
                <w:sz w:val="22"/>
                <w:szCs w:val="22"/>
                <w:lang w:val="en-US"/>
              </w:rPr>
              <w:t>alderskombinationer</w:t>
            </w:r>
            <w:proofErr w:type="spellEnd"/>
          </w:p>
        </w:tc>
        <w:tc>
          <w:tcPr>
            <w:tcW w:w="1251" w:type="pct"/>
            <w:vMerge w:val="restart"/>
            <w:tcBorders>
              <w:top w:val="single" w:sz="4" w:space="0" w:color="000000"/>
              <w:left w:val="single" w:sz="4" w:space="0" w:color="000000"/>
              <w:bottom w:val="single" w:sz="4" w:space="0" w:color="000000"/>
              <w:right w:val="single" w:sz="4" w:space="0" w:color="000000"/>
            </w:tcBorders>
            <w:hideMark/>
          </w:tcPr>
          <w:p w14:paraId="4295AEC5" w14:textId="77777777" w:rsidR="00F14F2A" w:rsidRPr="00C32477" w:rsidRDefault="00F14F2A" w:rsidP="00C32477">
            <w:pPr>
              <w:ind w:left="92"/>
              <w:jc w:val="center"/>
              <w:rPr>
                <w:b/>
                <w:sz w:val="22"/>
                <w:szCs w:val="22"/>
                <w:lang w:val="en-US"/>
              </w:rPr>
            </w:pPr>
            <w:proofErr w:type="spellStart"/>
            <w:r w:rsidRPr="00C32477">
              <w:rPr>
                <w:b/>
                <w:sz w:val="22"/>
                <w:szCs w:val="22"/>
                <w:lang w:val="en-US"/>
              </w:rPr>
              <w:t>Enkeltdosis</w:t>
            </w:r>
            <w:proofErr w:type="spellEnd"/>
            <w:r w:rsidRPr="00C32477">
              <w:rPr>
                <w:b/>
                <w:sz w:val="22"/>
                <w:szCs w:val="22"/>
                <w:lang w:val="en-US"/>
              </w:rPr>
              <w:t xml:space="preserve"> i mg</w:t>
            </w:r>
          </w:p>
        </w:tc>
        <w:tc>
          <w:tcPr>
            <w:tcW w:w="1249" w:type="pct"/>
            <w:vMerge w:val="restart"/>
            <w:tcBorders>
              <w:top w:val="single" w:sz="4" w:space="0" w:color="000000"/>
              <w:left w:val="single" w:sz="4" w:space="0" w:color="000000"/>
              <w:bottom w:val="single" w:sz="4" w:space="0" w:color="000000"/>
              <w:right w:val="single" w:sz="4" w:space="0" w:color="000000"/>
            </w:tcBorders>
            <w:hideMark/>
          </w:tcPr>
          <w:p w14:paraId="035E9FD3" w14:textId="77777777" w:rsidR="00F14F2A" w:rsidRPr="00C32477" w:rsidRDefault="00F14F2A" w:rsidP="00C32477">
            <w:pPr>
              <w:ind w:left="92"/>
              <w:jc w:val="center"/>
              <w:rPr>
                <w:b/>
                <w:sz w:val="22"/>
                <w:szCs w:val="22"/>
              </w:rPr>
            </w:pPr>
            <w:r w:rsidRPr="00C32477">
              <w:rPr>
                <w:b/>
                <w:sz w:val="22"/>
                <w:szCs w:val="22"/>
              </w:rPr>
              <w:t>Samlet daglig dosis i mg</w:t>
            </w:r>
          </w:p>
        </w:tc>
      </w:tr>
      <w:tr w:rsidR="00F14F2A" w:rsidRPr="00C32477" w14:paraId="2CC074DF" w14:textId="77777777" w:rsidTr="00C32477">
        <w:trPr>
          <w:trHeight w:val="251"/>
        </w:trPr>
        <w:tc>
          <w:tcPr>
            <w:tcW w:w="1250" w:type="pct"/>
            <w:tcBorders>
              <w:top w:val="single" w:sz="4" w:space="0" w:color="000000"/>
              <w:left w:val="single" w:sz="4" w:space="0" w:color="000000"/>
              <w:bottom w:val="single" w:sz="4" w:space="0" w:color="000000"/>
              <w:right w:val="single" w:sz="4" w:space="0" w:color="000000"/>
            </w:tcBorders>
            <w:hideMark/>
          </w:tcPr>
          <w:p w14:paraId="30392255" w14:textId="77777777" w:rsidR="00F14F2A" w:rsidRPr="00C32477" w:rsidRDefault="00F14F2A" w:rsidP="008C0698">
            <w:pPr>
              <w:ind w:left="92"/>
              <w:rPr>
                <w:b/>
                <w:sz w:val="22"/>
                <w:szCs w:val="22"/>
                <w:lang w:val="en-US"/>
              </w:rPr>
            </w:pPr>
            <w:proofErr w:type="spellStart"/>
            <w:r w:rsidRPr="00C32477">
              <w:rPr>
                <w:b/>
                <w:sz w:val="22"/>
                <w:szCs w:val="22"/>
                <w:lang w:val="en-US"/>
              </w:rPr>
              <w:t>Vægt</w:t>
            </w:r>
            <w:proofErr w:type="spellEnd"/>
            <w:r w:rsidRPr="00C32477">
              <w:rPr>
                <w:b/>
                <w:sz w:val="22"/>
                <w:szCs w:val="22"/>
                <w:lang w:val="en-US"/>
              </w:rPr>
              <w:t xml:space="preserve"> i kg</w:t>
            </w:r>
          </w:p>
        </w:tc>
        <w:tc>
          <w:tcPr>
            <w:tcW w:w="1250" w:type="pct"/>
            <w:tcBorders>
              <w:top w:val="single" w:sz="4" w:space="0" w:color="000000"/>
              <w:left w:val="single" w:sz="4" w:space="0" w:color="000000"/>
              <w:bottom w:val="single" w:sz="4" w:space="0" w:color="000000"/>
              <w:right w:val="single" w:sz="4" w:space="0" w:color="000000"/>
            </w:tcBorders>
            <w:hideMark/>
          </w:tcPr>
          <w:p w14:paraId="1AE6F2D2" w14:textId="77777777" w:rsidR="00F14F2A" w:rsidRPr="00C32477" w:rsidRDefault="00F14F2A" w:rsidP="008C0698">
            <w:pPr>
              <w:ind w:left="92"/>
              <w:rPr>
                <w:b/>
                <w:sz w:val="22"/>
                <w:szCs w:val="22"/>
                <w:lang w:val="en-US"/>
              </w:rPr>
            </w:pPr>
            <w:r w:rsidRPr="00C32477">
              <w:rPr>
                <w:b/>
                <w:sz w:val="22"/>
                <w:szCs w:val="22"/>
                <w:lang w:val="en-US"/>
              </w:rPr>
              <w:t xml:space="preserve">Alder i </w:t>
            </w:r>
            <w:proofErr w:type="spellStart"/>
            <w:r w:rsidRPr="00C32477">
              <w:rPr>
                <w:b/>
                <w:sz w:val="22"/>
                <w:szCs w:val="22"/>
                <w:lang w:val="en-US"/>
              </w:rPr>
              <w:t>år</w:t>
            </w:r>
            <w:proofErr w:type="spellEnd"/>
          </w:p>
        </w:tc>
        <w:tc>
          <w:tcPr>
            <w:tcW w:w="1251" w:type="pct"/>
            <w:vMerge/>
            <w:tcBorders>
              <w:top w:val="single" w:sz="4" w:space="0" w:color="000000"/>
              <w:left w:val="single" w:sz="4" w:space="0" w:color="000000"/>
              <w:bottom w:val="single" w:sz="4" w:space="0" w:color="000000"/>
              <w:right w:val="single" w:sz="4" w:space="0" w:color="000000"/>
            </w:tcBorders>
            <w:vAlign w:val="center"/>
            <w:hideMark/>
          </w:tcPr>
          <w:p w14:paraId="28FE10E5" w14:textId="77777777" w:rsidR="00F14F2A" w:rsidRPr="00C32477" w:rsidRDefault="00F14F2A" w:rsidP="00C32477">
            <w:pPr>
              <w:ind w:left="92"/>
              <w:jc w:val="center"/>
              <w:rPr>
                <w:b/>
                <w:sz w:val="22"/>
                <w:szCs w:val="22"/>
                <w:lang w:val="en-US"/>
              </w:rPr>
            </w:pPr>
          </w:p>
        </w:tc>
        <w:tc>
          <w:tcPr>
            <w:tcW w:w="1249" w:type="pct"/>
            <w:vMerge/>
            <w:tcBorders>
              <w:top w:val="single" w:sz="4" w:space="0" w:color="000000"/>
              <w:left w:val="single" w:sz="4" w:space="0" w:color="000000"/>
              <w:bottom w:val="single" w:sz="4" w:space="0" w:color="000000"/>
              <w:right w:val="single" w:sz="4" w:space="0" w:color="000000"/>
            </w:tcBorders>
            <w:vAlign w:val="center"/>
            <w:hideMark/>
          </w:tcPr>
          <w:p w14:paraId="35DAFA48" w14:textId="77777777" w:rsidR="00F14F2A" w:rsidRPr="00C32477" w:rsidRDefault="00F14F2A" w:rsidP="00C32477">
            <w:pPr>
              <w:ind w:left="92"/>
              <w:jc w:val="center"/>
              <w:rPr>
                <w:b/>
                <w:sz w:val="22"/>
                <w:szCs w:val="22"/>
              </w:rPr>
            </w:pPr>
          </w:p>
        </w:tc>
      </w:tr>
      <w:tr w:rsidR="00F14F2A" w:rsidRPr="00C32477" w14:paraId="33115E44" w14:textId="77777777" w:rsidTr="00C32477">
        <w:trPr>
          <w:trHeight w:val="253"/>
        </w:trPr>
        <w:tc>
          <w:tcPr>
            <w:tcW w:w="1250" w:type="pct"/>
            <w:tcBorders>
              <w:top w:val="single" w:sz="4" w:space="0" w:color="000000"/>
              <w:left w:val="single" w:sz="4" w:space="0" w:color="000000"/>
              <w:bottom w:val="single" w:sz="4" w:space="0" w:color="000000"/>
              <w:right w:val="single" w:sz="4" w:space="0" w:color="000000"/>
            </w:tcBorders>
            <w:hideMark/>
          </w:tcPr>
          <w:p w14:paraId="6E506B3F" w14:textId="77777777" w:rsidR="00F14F2A" w:rsidRPr="00C32477" w:rsidRDefault="00F14F2A" w:rsidP="008C0698">
            <w:pPr>
              <w:ind w:left="92"/>
              <w:rPr>
                <w:sz w:val="22"/>
                <w:szCs w:val="22"/>
                <w:lang w:val="en-US"/>
              </w:rPr>
            </w:pPr>
            <w:r w:rsidRPr="00C32477">
              <w:rPr>
                <w:sz w:val="22"/>
                <w:szCs w:val="22"/>
                <w:lang w:val="en-US"/>
              </w:rPr>
              <w:t xml:space="preserve">11 </w:t>
            </w:r>
            <w:proofErr w:type="spellStart"/>
            <w:proofErr w:type="gramStart"/>
            <w:r w:rsidRPr="00C32477">
              <w:rPr>
                <w:sz w:val="22"/>
                <w:szCs w:val="22"/>
                <w:lang w:val="en-US"/>
              </w:rPr>
              <w:t>til</w:t>
            </w:r>
            <w:proofErr w:type="spellEnd"/>
            <w:proofErr w:type="gramEnd"/>
            <w:r w:rsidRPr="00C32477">
              <w:rPr>
                <w:sz w:val="22"/>
                <w:szCs w:val="22"/>
                <w:lang w:val="en-US"/>
              </w:rPr>
              <w:t xml:space="preserve"> &lt; 13</w:t>
            </w:r>
          </w:p>
        </w:tc>
        <w:tc>
          <w:tcPr>
            <w:tcW w:w="1250" w:type="pct"/>
            <w:tcBorders>
              <w:top w:val="single" w:sz="4" w:space="0" w:color="000000"/>
              <w:left w:val="single" w:sz="4" w:space="0" w:color="000000"/>
              <w:bottom w:val="single" w:sz="4" w:space="0" w:color="000000"/>
              <w:right w:val="single" w:sz="4" w:space="0" w:color="000000"/>
            </w:tcBorders>
            <w:hideMark/>
          </w:tcPr>
          <w:p w14:paraId="1E2F40BB" w14:textId="77777777" w:rsidR="00F14F2A" w:rsidRPr="00C32477" w:rsidRDefault="00F14F2A" w:rsidP="008C0698">
            <w:pPr>
              <w:ind w:left="92"/>
              <w:rPr>
                <w:sz w:val="22"/>
                <w:szCs w:val="22"/>
                <w:lang w:val="en-US"/>
              </w:rPr>
            </w:pPr>
            <w:r w:rsidRPr="00C32477">
              <w:rPr>
                <w:sz w:val="22"/>
                <w:szCs w:val="22"/>
                <w:lang w:val="en-US"/>
              </w:rPr>
              <w:t xml:space="preserve">8 </w:t>
            </w:r>
            <w:proofErr w:type="spellStart"/>
            <w:proofErr w:type="gramStart"/>
            <w:r w:rsidRPr="00C32477">
              <w:rPr>
                <w:sz w:val="22"/>
                <w:szCs w:val="22"/>
                <w:lang w:val="en-US"/>
              </w:rPr>
              <w:t>til</w:t>
            </w:r>
            <w:proofErr w:type="spellEnd"/>
            <w:proofErr w:type="gramEnd"/>
            <w:r w:rsidRPr="00C32477">
              <w:rPr>
                <w:sz w:val="22"/>
                <w:szCs w:val="22"/>
                <w:lang w:val="en-US"/>
              </w:rPr>
              <w:t xml:space="preserve"> &lt; 9</w:t>
            </w:r>
          </w:p>
        </w:tc>
        <w:tc>
          <w:tcPr>
            <w:tcW w:w="1251" w:type="pct"/>
            <w:tcBorders>
              <w:top w:val="single" w:sz="4" w:space="0" w:color="000000"/>
              <w:left w:val="single" w:sz="4" w:space="0" w:color="000000"/>
              <w:bottom w:val="single" w:sz="4" w:space="0" w:color="000000"/>
              <w:right w:val="single" w:sz="4" w:space="0" w:color="000000"/>
            </w:tcBorders>
            <w:hideMark/>
          </w:tcPr>
          <w:p w14:paraId="15D30EB1" w14:textId="77777777" w:rsidR="00F14F2A" w:rsidRPr="00C32477" w:rsidRDefault="00F14F2A" w:rsidP="00C32477">
            <w:pPr>
              <w:ind w:left="92"/>
              <w:jc w:val="center"/>
              <w:rPr>
                <w:sz w:val="22"/>
                <w:szCs w:val="22"/>
                <w:lang w:val="en-US"/>
              </w:rPr>
            </w:pPr>
            <w:r w:rsidRPr="00C32477">
              <w:rPr>
                <w:sz w:val="22"/>
                <w:szCs w:val="22"/>
                <w:lang w:val="en-US"/>
              </w:rPr>
              <w:t>75</w:t>
            </w:r>
          </w:p>
        </w:tc>
        <w:tc>
          <w:tcPr>
            <w:tcW w:w="1249" w:type="pct"/>
            <w:tcBorders>
              <w:top w:val="single" w:sz="4" w:space="0" w:color="000000"/>
              <w:left w:val="single" w:sz="4" w:space="0" w:color="000000"/>
              <w:bottom w:val="single" w:sz="4" w:space="0" w:color="000000"/>
              <w:right w:val="single" w:sz="4" w:space="0" w:color="000000"/>
            </w:tcBorders>
            <w:hideMark/>
          </w:tcPr>
          <w:p w14:paraId="5CE75E16" w14:textId="77777777" w:rsidR="00F14F2A" w:rsidRPr="00C32477" w:rsidRDefault="00F14F2A" w:rsidP="00C32477">
            <w:pPr>
              <w:ind w:left="92"/>
              <w:jc w:val="center"/>
              <w:rPr>
                <w:sz w:val="22"/>
                <w:szCs w:val="22"/>
                <w:lang w:val="en-US"/>
              </w:rPr>
            </w:pPr>
            <w:r w:rsidRPr="00C32477">
              <w:rPr>
                <w:sz w:val="22"/>
                <w:szCs w:val="22"/>
                <w:lang w:val="en-US"/>
              </w:rPr>
              <w:t>150</w:t>
            </w:r>
          </w:p>
        </w:tc>
      </w:tr>
      <w:tr w:rsidR="00F14F2A" w:rsidRPr="00C32477" w14:paraId="0A19E02F" w14:textId="77777777" w:rsidTr="00C32477">
        <w:trPr>
          <w:trHeight w:val="254"/>
        </w:trPr>
        <w:tc>
          <w:tcPr>
            <w:tcW w:w="1250" w:type="pct"/>
            <w:tcBorders>
              <w:top w:val="single" w:sz="4" w:space="0" w:color="000000"/>
              <w:left w:val="single" w:sz="4" w:space="0" w:color="000000"/>
              <w:bottom w:val="single" w:sz="4" w:space="0" w:color="000000"/>
              <w:right w:val="single" w:sz="4" w:space="0" w:color="000000"/>
            </w:tcBorders>
            <w:hideMark/>
          </w:tcPr>
          <w:p w14:paraId="3C5A1C3D" w14:textId="77777777" w:rsidR="00F14F2A" w:rsidRPr="00C32477" w:rsidRDefault="00F14F2A" w:rsidP="008C0698">
            <w:pPr>
              <w:ind w:left="92"/>
              <w:rPr>
                <w:sz w:val="22"/>
                <w:szCs w:val="22"/>
                <w:lang w:val="en-US"/>
              </w:rPr>
            </w:pPr>
            <w:r w:rsidRPr="00C32477">
              <w:rPr>
                <w:sz w:val="22"/>
                <w:szCs w:val="22"/>
                <w:lang w:val="en-US"/>
              </w:rPr>
              <w:t xml:space="preserve">13 </w:t>
            </w:r>
            <w:proofErr w:type="spellStart"/>
            <w:proofErr w:type="gramStart"/>
            <w:r w:rsidRPr="00C32477">
              <w:rPr>
                <w:sz w:val="22"/>
                <w:szCs w:val="22"/>
                <w:lang w:val="en-US"/>
              </w:rPr>
              <w:t>til</w:t>
            </w:r>
            <w:proofErr w:type="spellEnd"/>
            <w:proofErr w:type="gramEnd"/>
            <w:r w:rsidRPr="00C32477">
              <w:rPr>
                <w:sz w:val="22"/>
                <w:szCs w:val="22"/>
                <w:lang w:val="en-US"/>
              </w:rPr>
              <w:t xml:space="preserve"> &lt; 16</w:t>
            </w:r>
          </w:p>
        </w:tc>
        <w:tc>
          <w:tcPr>
            <w:tcW w:w="1250" w:type="pct"/>
            <w:tcBorders>
              <w:top w:val="single" w:sz="4" w:space="0" w:color="000000"/>
              <w:left w:val="single" w:sz="4" w:space="0" w:color="000000"/>
              <w:bottom w:val="single" w:sz="4" w:space="0" w:color="000000"/>
              <w:right w:val="single" w:sz="4" w:space="0" w:color="000000"/>
            </w:tcBorders>
            <w:hideMark/>
          </w:tcPr>
          <w:p w14:paraId="67FA1937" w14:textId="77777777" w:rsidR="00F14F2A" w:rsidRPr="00C32477" w:rsidRDefault="00F14F2A" w:rsidP="008C0698">
            <w:pPr>
              <w:ind w:left="92"/>
              <w:rPr>
                <w:sz w:val="22"/>
                <w:szCs w:val="22"/>
                <w:lang w:val="en-US"/>
              </w:rPr>
            </w:pPr>
            <w:r w:rsidRPr="00C32477">
              <w:rPr>
                <w:sz w:val="22"/>
                <w:szCs w:val="22"/>
                <w:lang w:val="en-US"/>
              </w:rPr>
              <w:t xml:space="preserve">8 </w:t>
            </w:r>
            <w:proofErr w:type="spellStart"/>
            <w:proofErr w:type="gramStart"/>
            <w:r w:rsidRPr="00C32477">
              <w:rPr>
                <w:sz w:val="22"/>
                <w:szCs w:val="22"/>
                <w:lang w:val="en-US"/>
              </w:rPr>
              <w:t>til</w:t>
            </w:r>
            <w:proofErr w:type="spellEnd"/>
            <w:proofErr w:type="gramEnd"/>
            <w:r w:rsidRPr="00C32477">
              <w:rPr>
                <w:sz w:val="22"/>
                <w:szCs w:val="22"/>
                <w:lang w:val="en-US"/>
              </w:rPr>
              <w:t xml:space="preserve"> &lt; 11</w:t>
            </w:r>
          </w:p>
        </w:tc>
        <w:tc>
          <w:tcPr>
            <w:tcW w:w="1251" w:type="pct"/>
            <w:tcBorders>
              <w:top w:val="single" w:sz="4" w:space="0" w:color="000000"/>
              <w:left w:val="single" w:sz="4" w:space="0" w:color="000000"/>
              <w:bottom w:val="single" w:sz="4" w:space="0" w:color="000000"/>
              <w:right w:val="single" w:sz="4" w:space="0" w:color="000000"/>
            </w:tcBorders>
            <w:hideMark/>
          </w:tcPr>
          <w:p w14:paraId="00A630A5" w14:textId="77777777" w:rsidR="00F14F2A" w:rsidRPr="00C32477" w:rsidRDefault="00F14F2A" w:rsidP="00C32477">
            <w:pPr>
              <w:ind w:left="92"/>
              <w:jc w:val="center"/>
              <w:rPr>
                <w:sz w:val="22"/>
                <w:szCs w:val="22"/>
                <w:lang w:val="en-US"/>
              </w:rPr>
            </w:pPr>
            <w:r w:rsidRPr="00C32477">
              <w:rPr>
                <w:sz w:val="22"/>
                <w:szCs w:val="22"/>
                <w:lang w:val="en-US"/>
              </w:rPr>
              <w:t>110</w:t>
            </w:r>
          </w:p>
        </w:tc>
        <w:tc>
          <w:tcPr>
            <w:tcW w:w="1249" w:type="pct"/>
            <w:tcBorders>
              <w:top w:val="single" w:sz="4" w:space="0" w:color="000000"/>
              <w:left w:val="single" w:sz="4" w:space="0" w:color="000000"/>
              <w:bottom w:val="single" w:sz="4" w:space="0" w:color="000000"/>
              <w:right w:val="single" w:sz="4" w:space="0" w:color="000000"/>
            </w:tcBorders>
            <w:hideMark/>
          </w:tcPr>
          <w:p w14:paraId="02A4DF5F" w14:textId="77777777" w:rsidR="00F14F2A" w:rsidRPr="00C32477" w:rsidRDefault="00F14F2A" w:rsidP="00C32477">
            <w:pPr>
              <w:ind w:left="92"/>
              <w:jc w:val="center"/>
              <w:rPr>
                <w:sz w:val="22"/>
                <w:szCs w:val="22"/>
                <w:lang w:val="en-US"/>
              </w:rPr>
            </w:pPr>
            <w:r w:rsidRPr="00C32477">
              <w:rPr>
                <w:sz w:val="22"/>
                <w:szCs w:val="22"/>
                <w:lang w:val="en-US"/>
              </w:rPr>
              <w:t>220</w:t>
            </w:r>
          </w:p>
        </w:tc>
      </w:tr>
      <w:tr w:rsidR="00F14F2A" w:rsidRPr="00C32477" w14:paraId="7613CD63" w14:textId="77777777" w:rsidTr="00C32477">
        <w:trPr>
          <w:trHeight w:val="251"/>
        </w:trPr>
        <w:tc>
          <w:tcPr>
            <w:tcW w:w="1250" w:type="pct"/>
            <w:tcBorders>
              <w:top w:val="single" w:sz="4" w:space="0" w:color="000000"/>
              <w:left w:val="single" w:sz="4" w:space="0" w:color="000000"/>
              <w:bottom w:val="single" w:sz="4" w:space="0" w:color="000000"/>
              <w:right w:val="single" w:sz="4" w:space="0" w:color="000000"/>
            </w:tcBorders>
            <w:hideMark/>
          </w:tcPr>
          <w:p w14:paraId="1DBA318B" w14:textId="77777777" w:rsidR="00F14F2A" w:rsidRPr="00C32477" w:rsidRDefault="00F14F2A" w:rsidP="008C0698">
            <w:pPr>
              <w:ind w:left="92"/>
              <w:rPr>
                <w:sz w:val="22"/>
                <w:szCs w:val="22"/>
                <w:lang w:val="en-US"/>
              </w:rPr>
            </w:pPr>
            <w:r w:rsidRPr="00C32477">
              <w:rPr>
                <w:sz w:val="22"/>
                <w:szCs w:val="22"/>
                <w:lang w:val="en-US"/>
              </w:rPr>
              <w:t xml:space="preserve">16 </w:t>
            </w:r>
            <w:proofErr w:type="spellStart"/>
            <w:proofErr w:type="gramStart"/>
            <w:r w:rsidRPr="00C32477">
              <w:rPr>
                <w:sz w:val="22"/>
                <w:szCs w:val="22"/>
                <w:lang w:val="en-US"/>
              </w:rPr>
              <w:t>til</w:t>
            </w:r>
            <w:proofErr w:type="spellEnd"/>
            <w:proofErr w:type="gramEnd"/>
            <w:r w:rsidRPr="00C32477">
              <w:rPr>
                <w:sz w:val="22"/>
                <w:szCs w:val="22"/>
                <w:lang w:val="en-US"/>
              </w:rPr>
              <w:t xml:space="preserve"> &lt; 21</w:t>
            </w:r>
          </w:p>
        </w:tc>
        <w:tc>
          <w:tcPr>
            <w:tcW w:w="1250" w:type="pct"/>
            <w:tcBorders>
              <w:top w:val="single" w:sz="4" w:space="0" w:color="000000"/>
              <w:left w:val="single" w:sz="4" w:space="0" w:color="000000"/>
              <w:bottom w:val="single" w:sz="4" w:space="0" w:color="000000"/>
              <w:right w:val="single" w:sz="4" w:space="0" w:color="000000"/>
            </w:tcBorders>
            <w:hideMark/>
          </w:tcPr>
          <w:p w14:paraId="0B0B711F" w14:textId="77777777" w:rsidR="00F14F2A" w:rsidRPr="00C32477" w:rsidRDefault="00F14F2A" w:rsidP="008C0698">
            <w:pPr>
              <w:ind w:left="92"/>
              <w:rPr>
                <w:sz w:val="22"/>
                <w:szCs w:val="22"/>
                <w:lang w:val="en-US"/>
              </w:rPr>
            </w:pPr>
            <w:r w:rsidRPr="00C32477">
              <w:rPr>
                <w:sz w:val="22"/>
                <w:szCs w:val="22"/>
                <w:lang w:val="en-US"/>
              </w:rPr>
              <w:t xml:space="preserve">8 </w:t>
            </w:r>
            <w:proofErr w:type="spellStart"/>
            <w:proofErr w:type="gramStart"/>
            <w:r w:rsidRPr="00C32477">
              <w:rPr>
                <w:sz w:val="22"/>
                <w:szCs w:val="22"/>
                <w:lang w:val="en-US"/>
              </w:rPr>
              <w:t>til</w:t>
            </w:r>
            <w:proofErr w:type="spellEnd"/>
            <w:proofErr w:type="gramEnd"/>
            <w:r w:rsidRPr="00C32477">
              <w:rPr>
                <w:sz w:val="22"/>
                <w:szCs w:val="22"/>
                <w:lang w:val="en-US"/>
              </w:rPr>
              <w:t xml:space="preserve"> &lt; 14</w:t>
            </w:r>
          </w:p>
        </w:tc>
        <w:tc>
          <w:tcPr>
            <w:tcW w:w="1251" w:type="pct"/>
            <w:tcBorders>
              <w:top w:val="single" w:sz="4" w:space="0" w:color="000000"/>
              <w:left w:val="single" w:sz="4" w:space="0" w:color="000000"/>
              <w:bottom w:val="single" w:sz="4" w:space="0" w:color="000000"/>
              <w:right w:val="single" w:sz="4" w:space="0" w:color="000000"/>
            </w:tcBorders>
            <w:hideMark/>
          </w:tcPr>
          <w:p w14:paraId="50FF618A" w14:textId="77777777" w:rsidR="00F14F2A" w:rsidRPr="00C32477" w:rsidRDefault="00F14F2A" w:rsidP="00C32477">
            <w:pPr>
              <w:ind w:left="92"/>
              <w:jc w:val="center"/>
              <w:rPr>
                <w:sz w:val="22"/>
                <w:szCs w:val="22"/>
                <w:lang w:val="en-US"/>
              </w:rPr>
            </w:pPr>
            <w:r w:rsidRPr="00C32477">
              <w:rPr>
                <w:sz w:val="22"/>
                <w:szCs w:val="22"/>
                <w:lang w:val="en-US"/>
              </w:rPr>
              <w:t>110</w:t>
            </w:r>
          </w:p>
        </w:tc>
        <w:tc>
          <w:tcPr>
            <w:tcW w:w="1249" w:type="pct"/>
            <w:tcBorders>
              <w:top w:val="single" w:sz="4" w:space="0" w:color="000000"/>
              <w:left w:val="single" w:sz="4" w:space="0" w:color="000000"/>
              <w:bottom w:val="single" w:sz="4" w:space="0" w:color="000000"/>
              <w:right w:val="single" w:sz="4" w:space="0" w:color="000000"/>
            </w:tcBorders>
            <w:hideMark/>
          </w:tcPr>
          <w:p w14:paraId="704DDC92" w14:textId="77777777" w:rsidR="00F14F2A" w:rsidRPr="00C32477" w:rsidRDefault="00F14F2A" w:rsidP="00C32477">
            <w:pPr>
              <w:ind w:left="92"/>
              <w:jc w:val="center"/>
              <w:rPr>
                <w:sz w:val="22"/>
                <w:szCs w:val="22"/>
                <w:lang w:val="en-US"/>
              </w:rPr>
            </w:pPr>
            <w:r w:rsidRPr="00C32477">
              <w:rPr>
                <w:sz w:val="22"/>
                <w:szCs w:val="22"/>
                <w:lang w:val="en-US"/>
              </w:rPr>
              <w:t>220</w:t>
            </w:r>
          </w:p>
        </w:tc>
      </w:tr>
      <w:tr w:rsidR="00F14F2A" w:rsidRPr="00C32477" w14:paraId="7F8E96AD" w14:textId="77777777" w:rsidTr="00C32477">
        <w:trPr>
          <w:trHeight w:val="254"/>
        </w:trPr>
        <w:tc>
          <w:tcPr>
            <w:tcW w:w="1250" w:type="pct"/>
            <w:tcBorders>
              <w:top w:val="single" w:sz="4" w:space="0" w:color="000000"/>
              <w:left w:val="single" w:sz="4" w:space="0" w:color="000000"/>
              <w:bottom w:val="single" w:sz="4" w:space="0" w:color="000000"/>
              <w:right w:val="single" w:sz="4" w:space="0" w:color="000000"/>
            </w:tcBorders>
            <w:hideMark/>
          </w:tcPr>
          <w:p w14:paraId="70BB5502" w14:textId="77777777" w:rsidR="00F14F2A" w:rsidRPr="00C32477" w:rsidRDefault="00F14F2A" w:rsidP="008C0698">
            <w:pPr>
              <w:ind w:left="92"/>
              <w:rPr>
                <w:sz w:val="22"/>
                <w:szCs w:val="22"/>
                <w:lang w:val="en-US"/>
              </w:rPr>
            </w:pPr>
            <w:r w:rsidRPr="00C32477">
              <w:rPr>
                <w:sz w:val="22"/>
                <w:szCs w:val="22"/>
                <w:lang w:val="en-US"/>
              </w:rPr>
              <w:t xml:space="preserve">21 </w:t>
            </w:r>
            <w:proofErr w:type="spellStart"/>
            <w:proofErr w:type="gramStart"/>
            <w:r w:rsidRPr="00C32477">
              <w:rPr>
                <w:sz w:val="22"/>
                <w:szCs w:val="22"/>
                <w:lang w:val="en-US"/>
              </w:rPr>
              <w:t>til</w:t>
            </w:r>
            <w:proofErr w:type="spellEnd"/>
            <w:proofErr w:type="gramEnd"/>
            <w:r w:rsidRPr="00C32477">
              <w:rPr>
                <w:sz w:val="22"/>
                <w:szCs w:val="22"/>
                <w:lang w:val="en-US"/>
              </w:rPr>
              <w:t xml:space="preserve"> &lt; 26</w:t>
            </w:r>
          </w:p>
        </w:tc>
        <w:tc>
          <w:tcPr>
            <w:tcW w:w="1250" w:type="pct"/>
            <w:tcBorders>
              <w:top w:val="single" w:sz="4" w:space="0" w:color="000000"/>
              <w:left w:val="single" w:sz="4" w:space="0" w:color="000000"/>
              <w:bottom w:val="single" w:sz="4" w:space="0" w:color="000000"/>
              <w:right w:val="single" w:sz="4" w:space="0" w:color="000000"/>
            </w:tcBorders>
            <w:hideMark/>
          </w:tcPr>
          <w:p w14:paraId="5DB92C47" w14:textId="77777777" w:rsidR="00F14F2A" w:rsidRPr="00C32477" w:rsidRDefault="00F14F2A" w:rsidP="008C0698">
            <w:pPr>
              <w:ind w:left="92"/>
              <w:rPr>
                <w:sz w:val="22"/>
                <w:szCs w:val="22"/>
                <w:lang w:val="en-US"/>
              </w:rPr>
            </w:pPr>
            <w:r w:rsidRPr="00C32477">
              <w:rPr>
                <w:sz w:val="22"/>
                <w:szCs w:val="22"/>
                <w:lang w:val="en-US"/>
              </w:rPr>
              <w:t xml:space="preserve">8 </w:t>
            </w:r>
            <w:proofErr w:type="spellStart"/>
            <w:proofErr w:type="gramStart"/>
            <w:r w:rsidRPr="00C32477">
              <w:rPr>
                <w:sz w:val="22"/>
                <w:szCs w:val="22"/>
                <w:lang w:val="en-US"/>
              </w:rPr>
              <w:t>til</w:t>
            </w:r>
            <w:proofErr w:type="spellEnd"/>
            <w:proofErr w:type="gramEnd"/>
            <w:r w:rsidRPr="00C32477">
              <w:rPr>
                <w:sz w:val="22"/>
                <w:szCs w:val="22"/>
                <w:lang w:val="en-US"/>
              </w:rPr>
              <w:t xml:space="preserve"> &lt; 16</w:t>
            </w:r>
          </w:p>
        </w:tc>
        <w:tc>
          <w:tcPr>
            <w:tcW w:w="1251" w:type="pct"/>
            <w:tcBorders>
              <w:top w:val="single" w:sz="4" w:space="0" w:color="000000"/>
              <w:left w:val="single" w:sz="4" w:space="0" w:color="000000"/>
              <w:bottom w:val="single" w:sz="4" w:space="0" w:color="000000"/>
              <w:right w:val="single" w:sz="4" w:space="0" w:color="000000"/>
            </w:tcBorders>
            <w:hideMark/>
          </w:tcPr>
          <w:p w14:paraId="23E4980E" w14:textId="77777777" w:rsidR="00F14F2A" w:rsidRPr="00C32477" w:rsidRDefault="00F14F2A" w:rsidP="00C32477">
            <w:pPr>
              <w:ind w:left="92"/>
              <w:jc w:val="center"/>
              <w:rPr>
                <w:sz w:val="22"/>
                <w:szCs w:val="22"/>
                <w:lang w:val="en-US"/>
              </w:rPr>
            </w:pPr>
            <w:r w:rsidRPr="00C32477">
              <w:rPr>
                <w:sz w:val="22"/>
                <w:szCs w:val="22"/>
                <w:lang w:val="en-US"/>
              </w:rPr>
              <w:t>150</w:t>
            </w:r>
          </w:p>
        </w:tc>
        <w:tc>
          <w:tcPr>
            <w:tcW w:w="1249" w:type="pct"/>
            <w:tcBorders>
              <w:top w:val="single" w:sz="4" w:space="0" w:color="000000"/>
              <w:left w:val="single" w:sz="4" w:space="0" w:color="000000"/>
              <w:bottom w:val="single" w:sz="4" w:space="0" w:color="000000"/>
              <w:right w:val="single" w:sz="4" w:space="0" w:color="000000"/>
            </w:tcBorders>
            <w:hideMark/>
          </w:tcPr>
          <w:p w14:paraId="13AA1905" w14:textId="77777777" w:rsidR="00F14F2A" w:rsidRPr="00C32477" w:rsidRDefault="00F14F2A" w:rsidP="00C32477">
            <w:pPr>
              <w:ind w:left="92"/>
              <w:jc w:val="center"/>
              <w:rPr>
                <w:sz w:val="22"/>
                <w:szCs w:val="22"/>
                <w:lang w:val="en-US"/>
              </w:rPr>
            </w:pPr>
            <w:r w:rsidRPr="00C32477">
              <w:rPr>
                <w:sz w:val="22"/>
                <w:szCs w:val="22"/>
                <w:lang w:val="en-US"/>
              </w:rPr>
              <w:t>300</w:t>
            </w:r>
          </w:p>
        </w:tc>
      </w:tr>
      <w:tr w:rsidR="00F14F2A" w:rsidRPr="00C32477" w14:paraId="21AC04E2" w14:textId="77777777" w:rsidTr="00C32477">
        <w:trPr>
          <w:trHeight w:val="251"/>
        </w:trPr>
        <w:tc>
          <w:tcPr>
            <w:tcW w:w="1250" w:type="pct"/>
            <w:tcBorders>
              <w:top w:val="single" w:sz="4" w:space="0" w:color="000000"/>
              <w:left w:val="single" w:sz="4" w:space="0" w:color="000000"/>
              <w:bottom w:val="single" w:sz="4" w:space="0" w:color="000000"/>
              <w:right w:val="single" w:sz="4" w:space="0" w:color="000000"/>
            </w:tcBorders>
            <w:hideMark/>
          </w:tcPr>
          <w:p w14:paraId="1C375E17" w14:textId="77777777" w:rsidR="00F14F2A" w:rsidRPr="00C32477" w:rsidRDefault="00F14F2A" w:rsidP="008C0698">
            <w:pPr>
              <w:ind w:left="92"/>
              <w:rPr>
                <w:sz w:val="22"/>
                <w:szCs w:val="22"/>
                <w:lang w:val="en-US"/>
              </w:rPr>
            </w:pPr>
            <w:r w:rsidRPr="00C32477">
              <w:rPr>
                <w:sz w:val="22"/>
                <w:szCs w:val="22"/>
                <w:lang w:val="en-US"/>
              </w:rPr>
              <w:t xml:space="preserve">26 </w:t>
            </w:r>
            <w:proofErr w:type="spellStart"/>
            <w:proofErr w:type="gramStart"/>
            <w:r w:rsidRPr="00C32477">
              <w:rPr>
                <w:sz w:val="22"/>
                <w:szCs w:val="22"/>
                <w:lang w:val="en-US"/>
              </w:rPr>
              <w:t>til</w:t>
            </w:r>
            <w:proofErr w:type="spellEnd"/>
            <w:proofErr w:type="gramEnd"/>
            <w:r w:rsidRPr="00C32477">
              <w:rPr>
                <w:sz w:val="22"/>
                <w:szCs w:val="22"/>
                <w:lang w:val="en-US"/>
              </w:rPr>
              <w:t xml:space="preserve"> &lt; 31</w:t>
            </w:r>
          </w:p>
        </w:tc>
        <w:tc>
          <w:tcPr>
            <w:tcW w:w="1250" w:type="pct"/>
            <w:tcBorders>
              <w:top w:val="single" w:sz="4" w:space="0" w:color="000000"/>
              <w:left w:val="single" w:sz="4" w:space="0" w:color="000000"/>
              <w:bottom w:val="single" w:sz="4" w:space="0" w:color="000000"/>
              <w:right w:val="single" w:sz="4" w:space="0" w:color="000000"/>
            </w:tcBorders>
            <w:hideMark/>
          </w:tcPr>
          <w:p w14:paraId="132159EC" w14:textId="77777777" w:rsidR="00F14F2A" w:rsidRPr="00C32477" w:rsidRDefault="00F14F2A" w:rsidP="008C0698">
            <w:pPr>
              <w:ind w:left="92"/>
              <w:rPr>
                <w:sz w:val="22"/>
                <w:szCs w:val="22"/>
                <w:lang w:val="en-US"/>
              </w:rPr>
            </w:pPr>
            <w:r w:rsidRPr="00C32477">
              <w:rPr>
                <w:sz w:val="22"/>
                <w:szCs w:val="22"/>
                <w:lang w:val="en-US"/>
              </w:rPr>
              <w:t xml:space="preserve">8 </w:t>
            </w:r>
            <w:proofErr w:type="spellStart"/>
            <w:proofErr w:type="gramStart"/>
            <w:r w:rsidRPr="00C32477">
              <w:rPr>
                <w:sz w:val="22"/>
                <w:szCs w:val="22"/>
                <w:lang w:val="en-US"/>
              </w:rPr>
              <w:t>til</w:t>
            </w:r>
            <w:proofErr w:type="spellEnd"/>
            <w:proofErr w:type="gramEnd"/>
            <w:r w:rsidRPr="00C32477">
              <w:rPr>
                <w:sz w:val="22"/>
                <w:szCs w:val="22"/>
                <w:lang w:val="en-US"/>
              </w:rPr>
              <w:t xml:space="preserve"> &lt; 18</w:t>
            </w:r>
          </w:p>
        </w:tc>
        <w:tc>
          <w:tcPr>
            <w:tcW w:w="1251" w:type="pct"/>
            <w:tcBorders>
              <w:top w:val="single" w:sz="4" w:space="0" w:color="000000"/>
              <w:left w:val="single" w:sz="4" w:space="0" w:color="000000"/>
              <w:bottom w:val="single" w:sz="4" w:space="0" w:color="000000"/>
              <w:right w:val="single" w:sz="4" w:space="0" w:color="000000"/>
            </w:tcBorders>
            <w:hideMark/>
          </w:tcPr>
          <w:p w14:paraId="018363BE" w14:textId="77777777" w:rsidR="00F14F2A" w:rsidRPr="00C32477" w:rsidRDefault="00F14F2A" w:rsidP="00C32477">
            <w:pPr>
              <w:ind w:left="92"/>
              <w:jc w:val="center"/>
              <w:rPr>
                <w:sz w:val="22"/>
                <w:szCs w:val="22"/>
                <w:lang w:val="en-US"/>
              </w:rPr>
            </w:pPr>
            <w:r w:rsidRPr="00C32477">
              <w:rPr>
                <w:sz w:val="22"/>
                <w:szCs w:val="22"/>
                <w:lang w:val="en-US"/>
              </w:rPr>
              <w:t>150</w:t>
            </w:r>
          </w:p>
        </w:tc>
        <w:tc>
          <w:tcPr>
            <w:tcW w:w="1249" w:type="pct"/>
            <w:tcBorders>
              <w:top w:val="single" w:sz="4" w:space="0" w:color="000000"/>
              <w:left w:val="single" w:sz="4" w:space="0" w:color="000000"/>
              <w:bottom w:val="single" w:sz="4" w:space="0" w:color="000000"/>
              <w:right w:val="single" w:sz="4" w:space="0" w:color="000000"/>
            </w:tcBorders>
            <w:hideMark/>
          </w:tcPr>
          <w:p w14:paraId="28961B8F" w14:textId="77777777" w:rsidR="00F14F2A" w:rsidRPr="00C32477" w:rsidRDefault="00F14F2A" w:rsidP="00C32477">
            <w:pPr>
              <w:ind w:left="92"/>
              <w:jc w:val="center"/>
              <w:rPr>
                <w:sz w:val="22"/>
                <w:szCs w:val="22"/>
                <w:lang w:val="en-US"/>
              </w:rPr>
            </w:pPr>
            <w:r w:rsidRPr="00C32477">
              <w:rPr>
                <w:sz w:val="22"/>
                <w:szCs w:val="22"/>
                <w:lang w:val="en-US"/>
              </w:rPr>
              <w:t>300</w:t>
            </w:r>
          </w:p>
        </w:tc>
      </w:tr>
      <w:tr w:rsidR="00F14F2A" w:rsidRPr="00C32477" w14:paraId="5C8ADD91" w14:textId="77777777" w:rsidTr="00C32477">
        <w:trPr>
          <w:trHeight w:val="253"/>
        </w:trPr>
        <w:tc>
          <w:tcPr>
            <w:tcW w:w="1250" w:type="pct"/>
            <w:tcBorders>
              <w:top w:val="single" w:sz="4" w:space="0" w:color="000000"/>
              <w:left w:val="single" w:sz="4" w:space="0" w:color="000000"/>
              <w:bottom w:val="single" w:sz="4" w:space="0" w:color="000000"/>
              <w:right w:val="single" w:sz="4" w:space="0" w:color="000000"/>
            </w:tcBorders>
            <w:hideMark/>
          </w:tcPr>
          <w:p w14:paraId="5F441F77" w14:textId="77777777" w:rsidR="00F14F2A" w:rsidRPr="00C32477" w:rsidRDefault="00F14F2A" w:rsidP="008C0698">
            <w:pPr>
              <w:ind w:left="92"/>
              <w:rPr>
                <w:sz w:val="22"/>
                <w:szCs w:val="22"/>
                <w:lang w:val="en-US"/>
              </w:rPr>
            </w:pPr>
            <w:r w:rsidRPr="00C32477">
              <w:rPr>
                <w:sz w:val="22"/>
                <w:szCs w:val="22"/>
                <w:lang w:val="en-US"/>
              </w:rPr>
              <w:t xml:space="preserve">31 </w:t>
            </w:r>
            <w:proofErr w:type="spellStart"/>
            <w:proofErr w:type="gramStart"/>
            <w:r w:rsidRPr="00C32477">
              <w:rPr>
                <w:sz w:val="22"/>
                <w:szCs w:val="22"/>
                <w:lang w:val="en-US"/>
              </w:rPr>
              <w:t>til</w:t>
            </w:r>
            <w:proofErr w:type="spellEnd"/>
            <w:proofErr w:type="gramEnd"/>
            <w:r w:rsidRPr="00C32477">
              <w:rPr>
                <w:sz w:val="22"/>
                <w:szCs w:val="22"/>
                <w:lang w:val="en-US"/>
              </w:rPr>
              <w:t xml:space="preserve"> &lt; 41</w:t>
            </w:r>
          </w:p>
        </w:tc>
        <w:tc>
          <w:tcPr>
            <w:tcW w:w="1250" w:type="pct"/>
            <w:tcBorders>
              <w:top w:val="single" w:sz="4" w:space="0" w:color="000000"/>
              <w:left w:val="single" w:sz="4" w:space="0" w:color="000000"/>
              <w:bottom w:val="single" w:sz="4" w:space="0" w:color="000000"/>
              <w:right w:val="single" w:sz="4" w:space="0" w:color="000000"/>
            </w:tcBorders>
            <w:hideMark/>
          </w:tcPr>
          <w:p w14:paraId="5377F3C1" w14:textId="77777777" w:rsidR="00F14F2A" w:rsidRPr="00C32477" w:rsidRDefault="00F14F2A" w:rsidP="008C0698">
            <w:pPr>
              <w:ind w:left="92"/>
              <w:rPr>
                <w:sz w:val="22"/>
                <w:szCs w:val="22"/>
                <w:lang w:val="en-US"/>
              </w:rPr>
            </w:pPr>
            <w:r w:rsidRPr="00C32477">
              <w:rPr>
                <w:sz w:val="22"/>
                <w:szCs w:val="22"/>
                <w:lang w:val="en-US"/>
              </w:rPr>
              <w:t xml:space="preserve">8 </w:t>
            </w:r>
            <w:proofErr w:type="spellStart"/>
            <w:proofErr w:type="gramStart"/>
            <w:r w:rsidRPr="00C32477">
              <w:rPr>
                <w:sz w:val="22"/>
                <w:szCs w:val="22"/>
                <w:lang w:val="en-US"/>
              </w:rPr>
              <w:t>til</w:t>
            </w:r>
            <w:proofErr w:type="spellEnd"/>
            <w:proofErr w:type="gramEnd"/>
            <w:r w:rsidRPr="00C32477">
              <w:rPr>
                <w:sz w:val="22"/>
                <w:szCs w:val="22"/>
                <w:lang w:val="en-US"/>
              </w:rPr>
              <w:t xml:space="preserve"> &lt; 18</w:t>
            </w:r>
          </w:p>
        </w:tc>
        <w:tc>
          <w:tcPr>
            <w:tcW w:w="1251" w:type="pct"/>
            <w:tcBorders>
              <w:top w:val="single" w:sz="4" w:space="0" w:color="000000"/>
              <w:left w:val="single" w:sz="4" w:space="0" w:color="000000"/>
              <w:bottom w:val="single" w:sz="4" w:space="0" w:color="000000"/>
              <w:right w:val="single" w:sz="4" w:space="0" w:color="000000"/>
            </w:tcBorders>
            <w:hideMark/>
          </w:tcPr>
          <w:p w14:paraId="3BCF1B44" w14:textId="77777777" w:rsidR="00F14F2A" w:rsidRPr="00C32477" w:rsidRDefault="00F14F2A" w:rsidP="00C32477">
            <w:pPr>
              <w:ind w:left="92"/>
              <w:jc w:val="center"/>
              <w:rPr>
                <w:sz w:val="22"/>
                <w:szCs w:val="22"/>
                <w:lang w:val="en-US"/>
              </w:rPr>
            </w:pPr>
            <w:r w:rsidRPr="00C32477">
              <w:rPr>
                <w:sz w:val="22"/>
                <w:szCs w:val="22"/>
                <w:lang w:val="en-US"/>
              </w:rPr>
              <w:t>185</w:t>
            </w:r>
          </w:p>
        </w:tc>
        <w:tc>
          <w:tcPr>
            <w:tcW w:w="1249" w:type="pct"/>
            <w:tcBorders>
              <w:top w:val="single" w:sz="4" w:space="0" w:color="000000"/>
              <w:left w:val="single" w:sz="4" w:space="0" w:color="000000"/>
              <w:bottom w:val="single" w:sz="4" w:space="0" w:color="000000"/>
              <w:right w:val="single" w:sz="4" w:space="0" w:color="000000"/>
            </w:tcBorders>
            <w:hideMark/>
          </w:tcPr>
          <w:p w14:paraId="1355C59D" w14:textId="77777777" w:rsidR="00F14F2A" w:rsidRPr="00C32477" w:rsidRDefault="00F14F2A" w:rsidP="00C32477">
            <w:pPr>
              <w:ind w:left="92"/>
              <w:jc w:val="center"/>
              <w:rPr>
                <w:sz w:val="22"/>
                <w:szCs w:val="22"/>
                <w:lang w:val="en-US"/>
              </w:rPr>
            </w:pPr>
            <w:r w:rsidRPr="00C32477">
              <w:rPr>
                <w:sz w:val="22"/>
                <w:szCs w:val="22"/>
                <w:lang w:val="en-US"/>
              </w:rPr>
              <w:t>370</w:t>
            </w:r>
          </w:p>
        </w:tc>
      </w:tr>
      <w:tr w:rsidR="00F14F2A" w:rsidRPr="00C32477" w14:paraId="359D8DBC" w14:textId="77777777" w:rsidTr="00C32477">
        <w:trPr>
          <w:trHeight w:val="251"/>
        </w:trPr>
        <w:tc>
          <w:tcPr>
            <w:tcW w:w="1250" w:type="pct"/>
            <w:tcBorders>
              <w:top w:val="single" w:sz="4" w:space="0" w:color="000000"/>
              <w:left w:val="single" w:sz="4" w:space="0" w:color="000000"/>
              <w:bottom w:val="single" w:sz="4" w:space="0" w:color="000000"/>
              <w:right w:val="single" w:sz="4" w:space="0" w:color="000000"/>
            </w:tcBorders>
            <w:hideMark/>
          </w:tcPr>
          <w:p w14:paraId="5662F318" w14:textId="77777777" w:rsidR="00F14F2A" w:rsidRPr="00C32477" w:rsidRDefault="00F14F2A" w:rsidP="008C0698">
            <w:pPr>
              <w:ind w:left="92"/>
              <w:rPr>
                <w:sz w:val="22"/>
                <w:szCs w:val="22"/>
                <w:lang w:val="en-US"/>
              </w:rPr>
            </w:pPr>
            <w:r w:rsidRPr="00C32477">
              <w:rPr>
                <w:sz w:val="22"/>
                <w:szCs w:val="22"/>
                <w:lang w:val="en-US"/>
              </w:rPr>
              <w:t xml:space="preserve">41 </w:t>
            </w:r>
            <w:proofErr w:type="spellStart"/>
            <w:proofErr w:type="gramStart"/>
            <w:r w:rsidRPr="00C32477">
              <w:rPr>
                <w:sz w:val="22"/>
                <w:szCs w:val="22"/>
                <w:lang w:val="en-US"/>
              </w:rPr>
              <w:t>til</w:t>
            </w:r>
            <w:proofErr w:type="spellEnd"/>
            <w:proofErr w:type="gramEnd"/>
            <w:r w:rsidRPr="00C32477">
              <w:rPr>
                <w:sz w:val="22"/>
                <w:szCs w:val="22"/>
                <w:lang w:val="en-US"/>
              </w:rPr>
              <w:t xml:space="preserve"> &lt; 51</w:t>
            </w:r>
          </w:p>
        </w:tc>
        <w:tc>
          <w:tcPr>
            <w:tcW w:w="1250" w:type="pct"/>
            <w:tcBorders>
              <w:top w:val="single" w:sz="4" w:space="0" w:color="000000"/>
              <w:left w:val="single" w:sz="4" w:space="0" w:color="000000"/>
              <w:bottom w:val="single" w:sz="4" w:space="0" w:color="000000"/>
              <w:right w:val="single" w:sz="4" w:space="0" w:color="000000"/>
            </w:tcBorders>
            <w:hideMark/>
          </w:tcPr>
          <w:p w14:paraId="2D14BD61" w14:textId="77777777" w:rsidR="00F14F2A" w:rsidRPr="00C32477" w:rsidRDefault="00F14F2A" w:rsidP="008C0698">
            <w:pPr>
              <w:ind w:left="92"/>
              <w:rPr>
                <w:sz w:val="22"/>
                <w:szCs w:val="22"/>
                <w:lang w:val="en-US"/>
              </w:rPr>
            </w:pPr>
            <w:r w:rsidRPr="00C32477">
              <w:rPr>
                <w:sz w:val="22"/>
                <w:szCs w:val="22"/>
                <w:lang w:val="en-US"/>
              </w:rPr>
              <w:t xml:space="preserve">8 </w:t>
            </w:r>
            <w:proofErr w:type="spellStart"/>
            <w:proofErr w:type="gramStart"/>
            <w:r w:rsidRPr="00C32477">
              <w:rPr>
                <w:sz w:val="22"/>
                <w:szCs w:val="22"/>
                <w:lang w:val="en-US"/>
              </w:rPr>
              <w:t>til</w:t>
            </w:r>
            <w:proofErr w:type="spellEnd"/>
            <w:proofErr w:type="gramEnd"/>
            <w:r w:rsidRPr="00C32477">
              <w:rPr>
                <w:sz w:val="22"/>
                <w:szCs w:val="22"/>
                <w:lang w:val="en-US"/>
              </w:rPr>
              <w:t xml:space="preserve"> &lt; 18</w:t>
            </w:r>
          </w:p>
        </w:tc>
        <w:tc>
          <w:tcPr>
            <w:tcW w:w="1251" w:type="pct"/>
            <w:tcBorders>
              <w:top w:val="single" w:sz="4" w:space="0" w:color="000000"/>
              <w:left w:val="single" w:sz="4" w:space="0" w:color="000000"/>
              <w:bottom w:val="single" w:sz="4" w:space="0" w:color="000000"/>
              <w:right w:val="single" w:sz="4" w:space="0" w:color="000000"/>
            </w:tcBorders>
            <w:hideMark/>
          </w:tcPr>
          <w:p w14:paraId="0FB20E07" w14:textId="77777777" w:rsidR="00F14F2A" w:rsidRPr="00C32477" w:rsidRDefault="00F14F2A" w:rsidP="00C32477">
            <w:pPr>
              <w:ind w:left="92"/>
              <w:jc w:val="center"/>
              <w:rPr>
                <w:sz w:val="22"/>
                <w:szCs w:val="22"/>
                <w:lang w:val="en-US"/>
              </w:rPr>
            </w:pPr>
            <w:r w:rsidRPr="00C32477">
              <w:rPr>
                <w:sz w:val="22"/>
                <w:szCs w:val="22"/>
                <w:lang w:val="en-US"/>
              </w:rPr>
              <w:t>220</w:t>
            </w:r>
          </w:p>
        </w:tc>
        <w:tc>
          <w:tcPr>
            <w:tcW w:w="1249" w:type="pct"/>
            <w:tcBorders>
              <w:top w:val="single" w:sz="4" w:space="0" w:color="000000"/>
              <w:left w:val="single" w:sz="4" w:space="0" w:color="000000"/>
              <w:bottom w:val="single" w:sz="4" w:space="0" w:color="000000"/>
              <w:right w:val="single" w:sz="4" w:space="0" w:color="000000"/>
            </w:tcBorders>
            <w:hideMark/>
          </w:tcPr>
          <w:p w14:paraId="3CD0E993" w14:textId="77777777" w:rsidR="00F14F2A" w:rsidRPr="00C32477" w:rsidRDefault="00F14F2A" w:rsidP="00C32477">
            <w:pPr>
              <w:ind w:left="92"/>
              <w:jc w:val="center"/>
              <w:rPr>
                <w:sz w:val="22"/>
                <w:szCs w:val="22"/>
                <w:lang w:val="en-US"/>
              </w:rPr>
            </w:pPr>
            <w:r w:rsidRPr="00C32477">
              <w:rPr>
                <w:sz w:val="22"/>
                <w:szCs w:val="22"/>
                <w:lang w:val="en-US"/>
              </w:rPr>
              <w:t>440</w:t>
            </w:r>
          </w:p>
        </w:tc>
      </w:tr>
      <w:tr w:rsidR="00F14F2A" w:rsidRPr="00C32477" w14:paraId="612350F0" w14:textId="77777777" w:rsidTr="00C32477">
        <w:trPr>
          <w:trHeight w:val="253"/>
        </w:trPr>
        <w:tc>
          <w:tcPr>
            <w:tcW w:w="1250" w:type="pct"/>
            <w:tcBorders>
              <w:top w:val="single" w:sz="4" w:space="0" w:color="000000"/>
              <w:left w:val="single" w:sz="4" w:space="0" w:color="000000"/>
              <w:bottom w:val="single" w:sz="4" w:space="0" w:color="000000"/>
              <w:right w:val="single" w:sz="4" w:space="0" w:color="000000"/>
            </w:tcBorders>
            <w:hideMark/>
          </w:tcPr>
          <w:p w14:paraId="78533D42" w14:textId="77777777" w:rsidR="00F14F2A" w:rsidRPr="00C32477" w:rsidRDefault="00F14F2A" w:rsidP="008C0698">
            <w:pPr>
              <w:ind w:left="92"/>
              <w:rPr>
                <w:sz w:val="22"/>
                <w:szCs w:val="22"/>
                <w:lang w:val="en-US"/>
              </w:rPr>
            </w:pPr>
            <w:r w:rsidRPr="00C32477">
              <w:rPr>
                <w:sz w:val="22"/>
                <w:szCs w:val="22"/>
                <w:lang w:val="en-US"/>
              </w:rPr>
              <w:t xml:space="preserve">51 </w:t>
            </w:r>
            <w:proofErr w:type="spellStart"/>
            <w:proofErr w:type="gramStart"/>
            <w:r w:rsidRPr="00C32477">
              <w:rPr>
                <w:sz w:val="22"/>
                <w:szCs w:val="22"/>
                <w:lang w:val="en-US"/>
              </w:rPr>
              <w:t>til</w:t>
            </w:r>
            <w:proofErr w:type="spellEnd"/>
            <w:proofErr w:type="gramEnd"/>
            <w:r w:rsidRPr="00C32477">
              <w:rPr>
                <w:sz w:val="22"/>
                <w:szCs w:val="22"/>
                <w:lang w:val="en-US"/>
              </w:rPr>
              <w:t xml:space="preserve"> &lt; 61</w:t>
            </w:r>
          </w:p>
        </w:tc>
        <w:tc>
          <w:tcPr>
            <w:tcW w:w="1250" w:type="pct"/>
            <w:tcBorders>
              <w:top w:val="single" w:sz="4" w:space="0" w:color="000000"/>
              <w:left w:val="single" w:sz="4" w:space="0" w:color="000000"/>
              <w:bottom w:val="single" w:sz="4" w:space="0" w:color="000000"/>
              <w:right w:val="single" w:sz="4" w:space="0" w:color="000000"/>
            </w:tcBorders>
            <w:hideMark/>
          </w:tcPr>
          <w:p w14:paraId="2C62169F" w14:textId="77777777" w:rsidR="00F14F2A" w:rsidRPr="00C32477" w:rsidRDefault="00F14F2A" w:rsidP="008C0698">
            <w:pPr>
              <w:ind w:left="92"/>
              <w:rPr>
                <w:sz w:val="22"/>
                <w:szCs w:val="22"/>
                <w:lang w:val="en-US"/>
              </w:rPr>
            </w:pPr>
            <w:r w:rsidRPr="00C32477">
              <w:rPr>
                <w:sz w:val="22"/>
                <w:szCs w:val="22"/>
                <w:lang w:val="en-US"/>
              </w:rPr>
              <w:t xml:space="preserve">8 </w:t>
            </w:r>
            <w:proofErr w:type="spellStart"/>
            <w:proofErr w:type="gramStart"/>
            <w:r w:rsidRPr="00C32477">
              <w:rPr>
                <w:sz w:val="22"/>
                <w:szCs w:val="22"/>
                <w:lang w:val="en-US"/>
              </w:rPr>
              <w:t>til</w:t>
            </w:r>
            <w:proofErr w:type="spellEnd"/>
            <w:proofErr w:type="gramEnd"/>
            <w:r w:rsidRPr="00C32477">
              <w:rPr>
                <w:sz w:val="22"/>
                <w:szCs w:val="22"/>
                <w:lang w:val="en-US"/>
              </w:rPr>
              <w:t xml:space="preserve"> &lt; 18</w:t>
            </w:r>
          </w:p>
        </w:tc>
        <w:tc>
          <w:tcPr>
            <w:tcW w:w="1251" w:type="pct"/>
            <w:tcBorders>
              <w:top w:val="single" w:sz="4" w:space="0" w:color="000000"/>
              <w:left w:val="single" w:sz="4" w:space="0" w:color="000000"/>
              <w:bottom w:val="single" w:sz="4" w:space="0" w:color="000000"/>
              <w:right w:val="single" w:sz="4" w:space="0" w:color="000000"/>
            </w:tcBorders>
            <w:hideMark/>
          </w:tcPr>
          <w:p w14:paraId="4A0A9F2A" w14:textId="77777777" w:rsidR="00F14F2A" w:rsidRPr="00C32477" w:rsidRDefault="00F14F2A" w:rsidP="00C32477">
            <w:pPr>
              <w:ind w:left="92"/>
              <w:jc w:val="center"/>
              <w:rPr>
                <w:sz w:val="22"/>
                <w:szCs w:val="22"/>
                <w:lang w:val="en-US"/>
              </w:rPr>
            </w:pPr>
            <w:r w:rsidRPr="00C32477">
              <w:rPr>
                <w:sz w:val="22"/>
                <w:szCs w:val="22"/>
                <w:lang w:val="en-US"/>
              </w:rPr>
              <w:t>260</w:t>
            </w:r>
          </w:p>
        </w:tc>
        <w:tc>
          <w:tcPr>
            <w:tcW w:w="1249" w:type="pct"/>
            <w:tcBorders>
              <w:top w:val="single" w:sz="4" w:space="0" w:color="000000"/>
              <w:left w:val="single" w:sz="4" w:space="0" w:color="000000"/>
              <w:bottom w:val="single" w:sz="4" w:space="0" w:color="000000"/>
              <w:right w:val="single" w:sz="4" w:space="0" w:color="000000"/>
            </w:tcBorders>
            <w:hideMark/>
          </w:tcPr>
          <w:p w14:paraId="1488DA17" w14:textId="77777777" w:rsidR="00F14F2A" w:rsidRPr="00C32477" w:rsidRDefault="00F14F2A" w:rsidP="00C32477">
            <w:pPr>
              <w:ind w:left="92"/>
              <w:jc w:val="center"/>
              <w:rPr>
                <w:sz w:val="22"/>
                <w:szCs w:val="22"/>
                <w:lang w:val="en-US"/>
              </w:rPr>
            </w:pPr>
            <w:r w:rsidRPr="00C32477">
              <w:rPr>
                <w:sz w:val="22"/>
                <w:szCs w:val="22"/>
                <w:lang w:val="en-US"/>
              </w:rPr>
              <w:t>520</w:t>
            </w:r>
          </w:p>
        </w:tc>
      </w:tr>
      <w:tr w:rsidR="00F14F2A" w:rsidRPr="00C32477" w14:paraId="029AA5CF" w14:textId="77777777" w:rsidTr="00C32477">
        <w:trPr>
          <w:trHeight w:val="254"/>
        </w:trPr>
        <w:tc>
          <w:tcPr>
            <w:tcW w:w="1250" w:type="pct"/>
            <w:tcBorders>
              <w:top w:val="single" w:sz="4" w:space="0" w:color="000000"/>
              <w:left w:val="single" w:sz="4" w:space="0" w:color="000000"/>
              <w:bottom w:val="single" w:sz="4" w:space="0" w:color="000000"/>
              <w:right w:val="single" w:sz="4" w:space="0" w:color="000000"/>
            </w:tcBorders>
            <w:hideMark/>
          </w:tcPr>
          <w:p w14:paraId="22E4E3F3" w14:textId="77777777" w:rsidR="00F14F2A" w:rsidRPr="00C32477" w:rsidRDefault="00F14F2A" w:rsidP="008C0698">
            <w:pPr>
              <w:ind w:left="92"/>
              <w:rPr>
                <w:sz w:val="22"/>
                <w:szCs w:val="22"/>
                <w:lang w:val="en-US"/>
              </w:rPr>
            </w:pPr>
            <w:r w:rsidRPr="00C32477">
              <w:rPr>
                <w:sz w:val="22"/>
                <w:szCs w:val="22"/>
                <w:lang w:val="en-US"/>
              </w:rPr>
              <w:t xml:space="preserve">61 </w:t>
            </w:r>
            <w:proofErr w:type="spellStart"/>
            <w:proofErr w:type="gramStart"/>
            <w:r w:rsidRPr="00C32477">
              <w:rPr>
                <w:sz w:val="22"/>
                <w:szCs w:val="22"/>
                <w:lang w:val="en-US"/>
              </w:rPr>
              <w:t>til</w:t>
            </w:r>
            <w:proofErr w:type="spellEnd"/>
            <w:proofErr w:type="gramEnd"/>
            <w:r w:rsidRPr="00C32477">
              <w:rPr>
                <w:sz w:val="22"/>
                <w:szCs w:val="22"/>
                <w:lang w:val="en-US"/>
              </w:rPr>
              <w:t xml:space="preserve"> &lt; 71</w:t>
            </w:r>
          </w:p>
        </w:tc>
        <w:tc>
          <w:tcPr>
            <w:tcW w:w="1250" w:type="pct"/>
            <w:tcBorders>
              <w:top w:val="single" w:sz="4" w:space="0" w:color="000000"/>
              <w:left w:val="single" w:sz="4" w:space="0" w:color="000000"/>
              <w:bottom w:val="single" w:sz="4" w:space="0" w:color="000000"/>
              <w:right w:val="single" w:sz="4" w:space="0" w:color="000000"/>
            </w:tcBorders>
            <w:hideMark/>
          </w:tcPr>
          <w:p w14:paraId="4209B62C" w14:textId="77777777" w:rsidR="00F14F2A" w:rsidRPr="00C32477" w:rsidRDefault="00F14F2A" w:rsidP="008C0698">
            <w:pPr>
              <w:ind w:left="92"/>
              <w:rPr>
                <w:sz w:val="22"/>
                <w:szCs w:val="22"/>
                <w:lang w:val="en-US"/>
              </w:rPr>
            </w:pPr>
            <w:r w:rsidRPr="00C32477">
              <w:rPr>
                <w:sz w:val="22"/>
                <w:szCs w:val="22"/>
                <w:lang w:val="en-US"/>
              </w:rPr>
              <w:t xml:space="preserve">8 </w:t>
            </w:r>
            <w:proofErr w:type="spellStart"/>
            <w:proofErr w:type="gramStart"/>
            <w:r w:rsidRPr="00C32477">
              <w:rPr>
                <w:sz w:val="22"/>
                <w:szCs w:val="22"/>
                <w:lang w:val="en-US"/>
              </w:rPr>
              <w:t>til</w:t>
            </w:r>
            <w:proofErr w:type="spellEnd"/>
            <w:proofErr w:type="gramEnd"/>
            <w:r w:rsidRPr="00C32477">
              <w:rPr>
                <w:sz w:val="22"/>
                <w:szCs w:val="22"/>
                <w:lang w:val="en-US"/>
              </w:rPr>
              <w:t xml:space="preserve"> &lt; 18</w:t>
            </w:r>
          </w:p>
        </w:tc>
        <w:tc>
          <w:tcPr>
            <w:tcW w:w="1251" w:type="pct"/>
            <w:tcBorders>
              <w:top w:val="single" w:sz="4" w:space="0" w:color="000000"/>
              <w:left w:val="single" w:sz="4" w:space="0" w:color="000000"/>
              <w:bottom w:val="single" w:sz="4" w:space="0" w:color="000000"/>
              <w:right w:val="single" w:sz="4" w:space="0" w:color="000000"/>
            </w:tcBorders>
            <w:hideMark/>
          </w:tcPr>
          <w:p w14:paraId="099E881C" w14:textId="77777777" w:rsidR="00F14F2A" w:rsidRPr="00C32477" w:rsidRDefault="00F14F2A" w:rsidP="00C32477">
            <w:pPr>
              <w:ind w:left="92"/>
              <w:jc w:val="center"/>
              <w:rPr>
                <w:sz w:val="22"/>
                <w:szCs w:val="22"/>
                <w:lang w:val="en-US"/>
              </w:rPr>
            </w:pPr>
            <w:r w:rsidRPr="00C32477">
              <w:rPr>
                <w:sz w:val="22"/>
                <w:szCs w:val="22"/>
                <w:lang w:val="en-US"/>
              </w:rPr>
              <w:t>300</w:t>
            </w:r>
          </w:p>
        </w:tc>
        <w:tc>
          <w:tcPr>
            <w:tcW w:w="1249" w:type="pct"/>
            <w:tcBorders>
              <w:top w:val="single" w:sz="4" w:space="0" w:color="000000"/>
              <w:left w:val="single" w:sz="4" w:space="0" w:color="000000"/>
              <w:bottom w:val="single" w:sz="4" w:space="0" w:color="000000"/>
              <w:right w:val="single" w:sz="4" w:space="0" w:color="000000"/>
            </w:tcBorders>
            <w:hideMark/>
          </w:tcPr>
          <w:p w14:paraId="21D850A6" w14:textId="77777777" w:rsidR="00F14F2A" w:rsidRPr="00C32477" w:rsidRDefault="00F14F2A" w:rsidP="00C32477">
            <w:pPr>
              <w:ind w:left="92"/>
              <w:jc w:val="center"/>
              <w:rPr>
                <w:sz w:val="22"/>
                <w:szCs w:val="22"/>
                <w:lang w:val="en-US"/>
              </w:rPr>
            </w:pPr>
            <w:r w:rsidRPr="00C32477">
              <w:rPr>
                <w:sz w:val="22"/>
                <w:szCs w:val="22"/>
                <w:lang w:val="en-US"/>
              </w:rPr>
              <w:t>600</w:t>
            </w:r>
          </w:p>
        </w:tc>
      </w:tr>
      <w:tr w:rsidR="00F14F2A" w:rsidRPr="00C32477" w14:paraId="4B118F79" w14:textId="77777777" w:rsidTr="00C32477">
        <w:trPr>
          <w:trHeight w:val="251"/>
        </w:trPr>
        <w:tc>
          <w:tcPr>
            <w:tcW w:w="1250" w:type="pct"/>
            <w:tcBorders>
              <w:top w:val="single" w:sz="4" w:space="0" w:color="000000"/>
              <w:left w:val="single" w:sz="4" w:space="0" w:color="000000"/>
              <w:bottom w:val="single" w:sz="4" w:space="0" w:color="000000"/>
              <w:right w:val="single" w:sz="4" w:space="0" w:color="000000"/>
            </w:tcBorders>
            <w:hideMark/>
          </w:tcPr>
          <w:p w14:paraId="01D79DD7" w14:textId="77777777" w:rsidR="00F14F2A" w:rsidRPr="00C32477" w:rsidRDefault="00F14F2A" w:rsidP="008C0698">
            <w:pPr>
              <w:ind w:left="92"/>
              <w:rPr>
                <w:sz w:val="22"/>
                <w:szCs w:val="22"/>
                <w:lang w:val="en-US"/>
              </w:rPr>
            </w:pPr>
            <w:r w:rsidRPr="00C32477">
              <w:rPr>
                <w:sz w:val="22"/>
                <w:szCs w:val="22"/>
                <w:lang w:val="en-US"/>
              </w:rPr>
              <w:t xml:space="preserve">71 </w:t>
            </w:r>
            <w:proofErr w:type="spellStart"/>
            <w:proofErr w:type="gramStart"/>
            <w:r w:rsidRPr="00C32477">
              <w:rPr>
                <w:sz w:val="22"/>
                <w:szCs w:val="22"/>
                <w:lang w:val="en-US"/>
              </w:rPr>
              <w:t>til</w:t>
            </w:r>
            <w:proofErr w:type="spellEnd"/>
            <w:proofErr w:type="gramEnd"/>
            <w:r w:rsidRPr="00C32477">
              <w:rPr>
                <w:sz w:val="22"/>
                <w:szCs w:val="22"/>
                <w:lang w:val="en-US"/>
              </w:rPr>
              <w:t xml:space="preserve"> &lt; 81</w:t>
            </w:r>
          </w:p>
        </w:tc>
        <w:tc>
          <w:tcPr>
            <w:tcW w:w="1250" w:type="pct"/>
            <w:tcBorders>
              <w:top w:val="single" w:sz="4" w:space="0" w:color="000000"/>
              <w:left w:val="single" w:sz="4" w:space="0" w:color="000000"/>
              <w:bottom w:val="single" w:sz="4" w:space="0" w:color="000000"/>
              <w:right w:val="single" w:sz="4" w:space="0" w:color="000000"/>
            </w:tcBorders>
            <w:hideMark/>
          </w:tcPr>
          <w:p w14:paraId="47CEF7F5" w14:textId="77777777" w:rsidR="00F14F2A" w:rsidRPr="00C32477" w:rsidRDefault="00F14F2A" w:rsidP="008C0698">
            <w:pPr>
              <w:ind w:left="92"/>
              <w:rPr>
                <w:sz w:val="22"/>
                <w:szCs w:val="22"/>
                <w:lang w:val="en-US"/>
              </w:rPr>
            </w:pPr>
            <w:r w:rsidRPr="00C32477">
              <w:rPr>
                <w:sz w:val="22"/>
                <w:szCs w:val="22"/>
                <w:lang w:val="en-US"/>
              </w:rPr>
              <w:t xml:space="preserve">8 </w:t>
            </w:r>
            <w:proofErr w:type="spellStart"/>
            <w:proofErr w:type="gramStart"/>
            <w:r w:rsidRPr="00C32477">
              <w:rPr>
                <w:sz w:val="22"/>
                <w:szCs w:val="22"/>
                <w:lang w:val="en-US"/>
              </w:rPr>
              <w:t>til</w:t>
            </w:r>
            <w:proofErr w:type="spellEnd"/>
            <w:proofErr w:type="gramEnd"/>
            <w:r w:rsidRPr="00C32477">
              <w:rPr>
                <w:sz w:val="22"/>
                <w:szCs w:val="22"/>
                <w:lang w:val="en-US"/>
              </w:rPr>
              <w:t xml:space="preserve"> &lt; 18</w:t>
            </w:r>
          </w:p>
        </w:tc>
        <w:tc>
          <w:tcPr>
            <w:tcW w:w="1251" w:type="pct"/>
            <w:tcBorders>
              <w:top w:val="single" w:sz="4" w:space="0" w:color="000000"/>
              <w:left w:val="single" w:sz="4" w:space="0" w:color="000000"/>
              <w:bottom w:val="single" w:sz="4" w:space="0" w:color="000000"/>
              <w:right w:val="single" w:sz="4" w:space="0" w:color="000000"/>
            </w:tcBorders>
            <w:hideMark/>
          </w:tcPr>
          <w:p w14:paraId="6A0B3AFA" w14:textId="77777777" w:rsidR="00F14F2A" w:rsidRPr="00C32477" w:rsidRDefault="00F14F2A" w:rsidP="00C32477">
            <w:pPr>
              <w:ind w:left="92"/>
              <w:jc w:val="center"/>
              <w:rPr>
                <w:sz w:val="22"/>
                <w:szCs w:val="22"/>
                <w:lang w:val="en-US"/>
              </w:rPr>
            </w:pPr>
            <w:r w:rsidRPr="00C32477">
              <w:rPr>
                <w:sz w:val="22"/>
                <w:szCs w:val="22"/>
                <w:lang w:val="en-US"/>
              </w:rPr>
              <w:t>300</w:t>
            </w:r>
          </w:p>
        </w:tc>
        <w:tc>
          <w:tcPr>
            <w:tcW w:w="1249" w:type="pct"/>
            <w:tcBorders>
              <w:top w:val="single" w:sz="4" w:space="0" w:color="000000"/>
              <w:left w:val="single" w:sz="4" w:space="0" w:color="000000"/>
              <w:bottom w:val="single" w:sz="4" w:space="0" w:color="000000"/>
              <w:right w:val="single" w:sz="4" w:space="0" w:color="000000"/>
            </w:tcBorders>
            <w:hideMark/>
          </w:tcPr>
          <w:p w14:paraId="4BE27E3C" w14:textId="77777777" w:rsidR="00F14F2A" w:rsidRPr="00C32477" w:rsidRDefault="00F14F2A" w:rsidP="00C32477">
            <w:pPr>
              <w:ind w:left="92"/>
              <w:jc w:val="center"/>
              <w:rPr>
                <w:sz w:val="22"/>
                <w:szCs w:val="22"/>
                <w:lang w:val="en-US"/>
              </w:rPr>
            </w:pPr>
            <w:r w:rsidRPr="00C32477">
              <w:rPr>
                <w:sz w:val="22"/>
                <w:szCs w:val="22"/>
                <w:lang w:val="en-US"/>
              </w:rPr>
              <w:t>600</w:t>
            </w:r>
          </w:p>
        </w:tc>
      </w:tr>
      <w:tr w:rsidR="00F14F2A" w:rsidRPr="00C32477" w14:paraId="60B93397" w14:textId="77777777" w:rsidTr="00C32477">
        <w:trPr>
          <w:trHeight w:val="253"/>
        </w:trPr>
        <w:tc>
          <w:tcPr>
            <w:tcW w:w="1250" w:type="pct"/>
            <w:tcBorders>
              <w:top w:val="single" w:sz="4" w:space="0" w:color="000000"/>
              <w:left w:val="single" w:sz="4" w:space="0" w:color="000000"/>
              <w:bottom w:val="single" w:sz="4" w:space="0" w:color="000000"/>
              <w:right w:val="single" w:sz="4" w:space="0" w:color="000000"/>
            </w:tcBorders>
            <w:hideMark/>
          </w:tcPr>
          <w:p w14:paraId="7BBA0053" w14:textId="77777777" w:rsidR="00F14F2A" w:rsidRPr="00C32477" w:rsidRDefault="00F14F2A" w:rsidP="008C0698">
            <w:pPr>
              <w:ind w:left="92"/>
              <w:rPr>
                <w:sz w:val="22"/>
                <w:szCs w:val="22"/>
                <w:lang w:val="en-US"/>
              </w:rPr>
            </w:pPr>
            <w:r w:rsidRPr="00C32477">
              <w:rPr>
                <w:sz w:val="22"/>
                <w:szCs w:val="22"/>
                <w:lang w:val="en-US"/>
              </w:rPr>
              <w:t>&gt; 81</w:t>
            </w:r>
          </w:p>
        </w:tc>
        <w:tc>
          <w:tcPr>
            <w:tcW w:w="1250" w:type="pct"/>
            <w:tcBorders>
              <w:top w:val="single" w:sz="4" w:space="0" w:color="000000"/>
              <w:left w:val="single" w:sz="4" w:space="0" w:color="000000"/>
              <w:bottom w:val="single" w:sz="4" w:space="0" w:color="000000"/>
              <w:right w:val="single" w:sz="4" w:space="0" w:color="000000"/>
            </w:tcBorders>
            <w:hideMark/>
          </w:tcPr>
          <w:p w14:paraId="29AB7B85" w14:textId="77777777" w:rsidR="00F14F2A" w:rsidRPr="00C32477" w:rsidRDefault="00F14F2A" w:rsidP="008C0698">
            <w:pPr>
              <w:ind w:left="92"/>
              <w:rPr>
                <w:sz w:val="22"/>
                <w:szCs w:val="22"/>
                <w:lang w:val="en-US"/>
              </w:rPr>
            </w:pPr>
            <w:r w:rsidRPr="00C32477">
              <w:rPr>
                <w:sz w:val="22"/>
                <w:szCs w:val="22"/>
                <w:lang w:val="en-US"/>
              </w:rPr>
              <w:t xml:space="preserve">10 </w:t>
            </w:r>
            <w:proofErr w:type="spellStart"/>
            <w:proofErr w:type="gramStart"/>
            <w:r w:rsidRPr="00C32477">
              <w:rPr>
                <w:sz w:val="22"/>
                <w:szCs w:val="22"/>
                <w:lang w:val="en-US"/>
              </w:rPr>
              <w:t>til</w:t>
            </w:r>
            <w:proofErr w:type="spellEnd"/>
            <w:proofErr w:type="gramEnd"/>
            <w:r w:rsidRPr="00C32477">
              <w:rPr>
                <w:sz w:val="22"/>
                <w:szCs w:val="22"/>
                <w:lang w:val="en-US"/>
              </w:rPr>
              <w:t xml:space="preserve"> &lt; 18</w:t>
            </w:r>
          </w:p>
        </w:tc>
        <w:tc>
          <w:tcPr>
            <w:tcW w:w="1251" w:type="pct"/>
            <w:tcBorders>
              <w:top w:val="single" w:sz="4" w:space="0" w:color="000000"/>
              <w:left w:val="single" w:sz="4" w:space="0" w:color="000000"/>
              <w:bottom w:val="single" w:sz="4" w:space="0" w:color="000000"/>
              <w:right w:val="single" w:sz="4" w:space="0" w:color="000000"/>
            </w:tcBorders>
            <w:hideMark/>
          </w:tcPr>
          <w:p w14:paraId="32AE7176" w14:textId="77777777" w:rsidR="00F14F2A" w:rsidRPr="00C32477" w:rsidRDefault="00F14F2A" w:rsidP="00C32477">
            <w:pPr>
              <w:ind w:left="92"/>
              <w:jc w:val="center"/>
              <w:rPr>
                <w:sz w:val="22"/>
                <w:szCs w:val="22"/>
                <w:lang w:val="en-US"/>
              </w:rPr>
            </w:pPr>
            <w:r w:rsidRPr="00C32477">
              <w:rPr>
                <w:sz w:val="22"/>
                <w:szCs w:val="22"/>
                <w:lang w:val="en-US"/>
              </w:rPr>
              <w:t>300</w:t>
            </w:r>
          </w:p>
        </w:tc>
        <w:tc>
          <w:tcPr>
            <w:tcW w:w="1249" w:type="pct"/>
            <w:tcBorders>
              <w:top w:val="single" w:sz="4" w:space="0" w:color="000000"/>
              <w:left w:val="single" w:sz="4" w:space="0" w:color="000000"/>
              <w:bottom w:val="single" w:sz="4" w:space="0" w:color="000000"/>
              <w:right w:val="single" w:sz="4" w:space="0" w:color="000000"/>
            </w:tcBorders>
            <w:hideMark/>
          </w:tcPr>
          <w:p w14:paraId="69439508" w14:textId="77777777" w:rsidR="00F14F2A" w:rsidRPr="00C32477" w:rsidRDefault="00F14F2A" w:rsidP="00C32477">
            <w:pPr>
              <w:ind w:left="92"/>
              <w:jc w:val="center"/>
              <w:rPr>
                <w:sz w:val="22"/>
                <w:szCs w:val="22"/>
                <w:lang w:val="en-US"/>
              </w:rPr>
            </w:pPr>
            <w:r w:rsidRPr="00C32477">
              <w:rPr>
                <w:sz w:val="22"/>
                <w:szCs w:val="22"/>
                <w:lang w:val="en-US"/>
              </w:rPr>
              <w:t>600</w:t>
            </w:r>
          </w:p>
        </w:tc>
      </w:tr>
    </w:tbl>
    <w:p w14:paraId="0F3C41F6" w14:textId="77777777" w:rsidR="00C32477" w:rsidRDefault="00F14F2A" w:rsidP="008C0698">
      <w:pPr>
        <w:ind w:left="851"/>
        <w:rPr>
          <w:sz w:val="24"/>
          <w:szCs w:val="24"/>
        </w:rPr>
      </w:pPr>
      <w:r w:rsidRPr="00F14F2A">
        <w:rPr>
          <w:sz w:val="24"/>
          <w:szCs w:val="24"/>
        </w:rPr>
        <w:t xml:space="preserve">Enkeltdoser, der kræver kombinationer af flere end én kapsel: </w:t>
      </w:r>
    </w:p>
    <w:p w14:paraId="3BFCFFF9" w14:textId="0A703F62" w:rsidR="00F14F2A" w:rsidRPr="00F14F2A" w:rsidRDefault="00F14F2A" w:rsidP="008C0698">
      <w:pPr>
        <w:ind w:left="851"/>
        <w:rPr>
          <w:sz w:val="24"/>
          <w:szCs w:val="24"/>
        </w:rPr>
      </w:pPr>
      <w:r w:rsidRPr="00F14F2A">
        <w:rPr>
          <w:sz w:val="24"/>
          <w:szCs w:val="24"/>
        </w:rPr>
        <w:t>300 mg:</w:t>
      </w:r>
      <w:r w:rsidRPr="00F14F2A">
        <w:rPr>
          <w:sz w:val="24"/>
          <w:szCs w:val="24"/>
        </w:rPr>
        <w:tab/>
        <w:t>to 150 mg kapsler eller</w:t>
      </w:r>
    </w:p>
    <w:p w14:paraId="73F4BE4F" w14:textId="77777777" w:rsidR="00F14F2A" w:rsidRPr="00F14F2A" w:rsidRDefault="00F14F2A" w:rsidP="00C32477">
      <w:pPr>
        <w:ind w:left="2155" w:firstLine="453"/>
        <w:rPr>
          <w:sz w:val="24"/>
          <w:szCs w:val="24"/>
        </w:rPr>
      </w:pPr>
      <w:r w:rsidRPr="00F14F2A">
        <w:rPr>
          <w:sz w:val="24"/>
          <w:szCs w:val="24"/>
        </w:rPr>
        <w:t>fire 75 mg kapsler</w:t>
      </w:r>
    </w:p>
    <w:p w14:paraId="47AF9697" w14:textId="77777777" w:rsidR="00C32477" w:rsidRDefault="00F14F2A" w:rsidP="008C0698">
      <w:pPr>
        <w:ind w:left="851"/>
        <w:rPr>
          <w:sz w:val="24"/>
          <w:szCs w:val="24"/>
        </w:rPr>
      </w:pPr>
      <w:r w:rsidRPr="00F14F2A">
        <w:rPr>
          <w:sz w:val="24"/>
          <w:szCs w:val="24"/>
        </w:rPr>
        <w:t>260 mg:</w:t>
      </w:r>
      <w:r w:rsidRPr="00F14F2A">
        <w:rPr>
          <w:sz w:val="24"/>
          <w:szCs w:val="24"/>
        </w:rPr>
        <w:tab/>
        <w:t xml:space="preserve">én 110 mg plus én 150 mg kapsel eller </w:t>
      </w:r>
    </w:p>
    <w:p w14:paraId="0F35C826" w14:textId="15BB260E" w:rsidR="00F14F2A" w:rsidRPr="00F14F2A" w:rsidRDefault="00F14F2A" w:rsidP="00C32477">
      <w:pPr>
        <w:ind w:left="2155" w:firstLine="453"/>
        <w:rPr>
          <w:sz w:val="24"/>
          <w:szCs w:val="24"/>
        </w:rPr>
      </w:pPr>
      <w:r w:rsidRPr="00F14F2A">
        <w:rPr>
          <w:sz w:val="24"/>
          <w:szCs w:val="24"/>
        </w:rPr>
        <w:t>én 110 mg plus to 75 mg kapsler</w:t>
      </w:r>
    </w:p>
    <w:p w14:paraId="1D4C1F91" w14:textId="77777777" w:rsidR="00F14F2A" w:rsidRPr="00F14F2A" w:rsidRDefault="00F14F2A" w:rsidP="008C0698">
      <w:pPr>
        <w:ind w:left="851"/>
        <w:rPr>
          <w:sz w:val="24"/>
          <w:szCs w:val="24"/>
        </w:rPr>
      </w:pPr>
      <w:r w:rsidRPr="00F14F2A">
        <w:rPr>
          <w:sz w:val="24"/>
          <w:szCs w:val="24"/>
        </w:rPr>
        <w:t>220 mg:</w:t>
      </w:r>
      <w:r w:rsidRPr="00F14F2A">
        <w:rPr>
          <w:sz w:val="24"/>
          <w:szCs w:val="24"/>
        </w:rPr>
        <w:tab/>
        <w:t>to 110 mg kapsler</w:t>
      </w:r>
    </w:p>
    <w:p w14:paraId="10AD4BBC" w14:textId="77777777" w:rsidR="00C32477" w:rsidRDefault="00F14F2A" w:rsidP="008C0698">
      <w:pPr>
        <w:ind w:left="851"/>
        <w:rPr>
          <w:sz w:val="24"/>
          <w:szCs w:val="24"/>
        </w:rPr>
      </w:pPr>
      <w:r w:rsidRPr="00F14F2A">
        <w:rPr>
          <w:sz w:val="24"/>
          <w:szCs w:val="24"/>
        </w:rPr>
        <w:t>185 mg:</w:t>
      </w:r>
      <w:r w:rsidRPr="00F14F2A">
        <w:rPr>
          <w:sz w:val="24"/>
          <w:szCs w:val="24"/>
        </w:rPr>
        <w:tab/>
        <w:t xml:space="preserve">én 75 mg plus én 110 mg kapsel </w:t>
      </w:r>
    </w:p>
    <w:p w14:paraId="0C63B547" w14:textId="3630FED7" w:rsidR="00F14F2A" w:rsidRPr="00F14F2A" w:rsidRDefault="00F14F2A" w:rsidP="008C0698">
      <w:pPr>
        <w:ind w:left="851"/>
        <w:rPr>
          <w:sz w:val="24"/>
          <w:szCs w:val="24"/>
        </w:rPr>
      </w:pPr>
      <w:r w:rsidRPr="00F14F2A">
        <w:rPr>
          <w:sz w:val="24"/>
          <w:szCs w:val="24"/>
        </w:rPr>
        <w:t>150 mg:</w:t>
      </w:r>
      <w:r w:rsidRPr="00F14F2A">
        <w:rPr>
          <w:sz w:val="24"/>
          <w:szCs w:val="24"/>
        </w:rPr>
        <w:tab/>
        <w:t>én 150 mg kapsel eller</w:t>
      </w:r>
    </w:p>
    <w:p w14:paraId="682E0FBA" w14:textId="77777777" w:rsidR="00F14F2A" w:rsidRPr="00F14F2A" w:rsidRDefault="00F14F2A" w:rsidP="00C32477">
      <w:pPr>
        <w:ind w:left="2155" w:firstLine="453"/>
        <w:rPr>
          <w:sz w:val="24"/>
          <w:szCs w:val="24"/>
        </w:rPr>
      </w:pPr>
      <w:r w:rsidRPr="00F14F2A">
        <w:rPr>
          <w:sz w:val="24"/>
          <w:szCs w:val="24"/>
        </w:rPr>
        <w:t>to 75 mg kapsler</w:t>
      </w:r>
    </w:p>
    <w:p w14:paraId="4A1E2F7B" w14:textId="77777777" w:rsidR="00F14F2A" w:rsidRPr="00F14F2A" w:rsidRDefault="00F14F2A" w:rsidP="008C0698">
      <w:pPr>
        <w:ind w:left="851"/>
        <w:rPr>
          <w:sz w:val="24"/>
          <w:szCs w:val="24"/>
        </w:rPr>
      </w:pPr>
    </w:p>
    <w:p w14:paraId="03106485" w14:textId="77777777" w:rsidR="00F14F2A" w:rsidRPr="00F14F2A" w:rsidRDefault="00F14F2A" w:rsidP="008C0698">
      <w:pPr>
        <w:ind w:left="851"/>
        <w:rPr>
          <w:i/>
          <w:sz w:val="24"/>
          <w:szCs w:val="24"/>
        </w:rPr>
      </w:pPr>
      <w:r w:rsidRPr="00F14F2A">
        <w:rPr>
          <w:i/>
          <w:sz w:val="24"/>
          <w:szCs w:val="24"/>
          <w:u w:val="single"/>
        </w:rPr>
        <w:t>Vurdering af nyrefunktionen før og under behandling</w:t>
      </w:r>
    </w:p>
    <w:p w14:paraId="26ECE5D6" w14:textId="77777777" w:rsidR="00F14F2A" w:rsidRPr="00F14F2A" w:rsidRDefault="00F14F2A" w:rsidP="008C0698">
      <w:pPr>
        <w:ind w:left="851"/>
        <w:rPr>
          <w:i/>
          <w:sz w:val="24"/>
          <w:szCs w:val="24"/>
        </w:rPr>
      </w:pPr>
    </w:p>
    <w:p w14:paraId="6939F9F7" w14:textId="77777777" w:rsidR="00F14F2A" w:rsidRPr="00F14F2A" w:rsidRDefault="00F14F2A" w:rsidP="008C0698">
      <w:pPr>
        <w:ind w:left="851"/>
        <w:rPr>
          <w:sz w:val="24"/>
          <w:szCs w:val="24"/>
        </w:rPr>
      </w:pPr>
      <w:r w:rsidRPr="00F14F2A">
        <w:rPr>
          <w:sz w:val="24"/>
          <w:szCs w:val="24"/>
        </w:rPr>
        <w:t xml:space="preserve">Før påbegyndelse af behandlingen bør den estimerede </w:t>
      </w:r>
      <w:proofErr w:type="spellStart"/>
      <w:r w:rsidRPr="00F14F2A">
        <w:rPr>
          <w:sz w:val="24"/>
          <w:szCs w:val="24"/>
        </w:rPr>
        <w:t>glomerulære</w:t>
      </w:r>
      <w:proofErr w:type="spellEnd"/>
      <w:r w:rsidRPr="00F14F2A">
        <w:rPr>
          <w:sz w:val="24"/>
          <w:szCs w:val="24"/>
        </w:rPr>
        <w:t xml:space="preserve"> filtrationshastighed (</w:t>
      </w:r>
      <w:proofErr w:type="spellStart"/>
      <w:r w:rsidRPr="00F14F2A">
        <w:rPr>
          <w:sz w:val="24"/>
          <w:szCs w:val="24"/>
        </w:rPr>
        <w:t>eGFR</w:t>
      </w:r>
      <w:proofErr w:type="spellEnd"/>
      <w:r w:rsidRPr="00F14F2A">
        <w:rPr>
          <w:sz w:val="24"/>
          <w:szCs w:val="24"/>
        </w:rPr>
        <w:t xml:space="preserve">) estimeres vha. Schwartz’ formel (metode anvendt til vurdering af </w:t>
      </w:r>
      <w:proofErr w:type="spellStart"/>
      <w:r w:rsidRPr="00F14F2A">
        <w:rPr>
          <w:sz w:val="24"/>
          <w:szCs w:val="24"/>
        </w:rPr>
        <w:t>kreatinin</w:t>
      </w:r>
      <w:proofErr w:type="spellEnd"/>
      <w:r w:rsidRPr="00F14F2A">
        <w:rPr>
          <w:sz w:val="24"/>
          <w:szCs w:val="24"/>
        </w:rPr>
        <w:t>, som skal kontrolleres af det lokale laboratorium).</w:t>
      </w:r>
    </w:p>
    <w:p w14:paraId="0894D7B5" w14:textId="77777777" w:rsidR="00C32477" w:rsidRDefault="00C32477" w:rsidP="008C0698">
      <w:pPr>
        <w:ind w:left="851"/>
        <w:rPr>
          <w:sz w:val="24"/>
          <w:szCs w:val="24"/>
        </w:rPr>
      </w:pPr>
    </w:p>
    <w:p w14:paraId="18195DAD" w14:textId="633F25AA" w:rsidR="00F14F2A" w:rsidRPr="00F14F2A" w:rsidRDefault="00F14F2A" w:rsidP="008C0698">
      <w:pPr>
        <w:ind w:left="851"/>
        <w:rPr>
          <w:sz w:val="24"/>
          <w:szCs w:val="24"/>
        </w:rPr>
      </w:pPr>
      <w:r w:rsidRPr="00F14F2A">
        <w:rPr>
          <w:sz w:val="24"/>
          <w:szCs w:val="24"/>
        </w:rPr>
        <w:t xml:space="preserve">Behandling med </w:t>
      </w:r>
      <w:proofErr w:type="spellStart"/>
      <w:r w:rsidRPr="00F14F2A">
        <w:rPr>
          <w:sz w:val="24"/>
          <w:szCs w:val="24"/>
        </w:rPr>
        <w:t>dabigatranetexilat</w:t>
      </w:r>
      <w:proofErr w:type="spellEnd"/>
      <w:r w:rsidRPr="00F14F2A">
        <w:rPr>
          <w:sz w:val="24"/>
          <w:szCs w:val="24"/>
        </w:rPr>
        <w:t xml:space="preserve"> er kontraindiceret hos pædiatriske patienter med </w:t>
      </w:r>
      <w:proofErr w:type="spellStart"/>
      <w:r w:rsidRPr="00F14F2A">
        <w:rPr>
          <w:sz w:val="24"/>
          <w:szCs w:val="24"/>
        </w:rPr>
        <w:t>eGFR</w:t>
      </w:r>
      <w:proofErr w:type="spellEnd"/>
      <w:r w:rsidR="00F404B7">
        <w:rPr>
          <w:sz w:val="24"/>
          <w:szCs w:val="24"/>
        </w:rPr>
        <w:t xml:space="preserve"> </w:t>
      </w:r>
      <w:r w:rsidRPr="00F14F2A">
        <w:rPr>
          <w:sz w:val="24"/>
          <w:szCs w:val="24"/>
        </w:rPr>
        <w:t>&lt; 50 ml/min/1,73 m</w:t>
      </w:r>
      <w:r w:rsidRPr="00F14F2A">
        <w:rPr>
          <w:sz w:val="24"/>
          <w:szCs w:val="24"/>
          <w:vertAlign w:val="superscript"/>
        </w:rPr>
        <w:t>2</w:t>
      </w:r>
      <w:r w:rsidRPr="00F14F2A">
        <w:rPr>
          <w:sz w:val="24"/>
          <w:szCs w:val="24"/>
        </w:rPr>
        <w:t xml:space="preserve"> (se pkt. 4.3).</w:t>
      </w:r>
    </w:p>
    <w:p w14:paraId="202B716B" w14:textId="77777777" w:rsidR="00F14F2A" w:rsidRPr="00F14F2A" w:rsidRDefault="00F14F2A" w:rsidP="008C0698">
      <w:pPr>
        <w:ind w:left="851"/>
        <w:rPr>
          <w:sz w:val="24"/>
          <w:szCs w:val="24"/>
        </w:rPr>
      </w:pPr>
    </w:p>
    <w:p w14:paraId="26079B35" w14:textId="04D63E77" w:rsidR="00F404B7" w:rsidRDefault="00F404B7" w:rsidP="00F404B7">
      <w:pPr>
        <w:ind w:left="851"/>
        <w:rPr>
          <w:sz w:val="24"/>
          <w:szCs w:val="24"/>
        </w:rPr>
      </w:pPr>
      <w:r w:rsidRPr="00F404B7">
        <w:rPr>
          <w:sz w:val="24"/>
          <w:szCs w:val="24"/>
        </w:rPr>
        <w:t xml:space="preserve">Patienter med </w:t>
      </w:r>
      <w:proofErr w:type="spellStart"/>
      <w:r w:rsidRPr="00F404B7">
        <w:rPr>
          <w:sz w:val="24"/>
          <w:szCs w:val="24"/>
        </w:rPr>
        <w:t>eGFR</w:t>
      </w:r>
      <w:proofErr w:type="spellEnd"/>
      <w:r w:rsidRPr="00F404B7">
        <w:rPr>
          <w:sz w:val="24"/>
          <w:szCs w:val="24"/>
        </w:rPr>
        <w:t xml:space="preserve"> &gt; 50 ml/min/1,73 m</w:t>
      </w:r>
      <w:r w:rsidRPr="00F404B7">
        <w:rPr>
          <w:sz w:val="24"/>
          <w:szCs w:val="24"/>
          <w:vertAlign w:val="superscript"/>
        </w:rPr>
        <w:t>2</w:t>
      </w:r>
      <w:r w:rsidRPr="00F404B7">
        <w:rPr>
          <w:sz w:val="24"/>
          <w:szCs w:val="24"/>
        </w:rPr>
        <w:t xml:space="preserve"> bør behandles med dosen i henhold til </w:t>
      </w:r>
      <w:r w:rsidR="00C32477">
        <w:rPr>
          <w:sz w:val="24"/>
          <w:szCs w:val="24"/>
        </w:rPr>
        <w:t>Tabel 3.</w:t>
      </w:r>
    </w:p>
    <w:p w14:paraId="21B2AFBC" w14:textId="77777777" w:rsidR="00F404B7" w:rsidRDefault="00F404B7" w:rsidP="00F404B7">
      <w:pPr>
        <w:ind w:left="851"/>
        <w:rPr>
          <w:sz w:val="24"/>
          <w:szCs w:val="24"/>
        </w:rPr>
      </w:pPr>
    </w:p>
    <w:p w14:paraId="18A1E028" w14:textId="2A271B85" w:rsidR="00F404B7" w:rsidRPr="00F404B7" w:rsidRDefault="00C32477" w:rsidP="00F404B7">
      <w:pPr>
        <w:ind w:left="851"/>
        <w:rPr>
          <w:sz w:val="24"/>
          <w:szCs w:val="24"/>
        </w:rPr>
      </w:pPr>
      <w:r>
        <w:rPr>
          <w:sz w:val="24"/>
          <w:szCs w:val="24"/>
        </w:rPr>
        <w:t>U</w:t>
      </w:r>
      <w:r w:rsidR="00F404B7" w:rsidRPr="00F404B7">
        <w:rPr>
          <w:sz w:val="24"/>
          <w:szCs w:val="24"/>
        </w:rPr>
        <w:t xml:space="preserve">nder behandlingen bør nyrefunktionen vurderes i visse kliniske situationer, hvis der er formodning om, at der kunne indtræde et fald eller en forringelse i nyrefunktionen (f.eks. </w:t>
      </w:r>
      <w:proofErr w:type="spellStart"/>
      <w:r w:rsidR="00F404B7" w:rsidRPr="00F404B7">
        <w:rPr>
          <w:sz w:val="24"/>
          <w:szCs w:val="24"/>
        </w:rPr>
        <w:t>hypovolæmi</w:t>
      </w:r>
      <w:proofErr w:type="spellEnd"/>
      <w:r w:rsidR="00F404B7" w:rsidRPr="00F404B7">
        <w:rPr>
          <w:sz w:val="24"/>
          <w:szCs w:val="24"/>
        </w:rPr>
        <w:t>, dehydrering eller ved samtidig behandling med visse lægemidler, osv.).</w:t>
      </w:r>
    </w:p>
    <w:p w14:paraId="42E08C50" w14:textId="77777777" w:rsidR="00F14F2A" w:rsidRPr="00F14F2A" w:rsidRDefault="00F14F2A" w:rsidP="008C0698">
      <w:pPr>
        <w:ind w:left="851"/>
        <w:rPr>
          <w:sz w:val="24"/>
          <w:szCs w:val="24"/>
        </w:rPr>
      </w:pPr>
    </w:p>
    <w:p w14:paraId="3B73A4D1" w14:textId="77777777" w:rsidR="00F14F2A" w:rsidRPr="00F14F2A" w:rsidRDefault="00F14F2A" w:rsidP="008C0698">
      <w:pPr>
        <w:ind w:left="851"/>
        <w:rPr>
          <w:i/>
          <w:sz w:val="24"/>
          <w:szCs w:val="24"/>
        </w:rPr>
      </w:pPr>
      <w:r w:rsidRPr="00F14F2A">
        <w:rPr>
          <w:i/>
          <w:sz w:val="24"/>
          <w:szCs w:val="24"/>
          <w:u w:val="single"/>
        </w:rPr>
        <w:t>Behandlingsvarighed</w:t>
      </w:r>
    </w:p>
    <w:p w14:paraId="5E86B1E7" w14:textId="77777777" w:rsidR="00F14F2A" w:rsidRPr="00F14F2A" w:rsidRDefault="00F14F2A" w:rsidP="008C0698">
      <w:pPr>
        <w:ind w:left="851"/>
        <w:rPr>
          <w:sz w:val="24"/>
          <w:szCs w:val="24"/>
        </w:rPr>
      </w:pPr>
      <w:r w:rsidRPr="00F14F2A">
        <w:rPr>
          <w:sz w:val="24"/>
          <w:szCs w:val="24"/>
        </w:rPr>
        <w:t>Behandlingsvarigheden skal individualiseres baseret på benefit/</w:t>
      </w:r>
      <w:proofErr w:type="spellStart"/>
      <w:r w:rsidRPr="00F14F2A">
        <w:rPr>
          <w:sz w:val="24"/>
          <w:szCs w:val="24"/>
        </w:rPr>
        <w:t>risk</w:t>
      </w:r>
      <w:proofErr w:type="spellEnd"/>
      <w:r w:rsidRPr="00F14F2A">
        <w:rPr>
          <w:sz w:val="24"/>
          <w:szCs w:val="24"/>
        </w:rPr>
        <w:t>-vurderingen (se pkt. 4.4).</w:t>
      </w:r>
    </w:p>
    <w:p w14:paraId="7063CBCC" w14:textId="77777777" w:rsidR="00F14F2A" w:rsidRPr="00F14F2A" w:rsidRDefault="00F14F2A" w:rsidP="008C0698">
      <w:pPr>
        <w:ind w:left="851"/>
        <w:rPr>
          <w:sz w:val="24"/>
          <w:szCs w:val="24"/>
        </w:rPr>
      </w:pPr>
    </w:p>
    <w:p w14:paraId="3F8E4BFE" w14:textId="77777777" w:rsidR="00F14F2A" w:rsidRPr="00F14F2A" w:rsidRDefault="00F14F2A" w:rsidP="008C0698">
      <w:pPr>
        <w:ind w:left="851"/>
        <w:rPr>
          <w:i/>
          <w:sz w:val="24"/>
          <w:szCs w:val="24"/>
        </w:rPr>
      </w:pPr>
      <w:r w:rsidRPr="00F14F2A">
        <w:rPr>
          <w:i/>
          <w:sz w:val="24"/>
          <w:szCs w:val="24"/>
          <w:u w:val="single"/>
        </w:rPr>
        <w:t>Glemt dosis</w:t>
      </w:r>
    </w:p>
    <w:p w14:paraId="510624EA" w14:textId="77777777" w:rsidR="00F14F2A" w:rsidRPr="00F14F2A" w:rsidRDefault="00F14F2A" w:rsidP="008C0698">
      <w:pPr>
        <w:ind w:left="851"/>
        <w:rPr>
          <w:sz w:val="24"/>
          <w:szCs w:val="24"/>
        </w:rPr>
      </w:pPr>
      <w:r w:rsidRPr="00F14F2A">
        <w:rPr>
          <w:sz w:val="24"/>
          <w:szCs w:val="24"/>
        </w:rPr>
        <w:t xml:space="preserve">En glemt dosis </w:t>
      </w:r>
      <w:proofErr w:type="spellStart"/>
      <w:r w:rsidRPr="00F14F2A">
        <w:rPr>
          <w:sz w:val="24"/>
          <w:szCs w:val="24"/>
        </w:rPr>
        <w:t>dabigatranetexilat</w:t>
      </w:r>
      <w:proofErr w:type="spellEnd"/>
      <w:r w:rsidRPr="00F14F2A">
        <w:rPr>
          <w:sz w:val="24"/>
          <w:szCs w:val="24"/>
        </w:rPr>
        <w:t xml:space="preserve"> kan tages op til 6 timer før næste planlagte doseringstidspunkt. Fra 6 timer før næste planlagte dosis skal den glemte dosis ikke tages.</w:t>
      </w:r>
    </w:p>
    <w:p w14:paraId="73C31672" w14:textId="77777777" w:rsidR="00F14F2A" w:rsidRPr="00F14F2A" w:rsidRDefault="00F14F2A" w:rsidP="008C0698">
      <w:pPr>
        <w:ind w:left="851"/>
        <w:rPr>
          <w:sz w:val="24"/>
          <w:szCs w:val="24"/>
        </w:rPr>
      </w:pPr>
      <w:r w:rsidRPr="00F14F2A">
        <w:rPr>
          <w:sz w:val="24"/>
          <w:szCs w:val="24"/>
        </w:rPr>
        <w:t>Der må aldrig tages en dobbeltdosis som erstatning for glemte, enkelte doser.</w:t>
      </w:r>
    </w:p>
    <w:p w14:paraId="1E4113C5" w14:textId="77777777" w:rsidR="00F14F2A" w:rsidRPr="00F14F2A" w:rsidRDefault="00F14F2A" w:rsidP="008C0698">
      <w:pPr>
        <w:ind w:left="851"/>
        <w:rPr>
          <w:sz w:val="24"/>
          <w:szCs w:val="24"/>
        </w:rPr>
      </w:pPr>
    </w:p>
    <w:p w14:paraId="41A025E3" w14:textId="77777777" w:rsidR="00F14F2A" w:rsidRPr="00F14F2A" w:rsidRDefault="00F14F2A" w:rsidP="008C0698">
      <w:pPr>
        <w:ind w:left="851"/>
        <w:rPr>
          <w:i/>
          <w:sz w:val="24"/>
          <w:szCs w:val="24"/>
        </w:rPr>
      </w:pPr>
      <w:proofErr w:type="spellStart"/>
      <w:r w:rsidRPr="00F14F2A">
        <w:rPr>
          <w:i/>
          <w:sz w:val="24"/>
          <w:szCs w:val="24"/>
          <w:u w:val="single"/>
        </w:rPr>
        <w:t>Seponering</w:t>
      </w:r>
      <w:proofErr w:type="spellEnd"/>
      <w:r w:rsidRPr="00F14F2A">
        <w:rPr>
          <w:i/>
          <w:sz w:val="24"/>
          <w:szCs w:val="24"/>
          <w:u w:val="single"/>
        </w:rPr>
        <w:t xml:space="preserve"> af </w:t>
      </w:r>
      <w:proofErr w:type="spellStart"/>
      <w:r w:rsidRPr="00F14F2A">
        <w:rPr>
          <w:i/>
          <w:sz w:val="24"/>
          <w:szCs w:val="24"/>
          <w:u w:val="single"/>
        </w:rPr>
        <w:t>dabigatranetexilat</w:t>
      </w:r>
      <w:proofErr w:type="spellEnd"/>
    </w:p>
    <w:p w14:paraId="37DA4D95" w14:textId="77777777" w:rsidR="00F14F2A" w:rsidRPr="00F14F2A" w:rsidRDefault="00F14F2A" w:rsidP="008C0698">
      <w:pPr>
        <w:ind w:left="851"/>
        <w:rPr>
          <w:sz w:val="24"/>
          <w:szCs w:val="24"/>
        </w:rPr>
      </w:pPr>
      <w:r w:rsidRPr="00F14F2A">
        <w:rPr>
          <w:sz w:val="24"/>
          <w:szCs w:val="24"/>
        </w:rPr>
        <w:t xml:space="preserve">Behandlingen med </w:t>
      </w:r>
      <w:proofErr w:type="spellStart"/>
      <w:r w:rsidRPr="00F14F2A">
        <w:rPr>
          <w:sz w:val="24"/>
          <w:szCs w:val="24"/>
        </w:rPr>
        <w:t>dabigatranetexilat</w:t>
      </w:r>
      <w:proofErr w:type="spellEnd"/>
      <w:r w:rsidRPr="00F14F2A">
        <w:rPr>
          <w:sz w:val="24"/>
          <w:szCs w:val="24"/>
        </w:rPr>
        <w:t xml:space="preserve"> må ikke seponeres uden medicinsk rådgivning. Patienterne eller deres omsorgspersoner skal instrueres i at kontakte den behandlende læge, hvis patienten udvikler </w:t>
      </w:r>
      <w:proofErr w:type="spellStart"/>
      <w:r w:rsidRPr="00F14F2A">
        <w:rPr>
          <w:sz w:val="24"/>
          <w:szCs w:val="24"/>
        </w:rPr>
        <w:t>gastrointestinale</w:t>
      </w:r>
      <w:proofErr w:type="spellEnd"/>
      <w:r w:rsidRPr="00F14F2A">
        <w:rPr>
          <w:sz w:val="24"/>
          <w:szCs w:val="24"/>
        </w:rPr>
        <w:t xml:space="preserve"> symptomer, såsom dyspepsi (se pkt. 4.8).</w:t>
      </w:r>
    </w:p>
    <w:p w14:paraId="4CDF17FB" w14:textId="77777777" w:rsidR="00F14F2A" w:rsidRPr="00F14F2A" w:rsidRDefault="00F14F2A" w:rsidP="008C0698">
      <w:pPr>
        <w:ind w:left="851"/>
        <w:rPr>
          <w:sz w:val="24"/>
          <w:szCs w:val="24"/>
        </w:rPr>
      </w:pPr>
    </w:p>
    <w:p w14:paraId="25A7E3A2" w14:textId="77777777" w:rsidR="00F14F2A" w:rsidRPr="00F14F2A" w:rsidRDefault="00F14F2A" w:rsidP="008C0698">
      <w:pPr>
        <w:ind w:left="851"/>
        <w:rPr>
          <w:i/>
          <w:sz w:val="24"/>
          <w:szCs w:val="24"/>
        </w:rPr>
      </w:pPr>
      <w:r w:rsidRPr="00F14F2A">
        <w:rPr>
          <w:i/>
          <w:sz w:val="24"/>
          <w:szCs w:val="24"/>
          <w:u w:val="single"/>
        </w:rPr>
        <w:t>Behandlingsskift</w:t>
      </w:r>
    </w:p>
    <w:p w14:paraId="34D48376" w14:textId="77777777" w:rsidR="00F14F2A" w:rsidRPr="00F14F2A" w:rsidRDefault="00F14F2A" w:rsidP="008C0698">
      <w:pPr>
        <w:ind w:left="851"/>
        <w:rPr>
          <w:sz w:val="24"/>
          <w:szCs w:val="24"/>
        </w:rPr>
      </w:pPr>
      <w:r w:rsidRPr="00F14F2A">
        <w:rPr>
          <w:sz w:val="24"/>
          <w:szCs w:val="24"/>
        </w:rPr>
        <w:t xml:space="preserve">Fra behandling med </w:t>
      </w:r>
      <w:proofErr w:type="spellStart"/>
      <w:r w:rsidRPr="00F14F2A">
        <w:rPr>
          <w:sz w:val="24"/>
          <w:szCs w:val="24"/>
        </w:rPr>
        <w:t>dabigatranetexilat</w:t>
      </w:r>
      <w:proofErr w:type="spellEnd"/>
      <w:r w:rsidRPr="00F14F2A">
        <w:rPr>
          <w:sz w:val="24"/>
          <w:szCs w:val="24"/>
        </w:rPr>
        <w:t xml:space="preserve"> til parenteral </w:t>
      </w:r>
      <w:proofErr w:type="spellStart"/>
      <w:r w:rsidRPr="00F14F2A">
        <w:rPr>
          <w:sz w:val="24"/>
          <w:szCs w:val="24"/>
        </w:rPr>
        <w:t>antikoagulans</w:t>
      </w:r>
      <w:proofErr w:type="spellEnd"/>
      <w:r w:rsidRPr="00F14F2A">
        <w:rPr>
          <w:sz w:val="24"/>
          <w:szCs w:val="24"/>
        </w:rPr>
        <w:t>:</w:t>
      </w:r>
    </w:p>
    <w:p w14:paraId="57C415E4" w14:textId="77777777" w:rsidR="00F14F2A" w:rsidRPr="00F14F2A" w:rsidRDefault="00F14F2A" w:rsidP="008C0698">
      <w:pPr>
        <w:ind w:left="851"/>
        <w:rPr>
          <w:sz w:val="24"/>
          <w:szCs w:val="24"/>
        </w:rPr>
      </w:pPr>
      <w:r w:rsidRPr="00F14F2A">
        <w:rPr>
          <w:sz w:val="24"/>
          <w:szCs w:val="24"/>
        </w:rPr>
        <w:t xml:space="preserve">Det anbefales, at man venter 12 timer efter den sidste dosis, før man skifter fra </w:t>
      </w:r>
      <w:proofErr w:type="spellStart"/>
      <w:r w:rsidRPr="00F14F2A">
        <w:rPr>
          <w:sz w:val="24"/>
          <w:szCs w:val="24"/>
        </w:rPr>
        <w:t>dabigatranetexilat</w:t>
      </w:r>
      <w:proofErr w:type="spellEnd"/>
      <w:r w:rsidRPr="00F14F2A">
        <w:rPr>
          <w:sz w:val="24"/>
          <w:szCs w:val="24"/>
        </w:rPr>
        <w:t xml:space="preserve"> til en parenteral </w:t>
      </w:r>
      <w:proofErr w:type="spellStart"/>
      <w:r w:rsidRPr="00F14F2A">
        <w:rPr>
          <w:sz w:val="24"/>
          <w:szCs w:val="24"/>
        </w:rPr>
        <w:t>antikoagulans</w:t>
      </w:r>
      <w:proofErr w:type="spellEnd"/>
      <w:r w:rsidRPr="00F14F2A">
        <w:rPr>
          <w:sz w:val="24"/>
          <w:szCs w:val="24"/>
        </w:rPr>
        <w:t xml:space="preserve"> (se pkt. 4.5).</w:t>
      </w:r>
    </w:p>
    <w:p w14:paraId="1888A55F" w14:textId="77777777" w:rsidR="00F14F2A" w:rsidRPr="00F14F2A" w:rsidRDefault="00F14F2A" w:rsidP="008C0698">
      <w:pPr>
        <w:ind w:left="851"/>
        <w:rPr>
          <w:sz w:val="24"/>
          <w:szCs w:val="24"/>
        </w:rPr>
      </w:pPr>
    </w:p>
    <w:p w14:paraId="4D3CE34F" w14:textId="77777777" w:rsidR="00F14F2A" w:rsidRPr="00F14F2A" w:rsidRDefault="00F14F2A" w:rsidP="008C0698">
      <w:pPr>
        <w:ind w:left="851"/>
        <w:rPr>
          <w:sz w:val="24"/>
          <w:szCs w:val="24"/>
        </w:rPr>
      </w:pPr>
      <w:r w:rsidRPr="00F14F2A">
        <w:rPr>
          <w:sz w:val="24"/>
          <w:szCs w:val="24"/>
        </w:rPr>
        <w:t xml:space="preserve">Fra parenteral </w:t>
      </w:r>
      <w:proofErr w:type="spellStart"/>
      <w:r w:rsidRPr="00F14F2A">
        <w:rPr>
          <w:sz w:val="24"/>
          <w:szCs w:val="24"/>
        </w:rPr>
        <w:t>antikoagulans</w:t>
      </w:r>
      <w:proofErr w:type="spellEnd"/>
      <w:r w:rsidRPr="00F14F2A">
        <w:rPr>
          <w:sz w:val="24"/>
          <w:szCs w:val="24"/>
        </w:rPr>
        <w:t xml:space="preserve"> til </w:t>
      </w:r>
      <w:proofErr w:type="spellStart"/>
      <w:r w:rsidRPr="00F14F2A">
        <w:rPr>
          <w:sz w:val="24"/>
          <w:szCs w:val="24"/>
        </w:rPr>
        <w:t>dabigatranetexilat</w:t>
      </w:r>
      <w:proofErr w:type="spellEnd"/>
      <w:r w:rsidRPr="00F14F2A">
        <w:rPr>
          <w:sz w:val="24"/>
          <w:szCs w:val="24"/>
        </w:rPr>
        <w:t>:</w:t>
      </w:r>
    </w:p>
    <w:p w14:paraId="33E93793" w14:textId="77777777" w:rsidR="00F14F2A" w:rsidRPr="00F14F2A" w:rsidRDefault="00F14F2A" w:rsidP="008C0698">
      <w:pPr>
        <w:ind w:left="851"/>
        <w:rPr>
          <w:sz w:val="24"/>
          <w:szCs w:val="24"/>
        </w:rPr>
      </w:pPr>
      <w:r w:rsidRPr="00F14F2A">
        <w:rPr>
          <w:sz w:val="24"/>
          <w:szCs w:val="24"/>
        </w:rPr>
        <w:t xml:space="preserve">Den parenterale </w:t>
      </w:r>
      <w:proofErr w:type="spellStart"/>
      <w:r w:rsidRPr="00F14F2A">
        <w:rPr>
          <w:sz w:val="24"/>
          <w:szCs w:val="24"/>
        </w:rPr>
        <w:t>antikoagulans</w:t>
      </w:r>
      <w:proofErr w:type="spellEnd"/>
      <w:r w:rsidRPr="00F14F2A">
        <w:rPr>
          <w:sz w:val="24"/>
          <w:szCs w:val="24"/>
        </w:rPr>
        <w:t xml:space="preserve"> bør seponeres, og </w:t>
      </w:r>
      <w:proofErr w:type="spellStart"/>
      <w:r w:rsidRPr="00F14F2A">
        <w:rPr>
          <w:sz w:val="24"/>
          <w:szCs w:val="24"/>
        </w:rPr>
        <w:t>dabigatranetexilat</w:t>
      </w:r>
      <w:proofErr w:type="spellEnd"/>
      <w:r w:rsidRPr="00F14F2A">
        <w:rPr>
          <w:sz w:val="24"/>
          <w:szCs w:val="24"/>
        </w:rPr>
        <w:t xml:space="preserve"> bør startes 0-2 timer før det planlagte tidspunkt for næste dosis af den anden behandling, eller samtidig med </w:t>
      </w:r>
      <w:proofErr w:type="spellStart"/>
      <w:r w:rsidRPr="00F14F2A">
        <w:rPr>
          <w:sz w:val="24"/>
          <w:szCs w:val="24"/>
        </w:rPr>
        <w:t>seponering</w:t>
      </w:r>
      <w:proofErr w:type="spellEnd"/>
      <w:r w:rsidRPr="00F14F2A">
        <w:rPr>
          <w:sz w:val="24"/>
          <w:szCs w:val="24"/>
        </w:rPr>
        <w:t xml:space="preserve"> ved kontinuerlig behandling (f.eks. intravenøs </w:t>
      </w:r>
      <w:proofErr w:type="spellStart"/>
      <w:r w:rsidRPr="00F14F2A">
        <w:rPr>
          <w:sz w:val="24"/>
          <w:szCs w:val="24"/>
        </w:rPr>
        <w:t>ufraktioneret</w:t>
      </w:r>
      <w:proofErr w:type="spellEnd"/>
      <w:r w:rsidRPr="00F14F2A">
        <w:rPr>
          <w:sz w:val="24"/>
          <w:szCs w:val="24"/>
        </w:rPr>
        <w:t xml:space="preserve"> </w:t>
      </w:r>
      <w:proofErr w:type="spellStart"/>
      <w:r w:rsidRPr="00F14F2A">
        <w:rPr>
          <w:sz w:val="24"/>
          <w:szCs w:val="24"/>
        </w:rPr>
        <w:t>heparin</w:t>
      </w:r>
      <w:proofErr w:type="spellEnd"/>
      <w:r w:rsidRPr="00F14F2A">
        <w:rPr>
          <w:sz w:val="24"/>
          <w:szCs w:val="24"/>
        </w:rPr>
        <w:t xml:space="preserve"> (UFH)) (se pkt. 4.5).</w:t>
      </w:r>
    </w:p>
    <w:p w14:paraId="1505CF22" w14:textId="77777777" w:rsidR="00F14F2A" w:rsidRPr="00F14F2A" w:rsidRDefault="00F14F2A" w:rsidP="008C0698">
      <w:pPr>
        <w:ind w:left="851"/>
        <w:rPr>
          <w:sz w:val="24"/>
          <w:szCs w:val="24"/>
        </w:rPr>
      </w:pPr>
    </w:p>
    <w:p w14:paraId="1AE7FED4" w14:textId="77777777" w:rsidR="00F14F2A" w:rsidRPr="00F14F2A" w:rsidRDefault="00F14F2A" w:rsidP="008C0698">
      <w:pPr>
        <w:ind w:left="851"/>
        <w:rPr>
          <w:sz w:val="24"/>
          <w:szCs w:val="24"/>
        </w:rPr>
      </w:pPr>
      <w:r w:rsidRPr="00F14F2A">
        <w:rPr>
          <w:sz w:val="24"/>
          <w:szCs w:val="24"/>
        </w:rPr>
        <w:t xml:space="preserve">Fra </w:t>
      </w:r>
      <w:proofErr w:type="spellStart"/>
      <w:r w:rsidRPr="00F14F2A">
        <w:rPr>
          <w:sz w:val="24"/>
          <w:szCs w:val="24"/>
        </w:rPr>
        <w:t>dabigatranetexilat</w:t>
      </w:r>
      <w:proofErr w:type="spellEnd"/>
      <w:r w:rsidRPr="00F14F2A">
        <w:rPr>
          <w:sz w:val="24"/>
          <w:szCs w:val="24"/>
        </w:rPr>
        <w:t xml:space="preserve"> til vitamin-K-antagonist (VKA):</w:t>
      </w:r>
    </w:p>
    <w:p w14:paraId="5127DCB0" w14:textId="77777777" w:rsidR="00F14F2A" w:rsidRPr="00F14F2A" w:rsidRDefault="00F14F2A" w:rsidP="008C0698">
      <w:pPr>
        <w:ind w:left="851"/>
        <w:rPr>
          <w:sz w:val="24"/>
          <w:szCs w:val="24"/>
        </w:rPr>
      </w:pPr>
      <w:r w:rsidRPr="00F14F2A">
        <w:rPr>
          <w:sz w:val="24"/>
          <w:szCs w:val="24"/>
        </w:rPr>
        <w:t xml:space="preserve">Patienter skal startes på VKA 3 dage før </w:t>
      </w:r>
      <w:proofErr w:type="spellStart"/>
      <w:r w:rsidRPr="00F14F2A">
        <w:rPr>
          <w:sz w:val="24"/>
          <w:szCs w:val="24"/>
        </w:rPr>
        <w:t>seponering</w:t>
      </w:r>
      <w:proofErr w:type="spellEnd"/>
      <w:r w:rsidRPr="00F14F2A">
        <w:rPr>
          <w:sz w:val="24"/>
          <w:szCs w:val="24"/>
        </w:rPr>
        <w:t xml:space="preserve"> af </w:t>
      </w:r>
      <w:proofErr w:type="spellStart"/>
      <w:r w:rsidRPr="00F14F2A">
        <w:rPr>
          <w:sz w:val="24"/>
          <w:szCs w:val="24"/>
        </w:rPr>
        <w:t>dabigatranetexilat</w:t>
      </w:r>
      <w:proofErr w:type="spellEnd"/>
      <w:r w:rsidRPr="00F14F2A">
        <w:rPr>
          <w:sz w:val="24"/>
          <w:szCs w:val="24"/>
        </w:rPr>
        <w:t>.</w:t>
      </w:r>
    </w:p>
    <w:p w14:paraId="014A2555" w14:textId="77777777" w:rsidR="00F14F2A" w:rsidRPr="00F14F2A" w:rsidRDefault="00F14F2A" w:rsidP="008C0698">
      <w:pPr>
        <w:ind w:left="851"/>
        <w:rPr>
          <w:sz w:val="24"/>
          <w:szCs w:val="24"/>
        </w:rPr>
      </w:pPr>
      <w:r w:rsidRPr="00F14F2A">
        <w:rPr>
          <w:sz w:val="24"/>
          <w:szCs w:val="24"/>
        </w:rPr>
        <w:t xml:space="preserve">Da </w:t>
      </w:r>
      <w:proofErr w:type="spellStart"/>
      <w:r w:rsidRPr="00F14F2A">
        <w:rPr>
          <w:sz w:val="24"/>
          <w:szCs w:val="24"/>
        </w:rPr>
        <w:t>dabigatranetexilat</w:t>
      </w:r>
      <w:proofErr w:type="spellEnd"/>
      <w:r w:rsidRPr="00F14F2A">
        <w:rPr>
          <w:sz w:val="24"/>
          <w:szCs w:val="24"/>
        </w:rPr>
        <w:t xml:space="preserve"> kan påvirke INR, vil den internationale normaliserende ratio (INR) først efter mindst 2 dage efter </w:t>
      </w:r>
      <w:proofErr w:type="spellStart"/>
      <w:r w:rsidRPr="00F14F2A">
        <w:rPr>
          <w:sz w:val="24"/>
          <w:szCs w:val="24"/>
        </w:rPr>
        <w:t>seponering</w:t>
      </w:r>
      <w:proofErr w:type="spellEnd"/>
      <w:r w:rsidRPr="00F14F2A">
        <w:rPr>
          <w:sz w:val="24"/>
          <w:szCs w:val="24"/>
        </w:rPr>
        <w:t xml:space="preserve"> af </w:t>
      </w:r>
      <w:proofErr w:type="spellStart"/>
      <w:r w:rsidRPr="00F14F2A">
        <w:rPr>
          <w:sz w:val="24"/>
          <w:szCs w:val="24"/>
        </w:rPr>
        <w:t>dabigatranetexilat</w:t>
      </w:r>
      <w:proofErr w:type="spellEnd"/>
      <w:r w:rsidRPr="00F14F2A">
        <w:rPr>
          <w:sz w:val="24"/>
          <w:szCs w:val="24"/>
        </w:rPr>
        <w:t xml:space="preserve"> bedre afspejle </w:t>
      </w:r>
      <w:proofErr w:type="spellStart"/>
      <w:r w:rsidRPr="00F14F2A">
        <w:rPr>
          <w:sz w:val="24"/>
          <w:szCs w:val="24"/>
        </w:rPr>
        <w:t>VKAs</w:t>
      </w:r>
      <w:proofErr w:type="spellEnd"/>
      <w:r w:rsidRPr="00F14F2A">
        <w:rPr>
          <w:sz w:val="24"/>
          <w:szCs w:val="24"/>
        </w:rPr>
        <w:t xml:space="preserve"> effekt. Indtil da bør INR- værdier tolkes med forsigtighed.</w:t>
      </w:r>
    </w:p>
    <w:p w14:paraId="1486D5BE" w14:textId="77777777" w:rsidR="00F14F2A" w:rsidRPr="00F14F2A" w:rsidRDefault="00F14F2A" w:rsidP="008C0698">
      <w:pPr>
        <w:ind w:left="851"/>
        <w:rPr>
          <w:sz w:val="24"/>
          <w:szCs w:val="24"/>
        </w:rPr>
      </w:pPr>
    </w:p>
    <w:p w14:paraId="13C2A5C8" w14:textId="77777777" w:rsidR="00F14F2A" w:rsidRPr="00F14F2A" w:rsidRDefault="00F14F2A" w:rsidP="008C0698">
      <w:pPr>
        <w:ind w:left="851"/>
        <w:rPr>
          <w:sz w:val="24"/>
          <w:szCs w:val="24"/>
        </w:rPr>
      </w:pPr>
      <w:r w:rsidRPr="00F14F2A">
        <w:rPr>
          <w:sz w:val="24"/>
          <w:szCs w:val="24"/>
        </w:rPr>
        <w:t xml:space="preserve">VKA til </w:t>
      </w:r>
      <w:proofErr w:type="spellStart"/>
      <w:r w:rsidRPr="00F14F2A">
        <w:rPr>
          <w:sz w:val="24"/>
          <w:szCs w:val="24"/>
        </w:rPr>
        <w:t>dabigatranetexilat</w:t>
      </w:r>
      <w:proofErr w:type="spellEnd"/>
      <w:r w:rsidRPr="00F14F2A">
        <w:rPr>
          <w:sz w:val="24"/>
          <w:szCs w:val="24"/>
        </w:rPr>
        <w:t>:</w:t>
      </w:r>
    </w:p>
    <w:p w14:paraId="6F6E754A" w14:textId="0AC52C19" w:rsidR="00C32477" w:rsidRDefault="00F14F2A" w:rsidP="008C0698">
      <w:pPr>
        <w:ind w:left="851"/>
        <w:rPr>
          <w:sz w:val="24"/>
          <w:szCs w:val="24"/>
        </w:rPr>
      </w:pPr>
      <w:r w:rsidRPr="00F14F2A">
        <w:rPr>
          <w:sz w:val="24"/>
          <w:szCs w:val="24"/>
        </w:rPr>
        <w:t xml:space="preserve">Behandling med VKA bør stoppes. </w:t>
      </w:r>
      <w:proofErr w:type="spellStart"/>
      <w:r w:rsidRPr="00F14F2A">
        <w:rPr>
          <w:sz w:val="24"/>
          <w:szCs w:val="24"/>
        </w:rPr>
        <w:t>Dabigatranetexilat</w:t>
      </w:r>
      <w:proofErr w:type="spellEnd"/>
      <w:r w:rsidRPr="00F14F2A">
        <w:rPr>
          <w:sz w:val="24"/>
          <w:szCs w:val="24"/>
        </w:rPr>
        <w:t xml:space="preserve"> kan administreres når INR er &lt;</w:t>
      </w:r>
      <w:r w:rsidR="00C32477">
        <w:rPr>
          <w:sz w:val="24"/>
          <w:szCs w:val="24"/>
        </w:rPr>
        <w:t> </w:t>
      </w:r>
      <w:r w:rsidRPr="00F14F2A">
        <w:rPr>
          <w:sz w:val="24"/>
          <w:szCs w:val="24"/>
        </w:rPr>
        <w:t xml:space="preserve">2,0. </w:t>
      </w:r>
    </w:p>
    <w:p w14:paraId="57B1FFA4" w14:textId="77777777" w:rsidR="00C32477" w:rsidRDefault="00C32477" w:rsidP="008C0698">
      <w:pPr>
        <w:ind w:left="851"/>
        <w:rPr>
          <w:sz w:val="24"/>
          <w:szCs w:val="24"/>
        </w:rPr>
      </w:pPr>
    </w:p>
    <w:p w14:paraId="2D5E9AC6" w14:textId="7B967FCE" w:rsidR="00F14F2A" w:rsidRPr="00F14F2A" w:rsidRDefault="00F14F2A" w:rsidP="008C0698">
      <w:pPr>
        <w:ind w:left="851"/>
        <w:rPr>
          <w:sz w:val="24"/>
          <w:szCs w:val="24"/>
        </w:rPr>
      </w:pPr>
      <w:r w:rsidRPr="00F14F2A">
        <w:rPr>
          <w:sz w:val="24"/>
          <w:szCs w:val="24"/>
          <w:u w:val="single"/>
        </w:rPr>
        <w:t>Administration</w:t>
      </w:r>
    </w:p>
    <w:p w14:paraId="21646719" w14:textId="77777777" w:rsidR="00F14F2A" w:rsidRPr="00F14F2A" w:rsidRDefault="00F14F2A" w:rsidP="008C0698">
      <w:pPr>
        <w:ind w:left="851"/>
        <w:rPr>
          <w:sz w:val="24"/>
          <w:szCs w:val="24"/>
        </w:rPr>
      </w:pPr>
      <w:r w:rsidRPr="00F14F2A">
        <w:rPr>
          <w:sz w:val="24"/>
          <w:szCs w:val="24"/>
        </w:rPr>
        <w:t>Dette lægemiddel er til oral anvendelse.</w:t>
      </w:r>
    </w:p>
    <w:p w14:paraId="23D3FF04" w14:textId="77777777" w:rsidR="00F14F2A" w:rsidRPr="00F14F2A" w:rsidRDefault="00F14F2A" w:rsidP="008C0698">
      <w:pPr>
        <w:ind w:left="851"/>
        <w:rPr>
          <w:sz w:val="24"/>
          <w:szCs w:val="24"/>
        </w:rPr>
      </w:pPr>
      <w:r w:rsidRPr="00F14F2A">
        <w:rPr>
          <w:sz w:val="24"/>
          <w:szCs w:val="24"/>
        </w:rPr>
        <w:t>Kapslerne kan tages sammen med eller uden mad. Kapslerne skal sluges hele med et glas vand for at lette passagen til mavesækken.</w:t>
      </w:r>
    </w:p>
    <w:p w14:paraId="16EAFEE1" w14:textId="77777777" w:rsidR="00F14F2A" w:rsidRPr="00F14F2A" w:rsidRDefault="00F14F2A" w:rsidP="008C0698">
      <w:pPr>
        <w:ind w:left="851"/>
        <w:rPr>
          <w:sz w:val="24"/>
          <w:szCs w:val="24"/>
        </w:rPr>
      </w:pPr>
      <w:r w:rsidRPr="00F14F2A">
        <w:rPr>
          <w:sz w:val="24"/>
          <w:szCs w:val="24"/>
        </w:rPr>
        <w:t>Patienterne bør informeres om, at kapslerne ikke må åbnes, da dette kan øge risikoen for blødning (se pkt. 5.2 og 6.6).</w:t>
      </w:r>
    </w:p>
    <w:p w14:paraId="3D3C958F" w14:textId="77777777" w:rsidR="009260DE" w:rsidRPr="00C84483" w:rsidRDefault="009260DE" w:rsidP="008C0698">
      <w:pPr>
        <w:ind w:left="851"/>
        <w:rPr>
          <w:sz w:val="24"/>
          <w:szCs w:val="24"/>
        </w:rPr>
      </w:pPr>
    </w:p>
    <w:p w14:paraId="58427287" w14:textId="77777777" w:rsidR="009260DE" w:rsidRPr="00C84483" w:rsidRDefault="009260DE" w:rsidP="009260DE">
      <w:pPr>
        <w:tabs>
          <w:tab w:val="left" w:pos="851"/>
        </w:tabs>
        <w:ind w:left="851" w:hanging="851"/>
        <w:rPr>
          <w:b/>
          <w:sz w:val="24"/>
          <w:szCs w:val="24"/>
        </w:rPr>
      </w:pPr>
      <w:r w:rsidRPr="00C84483">
        <w:rPr>
          <w:b/>
          <w:sz w:val="24"/>
          <w:szCs w:val="24"/>
        </w:rPr>
        <w:t>4.3</w:t>
      </w:r>
      <w:r w:rsidRPr="00C84483">
        <w:rPr>
          <w:b/>
          <w:sz w:val="24"/>
          <w:szCs w:val="24"/>
        </w:rPr>
        <w:tab/>
        <w:t>Kontraindikationer</w:t>
      </w:r>
    </w:p>
    <w:p w14:paraId="2FA3C3FC" w14:textId="77777777" w:rsidR="00EF08D0" w:rsidRPr="00EF08D0" w:rsidRDefault="00EF08D0" w:rsidP="008C0698">
      <w:pPr>
        <w:numPr>
          <w:ilvl w:val="2"/>
          <w:numId w:val="7"/>
        </w:numPr>
        <w:ind w:left="1276" w:hanging="425"/>
        <w:rPr>
          <w:sz w:val="24"/>
          <w:szCs w:val="24"/>
        </w:rPr>
      </w:pPr>
      <w:r w:rsidRPr="00EF08D0">
        <w:rPr>
          <w:sz w:val="24"/>
          <w:szCs w:val="24"/>
        </w:rPr>
        <w:t>Overfølsomhed over for det aktive stof eller over for et eller flere af hjælpestofferne anført i pkt. 6.1</w:t>
      </w:r>
    </w:p>
    <w:p w14:paraId="38A2634E" w14:textId="77777777" w:rsidR="00EF08D0" w:rsidRPr="00EF08D0" w:rsidRDefault="00EF08D0" w:rsidP="008C0698">
      <w:pPr>
        <w:numPr>
          <w:ilvl w:val="2"/>
          <w:numId w:val="7"/>
        </w:numPr>
        <w:ind w:left="1276" w:hanging="425"/>
        <w:rPr>
          <w:sz w:val="24"/>
          <w:szCs w:val="24"/>
        </w:rPr>
      </w:pPr>
      <w:r w:rsidRPr="00EF08D0">
        <w:rPr>
          <w:sz w:val="24"/>
          <w:szCs w:val="24"/>
        </w:rPr>
        <w:t>Svært nedsat nyrefunktion (</w:t>
      </w:r>
      <w:proofErr w:type="spellStart"/>
      <w:r w:rsidRPr="00EF08D0">
        <w:rPr>
          <w:sz w:val="24"/>
          <w:szCs w:val="24"/>
        </w:rPr>
        <w:t>CrCL</w:t>
      </w:r>
      <w:proofErr w:type="spellEnd"/>
      <w:r w:rsidRPr="00EF08D0">
        <w:rPr>
          <w:sz w:val="24"/>
          <w:szCs w:val="24"/>
        </w:rPr>
        <w:t xml:space="preserve"> &lt; 30 ml/min) hos voksne patienter</w:t>
      </w:r>
    </w:p>
    <w:p w14:paraId="48C8691F" w14:textId="77777777" w:rsidR="00EF08D0" w:rsidRPr="00EF08D0" w:rsidRDefault="00EF08D0" w:rsidP="008C0698">
      <w:pPr>
        <w:numPr>
          <w:ilvl w:val="2"/>
          <w:numId w:val="7"/>
        </w:numPr>
        <w:ind w:left="1276" w:hanging="425"/>
        <w:rPr>
          <w:sz w:val="24"/>
          <w:szCs w:val="24"/>
        </w:rPr>
      </w:pPr>
      <w:proofErr w:type="spellStart"/>
      <w:r w:rsidRPr="00EF08D0">
        <w:rPr>
          <w:sz w:val="24"/>
          <w:szCs w:val="24"/>
        </w:rPr>
        <w:t>eGFR</w:t>
      </w:r>
      <w:proofErr w:type="spellEnd"/>
      <w:r w:rsidRPr="00EF08D0">
        <w:rPr>
          <w:sz w:val="24"/>
          <w:szCs w:val="24"/>
        </w:rPr>
        <w:t xml:space="preserve"> &lt; 50 ml/min/1,73 m</w:t>
      </w:r>
      <w:r w:rsidRPr="00EF08D0">
        <w:rPr>
          <w:sz w:val="24"/>
          <w:szCs w:val="24"/>
          <w:vertAlign w:val="superscript"/>
        </w:rPr>
        <w:t>2</w:t>
      </w:r>
      <w:r w:rsidRPr="00EF08D0">
        <w:rPr>
          <w:sz w:val="24"/>
          <w:szCs w:val="24"/>
        </w:rPr>
        <w:t xml:space="preserve"> hos pædiatriske patienter</w:t>
      </w:r>
    </w:p>
    <w:p w14:paraId="4B75B688" w14:textId="77777777" w:rsidR="00EF08D0" w:rsidRPr="00EF08D0" w:rsidRDefault="00EF08D0" w:rsidP="008C0698">
      <w:pPr>
        <w:numPr>
          <w:ilvl w:val="2"/>
          <w:numId w:val="7"/>
        </w:numPr>
        <w:ind w:left="1276" w:hanging="425"/>
        <w:rPr>
          <w:sz w:val="24"/>
          <w:szCs w:val="24"/>
          <w:lang w:val="en-US"/>
        </w:rPr>
      </w:pPr>
      <w:proofErr w:type="spellStart"/>
      <w:r w:rsidRPr="00EF08D0">
        <w:rPr>
          <w:sz w:val="24"/>
          <w:szCs w:val="24"/>
          <w:lang w:val="en-US"/>
        </w:rPr>
        <w:t>Aktiv</w:t>
      </w:r>
      <w:proofErr w:type="spellEnd"/>
      <w:r w:rsidRPr="00EF08D0">
        <w:rPr>
          <w:sz w:val="24"/>
          <w:szCs w:val="24"/>
          <w:lang w:val="en-US"/>
        </w:rPr>
        <w:t xml:space="preserve"> </w:t>
      </w:r>
      <w:proofErr w:type="spellStart"/>
      <w:r w:rsidRPr="00EF08D0">
        <w:rPr>
          <w:sz w:val="24"/>
          <w:szCs w:val="24"/>
          <w:lang w:val="en-US"/>
        </w:rPr>
        <w:t>klinisk</w:t>
      </w:r>
      <w:proofErr w:type="spellEnd"/>
      <w:r w:rsidRPr="00EF08D0">
        <w:rPr>
          <w:sz w:val="24"/>
          <w:szCs w:val="24"/>
          <w:lang w:val="en-US"/>
        </w:rPr>
        <w:t xml:space="preserve"> </w:t>
      </w:r>
      <w:proofErr w:type="spellStart"/>
      <w:r w:rsidRPr="00EF08D0">
        <w:rPr>
          <w:sz w:val="24"/>
          <w:szCs w:val="24"/>
          <w:lang w:val="en-US"/>
        </w:rPr>
        <w:t>signifikant</w:t>
      </w:r>
      <w:proofErr w:type="spellEnd"/>
      <w:r w:rsidRPr="00EF08D0">
        <w:rPr>
          <w:sz w:val="24"/>
          <w:szCs w:val="24"/>
          <w:lang w:val="en-US"/>
        </w:rPr>
        <w:t xml:space="preserve"> </w:t>
      </w:r>
      <w:proofErr w:type="spellStart"/>
      <w:r w:rsidRPr="00EF08D0">
        <w:rPr>
          <w:sz w:val="24"/>
          <w:szCs w:val="24"/>
          <w:lang w:val="en-US"/>
        </w:rPr>
        <w:t>blødning</w:t>
      </w:r>
      <w:proofErr w:type="spellEnd"/>
    </w:p>
    <w:p w14:paraId="58695864" w14:textId="1A9DD431" w:rsidR="00EF08D0" w:rsidRPr="008C0698" w:rsidRDefault="00EF08D0" w:rsidP="00C20595">
      <w:pPr>
        <w:numPr>
          <w:ilvl w:val="2"/>
          <w:numId w:val="7"/>
        </w:numPr>
        <w:ind w:left="1276" w:hanging="425"/>
        <w:rPr>
          <w:sz w:val="24"/>
          <w:szCs w:val="24"/>
        </w:rPr>
      </w:pPr>
      <w:r w:rsidRPr="008C0698">
        <w:rPr>
          <w:sz w:val="24"/>
          <w:szCs w:val="24"/>
        </w:rPr>
        <w:t>Læsion eller tilstand, der betragtes som en betydende risikofaktor for en alvorlig blødning. Dette</w:t>
      </w:r>
      <w:r w:rsidR="008C0698" w:rsidRPr="008C0698">
        <w:rPr>
          <w:sz w:val="24"/>
          <w:szCs w:val="24"/>
        </w:rPr>
        <w:t xml:space="preserve"> </w:t>
      </w:r>
      <w:r w:rsidRPr="008C0698">
        <w:rPr>
          <w:sz w:val="24"/>
          <w:szCs w:val="24"/>
        </w:rPr>
        <w:t xml:space="preserve">kan inkludere aktuel eller nylig </w:t>
      </w:r>
      <w:proofErr w:type="spellStart"/>
      <w:r w:rsidRPr="008C0698">
        <w:rPr>
          <w:sz w:val="24"/>
          <w:szCs w:val="24"/>
        </w:rPr>
        <w:t>gastrointestinal</w:t>
      </w:r>
      <w:proofErr w:type="spellEnd"/>
      <w:r w:rsidRPr="008C0698">
        <w:rPr>
          <w:sz w:val="24"/>
          <w:szCs w:val="24"/>
        </w:rPr>
        <w:t xml:space="preserve"> </w:t>
      </w:r>
      <w:proofErr w:type="spellStart"/>
      <w:r w:rsidRPr="008C0698">
        <w:rPr>
          <w:sz w:val="24"/>
          <w:szCs w:val="24"/>
        </w:rPr>
        <w:t>ulceration</w:t>
      </w:r>
      <w:proofErr w:type="spellEnd"/>
      <w:r w:rsidRPr="008C0698">
        <w:rPr>
          <w:sz w:val="24"/>
          <w:szCs w:val="24"/>
        </w:rPr>
        <w:t xml:space="preserve">, tilstedeværelse af maligne neoplasmer med høj risiko for blødning, nylig hjerne- eller rygmarvsskade, nylig hjerne-, rygmarvs- eller øjenoperation, nylig </w:t>
      </w:r>
      <w:proofErr w:type="spellStart"/>
      <w:r w:rsidRPr="008C0698">
        <w:rPr>
          <w:sz w:val="24"/>
          <w:szCs w:val="24"/>
        </w:rPr>
        <w:t>intrakraniel</w:t>
      </w:r>
      <w:proofErr w:type="spellEnd"/>
      <w:r w:rsidRPr="008C0698">
        <w:rPr>
          <w:sz w:val="24"/>
          <w:szCs w:val="24"/>
        </w:rPr>
        <w:t xml:space="preserve"> blødning, </w:t>
      </w:r>
      <w:proofErr w:type="spellStart"/>
      <w:r w:rsidRPr="008C0698">
        <w:rPr>
          <w:sz w:val="24"/>
          <w:szCs w:val="24"/>
        </w:rPr>
        <w:t>øsofagusvaricer</w:t>
      </w:r>
      <w:proofErr w:type="spellEnd"/>
      <w:r w:rsidRPr="008C0698">
        <w:rPr>
          <w:sz w:val="24"/>
          <w:szCs w:val="24"/>
        </w:rPr>
        <w:t xml:space="preserve"> eller mistanke herom, </w:t>
      </w:r>
      <w:proofErr w:type="spellStart"/>
      <w:r w:rsidRPr="008C0698">
        <w:rPr>
          <w:sz w:val="24"/>
          <w:szCs w:val="24"/>
        </w:rPr>
        <w:t>arteriovenøse</w:t>
      </w:r>
      <w:proofErr w:type="spellEnd"/>
      <w:r w:rsidRPr="008C0698">
        <w:rPr>
          <w:sz w:val="24"/>
          <w:szCs w:val="24"/>
        </w:rPr>
        <w:t xml:space="preserve"> </w:t>
      </w:r>
      <w:proofErr w:type="spellStart"/>
      <w:r w:rsidRPr="008C0698">
        <w:rPr>
          <w:sz w:val="24"/>
          <w:szCs w:val="24"/>
        </w:rPr>
        <w:t>malformationer</w:t>
      </w:r>
      <w:proofErr w:type="spellEnd"/>
      <w:r w:rsidRPr="008C0698">
        <w:rPr>
          <w:sz w:val="24"/>
          <w:szCs w:val="24"/>
        </w:rPr>
        <w:t xml:space="preserve">, vaskulære </w:t>
      </w:r>
      <w:proofErr w:type="spellStart"/>
      <w:r w:rsidRPr="008C0698">
        <w:rPr>
          <w:sz w:val="24"/>
          <w:szCs w:val="24"/>
        </w:rPr>
        <w:t>aneurismer</w:t>
      </w:r>
      <w:proofErr w:type="spellEnd"/>
      <w:r w:rsidRPr="008C0698">
        <w:rPr>
          <w:sz w:val="24"/>
          <w:szCs w:val="24"/>
        </w:rPr>
        <w:t xml:space="preserve"> eller alvorlige intraspinale eller intracerebrale vaskulære </w:t>
      </w:r>
      <w:proofErr w:type="spellStart"/>
      <w:r w:rsidRPr="008C0698">
        <w:rPr>
          <w:sz w:val="24"/>
          <w:szCs w:val="24"/>
        </w:rPr>
        <w:t>abnormaliteter</w:t>
      </w:r>
      <w:proofErr w:type="spellEnd"/>
    </w:p>
    <w:p w14:paraId="5C70D210" w14:textId="77777777" w:rsidR="00EF08D0" w:rsidRPr="00EF08D0" w:rsidRDefault="00EF08D0" w:rsidP="008C0698">
      <w:pPr>
        <w:numPr>
          <w:ilvl w:val="2"/>
          <w:numId w:val="7"/>
        </w:numPr>
        <w:ind w:left="1276" w:hanging="425"/>
        <w:rPr>
          <w:sz w:val="24"/>
          <w:szCs w:val="24"/>
        </w:rPr>
      </w:pPr>
      <w:r w:rsidRPr="00EF08D0">
        <w:rPr>
          <w:sz w:val="24"/>
          <w:szCs w:val="24"/>
        </w:rPr>
        <w:t xml:space="preserve">Samtidig behandling med en anden </w:t>
      </w:r>
      <w:proofErr w:type="spellStart"/>
      <w:r w:rsidRPr="00EF08D0">
        <w:rPr>
          <w:sz w:val="24"/>
          <w:szCs w:val="24"/>
        </w:rPr>
        <w:t>antikoagulans</w:t>
      </w:r>
      <w:proofErr w:type="spellEnd"/>
      <w:r w:rsidRPr="00EF08D0">
        <w:rPr>
          <w:sz w:val="24"/>
          <w:szCs w:val="24"/>
        </w:rPr>
        <w:t xml:space="preserve">, f.eks. </w:t>
      </w:r>
      <w:proofErr w:type="spellStart"/>
      <w:r w:rsidRPr="00EF08D0">
        <w:rPr>
          <w:sz w:val="24"/>
          <w:szCs w:val="24"/>
        </w:rPr>
        <w:t>ufraktioneret</w:t>
      </w:r>
      <w:proofErr w:type="spellEnd"/>
      <w:r w:rsidRPr="00EF08D0">
        <w:rPr>
          <w:sz w:val="24"/>
          <w:szCs w:val="24"/>
        </w:rPr>
        <w:t xml:space="preserve"> </w:t>
      </w:r>
      <w:proofErr w:type="spellStart"/>
      <w:r w:rsidRPr="00EF08D0">
        <w:rPr>
          <w:sz w:val="24"/>
          <w:szCs w:val="24"/>
        </w:rPr>
        <w:t>heparin</w:t>
      </w:r>
      <w:proofErr w:type="spellEnd"/>
      <w:r w:rsidRPr="00EF08D0">
        <w:rPr>
          <w:sz w:val="24"/>
          <w:szCs w:val="24"/>
        </w:rPr>
        <w:t xml:space="preserve"> (UFH), lavmolekylær </w:t>
      </w:r>
      <w:proofErr w:type="spellStart"/>
      <w:r w:rsidRPr="00EF08D0">
        <w:rPr>
          <w:sz w:val="24"/>
          <w:szCs w:val="24"/>
        </w:rPr>
        <w:t>heparin</w:t>
      </w:r>
      <w:proofErr w:type="spellEnd"/>
      <w:r w:rsidRPr="00EF08D0">
        <w:rPr>
          <w:sz w:val="24"/>
          <w:szCs w:val="24"/>
        </w:rPr>
        <w:t xml:space="preserve"> (</w:t>
      </w:r>
      <w:proofErr w:type="spellStart"/>
      <w:r w:rsidRPr="00EF08D0">
        <w:rPr>
          <w:sz w:val="24"/>
          <w:szCs w:val="24"/>
        </w:rPr>
        <w:t>enoxaparin</w:t>
      </w:r>
      <w:proofErr w:type="spellEnd"/>
      <w:r w:rsidRPr="00EF08D0">
        <w:rPr>
          <w:sz w:val="24"/>
          <w:szCs w:val="24"/>
        </w:rPr>
        <w:t xml:space="preserve">, </w:t>
      </w:r>
      <w:proofErr w:type="spellStart"/>
      <w:r w:rsidRPr="00EF08D0">
        <w:rPr>
          <w:sz w:val="24"/>
          <w:szCs w:val="24"/>
        </w:rPr>
        <w:t>dalteparin</w:t>
      </w:r>
      <w:proofErr w:type="spellEnd"/>
      <w:r w:rsidRPr="00EF08D0">
        <w:rPr>
          <w:sz w:val="24"/>
          <w:szCs w:val="24"/>
        </w:rPr>
        <w:t xml:space="preserve"> osv.), </w:t>
      </w:r>
      <w:proofErr w:type="spellStart"/>
      <w:r w:rsidRPr="00EF08D0">
        <w:rPr>
          <w:sz w:val="24"/>
          <w:szCs w:val="24"/>
        </w:rPr>
        <w:t>heparinderivater</w:t>
      </w:r>
      <w:proofErr w:type="spellEnd"/>
      <w:r w:rsidRPr="00EF08D0">
        <w:rPr>
          <w:sz w:val="24"/>
          <w:szCs w:val="24"/>
        </w:rPr>
        <w:t xml:space="preserve"> (</w:t>
      </w:r>
      <w:proofErr w:type="spellStart"/>
      <w:r w:rsidRPr="00EF08D0">
        <w:rPr>
          <w:sz w:val="24"/>
          <w:szCs w:val="24"/>
        </w:rPr>
        <w:t>fondaparinux</w:t>
      </w:r>
      <w:proofErr w:type="spellEnd"/>
      <w:r w:rsidRPr="00EF08D0">
        <w:rPr>
          <w:sz w:val="24"/>
          <w:szCs w:val="24"/>
        </w:rPr>
        <w:t xml:space="preserve"> osv.), oral </w:t>
      </w:r>
      <w:proofErr w:type="spellStart"/>
      <w:r w:rsidRPr="00EF08D0">
        <w:rPr>
          <w:sz w:val="24"/>
          <w:szCs w:val="24"/>
        </w:rPr>
        <w:t>antikoagulans</w:t>
      </w:r>
      <w:proofErr w:type="spellEnd"/>
      <w:r w:rsidRPr="00EF08D0">
        <w:rPr>
          <w:sz w:val="24"/>
          <w:szCs w:val="24"/>
        </w:rPr>
        <w:t xml:space="preserve"> (</w:t>
      </w:r>
      <w:proofErr w:type="spellStart"/>
      <w:r w:rsidRPr="00EF08D0">
        <w:rPr>
          <w:sz w:val="24"/>
          <w:szCs w:val="24"/>
        </w:rPr>
        <w:t>warfarin</w:t>
      </w:r>
      <w:proofErr w:type="spellEnd"/>
      <w:r w:rsidRPr="00EF08D0">
        <w:rPr>
          <w:sz w:val="24"/>
          <w:szCs w:val="24"/>
        </w:rPr>
        <w:t xml:space="preserve">, </w:t>
      </w:r>
      <w:proofErr w:type="spellStart"/>
      <w:r w:rsidRPr="00EF08D0">
        <w:rPr>
          <w:sz w:val="24"/>
          <w:szCs w:val="24"/>
        </w:rPr>
        <w:t>rivaroxaban</w:t>
      </w:r>
      <w:proofErr w:type="spellEnd"/>
      <w:r w:rsidRPr="00EF08D0">
        <w:rPr>
          <w:sz w:val="24"/>
          <w:szCs w:val="24"/>
        </w:rPr>
        <w:t xml:space="preserve">, </w:t>
      </w:r>
      <w:proofErr w:type="spellStart"/>
      <w:r w:rsidRPr="00EF08D0">
        <w:rPr>
          <w:sz w:val="24"/>
          <w:szCs w:val="24"/>
        </w:rPr>
        <w:t>apixaban</w:t>
      </w:r>
      <w:proofErr w:type="spellEnd"/>
      <w:r w:rsidRPr="00EF08D0">
        <w:rPr>
          <w:sz w:val="24"/>
          <w:szCs w:val="24"/>
        </w:rPr>
        <w:t xml:space="preserve"> osv.) undtagen under specifikke omstændigheder. Disse er ved skift af </w:t>
      </w:r>
      <w:proofErr w:type="spellStart"/>
      <w:r w:rsidRPr="00EF08D0">
        <w:rPr>
          <w:sz w:val="24"/>
          <w:szCs w:val="24"/>
        </w:rPr>
        <w:t>antikoagulansbehandling</w:t>
      </w:r>
      <w:proofErr w:type="spellEnd"/>
      <w:r w:rsidRPr="00EF08D0">
        <w:rPr>
          <w:sz w:val="24"/>
          <w:szCs w:val="24"/>
        </w:rPr>
        <w:t xml:space="preserve"> (se pkt. 4.2), når UFH gives i doser, der er nødvendige for at opretholde et åbent centralt venekateter eller arteriekateter, eller når UFH gives under kateterablation for atrieflimren (se pkt. 4.5)</w:t>
      </w:r>
    </w:p>
    <w:p w14:paraId="6F379291" w14:textId="77777777" w:rsidR="00EF08D0" w:rsidRPr="00EF08D0" w:rsidRDefault="00EF08D0" w:rsidP="008C0698">
      <w:pPr>
        <w:numPr>
          <w:ilvl w:val="2"/>
          <w:numId w:val="7"/>
        </w:numPr>
        <w:ind w:left="1276" w:hanging="425"/>
        <w:rPr>
          <w:sz w:val="24"/>
          <w:szCs w:val="24"/>
        </w:rPr>
      </w:pPr>
      <w:r w:rsidRPr="00EF08D0">
        <w:rPr>
          <w:sz w:val="24"/>
          <w:szCs w:val="24"/>
        </w:rPr>
        <w:t>Nedsat leverfunktion eller leversygdom, som forventes at påvirke overlevelsen</w:t>
      </w:r>
    </w:p>
    <w:p w14:paraId="41FEADF3" w14:textId="77777777" w:rsidR="00EF08D0" w:rsidRPr="00EF08D0" w:rsidRDefault="00EF08D0" w:rsidP="008C0698">
      <w:pPr>
        <w:numPr>
          <w:ilvl w:val="2"/>
          <w:numId w:val="7"/>
        </w:numPr>
        <w:ind w:left="1276" w:hanging="425"/>
        <w:rPr>
          <w:sz w:val="24"/>
          <w:szCs w:val="24"/>
        </w:rPr>
      </w:pPr>
      <w:r w:rsidRPr="00EF08D0">
        <w:rPr>
          <w:sz w:val="24"/>
          <w:szCs w:val="24"/>
        </w:rPr>
        <w:t xml:space="preserve">Samtidig behandling med de følgende potente P-gp-inhibitorer: systemisk </w:t>
      </w:r>
      <w:proofErr w:type="spellStart"/>
      <w:r w:rsidRPr="00EF08D0">
        <w:rPr>
          <w:sz w:val="24"/>
          <w:szCs w:val="24"/>
        </w:rPr>
        <w:t>ketoconazol</w:t>
      </w:r>
      <w:proofErr w:type="spellEnd"/>
      <w:r w:rsidRPr="00EF08D0">
        <w:rPr>
          <w:sz w:val="24"/>
          <w:szCs w:val="24"/>
        </w:rPr>
        <w:t xml:space="preserve">, </w:t>
      </w:r>
      <w:proofErr w:type="spellStart"/>
      <w:r w:rsidRPr="00EF08D0">
        <w:rPr>
          <w:sz w:val="24"/>
          <w:szCs w:val="24"/>
        </w:rPr>
        <w:t>ciclosporin</w:t>
      </w:r>
      <w:proofErr w:type="spellEnd"/>
      <w:r w:rsidRPr="00EF08D0">
        <w:rPr>
          <w:sz w:val="24"/>
          <w:szCs w:val="24"/>
        </w:rPr>
        <w:t xml:space="preserve">, </w:t>
      </w:r>
      <w:proofErr w:type="spellStart"/>
      <w:r w:rsidRPr="00EF08D0">
        <w:rPr>
          <w:sz w:val="24"/>
          <w:szCs w:val="24"/>
        </w:rPr>
        <w:t>itraconazol</w:t>
      </w:r>
      <w:proofErr w:type="spellEnd"/>
      <w:r w:rsidRPr="00EF08D0">
        <w:rPr>
          <w:sz w:val="24"/>
          <w:szCs w:val="24"/>
        </w:rPr>
        <w:t xml:space="preserve">, </w:t>
      </w:r>
      <w:proofErr w:type="spellStart"/>
      <w:r w:rsidRPr="00EF08D0">
        <w:rPr>
          <w:sz w:val="24"/>
          <w:szCs w:val="24"/>
        </w:rPr>
        <w:t>dronedaron</w:t>
      </w:r>
      <w:proofErr w:type="spellEnd"/>
      <w:r w:rsidRPr="00EF08D0">
        <w:rPr>
          <w:sz w:val="24"/>
          <w:szCs w:val="24"/>
        </w:rPr>
        <w:t xml:space="preserve"> eller fastdosiskombinationen </w:t>
      </w:r>
      <w:proofErr w:type="spellStart"/>
      <w:r w:rsidRPr="00EF08D0">
        <w:rPr>
          <w:sz w:val="24"/>
          <w:szCs w:val="24"/>
        </w:rPr>
        <w:t>glecaprevir</w:t>
      </w:r>
      <w:proofErr w:type="spellEnd"/>
      <w:r w:rsidRPr="00EF08D0">
        <w:rPr>
          <w:sz w:val="24"/>
          <w:szCs w:val="24"/>
        </w:rPr>
        <w:t>/</w:t>
      </w:r>
      <w:proofErr w:type="spellStart"/>
      <w:r w:rsidRPr="00EF08D0">
        <w:rPr>
          <w:sz w:val="24"/>
          <w:szCs w:val="24"/>
        </w:rPr>
        <w:t>pibrentasvir</w:t>
      </w:r>
      <w:proofErr w:type="spellEnd"/>
      <w:r w:rsidRPr="00EF08D0">
        <w:rPr>
          <w:sz w:val="24"/>
          <w:szCs w:val="24"/>
        </w:rPr>
        <w:t xml:space="preserve"> (se pkt. 4.5)</w:t>
      </w:r>
    </w:p>
    <w:p w14:paraId="6264250F" w14:textId="77777777" w:rsidR="00EF08D0" w:rsidRPr="00EF08D0" w:rsidRDefault="00EF08D0" w:rsidP="008C0698">
      <w:pPr>
        <w:numPr>
          <w:ilvl w:val="2"/>
          <w:numId w:val="7"/>
        </w:numPr>
        <w:ind w:left="1276" w:hanging="425"/>
        <w:rPr>
          <w:sz w:val="24"/>
          <w:szCs w:val="24"/>
        </w:rPr>
      </w:pPr>
      <w:r w:rsidRPr="00EF08D0">
        <w:rPr>
          <w:sz w:val="24"/>
          <w:szCs w:val="24"/>
        </w:rPr>
        <w:t xml:space="preserve">Kunstige hjerteklapper, der kræver behandling med </w:t>
      </w:r>
      <w:proofErr w:type="spellStart"/>
      <w:r w:rsidRPr="00EF08D0">
        <w:rPr>
          <w:sz w:val="24"/>
          <w:szCs w:val="24"/>
        </w:rPr>
        <w:t>antikoagulans</w:t>
      </w:r>
      <w:proofErr w:type="spellEnd"/>
      <w:r w:rsidRPr="00EF08D0">
        <w:rPr>
          <w:sz w:val="24"/>
          <w:szCs w:val="24"/>
        </w:rPr>
        <w:t xml:space="preserve"> (se pkt. 5.1).</w:t>
      </w:r>
    </w:p>
    <w:p w14:paraId="49CDBB43" w14:textId="77777777" w:rsidR="009260DE" w:rsidRPr="00C84483" w:rsidRDefault="009260DE" w:rsidP="009260DE">
      <w:pPr>
        <w:tabs>
          <w:tab w:val="left" w:pos="851"/>
        </w:tabs>
        <w:ind w:left="851"/>
        <w:rPr>
          <w:sz w:val="24"/>
          <w:szCs w:val="24"/>
        </w:rPr>
      </w:pPr>
    </w:p>
    <w:p w14:paraId="7495D1E7" w14:textId="77777777" w:rsidR="009260DE" w:rsidRPr="00C84483" w:rsidRDefault="009260DE" w:rsidP="009260DE">
      <w:pPr>
        <w:tabs>
          <w:tab w:val="left" w:pos="851"/>
        </w:tabs>
        <w:ind w:left="851" w:hanging="851"/>
        <w:rPr>
          <w:b/>
          <w:sz w:val="24"/>
          <w:szCs w:val="24"/>
        </w:rPr>
      </w:pPr>
      <w:r w:rsidRPr="00C84483">
        <w:rPr>
          <w:b/>
          <w:sz w:val="24"/>
          <w:szCs w:val="24"/>
        </w:rPr>
        <w:t>4.4</w:t>
      </w:r>
      <w:r w:rsidRPr="00C84483">
        <w:rPr>
          <w:b/>
          <w:sz w:val="24"/>
          <w:szCs w:val="24"/>
        </w:rPr>
        <w:tab/>
        <w:t>Særlige advarsler og forsigtighedsregler vedrørende brugen</w:t>
      </w:r>
    </w:p>
    <w:p w14:paraId="3CEB6342" w14:textId="77777777" w:rsidR="00C32477" w:rsidRDefault="00C32477" w:rsidP="008C0698">
      <w:pPr>
        <w:ind w:left="851"/>
        <w:rPr>
          <w:sz w:val="24"/>
          <w:szCs w:val="24"/>
          <w:u w:val="single"/>
        </w:rPr>
      </w:pPr>
    </w:p>
    <w:p w14:paraId="12D94932" w14:textId="49397933" w:rsidR="00EF08D0" w:rsidRPr="00EF08D0" w:rsidRDefault="00EF08D0" w:rsidP="008C0698">
      <w:pPr>
        <w:ind w:left="851"/>
        <w:rPr>
          <w:sz w:val="24"/>
          <w:szCs w:val="24"/>
        </w:rPr>
      </w:pPr>
      <w:r w:rsidRPr="00EF08D0">
        <w:rPr>
          <w:sz w:val="24"/>
          <w:szCs w:val="24"/>
          <w:u w:val="single"/>
        </w:rPr>
        <w:t>Risiko for blødning</w:t>
      </w:r>
    </w:p>
    <w:p w14:paraId="4ADD9930" w14:textId="77777777" w:rsidR="00C32477" w:rsidRDefault="00C32477" w:rsidP="008C0698">
      <w:pPr>
        <w:ind w:left="851"/>
        <w:rPr>
          <w:sz w:val="24"/>
          <w:szCs w:val="24"/>
        </w:rPr>
      </w:pPr>
    </w:p>
    <w:p w14:paraId="34D9BDC2" w14:textId="2D4BAAA0" w:rsidR="00EF08D0" w:rsidRPr="00EF08D0" w:rsidRDefault="00EF08D0" w:rsidP="008C0698">
      <w:pPr>
        <w:ind w:left="851"/>
        <w:rPr>
          <w:sz w:val="24"/>
          <w:szCs w:val="24"/>
        </w:rPr>
      </w:pPr>
      <w:proofErr w:type="spellStart"/>
      <w:r w:rsidRPr="00EF08D0">
        <w:rPr>
          <w:sz w:val="24"/>
          <w:szCs w:val="24"/>
        </w:rPr>
        <w:t>Dabigatranetexilat</w:t>
      </w:r>
      <w:proofErr w:type="spellEnd"/>
      <w:r w:rsidRPr="00EF08D0">
        <w:rPr>
          <w:sz w:val="24"/>
          <w:szCs w:val="24"/>
        </w:rPr>
        <w:t xml:space="preserve"> bør anvendes med forsigtighed ved tilstande med en øget risiko for blødning eller ved samtidig brug af lægemidler, der påvirker </w:t>
      </w:r>
      <w:proofErr w:type="spellStart"/>
      <w:r w:rsidRPr="00EF08D0">
        <w:rPr>
          <w:sz w:val="24"/>
          <w:szCs w:val="24"/>
        </w:rPr>
        <w:t>hæmostasen</w:t>
      </w:r>
      <w:proofErr w:type="spellEnd"/>
      <w:r w:rsidRPr="00EF08D0">
        <w:rPr>
          <w:sz w:val="24"/>
          <w:szCs w:val="24"/>
        </w:rPr>
        <w:t xml:space="preserve"> ved at hæmme </w:t>
      </w:r>
      <w:proofErr w:type="spellStart"/>
      <w:r w:rsidRPr="00EF08D0">
        <w:rPr>
          <w:sz w:val="24"/>
          <w:szCs w:val="24"/>
        </w:rPr>
        <w:t>trombocytaggregationen</w:t>
      </w:r>
      <w:proofErr w:type="spellEnd"/>
      <w:r w:rsidRPr="00EF08D0">
        <w:rPr>
          <w:sz w:val="24"/>
          <w:szCs w:val="24"/>
        </w:rPr>
        <w:t>. Blødning kan forekomme uden specifikt fokus under behandling. Et uforklarligt fald i hæmoglobin og/eller hæmatokrit eller blodtryk bør føre til udredning for en evt. blødningskilde.</w:t>
      </w:r>
    </w:p>
    <w:p w14:paraId="205196F7" w14:textId="77777777" w:rsidR="00EF08D0" w:rsidRPr="00EF08D0" w:rsidRDefault="00EF08D0" w:rsidP="008C0698">
      <w:pPr>
        <w:ind w:left="851"/>
        <w:rPr>
          <w:sz w:val="24"/>
          <w:szCs w:val="24"/>
        </w:rPr>
      </w:pPr>
    </w:p>
    <w:p w14:paraId="75195340" w14:textId="749E1795" w:rsidR="00EF08D0" w:rsidRPr="00EF08D0" w:rsidRDefault="00EF08D0" w:rsidP="008C0698">
      <w:pPr>
        <w:ind w:left="851"/>
        <w:rPr>
          <w:sz w:val="24"/>
          <w:szCs w:val="24"/>
        </w:rPr>
      </w:pPr>
      <w:r w:rsidRPr="00EF08D0">
        <w:rPr>
          <w:sz w:val="24"/>
          <w:szCs w:val="24"/>
        </w:rPr>
        <w:t xml:space="preserve">For voksne patienter med livstruende eller ukontrolleret blødning, hvor det er nødvendigt hurtigt at modvirke </w:t>
      </w:r>
      <w:proofErr w:type="spellStart"/>
      <w:r w:rsidRPr="00EF08D0">
        <w:rPr>
          <w:sz w:val="24"/>
          <w:szCs w:val="24"/>
        </w:rPr>
        <w:t>dabigatrans</w:t>
      </w:r>
      <w:proofErr w:type="spellEnd"/>
      <w:r w:rsidRPr="00EF08D0">
        <w:rPr>
          <w:sz w:val="24"/>
          <w:szCs w:val="24"/>
        </w:rPr>
        <w:t xml:space="preserve"> antikoagulerende virkning, er den specifikke antidot </w:t>
      </w:r>
      <w:proofErr w:type="spellStart"/>
      <w:r w:rsidRPr="00EF08D0">
        <w:rPr>
          <w:sz w:val="24"/>
          <w:szCs w:val="24"/>
        </w:rPr>
        <w:t>idarucizumab</w:t>
      </w:r>
      <w:proofErr w:type="spellEnd"/>
      <w:r w:rsidRPr="00EF08D0">
        <w:rPr>
          <w:sz w:val="24"/>
          <w:szCs w:val="24"/>
        </w:rPr>
        <w:t xml:space="preserve"> tilgængelig. </w:t>
      </w:r>
      <w:proofErr w:type="spellStart"/>
      <w:r w:rsidRPr="00EF08D0">
        <w:rPr>
          <w:sz w:val="24"/>
          <w:szCs w:val="24"/>
        </w:rPr>
        <w:t>Idarucizumabs</w:t>
      </w:r>
      <w:proofErr w:type="spellEnd"/>
      <w:r w:rsidRPr="00EF08D0">
        <w:rPr>
          <w:sz w:val="24"/>
          <w:szCs w:val="24"/>
        </w:rPr>
        <w:t xml:space="preserve"> virkning og sikkerhed hos pædiatriske patienter er ikke klarlagt. Hæmodialyse kan fjerne </w:t>
      </w:r>
      <w:proofErr w:type="spellStart"/>
      <w:r w:rsidRPr="00EF08D0">
        <w:rPr>
          <w:sz w:val="24"/>
          <w:szCs w:val="24"/>
        </w:rPr>
        <w:t>dabigatran</w:t>
      </w:r>
      <w:proofErr w:type="spellEnd"/>
      <w:r w:rsidRPr="00EF08D0">
        <w:rPr>
          <w:sz w:val="24"/>
          <w:szCs w:val="24"/>
        </w:rPr>
        <w:t xml:space="preserve">. Hos voksne patienter er frisk fuldblod eller </w:t>
      </w:r>
      <w:proofErr w:type="gramStart"/>
      <w:r w:rsidRPr="00EF08D0">
        <w:rPr>
          <w:sz w:val="24"/>
          <w:szCs w:val="24"/>
        </w:rPr>
        <w:t>frisk frossen plasma</w:t>
      </w:r>
      <w:proofErr w:type="gramEnd"/>
      <w:r w:rsidRPr="00EF08D0">
        <w:rPr>
          <w:sz w:val="24"/>
          <w:szCs w:val="24"/>
        </w:rPr>
        <w:t xml:space="preserve">, koagulationsfaktor-koncentrater (aktiveret eller ikke-aktiveret), </w:t>
      </w:r>
      <w:proofErr w:type="spellStart"/>
      <w:r w:rsidRPr="00EF08D0">
        <w:rPr>
          <w:sz w:val="24"/>
          <w:szCs w:val="24"/>
        </w:rPr>
        <w:t>rekombinant</w:t>
      </w:r>
      <w:proofErr w:type="spellEnd"/>
      <w:r w:rsidRPr="00EF08D0">
        <w:rPr>
          <w:sz w:val="24"/>
          <w:szCs w:val="24"/>
        </w:rPr>
        <w:t xml:space="preserve">-faktor </w:t>
      </w:r>
      <w:proofErr w:type="spellStart"/>
      <w:r w:rsidRPr="00EF08D0">
        <w:rPr>
          <w:sz w:val="24"/>
          <w:szCs w:val="24"/>
        </w:rPr>
        <w:t>VIIa</w:t>
      </w:r>
      <w:proofErr w:type="spellEnd"/>
      <w:r w:rsidRPr="00EF08D0">
        <w:rPr>
          <w:sz w:val="24"/>
          <w:szCs w:val="24"/>
        </w:rPr>
        <w:t xml:space="preserve"> eller </w:t>
      </w:r>
      <w:proofErr w:type="spellStart"/>
      <w:r w:rsidRPr="00EF08D0">
        <w:rPr>
          <w:sz w:val="24"/>
          <w:szCs w:val="24"/>
        </w:rPr>
        <w:t>trombocytkoncentrater</w:t>
      </w:r>
      <w:proofErr w:type="spellEnd"/>
      <w:r w:rsidRPr="00EF08D0">
        <w:rPr>
          <w:sz w:val="24"/>
          <w:szCs w:val="24"/>
        </w:rPr>
        <w:t xml:space="preserve"> andre muligheder (se også pkt. 4.9).</w:t>
      </w:r>
    </w:p>
    <w:p w14:paraId="679BB010" w14:textId="77777777" w:rsidR="00EF08D0" w:rsidRPr="00EF08D0" w:rsidRDefault="00EF08D0" w:rsidP="008C0698">
      <w:pPr>
        <w:ind w:left="851"/>
        <w:rPr>
          <w:sz w:val="24"/>
          <w:szCs w:val="24"/>
        </w:rPr>
      </w:pPr>
    </w:p>
    <w:p w14:paraId="52782ED1" w14:textId="48F8BA6D" w:rsidR="00CB3B7B" w:rsidRDefault="00EF08D0" w:rsidP="006C7AE9">
      <w:pPr>
        <w:ind w:left="851"/>
        <w:rPr>
          <w:sz w:val="24"/>
          <w:szCs w:val="24"/>
        </w:rPr>
      </w:pPr>
      <w:r w:rsidRPr="00EF08D0">
        <w:rPr>
          <w:sz w:val="24"/>
          <w:szCs w:val="24"/>
        </w:rPr>
        <w:t xml:space="preserve">I kliniske studier var </w:t>
      </w:r>
      <w:proofErr w:type="spellStart"/>
      <w:r w:rsidRPr="00EF08D0">
        <w:rPr>
          <w:sz w:val="24"/>
          <w:szCs w:val="24"/>
        </w:rPr>
        <w:t>dabigatranetexilat</w:t>
      </w:r>
      <w:proofErr w:type="spellEnd"/>
      <w:r w:rsidRPr="00EF08D0">
        <w:rPr>
          <w:sz w:val="24"/>
          <w:szCs w:val="24"/>
        </w:rPr>
        <w:t xml:space="preserve"> forbundet med en højere frekvens af alvorlig </w:t>
      </w:r>
      <w:proofErr w:type="spellStart"/>
      <w:r w:rsidRPr="00EF08D0">
        <w:rPr>
          <w:sz w:val="24"/>
          <w:szCs w:val="24"/>
        </w:rPr>
        <w:t>gastrointestinal</w:t>
      </w:r>
      <w:proofErr w:type="spellEnd"/>
      <w:r w:rsidRPr="00EF08D0">
        <w:rPr>
          <w:sz w:val="24"/>
          <w:szCs w:val="24"/>
        </w:rPr>
        <w:t xml:space="preserve"> blødning. En øget risiko blev observeret hos ældre (≥ 75 år) for dosisprogrammet med 150 mg to gange dagligt. Yderligere risikofaktorer (se også tabel 4) omfatter samtidig medicinering med </w:t>
      </w:r>
      <w:proofErr w:type="spellStart"/>
      <w:r w:rsidRPr="00EF08D0">
        <w:rPr>
          <w:sz w:val="24"/>
          <w:szCs w:val="24"/>
        </w:rPr>
        <w:t>trombocytaggregationshæmmere</w:t>
      </w:r>
      <w:proofErr w:type="spellEnd"/>
      <w:r w:rsidRPr="00EF08D0">
        <w:rPr>
          <w:sz w:val="24"/>
          <w:szCs w:val="24"/>
        </w:rPr>
        <w:t xml:space="preserve">, såsom </w:t>
      </w:r>
      <w:proofErr w:type="spellStart"/>
      <w:r w:rsidRPr="00EF08D0">
        <w:rPr>
          <w:sz w:val="24"/>
          <w:szCs w:val="24"/>
        </w:rPr>
        <w:t>clopidogrel</w:t>
      </w:r>
      <w:proofErr w:type="spellEnd"/>
      <w:r w:rsidRPr="00EF08D0">
        <w:rPr>
          <w:sz w:val="24"/>
          <w:szCs w:val="24"/>
        </w:rPr>
        <w:t xml:space="preserve"> og acetylsalicylsyre (ASA) eller </w:t>
      </w:r>
      <w:proofErr w:type="spellStart"/>
      <w:r w:rsidRPr="00EF08D0">
        <w:rPr>
          <w:sz w:val="24"/>
          <w:szCs w:val="24"/>
        </w:rPr>
        <w:t>nonsteroide</w:t>
      </w:r>
      <w:proofErr w:type="spellEnd"/>
      <w:r w:rsidRPr="00EF08D0">
        <w:rPr>
          <w:sz w:val="24"/>
          <w:szCs w:val="24"/>
        </w:rPr>
        <w:t xml:space="preserve"> antiinflammatoriske lægemidler (NSAID), samt tilstedeværelsen af </w:t>
      </w:r>
      <w:proofErr w:type="spellStart"/>
      <w:r w:rsidRPr="00EF08D0">
        <w:rPr>
          <w:sz w:val="24"/>
          <w:szCs w:val="24"/>
        </w:rPr>
        <w:t>øsofagitis</w:t>
      </w:r>
      <w:proofErr w:type="spellEnd"/>
      <w:r w:rsidRPr="00EF08D0">
        <w:rPr>
          <w:sz w:val="24"/>
          <w:szCs w:val="24"/>
        </w:rPr>
        <w:t xml:space="preserve">, gastritis eller </w:t>
      </w:r>
      <w:proofErr w:type="spellStart"/>
      <w:r w:rsidRPr="00EF08D0">
        <w:rPr>
          <w:sz w:val="24"/>
          <w:szCs w:val="24"/>
        </w:rPr>
        <w:t>gastroøsofageal</w:t>
      </w:r>
      <w:proofErr w:type="spellEnd"/>
      <w:r w:rsidRPr="00EF08D0">
        <w:rPr>
          <w:sz w:val="24"/>
          <w:szCs w:val="24"/>
        </w:rPr>
        <w:t xml:space="preserve"> refluks.</w:t>
      </w:r>
    </w:p>
    <w:p w14:paraId="22AAE26C" w14:textId="77777777" w:rsidR="00EF08D0" w:rsidRPr="00EF08D0" w:rsidRDefault="00EF08D0" w:rsidP="008C0698">
      <w:pPr>
        <w:ind w:left="851"/>
        <w:rPr>
          <w:sz w:val="24"/>
          <w:szCs w:val="24"/>
        </w:rPr>
      </w:pPr>
    </w:p>
    <w:p w14:paraId="67A8D6D3" w14:textId="77777777" w:rsidR="00EF08D0" w:rsidRPr="00EF08D0" w:rsidRDefault="00EF08D0" w:rsidP="008C0698">
      <w:pPr>
        <w:ind w:left="851"/>
        <w:rPr>
          <w:i/>
          <w:sz w:val="24"/>
          <w:szCs w:val="24"/>
        </w:rPr>
      </w:pPr>
      <w:r w:rsidRPr="00EF08D0">
        <w:rPr>
          <w:i/>
          <w:sz w:val="24"/>
          <w:szCs w:val="24"/>
          <w:u w:val="single"/>
        </w:rPr>
        <w:t>Risikofaktorer</w:t>
      </w:r>
    </w:p>
    <w:p w14:paraId="534640C1" w14:textId="77777777" w:rsidR="00EF08D0" w:rsidRPr="00EF08D0" w:rsidRDefault="00EF08D0" w:rsidP="008C0698">
      <w:pPr>
        <w:ind w:left="851"/>
        <w:rPr>
          <w:i/>
          <w:sz w:val="24"/>
          <w:szCs w:val="24"/>
        </w:rPr>
      </w:pPr>
    </w:p>
    <w:p w14:paraId="492F1FBA" w14:textId="77777777" w:rsidR="00EF08D0" w:rsidRPr="00EF08D0" w:rsidRDefault="00EF08D0" w:rsidP="008C0698">
      <w:pPr>
        <w:ind w:left="851"/>
        <w:rPr>
          <w:sz w:val="24"/>
          <w:szCs w:val="24"/>
        </w:rPr>
      </w:pPr>
      <w:r w:rsidRPr="00EF08D0">
        <w:rPr>
          <w:sz w:val="24"/>
          <w:szCs w:val="24"/>
        </w:rPr>
        <w:t>I tabel 4 er anført faktorer, der kan øge blødningsrisikoen.</w:t>
      </w:r>
    </w:p>
    <w:p w14:paraId="7C2B38E8" w14:textId="21332720" w:rsidR="006C7AE9" w:rsidRDefault="006C7AE9">
      <w:pPr>
        <w:rPr>
          <w:b/>
          <w:bCs/>
          <w:sz w:val="24"/>
          <w:szCs w:val="24"/>
        </w:rPr>
      </w:pPr>
      <w:r>
        <w:rPr>
          <w:b/>
          <w:bCs/>
          <w:sz w:val="24"/>
          <w:szCs w:val="24"/>
        </w:rPr>
        <w:br w:type="page"/>
      </w:r>
    </w:p>
    <w:p w14:paraId="4270C06E" w14:textId="77777777" w:rsidR="006C7AE9" w:rsidRDefault="006C7AE9" w:rsidP="008C0698">
      <w:pPr>
        <w:ind w:left="851"/>
        <w:rPr>
          <w:b/>
          <w:bCs/>
          <w:sz w:val="24"/>
          <w:szCs w:val="24"/>
        </w:rPr>
      </w:pPr>
    </w:p>
    <w:p w14:paraId="2FE106D3" w14:textId="0914C08B" w:rsidR="00EF08D0" w:rsidRDefault="00EF08D0" w:rsidP="008C0698">
      <w:pPr>
        <w:ind w:left="851"/>
        <w:rPr>
          <w:b/>
          <w:bCs/>
          <w:sz w:val="24"/>
          <w:szCs w:val="24"/>
        </w:rPr>
      </w:pPr>
      <w:r w:rsidRPr="00EF08D0">
        <w:rPr>
          <w:b/>
          <w:bCs/>
          <w:sz w:val="24"/>
          <w:szCs w:val="24"/>
        </w:rPr>
        <w:t>Tabel 4:</w:t>
      </w:r>
      <w:r w:rsidRPr="00EF08D0">
        <w:rPr>
          <w:b/>
          <w:bCs/>
          <w:sz w:val="24"/>
          <w:szCs w:val="24"/>
        </w:rPr>
        <w:tab/>
        <w:t>Faktorer, der kan øge blødningsrisikoen.</w:t>
      </w:r>
    </w:p>
    <w:p w14:paraId="773C90B4" w14:textId="77777777" w:rsidR="006C7AE9" w:rsidRPr="00EF08D0" w:rsidRDefault="006C7AE9" w:rsidP="008C0698">
      <w:pPr>
        <w:ind w:left="851"/>
        <w:rPr>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67"/>
        <w:gridCol w:w="5661"/>
      </w:tblGrid>
      <w:tr w:rsidR="00EF08D0" w:rsidRPr="00C32477" w14:paraId="4BBEBDD6" w14:textId="77777777" w:rsidTr="00C32477">
        <w:trPr>
          <w:trHeight w:val="254"/>
        </w:trPr>
        <w:tc>
          <w:tcPr>
            <w:tcW w:w="2060" w:type="pct"/>
            <w:tcBorders>
              <w:top w:val="single" w:sz="4" w:space="0" w:color="000000"/>
              <w:left w:val="single" w:sz="4" w:space="0" w:color="000000"/>
              <w:bottom w:val="single" w:sz="4" w:space="0" w:color="000000"/>
              <w:right w:val="single" w:sz="4" w:space="0" w:color="000000"/>
            </w:tcBorders>
          </w:tcPr>
          <w:p w14:paraId="66CFA7D7" w14:textId="77777777" w:rsidR="00EF08D0" w:rsidRPr="00C32477" w:rsidRDefault="00EF08D0" w:rsidP="008C0698">
            <w:pPr>
              <w:ind w:left="92"/>
              <w:rPr>
                <w:sz w:val="22"/>
                <w:szCs w:val="22"/>
              </w:rPr>
            </w:pPr>
          </w:p>
        </w:tc>
        <w:tc>
          <w:tcPr>
            <w:tcW w:w="2940" w:type="pct"/>
            <w:tcBorders>
              <w:top w:val="single" w:sz="4" w:space="0" w:color="000000"/>
              <w:left w:val="single" w:sz="4" w:space="0" w:color="000000"/>
              <w:bottom w:val="single" w:sz="4" w:space="0" w:color="000000"/>
              <w:right w:val="single" w:sz="4" w:space="0" w:color="000000"/>
            </w:tcBorders>
            <w:hideMark/>
          </w:tcPr>
          <w:p w14:paraId="4766BF1E" w14:textId="77777777" w:rsidR="00EF08D0" w:rsidRPr="00C32477" w:rsidRDefault="00EF08D0" w:rsidP="008C0698">
            <w:pPr>
              <w:ind w:left="92"/>
              <w:rPr>
                <w:sz w:val="22"/>
                <w:szCs w:val="22"/>
                <w:lang w:val="en-US"/>
              </w:rPr>
            </w:pPr>
            <w:proofErr w:type="spellStart"/>
            <w:r w:rsidRPr="00C32477">
              <w:rPr>
                <w:sz w:val="22"/>
                <w:szCs w:val="22"/>
                <w:lang w:val="en-US"/>
              </w:rPr>
              <w:t>Risikofaktor</w:t>
            </w:r>
            <w:proofErr w:type="spellEnd"/>
          </w:p>
        </w:tc>
      </w:tr>
      <w:tr w:rsidR="00EF08D0" w:rsidRPr="00C32477" w14:paraId="48B2540B" w14:textId="77777777" w:rsidTr="00C32477">
        <w:trPr>
          <w:trHeight w:val="505"/>
        </w:trPr>
        <w:tc>
          <w:tcPr>
            <w:tcW w:w="2060" w:type="pct"/>
            <w:tcBorders>
              <w:top w:val="single" w:sz="4" w:space="0" w:color="000000"/>
              <w:left w:val="single" w:sz="4" w:space="0" w:color="000000"/>
              <w:bottom w:val="single" w:sz="4" w:space="0" w:color="000000"/>
              <w:right w:val="single" w:sz="4" w:space="0" w:color="000000"/>
            </w:tcBorders>
            <w:hideMark/>
          </w:tcPr>
          <w:p w14:paraId="6F858FB5" w14:textId="77777777" w:rsidR="00EF08D0" w:rsidRPr="00C32477" w:rsidRDefault="00EF08D0" w:rsidP="008C0698">
            <w:pPr>
              <w:ind w:left="92"/>
              <w:rPr>
                <w:sz w:val="22"/>
                <w:szCs w:val="22"/>
                <w:lang w:val="en-US"/>
              </w:rPr>
            </w:pPr>
            <w:proofErr w:type="spellStart"/>
            <w:r w:rsidRPr="00C32477">
              <w:rPr>
                <w:sz w:val="22"/>
                <w:szCs w:val="22"/>
                <w:lang w:val="en-US"/>
              </w:rPr>
              <w:t>Farmakodynamiske</w:t>
            </w:r>
            <w:proofErr w:type="spellEnd"/>
            <w:r w:rsidRPr="00C32477">
              <w:rPr>
                <w:sz w:val="22"/>
                <w:szCs w:val="22"/>
                <w:lang w:val="en-US"/>
              </w:rPr>
              <w:t xml:space="preserve"> og </w:t>
            </w:r>
            <w:proofErr w:type="spellStart"/>
            <w:r w:rsidRPr="00C32477">
              <w:rPr>
                <w:sz w:val="22"/>
                <w:szCs w:val="22"/>
                <w:lang w:val="en-US"/>
              </w:rPr>
              <w:t>kinetiske</w:t>
            </w:r>
            <w:proofErr w:type="spellEnd"/>
            <w:r w:rsidRPr="00C32477">
              <w:rPr>
                <w:sz w:val="22"/>
                <w:szCs w:val="22"/>
                <w:lang w:val="en-US"/>
              </w:rPr>
              <w:t xml:space="preserve"> </w:t>
            </w:r>
            <w:proofErr w:type="spellStart"/>
            <w:r w:rsidRPr="00C32477">
              <w:rPr>
                <w:sz w:val="22"/>
                <w:szCs w:val="22"/>
                <w:lang w:val="en-US"/>
              </w:rPr>
              <w:t>faktorer</w:t>
            </w:r>
            <w:proofErr w:type="spellEnd"/>
          </w:p>
        </w:tc>
        <w:tc>
          <w:tcPr>
            <w:tcW w:w="2940" w:type="pct"/>
            <w:tcBorders>
              <w:top w:val="single" w:sz="4" w:space="0" w:color="000000"/>
              <w:left w:val="single" w:sz="4" w:space="0" w:color="000000"/>
              <w:bottom w:val="single" w:sz="4" w:space="0" w:color="000000"/>
              <w:right w:val="single" w:sz="4" w:space="0" w:color="000000"/>
            </w:tcBorders>
            <w:hideMark/>
          </w:tcPr>
          <w:p w14:paraId="71E71234" w14:textId="77777777" w:rsidR="00EF08D0" w:rsidRPr="00C32477" w:rsidRDefault="00EF08D0" w:rsidP="008C0698">
            <w:pPr>
              <w:ind w:left="92"/>
              <w:rPr>
                <w:sz w:val="22"/>
                <w:szCs w:val="22"/>
                <w:lang w:val="en-US"/>
              </w:rPr>
            </w:pPr>
            <w:r w:rsidRPr="00C32477">
              <w:rPr>
                <w:sz w:val="22"/>
                <w:szCs w:val="22"/>
                <w:lang w:val="en-US"/>
              </w:rPr>
              <w:t xml:space="preserve">Alder ≥ 75 </w:t>
            </w:r>
            <w:proofErr w:type="spellStart"/>
            <w:r w:rsidRPr="00C32477">
              <w:rPr>
                <w:sz w:val="22"/>
                <w:szCs w:val="22"/>
                <w:lang w:val="en-US"/>
              </w:rPr>
              <w:t>år</w:t>
            </w:r>
            <w:proofErr w:type="spellEnd"/>
          </w:p>
        </w:tc>
      </w:tr>
      <w:tr w:rsidR="00EF08D0" w:rsidRPr="00C32477" w14:paraId="17F27BA5" w14:textId="77777777" w:rsidTr="00C32477">
        <w:trPr>
          <w:trHeight w:val="2591"/>
        </w:trPr>
        <w:tc>
          <w:tcPr>
            <w:tcW w:w="2060" w:type="pct"/>
            <w:tcBorders>
              <w:top w:val="single" w:sz="4" w:space="0" w:color="000000"/>
              <w:left w:val="single" w:sz="4" w:space="0" w:color="000000"/>
              <w:bottom w:val="single" w:sz="4" w:space="0" w:color="000000"/>
              <w:right w:val="single" w:sz="4" w:space="0" w:color="000000"/>
            </w:tcBorders>
            <w:hideMark/>
          </w:tcPr>
          <w:p w14:paraId="7C4F0D46" w14:textId="77777777" w:rsidR="00EF08D0" w:rsidRPr="00C32477" w:rsidRDefault="00EF08D0" w:rsidP="008C0698">
            <w:pPr>
              <w:ind w:left="92"/>
              <w:rPr>
                <w:sz w:val="22"/>
                <w:szCs w:val="22"/>
              </w:rPr>
            </w:pPr>
            <w:r w:rsidRPr="00C32477">
              <w:rPr>
                <w:sz w:val="22"/>
                <w:szCs w:val="22"/>
              </w:rPr>
              <w:t xml:space="preserve">Faktorer, der øger </w:t>
            </w:r>
            <w:proofErr w:type="spellStart"/>
            <w:r w:rsidRPr="00C32477">
              <w:rPr>
                <w:sz w:val="22"/>
                <w:szCs w:val="22"/>
              </w:rPr>
              <w:t>dabigatran</w:t>
            </w:r>
            <w:proofErr w:type="spellEnd"/>
            <w:r w:rsidRPr="00C32477">
              <w:rPr>
                <w:sz w:val="22"/>
                <w:szCs w:val="22"/>
              </w:rPr>
              <w:t>- plasmaniveauet</w:t>
            </w:r>
          </w:p>
        </w:tc>
        <w:tc>
          <w:tcPr>
            <w:tcW w:w="2940" w:type="pct"/>
            <w:tcBorders>
              <w:top w:val="single" w:sz="4" w:space="0" w:color="000000"/>
              <w:left w:val="single" w:sz="4" w:space="0" w:color="000000"/>
              <w:bottom w:val="single" w:sz="4" w:space="0" w:color="000000"/>
              <w:right w:val="single" w:sz="4" w:space="0" w:color="000000"/>
            </w:tcBorders>
            <w:hideMark/>
          </w:tcPr>
          <w:p w14:paraId="7FBD2A1E" w14:textId="77777777" w:rsidR="00EF08D0" w:rsidRPr="00C32477" w:rsidRDefault="00EF08D0" w:rsidP="008C0698">
            <w:pPr>
              <w:ind w:left="535" w:hanging="284"/>
              <w:rPr>
                <w:sz w:val="22"/>
                <w:szCs w:val="22"/>
                <w:lang w:val="en-US"/>
              </w:rPr>
            </w:pPr>
            <w:proofErr w:type="spellStart"/>
            <w:r w:rsidRPr="00C32477">
              <w:rPr>
                <w:sz w:val="22"/>
                <w:szCs w:val="22"/>
                <w:u w:val="single"/>
                <w:lang w:val="en-US"/>
              </w:rPr>
              <w:t>Betydende</w:t>
            </w:r>
            <w:proofErr w:type="spellEnd"/>
            <w:r w:rsidRPr="00C32477">
              <w:rPr>
                <w:sz w:val="22"/>
                <w:szCs w:val="22"/>
                <w:u w:val="single"/>
                <w:lang w:val="en-US"/>
              </w:rPr>
              <w:t>:</w:t>
            </w:r>
          </w:p>
          <w:p w14:paraId="1705AC20" w14:textId="77777777" w:rsidR="00EF08D0" w:rsidRPr="00C32477" w:rsidRDefault="00EF08D0" w:rsidP="008C0698">
            <w:pPr>
              <w:numPr>
                <w:ilvl w:val="0"/>
                <w:numId w:val="9"/>
              </w:numPr>
              <w:ind w:left="535" w:hanging="284"/>
              <w:rPr>
                <w:sz w:val="22"/>
                <w:szCs w:val="22"/>
              </w:rPr>
            </w:pPr>
            <w:r w:rsidRPr="00C32477">
              <w:rPr>
                <w:sz w:val="22"/>
                <w:szCs w:val="22"/>
              </w:rPr>
              <w:t xml:space="preserve">Moderat nedsat nyrefunktion hos voksne patienter (30-50 ml/min </w:t>
            </w:r>
            <w:proofErr w:type="spellStart"/>
            <w:r w:rsidRPr="00C32477">
              <w:rPr>
                <w:sz w:val="22"/>
                <w:szCs w:val="22"/>
              </w:rPr>
              <w:t>CrCL</w:t>
            </w:r>
            <w:proofErr w:type="spellEnd"/>
            <w:r w:rsidRPr="00C32477">
              <w:rPr>
                <w:sz w:val="22"/>
                <w:szCs w:val="22"/>
              </w:rPr>
              <w:t>)</w:t>
            </w:r>
          </w:p>
          <w:p w14:paraId="4FA8F867" w14:textId="77777777" w:rsidR="00EF08D0" w:rsidRPr="00C32477" w:rsidRDefault="00EF08D0" w:rsidP="008C0698">
            <w:pPr>
              <w:numPr>
                <w:ilvl w:val="0"/>
                <w:numId w:val="9"/>
              </w:numPr>
              <w:ind w:left="535" w:hanging="284"/>
              <w:rPr>
                <w:sz w:val="22"/>
                <w:szCs w:val="22"/>
              </w:rPr>
            </w:pPr>
            <w:r w:rsidRPr="00C32477">
              <w:rPr>
                <w:sz w:val="22"/>
                <w:szCs w:val="22"/>
              </w:rPr>
              <w:t>Potente P-gp-inhibitorer (se pkt. 4.3 og 4.5)</w:t>
            </w:r>
          </w:p>
          <w:p w14:paraId="204E6AC6" w14:textId="77777777" w:rsidR="00EF08D0" w:rsidRPr="00C32477" w:rsidRDefault="00EF08D0" w:rsidP="008C0698">
            <w:pPr>
              <w:numPr>
                <w:ilvl w:val="0"/>
                <w:numId w:val="9"/>
              </w:numPr>
              <w:ind w:left="535" w:hanging="284"/>
              <w:rPr>
                <w:sz w:val="22"/>
                <w:szCs w:val="22"/>
              </w:rPr>
            </w:pPr>
            <w:r w:rsidRPr="00C32477">
              <w:rPr>
                <w:sz w:val="22"/>
                <w:szCs w:val="22"/>
              </w:rPr>
              <w:t xml:space="preserve">Samtidig administration af svage til moderate P-gp-inhibitorer (f.eks. </w:t>
            </w:r>
            <w:proofErr w:type="spellStart"/>
            <w:r w:rsidRPr="00C32477">
              <w:rPr>
                <w:sz w:val="22"/>
                <w:szCs w:val="22"/>
              </w:rPr>
              <w:t>amiodaron</w:t>
            </w:r>
            <w:proofErr w:type="spellEnd"/>
            <w:r w:rsidRPr="00C32477">
              <w:rPr>
                <w:sz w:val="22"/>
                <w:szCs w:val="22"/>
              </w:rPr>
              <w:t xml:space="preserve">, </w:t>
            </w:r>
            <w:proofErr w:type="spellStart"/>
            <w:r w:rsidRPr="00C32477">
              <w:rPr>
                <w:sz w:val="22"/>
                <w:szCs w:val="22"/>
              </w:rPr>
              <w:t>verapamil</w:t>
            </w:r>
            <w:proofErr w:type="spellEnd"/>
            <w:r w:rsidRPr="00C32477">
              <w:rPr>
                <w:sz w:val="22"/>
                <w:szCs w:val="22"/>
              </w:rPr>
              <w:t xml:space="preserve">, </w:t>
            </w:r>
            <w:proofErr w:type="spellStart"/>
            <w:r w:rsidRPr="00C32477">
              <w:rPr>
                <w:sz w:val="22"/>
                <w:szCs w:val="22"/>
              </w:rPr>
              <w:t>kinidin</w:t>
            </w:r>
            <w:proofErr w:type="spellEnd"/>
            <w:r w:rsidRPr="00C32477">
              <w:rPr>
                <w:sz w:val="22"/>
                <w:szCs w:val="22"/>
              </w:rPr>
              <w:t xml:space="preserve"> og </w:t>
            </w:r>
            <w:proofErr w:type="spellStart"/>
            <w:r w:rsidRPr="00C32477">
              <w:rPr>
                <w:sz w:val="22"/>
                <w:szCs w:val="22"/>
              </w:rPr>
              <w:t>ticagrelor</w:t>
            </w:r>
            <w:proofErr w:type="spellEnd"/>
            <w:r w:rsidRPr="00C32477">
              <w:rPr>
                <w:sz w:val="22"/>
                <w:szCs w:val="22"/>
              </w:rPr>
              <w:t>, se pkt. 4.5)</w:t>
            </w:r>
          </w:p>
          <w:p w14:paraId="0A66DE36" w14:textId="77777777" w:rsidR="00C32477" w:rsidRPr="006C7AE9" w:rsidRDefault="00C32477" w:rsidP="008C0698">
            <w:pPr>
              <w:ind w:left="535" w:hanging="284"/>
              <w:rPr>
                <w:sz w:val="22"/>
                <w:szCs w:val="22"/>
                <w:u w:val="single"/>
              </w:rPr>
            </w:pPr>
          </w:p>
          <w:p w14:paraId="7B630239" w14:textId="0911C95E" w:rsidR="00EF08D0" w:rsidRPr="00C32477" w:rsidRDefault="00EF08D0" w:rsidP="008C0698">
            <w:pPr>
              <w:ind w:left="535" w:hanging="284"/>
              <w:rPr>
                <w:sz w:val="22"/>
                <w:szCs w:val="22"/>
                <w:lang w:val="en-US"/>
              </w:rPr>
            </w:pPr>
            <w:proofErr w:type="spellStart"/>
            <w:r w:rsidRPr="00C32477">
              <w:rPr>
                <w:sz w:val="22"/>
                <w:szCs w:val="22"/>
                <w:u w:val="single"/>
                <w:lang w:val="en-US"/>
              </w:rPr>
              <w:t>Mindre</w:t>
            </w:r>
            <w:proofErr w:type="spellEnd"/>
            <w:r w:rsidRPr="00C32477">
              <w:rPr>
                <w:sz w:val="22"/>
                <w:szCs w:val="22"/>
                <w:u w:val="single"/>
                <w:lang w:val="en-US"/>
              </w:rPr>
              <w:t xml:space="preserve"> </w:t>
            </w:r>
            <w:proofErr w:type="spellStart"/>
            <w:r w:rsidRPr="00C32477">
              <w:rPr>
                <w:sz w:val="22"/>
                <w:szCs w:val="22"/>
                <w:u w:val="single"/>
                <w:lang w:val="en-US"/>
              </w:rPr>
              <w:t>betydende</w:t>
            </w:r>
            <w:proofErr w:type="spellEnd"/>
            <w:r w:rsidRPr="00C32477">
              <w:rPr>
                <w:sz w:val="22"/>
                <w:szCs w:val="22"/>
                <w:u w:val="single"/>
                <w:lang w:val="en-US"/>
              </w:rPr>
              <w:t>:</w:t>
            </w:r>
          </w:p>
          <w:p w14:paraId="20592BD0" w14:textId="77777777" w:rsidR="00EF08D0" w:rsidRPr="00C32477" w:rsidRDefault="00EF08D0" w:rsidP="008C0698">
            <w:pPr>
              <w:numPr>
                <w:ilvl w:val="0"/>
                <w:numId w:val="9"/>
              </w:numPr>
              <w:ind w:left="535" w:hanging="284"/>
              <w:rPr>
                <w:sz w:val="22"/>
                <w:szCs w:val="22"/>
              </w:rPr>
            </w:pPr>
            <w:r w:rsidRPr="00C32477">
              <w:rPr>
                <w:sz w:val="22"/>
                <w:szCs w:val="22"/>
              </w:rPr>
              <w:t>Lav legemsvægt (&lt; 50 kg) hos voksne patienter</w:t>
            </w:r>
          </w:p>
        </w:tc>
      </w:tr>
      <w:tr w:rsidR="00EF08D0" w:rsidRPr="00C32477" w14:paraId="19837248" w14:textId="77777777" w:rsidTr="00C32477">
        <w:trPr>
          <w:trHeight w:val="1329"/>
        </w:trPr>
        <w:tc>
          <w:tcPr>
            <w:tcW w:w="2060" w:type="pct"/>
            <w:tcBorders>
              <w:top w:val="single" w:sz="4" w:space="0" w:color="000000"/>
              <w:left w:val="single" w:sz="4" w:space="0" w:color="000000"/>
              <w:bottom w:val="single" w:sz="4" w:space="0" w:color="000000"/>
              <w:right w:val="single" w:sz="4" w:space="0" w:color="000000"/>
            </w:tcBorders>
            <w:hideMark/>
          </w:tcPr>
          <w:p w14:paraId="4C7E1B71" w14:textId="77777777" w:rsidR="00EF08D0" w:rsidRPr="00C32477" w:rsidRDefault="00EF08D0" w:rsidP="008C0698">
            <w:pPr>
              <w:ind w:left="92"/>
              <w:rPr>
                <w:sz w:val="22"/>
                <w:szCs w:val="22"/>
                <w:lang w:val="en-US"/>
              </w:rPr>
            </w:pPr>
            <w:proofErr w:type="spellStart"/>
            <w:r w:rsidRPr="00C32477">
              <w:rPr>
                <w:sz w:val="22"/>
                <w:szCs w:val="22"/>
                <w:lang w:val="en-US"/>
              </w:rPr>
              <w:t>Farmakodynamiske</w:t>
            </w:r>
            <w:proofErr w:type="spellEnd"/>
            <w:r w:rsidRPr="00C32477">
              <w:rPr>
                <w:sz w:val="22"/>
                <w:szCs w:val="22"/>
                <w:lang w:val="en-US"/>
              </w:rPr>
              <w:t xml:space="preserve"> </w:t>
            </w:r>
            <w:proofErr w:type="spellStart"/>
            <w:r w:rsidRPr="00C32477">
              <w:rPr>
                <w:sz w:val="22"/>
                <w:szCs w:val="22"/>
                <w:lang w:val="en-US"/>
              </w:rPr>
              <w:t>interaktioner</w:t>
            </w:r>
            <w:proofErr w:type="spellEnd"/>
            <w:r w:rsidRPr="00C32477">
              <w:rPr>
                <w:sz w:val="22"/>
                <w:szCs w:val="22"/>
                <w:lang w:val="en-US"/>
              </w:rPr>
              <w:t xml:space="preserve"> (se pkt. 4.5)</w:t>
            </w:r>
          </w:p>
        </w:tc>
        <w:tc>
          <w:tcPr>
            <w:tcW w:w="2940" w:type="pct"/>
            <w:tcBorders>
              <w:top w:val="single" w:sz="4" w:space="0" w:color="000000"/>
              <w:left w:val="single" w:sz="4" w:space="0" w:color="000000"/>
              <w:bottom w:val="single" w:sz="4" w:space="0" w:color="000000"/>
              <w:right w:val="single" w:sz="4" w:space="0" w:color="000000"/>
            </w:tcBorders>
            <w:hideMark/>
          </w:tcPr>
          <w:p w14:paraId="1CEFA83A" w14:textId="77777777" w:rsidR="00EF08D0" w:rsidRPr="00C32477" w:rsidRDefault="00EF08D0" w:rsidP="008C0698">
            <w:pPr>
              <w:numPr>
                <w:ilvl w:val="0"/>
                <w:numId w:val="11"/>
              </w:numPr>
              <w:ind w:left="535" w:hanging="284"/>
              <w:rPr>
                <w:sz w:val="22"/>
                <w:szCs w:val="22"/>
              </w:rPr>
            </w:pPr>
            <w:r w:rsidRPr="00C32477">
              <w:rPr>
                <w:sz w:val="22"/>
                <w:szCs w:val="22"/>
              </w:rPr>
              <w:t xml:space="preserve">ASA og andre </w:t>
            </w:r>
            <w:proofErr w:type="spellStart"/>
            <w:r w:rsidRPr="00C32477">
              <w:rPr>
                <w:sz w:val="22"/>
                <w:szCs w:val="22"/>
              </w:rPr>
              <w:t>trombocytaggregationshæmmere</w:t>
            </w:r>
            <w:proofErr w:type="spellEnd"/>
            <w:r w:rsidRPr="00C32477">
              <w:rPr>
                <w:sz w:val="22"/>
                <w:szCs w:val="22"/>
              </w:rPr>
              <w:t xml:space="preserve">, såsom </w:t>
            </w:r>
            <w:proofErr w:type="spellStart"/>
            <w:r w:rsidRPr="00C32477">
              <w:rPr>
                <w:sz w:val="22"/>
                <w:szCs w:val="22"/>
              </w:rPr>
              <w:t>clopidogrel</w:t>
            </w:r>
            <w:proofErr w:type="spellEnd"/>
          </w:p>
          <w:p w14:paraId="31157B4F" w14:textId="77777777" w:rsidR="00EF08D0" w:rsidRPr="00C32477" w:rsidRDefault="00EF08D0" w:rsidP="008C0698">
            <w:pPr>
              <w:numPr>
                <w:ilvl w:val="0"/>
                <w:numId w:val="11"/>
              </w:numPr>
              <w:ind w:left="535" w:hanging="284"/>
              <w:rPr>
                <w:sz w:val="22"/>
                <w:szCs w:val="22"/>
                <w:lang w:val="en-US"/>
              </w:rPr>
            </w:pPr>
            <w:r w:rsidRPr="00C32477">
              <w:rPr>
                <w:sz w:val="22"/>
                <w:szCs w:val="22"/>
                <w:lang w:val="en-US"/>
              </w:rPr>
              <w:t>NSAID</w:t>
            </w:r>
          </w:p>
          <w:p w14:paraId="20284F0E" w14:textId="77777777" w:rsidR="00EF08D0" w:rsidRPr="00C32477" w:rsidRDefault="00EF08D0" w:rsidP="008C0698">
            <w:pPr>
              <w:numPr>
                <w:ilvl w:val="0"/>
                <w:numId w:val="11"/>
              </w:numPr>
              <w:ind w:left="535" w:hanging="284"/>
              <w:rPr>
                <w:sz w:val="22"/>
                <w:szCs w:val="22"/>
                <w:lang w:val="en-US"/>
              </w:rPr>
            </w:pPr>
            <w:r w:rsidRPr="00C32477">
              <w:rPr>
                <w:sz w:val="22"/>
                <w:szCs w:val="22"/>
                <w:lang w:val="en-US"/>
              </w:rPr>
              <w:t xml:space="preserve">SSRI </w:t>
            </w:r>
            <w:proofErr w:type="spellStart"/>
            <w:r w:rsidRPr="00C32477">
              <w:rPr>
                <w:sz w:val="22"/>
                <w:szCs w:val="22"/>
                <w:lang w:val="en-US"/>
              </w:rPr>
              <w:t>eller</w:t>
            </w:r>
            <w:proofErr w:type="spellEnd"/>
            <w:r w:rsidRPr="00C32477">
              <w:rPr>
                <w:sz w:val="22"/>
                <w:szCs w:val="22"/>
                <w:lang w:val="en-US"/>
              </w:rPr>
              <w:t xml:space="preserve"> SNRI</w:t>
            </w:r>
          </w:p>
          <w:p w14:paraId="456D9F42" w14:textId="77777777" w:rsidR="00EF08D0" w:rsidRPr="00C32477" w:rsidRDefault="00EF08D0" w:rsidP="008C0698">
            <w:pPr>
              <w:numPr>
                <w:ilvl w:val="0"/>
                <w:numId w:val="11"/>
              </w:numPr>
              <w:ind w:left="535" w:hanging="284"/>
              <w:rPr>
                <w:sz w:val="22"/>
                <w:szCs w:val="22"/>
              </w:rPr>
            </w:pPr>
            <w:r w:rsidRPr="00C32477">
              <w:rPr>
                <w:sz w:val="22"/>
                <w:szCs w:val="22"/>
              </w:rPr>
              <w:t xml:space="preserve">Andre lægemidler, der kan påvirke </w:t>
            </w:r>
            <w:proofErr w:type="spellStart"/>
            <w:r w:rsidRPr="00C32477">
              <w:rPr>
                <w:sz w:val="22"/>
                <w:szCs w:val="22"/>
              </w:rPr>
              <w:t>hæmostasen</w:t>
            </w:r>
            <w:proofErr w:type="spellEnd"/>
          </w:p>
        </w:tc>
      </w:tr>
      <w:tr w:rsidR="00EF08D0" w:rsidRPr="00C32477" w14:paraId="06193279" w14:textId="77777777" w:rsidTr="00C32477">
        <w:trPr>
          <w:trHeight w:val="1597"/>
        </w:trPr>
        <w:tc>
          <w:tcPr>
            <w:tcW w:w="2060" w:type="pct"/>
            <w:tcBorders>
              <w:top w:val="single" w:sz="4" w:space="0" w:color="000000"/>
              <w:left w:val="single" w:sz="4" w:space="0" w:color="000000"/>
              <w:bottom w:val="single" w:sz="4" w:space="0" w:color="000000"/>
              <w:right w:val="single" w:sz="4" w:space="0" w:color="000000"/>
            </w:tcBorders>
            <w:hideMark/>
          </w:tcPr>
          <w:p w14:paraId="62C3FCAF" w14:textId="77777777" w:rsidR="00EF08D0" w:rsidRPr="00C32477" w:rsidRDefault="00EF08D0" w:rsidP="008C0698">
            <w:pPr>
              <w:ind w:left="92"/>
              <w:rPr>
                <w:sz w:val="22"/>
                <w:szCs w:val="22"/>
              </w:rPr>
            </w:pPr>
            <w:r w:rsidRPr="00C32477">
              <w:rPr>
                <w:sz w:val="22"/>
                <w:szCs w:val="22"/>
              </w:rPr>
              <w:t>Sygdomme / procedurer med særlig blødningsrisiko</w:t>
            </w:r>
          </w:p>
        </w:tc>
        <w:tc>
          <w:tcPr>
            <w:tcW w:w="2940" w:type="pct"/>
            <w:tcBorders>
              <w:top w:val="single" w:sz="4" w:space="0" w:color="000000"/>
              <w:left w:val="single" w:sz="4" w:space="0" w:color="000000"/>
              <w:bottom w:val="single" w:sz="4" w:space="0" w:color="000000"/>
              <w:right w:val="single" w:sz="4" w:space="0" w:color="000000"/>
            </w:tcBorders>
            <w:hideMark/>
          </w:tcPr>
          <w:p w14:paraId="13C1BF30" w14:textId="77777777" w:rsidR="00EF08D0" w:rsidRPr="00C32477" w:rsidRDefault="00EF08D0" w:rsidP="008C0698">
            <w:pPr>
              <w:numPr>
                <w:ilvl w:val="0"/>
                <w:numId w:val="13"/>
              </w:numPr>
              <w:ind w:left="535" w:hanging="284"/>
              <w:rPr>
                <w:sz w:val="22"/>
                <w:szCs w:val="22"/>
                <w:lang w:val="en-US"/>
              </w:rPr>
            </w:pPr>
            <w:proofErr w:type="spellStart"/>
            <w:r w:rsidRPr="00C32477">
              <w:rPr>
                <w:sz w:val="22"/>
                <w:szCs w:val="22"/>
                <w:lang w:val="en-US"/>
              </w:rPr>
              <w:t>Medfødte</w:t>
            </w:r>
            <w:proofErr w:type="spellEnd"/>
            <w:r w:rsidRPr="00C32477">
              <w:rPr>
                <w:sz w:val="22"/>
                <w:szCs w:val="22"/>
                <w:lang w:val="en-US"/>
              </w:rPr>
              <w:t xml:space="preserve"> </w:t>
            </w:r>
            <w:proofErr w:type="spellStart"/>
            <w:r w:rsidRPr="00C32477">
              <w:rPr>
                <w:sz w:val="22"/>
                <w:szCs w:val="22"/>
                <w:lang w:val="en-US"/>
              </w:rPr>
              <w:t>eller</w:t>
            </w:r>
            <w:proofErr w:type="spellEnd"/>
            <w:r w:rsidRPr="00C32477">
              <w:rPr>
                <w:sz w:val="22"/>
                <w:szCs w:val="22"/>
                <w:lang w:val="en-US"/>
              </w:rPr>
              <w:t xml:space="preserve"> </w:t>
            </w:r>
            <w:proofErr w:type="spellStart"/>
            <w:r w:rsidRPr="00C32477">
              <w:rPr>
                <w:sz w:val="22"/>
                <w:szCs w:val="22"/>
                <w:lang w:val="en-US"/>
              </w:rPr>
              <w:t>erhvervede</w:t>
            </w:r>
            <w:proofErr w:type="spellEnd"/>
            <w:r w:rsidRPr="00C32477">
              <w:rPr>
                <w:sz w:val="22"/>
                <w:szCs w:val="22"/>
                <w:lang w:val="en-US"/>
              </w:rPr>
              <w:t xml:space="preserve"> </w:t>
            </w:r>
            <w:proofErr w:type="spellStart"/>
            <w:r w:rsidRPr="00C32477">
              <w:rPr>
                <w:sz w:val="22"/>
                <w:szCs w:val="22"/>
                <w:lang w:val="en-US"/>
              </w:rPr>
              <w:t>koagulationsforstyrrelser</w:t>
            </w:r>
            <w:proofErr w:type="spellEnd"/>
          </w:p>
          <w:p w14:paraId="0AD04059" w14:textId="77777777" w:rsidR="00EF08D0" w:rsidRPr="00C32477" w:rsidRDefault="00EF08D0" w:rsidP="008C0698">
            <w:pPr>
              <w:numPr>
                <w:ilvl w:val="0"/>
                <w:numId w:val="13"/>
              </w:numPr>
              <w:ind w:left="535" w:hanging="284"/>
              <w:rPr>
                <w:sz w:val="22"/>
                <w:szCs w:val="22"/>
                <w:lang w:val="en-US"/>
              </w:rPr>
            </w:pPr>
            <w:proofErr w:type="spellStart"/>
            <w:r w:rsidRPr="00C32477">
              <w:rPr>
                <w:sz w:val="22"/>
                <w:szCs w:val="22"/>
                <w:lang w:val="en-US"/>
              </w:rPr>
              <w:t>Trombocytopeni</w:t>
            </w:r>
            <w:proofErr w:type="spellEnd"/>
            <w:r w:rsidRPr="00C32477">
              <w:rPr>
                <w:sz w:val="22"/>
                <w:szCs w:val="22"/>
                <w:lang w:val="en-US"/>
              </w:rPr>
              <w:t xml:space="preserve"> </w:t>
            </w:r>
            <w:proofErr w:type="spellStart"/>
            <w:r w:rsidRPr="00C32477">
              <w:rPr>
                <w:sz w:val="22"/>
                <w:szCs w:val="22"/>
                <w:lang w:val="en-US"/>
              </w:rPr>
              <w:t>eller</w:t>
            </w:r>
            <w:proofErr w:type="spellEnd"/>
            <w:r w:rsidRPr="00C32477">
              <w:rPr>
                <w:sz w:val="22"/>
                <w:szCs w:val="22"/>
                <w:lang w:val="en-US"/>
              </w:rPr>
              <w:t xml:space="preserve"> </w:t>
            </w:r>
            <w:proofErr w:type="spellStart"/>
            <w:r w:rsidRPr="00C32477">
              <w:rPr>
                <w:sz w:val="22"/>
                <w:szCs w:val="22"/>
                <w:lang w:val="en-US"/>
              </w:rPr>
              <w:t>funktionelle</w:t>
            </w:r>
            <w:proofErr w:type="spellEnd"/>
            <w:r w:rsidRPr="00C32477">
              <w:rPr>
                <w:sz w:val="22"/>
                <w:szCs w:val="22"/>
                <w:lang w:val="en-US"/>
              </w:rPr>
              <w:t xml:space="preserve"> </w:t>
            </w:r>
            <w:proofErr w:type="spellStart"/>
            <w:r w:rsidRPr="00C32477">
              <w:rPr>
                <w:sz w:val="22"/>
                <w:szCs w:val="22"/>
                <w:lang w:val="en-US"/>
              </w:rPr>
              <w:t>trombocytdefekter</w:t>
            </w:r>
            <w:proofErr w:type="spellEnd"/>
          </w:p>
          <w:p w14:paraId="72415ABD" w14:textId="77777777" w:rsidR="00EF08D0" w:rsidRPr="00C32477" w:rsidRDefault="00EF08D0" w:rsidP="008C0698">
            <w:pPr>
              <w:numPr>
                <w:ilvl w:val="0"/>
                <w:numId w:val="13"/>
              </w:numPr>
              <w:ind w:left="535" w:hanging="284"/>
              <w:rPr>
                <w:sz w:val="22"/>
                <w:szCs w:val="22"/>
                <w:lang w:val="en-US"/>
              </w:rPr>
            </w:pPr>
            <w:proofErr w:type="spellStart"/>
            <w:r w:rsidRPr="00C32477">
              <w:rPr>
                <w:sz w:val="22"/>
                <w:szCs w:val="22"/>
                <w:lang w:val="en-US"/>
              </w:rPr>
              <w:t>Nylig</w:t>
            </w:r>
            <w:proofErr w:type="spellEnd"/>
            <w:r w:rsidRPr="00C32477">
              <w:rPr>
                <w:sz w:val="22"/>
                <w:szCs w:val="22"/>
                <w:lang w:val="en-US"/>
              </w:rPr>
              <w:t xml:space="preserve"> </w:t>
            </w:r>
            <w:proofErr w:type="spellStart"/>
            <w:r w:rsidRPr="00C32477">
              <w:rPr>
                <w:sz w:val="22"/>
                <w:szCs w:val="22"/>
                <w:lang w:val="en-US"/>
              </w:rPr>
              <w:t>biopsi</w:t>
            </w:r>
            <w:proofErr w:type="spellEnd"/>
            <w:r w:rsidRPr="00C32477">
              <w:rPr>
                <w:sz w:val="22"/>
                <w:szCs w:val="22"/>
                <w:lang w:val="en-US"/>
              </w:rPr>
              <w:t xml:space="preserve">, </w:t>
            </w:r>
            <w:proofErr w:type="spellStart"/>
            <w:r w:rsidRPr="00C32477">
              <w:rPr>
                <w:sz w:val="22"/>
                <w:szCs w:val="22"/>
                <w:lang w:val="en-US"/>
              </w:rPr>
              <w:t>større</w:t>
            </w:r>
            <w:proofErr w:type="spellEnd"/>
            <w:r w:rsidRPr="00C32477">
              <w:rPr>
                <w:sz w:val="22"/>
                <w:szCs w:val="22"/>
                <w:lang w:val="en-US"/>
              </w:rPr>
              <w:t xml:space="preserve"> </w:t>
            </w:r>
            <w:proofErr w:type="spellStart"/>
            <w:r w:rsidRPr="00C32477">
              <w:rPr>
                <w:sz w:val="22"/>
                <w:szCs w:val="22"/>
                <w:lang w:val="en-US"/>
              </w:rPr>
              <w:t>traume</w:t>
            </w:r>
            <w:proofErr w:type="spellEnd"/>
          </w:p>
          <w:p w14:paraId="5042FEA5" w14:textId="77777777" w:rsidR="00EF08D0" w:rsidRPr="00C32477" w:rsidRDefault="00EF08D0" w:rsidP="008C0698">
            <w:pPr>
              <w:numPr>
                <w:ilvl w:val="0"/>
                <w:numId w:val="13"/>
              </w:numPr>
              <w:ind w:left="535" w:hanging="284"/>
              <w:rPr>
                <w:sz w:val="22"/>
                <w:szCs w:val="22"/>
                <w:lang w:val="en-US"/>
              </w:rPr>
            </w:pPr>
            <w:proofErr w:type="spellStart"/>
            <w:r w:rsidRPr="00C32477">
              <w:rPr>
                <w:sz w:val="22"/>
                <w:szCs w:val="22"/>
                <w:lang w:val="en-US"/>
              </w:rPr>
              <w:t>Bakteriel</w:t>
            </w:r>
            <w:proofErr w:type="spellEnd"/>
            <w:r w:rsidRPr="00C32477">
              <w:rPr>
                <w:sz w:val="22"/>
                <w:szCs w:val="22"/>
                <w:lang w:val="en-US"/>
              </w:rPr>
              <w:t xml:space="preserve"> </w:t>
            </w:r>
            <w:proofErr w:type="spellStart"/>
            <w:r w:rsidRPr="00C32477">
              <w:rPr>
                <w:sz w:val="22"/>
                <w:szCs w:val="22"/>
                <w:lang w:val="en-US"/>
              </w:rPr>
              <w:t>endokarditis</w:t>
            </w:r>
            <w:proofErr w:type="spellEnd"/>
          </w:p>
          <w:p w14:paraId="352FCEB1" w14:textId="77777777" w:rsidR="00EF08D0" w:rsidRPr="00C32477" w:rsidRDefault="00EF08D0" w:rsidP="008C0698">
            <w:pPr>
              <w:numPr>
                <w:ilvl w:val="0"/>
                <w:numId w:val="13"/>
              </w:numPr>
              <w:ind w:left="535" w:hanging="284"/>
              <w:rPr>
                <w:sz w:val="22"/>
                <w:szCs w:val="22"/>
              </w:rPr>
            </w:pPr>
            <w:proofErr w:type="spellStart"/>
            <w:r w:rsidRPr="00C32477">
              <w:rPr>
                <w:sz w:val="22"/>
                <w:szCs w:val="22"/>
              </w:rPr>
              <w:t>Øsofagitis</w:t>
            </w:r>
            <w:proofErr w:type="spellEnd"/>
            <w:r w:rsidRPr="00C32477">
              <w:rPr>
                <w:sz w:val="22"/>
                <w:szCs w:val="22"/>
              </w:rPr>
              <w:t xml:space="preserve">, gastritis eller </w:t>
            </w:r>
            <w:proofErr w:type="spellStart"/>
            <w:r w:rsidRPr="00C32477">
              <w:rPr>
                <w:sz w:val="22"/>
                <w:szCs w:val="22"/>
              </w:rPr>
              <w:t>gastroøsofageal</w:t>
            </w:r>
            <w:proofErr w:type="spellEnd"/>
            <w:r w:rsidRPr="00C32477">
              <w:rPr>
                <w:sz w:val="22"/>
                <w:szCs w:val="22"/>
              </w:rPr>
              <w:t xml:space="preserve"> refluks</w:t>
            </w:r>
          </w:p>
        </w:tc>
      </w:tr>
    </w:tbl>
    <w:p w14:paraId="0FB1FB17" w14:textId="77777777" w:rsidR="00EF08D0" w:rsidRPr="00EF08D0" w:rsidRDefault="00EF08D0" w:rsidP="00EF08D0">
      <w:pPr>
        <w:tabs>
          <w:tab w:val="left" w:pos="851"/>
        </w:tabs>
        <w:ind w:left="851"/>
        <w:rPr>
          <w:b/>
          <w:sz w:val="24"/>
          <w:szCs w:val="24"/>
        </w:rPr>
      </w:pPr>
    </w:p>
    <w:p w14:paraId="39FA5E7F" w14:textId="77777777" w:rsidR="00EF08D0" w:rsidRPr="00EF08D0" w:rsidRDefault="00EF08D0" w:rsidP="008C0698">
      <w:pPr>
        <w:ind w:left="851"/>
        <w:rPr>
          <w:sz w:val="24"/>
          <w:szCs w:val="24"/>
        </w:rPr>
      </w:pPr>
      <w:r w:rsidRPr="00EF08D0">
        <w:rPr>
          <w:sz w:val="24"/>
          <w:szCs w:val="24"/>
        </w:rPr>
        <w:t>Data for voksne patienter &lt; 50 kg er begrænsede (se pkt. 5.2).</w:t>
      </w:r>
    </w:p>
    <w:p w14:paraId="5508105E" w14:textId="77777777" w:rsidR="00EF08D0" w:rsidRPr="00EF08D0" w:rsidRDefault="00EF08D0" w:rsidP="008C0698">
      <w:pPr>
        <w:ind w:left="851"/>
        <w:rPr>
          <w:sz w:val="24"/>
          <w:szCs w:val="24"/>
        </w:rPr>
      </w:pPr>
    </w:p>
    <w:p w14:paraId="3168C502" w14:textId="77777777" w:rsidR="00EF08D0" w:rsidRDefault="00EF08D0" w:rsidP="008C0698">
      <w:pPr>
        <w:ind w:left="851"/>
        <w:rPr>
          <w:sz w:val="24"/>
          <w:szCs w:val="24"/>
        </w:rPr>
      </w:pPr>
      <w:r w:rsidRPr="00EF08D0">
        <w:rPr>
          <w:sz w:val="24"/>
          <w:szCs w:val="24"/>
        </w:rPr>
        <w:t xml:space="preserve">Samtidig anvendelse af </w:t>
      </w:r>
      <w:proofErr w:type="spellStart"/>
      <w:r w:rsidRPr="00EF08D0">
        <w:rPr>
          <w:sz w:val="24"/>
          <w:szCs w:val="24"/>
        </w:rPr>
        <w:t>dabigatranetexilat</w:t>
      </w:r>
      <w:proofErr w:type="spellEnd"/>
      <w:r w:rsidRPr="00EF08D0">
        <w:rPr>
          <w:sz w:val="24"/>
          <w:szCs w:val="24"/>
        </w:rPr>
        <w:t xml:space="preserve"> med P-gp-</w:t>
      </w:r>
      <w:proofErr w:type="spellStart"/>
      <w:r w:rsidRPr="00EF08D0">
        <w:rPr>
          <w:sz w:val="24"/>
          <w:szCs w:val="24"/>
        </w:rPr>
        <w:t>hæmmere</w:t>
      </w:r>
      <w:proofErr w:type="spellEnd"/>
      <w:r w:rsidRPr="00EF08D0">
        <w:rPr>
          <w:sz w:val="24"/>
          <w:szCs w:val="24"/>
        </w:rPr>
        <w:t xml:space="preserve"> er ikke blevet undersøgt hos pædiatriske patienter, men kan øge risikoen for blødning (se pkt. 4.5).</w:t>
      </w:r>
    </w:p>
    <w:p w14:paraId="49AEF1C2" w14:textId="77777777" w:rsidR="00C32477" w:rsidRPr="00EF08D0" w:rsidRDefault="00C32477" w:rsidP="008C0698">
      <w:pPr>
        <w:ind w:left="851"/>
        <w:rPr>
          <w:sz w:val="24"/>
          <w:szCs w:val="24"/>
        </w:rPr>
      </w:pPr>
    </w:p>
    <w:p w14:paraId="1B5AB5EB" w14:textId="77777777" w:rsidR="00EF08D0" w:rsidRPr="00EF08D0" w:rsidRDefault="00EF08D0" w:rsidP="008C0698">
      <w:pPr>
        <w:ind w:left="851"/>
        <w:rPr>
          <w:i/>
          <w:sz w:val="24"/>
          <w:szCs w:val="24"/>
        </w:rPr>
      </w:pPr>
      <w:r w:rsidRPr="00EF08D0">
        <w:rPr>
          <w:i/>
          <w:sz w:val="24"/>
          <w:szCs w:val="24"/>
          <w:u w:val="single"/>
        </w:rPr>
        <w:t>Forsigtighedsregler og behandling af blødningsrisiko</w:t>
      </w:r>
    </w:p>
    <w:p w14:paraId="0201CA32" w14:textId="77777777" w:rsidR="00EF08D0" w:rsidRPr="00EF08D0" w:rsidRDefault="00EF08D0" w:rsidP="008C0698">
      <w:pPr>
        <w:ind w:left="851"/>
        <w:rPr>
          <w:i/>
          <w:sz w:val="24"/>
          <w:szCs w:val="24"/>
        </w:rPr>
      </w:pPr>
    </w:p>
    <w:p w14:paraId="19B6A121" w14:textId="77777777" w:rsidR="00EF08D0" w:rsidRPr="00EF08D0" w:rsidRDefault="00EF08D0" w:rsidP="008C0698">
      <w:pPr>
        <w:ind w:left="851"/>
        <w:rPr>
          <w:sz w:val="24"/>
          <w:szCs w:val="24"/>
        </w:rPr>
      </w:pPr>
      <w:r w:rsidRPr="00EF08D0">
        <w:rPr>
          <w:sz w:val="24"/>
          <w:szCs w:val="24"/>
        </w:rPr>
        <w:t>For behandling af blødningskomplikationer, se også pkt. 4.9.</w:t>
      </w:r>
    </w:p>
    <w:p w14:paraId="0E5034FA" w14:textId="77777777" w:rsidR="00EF08D0" w:rsidRPr="00EF08D0" w:rsidRDefault="00EF08D0" w:rsidP="008C0698">
      <w:pPr>
        <w:ind w:left="851"/>
        <w:rPr>
          <w:sz w:val="24"/>
          <w:szCs w:val="24"/>
        </w:rPr>
      </w:pPr>
    </w:p>
    <w:p w14:paraId="360D17F6" w14:textId="77777777" w:rsidR="00EF08D0" w:rsidRPr="00EF08D0" w:rsidRDefault="00EF08D0" w:rsidP="008C0698">
      <w:pPr>
        <w:ind w:left="851"/>
        <w:rPr>
          <w:i/>
          <w:sz w:val="24"/>
          <w:szCs w:val="24"/>
        </w:rPr>
      </w:pPr>
      <w:r w:rsidRPr="00EF08D0">
        <w:rPr>
          <w:i/>
          <w:sz w:val="24"/>
          <w:szCs w:val="24"/>
        </w:rPr>
        <w:t>Benefit-</w:t>
      </w:r>
      <w:proofErr w:type="spellStart"/>
      <w:r w:rsidRPr="00EF08D0">
        <w:rPr>
          <w:i/>
          <w:sz w:val="24"/>
          <w:szCs w:val="24"/>
        </w:rPr>
        <w:t>risk</w:t>
      </w:r>
      <w:proofErr w:type="spellEnd"/>
      <w:r w:rsidRPr="00EF08D0">
        <w:rPr>
          <w:i/>
          <w:sz w:val="24"/>
          <w:szCs w:val="24"/>
        </w:rPr>
        <w:t>-vurdering</w:t>
      </w:r>
    </w:p>
    <w:p w14:paraId="2F5D1A99" w14:textId="77777777" w:rsidR="00EF08D0" w:rsidRPr="00EF08D0" w:rsidRDefault="00EF08D0" w:rsidP="008C0698">
      <w:pPr>
        <w:ind w:left="851"/>
        <w:rPr>
          <w:i/>
          <w:sz w:val="24"/>
          <w:szCs w:val="24"/>
        </w:rPr>
      </w:pPr>
    </w:p>
    <w:p w14:paraId="21D23E72" w14:textId="77777777" w:rsidR="00EF08D0" w:rsidRPr="00EF08D0" w:rsidRDefault="00EF08D0" w:rsidP="008C0698">
      <w:pPr>
        <w:ind w:left="851"/>
        <w:rPr>
          <w:sz w:val="24"/>
          <w:szCs w:val="24"/>
        </w:rPr>
      </w:pPr>
      <w:r w:rsidRPr="00EF08D0">
        <w:rPr>
          <w:sz w:val="24"/>
          <w:szCs w:val="24"/>
        </w:rPr>
        <w:t xml:space="preserve">Forekomst af læsioner, tilstande, procedurer og/eller farmakologisk behandling (såsom NSAID, </w:t>
      </w:r>
      <w:proofErr w:type="spellStart"/>
      <w:r w:rsidRPr="00EF08D0">
        <w:rPr>
          <w:sz w:val="24"/>
          <w:szCs w:val="24"/>
        </w:rPr>
        <w:t>antitrombotiske</w:t>
      </w:r>
      <w:proofErr w:type="spellEnd"/>
      <w:r w:rsidRPr="00EF08D0">
        <w:rPr>
          <w:sz w:val="24"/>
          <w:szCs w:val="24"/>
        </w:rPr>
        <w:t xml:space="preserve"> midler, SSRI og SNRI, se pkt. 4.5), der i signifikant grad øger risikoen for en alvorlig blødning, kræver en omhyggelig afvejning af fordele og risici. </w:t>
      </w:r>
      <w:proofErr w:type="spellStart"/>
      <w:r w:rsidRPr="00EF08D0">
        <w:rPr>
          <w:sz w:val="24"/>
          <w:szCs w:val="24"/>
        </w:rPr>
        <w:t>Dabigatranetexilat</w:t>
      </w:r>
      <w:proofErr w:type="spellEnd"/>
      <w:r w:rsidRPr="00EF08D0">
        <w:rPr>
          <w:sz w:val="24"/>
          <w:szCs w:val="24"/>
        </w:rPr>
        <w:t xml:space="preserve"> bør kun gives, hvis fordelene opvejer risikoen for blødning.</w:t>
      </w:r>
    </w:p>
    <w:p w14:paraId="19B24D3E" w14:textId="77777777" w:rsidR="00EF08D0" w:rsidRPr="00EF08D0" w:rsidRDefault="00EF08D0" w:rsidP="008C0698">
      <w:pPr>
        <w:ind w:left="851"/>
        <w:rPr>
          <w:sz w:val="24"/>
          <w:szCs w:val="24"/>
        </w:rPr>
      </w:pPr>
    </w:p>
    <w:p w14:paraId="684A1558" w14:textId="77777777" w:rsidR="00EF08D0" w:rsidRDefault="00EF08D0" w:rsidP="008C0698">
      <w:pPr>
        <w:ind w:left="851"/>
        <w:rPr>
          <w:sz w:val="24"/>
          <w:szCs w:val="24"/>
        </w:rPr>
      </w:pPr>
      <w:r w:rsidRPr="00EF08D0">
        <w:rPr>
          <w:sz w:val="24"/>
          <w:szCs w:val="24"/>
        </w:rPr>
        <w:t xml:space="preserve">Der er begrænsede kliniske data tilgængelige for pædiatriske patienter med risikofaktorer, herunder patienter med aktiv meningitis, encefalitis og </w:t>
      </w:r>
      <w:proofErr w:type="spellStart"/>
      <w:r w:rsidRPr="00EF08D0">
        <w:rPr>
          <w:sz w:val="24"/>
          <w:szCs w:val="24"/>
        </w:rPr>
        <w:t>intrakraniel</w:t>
      </w:r>
      <w:proofErr w:type="spellEnd"/>
      <w:r w:rsidRPr="00EF08D0">
        <w:rPr>
          <w:sz w:val="24"/>
          <w:szCs w:val="24"/>
        </w:rPr>
        <w:t xml:space="preserve"> absces (se pkt. 5.1). </w:t>
      </w:r>
      <w:proofErr w:type="spellStart"/>
      <w:r w:rsidRPr="00EF08D0">
        <w:rPr>
          <w:sz w:val="24"/>
          <w:szCs w:val="24"/>
        </w:rPr>
        <w:t>Dabigatranetexilat</w:t>
      </w:r>
      <w:proofErr w:type="spellEnd"/>
      <w:r w:rsidRPr="00EF08D0">
        <w:rPr>
          <w:sz w:val="24"/>
          <w:szCs w:val="24"/>
        </w:rPr>
        <w:t xml:space="preserve"> bør kun gives til disse patienter, hvis de forventede fordele opvejer risikoen for blødning.</w:t>
      </w:r>
    </w:p>
    <w:p w14:paraId="4045809D" w14:textId="4563D808" w:rsidR="00CB3B7B" w:rsidRDefault="00CB3B7B">
      <w:pPr>
        <w:rPr>
          <w:sz w:val="24"/>
          <w:szCs w:val="24"/>
        </w:rPr>
      </w:pPr>
      <w:r>
        <w:rPr>
          <w:sz w:val="24"/>
          <w:szCs w:val="24"/>
        </w:rPr>
        <w:br w:type="page"/>
      </w:r>
    </w:p>
    <w:p w14:paraId="2263924F" w14:textId="77777777" w:rsidR="00CB3B7B" w:rsidRPr="00EF08D0" w:rsidRDefault="00CB3B7B" w:rsidP="008C0698">
      <w:pPr>
        <w:ind w:left="851"/>
        <w:rPr>
          <w:sz w:val="24"/>
          <w:szCs w:val="24"/>
        </w:rPr>
      </w:pPr>
    </w:p>
    <w:p w14:paraId="7D21B84B" w14:textId="77777777" w:rsidR="00EF08D0" w:rsidRPr="00EF08D0" w:rsidRDefault="00EF08D0" w:rsidP="008C0698">
      <w:pPr>
        <w:ind w:left="851"/>
        <w:rPr>
          <w:i/>
          <w:sz w:val="24"/>
          <w:szCs w:val="24"/>
        </w:rPr>
      </w:pPr>
      <w:r w:rsidRPr="00EF08D0">
        <w:rPr>
          <w:i/>
          <w:sz w:val="24"/>
          <w:szCs w:val="24"/>
        </w:rPr>
        <w:t>Tæt klinisk overvågning</w:t>
      </w:r>
    </w:p>
    <w:p w14:paraId="11A80198" w14:textId="77777777" w:rsidR="00EF08D0" w:rsidRPr="00EF08D0" w:rsidRDefault="00EF08D0" w:rsidP="00EF08D0">
      <w:pPr>
        <w:tabs>
          <w:tab w:val="left" w:pos="851"/>
        </w:tabs>
        <w:ind w:left="851"/>
        <w:rPr>
          <w:i/>
          <w:sz w:val="24"/>
          <w:szCs w:val="24"/>
        </w:rPr>
      </w:pPr>
    </w:p>
    <w:p w14:paraId="7551F0DE" w14:textId="77777777" w:rsidR="00EF08D0" w:rsidRPr="00EF08D0" w:rsidRDefault="00EF08D0" w:rsidP="008C0698">
      <w:pPr>
        <w:ind w:left="851"/>
        <w:rPr>
          <w:sz w:val="24"/>
          <w:szCs w:val="24"/>
        </w:rPr>
      </w:pPr>
      <w:r w:rsidRPr="00EF08D0">
        <w:rPr>
          <w:sz w:val="24"/>
          <w:szCs w:val="24"/>
        </w:rPr>
        <w:t xml:space="preserve">Nøje observation af tegn på blødning eller anæmi anbefales i hele behandlingsperioden, især hvis der er flere risikofaktorer (se tabel 4 ovenfor). Der skal udvises særlig forsigtighed, når </w:t>
      </w:r>
      <w:proofErr w:type="spellStart"/>
      <w:r w:rsidRPr="00EF08D0">
        <w:rPr>
          <w:sz w:val="24"/>
          <w:szCs w:val="24"/>
        </w:rPr>
        <w:t>dabigatranetexilat</w:t>
      </w:r>
      <w:proofErr w:type="spellEnd"/>
      <w:r w:rsidRPr="00EF08D0">
        <w:rPr>
          <w:sz w:val="24"/>
          <w:szCs w:val="24"/>
        </w:rPr>
        <w:t xml:space="preserve"> administreres sammen med </w:t>
      </w:r>
      <w:proofErr w:type="spellStart"/>
      <w:r w:rsidRPr="00EF08D0">
        <w:rPr>
          <w:sz w:val="24"/>
          <w:szCs w:val="24"/>
        </w:rPr>
        <w:t>verapamil</w:t>
      </w:r>
      <w:proofErr w:type="spellEnd"/>
      <w:r w:rsidRPr="00EF08D0">
        <w:rPr>
          <w:sz w:val="24"/>
          <w:szCs w:val="24"/>
        </w:rPr>
        <w:t xml:space="preserve">, </w:t>
      </w:r>
      <w:proofErr w:type="spellStart"/>
      <w:r w:rsidRPr="00EF08D0">
        <w:rPr>
          <w:sz w:val="24"/>
          <w:szCs w:val="24"/>
        </w:rPr>
        <w:t>amiodaron</w:t>
      </w:r>
      <w:proofErr w:type="spellEnd"/>
      <w:r w:rsidRPr="00EF08D0">
        <w:rPr>
          <w:sz w:val="24"/>
          <w:szCs w:val="24"/>
        </w:rPr>
        <w:t xml:space="preserve">, </w:t>
      </w:r>
      <w:proofErr w:type="spellStart"/>
      <w:r w:rsidRPr="00EF08D0">
        <w:rPr>
          <w:sz w:val="24"/>
          <w:szCs w:val="24"/>
        </w:rPr>
        <w:t>kinidin</w:t>
      </w:r>
      <w:proofErr w:type="spellEnd"/>
      <w:r w:rsidRPr="00EF08D0">
        <w:rPr>
          <w:sz w:val="24"/>
          <w:szCs w:val="24"/>
        </w:rPr>
        <w:t xml:space="preserve"> eller </w:t>
      </w:r>
      <w:proofErr w:type="spellStart"/>
      <w:r w:rsidRPr="00EF08D0">
        <w:rPr>
          <w:sz w:val="24"/>
          <w:szCs w:val="24"/>
        </w:rPr>
        <w:t>clarithromycin</w:t>
      </w:r>
      <w:proofErr w:type="spellEnd"/>
      <w:r w:rsidRPr="00EF08D0">
        <w:rPr>
          <w:sz w:val="24"/>
          <w:szCs w:val="24"/>
        </w:rPr>
        <w:t xml:space="preserve"> (P-gp-inhibitorer), og især, hvis der forekommer blødning, specielt hos patienter med nedsat nyrefunktion (se pkt. 4.5).</w:t>
      </w:r>
    </w:p>
    <w:p w14:paraId="63926DE1" w14:textId="77777777" w:rsidR="00EF08D0" w:rsidRPr="00EF08D0" w:rsidRDefault="00EF08D0" w:rsidP="008C0698">
      <w:pPr>
        <w:ind w:left="851"/>
        <w:rPr>
          <w:sz w:val="24"/>
          <w:szCs w:val="24"/>
        </w:rPr>
      </w:pPr>
      <w:r w:rsidRPr="00EF08D0">
        <w:rPr>
          <w:sz w:val="24"/>
          <w:szCs w:val="24"/>
        </w:rPr>
        <w:t>Nøje observation af tegn på blødning anbefales hos patienter, der samtidigt behandles med NSAID (se pkt. 4.5).</w:t>
      </w:r>
    </w:p>
    <w:p w14:paraId="052E85F4" w14:textId="77777777" w:rsidR="00EF08D0" w:rsidRPr="00EF08D0" w:rsidRDefault="00EF08D0" w:rsidP="008C0698">
      <w:pPr>
        <w:ind w:left="851"/>
        <w:rPr>
          <w:i/>
          <w:sz w:val="24"/>
          <w:szCs w:val="24"/>
        </w:rPr>
      </w:pPr>
    </w:p>
    <w:p w14:paraId="64D584C8" w14:textId="77777777" w:rsidR="00EF08D0" w:rsidRPr="00EF08D0" w:rsidRDefault="00EF08D0" w:rsidP="008C0698">
      <w:pPr>
        <w:ind w:left="851"/>
        <w:rPr>
          <w:i/>
          <w:sz w:val="24"/>
          <w:szCs w:val="24"/>
        </w:rPr>
      </w:pPr>
      <w:proofErr w:type="spellStart"/>
      <w:r w:rsidRPr="00EF08D0">
        <w:rPr>
          <w:i/>
          <w:sz w:val="24"/>
          <w:szCs w:val="24"/>
        </w:rPr>
        <w:t>Seponering</w:t>
      </w:r>
      <w:proofErr w:type="spellEnd"/>
      <w:r w:rsidRPr="00EF08D0">
        <w:rPr>
          <w:i/>
          <w:sz w:val="24"/>
          <w:szCs w:val="24"/>
        </w:rPr>
        <w:t xml:space="preserve"> af </w:t>
      </w:r>
      <w:proofErr w:type="spellStart"/>
      <w:r w:rsidRPr="00EF08D0">
        <w:rPr>
          <w:i/>
          <w:sz w:val="24"/>
          <w:szCs w:val="24"/>
        </w:rPr>
        <w:t>dabigatranetexilat</w:t>
      </w:r>
      <w:proofErr w:type="spellEnd"/>
    </w:p>
    <w:p w14:paraId="6E53CDC3" w14:textId="77777777" w:rsidR="00EF08D0" w:rsidRPr="00EF08D0" w:rsidRDefault="00EF08D0" w:rsidP="008C0698">
      <w:pPr>
        <w:ind w:left="851"/>
        <w:rPr>
          <w:sz w:val="24"/>
          <w:szCs w:val="24"/>
        </w:rPr>
      </w:pPr>
      <w:r w:rsidRPr="00EF08D0">
        <w:rPr>
          <w:sz w:val="24"/>
          <w:szCs w:val="24"/>
        </w:rPr>
        <w:t xml:space="preserve">Patienter, som udvikler akut nyresvigt, skal stoppe behandlingen med </w:t>
      </w:r>
      <w:proofErr w:type="spellStart"/>
      <w:r w:rsidRPr="00EF08D0">
        <w:rPr>
          <w:sz w:val="24"/>
          <w:szCs w:val="24"/>
        </w:rPr>
        <w:t>dabigatranetexilat</w:t>
      </w:r>
      <w:proofErr w:type="spellEnd"/>
      <w:r w:rsidRPr="00EF08D0">
        <w:rPr>
          <w:sz w:val="24"/>
          <w:szCs w:val="24"/>
        </w:rPr>
        <w:t xml:space="preserve"> (se også pkt. 4.3).</w:t>
      </w:r>
    </w:p>
    <w:p w14:paraId="20099B44" w14:textId="77777777" w:rsidR="00EF08D0" w:rsidRPr="00EF08D0" w:rsidRDefault="00EF08D0" w:rsidP="008C0698">
      <w:pPr>
        <w:ind w:left="851"/>
        <w:rPr>
          <w:sz w:val="24"/>
          <w:szCs w:val="24"/>
        </w:rPr>
      </w:pPr>
    </w:p>
    <w:p w14:paraId="2B96490F" w14:textId="77777777" w:rsidR="00EF08D0" w:rsidRPr="00EF08D0" w:rsidRDefault="00EF08D0" w:rsidP="008C0698">
      <w:pPr>
        <w:ind w:left="851"/>
        <w:rPr>
          <w:sz w:val="24"/>
          <w:szCs w:val="24"/>
        </w:rPr>
      </w:pPr>
      <w:r w:rsidRPr="00EF08D0">
        <w:rPr>
          <w:sz w:val="24"/>
          <w:szCs w:val="24"/>
        </w:rPr>
        <w:t>I tilfælde af alvorlig blødning skal behandlingen seponeres, og årsagen til blødningen undersøges. Anvendelsen af den specifikke antidot (</w:t>
      </w:r>
      <w:proofErr w:type="spellStart"/>
      <w:r w:rsidRPr="00EF08D0">
        <w:rPr>
          <w:sz w:val="24"/>
          <w:szCs w:val="24"/>
        </w:rPr>
        <w:t>idarucizumab</w:t>
      </w:r>
      <w:proofErr w:type="spellEnd"/>
      <w:r w:rsidRPr="00EF08D0">
        <w:rPr>
          <w:sz w:val="24"/>
          <w:szCs w:val="24"/>
        </w:rPr>
        <w:t>) kan overvejes til voksne patienter.</w:t>
      </w:r>
    </w:p>
    <w:p w14:paraId="3F7D979F" w14:textId="77777777" w:rsidR="00EF08D0" w:rsidRPr="00EF08D0" w:rsidRDefault="00EF08D0" w:rsidP="008C0698">
      <w:pPr>
        <w:ind w:left="851"/>
        <w:rPr>
          <w:sz w:val="24"/>
          <w:szCs w:val="24"/>
        </w:rPr>
      </w:pPr>
      <w:proofErr w:type="spellStart"/>
      <w:r w:rsidRPr="00EF08D0">
        <w:rPr>
          <w:sz w:val="24"/>
          <w:szCs w:val="24"/>
        </w:rPr>
        <w:t>Idarucizumabs</w:t>
      </w:r>
      <w:proofErr w:type="spellEnd"/>
      <w:r w:rsidRPr="00EF08D0">
        <w:rPr>
          <w:sz w:val="24"/>
          <w:szCs w:val="24"/>
        </w:rPr>
        <w:t xml:space="preserve"> virkning og sikkerhed hos pædiatriske patienter er ikke klarlagt. Hæmodialyse kan fjerne </w:t>
      </w:r>
      <w:proofErr w:type="spellStart"/>
      <w:r w:rsidRPr="00EF08D0">
        <w:rPr>
          <w:sz w:val="24"/>
          <w:szCs w:val="24"/>
        </w:rPr>
        <w:t>dabigatran</w:t>
      </w:r>
      <w:proofErr w:type="spellEnd"/>
      <w:r w:rsidRPr="00EF08D0">
        <w:rPr>
          <w:sz w:val="24"/>
          <w:szCs w:val="24"/>
        </w:rPr>
        <w:t>.</w:t>
      </w:r>
    </w:p>
    <w:p w14:paraId="502E7A10" w14:textId="77777777" w:rsidR="00EF08D0" w:rsidRPr="00EF08D0" w:rsidRDefault="00EF08D0" w:rsidP="008C0698">
      <w:pPr>
        <w:ind w:left="851"/>
        <w:rPr>
          <w:sz w:val="24"/>
          <w:szCs w:val="24"/>
        </w:rPr>
      </w:pPr>
    </w:p>
    <w:p w14:paraId="220DA6B5" w14:textId="77777777" w:rsidR="00EF08D0" w:rsidRPr="00EF08D0" w:rsidRDefault="00EF08D0" w:rsidP="008C0698">
      <w:pPr>
        <w:ind w:left="851"/>
        <w:rPr>
          <w:i/>
          <w:sz w:val="24"/>
          <w:szCs w:val="24"/>
        </w:rPr>
      </w:pPr>
      <w:r w:rsidRPr="00EF08D0">
        <w:rPr>
          <w:i/>
          <w:sz w:val="24"/>
          <w:szCs w:val="24"/>
        </w:rPr>
        <w:t xml:space="preserve">Brug af </w:t>
      </w:r>
      <w:proofErr w:type="spellStart"/>
      <w:r w:rsidRPr="00EF08D0">
        <w:rPr>
          <w:i/>
          <w:sz w:val="24"/>
          <w:szCs w:val="24"/>
        </w:rPr>
        <w:t>protonpumpehæmmere</w:t>
      </w:r>
      <w:proofErr w:type="spellEnd"/>
    </w:p>
    <w:p w14:paraId="00C14101" w14:textId="77777777" w:rsidR="00EF08D0" w:rsidRPr="00EF08D0" w:rsidRDefault="00EF08D0" w:rsidP="008C0698">
      <w:pPr>
        <w:ind w:left="851"/>
        <w:rPr>
          <w:sz w:val="24"/>
          <w:szCs w:val="24"/>
        </w:rPr>
      </w:pPr>
      <w:r w:rsidRPr="00EF08D0">
        <w:rPr>
          <w:sz w:val="24"/>
          <w:szCs w:val="24"/>
        </w:rPr>
        <w:t xml:space="preserve">Administrationen af en protonpumpehæmmer (PPI) kan overvejes, for at forhindre </w:t>
      </w:r>
      <w:proofErr w:type="spellStart"/>
      <w:r w:rsidRPr="00EF08D0">
        <w:rPr>
          <w:sz w:val="24"/>
          <w:szCs w:val="24"/>
        </w:rPr>
        <w:t>gastrointestinal</w:t>
      </w:r>
      <w:proofErr w:type="spellEnd"/>
      <w:r w:rsidRPr="00EF08D0">
        <w:rPr>
          <w:sz w:val="24"/>
          <w:szCs w:val="24"/>
        </w:rPr>
        <w:t xml:space="preserve"> blødning. Ved behandling af pædiatriske patienter skal anbefalingerne i produktinformationen for </w:t>
      </w:r>
      <w:proofErr w:type="spellStart"/>
      <w:r w:rsidRPr="00EF08D0">
        <w:rPr>
          <w:sz w:val="24"/>
          <w:szCs w:val="24"/>
        </w:rPr>
        <w:t>protonpumpehæmmere</w:t>
      </w:r>
      <w:proofErr w:type="spellEnd"/>
      <w:r w:rsidRPr="00EF08D0">
        <w:rPr>
          <w:sz w:val="24"/>
          <w:szCs w:val="24"/>
        </w:rPr>
        <w:t xml:space="preserve"> følges.</w:t>
      </w:r>
    </w:p>
    <w:p w14:paraId="10E76F46" w14:textId="77777777" w:rsidR="00EF08D0" w:rsidRPr="00EF08D0" w:rsidRDefault="00EF08D0" w:rsidP="008C0698">
      <w:pPr>
        <w:ind w:left="851"/>
        <w:rPr>
          <w:sz w:val="24"/>
          <w:szCs w:val="24"/>
        </w:rPr>
      </w:pPr>
    </w:p>
    <w:p w14:paraId="19A494D8" w14:textId="77777777" w:rsidR="00EF08D0" w:rsidRPr="00EF08D0" w:rsidRDefault="00EF08D0" w:rsidP="008C0698">
      <w:pPr>
        <w:ind w:left="851"/>
        <w:rPr>
          <w:i/>
          <w:sz w:val="24"/>
          <w:szCs w:val="24"/>
        </w:rPr>
      </w:pPr>
      <w:r w:rsidRPr="00EF08D0">
        <w:rPr>
          <w:i/>
          <w:sz w:val="24"/>
          <w:szCs w:val="24"/>
        </w:rPr>
        <w:t>Koagulationsparametre i laboratoriet</w:t>
      </w:r>
    </w:p>
    <w:p w14:paraId="59EEDB3A" w14:textId="77777777" w:rsidR="00EF08D0" w:rsidRPr="00EF08D0" w:rsidRDefault="00EF08D0" w:rsidP="008C0698">
      <w:pPr>
        <w:ind w:left="851"/>
        <w:rPr>
          <w:i/>
          <w:sz w:val="24"/>
          <w:szCs w:val="24"/>
        </w:rPr>
      </w:pPr>
    </w:p>
    <w:p w14:paraId="3B5D1D78" w14:textId="77777777" w:rsidR="00EF08D0" w:rsidRPr="00EF08D0" w:rsidRDefault="00EF08D0" w:rsidP="008C0698">
      <w:pPr>
        <w:ind w:left="851"/>
        <w:rPr>
          <w:sz w:val="24"/>
          <w:szCs w:val="24"/>
        </w:rPr>
      </w:pPr>
      <w:r w:rsidRPr="00EF08D0">
        <w:rPr>
          <w:sz w:val="24"/>
          <w:szCs w:val="24"/>
        </w:rPr>
        <w:t xml:space="preserve">Selvom der ikke generelt er behov for rutinemæssig monitorering af antikoagulation med dette lægemiddel, kan måling af </w:t>
      </w:r>
      <w:proofErr w:type="spellStart"/>
      <w:r w:rsidRPr="00EF08D0">
        <w:rPr>
          <w:sz w:val="24"/>
          <w:szCs w:val="24"/>
        </w:rPr>
        <w:t>dabigatran</w:t>
      </w:r>
      <w:proofErr w:type="spellEnd"/>
      <w:r w:rsidRPr="00EF08D0">
        <w:rPr>
          <w:sz w:val="24"/>
          <w:szCs w:val="24"/>
        </w:rPr>
        <w:t xml:space="preserve">-relateret antikoagulation være en hjælp til at detektere for høj eksponering for </w:t>
      </w:r>
      <w:proofErr w:type="spellStart"/>
      <w:r w:rsidRPr="00EF08D0">
        <w:rPr>
          <w:sz w:val="24"/>
          <w:szCs w:val="24"/>
        </w:rPr>
        <w:t>dabigatran</w:t>
      </w:r>
      <w:proofErr w:type="spellEnd"/>
      <w:r w:rsidRPr="00EF08D0">
        <w:rPr>
          <w:sz w:val="24"/>
          <w:szCs w:val="24"/>
        </w:rPr>
        <w:t xml:space="preserve"> ved tilstedeværelse af yderligere risikofaktorer.</w:t>
      </w:r>
    </w:p>
    <w:p w14:paraId="7E405B35" w14:textId="77777777" w:rsidR="00EF08D0" w:rsidRPr="00EF08D0" w:rsidRDefault="00EF08D0" w:rsidP="008C0698">
      <w:pPr>
        <w:ind w:left="851"/>
        <w:rPr>
          <w:sz w:val="24"/>
          <w:szCs w:val="24"/>
        </w:rPr>
      </w:pPr>
    </w:p>
    <w:p w14:paraId="05F7FF90" w14:textId="77777777" w:rsidR="00EF08D0" w:rsidRPr="00EF08D0" w:rsidRDefault="00EF08D0" w:rsidP="008C0698">
      <w:pPr>
        <w:ind w:left="851"/>
        <w:rPr>
          <w:sz w:val="24"/>
          <w:szCs w:val="24"/>
        </w:rPr>
      </w:pPr>
      <w:r w:rsidRPr="00EF08D0">
        <w:rPr>
          <w:sz w:val="24"/>
          <w:szCs w:val="24"/>
        </w:rPr>
        <w:t xml:space="preserve">Fortyndet </w:t>
      </w:r>
      <w:proofErr w:type="spellStart"/>
      <w:r w:rsidRPr="00EF08D0">
        <w:rPr>
          <w:sz w:val="24"/>
          <w:szCs w:val="24"/>
        </w:rPr>
        <w:t>trombintid</w:t>
      </w:r>
      <w:proofErr w:type="spellEnd"/>
      <w:r w:rsidRPr="00EF08D0">
        <w:rPr>
          <w:sz w:val="24"/>
          <w:szCs w:val="24"/>
        </w:rPr>
        <w:t xml:space="preserve"> (</w:t>
      </w:r>
      <w:proofErr w:type="spellStart"/>
      <w:r w:rsidRPr="00EF08D0">
        <w:rPr>
          <w:sz w:val="24"/>
          <w:szCs w:val="24"/>
        </w:rPr>
        <w:t>dTT</w:t>
      </w:r>
      <w:proofErr w:type="spellEnd"/>
      <w:r w:rsidRPr="00EF08D0">
        <w:rPr>
          <w:sz w:val="24"/>
          <w:szCs w:val="24"/>
        </w:rPr>
        <w:t xml:space="preserve">), </w:t>
      </w:r>
      <w:proofErr w:type="spellStart"/>
      <w:r w:rsidRPr="00EF08D0">
        <w:rPr>
          <w:sz w:val="24"/>
          <w:szCs w:val="24"/>
        </w:rPr>
        <w:t>ecarin</w:t>
      </w:r>
      <w:proofErr w:type="spellEnd"/>
      <w:r w:rsidRPr="00EF08D0">
        <w:rPr>
          <w:sz w:val="24"/>
          <w:szCs w:val="24"/>
        </w:rPr>
        <w:t xml:space="preserve">-koagulationstid (ECT) og aktiveret partiel </w:t>
      </w:r>
      <w:proofErr w:type="spellStart"/>
      <w:r w:rsidRPr="00EF08D0">
        <w:rPr>
          <w:sz w:val="24"/>
          <w:szCs w:val="24"/>
        </w:rPr>
        <w:t>tromboplastintid</w:t>
      </w:r>
      <w:proofErr w:type="spellEnd"/>
      <w:r w:rsidRPr="00EF08D0">
        <w:rPr>
          <w:sz w:val="24"/>
          <w:szCs w:val="24"/>
        </w:rPr>
        <w:t xml:space="preserve"> (</w:t>
      </w:r>
      <w:proofErr w:type="spellStart"/>
      <w:r w:rsidRPr="00EF08D0">
        <w:rPr>
          <w:sz w:val="24"/>
          <w:szCs w:val="24"/>
        </w:rPr>
        <w:t>aPTT</w:t>
      </w:r>
      <w:proofErr w:type="spellEnd"/>
      <w:r w:rsidRPr="00EF08D0">
        <w:rPr>
          <w:sz w:val="24"/>
          <w:szCs w:val="24"/>
        </w:rPr>
        <w:t>) kan give nyttig information, men resultaterne skal tolkes med forsigtighed, på grund af variabilitet fra test til test (se pkt. 5.1).</w:t>
      </w:r>
    </w:p>
    <w:p w14:paraId="1613DBCE" w14:textId="77777777" w:rsidR="00EF08D0" w:rsidRPr="00EF08D0" w:rsidRDefault="00EF08D0" w:rsidP="008C0698">
      <w:pPr>
        <w:ind w:left="851"/>
        <w:rPr>
          <w:sz w:val="24"/>
          <w:szCs w:val="24"/>
        </w:rPr>
      </w:pPr>
    </w:p>
    <w:p w14:paraId="12E432EC" w14:textId="77777777" w:rsidR="00EF08D0" w:rsidRPr="00EF08D0" w:rsidRDefault="00EF08D0" w:rsidP="008C0698">
      <w:pPr>
        <w:ind w:left="851"/>
        <w:rPr>
          <w:sz w:val="24"/>
          <w:szCs w:val="24"/>
        </w:rPr>
      </w:pPr>
      <w:r w:rsidRPr="00EF08D0">
        <w:rPr>
          <w:sz w:val="24"/>
          <w:szCs w:val="24"/>
        </w:rPr>
        <w:t xml:space="preserve">Den internationale normaliserede ratio (INR) er upålidelig hos patienter i behandling med </w:t>
      </w:r>
      <w:proofErr w:type="spellStart"/>
      <w:r w:rsidRPr="00EF08D0">
        <w:rPr>
          <w:sz w:val="24"/>
          <w:szCs w:val="24"/>
        </w:rPr>
        <w:t>dabigatranetexilat</w:t>
      </w:r>
      <w:proofErr w:type="spellEnd"/>
      <w:r w:rsidRPr="00EF08D0">
        <w:rPr>
          <w:sz w:val="24"/>
          <w:szCs w:val="24"/>
        </w:rPr>
        <w:t>, og der er rapporteret falsk positive INR-stigninger. Derfor bør der ikke foretages INR-måling.</w:t>
      </w:r>
    </w:p>
    <w:p w14:paraId="57824D57" w14:textId="77777777" w:rsidR="00EF08D0" w:rsidRPr="00EF08D0" w:rsidRDefault="00EF08D0" w:rsidP="008C0698">
      <w:pPr>
        <w:ind w:left="851"/>
        <w:rPr>
          <w:sz w:val="24"/>
          <w:szCs w:val="24"/>
        </w:rPr>
      </w:pPr>
    </w:p>
    <w:p w14:paraId="3CDDF8FE" w14:textId="77777777" w:rsidR="00EF08D0" w:rsidRPr="00EF08D0" w:rsidRDefault="00EF08D0" w:rsidP="008C0698">
      <w:pPr>
        <w:ind w:left="851"/>
        <w:rPr>
          <w:sz w:val="24"/>
          <w:szCs w:val="24"/>
        </w:rPr>
      </w:pPr>
      <w:r w:rsidRPr="00EF08D0">
        <w:rPr>
          <w:sz w:val="24"/>
          <w:szCs w:val="24"/>
        </w:rPr>
        <w:t xml:space="preserve">I tabel 5 er anført koagulationstest-grænseværdier ved </w:t>
      </w:r>
      <w:proofErr w:type="spellStart"/>
      <w:r w:rsidRPr="00EF08D0">
        <w:rPr>
          <w:i/>
          <w:sz w:val="24"/>
          <w:szCs w:val="24"/>
        </w:rPr>
        <w:t>trough</w:t>
      </w:r>
      <w:proofErr w:type="spellEnd"/>
      <w:r w:rsidRPr="00EF08D0">
        <w:rPr>
          <w:i/>
          <w:sz w:val="24"/>
          <w:szCs w:val="24"/>
        </w:rPr>
        <w:t xml:space="preserve"> </w:t>
      </w:r>
      <w:r w:rsidRPr="00EF08D0">
        <w:rPr>
          <w:sz w:val="24"/>
          <w:szCs w:val="24"/>
        </w:rPr>
        <w:t>(dal-værdi) for voksne patienter, der kan være forbundet med en øget blødningsrisiko. De respektive grænseværdier for pædiatriske patienter kendes ikke (se pkt. 5.1).</w:t>
      </w:r>
    </w:p>
    <w:p w14:paraId="2AA601D0" w14:textId="60F0ADA6" w:rsidR="00CB3B7B" w:rsidRDefault="00CB3B7B">
      <w:pPr>
        <w:rPr>
          <w:sz w:val="24"/>
          <w:szCs w:val="24"/>
        </w:rPr>
      </w:pPr>
      <w:r>
        <w:rPr>
          <w:sz w:val="24"/>
          <w:szCs w:val="24"/>
        </w:rPr>
        <w:br w:type="page"/>
      </w:r>
    </w:p>
    <w:p w14:paraId="0C42A80D" w14:textId="77777777" w:rsidR="00EF08D0" w:rsidRPr="00EF08D0" w:rsidRDefault="00EF08D0" w:rsidP="008C0698">
      <w:pPr>
        <w:ind w:left="851"/>
        <w:rPr>
          <w:sz w:val="24"/>
          <w:szCs w:val="24"/>
        </w:rPr>
      </w:pPr>
    </w:p>
    <w:p w14:paraId="3DA064BA" w14:textId="02145C14" w:rsidR="00EF08D0" w:rsidRDefault="00EF08D0" w:rsidP="00EF08D0">
      <w:pPr>
        <w:tabs>
          <w:tab w:val="left" w:pos="851"/>
        </w:tabs>
        <w:ind w:left="851"/>
        <w:rPr>
          <w:b/>
          <w:bCs/>
          <w:sz w:val="24"/>
          <w:szCs w:val="24"/>
        </w:rPr>
      </w:pPr>
      <w:r w:rsidRPr="00EF08D0">
        <w:rPr>
          <w:b/>
          <w:bCs/>
          <w:sz w:val="24"/>
          <w:szCs w:val="24"/>
        </w:rPr>
        <w:t>Tabel 5:</w:t>
      </w:r>
      <w:r w:rsidR="00C32477">
        <w:rPr>
          <w:b/>
          <w:bCs/>
          <w:sz w:val="24"/>
          <w:szCs w:val="24"/>
        </w:rPr>
        <w:t xml:space="preserve"> </w:t>
      </w:r>
      <w:r w:rsidRPr="00EF08D0">
        <w:rPr>
          <w:b/>
          <w:bCs/>
          <w:sz w:val="24"/>
          <w:szCs w:val="24"/>
        </w:rPr>
        <w:t xml:space="preserve">Koagulationstest-grænseværdier ved </w:t>
      </w:r>
      <w:proofErr w:type="spellStart"/>
      <w:r w:rsidRPr="00EF08D0">
        <w:rPr>
          <w:b/>
          <w:bCs/>
          <w:i/>
          <w:sz w:val="24"/>
          <w:szCs w:val="24"/>
        </w:rPr>
        <w:t>trough</w:t>
      </w:r>
      <w:proofErr w:type="spellEnd"/>
      <w:r w:rsidRPr="00EF08D0">
        <w:rPr>
          <w:b/>
          <w:bCs/>
          <w:i/>
          <w:sz w:val="24"/>
          <w:szCs w:val="24"/>
        </w:rPr>
        <w:t xml:space="preserve"> </w:t>
      </w:r>
      <w:r w:rsidRPr="00EF08D0">
        <w:rPr>
          <w:b/>
          <w:bCs/>
          <w:sz w:val="24"/>
          <w:szCs w:val="24"/>
        </w:rPr>
        <w:t>(dal-værdi) for voksne patienter, der kan være forbundet med en øget blødningsrisiko.</w:t>
      </w:r>
    </w:p>
    <w:p w14:paraId="79C1218E" w14:textId="77777777" w:rsidR="00C32477" w:rsidRPr="00EF08D0" w:rsidRDefault="00C32477" w:rsidP="00EF08D0">
      <w:pPr>
        <w:tabs>
          <w:tab w:val="left" w:pos="851"/>
        </w:tabs>
        <w:ind w:left="851"/>
        <w:rPr>
          <w:b/>
          <w:bCs/>
          <w:sz w:val="24"/>
          <w:szCs w:val="24"/>
        </w:rPr>
      </w:pPr>
    </w:p>
    <w:tbl>
      <w:tblPr>
        <w:tblW w:w="4624"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157"/>
        <w:gridCol w:w="3747"/>
      </w:tblGrid>
      <w:tr w:rsidR="00EF08D0" w:rsidRPr="00C32477" w14:paraId="2C5255E6" w14:textId="77777777" w:rsidTr="00C32477">
        <w:trPr>
          <w:trHeight w:val="251"/>
        </w:trPr>
        <w:tc>
          <w:tcPr>
            <w:tcW w:w="2896" w:type="pct"/>
            <w:tcBorders>
              <w:top w:val="single" w:sz="4" w:space="0" w:color="000000"/>
              <w:left w:val="single" w:sz="4" w:space="0" w:color="000000"/>
              <w:bottom w:val="single" w:sz="4" w:space="0" w:color="000000"/>
              <w:right w:val="single" w:sz="4" w:space="0" w:color="000000"/>
            </w:tcBorders>
            <w:hideMark/>
          </w:tcPr>
          <w:p w14:paraId="4D44F715" w14:textId="77777777" w:rsidR="00EF08D0" w:rsidRPr="00C32477" w:rsidRDefault="00EF08D0" w:rsidP="008C0698">
            <w:pPr>
              <w:ind w:left="92"/>
              <w:rPr>
                <w:sz w:val="22"/>
                <w:szCs w:val="22"/>
                <w:lang w:val="en-US"/>
              </w:rPr>
            </w:pPr>
            <w:r w:rsidRPr="00C32477">
              <w:rPr>
                <w:sz w:val="22"/>
                <w:szCs w:val="22"/>
                <w:lang w:val="en-US"/>
              </w:rPr>
              <w:t>Test (</w:t>
            </w:r>
            <w:r w:rsidRPr="00C32477">
              <w:rPr>
                <w:i/>
                <w:sz w:val="22"/>
                <w:szCs w:val="22"/>
                <w:lang w:val="en-US"/>
              </w:rPr>
              <w:t>trough</w:t>
            </w:r>
            <w:r w:rsidRPr="00C32477">
              <w:rPr>
                <w:sz w:val="22"/>
                <w:szCs w:val="22"/>
                <w:lang w:val="en-US"/>
              </w:rPr>
              <w:t>-</w:t>
            </w:r>
            <w:proofErr w:type="spellStart"/>
            <w:r w:rsidRPr="00C32477">
              <w:rPr>
                <w:sz w:val="22"/>
                <w:szCs w:val="22"/>
                <w:lang w:val="en-US"/>
              </w:rPr>
              <w:t>værdi</w:t>
            </w:r>
            <w:proofErr w:type="spellEnd"/>
            <w:r w:rsidRPr="00C32477">
              <w:rPr>
                <w:sz w:val="22"/>
                <w:szCs w:val="22"/>
                <w:lang w:val="en-US"/>
              </w:rPr>
              <w:t>)</w:t>
            </w:r>
          </w:p>
        </w:tc>
        <w:tc>
          <w:tcPr>
            <w:tcW w:w="2104" w:type="pct"/>
            <w:tcBorders>
              <w:top w:val="single" w:sz="4" w:space="0" w:color="000000"/>
              <w:left w:val="single" w:sz="4" w:space="0" w:color="000000"/>
              <w:bottom w:val="single" w:sz="4" w:space="0" w:color="000000"/>
              <w:right w:val="single" w:sz="4" w:space="0" w:color="000000"/>
            </w:tcBorders>
            <w:hideMark/>
          </w:tcPr>
          <w:p w14:paraId="69C7AD5A" w14:textId="77777777" w:rsidR="00EF08D0" w:rsidRPr="00C32477" w:rsidRDefault="00EF08D0" w:rsidP="008C0698">
            <w:pPr>
              <w:ind w:left="92"/>
              <w:rPr>
                <w:sz w:val="22"/>
                <w:szCs w:val="22"/>
                <w:lang w:val="en-US"/>
              </w:rPr>
            </w:pPr>
            <w:proofErr w:type="spellStart"/>
            <w:r w:rsidRPr="00C32477">
              <w:rPr>
                <w:sz w:val="22"/>
                <w:szCs w:val="22"/>
                <w:lang w:val="en-US"/>
              </w:rPr>
              <w:t>Indikation</w:t>
            </w:r>
            <w:proofErr w:type="spellEnd"/>
          </w:p>
        </w:tc>
      </w:tr>
      <w:tr w:rsidR="00EF08D0" w:rsidRPr="00C32477" w14:paraId="1B76992B" w14:textId="77777777" w:rsidTr="00C32477">
        <w:trPr>
          <w:trHeight w:val="254"/>
        </w:trPr>
        <w:tc>
          <w:tcPr>
            <w:tcW w:w="2896" w:type="pct"/>
            <w:tcBorders>
              <w:top w:val="single" w:sz="4" w:space="0" w:color="000000"/>
              <w:left w:val="single" w:sz="4" w:space="0" w:color="000000"/>
              <w:bottom w:val="single" w:sz="4" w:space="0" w:color="000000"/>
              <w:right w:val="single" w:sz="4" w:space="0" w:color="000000"/>
            </w:tcBorders>
          </w:tcPr>
          <w:p w14:paraId="6DB62A39" w14:textId="77777777" w:rsidR="00EF08D0" w:rsidRPr="00C32477" w:rsidRDefault="00EF08D0" w:rsidP="008C0698">
            <w:pPr>
              <w:ind w:left="92"/>
              <w:rPr>
                <w:sz w:val="22"/>
                <w:szCs w:val="22"/>
                <w:lang w:val="en-US"/>
              </w:rPr>
            </w:pPr>
          </w:p>
        </w:tc>
        <w:tc>
          <w:tcPr>
            <w:tcW w:w="2104" w:type="pct"/>
            <w:tcBorders>
              <w:top w:val="single" w:sz="4" w:space="0" w:color="000000"/>
              <w:left w:val="single" w:sz="4" w:space="0" w:color="000000"/>
              <w:bottom w:val="single" w:sz="4" w:space="0" w:color="000000"/>
              <w:right w:val="single" w:sz="4" w:space="0" w:color="000000"/>
            </w:tcBorders>
            <w:hideMark/>
          </w:tcPr>
          <w:p w14:paraId="007ECC77" w14:textId="77777777" w:rsidR="00EF08D0" w:rsidRPr="00C32477" w:rsidRDefault="00EF08D0" w:rsidP="008C0698">
            <w:pPr>
              <w:ind w:left="92"/>
              <w:rPr>
                <w:sz w:val="22"/>
                <w:szCs w:val="22"/>
                <w:lang w:val="en-US"/>
              </w:rPr>
            </w:pPr>
            <w:r w:rsidRPr="00C32477">
              <w:rPr>
                <w:sz w:val="22"/>
                <w:szCs w:val="22"/>
                <w:lang w:val="en-US"/>
              </w:rPr>
              <w:t>SPAF og DVT/LE</w:t>
            </w:r>
          </w:p>
        </w:tc>
      </w:tr>
      <w:tr w:rsidR="00EF08D0" w:rsidRPr="00C32477" w14:paraId="532BD80F" w14:textId="77777777" w:rsidTr="00C32477">
        <w:trPr>
          <w:trHeight w:val="251"/>
        </w:trPr>
        <w:tc>
          <w:tcPr>
            <w:tcW w:w="2896" w:type="pct"/>
            <w:tcBorders>
              <w:top w:val="single" w:sz="4" w:space="0" w:color="000000"/>
              <w:left w:val="single" w:sz="4" w:space="0" w:color="000000"/>
              <w:bottom w:val="single" w:sz="4" w:space="0" w:color="000000"/>
              <w:right w:val="single" w:sz="4" w:space="0" w:color="000000"/>
            </w:tcBorders>
            <w:hideMark/>
          </w:tcPr>
          <w:p w14:paraId="2FDED958" w14:textId="77777777" w:rsidR="00EF08D0" w:rsidRPr="00C32477" w:rsidRDefault="00EF08D0" w:rsidP="008C0698">
            <w:pPr>
              <w:ind w:left="92"/>
              <w:rPr>
                <w:sz w:val="22"/>
                <w:szCs w:val="22"/>
                <w:lang w:val="en-US"/>
              </w:rPr>
            </w:pPr>
            <w:proofErr w:type="spellStart"/>
            <w:r w:rsidRPr="00C32477">
              <w:rPr>
                <w:sz w:val="22"/>
                <w:szCs w:val="22"/>
                <w:lang w:val="en-US"/>
              </w:rPr>
              <w:t>dTT</w:t>
            </w:r>
            <w:proofErr w:type="spellEnd"/>
            <w:r w:rsidRPr="00C32477">
              <w:rPr>
                <w:sz w:val="22"/>
                <w:szCs w:val="22"/>
                <w:lang w:val="en-US"/>
              </w:rPr>
              <w:t xml:space="preserve"> [ng/ml]</w:t>
            </w:r>
          </w:p>
        </w:tc>
        <w:tc>
          <w:tcPr>
            <w:tcW w:w="2104" w:type="pct"/>
            <w:tcBorders>
              <w:top w:val="single" w:sz="4" w:space="0" w:color="000000"/>
              <w:left w:val="single" w:sz="4" w:space="0" w:color="000000"/>
              <w:bottom w:val="single" w:sz="4" w:space="0" w:color="000000"/>
              <w:right w:val="single" w:sz="4" w:space="0" w:color="000000"/>
            </w:tcBorders>
            <w:hideMark/>
          </w:tcPr>
          <w:p w14:paraId="1344D854" w14:textId="77777777" w:rsidR="00EF08D0" w:rsidRPr="00C32477" w:rsidRDefault="00EF08D0" w:rsidP="008C0698">
            <w:pPr>
              <w:ind w:left="92"/>
              <w:rPr>
                <w:sz w:val="22"/>
                <w:szCs w:val="22"/>
                <w:lang w:val="en-US"/>
              </w:rPr>
            </w:pPr>
            <w:r w:rsidRPr="00C32477">
              <w:rPr>
                <w:sz w:val="22"/>
                <w:szCs w:val="22"/>
                <w:lang w:val="en-US"/>
              </w:rPr>
              <w:t>&gt; 200</w:t>
            </w:r>
          </w:p>
        </w:tc>
      </w:tr>
      <w:tr w:rsidR="00EF08D0" w:rsidRPr="00C32477" w14:paraId="7D3C2935" w14:textId="77777777" w:rsidTr="00C32477">
        <w:trPr>
          <w:trHeight w:val="253"/>
        </w:trPr>
        <w:tc>
          <w:tcPr>
            <w:tcW w:w="2896" w:type="pct"/>
            <w:tcBorders>
              <w:top w:val="single" w:sz="4" w:space="0" w:color="000000"/>
              <w:left w:val="single" w:sz="4" w:space="0" w:color="000000"/>
              <w:bottom w:val="single" w:sz="4" w:space="0" w:color="000000"/>
              <w:right w:val="single" w:sz="4" w:space="0" w:color="000000"/>
            </w:tcBorders>
            <w:hideMark/>
          </w:tcPr>
          <w:p w14:paraId="540C88DC" w14:textId="77777777" w:rsidR="00EF08D0" w:rsidRPr="00C32477" w:rsidRDefault="00EF08D0" w:rsidP="008C0698">
            <w:pPr>
              <w:ind w:left="92"/>
              <w:rPr>
                <w:sz w:val="22"/>
                <w:szCs w:val="22"/>
              </w:rPr>
            </w:pPr>
            <w:r w:rsidRPr="00C32477">
              <w:rPr>
                <w:sz w:val="22"/>
                <w:szCs w:val="22"/>
              </w:rPr>
              <w:t>ECT [x gange øvre normalgrænse]</w:t>
            </w:r>
          </w:p>
        </w:tc>
        <w:tc>
          <w:tcPr>
            <w:tcW w:w="2104" w:type="pct"/>
            <w:tcBorders>
              <w:top w:val="single" w:sz="4" w:space="0" w:color="000000"/>
              <w:left w:val="single" w:sz="4" w:space="0" w:color="000000"/>
              <w:bottom w:val="single" w:sz="4" w:space="0" w:color="000000"/>
              <w:right w:val="single" w:sz="4" w:space="0" w:color="000000"/>
            </w:tcBorders>
            <w:hideMark/>
          </w:tcPr>
          <w:p w14:paraId="7FEB3423" w14:textId="77777777" w:rsidR="00EF08D0" w:rsidRPr="00C32477" w:rsidRDefault="00EF08D0" w:rsidP="008C0698">
            <w:pPr>
              <w:ind w:left="92"/>
              <w:rPr>
                <w:sz w:val="22"/>
                <w:szCs w:val="22"/>
                <w:lang w:val="en-US"/>
              </w:rPr>
            </w:pPr>
            <w:r w:rsidRPr="00C32477">
              <w:rPr>
                <w:sz w:val="22"/>
                <w:szCs w:val="22"/>
                <w:lang w:val="en-US"/>
              </w:rPr>
              <w:t>&gt; 3</w:t>
            </w:r>
          </w:p>
        </w:tc>
      </w:tr>
      <w:tr w:rsidR="00EF08D0" w:rsidRPr="00C32477" w14:paraId="12A61CFD" w14:textId="77777777" w:rsidTr="00C32477">
        <w:trPr>
          <w:trHeight w:val="254"/>
        </w:trPr>
        <w:tc>
          <w:tcPr>
            <w:tcW w:w="2896" w:type="pct"/>
            <w:tcBorders>
              <w:top w:val="single" w:sz="4" w:space="0" w:color="000000"/>
              <w:left w:val="single" w:sz="4" w:space="0" w:color="000000"/>
              <w:bottom w:val="single" w:sz="4" w:space="0" w:color="000000"/>
              <w:right w:val="single" w:sz="4" w:space="0" w:color="000000"/>
            </w:tcBorders>
            <w:hideMark/>
          </w:tcPr>
          <w:p w14:paraId="0805D842" w14:textId="77777777" w:rsidR="00EF08D0" w:rsidRPr="00C32477" w:rsidRDefault="00EF08D0" w:rsidP="008C0698">
            <w:pPr>
              <w:ind w:left="92"/>
              <w:rPr>
                <w:sz w:val="22"/>
                <w:szCs w:val="22"/>
              </w:rPr>
            </w:pPr>
            <w:proofErr w:type="spellStart"/>
            <w:r w:rsidRPr="00C32477">
              <w:rPr>
                <w:sz w:val="22"/>
                <w:szCs w:val="22"/>
              </w:rPr>
              <w:t>aPTT</w:t>
            </w:r>
            <w:proofErr w:type="spellEnd"/>
            <w:r w:rsidRPr="00C32477">
              <w:rPr>
                <w:sz w:val="22"/>
                <w:szCs w:val="22"/>
              </w:rPr>
              <w:t xml:space="preserve"> [x gange øvre normalgrænse]</w:t>
            </w:r>
          </w:p>
        </w:tc>
        <w:tc>
          <w:tcPr>
            <w:tcW w:w="2104" w:type="pct"/>
            <w:tcBorders>
              <w:top w:val="single" w:sz="4" w:space="0" w:color="000000"/>
              <w:left w:val="single" w:sz="4" w:space="0" w:color="000000"/>
              <w:bottom w:val="single" w:sz="4" w:space="0" w:color="000000"/>
              <w:right w:val="single" w:sz="4" w:space="0" w:color="000000"/>
            </w:tcBorders>
            <w:hideMark/>
          </w:tcPr>
          <w:p w14:paraId="63461525" w14:textId="77777777" w:rsidR="00EF08D0" w:rsidRPr="00C32477" w:rsidRDefault="00EF08D0" w:rsidP="008C0698">
            <w:pPr>
              <w:ind w:left="92"/>
              <w:rPr>
                <w:sz w:val="22"/>
                <w:szCs w:val="22"/>
                <w:lang w:val="en-US"/>
              </w:rPr>
            </w:pPr>
            <w:r w:rsidRPr="00C32477">
              <w:rPr>
                <w:sz w:val="22"/>
                <w:szCs w:val="22"/>
                <w:lang w:val="en-US"/>
              </w:rPr>
              <w:t>&gt; 2</w:t>
            </w:r>
          </w:p>
        </w:tc>
      </w:tr>
      <w:tr w:rsidR="00EF08D0" w:rsidRPr="00C32477" w14:paraId="5CFE8871" w14:textId="77777777" w:rsidTr="00C32477">
        <w:trPr>
          <w:trHeight w:val="251"/>
        </w:trPr>
        <w:tc>
          <w:tcPr>
            <w:tcW w:w="2896" w:type="pct"/>
            <w:tcBorders>
              <w:top w:val="single" w:sz="4" w:space="0" w:color="000000"/>
              <w:left w:val="single" w:sz="4" w:space="0" w:color="000000"/>
              <w:bottom w:val="single" w:sz="4" w:space="0" w:color="000000"/>
              <w:right w:val="single" w:sz="4" w:space="0" w:color="000000"/>
            </w:tcBorders>
            <w:hideMark/>
          </w:tcPr>
          <w:p w14:paraId="09B2C2A5" w14:textId="77777777" w:rsidR="00EF08D0" w:rsidRPr="00C32477" w:rsidRDefault="00EF08D0" w:rsidP="008C0698">
            <w:pPr>
              <w:ind w:left="92"/>
              <w:rPr>
                <w:sz w:val="22"/>
                <w:szCs w:val="22"/>
                <w:lang w:val="en-US"/>
              </w:rPr>
            </w:pPr>
            <w:r w:rsidRPr="00C32477">
              <w:rPr>
                <w:sz w:val="22"/>
                <w:szCs w:val="22"/>
                <w:lang w:val="en-US"/>
              </w:rPr>
              <w:t>INR</w:t>
            </w:r>
          </w:p>
        </w:tc>
        <w:tc>
          <w:tcPr>
            <w:tcW w:w="2104" w:type="pct"/>
            <w:tcBorders>
              <w:top w:val="single" w:sz="4" w:space="0" w:color="000000"/>
              <w:left w:val="single" w:sz="4" w:space="0" w:color="000000"/>
              <w:bottom w:val="single" w:sz="4" w:space="0" w:color="000000"/>
              <w:right w:val="single" w:sz="4" w:space="0" w:color="000000"/>
            </w:tcBorders>
            <w:hideMark/>
          </w:tcPr>
          <w:p w14:paraId="29E1F847" w14:textId="77777777" w:rsidR="00EF08D0" w:rsidRPr="00C32477" w:rsidRDefault="00EF08D0" w:rsidP="008C0698">
            <w:pPr>
              <w:ind w:left="92"/>
              <w:rPr>
                <w:sz w:val="22"/>
                <w:szCs w:val="22"/>
                <w:lang w:val="en-US"/>
              </w:rPr>
            </w:pPr>
            <w:proofErr w:type="spellStart"/>
            <w:r w:rsidRPr="00C32477">
              <w:rPr>
                <w:sz w:val="22"/>
                <w:szCs w:val="22"/>
                <w:lang w:val="en-US"/>
              </w:rPr>
              <w:t>Bør</w:t>
            </w:r>
            <w:proofErr w:type="spellEnd"/>
            <w:r w:rsidRPr="00C32477">
              <w:rPr>
                <w:sz w:val="22"/>
                <w:szCs w:val="22"/>
                <w:lang w:val="en-US"/>
              </w:rPr>
              <w:t xml:space="preserve"> </w:t>
            </w:r>
            <w:proofErr w:type="spellStart"/>
            <w:r w:rsidRPr="00C32477">
              <w:rPr>
                <w:sz w:val="22"/>
                <w:szCs w:val="22"/>
                <w:lang w:val="en-US"/>
              </w:rPr>
              <w:t>ikke</w:t>
            </w:r>
            <w:proofErr w:type="spellEnd"/>
            <w:r w:rsidRPr="00C32477">
              <w:rPr>
                <w:sz w:val="22"/>
                <w:szCs w:val="22"/>
                <w:lang w:val="en-US"/>
              </w:rPr>
              <w:t xml:space="preserve"> </w:t>
            </w:r>
            <w:proofErr w:type="spellStart"/>
            <w:r w:rsidRPr="00C32477">
              <w:rPr>
                <w:sz w:val="22"/>
                <w:szCs w:val="22"/>
                <w:lang w:val="en-US"/>
              </w:rPr>
              <w:t>udføres</w:t>
            </w:r>
            <w:proofErr w:type="spellEnd"/>
          </w:p>
        </w:tc>
      </w:tr>
    </w:tbl>
    <w:p w14:paraId="2BC55049" w14:textId="77777777" w:rsidR="00EF08D0" w:rsidRPr="00EF08D0" w:rsidRDefault="00EF08D0" w:rsidP="00EF08D0">
      <w:pPr>
        <w:tabs>
          <w:tab w:val="left" w:pos="851"/>
        </w:tabs>
        <w:ind w:left="851"/>
        <w:rPr>
          <w:b/>
          <w:sz w:val="24"/>
          <w:szCs w:val="24"/>
          <w:lang w:val="en-US"/>
        </w:rPr>
      </w:pPr>
    </w:p>
    <w:p w14:paraId="4BA5D650" w14:textId="77777777" w:rsidR="00EF08D0" w:rsidRPr="00EF08D0" w:rsidRDefault="00EF08D0" w:rsidP="008C0698">
      <w:pPr>
        <w:ind w:left="851"/>
        <w:rPr>
          <w:sz w:val="24"/>
          <w:szCs w:val="24"/>
        </w:rPr>
      </w:pPr>
      <w:r w:rsidRPr="00EF08D0">
        <w:rPr>
          <w:sz w:val="24"/>
          <w:szCs w:val="24"/>
          <w:u w:val="single"/>
        </w:rPr>
        <w:t xml:space="preserve">Behandling af akut iskæmisk apopleksi med </w:t>
      </w:r>
      <w:proofErr w:type="spellStart"/>
      <w:r w:rsidRPr="00EF08D0">
        <w:rPr>
          <w:sz w:val="24"/>
          <w:szCs w:val="24"/>
          <w:u w:val="single"/>
        </w:rPr>
        <w:t>fibrinolytika</w:t>
      </w:r>
      <w:proofErr w:type="spellEnd"/>
    </w:p>
    <w:p w14:paraId="341B9414" w14:textId="77777777" w:rsidR="00EF08D0" w:rsidRPr="00EF08D0" w:rsidRDefault="00EF08D0" w:rsidP="008C0698">
      <w:pPr>
        <w:ind w:left="851"/>
        <w:rPr>
          <w:sz w:val="24"/>
          <w:szCs w:val="24"/>
        </w:rPr>
      </w:pPr>
    </w:p>
    <w:p w14:paraId="210C9504" w14:textId="77777777" w:rsidR="00EF08D0" w:rsidRDefault="00EF08D0" w:rsidP="008C0698">
      <w:pPr>
        <w:ind w:left="851"/>
        <w:rPr>
          <w:sz w:val="24"/>
          <w:szCs w:val="24"/>
        </w:rPr>
      </w:pPr>
      <w:r w:rsidRPr="00EF08D0">
        <w:rPr>
          <w:sz w:val="24"/>
          <w:szCs w:val="24"/>
        </w:rPr>
        <w:t xml:space="preserve">Det kan overvejes at anvende </w:t>
      </w:r>
      <w:proofErr w:type="spellStart"/>
      <w:r w:rsidRPr="00EF08D0">
        <w:rPr>
          <w:sz w:val="24"/>
          <w:szCs w:val="24"/>
        </w:rPr>
        <w:t>fibrinolytika</w:t>
      </w:r>
      <w:proofErr w:type="spellEnd"/>
      <w:r w:rsidRPr="00EF08D0">
        <w:rPr>
          <w:sz w:val="24"/>
          <w:szCs w:val="24"/>
        </w:rPr>
        <w:t xml:space="preserve"> ved behandling af akut apopleksi, hvis patientens </w:t>
      </w:r>
      <w:proofErr w:type="spellStart"/>
      <w:r w:rsidRPr="00EF08D0">
        <w:rPr>
          <w:sz w:val="24"/>
          <w:szCs w:val="24"/>
        </w:rPr>
        <w:t>dTT</w:t>
      </w:r>
      <w:proofErr w:type="spellEnd"/>
      <w:r w:rsidRPr="00EF08D0">
        <w:rPr>
          <w:sz w:val="24"/>
          <w:szCs w:val="24"/>
        </w:rPr>
        <w:t xml:space="preserve">, ECT eller </w:t>
      </w:r>
      <w:proofErr w:type="spellStart"/>
      <w:r w:rsidRPr="00EF08D0">
        <w:rPr>
          <w:sz w:val="24"/>
          <w:szCs w:val="24"/>
        </w:rPr>
        <w:t>aPTT</w:t>
      </w:r>
      <w:proofErr w:type="spellEnd"/>
      <w:r w:rsidRPr="00EF08D0">
        <w:rPr>
          <w:sz w:val="24"/>
          <w:szCs w:val="24"/>
        </w:rPr>
        <w:t xml:space="preserve"> ikke overstiger den øvre værdi af det lokalt definerede normalområde (ULN).</w:t>
      </w:r>
    </w:p>
    <w:p w14:paraId="5840211D" w14:textId="77777777" w:rsidR="00C32477" w:rsidRPr="00EF08D0" w:rsidRDefault="00C32477" w:rsidP="008C0698">
      <w:pPr>
        <w:ind w:left="851"/>
        <w:rPr>
          <w:sz w:val="24"/>
          <w:szCs w:val="24"/>
        </w:rPr>
      </w:pPr>
    </w:p>
    <w:p w14:paraId="7ABD7472" w14:textId="77777777" w:rsidR="00EF08D0" w:rsidRPr="00EF08D0" w:rsidRDefault="00EF08D0" w:rsidP="008C0698">
      <w:pPr>
        <w:ind w:left="851"/>
        <w:rPr>
          <w:sz w:val="24"/>
          <w:szCs w:val="24"/>
        </w:rPr>
      </w:pPr>
      <w:r w:rsidRPr="00EF08D0">
        <w:rPr>
          <w:sz w:val="24"/>
          <w:szCs w:val="24"/>
          <w:u w:val="single"/>
        </w:rPr>
        <w:t>Kirurgi og indgreb</w:t>
      </w:r>
    </w:p>
    <w:p w14:paraId="512929E1" w14:textId="77777777" w:rsidR="00EF08D0" w:rsidRPr="00EF08D0" w:rsidRDefault="00EF08D0" w:rsidP="008C0698">
      <w:pPr>
        <w:ind w:left="851"/>
        <w:rPr>
          <w:sz w:val="24"/>
          <w:szCs w:val="24"/>
        </w:rPr>
      </w:pPr>
    </w:p>
    <w:p w14:paraId="33388F4E" w14:textId="77777777" w:rsidR="00EF08D0" w:rsidRPr="00EF08D0" w:rsidRDefault="00EF08D0" w:rsidP="008C0698">
      <w:pPr>
        <w:ind w:left="851"/>
        <w:rPr>
          <w:sz w:val="24"/>
          <w:szCs w:val="24"/>
        </w:rPr>
      </w:pPr>
      <w:r w:rsidRPr="00EF08D0">
        <w:rPr>
          <w:sz w:val="24"/>
          <w:szCs w:val="24"/>
        </w:rPr>
        <w:t xml:space="preserve">Patienter på </w:t>
      </w:r>
      <w:proofErr w:type="spellStart"/>
      <w:r w:rsidRPr="00EF08D0">
        <w:rPr>
          <w:sz w:val="24"/>
          <w:szCs w:val="24"/>
        </w:rPr>
        <w:t>dabigatranetexilat</w:t>
      </w:r>
      <w:proofErr w:type="spellEnd"/>
      <w:r w:rsidRPr="00EF08D0">
        <w:rPr>
          <w:sz w:val="24"/>
          <w:szCs w:val="24"/>
        </w:rPr>
        <w:t xml:space="preserve">, der skal opereres eller undergå invasive procedurer, har en øget risiko for blødning. Derfor kan kirurgisk intervention kræve en midlertidig </w:t>
      </w:r>
      <w:proofErr w:type="spellStart"/>
      <w:r w:rsidRPr="00EF08D0">
        <w:rPr>
          <w:sz w:val="24"/>
          <w:szCs w:val="24"/>
        </w:rPr>
        <w:t>seponering</w:t>
      </w:r>
      <w:proofErr w:type="spellEnd"/>
      <w:r w:rsidRPr="00EF08D0">
        <w:rPr>
          <w:sz w:val="24"/>
          <w:szCs w:val="24"/>
        </w:rPr>
        <w:t xml:space="preserve"> af </w:t>
      </w:r>
      <w:proofErr w:type="spellStart"/>
      <w:r w:rsidRPr="00EF08D0">
        <w:rPr>
          <w:sz w:val="24"/>
          <w:szCs w:val="24"/>
        </w:rPr>
        <w:t>dabigatranetexilat</w:t>
      </w:r>
      <w:proofErr w:type="spellEnd"/>
      <w:r w:rsidRPr="00EF08D0">
        <w:rPr>
          <w:sz w:val="24"/>
          <w:szCs w:val="24"/>
        </w:rPr>
        <w:t>.</w:t>
      </w:r>
    </w:p>
    <w:p w14:paraId="1BDE72C3" w14:textId="77777777" w:rsidR="00EF08D0" w:rsidRPr="00EF08D0" w:rsidRDefault="00EF08D0" w:rsidP="008C0698">
      <w:pPr>
        <w:ind w:left="851"/>
        <w:rPr>
          <w:sz w:val="24"/>
          <w:szCs w:val="24"/>
        </w:rPr>
      </w:pPr>
      <w:r w:rsidRPr="00EF08D0">
        <w:rPr>
          <w:sz w:val="24"/>
          <w:szCs w:val="24"/>
        </w:rPr>
        <w:t xml:space="preserve">Patienter kan forblive på </w:t>
      </w:r>
      <w:proofErr w:type="spellStart"/>
      <w:r w:rsidRPr="00EF08D0">
        <w:rPr>
          <w:sz w:val="24"/>
          <w:szCs w:val="24"/>
        </w:rPr>
        <w:t>dabigatranetexilat</w:t>
      </w:r>
      <w:proofErr w:type="spellEnd"/>
      <w:r w:rsidRPr="00EF08D0">
        <w:rPr>
          <w:sz w:val="24"/>
          <w:szCs w:val="24"/>
        </w:rPr>
        <w:t xml:space="preserve"> i forbindelse med </w:t>
      </w:r>
      <w:proofErr w:type="spellStart"/>
      <w:r w:rsidRPr="00EF08D0">
        <w:rPr>
          <w:sz w:val="24"/>
          <w:szCs w:val="24"/>
        </w:rPr>
        <w:t>kardiovertering</w:t>
      </w:r>
      <w:proofErr w:type="spellEnd"/>
      <w:r w:rsidRPr="00EF08D0">
        <w:rPr>
          <w:sz w:val="24"/>
          <w:szCs w:val="24"/>
        </w:rPr>
        <w:t xml:space="preserve">. Det er ikke nødvendigt at pausere behandlingen med </w:t>
      </w:r>
      <w:proofErr w:type="spellStart"/>
      <w:r w:rsidRPr="00EF08D0">
        <w:rPr>
          <w:sz w:val="24"/>
          <w:szCs w:val="24"/>
        </w:rPr>
        <w:t>dabigatranetexilat</w:t>
      </w:r>
      <w:proofErr w:type="spellEnd"/>
      <w:r w:rsidRPr="00EF08D0">
        <w:rPr>
          <w:sz w:val="24"/>
          <w:szCs w:val="24"/>
        </w:rPr>
        <w:t xml:space="preserve"> (150 mg 2 gange dagligt) hos patienter, der gennemgår kateterablation for atrieflimren (se pkt. 4.2).</w:t>
      </w:r>
    </w:p>
    <w:p w14:paraId="5F468F67" w14:textId="41F8966E" w:rsidR="00EF08D0" w:rsidRPr="00EF08D0" w:rsidRDefault="00EF08D0" w:rsidP="008C0698">
      <w:pPr>
        <w:ind w:left="851"/>
        <w:rPr>
          <w:sz w:val="24"/>
          <w:szCs w:val="24"/>
        </w:rPr>
      </w:pPr>
      <w:r w:rsidRPr="00EF08D0">
        <w:rPr>
          <w:sz w:val="24"/>
          <w:szCs w:val="24"/>
        </w:rPr>
        <w:t>Der bør udvises forsigtighed, når behandlingen midlertidigt afbrydes pga. interventioner, og graden af</w:t>
      </w:r>
      <w:r w:rsidR="00C32477">
        <w:rPr>
          <w:sz w:val="24"/>
          <w:szCs w:val="24"/>
        </w:rPr>
        <w:t xml:space="preserve"> </w:t>
      </w:r>
      <w:r w:rsidRPr="00EF08D0">
        <w:rPr>
          <w:sz w:val="24"/>
          <w:szCs w:val="24"/>
        </w:rPr>
        <w:t xml:space="preserve">antikoagulation bør overvåges. Hos patienter med nedsat nyrefunktion kan udskillelsen af </w:t>
      </w:r>
      <w:proofErr w:type="spellStart"/>
      <w:r w:rsidRPr="00EF08D0">
        <w:rPr>
          <w:sz w:val="24"/>
          <w:szCs w:val="24"/>
        </w:rPr>
        <w:t>dabigatran</w:t>
      </w:r>
      <w:proofErr w:type="spellEnd"/>
      <w:r w:rsidRPr="00EF08D0">
        <w:rPr>
          <w:sz w:val="24"/>
          <w:szCs w:val="24"/>
        </w:rPr>
        <w:t xml:space="preserve"> være forlænget (se pkt. 5.2). Dette bør tages i betragtning forud for alle procedurer. I sådanne tilfælde kan en koaguleringstest (se pkt. 4.4 og 5.1) hjælpe med at afgøre, om </w:t>
      </w:r>
      <w:proofErr w:type="spellStart"/>
      <w:r w:rsidRPr="00EF08D0">
        <w:rPr>
          <w:sz w:val="24"/>
          <w:szCs w:val="24"/>
        </w:rPr>
        <w:t>hæmostasen</w:t>
      </w:r>
      <w:proofErr w:type="spellEnd"/>
      <w:r w:rsidRPr="00EF08D0">
        <w:rPr>
          <w:sz w:val="24"/>
          <w:szCs w:val="24"/>
        </w:rPr>
        <w:t xml:space="preserve"> stadig er nedsat.</w:t>
      </w:r>
    </w:p>
    <w:p w14:paraId="30F8494C" w14:textId="77777777" w:rsidR="00EF08D0" w:rsidRPr="00EF08D0" w:rsidRDefault="00EF08D0" w:rsidP="008C0698">
      <w:pPr>
        <w:ind w:left="851"/>
        <w:rPr>
          <w:sz w:val="24"/>
          <w:szCs w:val="24"/>
        </w:rPr>
      </w:pPr>
    </w:p>
    <w:p w14:paraId="4020AB25" w14:textId="77777777" w:rsidR="00EF08D0" w:rsidRPr="00EF08D0" w:rsidRDefault="00EF08D0" w:rsidP="008C0698">
      <w:pPr>
        <w:ind w:left="851"/>
        <w:rPr>
          <w:i/>
          <w:sz w:val="24"/>
          <w:szCs w:val="24"/>
        </w:rPr>
      </w:pPr>
      <w:r w:rsidRPr="00EF08D0">
        <w:rPr>
          <w:i/>
          <w:sz w:val="24"/>
          <w:szCs w:val="24"/>
          <w:u w:val="single"/>
        </w:rPr>
        <w:t>Akutte operationer eller akutte procedurer</w:t>
      </w:r>
    </w:p>
    <w:p w14:paraId="40528FAB" w14:textId="77777777" w:rsidR="00EF08D0" w:rsidRPr="00EF08D0" w:rsidRDefault="00EF08D0" w:rsidP="008C0698">
      <w:pPr>
        <w:ind w:left="851"/>
        <w:rPr>
          <w:i/>
          <w:sz w:val="24"/>
          <w:szCs w:val="24"/>
        </w:rPr>
      </w:pPr>
    </w:p>
    <w:p w14:paraId="3A5E7C2C" w14:textId="77777777" w:rsidR="00EF08D0" w:rsidRPr="00EF08D0" w:rsidRDefault="00EF08D0" w:rsidP="008C0698">
      <w:pPr>
        <w:ind w:left="851"/>
        <w:rPr>
          <w:sz w:val="24"/>
          <w:szCs w:val="24"/>
        </w:rPr>
      </w:pPr>
      <w:proofErr w:type="spellStart"/>
      <w:r w:rsidRPr="00EF08D0">
        <w:rPr>
          <w:sz w:val="24"/>
          <w:szCs w:val="24"/>
        </w:rPr>
        <w:t>Dabigatranetexilat</w:t>
      </w:r>
      <w:proofErr w:type="spellEnd"/>
      <w:r w:rsidRPr="00EF08D0">
        <w:rPr>
          <w:sz w:val="24"/>
          <w:szCs w:val="24"/>
        </w:rPr>
        <w:t xml:space="preserve"> bør seponeres midlertidigt. Når det er nødvendigt hurtigt at modvirke den antikoagulerende virkning, er den specifikke antidot (</w:t>
      </w:r>
      <w:proofErr w:type="spellStart"/>
      <w:r w:rsidRPr="00EF08D0">
        <w:rPr>
          <w:sz w:val="24"/>
          <w:szCs w:val="24"/>
        </w:rPr>
        <w:t>idarucizumab</w:t>
      </w:r>
      <w:proofErr w:type="spellEnd"/>
      <w:r w:rsidRPr="00EF08D0">
        <w:rPr>
          <w:sz w:val="24"/>
          <w:szCs w:val="24"/>
        </w:rPr>
        <w:t xml:space="preserve">) mod </w:t>
      </w:r>
      <w:proofErr w:type="spellStart"/>
      <w:r w:rsidRPr="00EF08D0">
        <w:rPr>
          <w:sz w:val="24"/>
          <w:szCs w:val="24"/>
        </w:rPr>
        <w:t>dabigatran</w:t>
      </w:r>
      <w:proofErr w:type="spellEnd"/>
      <w:r w:rsidRPr="00EF08D0">
        <w:rPr>
          <w:sz w:val="24"/>
          <w:szCs w:val="24"/>
        </w:rPr>
        <w:t xml:space="preserve"> tilgængelig for voksne patienter. </w:t>
      </w:r>
      <w:proofErr w:type="spellStart"/>
      <w:r w:rsidRPr="00EF08D0">
        <w:rPr>
          <w:sz w:val="24"/>
          <w:szCs w:val="24"/>
        </w:rPr>
        <w:t>Idarucizumabs</w:t>
      </w:r>
      <w:proofErr w:type="spellEnd"/>
      <w:r w:rsidRPr="00EF08D0">
        <w:rPr>
          <w:sz w:val="24"/>
          <w:szCs w:val="24"/>
        </w:rPr>
        <w:t xml:space="preserve"> virkning og sikkerhed hos pædiatriske patienter er ikke klarlagt.</w:t>
      </w:r>
    </w:p>
    <w:p w14:paraId="55CE70C9" w14:textId="77777777" w:rsidR="00EF08D0" w:rsidRPr="00EF08D0" w:rsidRDefault="00EF08D0" w:rsidP="008C0698">
      <w:pPr>
        <w:ind w:left="851"/>
        <w:rPr>
          <w:sz w:val="24"/>
          <w:szCs w:val="24"/>
        </w:rPr>
      </w:pPr>
      <w:r w:rsidRPr="00EF08D0">
        <w:rPr>
          <w:sz w:val="24"/>
          <w:szCs w:val="24"/>
        </w:rPr>
        <w:t xml:space="preserve">Hæmodialyse kan fjerne </w:t>
      </w:r>
      <w:proofErr w:type="spellStart"/>
      <w:r w:rsidRPr="00EF08D0">
        <w:rPr>
          <w:sz w:val="24"/>
          <w:szCs w:val="24"/>
        </w:rPr>
        <w:t>dabigatran</w:t>
      </w:r>
      <w:proofErr w:type="spellEnd"/>
      <w:r w:rsidRPr="00EF08D0">
        <w:rPr>
          <w:sz w:val="24"/>
          <w:szCs w:val="24"/>
        </w:rPr>
        <w:t>.</w:t>
      </w:r>
    </w:p>
    <w:p w14:paraId="6BC9AFD3" w14:textId="77777777" w:rsidR="00EF08D0" w:rsidRPr="00EF08D0" w:rsidRDefault="00EF08D0" w:rsidP="008C0698">
      <w:pPr>
        <w:ind w:left="851"/>
        <w:rPr>
          <w:sz w:val="24"/>
          <w:szCs w:val="24"/>
        </w:rPr>
      </w:pPr>
    </w:p>
    <w:p w14:paraId="336B2591" w14:textId="77777777" w:rsidR="00EF08D0" w:rsidRPr="00EF08D0" w:rsidRDefault="00EF08D0" w:rsidP="008C0698">
      <w:pPr>
        <w:ind w:left="851"/>
        <w:rPr>
          <w:sz w:val="24"/>
          <w:szCs w:val="24"/>
        </w:rPr>
      </w:pPr>
      <w:r w:rsidRPr="00EF08D0">
        <w:rPr>
          <w:sz w:val="24"/>
          <w:szCs w:val="24"/>
        </w:rPr>
        <w:t xml:space="preserve">Når </w:t>
      </w:r>
      <w:proofErr w:type="spellStart"/>
      <w:r w:rsidRPr="00EF08D0">
        <w:rPr>
          <w:sz w:val="24"/>
          <w:szCs w:val="24"/>
        </w:rPr>
        <w:t>dabigatrans</w:t>
      </w:r>
      <w:proofErr w:type="spellEnd"/>
      <w:r w:rsidRPr="00EF08D0">
        <w:rPr>
          <w:sz w:val="24"/>
          <w:szCs w:val="24"/>
        </w:rPr>
        <w:t xml:space="preserve"> virkning reverteres, udsættes patienten for den </w:t>
      </w:r>
      <w:proofErr w:type="spellStart"/>
      <w:r w:rsidRPr="00EF08D0">
        <w:rPr>
          <w:sz w:val="24"/>
          <w:szCs w:val="24"/>
        </w:rPr>
        <w:t>trombotiske</w:t>
      </w:r>
      <w:proofErr w:type="spellEnd"/>
      <w:r w:rsidRPr="00EF08D0">
        <w:rPr>
          <w:sz w:val="24"/>
          <w:szCs w:val="24"/>
        </w:rPr>
        <w:t xml:space="preserve"> risiko ved den underliggende sygdom. Behandling med </w:t>
      </w:r>
      <w:proofErr w:type="spellStart"/>
      <w:r w:rsidRPr="00EF08D0">
        <w:rPr>
          <w:sz w:val="24"/>
          <w:szCs w:val="24"/>
        </w:rPr>
        <w:t>dabigatranetexilat</w:t>
      </w:r>
      <w:proofErr w:type="spellEnd"/>
      <w:r w:rsidRPr="00EF08D0">
        <w:rPr>
          <w:sz w:val="24"/>
          <w:szCs w:val="24"/>
        </w:rPr>
        <w:t xml:space="preserve"> kan genoptages 24 timer efter administration af </w:t>
      </w:r>
      <w:proofErr w:type="spellStart"/>
      <w:r w:rsidRPr="00EF08D0">
        <w:rPr>
          <w:sz w:val="24"/>
          <w:szCs w:val="24"/>
        </w:rPr>
        <w:t>idarucizumab</w:t>
      </w:r>
      <w:proofErr w:type="spellEnd"/>
      <w:r w:rsidRPr="00EF08D0">
        <w:rPr>
          <w:sz w:val="24"/>
          <w:szCs w:val="24"/>
        </w:rPr>
        <w:t xml:space="preserve">, hvis patienten er klinisk stabil, og der er opnået tilstrækkelig </w:t>
      </w:r>
      <w:proofErr w:type="spellStart"/>
      <w:r w:rsidRPr="00EF08D0">
        <w:rPr>
          <w:sz w:val="24"/>
          <w:szCs w:val="24"/>
        </w:rPr>
        <w:t>hæmostase</w:t>
      </w:r>
      <w:proofErr w:type="spellEnd"/>
      <w:r w:rsidRPr="00EF08D0">
        <w:rPr>
          <w:sz w:val="24"/>
          <w:szCs w:val="24"/>
        </w:rPr>
        <w:t>.</w:t>
      </w:r>
    </w:p>
    <w:p w14:paraId="308D0584" w14:textId="77777777" w:rsidR="00EF08D0" w:rsidRPr="00EF08D0" w:rsidRDefault="00EF08D0" w:rsidP="008C0698">
      <w:pPr>
        <w:ind w:left="851"/>
        <w:rPr>
          <w:sz w:val="24"/>
          <w:szCs w:val="24"/>
        </w:rPr>
      </w:pPr>
    </w:p>
    <w:p w14:paraId="2D196AA0" w14:textId="77777777" w:rsidR="00EF08D0" w:rsidRPr="00EF08D0" w:rsidRDefault="00EF08D0" w:rsidP="008C0698">
      <w:pPr>
        <w:ind w:left="851"/>
        <w:rPr>
          <w:i/>
          <w:sz w:val="24"/>
          <w:szCs w:val="24"/>
        </w:rPr>
      </w:pPr>
      <w:proofErr w:type="spellStart"/>
      <w:r w:rsidRPr="00EF08D0">
        <w:rPr>
          <w:i/>
          <w:sz w:val="24"/>
          <w:szCs w:val="24"/>
          <w:u w:val="single"/>
        </w:rPr>
        <w:t>Subakutte</w:t>
      </w:r>
      <w:proofErr w:type="spellEnd"/>
      <w:r w:rsidRPr="00EF08D0">
        <w:rPr>
          <w:i/>
          <w:sz w:val="24"/>
          <w:szCs w:val="24"/>
          <w:u w:val="single"/>
        </w:rPr>
        <w:t xml:space="preserve"> operationer/indgreb</w:t>
      </w:r>
    </w:p>
    <w:p w14:paraId="431C5584" w14:textId="77777777" w:rsidR="00EF08D0" w:rsidRPr="00EF08D0" w:rsidRDefault="00EF08D0" w:rsidP="008C0698">
      <w:pPr>
        <w:ind w:left="851"/>
        <w:rPr>
          <w:i/>
          <w:sz w:val="24"/>
          <w:szCs w:val="24"/>
        </w:rPr>
      </w:pPr>
    </w:p>
    <w:p w14:paraId="3109772E" w14:textId="77777777" w:rsidR="00EF08D0" w:rsidRDefault="00EF08D0" w:rsidP="008C0698">
      <w:pPr>
        <w:ind w:left="851"/>
        <w:rPr>
          <w:sz w:val="24"/>
          <w:szCs w:val="24"/>
        </w:rPr>
      </w:pPr>
      <w:proofErr w:type="spellStart"/>
      <w:r w:rsidRPr="00EF08D0">
        <w:rPr>
          <w:sz w:val="24"/>
          <w:szCs w:val="24"/>
        </w:rPr>
        <w:t>Dabigatranetexilat</w:t>
      </w:r>
      <w:proofErr w:type="spellEnd"/>
      <w:r w:rsidRPr="00EF08D0">
        <w:rPr>
          <w:sz w:val="24"/>
          <w:szCs w:val="24"/>
        </w:rPr>
        <w:t xml:space="preserve"> bør seponeres midlertidigt. Hvis muligt, bør operation/indgreb udsættes i mindst 12 timer efter sidste dosis. Hvis operation ikke kan udsættes, kan der være en øget risiko for blødning. Blødningsrisikoen skal opvejes mod behovet for akut intervention.</w:t>
      </w:r>
    </w:p>
    <w:p w14:paraId="0C96AE90" w14:textId="7435C007" w:rsidR="00CB3B7B" w:rsidRDefault="00CB3B7B">
      <w:pPr>
        <w:rPr>
          <w:sz w:val="24"/>
          <w:szCs w:val="24"/>
        </w:rPr>
      </w:pPr>
      <w:r>
        <w:rPr>
          <w:sz w:val="24"/>
          <w:szCs w:val="24"/>
        </w:rPr>
        <w:br w:type="page"/>
      </w:r>
    </w:p>
    <w:p w14:paraId="4D14CD6B" w14:textId="77777777" w:rsidR="00C32477" w:rsidRPr="00EF08D0" w:rsidRDefault="00C32477" w:rsidP="008C0698">
      <w:pPr>
        <w:ind w:left="851"/>
        <w:rPr>
          <w:sz w:val="24"/>
          <w:szCs w:val="24"/>
        </w:rPr>
      </w:pPr>
    </w:p>
    <w:p w14:paraId="532DEB76" w14:textId="77777777" w:rsidR="00EF08D0" w:rsidRPr="00EF08D0" w:rsidRDefault="00EF08D0" w:rsidP="008C0698">
      <w:pPr>
        <w:ind w:left="851"/>
        <w:rPr>
          <w:i/>
          <w:sz w:val="24"/>
          <w:szCs w:val="24"/>
        </w:rPr>
      </w:pPr>
      <w:proofErr w:type="spellStart"/>
      <w:r w:rsidRPr="00EF08D0">
        <w:rPr>
          <w:i/>
          <w:sz w:val="24"/>
          <w:szCs w:val="24"/>
          <w:u w:val="single"/>
        </w:rPr>
        <w:t>Elektiv</w:t>
      </w:r>
      <w:proofErr w:type="spellEnd"/>
      <w:r w:rsidRPr="00EF08D0">
        <w:rPr>
          <w:i/>
          <w:sz w:val="24"/>
          <w:szCs w:val="24"/>
          <w:u w:val="single"/>
        </w:rPr>
        <w:t xml:space="preserve"> kirurgi</w:t>
      </w:r>
    </w:p>
    <w:p w14:paraId="23AF0036" w14:textId="77777777" w:rsidR="00EF08D0" w:rsidRPr="00EF08D0" w:rsidRDefault="00EF08D0" w:rsidP="008C0698">
      <w:pPr>
        <w:ind w:left="851"/>
        <w:rPr>
          <w:i/>
          <w:sz w:val="24"/>
          <w:szCs w:val="24"/>
        </w:rPr>
      </w:pPr>
    </w:p>
    <w:p w14:paraId="0BA7D224" w14:textId="77777777" w:rsidR="00EF08D0" w:rsidRPr="00EF08D0" w:rsidRDefault="00EF08D0" w:rsidP="008C0698">
      <w:pPr>
        <w:ind w:left="851"/>
        <w:rPr>
          <w:sz w:val="24"/>
          <w:szCs w:val="24"/>
        </w:rPr>
      </w:pPr>
      <w:r w:rsidRPr="00EF08D0">
        <w:rPr>
          <w:sz w:val="24"/>
          <w:szCs w:val="24"/>
        </w:rPr>
        <w:t xml:space="preserve">Hvis muligt, bør </w:t>
      </w:r>
      <w:proofErr w:type="spellStart"/>
      <w:r w:rsidRPr="00EF08D0">
        <w:rPr>
          <w:sz w:val="24"/>
          <w:szCs w:val="24"/>
        </w:rPr>
        <w:t>dabigatranetexilat</w:t>
      </w:r>
      <w:proofErr w:type="spellEnd"/>
      <w:r w:rsidRPr="00EF08D0">
        <w:rPr>
          <w:sz w:val="24"/>
          <w:szCs w:val="24"/>
        </w:rPr>
        <w:t xml:space="preserve"> seponeres mindst 24 timer før invasive/kirurgiske procedurer. Det bør overvejes at seponere </w:t>
      </w:r>
      <w:proofErr w:type="spellStart"/>
      <w:r w:rsidRPr="00EF08D0">
        <w:rPr>
          <w:sz w:val="24"/>
          <w:szCs w:val="24"/>
        </w:rPr>
        <w:t>dabigatranetexilat</w:t>
      </w:r>
      <w:proofErr w:type="spellEnd"/>
      <w:r w:rsidRPr="00EF08D0">
        <w:rPr>
          <w:sz w:val="24"/>
          <w:szCs w:val="24"/>
        </w:rPr>
        <w:t xml:space="preserve"> 2-4 dage før operation hos patienter med øget risiko for blødning eller ved større operationer, hvor komplet </w:t>
      </w:r>
      <w:proofErr w:type="spellStart"/>
      <w:r w:rsidRPr="00EF08D0">
        <w:rPr>
          <w:sz w:val="24"/>
          <w:szCs w:val="24"/>
        </w:rPr>
        <w:t>hæmostase</w:t>
      </w:r>
      <w:proofErr w:type="spellEnd"/>
      <w:r w:rsidRPr="00EF08D0">
        <w:rPr>
          <w:sz w:val="24"/>
          <w:szCs w:val="24"/>
        </w:rPr>
        <w:t xml:space="preserve"> kan være påkrævet.</w:t>
      </w:r>
    </w:p>
    <w:p w14:paraId="40355D3C" w14:textId="77777777" w:rsidR="00EF08D0" w:rsidRPr="00EF08D0" w:rsidRDefault="00EF08D0" w:rsidP="008C0698">
      <w:pPr>
        <w:ind w:left="851"/>
        <w:rPr>
          <w:sz w:val="24"/>
          <w:szCs w:val="24"/>
        </w:rPr>
      </w:pPr>
    </w:p>
    <w:p w14:paraId="5A469C70" w14:textId="77777777" w:rsidR="00EF08D0" w:rsidRPr="00EF08D0" w:rsidRDefault="00EF08D0" w:rsidP="008C0698">
      <w:pPr>
        <w:ind w:left="851"/>
        <w:rPr>
          <w:sz w:val="24"/>
          <w:szCs w:val="24"/>
        </w:rPr>
      </w:pPr>
      <w:r w:rsidRPr="00EF08D0">
        <w:rPr>
          <w:sz w:val="24"/>
          <w:szCs w:val="24"/>
        </w:rPr>
        <w:t xml:space="preserve">Tabel 6 opsummerer </w:t>
      </w:r>
      <w:proofErr w:type="spellStart"/>
      <w:r w:rsidRPr="00EF08D0">
        <w:rPr>
          <w:sz w:val="24"/>
          <w:szCs w:val="24"/>
        </w:rPr>
        <w:t>seponeringsreglerne</w:t>
      </w:r>
      <w:proofErr w:type="spellEnd"/>
      <w:r w:rsidRPr="00EF08D0">
        <w:rPr>
          <w:sz w:val="24"/>
          <w:szCs w:val="24"/>
        </w:rPr>
        <w:t xml:space="preserve"> før invasive eller kirurgiske procedurer for voksne patienter.</w:t>
      </w:r>
    </w:p>
    <w:p w14:paraId="61EC6621" w14:textId="77777777" w:rsidR="00EF08D0" w:rsidRPr="00EF08D0" w:rsidRDefault="00EF08D0" w:rsidP="008C0698">
      <w:pPr>
        <w:ind w:left="851"/>
        <w:rPr>
          <w:sz w:val="24"/>
          <w:szCs w:val="24"/>
        </w:rPr>
      </w:pPr>
    </w:p>
    <w:p w14:paraId="4516D9FA" w14:textId="7F078A66" w:rsidR="00EF08D0" w:rsidRPr="00EF08D0" w:rsidRDefault="00EF08D0" w:rsidP="008C0698">
      <w:pPr>
        <w:ind w:left="851"/>
        <w:rPr>
          <w:b/>
          <w:bCs/>
          <w:sz w:val="24"/>
          <w:szCs w:val="24"/>
        </w:rPr>
      </w:pPr>
      <w:r w:rsidRPr="00EF08D0">
        <w:rPr>
          <w:b/>
          <w:bCs/>
          <w:sz w:val="24"/>
          <w:szCs w:val="24"/>
        </w:rPr>
        <w:t>Tabel 6:</w:t>
      </w:r>
      <w:r w:rsidR="00C32477">
        <w:rPr>
          <w:b/>
          <w:bCs/>
          <w:sz w:val="24"/>
          <w:szCs w:val="24"/>
        </w:rPr>
        <w:t xml:space="preserve"> </w:t>
      </w:r>
      <w:proofErr w:type="spellStart"/>
      <w:r w:rsidRPr="00EF08D0">
        <w:rPr>
          <w:b/>
          <w:bCs/>
          <w:sz w:val="24"/>
          <w:szCs w:val="24"/>
        </w:rPr>
        <w:t>Seponeringsregler</w:t>
      </w:r>
      <w:proofErr w:type="spellEnd"/>
      <w:r w:rsidRPr="00EF08D0">
        <w:rPr>
          <w:b/>
          <w:bCs/>
          <w:sz w:val="24"/>
          <w:szCs w:val="24"/>
        </w:rPr>
        <w:t xml:space="preserve"> før invasive eller kirurgiske procedurer for voksne patienter</w:t>
      </w:r>
    </w:p>
    <w:p w14:paraId="18B52B6E" w14:textId="77777777" w:rsidR="00EF08D0" w:rsidRPr="00EF08D0" w:rsidRDefault="00EF08D0" w:rsidP="00EF08D0">
      <w:pPr>
        <w:tabs>
          <w:tab w:val="left" w:pos="851"/>
        </w:tabs>
        <w:ind w:left="851"/>
        <w:rPr>
          <w:b/>
          <w:sz w:val="24"/>
          <w:szCs w:val="24"/>
        </w:rPr>
      </w:pPr>
    </w:p>
    <w:tbl>
      <w:tblPr>
        <w:tblW w:w="4624"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689"/>
        <w:gridCol w:w="1669"/>
        <w:gridCol w:w="3010"/>
        <w:gridCol w:w="2536"/>
      </w:tblGrid>
      <w:tr w:rsidR="00EF08D0" w:rsidRPr="00C32477" w14:paraId="0E6593D4" w14:textId="77777777" w:rsidTr="00C32477">
        <w:trPr>
          <w:trHeight w:val="438"/>
        </w:trPr>
        <w:tc>
          <w:tcPr>
            <w:tcW w:w="949" w:type="pct"/>
            <w:vMerge w:val="restart"/>
            <w:tcBorders>
              <w:top w:val="single" w:sz="4" w:space="0" w:color="000000"/>
              <w:left w:val="single" w:sz="4" w:space="0" w:color="000000"/>
              <w:bottom w:val="single" w:sz="4" w:space="0" w:color="000000"/>
              <w:right w:val="single" w:sz="4" w:space="0" w:color="000000"/>
            </w:tcBorders>
            <w:hideMark/>
          </w:tcPr>
          <w:p w14:paraId="794FEC1B" w14:textId="77777777" w:rsidR="00EF08D0" w:rsidRPr="00C32477" w:rsidRDefault="00EF08D0" w:rsidP="008C0698">
            <w:pPr>
              <w:ind w:left="92"/>
              <w:rPr>
                <w:sz w:val="22"/>
                <w:szCs w:val="22"/>
              </w:rPr>
            </w:pPr>
            <w:r w:rsidRPr="00C32477">
              <w:rPr>
                <w:sz w:val="22"/>
                <w:szCs w:val="22"/>
              </w:rPr>
              <w:t>Nyrefunktion (</w:t>
            </w:r>
            <w:proofErr w:type="spellStart"/>
            <w:r w:rsidRPr="00C32477">
              <w:rPr>
                <w:sz w:val="22"/>
                <w:szCs w:val="22"/>
              </w:rPr>
              <w:t>CrCL</w:t>
            </w:r>
            <w:proofErr w:type="spellEnd"/>
            <w:r w:rsidRPr="00C32477">
              <w:rPr>
                <w:sz w:val="22"/>
                <w:szCs w:val="22"/>
              </w:rPr>
              <w:t xml:space="preserve"> i ml/min)</w:t>
            </w:r>
          </w:p>
        </w:tc>
        <w:tc>
          <w:tcPr>
            <w:tcW w:w="937" w:type="pct"/>
            <w:vMerge w:val="restart"/>
            <w:tcBorders>
              <w:top w:val="single" w:sz="4" w:space="0" w:color="000000"/>
              <w:left w:val="single" w:sz="4" w:space="0" w:color="000000"/>
              <w:bottom w:val="single" w:sz="4" w:space="0" w:color="000000"/>
              <w:right w:val="single" w:sz="4" w:space="0" w:color="000000"/>
            </w:tcBorders>
            <w:hideMark/>
          </w:tcPr>
          <w:p w14:paraId="0A21BD26" w14:textId="77777777" w:rsidR="00EF08D0" w:rsidRPr="00C32477" w:rsidRDefault="00EF08D0" w:rsidP="008C0698">
            <w:pPr>
              <w:ind w:left="92"/>
              <w:rPr>
                <w:sz w:val="22"/>
                <w:szCs w:val="22"/>
                <w:lang w:val="en-US"/>
              </w:rPr>
            </w:pPr>
            <w:proofErr w:type="spellStart"/>
            <w:r w:rsidRPr="00C32477">
              <w:rPr>
                <w:sz w:val="22"/>
                <w:szCs w:val="22"/>
                <w:lang w:val="en-US"/>
              </w:rPr>
              <w:t>Estimeret</w:t>
            </w:r>
            <w:proofErr w:type="spellEnd"/>
            <w:r w:rsidRPr="00C32477">
              <w:rPr>
                <w:sz w:val="22"/>
                <w:szCs w:val="22"/>
                <w:lang w:val="en-US"/>
              </w:rPr>
              <w:t xml:space="preserve"> </w:t>
            </w:r>
            <w:proofErr w:type="spellStart"/>
            <w:r w:rsidRPr="00C32477">
              <w:rPr>
                <w:sz w:val="22"/>
                <w:szCs w:val="22"/>
                <w:lang w:val="en-US"/>
              </w:rPr>
              <w:t>halveringstid</w:t>
            </w:r>
            <w:proofErr w:type="spellEnd"/>
            <w:r w:rsidRPr="00C32477">
              <w:rPr>
                <w:sz w:val="22"/>
                <w:szCs w:val="22"/>
                <w:lang w:val="en-US"/>
              </w:rPr>
              <w:t xml:space="preserve"> (timer)</w:t>
            </w:r>
          </w:p>
        </w:tc>
        <w:tc>
          <w:tcPr>
            <w:tcW w:w="3114" w:type="pct"/>
            <w:gridSpan w:val="2"/>
            <w:tcBorders>
              <w:top w:val="single" w:sz="4" w:space="0" w:color="000000"/>
              <w:left w:val="single" w:sz="4" w:space="0" w:color="000000"/>
              <w:bottom w:val="single" w:sz="4" w:space="0" w:color="000000"/>
              <w:right w:val="single" w:sz="4" w:space="0" w:color="000000"/>
            </w:tcBorders>
            <w:hideMark/>
          </w:tcPr>
          <w:p w14:paraId="4B621FAA" w14:textId="77777777" w:rsidR="00EF08D0" w:rsidRPr="00C32477" w:rsidRDefault="00EF08D0" w:rsidP="008C0698">
            <w:pPr>
              <w:ind w:left="92"/>
              <w:rPr>
                <w:sz w:val="22"/>
                <w:szCs w:val="22"/>
              </w:rPr>
            </w:pPr>
            <w:proofErr w:type="spellStart"/>
            <w:r w:rsidRPr="00C32477">
              <w:rPr>
                <w:sz w:val="22"/>
                <w:szCs w:val="22"/>
              </w:rPr>
              <w:t>Dabigatranetexilat</w:t>
            </w:r>
            <w:proofErr w:type="spellEnd"/>
            <w:r w:rsidRPr="00C32477">
              <w:rPr>
                <w:sz w:val="22"/>
                <w:szCs w:val="22"/>
              </w:rPr>
              <w:t xml:space="preserve"> skal stoppes før </w:t>
            </w:r>
            <w:proofErr w:type="spellStart"/>
            <w:r w:rsidRPr="00C32477">
              <w:rPr>
                <w:sz w:val="22"/>
                <w:szCs w:val="22"/>
              </w:rPr>
              <w:t>elektiv</w:t>
            </w:r>
            <w:proofErr w:type="spellEnd"/>
            <w:r w:rsidRPr="00C32477">
              <w:rPr>
                <w:sz w:val="22"/>
                <w:szCs w:val="22"/>
              </w:rPr>
              <w:t xml:space="preserve"> kirurgi</w:t>
            </w:r>
          </w:p>
        </w:tc>
      </w:tr>
      <w:tr w:rsidR="00EF08D0" w:rsidRPr="00C32477" w14:paraId="0A37111D" w14:textId="77777777" w:rsidTr="00C32477">
        <w:trPr>
          <w:trHeight w:val="505"/>
        </w:trPr>
        <w:tc>
          <w:tcPr>
            <w:tcW w:w="949" w:type="pct"/>
            <w:vMerge/>
            <w:tcBorders>
              <w:top w:val="single" w:sz="4" w:space="0" w:color="000000"/>
              <w:left w:val="single" w:sz="4" w:space="0" w:color="000000"/>
              <w:bottom w:val="single" w:sz="4" w:space="0" w:color="000000"/>
              <w:right w:val="single" w:sz="4" w:space="0" w:color="000000"/>
            </w:tcBorders>
            <w:vAlign w:val="center"/>
            <w:hideMark/>
          </w:tcPr>
          <w:p w14:paraId="69E4E209" w14:textId="77777777" w:rsidR="00EF08D0" w:rsidRPr="00C32477" w:rsidRDefault="00EF08D0" w:rsidP="008C0698">
            <w:pPr>
              <w:ind w:left="92"/>
              <w:rPr>
                <w:sz w:val="22"/>
                <w:szCs w:val="22"/>
              </w:rPr>
            </w:pPr>
          </w:p>
        </w:tc>
        <w:tc>
          <w:tcPr>
            <w:tcW w:w="937" w:type="pct"/>
            <w:vMerge/>
            <w:tcBorders>
              <w:top w:val="single" w:sz="4" w:space="0" w:color="000000"/>
              <w:left w:val="single" w:sz="4" w:space="0" w:color="000000"/>
              <w:bottom w:val="single" w:sz="4" w:space="0" w:color="000000"/>
              <w:right w:val="single" w:sz="4" w:space="0" w:color="000000"/>
            </w:tcBorders>
            <w:vAlign w:val="center"/>
            <w:hideMark/>
          </w:tcPr>
          <w:p w14:paraId="0CC0720D" w14:textId="77777777" w:rsidR="00EF08D0" w:rsidRPr="00C32477" w:rsidRDefault="00EF08D0" w:rsidP="008C0698">
            <w:pPr>
              <w:ind w:left="92"/>
              <w:rPr>
                <w:sz w:val="22"/>
                <w:szCs w:val="22"/>
              </w:rPr>
            </w:pPr>
          </w:p>
        </w:tc>
        <w:tc>
          <w:tcPr>
            <w:tcW w:w="1690" w:type="pct"/>
            <w:tcBorders>
              <w:top w:val="single" w:sz="4" w:space="0" w:color="000000"/>
              <w:left w:val="single" w:sz="4" w:space="0" w:color="000000"/>
              <w:bottom w:val="single" w:sz="4" w:space="0" w:color="000000"/>
              <w:right w:val="single" w:sz="4" w:space="0" w:color="000000"/>
            </w:tcBorders>
            <w:hideMark/>
          </w:tcPr>
          <w:p w14:paraId="4DE41D16" w14:textId="77777777" w:rsidR="00EF08D0" w:rsidRPr="00C32477" w:rsidRDefault="00EF08D0" w:rsidP="008C0698">
            <w:pPr>
              <w:ind w:left="92"/>
              <w:rPr>
                <w:sz w:val="22"/>
                <w:szCs w:val="22"/>
              </w:rPr>
            </w:pPr>
            <w:r w:rsidRPr="00C32477">
              <w:rPr>
                <w:sz w:val="22"/>
                <w:szCs w:val="22"/>
              </w:rPr>
              <w:t>Høj blødningsrisiko eller større kirurgisk indgreb</w:t>
            </w:r>
          </w:p>
        </w:tc>
        <w:tc>
          <w:tcPr>
            <w:tcW w:w="1424" w:type="pct"/>
            <w:tcBorders>
              <w:top w:val="single" w:sz="4" w:space="0" w:color="000000"/>
              <w:left w:val="single" w:sz="4" w:space="0" w:color="000000"/>
              <w:bottom w:val="single" w:sz="4" w:space="0" w:color="000000"/>
              <w:right w:val="single" w:sz="4" w:space="0" w:color="000000"/>
            </w:tcBorders>
            <w:hideMark/>
          </w:tcPr>
          <w:p w14:paraId="433CAFF5" w14:textId="77777777" w:rsidR="00EF08D0" w:rsidRPr="00C32477" w:rsidRDefault="00EF08D0" w:rsidP="008C0698">
            <w:pPr>
              <w:ind w:left="92"/>
              <w:rPr>
                <w:sz w:val="22"/>
                <w:szCs w:val="22"/>
                <w:lang w:val="en-US"/>
              </w:rPr>
            </w:pPr>
            <w:proofErr w:type="spellStart"/>
            <w:r w:rsidRPr="00C32477">
              <w:rPr>
                <w:sz w:val="22"/>
                <w:szCs w:val="22"/>
                <w:lang w:val="en-US"/>
              </w:rPr>
              <w:t>Standardrisiko</w:t>
            </w:r>
            <w:proofErr w:type="spellEnd"/>
          </w:p>
        </w:tc>
      </w:tr>
      <w:tr w:rsidR="00EF08D0" w:rsidRPr="00C32477" w14:paraId="3FF3D741" w14:textId="77777777" w:rsidTr="00C32477">
        <w:trPr>
          <w:trHeight w:val="253"/>
        </w:trPr>
        <w:tc>
          <w:tcPr>
            <w:tcW w:w="949" w:type="pct"/>
            <w:tcBorders>
              <w:top w:val="single" w:sz="4" w:space="0" w:color="000000"/>
              <w:left w:val="single" w:sz="4" w:space="0" w:color="000000"/>
              <w:bottom w:val="single" w:sz="4" w:space="0" w:color="000000"/>
              <w:right w:val="single" w:sz="4" w:space="0" w:color="000000"/>
            </w:tcBorders>
            <w:hideMark/>
          </w:tcPr>
          <w:p w14:paraId="7D984778" w14:textId="77777777" w:rsidR="00EF08D0" w:rsidRPr="00C32477" w:rsidRDefault="00EF08D0" w:rsidP="008C0698">
            <w:pPr>
              <w:ind w:left="92"/>
              <w:rPr>
                <w:sz w:val="22"/>
                <w:szCs w:val="22"/>
                <w:lang w:val="en-US"/>
              </w:rPr>
            </w:pPr>
            <w:r w:rsidRPr="00C32477">
              <w:rPr>
                <w:sz w:val="22"/>
                <w:szCs w:val="22"/>
                <w:lang w:val="en-US"/>
              </w:rPr>
              <w:t>≥ 80</w:t>
            </w:r>
          </w:p>
        </w:tc>
        <w:tc>
          <w:tcPr>
            <w:tcW w:w="937" w:type="pct"/>
            <w:tcBorders>
              <w:top w:val="single" w:sz="4" w:space="0" w:color="000000"/>
              <w:left w:val="single" w:sz="4" w:space="0" w:color="000000"/>
              <w:bottom w:val="single" w:sz="4" w:space="0" w:color="000000"/>
              <w:right w:val="single" w:sz="4" w:space="0" w:color="000000"/>
            </w:tcBorders>
            <w:hideMark/>
          </w:tcPr>
          <w:p w14:paraId="55FAC0CD" w14:textId="77777777" w:rsidR="00EF08D0" w:rsidRPr="00C32477" w:rsidRDefault="00EF08D0" w:rsidP="008C0698">
            <w:pPr>
              <w:ind w:left="92"/>
              <w:rPr>
                <w:sz w:val="22"/>
                <w:szCs w:val="22"/>
                <w:lang w:val="en-US"/>
              </w:rPr>
            </w:pPr>
            <w:r w:rsidRPr="00C32477">
              <w:rPr>
                <w:sz w:val="22"/>
                <w:szCs w:val="22"/>
                <w:lang w:val="en-US"/>
              </w:rPr>
              <w:t>~ 13</w:t>
            </w:r>
          </w:p>
        </w:tc>
        <w:tc>
          <w:tcPr>
            <w:tcW w:w="1690" w:type="pct"/>
            <w:tcBorders>
              <w:top w:val="single" w:sz="4" w:space="0" w:color="000000"/>
              <w:left w:val="single" w:sz="4" w:space="0" w:color="000000"/>
              <w:bottom w:val="single" w:sz="4" w:space="0" w:color="000000"/>
              <w:right w:val="single" w:sz="4" w:space="0" w:color="000000"/>
            </w:tcBorders>
            <w:hideMark/>
          </w:tcPr>
          <w:p w14:paraId="0FC35C35" w14:textId="77777777" w:rsidR="00EF08D0" w:rsidRPr="00C32477" w:rsidRDefault="00EF08D0" w:rsidP="008C0698">
            <w:pPr>
              <w:ind w:left="92"/>
              <w:rPr>
                <w:sz w:val="22"/>
                <w:szCs w:val="22"/>
                <w:lang w:val="en-US"/>
              </w:rPr>
            </w:pPr>
            <w:r w:rsidRPr="00C32477">
              <w:rPr>
                <w:sz w:val="22"/>
                <w:szCs w:val="22"/>
                <w:lang w:val="en-US"/>
              </w:rPr>
              <w:t xml:space="preserve">2 </w:t>
            </w:r>
            <w:proofErr w:type="spellStart"/>
            <w:r w:rsidRPr="00C32477">
              <w:rPr>
                <w:sz w:val="22"/>
                <w:szCs w:val="22"/>
                <w:lang w:val="en-US"/>
              </w:rPr>
              <w:t>dage</w:t>
            </w:r>
            <w:proofErr w:type="spellEnd"/>
            <w:r w:rsidRPr="00C32477">
              <w:rPr>
                <w:sz w:val="22"/>
                <w:szCs w:val="22"/>
                <w:lang w:val="en-US"/>
              </w:rPr>
              <w:t xml:space="preserve"> </w:t>
            </w:r>
            <w:proofErr w:type="spellStart"/>
            <w:r w:rsidRPr="00C32477">
              <w:rPr>
                <w:sz w:val="22"/>
                <w:szCs w:val="22"/>
                <w:lang w:val="en-US"/>
              </w:rPr>
              <w:t>før</w:t>
            </w:r>
            <w:proofErr w:type="spellEnd"/>
          </w:p>
        </w:tc>
        <w:tc>
          <w:tcPr>
            <w:tcW w:w="1424" w:type="pct"/>
            <w:tcBorders>
              <w:top w:val="single" w:sz="4" w:space="0" w:color="000000"/>
              <w:left w:val="single" w:sz="4" w:space="0" w:color="000000"/>
              <w:bottom w:val="single" w:sz="4" w:space="0" w:color="000000"/>
              <w:right w:val="single" w:sz="4" w:space="0" w:color="000000"/>
            </w:tcBorders>
            <w:hideMark/>
          </w:tcPr>
          <w:p w14:paraId="54B507AA" w14:textId="77777777" w:rsidR="00EF08D0" w:rsidRPr="00C32477" w:rsidRDefault="00EF08D0" w:rsidP="008C0698">
            <w:pPr>
              <w:ind w:left="92"/>
              <w:rPr>
                <w:sz w:val="22"/>
                <w:szCs w:val="22"/>
                <w:lang w:val="en-US"/>
              </w:rPr>
            </w:pPr>
            <w:r w:rsidRPr="00C32477">
              <w:rPr>
                <w:sz w:val="22"/>
                <w:szCs w:val="22"/>
                <w:lang w:val="en-US"/>
              </w:rPr>
              <w:t xml:space="preserve">24 timer </w:t>
            </w:r>
            <w:proofErr w:type="spellStart"/>
            <w:r w:rsidRPr="00C32477">
              <w:rPr>
                <w:sz w:val="22"/>
                <w:szCs w:val="22"/>
                <w:lang w:val="en-US"/>
              </w:rPr>
              <w:t>før</w:t>
            </w:r>
            <w:proofErr w:type="spellEnd"/>
          </w:p>
        </w:tc>
      </w:tr>
      <w:tr w:rsidR="00EF08D0" w:rsidRPr="00C32477" w14:paraId="177787A3" w14:textId="77777777" w:rsidTr="00C32477">
        <w:trPr>
          <w:trHeight w:val="254"/>
        </w:trPr>
        <w:tc>
          <w:tcPr>
            <w:tcW w:w="949" w:type="pct"/>
            <w:tcBorders>
              <w:top w:val="single" w:sz="4" w:space="0" w:color="000000"/>
              <w:left w:val="single" w:sz="4" w:space="0" w:color="000000"/>
              <w:bottom w:val="single" w:sz="4" w:space="0" w:color="000000"/>
              <w:right w:val="single" w:sz="4" w:space="0" w:color="000000"/>
            </w:tcBorders>
            <w:hideMark/>
          </w:tcPr>
          <w:p w14:paraId="0895B1EE" w14:textId="77777777" w:rsidR="00EF08D0" w:rsidRPr="00C32477" w:rsidRDefault="00EF08D0" w:rsidP="008C0698">
            <w:pPr>
              <w:ind w:left="92"/>
              <w:rPr>
                <w:sz w:val="22"/>
                <w:szCs w:val="22"/>
                <w:lang w:val="en-US"/>
              </w:rPr>
            </w:pPr>
            <w:r w:rsidRPr="00C32477">
              <w:rPr>
                <w:sz w:val="22"/>
                <w:szCs w:val="22"/>
                <w:lang w:val="en-US"/>
              </w:rPr>
              <w:t>≥ 50-&lt; 80</w:t>
            </w:r>
          </w:p>
        </w:tc>
        <w:tc>
          <w:tcPr>
            <w:tcW w:w="937" w:type="pct"/>
            <w:tcBorders>
              <w:top w:val="single" w:sz="4" w:space="0" w:color="000000"/>
              <w:left w:val="single" w:sz="4" w:space="0" w:color="000000"/>
              <w:bottom w:val="single" w:sz="4" w:space="0" w:color="000000"/>
              <w:right w:val="single" w:sz="4" w:space="0" w:color="000000"/>
            </w:tcBorders>
            <w:hideMark/>
          </w:tcPr>
          <w:p w14:paraId="71D7BEB7" w14:textId="77777777" w:rsidR="00EF08D0" w:rsidRPr="00C32477" w:rsidRDefault="00EF08D0" w:rsidP="008C0698">
            <w:pPr>
              <w:ind w:left="92"/>
              <w:rPr>
                <w:sz w:val="22"/>
                <w:szCs w:val="22"/>
                <w:lang w:val="en-US"/>
              </w:rPr>
            </w:pPr>
            <w:r w:rsidRPr="00C32477">
              <w:rPr>
                <w:sz w:val="22"/>
                <w:szCs w:val="22"/>
                <w:lang w:val="en-US"/>
              </w:rPr>
              <w:t>~ 15</w:t>
            </w:r>
          </w:p>
        </w:tc>
        <w:tc>
          <w:tcPr>
            <w:tcW w:w="1690" w:type="pct"/>
            <w:tcBorders>
              <w:top w:val="single" w:sz="4" w:space="0" w:color="000000"/>
              <w:left w:val="single" w:sz="4" w:space="0" w:color="000000"/>
              <w:bottom w:val="single" w:sz="4" w:space="0" w:color="000000"/>
              <w:right w:val="single" w:sz="4" w:space="0" w:color="000000"/>
            </w:tcBorders>
            <w:hideMark/>
          </w:tcPr>
          <w:p w14:paraId="7CBC68B7" w14:textId="77777777" w:rsidR="00EF08D0" w:rsidRPr="00C32477" w:rsidRDefault="00EF08D0" w:rsidP="008C0698">
            <w:pPr>
              <w:ind w:left="92"/>
              <w:rPr>
                <w:sz w:val="22"/>
                <w:szCs w:val="22"/>
                <w:lang w:val="en-US"/>
              </w:rPr>
            </w:pPr>
            <w:r w:rsidRPr="00C32477">
              <w:rPr>
                <w:sz w:val="22"/>
                <w:szCs w:val="22"/>
                <w:lang w:val="en-US"/>
              </w:rPr>
              <w:t xml:space="preserve">2-3 </w:t>
            </w:r>
            <w:proofErr w:type="spellStart"/>
            <w:r w:rsidRPr="00C32477">
              <w:rPr>
                <w:sz w:val="22"/>
                <w:szCs w:val="22"/>
                <w:lang w:val="en-US"/>
              </w:rPr>
              <w:t>dage</w:t>
            </w:r>
            <w:proofErr w:type="spellEnd"/>
            <w:r w:rsidRPr="00C32477">
              <w:rPr>
                <w:sz w:val="22"/>
                <w:szCs w:val="22"/>
                <w:lang w:val="en-US"/>
              </w:rPr>
              <w:t xml:space="preserve"> </w:t>
            </w:r>
            <w:proofErr w:type="spellStart"/>
            <w:r w:rsidRPr="00C32477">
              <w:rPr>
                <w:sz w:val="22"/>
                <w:szCs w:val="22"/>
                <w:lang w:val="en-US"/>
              </w:rPr>
              <w:t>før</w:t>
            </w:r>
            <w:proofErr w:type="spellEnd"/>
          </w:p>
        </w:tc>
        <w:tc>
          <w:tcPr>
            <w:tcW w:w="1424" w:type="pct"/>
            <w:tcBorders>
              <w:top w:val="single" w:sz="4" w:space="0" w:color="000000"/>
              <w:left w:val="single" w:sz="4" w:space="0" w:color="000000"/>
              <w:bottom w:val="single" w:sz="4" w:space="0" w:color="000000"/>
              <w:right w:val="single" w:sz="4" w:space="0" w:color="000000"/>
            </w:tcBorders>
            <w:hideMark/>
          </w:tcPr>
          <w:p w14:paraId="630A2698" w14:textId="77777777" w:rsidR="00EF08D0" w:rsidRPr="00C32477" w:rsidRDefault="00EF08D0" w:rsidP="008C0698">
            <w:pPr>
              <w:ind w:left="92"/>
              <w:rPr>
                <w:sz w:val="22"/>
                <w:szCs w:val="22"/>
                <w:lang w:val="en-US"/>
              </w:rPr>
            </w:pPr>
            <w:r w:rsidRPr="00C32477">
              <w:rPr>
                <w:sz w:val="22"/>
                <w:szCs w:val="22"/>
                <w:lang w:val="en-US"/>
              </w:rPr>
              <w:t xml:space="preserve">1-2 </w:t>
            </w:r>
            <w:proofErr w:type="spellStart"/>
            <w:r w:rsidRPr="00C32477">
              <w:rPr>
                <w:sz w:val="22"/>
                <w:szCs w:val="22"/>
                <w:lang w:val="en-US"/>
              </w:rPr>
              <w:t>dage</w:t>
            </w:r>
            <w:proofErr w:type="spellEnd"/>
            <w:r w:rsidRPr="00C32477">
              <w:rPr>
                <w:sz w:val="22"/>
                <w:szCs w:val="22"/>
                <w:lang w:val="en-US"/>
              </w:rPr>
              <w:t xml:space="preserve"> </w:t>
            </w:r>
            <w:proofErr w:type="spellStart"/>
            <w:r w:rsidRPr="00C32477">
              <w:rPr>
                <w:sz w:val="22"/>
                <w:szCs w:val="22"/>
                <w:lang w:val="en-US"/>
              </w:rPr>
              <w:t>før</w:t>
            </w:r>
            <w:proofErr w:type="spellEnd"/>
          </w:p>
        </w:tc>
      </w:tr>
      <w:tr w:rsidR="00EF08D0" w:rsidRPr="00C32477" w14:paraId="5AB48334" w14:textId="77777777" w:rsidTr="00C32477">
        <w:trPr>
          <w:trHeight w:val="251"/>
        </w:trPr>
        <w:tc>
          <w:tcPr>
            <w:tcW w:w="949" w:type="pct"/>
            <w:tcBorders>
              <w:top w:val="single" w:sz="4" w:space="0" w:color="000000"/>
              <w:left w:val="single" w:sz="4" w:space="0" w:color="000000"/>
              <w:bottom w:val="single" w:sz="4" w:space="0" w:color="000000"/>
              <w:right w:val="single" w:sz="4" w:space="0" w:color="000000"/>
            </w:tcBorders>
            <w:hideMark/>
          </w:tcPr>
          <w:p w14:paraId="5F9B39B3" w14:textId="77777777" w:rsidR="00EF08D0" w:rsidRPr="00C32477" w:rsidRDefault="00EF08D0" w:rsidP="008C0698">
            <w:pPr>
              <w:ind w:left="92"/>
              <w:rPr>
                <w:sz w:val="22"/>
                <w:szCs w:val="22"/>
                <w:lang w:val="en-US"/>
              </w:rPr>
            </w:pPr>
            <w:r w:rsidRPr="00C32477">
              <w:rPr>
                <w:sz w:val="22"/>
                <w:szCs w:val="22"/>
                <w:lang w:val="en-US"/>
              </w:rPr>
              <w:t>≥ 30-&lt; 50</w:t>
            </w:r>
          </w:p>
        </w:tc>
        <w:tc>
          <w:tcPr>
            <w:tcW w:w="937" w:type="pct"/>
            <w:tcBorders>
              <w:top w:val="single" w:sz="4" w:space="0" w:color="000000"/>
              <w:left w:val="single" w:sz="4" w:space="0" w:color="000000"/>
              <w:bottom w:val="single" w:sz="4" w:space="0" w:color="000000"/>
              <w:right w:val="single" w:sz="4" w:space="0" w:color="000000"/>
            </w:tcBorders>
            <w:hideMark/>
          </w:tcPr>
          <w:p w14:paraId="61017EC9" w14:textId="77777777" w:rsidR="00EF08D0" w:rsidRPr="00C32477" w:rsidRDefault="00EF08D0" w:rsidP="008C0698">
            <w:pPr>
              <w:ind w:left="92"/>
              <w:rPr>
                <w:sz w:val="22"/>
                <w:szCs w:val="22"/>
                <w:lang w:val="en-US"/>
              </w:rPr>
            </w:pPr>
            <w:r w:rsidRPr="00C32477">
              <w:rPr>
                <w:sz w:val="22"/>
                <w:szCs w:val="22"/>
                <w:lang w:val="en-US"/>
              </w:rPr>
              <w:t>~ 18</w:t>
            </w:r>
          </w:p>
        </w:tc>
        <w:tc>
          <w:tcPr>
            <w:tcW w:w="1690" w:type="pct"/>
            <w:tcBorders>
              <w:top w:val="single" w:sz="4" w:space="0" w:color="000000"/>
              <w:left w:val="single" w:sz="4" w:space="0" w:color="000000"/>
              <w:bottom w:val="single" w:sz="4" w:space="0" w:color="000000"/>
              <w:right w:val="single" w:sz="4" w:space="0" w:color="000000"/>
            </w:tcBorders>
            <w:hideMark/>
          </w:tcPr>
          <w:p w14:paraId="1169E167" w14:textId="77777777" w:rsidR="00EF08D0" w:rsidRPr="00C32477" w:rsidRDefault="00EF08D0" w:rsidP="008C0698">
            <w:pPr>
              <w:ind w:left="92"/>
              <w:rPr>
                <w:sz w:val="22"/>
                <w:szCs w:val="22"/>
                <w:lang w:val="en-US"/>
              </w:rPr>
            </w:pPr>
            <w:r w:rsidRPr="00C32477">
              <w:rPr>
                <w:sz w:val="22"/>
                <w:szCs w:val="22"/>
                <w:lang w:val="en-US"/>
              </w:rPr>
              <w:t xml:space="preserve">4 </w:t>
            </w:r>
            <w:proofErr w:type="spellStart"/>
            <w:r w:rsidRPr="00C32477">
              <w:rPr>
                <w:sz w:val="22"/>
                <w:szCs w:val="22"/>
                <w:lang w:val="en-US"/>
              </w:rPr>
              <w:t>dage</w:t>
            </w:r>
            <w:proofErr w:type="spellEnd"/>
            <w:r w:rsidRPr="00C32477">
              <w:rPr>
                <w:sz w:val="22"/>
                <w:szCs w:val="22"/>
                <w:lang w:val="en-US"/>
              </w:rPr>
              <w:t xml:space="preserve"> </w:t>
            </w:r>
            <w:proofErr w:type="spellStart"/>
            <w:r w:rsidRPr="00C32477">
              <w:rPr>
                <w:sz w:val="22"/>
                <w:szCs w:val="22"/>
                <w:lang w:val="en-US"/>
              </w:rPr>
              <w:t>før</w:t>
            </w:r>
            <w:proofErr w:type="spellEnd"/>
          </w:p>
        </w:tc>
        <w:tc>
          <w:tcPr>
            <w:tcW w:w="1424" w:type="pct"/>
            <w:tcBorders>
              <w:top w:val="single" w:sz="4" w:space="0" w:color="000000"/>
              <w:left w:val="single" w:sz="4" w:space="0" w:color="000000"/>
              <w:bottom w:val="single" w:sz="4" w:space="0" w:color="000000"/>
              <w:right w:val="single" w:sz="4" w:space="0" w:color="000000"/>
            </w:tcBorders>
            <w:hideMark/>
          </w:tcPr>
          <w:p w14:paraId="25F8F3FA" w14:textId="77777777" w:rsidR="00EF08D0" w:rsidRPr="00C32477" w:rsidRDefault="00EF08D0" w:rsidP="008C0698">
            <w:pPr>
              <w:ind w:left="92"/>
              <w:rPr>
                <w:sz w:val="22"/>
                <w:szCs w:val="22"/>
                <w:lang w:val="en-US"/>
              </w:rPr>
            </w:pPr>
            <w:r w:rsidRPr="00C32477">
              <w:rPr>
                <w:sz w:val="22"/>
                <w:szCs w:val="22"/>
                <w:lang w:val="en-US"/>
              </w:rPr>
              <w:t xml:space="preserve">2-3 </w:t>
            </w:r>
            <w:proofErr w:type="spellStart"/>
            <w:r w:rsidRPr="00C32477">
              <w:rPr>
                <w:sz w:val="22"/>
                <w:szCs w:val="22"/>
                <w:lang w:val="en-US"/>
              </w:rPr>
              <w:t>dage</w:t>
            </w:r>
            <w:proofErr w:type="spellEnd"/>
            <w:r w:rsidRPr="00C32477">
              <w:rPr>
                <w:sz w:val="22"/>
                <w:szCs w:val="22"/>
                <w:lang w:val="en-US"/>
              </w:rPr>
              <w:t xml:space="preserve"> </w:t>
            </w:r>
            <w:proofErr w:type="spellStart"/>
            <w:r w:rsidRPr="00C32477">
              <w:rPr>
                <w:sz w:val="22"/>
                <w:szCs w:val="22"/>
                <w:lang w:val="en-US"/>
              </w:rPr>
              <w:t>før</w:t>
            </w:r>
            <w:proofErr w:type="spellEnd"/>
            <w:r w:rsidRPr="00C32477">
              <w:rPr>
                <w:sz w:val="22"/>
                <w:szCs w:val="22"/>
                <w:lang w:val="en-US"/>
              </w:rPr>
              <w:t xml:space="preserve"> (&gt; 48 timer)</w:t>
            </w:r>
          </w:p>
        </w:tc>
      </w:tr>
    </w:tbl>
    <w:p w14:paraId="5A1A435F" w14:textId="77777777" w:rsidR="00EF08D0" w:rsidRPr="00EF08D0" w:rsidRDefault="00EF08D0" w:rsidP="00EF08D0">
      <w:pPr>
        <w:tabs>
          <w:tab w:val="left" w:pos="851"/>
        </w:tabs>
        <w:ind w:left="851"/>
        <w:rPr>
          <w:b/>
          <w:sz w:val="24"/>
          <w:szCs w:val="24"/>
          <w:lang w:val="en-US"/>
        </w:rPr>
      </w:pPr>
    </w:p>
    <w:p w14:paraId="3C97796A" w14:textId="77777777" w:rsidR="00EF08D0" w:rsidRDefault="00EF08D0" w:rsidP="008C0698">
      <w:pPr>
        <w:ind w:left="851"/>
        <w:rPr>
          <w:sz w:val="24"/>
          <w:szCs w:val="24"/>
        </w:rPr>
      </w:pPr>
      <w:proofErr w:type="spellStart"/>
      <w:r w:rsidRPr="00EF08D0">
        <w:rPr>
          <w:sz w:val="24"/>
          <w:szCs w:val="24"/>
        </w:rPr>
        <w:t>Seponeringsregler</w:t>
      </w:r>
      <w:proofErr w:type="spellEnd"/>
      <w:r w:rsidRPr="00EF08D0">
        <w:rPr>
          <w:sz w:val="24"/>
          <w:szCs w:val="24"/>
        </w:rPr>
        <w:t xml:space="preserve"> før invasive eller kirurgiske procedurer for pædiatriske patienter er opsummeret i tabel 7.</w:t>
      </w:r>
    </w:p>
    <w:p w14:paraId="54F0F159" w14:textId="77777777" w:rsidR="00C32477" w:rsidRPr="00EF08D0" w:rsidRDefault="00C32477" w:rsidP="008C0698">
      <w:pPr>
        <w:ind w:left="851"/>
        <w:rPr>
          <w:sz w:val="24"/>
          <w:szCs w:val="24"/>
        </w:rPr>
      </w:pPr>
    </w:p>
    <w:p w14:paraId="1A19B28C" w14:textId="3C2F6BDC" w:rsidR="00EF08D0" w:rsidRPr="00EF08D0" w:rsidRDefault="00EF08D0" w:rsidP="008C0698">
      <w:pPr>
        <w:ind w:left="851"/>
        <w:rPr>
          <w:b/>
          <w:bCs/>
          <w:sz w:val="24"/>
          <w:szCs w:val="24"/>
        </w:rPr>
      </w:pPr>
      <w:r w:rsidRPr="00EF08D0">
        <w:rPr>
          <w:b/>
          <w:bCs/>
          <w:sz w:val="24"/>
          <w:szCs w:val="24"/>
        </w:rPr>
        <w:t>Tabel 7:</w:t>
      </w:r>
      <w:r w:rsidR="00C32477">
        <w:rPr>
          <w:b/>
          <w:bCs/>
          <w:sz w:val="24"/>
          <w:szCs w:val="24"/>
        </w:rPr>
        <w:t xml:space="preserve"> </w:t>
      </w:r>
      <w:proofErr w:type="spellStart"/>
      <w:r w:rsidRPr="00EF08D0">
        <w:rPr>
          <w:b/>
          <w:bCs/>
          <w:sz w:val="24"/>
          <w:szCs w:val="24"/>
        </w:rPr>
        <w:t>Seponeringsregler</w:t>
      </w:r>
      <w:proofErr w:type="spellEnd"/>
      <w:r w:rsidRPr="00EF08D0">
        <w:rPr>
          <w:b/>
          <w:bCs/>
          <w:sz w:val="24"/>
          <w:szCs w:val="24"/>
        </w:rPr>
        <w:t xml:space="preserve"> før invasive eller kirurgiske procedurer for pædiatriske patienter</w:t>
      </w:r>
    </w:p>
    <w:p w14:paraId="66E372EF" w14:textId="77777777" w:rsidR="00EF08D0" w:rsidRPr="00EF08D0" w:rsidRDefault="00EF08D0" w:rsidP="00EF08D0">
      <w:pPr>
        <w:tabs>
          <w:tab w:val="left" w:pos="851"/>
        </w:tabs>
        <w:ind w:left="851"/>
        <w:rPr>
          <w:b/>
          <w:sz w:val="24"/>
          <w:szCs w:val="24"/>
        </w:rPr>
      </w:pPr>
    </w:p>
    <w:tbl>
      <w:tblPr>
        <w:tblW w:w="8647"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9"/>
        <w:gridCol w:w="5128"/>
      </w:tblGrid>
      <w:tr w:rsidR="00EF08D0" w:rsidRPr="00EF08D0" w14:paraId="0F44AEFB" w14:textId="77777777" w:rsidTr="00C32477">
        <w:trPr>
          <w:trHeight w:val="505"/>
        </w:trPr>
        <w:tc>
          <w:tcPr>
            <w:tcW w:w="3519" w:type="dxa"/>
            <w:tcBorders>
              <w:top w:val="single" w:sz="4" w:space="0" w:color="000000"/>
              <w:left w:val="single" w:sz="4" w:space="0" w:color="000000"/>
              <w:bottom w:val="single" w:sz="4" w:space="0" w:color="000000"/>
              <w:right w:val="single" w:sz="4" w:space="0" w:color="000000"/>
            </w:tcBorders>
            <w:hideMark/>
          </w:tcPr>
          <w:p w14:paraId="3EBD1F01" w14:textId="77777777" w:rsidR="00EF08D0" w:rsidRPr="00C32477" w:rsidRDefault="00EF08D0" w:rsidP="008C0698">
            <w:pPr>
              <w:ind w:left="92"/>
              <w:rPr>
                <w:sz w:val="22"/>
                <w:szCs w:val="22"/>
              </w:rPr>
            </w:pPr>
            <w:r w:rsidRPr="00C32477">
              <w:rPr>
                <w:sz w:val="22"/>
                <w:szCs w:val="22"/>
              </w:rPr>
              <w:t>Nyrefunktion</w:t>
            </w:r>
          </w:p>
          <w:p w14:paraId="785B3D94" w14:textId="77777777" w:rsidR="00EF08D0" w:rsidRPr="00C32477" w:rsidRDefault="00EF08D0" w:rsidP="008C0698">
            <w:pPr>
              <w:ind w:left="92"/>
              <w:rPr>
                <w:sz w:val="22"/>
                <w:szCs w:val="22"/>
              </w:rPr>
            </w:pPr>
            <w:r w:rsidRPr="00C32477">
              <w:rPr>
                <w:sz w:val="22"/>
                <w:szCs w:val="22"/>
              </w:rPr>
              <w:t>(</w:t>
            </w:r>
            <w:proofErr w:type="spellStart"/>
            <w:r w:rsidRPr="00C32477">
              <w:rPr>
                <w:sz w:val="22"/>
                <w:szCs w:val="22"/>
              </w:rPr>
              <w:t>eGFR</w:t>
            </w:r>
            <w:proofErr w:type="spellEnd"/>
            <w:r w:rsidRPr="00C32477">
              <w:rPr>
                <w:sz w:val="22"/>
                <w:szCs w:val="22"/>
              </w:rPr>
              <w:t xml:space="preserve"> i ml/min/1,73 m</w:t>
            </w:r>
            <w:r w:rsidRPr="00C32477">
              <w:rPr>
                <w:sz w:val="22"/>
                <w:szCs w:val="22"/>
                <w:vertAlign w:val="superscript"/>
              </w:rPr>
              <w:t>2</w:t>
            </w:r>
            <w:r w:rsidRPr="00C32477">
              <w:rPr>
                <w:sz w:val="22"/>
                <w:szCs w:val="22"/>
              </w:rPr>
              <w:t>)</w:t>
            </w:r>
          </w:p>
        </w:tc>
        <w:tc>
          <w:tcPr>
            <w:tcW w:w="5128" w:type="dxa"/>
            <w:tcBorders>
              <w:top w:val="single" w:sz="4" w:space="0" w:color="000000"/>
              <w:left w:val="single" w:sz="4" w:space="0" w:color="000000"/>
              <w:bottom w:val="single" w:sz="4" w:space="0" w:color="000000"/>
              <w:right w:val="single" w:sz="4" w:space="0" w:color="000000"/>
            </w:tcBorders>
            <w:hideMark/>
          </w:tcPr>
          <w:p w14:paraId="5F565D43" w14:textId="77777777" w:rsidR="00EF08D0" w:rsidRPr="00C32477" w:rsidRDefault="00EF08D0" w:rsidP="008C0698">
            <w:pPr>
              <w:ind w:left="92"/>
              <w:rPr>
                <w:sz w:val="22"/>
                <w:szCs w:val="22"/>
              </w:rPr>
            </w:pPr>
            <w:r w:rsidRPr="00C32477">
              <w:rPr>
                <w:sz w:val="22"/>
                <w:szCs w:val="22"/>
              </w:rPr>
              <w:t xml:space="preserve">Stop </w:t>
            </w:r>
            <w:proofErr w:type="spellStart"/>
            <w:r w:rsidRPr="00C32477">
              <w:rPr>
                <w:sz w:val="22"/>
                <w:szCs w:val="22"/>
              </w:rPr>
              <w:t>dabigatran</w:t>
            </w:r>
            <w:proofErr w:type="spellEnd"/>
            <w:r w:rsidRPr="00C32477">
              <w:rPr>
                <w:sz w:val="22"/>
                <w:szCs w:val="22"/>
              </w:rPr>
              <w:t xml:space="preserve"> før </w:t>
            </w:r>
            <w:proofErr w:type="spellStart"/>
            <w:r w:rsidRPr="00C32477">
              <w:rPr>
                <w:sz w:val="22"/>
                <w:szCs w:val="22"/>
              </w:rPr>
              <w:t>elektiv</w:t>
            </w:r>
            <w:proofErr w:type="spellEnd"/>
            <w:r w:rsidRPr="00C32477">
              <w:rPr>
                <w:sz w:val="22"/>
                <w:szCs w:val="22"/>
              </w:rPr>
              <w:t xml:space="preserve"> kirurgi</w:t>
            </w:r>
          </w:p>
        </w:tc>
      </w:tr>
      <w:tr w:rsidR="00EF08D0" w:rsidRPr="00EF08D0" w14:paraId="7DE2125D" w14:textId="77777777" w:rsidTr="00C32477">
        <w:trPr>
          <w:trHeight w:val="251"/>
        </w:trPr>
        <w:tc>
          <w:tcPr>
            <w:tcW w:w="3519" w:type="dxa"/>
            <w:tcBorders>
              <w:top w:val="single" w:sz="4" w:space="0" w:color="000000"/>
              <w:left w:val="single" w:sz="4" w:space="0" w:color="000000"/>
              <w:bottom w:val="single" w:sz="4" w:space="0" w:color="000000"/>
              <w:right w:val="single" w:sz="4" w:space="0" w:color="000000"/>
            </w:tcBorders>
            <w:hideMark/>
          </w:tcPr>
          <w:p w14:paraId="58F98C47" w14:textId="77777777" w:rsidR="00EF08D0" w:rsidRPr="00C32477" w:rsidRDefault="00EF08D0" w:rsidP="008C0698">
            <w:pPr>
              <w:ind w:left="92"/>
              <w:rPr>
                <w:sz w:val="22"/>
                <w:szCs w:val="22"/>
                <w:lang w:val="en-US"/>
              </w:rPr>
            </w:pPr>
            <w:r w:rsidRPr="00C32477">
              <w:rPr>
                <w:sz w:val="22"/>
                <w:szCs w:val="22"/>
                <w:lang w:val="en-US"/>
              </w:rPr>
              <w:t>&gt; 80</w:t>
            </w:r>
          </w:p>
        </w:tc>
        <w:tc>
          <w:tcPr>
            <w:tcW w:w="5128" w:type="dxa"/>
            <w:tcBorders>
              <w:top w:val="single" w:sz="4" w:space="0" w:color="000000"/>
              <w:left w:val="single" w:sz="4" w:space="0" w:color="000000"/>
              <w:bottom w:val="single" w:sz="4" w:space="0" w:color="000000"/>
              <w:right w:val="single" w:sz="4" w:space="0" w:color="000000"/>
            </w:tcBorders>
            <w:hideMark/>
          </w:tcPr>
          <w:p w14:paraId="7887695D" w14:textId="77777777" w:rsidR="00EF08D0" w:rsidRPr="00C32477" w:rsidRDefault="00EF08D0" w:rsidP="008C0698">
            <w:pPr>
              <w:ind w:left="92"/>
              <w:rPr>
                <w:sz w:val="22"/>
                <w:szCs w:val="22"/>
                <w:lang w:val="en-US"/>
              </w:rPr>
            </w:pPr>
            <w:r w:rsidRPr="00C32477">
              <w:rPr>
                <w:sz w:val="22"/>
                <w:szCs w:val="22"/>
                <w:lang w:val="en-US"/>
              </w:rPr>
              <w:t xml:space="preserve">24 timer </w:t>
            </w:r>
            <w:proofErr w:type="spellStart"/>
            <w:r w:rsidRPr="00C32477">
              <w:rPr>
                <w:sz w:val="22"/>
                <w:szCs w:val="22"/>
                <w:lang w:val="en-US"/>
              </w:rPr>
              <w:t>før</w:t>
            </w:r>
            <w:proofErr w:type="spellEnd"/>
          </w:p>
        </w:tc>
      </w:tr>
      <w:tr w:rsidR="00EF08D0" w:rsidRPr="00EF08D0" w14:paraId="21183551" w14:textId="77777777" w:rsidTr="00C32477">
        <w:trPr>
          <w:trHeight w:val="253"/>
        </w:trPr>
        <w:tc>
          <w:tcPr>
            <w:tcW w:w="3519" w:type="dxa"/>
            <w:tcBorders>
              <w:top w:val="single" w:sz="4" w:space="0" w:color="000000"/>
              <w:left w:val="single" w:sz="4" w:space="0" w:color="000000"/>
              <w:bottom w:val="single" w:sz="4" w:space="0" w:color="000000"/>
              <w:right w:val="single" w:sz="4" w:space="0" w:color="000000"/>
            </w:tcBorders>
            <w:hideMark/>
          </w:tcPr>
          <w:p w14:paraId="64E7641B" w14:textId="77777777" w:rsidR="00EF08D0" w:rsidRPr="00C32477" w:rsidRDefault="00EF08D0" w:rsidP="008C0698">
            <w:pPr>
              <w:ind w:left="92"/>
              <w:rPr>
                <w:sz w:val="22"/>
                <w:szCs w:val="22"/>
                <w:lang w:val="en-US"/>
              </w:rPr>
            </w:pPr>
            <w:r w:rsidRPr="00C32477">
              <w:rPr>
                <w:sz w:val="22"/>
                <w:szCs w:val="22"/>
                <w:lang w:val="en-US"/>
              </w:rPr>
              <w:t>50 – 80</w:t>
            </w:r>
          </w:p>
        </w:tc>
        <w:tc>
          <w:tcPr>
            <w:tcW w:w="5128" w:type="dxa"/>
            <w:tcBorders>
              <w:top w:val="single" w:sz="4" w:space="0" w:color="000000"/>
              <w:left w:val="single" w:sz="4" w:space="0" w:color="000000"/>
              <w:bottom w:val="single" w:sz="4" w:space="0" w:color="000000"/>
              <w:right w:val="single" w:sz="4" w:space="0" w:color="000000"/>
            </w:tcBorders>
            <w:hideMark/>
          </w:tcPr>
          <w:p w14:paraId="1BF8566C" w14:textId="77777777" w:rsidR="00EF08D0" w:rsidRPr="00C32477" w:rsidRDefault="00EF08D0" w:rsidP="008C0698">
            <w:pPr>
              <w:ind w:left="92"/>
              <w:rPr>
                <w:sz w:val="22"/>
                <w:szCs w:val="22"/>
                <w:lang w:val="en-US"/>
              </w:rPr>
            </w:pPr>
            <w:r w:rsidRPr="00C32477">
              <w:rPr>
                <w:sz w:val="22"/>
                <w:szCs w:val="22"/>
                <w:lang w:val="en-US"/>
              </w:rPr>
              <w:t xml:space="preserve">2 </w:t>
            </w:r>
            <w:proofErr w:type="spellStart"/>
            <w:r w:rsidRPr="00C32477">
              <w:rPr>
                <w:sz w:val="22"/>
                <w:szCs w:val="22"/>
                <w:lang w:val="en-US"/>
              </w:rPr>
              <w:t>dage</w:t>
            </w:r>
            <w:proofErr w:type="spellEnd"/>
            <w:r w:rsidRPr="00C32477">
              <w:rPr>
                <w:sz w:val="22"/>
                <w:szCs w:val="22"/>
                <w:lang w:val="en-US"/>
              </w:rPr>
              <w:t xml:space="preserve"> </w:t>
            </w:r>
            <w:proofErr w:type="spellStart"/>
            <w:r w:rsidRPr="00C32477">
              <w:rPr>
                <w:sz w:val="22"/>
                <w:szCs w:val="22"/>
                <w:lang w:val="en-US"/>
              </w:rPr>
              <w:t>før</w:t>
            </w:r>
            <w:proofErr w:type="spellEnd"/>
          </w:p>
        </w:tc>
      </w:tr>
      <w:tr w:rsidR="00EF08D0" w:rsidRPr="00EF08D0" w14:paraId="5E3036EA" w14:textId="77777777" w:rsidTr="00C32477">
        <w:trPr>
          <w:trHeight w:val="254"/>
        </w:trPr>
        <w:tc>
          <w:tcPr>
            <w:tcW w:w="3519" w:type="dxa"/>
            <w:tcBorders>
              <w:top w:val="single" w:sz="4" w:space="0" w:color="000000"/>
              <w:left w:val="single" w:sz="4" w:space="0" w:color="000000"/>
              <w:bottom w:val="single" w:sz="4" w:space="0" w:color="000000"/>
              <w:right w:val="single" w:sz="4" w:space="0" w:color="000000"/>
            </w:tcBorders>
            <w:hideMark/>
          </w:tcPr>
          <w:p w14:paraId="38C2343A" w14:textId="77777777" w:rsidR="00EF08D0" w:rsidRPr="00C32477" w:rsidRDefault="00EF08D0" w:rsidP="008C0698">
            <w:pPr>
              <w:ind w:left="92"/>
              <w:rPr>
                <w:sz w:val="22"/>
                <w:szCs w:val="22"/>
                <w:lang w:val="en-US"/>
              </w:rPr>
            </w:pPr>
            <w:r w:rsidRPr="00C32477">
              <w:rPr>
                <w:sz w:val="22"/>
                <w:szCs w:val="22"/>
                <w:lang w:val="en-US"/>
              </w:rPr>
              <w:t>&lt; 50</w:t>
            </w:r>
          </w:p>
        </w:tc>
        <w:tc>
          <w:tcPr>
            <w:tcW w:w="5128" w:type="dxa"/>
            <w:tcBorders>
              <w:top w:val="single" w:sz="4" w:space="0" w:color="000000"/>
              <w:left w:val="single" w:sz="4" w:space="0" w:color="000000"/>
              <w:bottom w:val="single" w:sz="4" w:space="0" w:color="000000"/>
              <w:right w:val="single" w:sz="4" w:space="0" w:color="000000"/>
            </w:tcBorders>
            <w:hideMark/>
          </w:tcPr>
          <w:p w14:paraId="0D5A59B5" w14:textId="77777777" w:rsidR="00EF08D0" w:rsidRPr="00C32477" w:rsidRDefault="00EF08D0" w:rsidP="008C0698">
            <w:pPr>
              <w:ind w:left="92"/>
              <w:rPr>
                <w:sz w:val="22"/>
                <w:szCs w:val="22"/>
              </w:rPr>
            </w:pPr>
            <w:r w:rsidRPr="00C32477">
              <w:rPr>
                <w:sz w:val="22"/>
                <w:szCs w:val="22"/>
              </w:rPr>
              <w:t>Disse patienter er ikke blevet undersøgt (se pkt. 4.3).</w:t>
            </w:r>
          </w:p>
        </w:tc>
      </w:tr>
    </w:tbl>
    <w:p w14:paraId="5F700B6D" w14:textId="77777777" w:rsidR="00C32477" w:rsidRDefault="00C32477" w:rsidP="008C0698">
      <w:pPr>
        <w:ind w:left="851"/>
        <w:rPr>
          <w:i/>
          <w:sz w:val="24"/>
          <w:szCs w:val="24"/>
          <w:u w:val="single"/>
        </w:rPr>
      </w:pPr>
    </w:p>
    <w:p w14:paraId="7AB797C1" w14:textId="4F5DE03B" w:rsidR="00EF08D0" w:rsidRPr="00EF08D0" w:rsidRDefault="00EF08D0" w:rsidP="008C0698">
      <w:pPr>
        <w:ind w:left="851"/>
        <w:rPr>
          <w:i/>
          <w:sz w:val="24"/>
          <w:szCs w:val="24"/>
        </w:rPr>
      </w:pPr>
      <w:r w:rsidRPr="00EF08D0">
        <w:rPr>
          <w:i/>
          <w:sz w:val="24"/>
          <w:szCs w:val="24"/>
          <w:u w:val="single"/>
        </w:rPr>
        <w:t>Spinal anæstesi/</w:t>
      </w:r>
      <w:proofErr w:type="spellStart"/>
      <w:r w:rsidRPr="00EF08D0">
        <w:rPr>
          <w:i/>
          <w:sz w:val="24"/>
          <w:szCs w:val="24"/>
          <w:u w:val="single"/>
        </w:rPr>
        <w:t>epidural</w:t>
      </w:r>
      <w:proofErr w:type="spellEnd"/>
      <w:r w:rsidRPr="00EF08D0">
        <w:rPr>
          <w:i/>
          <w:sz w:val="24"/>
          <w:szCs w:val="24"/>
          <w:u w:val="single"/>
        </w:rPr>
        <w:t xml:space="preserve"> anæstesi/lumbalpunktur</w:t>
      </w:r>
    </w:p>
    <w:p w14:paraId="7045C4C4" w14:textId="77777777" w:rsidR="00EF08D0" w:rsidRPr="00EF08D0" w:rsidRDefault="00EF08D0" w:rsidP="008C0698">
      <w:pPr>
        <w:ind w:left="851"/>
        <w:rPr>
          <w:sz w:val="24"/>
          <w:szCs w:val="24"/>
        </w:rPr>
      </w:pPr>
      <w:r w:rsidRPr="00EF08D0">
        <w:rPr>
          <w:sz w:val="24"/>
          <w:szCs w:val="24"/>
        </w:rPr>
        <w:t xml:space="preserve">Procedurer, som f.eks. spinal anæstesi, kan kræve en komplet </w:t>
      </w:r>
      <w:proofErr w:type="spellStart"/>
      <w:r w:rsidRPr="00EF08D0">
        <w:rPr>
          <w:sz w:val="24"/>
          <w:szCs w:val="24"/>
        </w:rPr>
        <w:t>hæmostatisk</w:t>
      </w:r>
      <w:proofErr w:type="spellEnd"/>
      <w:r w:rsidRPr="00EF08D0">
        <w:rPr>
          <w:sz w:val="24"/>
          <w:szCs w:val="24"/>
        </w:rPr>
        <w:t xml:space="preserve"> funktion.</w:t>
      </w:r>
    </w:p>
    <w:p w14:paraId="3F9A8492" w14:textId="77777777" w:rsidR="00EF08D0" w:rsidRPr="00EF08D0" w:rsidRDefault="00EF08D0" w:rsidP="008C0698">
      <w:pPr>
        <w:ind w:left="851"/>
        <w:rPr>
          <w:sz w:val="24"/>
          <w:szCs w:val="24"/>
        </w:rPr>
      </w:pPr>
    </w:p>
    <w:p w14:paraId="1D2B0B0D" w14:textId="2958875D" w:rsidR="00EF08D0" w:rsidRPr="00EF08D0" w:rsidRDefault="00EF08D0" w:rsidP="008C0698">
      <w:pPr>
        <w:ind w:left="851"/>
        <w:rPr>
          <w:sz w:val="24"/>
          <w:szCs w:val="24"/>
        </w:rPr>
      </w:pPr>
      <w:r w:rsidRPr="00EF08D0">
        <w:rPr>
          <w:sz w:val="24"/>
          <w:szCs w:val="24"/>
        </w:rPr>
        <w:t xml:space="preserve">Der kan være en øget risiko for spinalt eller </w:t>
      </w:r>
      <w:proofErr w:type="spellStart"/>
      <w:r w:rsidRPr="00EF08D0">
        <w:rPr>
          <w:sz w:val="24"/>
          <w:szCs w:val="24"/>
        </w:rPr>
        <w:t>epiduralt</w:t>
      </w:r>
      <w:proofErr w:type="spellEnd"/>
      <w:r w:rsidRPr="00EF08D0">
        <w:rPr>
          <w:sz w:val="24"/>
          <w:szCs w:val="24"/>
        </w:rPr>
        <w:t xml:space="preserve"> </w:t>
      </w:r>
      <w:proofErr w:type="spellStart"/>
      <w:r w:rsidRPr="00EF08D0">
        <w:rPr>
          <w:sz w:val="24"/>
          <w:szCs w:val="24"/>
        </w:rPr>
        <w:t>hæmatom</w:t>
      </w:r>
      <w:proofErr w:type="spellEnd"/>
      <w:r w:rsidRPr="00EF08D0">
        <w:rPr>
          <w:sz w:val="24"/>
          <w:szCs w:val="24"/>
        </w:rPr>
        <w:t xml:space="preserve"> i tilfælde af traumatisk eller gentagen punktur og ved langvarig brug af </w:t>
      </w:r>
      <w:proofErr w:type="spellStart"/>
      <w:r w:rsidRPr="00EF08D0">
        <w:rPr>
          <w:sz w:val="24"/>
          <w:szCs w:val="24"/>
        </w:rPr>
        <w:t>epidural</w:t>
      </w:r>
      <w:proofErr w:type="spellEnd"/>
      <w:r w:rsidRPr="00EF08D0">
        <w:rPr>
          <w:sz w:val="24"/>
          <w:szCs w:val="24"/>
        </w:rPr>
        <w:t xml:space="preserve"> katetre. Efter fjernelse af et kateter skal der går mindst</w:t>
      </w:r>
      <w:r w:rsidR="00C32477">
        <w:rPr>
          <w:sz w:val="24"/>
          <w:szCs w:val="24"/>
        </w:rPr>
        <w:t xml:space="preserve"> </w:t>
      </w:r>
      <w:r w:rsidRPr="00EF08D0">
        <w:rPr>
          <w:sz w:val="24"/>
          <w:szCs w:val="24"/>
        </w:rPr>
        <w:t xml:space="preserve">2 timer før administration af den første dosis </w:t>
      </w:r>
      <w:proofErr w:type="spellStart"/>
      <w:r w:rsidRPr="00EF08D0">
        <w:rPr>
          <w:sz w:val="24"/>
          <w:szCs w:val="24"/>
        </w:rPr>
        <w:t>dabigatranetexilat</w:t>
      </w:r>
      <w:proofErr w:type="spellEnd"/>
      <w:r w:rsidRPr="00EF08D0">
        <w:rPr>
          <w:sz w:val="24"/>
          <w:szCs w:val="24"/>
        </w:rPr>
        <w:t xml:space="preserve">. Disse patienter kræver hyppig observation for neurologiske tegn og symptomer på spinalt eller </w:t>
      </w:r>
      <w:proofErr w:type="spellStart"/>
      <w:r w:rsidRPr="00EF08D0">
        <w:rPr>
          <w:sz w:val="24"/>
          <w:szCs w:val="24"/>
        </w:rPr>
        <w:t>epiduralt</w:t>
      </w:r>
      <w:proofErr w:type="spellEnd"/>
      <w:r w:rsidRPr="00EF08D0">
        <w:rPr>
          <w:sz w:val="24"/>
          <w:szCs w:val="24"/>
        </w:rPr>
        <w:t xml:space="preserve"> </w:t>
      </w:r>
      <w:proofErr w:type="spellStart"/>
      <w:r w:rsidRPr="00EF08D0">
        <w:rPr>
          <w:sz w:val="24"/>
          <w:szCs w:val="24"/>
        </w:rPr>
        <w:t>hæmatom</w:t>
      </w:r>
      <w:proofErr w:type="spellEnd"/>
      <w:r w:rsidRPr="00EF08D0">
        <w:rPr>
          <w:sz w:val="24"/>
          <w:szCs w:val="24"/>
        </w:rPr>
        <w:t>.</w:t>
      </w:r>
    </w:p>
    <w:p w14:paraId="1753BE61" w14:textId="77777777" w:rsidR="00EF08D0" w:rsidRPr="00EF08D0" w:rsidRDefault="00EF08D0" w:rsidP="008C0698">
      <w:pPr>
        <w:ind w:left="851"/>
        <w:rPr>
          <w:sz w:val="24"/>
          <w:szCs w:val="24"/>
        </w:rPr>
      </w:pPr>
    </w:p>
    <w:p w14:paraId="02BB3BC0" w14:textId="77777777" w:rsidR="00EF08D0" w:rsidRPr="00EF08D0" w:rsidRDefault="00EF08D0" w:rsidP="008C0698">
      <w:pPr>
        <w:ind w:left="851"/>
        <w:rPr>
          <w:i/>
          <w:sz w:val="24"/>
          <w:szCs w:val="24"/>
        </w:rPr>
      </w:pPr>
      <w:r w:rsidRPr="00EF08D0">
        <w:rPr>
          <w:i/>
          <w:sz w:val="24"/>
          <w:szCs w:val="24"/>
          <w:u w:val="single"/>
        </w:rPr>
        <w:t>Post-operativ fase</w:t>
      </w:r>
    </w:p>
    <w:p w14:paraId="63EFE42E" w14:textId="77777777" w:rsidR="00EF08D0" w:rsidRPr="00EF08D0" w:rsidRDefault="00EF08D0" w:rsidP="008C0698">
      <w:pPr>
        <w:ind w:left="851"/>
        <w:rPr>
          <w:sz w:val="24"/>
          <w:szCs w:val="24"/>
        </w:rPr>
      </w:pPr>
      <w:r w:rsidRPr="00EF08D0">
        <w:rPr>
          <w:sz w:val="24"/>
          <w:szCs w:val="24"/>
        </w:rPr>
        <w:t xml:space="preserve">Behandling med </w:t>
      </w:r>
      <w:proofErr w:type="spellStart"/>
      <w:r w:rsidRPr="00EF08D0">
        <w:rPr>
          <w:sz w:val="24"/>
          <w:szCs w:val="24"/>
        </w:rPr>
        <w:t>dabigatranetexilat</w:t>
      </w:r>
      <w:proofErr w:type="spellEnd"/>
      <w:r w:rsidRPr="00EF08D0">
        <w:rPr>
          <w:sz w:val="24"/>
          <w:szCs w:val="24"/>
        </w:rPr>
        <w:t xml:space="preserve"> bør genoptages/startes så hurtigt som muligt efter den invasive procedure eller det kirurgiske indgreb, forudsat at den kliniske situation tillader det, og tilstrækkelig </w:t>
      </w:r>
      <w:proofErr w:type="spellStart"/>
      <w:r w:rsidRPr="00EF08D0">
        <w:rPr>
          <w:sz w:val="24"/>
          <w:szCs w:val="24"/>
        </w:rPr>
        <w:t>hæmostase</w:t>
      </w:r>
      <w:proofErr w:type="spellEnd"/>
      <w:r w:rsidRPr="00EF08D0">
        <w:rPr>
          <w:sz w:val="24"/>
          <w:szCs w:val="24"/>
        </w:rPr>
        <w:t xml:space="preserve"> er blevet etableret.</w:t>
      </w:r>
    </w:p>
    <w:p w14:paraId="7883F410" w14:textId="77777777" w:rsidR="00C32477" w:rsidRDefault="00C32477" w:rsidP="008C0698">
      <w:pPr>
        <w:ind w:left="851"/>
        <w:rPr>
          <w:sz w:val="24"/>
          <w:szCs w:val="24"/>
        </w:rPr>
      </w:pPr>
    </w:p>
    <w:p w14:paraId="051191BB" w14:textId="444DD227" w:rsidR="00EF08D0" w:rsidRPr="00EF08D0" w:rsidRDefault="00EF08D0" w:rsidP="008C0698">
      <w:pPr>
        <w:ind w:left="851"/>
        <w:rPr>
          <w:sz w:val="24"/>
          <w:szCs w:val="24"/>
        </w:rPr>
      </w:pPr>
      <w:r w:rsidRPr="00EF08D0">
        <w:rPr>
          <w:sz w:val="24"/>
          <w:szCs w:val="24"/>
        </w:rPr>
        <w:t>Patienter med risiko for blødning eller patienter med risiko for overeksponering, især patienter med nedsat nyrefunktion (se også tabel 4), bør behandles med forsigtighed (se pkt. 4.4 og 5.1).</w:t>
      </w:r>
    </w:p>
    <w:p w14:paraId="4CD90C09" w14:textId="77777777" w:rsidR="00C32477" w:rsidRDefault="00C32477" w:rsidP="008C0698">
      <w:pPr>
        <w:ind w:left="851"/>
        <w:rPr>
          <w:sz w:val="24"/>
          <w:szCs w:val="24"/>
          <w:u w:val="single"/>
        </w:rPr>
      </w:pPr>
    </w:p>
    <w:p w14:paraId="0E107553" w14:textId="7936F81B" w:rsidR="00EF08D0" w:rsidRPr="00EF08D0" w:rsidRDefault="00EF08D0" w:rsidP="008C0698">
      <w:pPr>
        <w:ind w:left="851"/>
        <w:rPr>
          <w:sz w:val="24"/>
          <w:szCs w:val="24"/>
        </w:rPr>
      </w:pPr>
      <w:r w:rsidRPr="00EF08D0">
        <w:rPr>
          <w:sz w:val="24"/>
          <w:szCs w:val="24"/>
          <w:u w:val="single"/>
        </w:rPr>
        <w:t xml:space="preserve">Patienter med høj risiko for død i forbindelse med operation, og hvor </w:t>
      </w:r>
      <w:proofErr w:type="spellStart"/>
      <w:r w:rsidRPr="00EF08D0">
        <w:rPr>
          <w:sz w:val="24"/>
          <w:szCs w:val="24"/>
          <w:u w:val="single"/>
        </w:rPr>
        <w:t>intrinsiske</w:t>
      </w:r>
      <w:proofErr w:type="spellEnd"/>
      <w:r w:rsidRPr="00EF08D0">
        <w:rPr>
          <w:sz w:val="24"/>
          <w:szCs w:val="24"/>
          <w:u w:val="single"/>
        </w:rPr>
        <w:t xml:space="preserve"> risikofaktorer for</w:t>
      </w:r>
      <w:r w:rsidRPr="00EF08D0">
        <w:rPr>
          <w:sz w:val="24"/>
          <w:szCs w:val="24"/>
        </w:rPr>
        <w:t xml:space="preserve"> </w:t>
      </w:r>
      <w:r w:rsidRPr="00EF08D0">
        <w:rPr>
          <w:sz w:val="24"/>
          <w:szCs w:val="24"/>
          <w:u w:val="single"/>
        </w:rPr>
        <w:t xml:space="preserve">udvikling af </w:t>
      </w:r>
      <w:proofErr w:type="spellStart"/>
      <w:r w:rsidRPr="00EF08D0">
        <w:rPr>
          <w:sz w:val="24"/>
          <w:szCs w:val="24"/>
          <w:u w:val="single"/>
        </w:rPr>
        <w:t>tromboemboli</w:t>
      </w:r>
      <w:proofErr w:type="spellEnd"/>
      <w:r w:rsidRPr="00EF08D0">
        <w:rPr>
          <w:sz w:val="24"/>
          <w:szCs w:val="24"/>
          <w:u w:val="single"/>
        </w:rPr>
        <w:t xml:space="preserve"> er til stede</w:t>
      </w:r>
    </w:p>
    <w:p w14:paraId="2871A215" w14:textId="77777777" w:rsidR="00EF08D0" w:rsidRPr="00EF08D0" w:rsidRDefault="00EF08D0" w:rsidP="008C0698">
      <w:pPr>
        <w:ind w:left="851"/>
        <w:rPr>
          <w:sz w:val="24"/>
          <w:szCs w:val="24"/>
        </w:rPr>
      </w:pPr>
      <w:r w:rsidRPr="00EF08D0">
        <w:rPr>
          <w:sz w:val="24"/>
          <w:szCs w:val="24"/>
        </w:rPr>
        <w:t xml:space="preserve">Der er begrænsede data for </w:t>
      </w:r>
      <w:proofErr w:type="spellStart"/>
      <w:r w:rsidRPr="00EF08D0">
        <w:rPr>
          <w:sz w:val="24"/>
          <w:szCs w:val="24"/>
        </w:rPr>
        <w:t>dabigatranetexilat</w:t>
      </w:r>
      <w:proofErr w:type="spellEnd"/>
      <w:r w:rsidRPr="00EF08D0">
        <w:rPr>
          <w:sz w:val="24"/>
          <w:szCs w:val="24"/>
        </w:rPr>
        <w:t xml:space="preserve"> virkning og sikkerhed i disse patienter, og der bør derfor udvises forsigtighed ved behandling.</w:t>
      </w:r>
    </w:p>
    <w:p w14:paraId="2A63CA8F" w14:textId="77777777" w:rsidR="00EF08D0" w:rsidRPr="00EF08D0" w:rsidRDefault="00EF08D0" w:rsidP="008C0698">
      <w:pPr>
        <w:ind w:left="851"/>
        <w:rPr>
          <w:sz w:val="24"/>
          <w:szCs w:val="24"/>
        </w:rPr>
      </w:pPr>
    </w:p>
    <w:p w14:paraId="515E9C00" w14:textId="77777777" w:rsidR="00EF08D0" w:rsidRPr="00EF08D0" w:rsidRDefault="00EF08D0" w:rsidP="008C0698">
      <w:pPr>
        <w:ind w:left="851"/>
        <w:rPr>
          <w:sz w:val="24"/>
          <w:szCs w:val="24"/>
        </w:rPr>
      </w:pPr>
      <w:r w:rsidRPr="00EF08D0">
        <w:rPr>
          <w:sz w:val="24"/>
          <w:szCs w:val="24"/>
          <w:u w:val="single"/>
        </w:rPr>
        <w:t>Nedsat leverfunktion</w:t>
      </w:r>
    </w:p>
    <w:p w14:paraId="359393DA" w14:textId="77777777" w:rsidR="00EF08D0" w:rsidRDefault="00EF08D0" w:rsidP="008C0698">
      <w:pPr>
        <w:ind w:left="851"/>
        <w:rPr>
          <w:sz w:val="24"/>
          <w:szCs w:val="24"/>
        </w:rPr>
      </w:pPr>
      <w:r w:rsidRPr="00EF08D0">
        <w:rPr>
          <w:sz w:val="24"/>
          <w:szCs w:val="24"/>
        </w:rPr>
        <w:t xml:space="preserve">Patienter med forhøjede levertal &gt; 2 gange øvre normalgrænse (ULN), var udelukket fra de primære studier. Der er således ingen tilgængelige erfaringer med behandling til denne subpopulation af patienter, hvorfor </w:t>
      </w:r>
      <w:proofErr w:type="spellStart"/>
      <w:r w:rsidRPr="00EF08D0">
        <w:rPr>
          <w:sz w:val="24"/>
          <w:szCs w:val="24"/>
        </w:rPr>
        <w:t>dabigatranetexilat</w:t>
      </w:r>
      <w:proofErr w:type="spellEnd"/>
      <w:r w:rsidRPr="00EF08D0">
        <w:rPr>
          <w:sz w:val="24"/>
          <w:szCs w:val="24"/>
        </w:rPr>
        <w:t xml:space="preserve"> ikke kan anbefales til denne population. Nedsat leverfunktion eller leversygdom, som forventes at have indvirkning på overlevelsen, er kontraindiceret (se pkt. 4.3).</w:t>
      </w:r>
    </w:p>
    <w:p w14:paraId="11238D17" w14:textId="77777777" w:rsidR="00C32477" w:rsidRPr="00EF08D0" w:rsidRDefault="00C32477" w:rsidP="008C0698">
      <w:pPr>
        <w:ind w:left="851"/>
        <w:rPr>
          <w:sz w:val="24"/>
          <w:szCs w:val="24"/>
        </w:rPr>
      </w:pPr>
    </w:p>
    <w:p w14:paraId="799BE297" w14:textId="77777777" w:rsidR="00EF08D0" w:rsidRPr="00EF08D0" w:rsidRDefault="00EF08D0" w:rsidP="008C0698">
      <w:pPr>
        <w:ind w:left="851"/>
        <w:rPr>
          <w:sz w:val="24"/>
          <w:szCs w:val="24"/>
        </w:rPr>
      </w:pPr>
      <w:r w:rsidRPr="00EF08D0">
        <w:rPr>
          <w:sz w:val="24"/>
          <w:szCs w:val="24"/>
          <w:u w:val="single"/>
        </w:rPr>
        <w:t>Interaktion med P-gp-induktorer</w:t>
      </w:r>
    </w:p>
    <w:p w14:paraId="6C50B73C" w14:textId="77777777" w:rsidR="00EF08D0" w:rsidRPr="00EF08D0" w:rsidRDefault="00EF08D0" w:rsidP="008C0698">
      <w:pPr>
        <w:ind w:left="851"/>
        <w:rPr>
          <w:sz w:val="24"/>
          <w:szCs w:val="24"/>
        </w:rPr>
      </w:pPr>
      <w:r w:rsidRPr="00EF08D0">
        <w:rPr>
          <w:sz w:val="24"/>
          <w:szCs w:val="24"/>
        </w:rPr>
        <w:t xml:space="preserve">Plasmakoncentrationen af </w:t>
      </w:r>
      <w:proofErr w:type="spellStart"/>
      <w:r w:rsidRPr="00EF08D0">
        <w:rPr>
          <w:sz w:val="24"/>
          <w:szCs w:val="24"/>
        </w:rPr>
        <w:t>dabigatran</w:t>
      </w:r>
      <w:proofErr w:type="spellEnd"/>
      <w:r w:rsidRPr="00EF08D0">
        <w:rPr>
          <w:sz w:val="24"/>
          <w:szCs w:val="24"/>
        </w:rPr>
        <w:t xml:space="preserve"> forventes at falde ved samtidig administration med P-gp-induktorer, og bør derfor undgås (se pkt. 4.5 og 5.2).</w:t>
      </w:r>
    </w:p>
    <w:p w14:paraId="6F9266B7" w14:textId="77777777" w:rsidR="00EF08D0" w:rsidRPr="00EF08D0" w:rsidRDefault="00EF08D0" w:rsidP="008C0698">
      <w:pPr>
        <w:ind w:left="851"/>
        <w:rPr>
          <w:sz w:val="24"/>
          <w:szCs w:val="24"/>
        </w:rPr>
      </w:pPr>
    </w:p>
    <w:p w14:paraId="5E7B664D" w14:textId="77777777" w:rsidR="00EF08D0" w:rsidRPr="00EF08D0" w:rsidRDefault="00EF08D0" w:rsidP="008C0698">
      <w:pPr>
        <w:ind w:left="851"/>
        <w:rPr>
          <w:sz w:val="24"/>
          <w:szCs w:val="24"/>
        </w:rPr>
      </w:pPr>
      <w:r w:rsidRPr="00EF08D0">
        <w:rPr>
          <w:sz w:val="24"/>
          <w:szCs w:val="24"/>
          <w:u w:val="single"/>
        </w:rPr>
        <w:t xml:space="preserve">Patienter med </w:t>
      </w:r>
      <w:proofErr w:type="spellStart"/>
      <w:r w:rsidRPr="00EF08D0">
        <w:rPr>
          <w:sz w:val="24"/>
          <w:szCs w:val="24"/>
          <w:u w:val="single"/>
        </w:rPr>
        <w:t>antifosfolipidsyndrom</w:t>
      </w:r>
      <w:proofErr w:type="spellEnd"/>
    </w:p>
    <w:p w14:paraId="3F10807F" w14:textId="77777777" w:rsidR="00EF08D0" w:rsidRDefault="00EF08D0" w:rsidP="008C0698">
      <w:pPr>
        <w:ind w:left="851"/>
        <w:rPr>
          <w:sz w:val="24"/>
          <w:szCs w:val="24"/>
        </w:rPr>
      </w:pPr>
      <w:r w:rsidRPr="00EF08D0">
        <w:rPr>
          <w:sz w:val="24"/>
          <w:szCs w:val="24"/>
        </w:rPr>
        <w:t xml:space="preserve">Direkte virkende orale </w:t>
      </w:r>
      <w:proofErr w:type="spellStart"/>
      <w:r w:rsidRPr="00EF08D0">
        <w:rPr>
          <w:sz w:val="24"/>
          <w:szCs w:val="24"/>
        </w:rPr>
        <w:t>antikoagulantia</w:t>
      </w:r>
      <w:proofErr w:type="spellEnd"/>
      <w:r w:rsidRPr="00EF08D0">
        <w:rPr>
          <w:sz w:val="24"/>
          <w:szCs w:val="24"/>
        </w:rPr>
        <w:t xml:space="preserve"> (DOAK), herunder </w:t>
      </w:r>
      <w:proofErr w:type="spellStart"/>
      <w:r w:rsidRPr="00EF08D0">
        <w:rPr>
          <w:sz w:val="24"/>
          <w:szCs w:val="24"/>
        </w:rPr>
        <w:t>dabigatranetexilat</w:t>
      </w:r>
      <w:proofErr w:type="spellEnd"/>
      <w:r w:rsidRPr="00EF08D0">
        <w:rPr>
          <w:sz w:val="24"/>
          <w:szCs w:val="24"/>
        </w:rPr>
        <w:t xml:space="preserve">, anbefales ikke til patienter med tidligere trombose, som er diagnosticerede med </w:t>
      </w:r>
      <w:proofErr w:type="spellStart"/>
      <w:r w:rsidRPr="00EF08D0">
        <w:rPr>
          <w:sz w:val="24"/>
          <w:szCs w:val="24"/>
        </w:rPr>
        <w:t>antifosfolipidsyndrom</w:t>
      </w:r>
      <w:proofErr w:type="spellEnd"/>
      <w:r w:rsidRPr="00EF08D0">
        <w:rPr>
          <w:sz w:val="24"/>
          <w:szCs w:val="24"/>
        </w:rPr>
        <w:t xml:space="preserve">. Navnlig for patienter, der er tredobbelt positive (for lupus </w:t>
      </w:r>
      <w:proofErr w:type="spellStart"/>
      <w:r w:rsidRPr="00EF08D0">
        <w:rPr>
          <w:sz w:val="24"/>
          <w:szCs w:val="24"/>
        </w:rPr>
        <w:t>antikoagulans</w:t>
      </w:r>
      <w:proofErr w:type="spellEnd"/>
      <w:r w:rsidRPr="00EF08D0">
        <w:rPr>
          <w:sz w:val="24"/>
          <w:szCs w:val="24"/>
        </w:rPr>
        <w:t xml:space="preserve">, </w:t>
      </w:r>
      <w:proofErr w:type="spellStart"/>
      <w:r w:rsidRPr="00EF08D0">
        <w:rPr>
          <w:sz w:val="24"/>
          <w:szCs w:val="24"/>
        </w:rPr>
        <w:t>anticardiolipin</w:t>
      </w:r>
      <w:proofErr w:type="spellEnd"/>
      <w:r w:rsidRPr="00EF08D0">
        <w:rPr>
          <w:sz w:val="24"/>
          <w:szCs w:val="24"/>
        </w:rPr>
        <w:t xml:space="preserve">-antistoffer og anti-beta 2-glykoprotein I-antistoffer), kan behandling med DOAK være forbundet med øget forekomst af recidiverende </w:t>
      </w:r>
      <w:proofErr w:type="spellStart"/>
      <w:r w:rsidRPr="00EF08D0">
        <w:rPr>
          <w:sz w:val="24"/>
          <w:szCs w:val="24"/>
        </w:rPr>
        <w:t>trombotiske</w:t>
      </w:r>
      <w:proofErr w:type="spellEnd"/>
      <w:r w:rsidRPr="00EF08D0">
        <w:rPr>
          <w:sz w:val="24"/>
          <w:szCs w:val="24"/>
        </w:rPr>
        <w:t xml:space="preserve"> hændelser i forhold til behandling med vitamin-K-antagonister.</w:t>
      </w:r>
    </w:p>
    <w:p w14:paraId="3F370446" w14:textId="77777777" w:rsidR="00C32477" w:rsidRPr="00EF08D0" w:rsidRDefault="00C32477" w:rsidP="008C0698">
      <w:pPr>
        <w:ind w:left="851"/>
        <w:rPr>
          <w:sz w:val="24"/>
          <w:szCs w:val="24"/>
        </w:rPr>
      </w:pPr>
    </w:p>
    <w:p w14:paraId="771E70E2" w14:textId="77777777" w:rsidR="00EF08D0" w:rsidRPr="00EF08D0" w:rsidRDefault="00EF08D0" w:rsidP="008C0698">
      <w:pPr>
        <w:ind w:left="851"/>
        <w:rPr>
          <w:sz w:val="24"/>
          <w:szCs w:val="24"/>
        </w:rPr>
      </w:pPr>
      <w:r w:rsidRPr="00EF08D0">
        <w:rPr>
          <w:sz w:val="24"/>
          <w:szCs w:val="24"/>
          <w:u w:val="single"/>
        </w:rPr>
        <w:t>Myokardieinfarkt (MI)</w:t>
      </w:r>
    </w:p>
    <w:p w14:paraId="65DD8BC1" w14:textId="77777777" w:rsidR="00EF08D0" w:rsidRDefault="00EF08D0" w:rsidP="008C0698">
      <w:pPr>
        <w:ind w:left="851"/>
        <w:rPr>
          <w:sz w:val="24"/>
          <w:szCs w:val="24"/>
        </w:rPr>
      </w:pPr>
      <w:r w:rsidRPr="00EF08D0">
        <w:rPr>
          <w:sz w:val="24"/>
          <w:szCs w:val="24"/>
        </w:rPr>
        <w:t xml:space="preserve">I fase III-studiet RE-LY (SPAF, se pkt. 5.1) var risikoen for MI overordnet 0,82; 0,81 og 0,64 % pr. år for henholdsvis </w:t>
      </w:r>
      <w:proofErr w:type="spellStart"/>
      <w:r w:rsidRPr="00EF08D0">
        <w:rPr>
          <w:sz w:val="24"/>
          <w:szCs w:val="24"/>
        </w:rPr>
        <w:t>dabigatranetexilat</w:t>
      </w:r>
      <w:proofErr w:type="spellEnd"/>
      <w:r w:rsidRPr="00EF08D0">
        <w:rPr>
          <w:sz w:val="24"/>
          <w:szCs w:val="24"/>
        </w:rPr>
        <w:t xml:space="preserve"> 110 mg 2 gange dagligt, </w:t>
      </w:r>
      <w:proofErr w:type="spellStart"/>
      <w:r w:rsidRPr="00EF08D0">
        <w:rPr>
          <w:sz w:val="24"/>
          <w:szCs w:val="24"/>
        </w:rPr>
        <w:t>dabigatranetexilat</w:t>
      </w:r>
      <w:proofErr w:type="spellEnd"/>
      <w:r w:rsidRPr="00EF08D0">
        <w:rPr>
          <w:sz w:val="24"/>
          <w:szCs w:val="24"/>
        </w:rPr>
        <w:t xml:space="preserve"> 150 mg 2 gange dagligt og </w:t>
      </w:r>
      <w:proofErr w:type="spellStart"/>
      <w:r w:rsidRPr="00EF08D0">
        <w:rPr>
          <w:sz w:val="24"/>
          <w:szCs w:val="24"/>
        </w:rPr>
        <w:t>warfarin</w:t>
      </w:r>
      <w:proofErr w:type="spellEnd"/>
      <w:r w:rsidRPr="00EF08D0">
        <w:rPr>
          <w:sz w:val="24"/>
          <w:szCs w:val="24"/>
        </w:rPr>
        <w:t xml:space="preserve">, en stigning i relativ risiko for </w:t>
      </w:r>
      <w:proofErr w:type="spellStart"/>
      <w:r w:rsidRPr="00EF08D0">
        <w:rPr>
          <w:sz w:val="24"/>
          <w:szCs w:val="24"/>
        </w:rPr>
        <w:t>dabigatran</w:t>
      </w:r>
      <w:proofErr w:type="spellEnd"/>
      <w:r w:rsidRPr="00EF08D0">
        <w:rPr>
          <w:sz w:val="24"/>
          <w:szCs w:val="24"/>
        </w:rPr>
        <w:t xml:space="preserve"> på 29 % og 27 % i forhold til </w:t>
      </w:r>
      <w:proofErr w:type="spellStart"/>
      <w:r w:rsidRPr="00EF08D0">
        <w:rPr>
          <w:sz w:val="24"/>
          <w:szCs w:val="24"/>
        </w:rPr>
        <w:t>warfarin</w:t>
      </w:r>
      <w:proofErr w:type="spellEnd"/>
      <w:r w:rsidRPr="00EF08D0">
        <w:rPr>
          <w:sz w:val="24"/>
          <w:szCs w:val="24"/>
        </w:rPr>
        <w:t xml:space="preserve">. Uanset behandling blev den højeste absolutte risiko for myokardieinfarkt set i de følgende undergrupper og med en sammenlignelig relativ risiko: Patienter med tidligere myokardieinfarkt, patienter ≥ 65 år med enten diabetes eller koronararteriesygdom, patienter med venstre ventrikel uddrivningsfraktion &lt; 40 % og patienter med moderat nedsat nyrefunktion. Hos patienter i samtidig behandling med ASA plus </w:t>
      </w:r>
      <w:proofErr w:type="spellStart"/>
      <w:r w:rsidRPr="00EF08D0">
        <w:rPr>
          <w:sz w:val="24"/>
          <w:szCs w:val="24"/>
        </w:rPr>
        <w:t>clopidogrel</w:t>
      </w:r>
      <w:proofErr w:type="spellEnd"/>
      <w:r w:rsidRPr="00EF08D0">
        <w:rPr>
          <w:sz w:val="24"/>
          <w:szCs w:val="24"/>
        </w:rPr>
        <w:t xml:space="preserve"> eller </w:t>
      </w:r>
      <w:proofErr w:type="spellStart"/>
      <w:r w:rsidRPr="00EF08D0">
        <w:rPr>
          <w:sz w:val="24"/>
          <w:szCs w:val="24"/>
        </w:rPr>
        <w:t>clopidogrel</w:t>
      </w:r>
      <w:proofErr w:type="spellEnd"/>
      <w:r w:rsidRPr="00EF08D0">
        <w:rPr>
          <w:sz w:val="24"/>
          <w:szCs w:val="24"/>
        </w:rPr>
        <w:t xml:space="preserve"> alene blev desuden set en højere risiko for myokardieinfarkt.</w:t>
      </w:r>
    </w:p>
    <w:p w14:paraId="224F0E05" w14:textId="77777777" w:rsidR="00C32477" w:rsidRPr="00EF08D0" w:rsidRDefault="00C32477" w:rsidP="008C0698">
      <w:pPr>
        <w:ind w:left="851"/>
        <w:rPr>
          <w:sz w:val="24"/>
          <w:szCs w:val="24"/>
        </w:rPr>
      </w:pPr>
    </w:p>
    <w:p w14:paraId="5B1BB61E" w14:textId="29567394" w:rsidR="00EF08D0" w:rsidRPr="00EF08D0" w:rsidRDefault="00EF08D0" w:rsidP="008C0698">
      <w:pPr>
        <w:ind w:left="851"/>
        <w:rPr>
          <w:sz w:val="24"/>
          <w:szCs w:val="24"/>
        </w:rPr>
      </w:pPr>
      <w:r w:rsidRPr="00EF08D0">
        <w:rPr>
          <w:sz w:val="24"/>
          <w:szCs w:val="24"/>
        </w:rPr>
        <w:t xml:space="preserve">I de 3 aktivt-kontrollerede DVT/LE fase III-studier blev der rapporteret en højere frekvens af MI hos patienter, der fik </w:t>
      </w:r>
      <w:proofErr w:type="spellStart"/>
      <w:r w:rsidRPr="00EF08D0">
        <w:rPr>
          <w:sz w:val="24"/>
          <w:szCs w:val="24"/>
        </w:rPr>
        <w:t>dabigatranetexilat</w:t>
      </w:r>
      <w:proofErr w:type="spellEnd"/>
      <w:r w:rsidRPr="00EF08D0">
        <w:rPr>
          <w:sz w:val="24"/>
          <w:szCs w:val="24"/>
        </w:rPr>
        <w:t xml:space="preserve">, end hos dem, der fik </w:t>
      </w:r>
      <w:proofErr w:type="spellStart"/>
      <w:r w:rsidRPr="00EF08D0">
        <w:rPr>
          <w:sz w:val="24"/>
          <w:szCs w:val="24"/>
        </w:rPr>
        <w:t>warfarin</w:t>
      </w:r>
      <w:proofErr w:type="spellEnd"/>
      <w:r w:rsidRPr="00EF08D0">
        <w:rPr>
          <w:sz w:val="24"/>
          <w:szCs w:val="24"/>
        </w:rPr>
        <w:t>; i de to korterevarende studier</w:t>
      </w:r>
      <w:r w:rsidR="00C32477">
        <w:rPr>
          <w:sz w:val="24"/>
          <w:szCs w:val="24"/>
        </w:rPr>
        <w:t xml:space="preserve"> </w:t>
      </w:r>
      <w:r w:rsidRPr="00EF08D0">
        <w:rPr>
          <w:sz w:val="24"/>
          <w:szCs w:val="24"/>
        </w:rPr>
        <w:t xml:space="preserve">RE-COVER and RE-COVER II henholdsvis 0,4 % </w:t>
      </w:r>
      <w:r w:rsidRPr="00EF08D0">
        <w:rPr>
          <w:i/>
          <w:sz w:val="24"/>
          <w:szCs w:val="24"/>
        </w:rPr>
        <w:t>vs</w:t>
      </w:r>
      <w:r w:rsidRPr="00EF08D0">
        <w:rPr>
          <w:sz w:val="24"/>
          <w:szCs w:val="24"/>
        </w:rPr>
        <w:t>. 0,2 % og i det længerevarende</w:t>
      </w:r>
      <w:r w:rsidR="00C32477">
        <w:rPr>
          <w:sz w:val="24"/>
          <w:szCs w:val="24"/>
        </w:rPr>
        <w:t xml:space="preserve"> </w:t>
      </w:r>
      <w:r w:rsidRPr="00EF08D0">
        <w:rPr>
          <w:sz w:val="24"/>
          <w:szCs w:val="24"/>
        </w:rPr>
        <w:t xml:space="preserve">RE-MEDY-studie 0,8 % </w:t>
      </w:r>
      <w:r w:rsidRPr="00EF08D0">
        <w:rPr>
          <w:i/>
          <w:sz w:val="24"/>
          <w:szCs w:val="24"/>
        </w:rPr>
        <w:t>vs</w:t>
      </w:r>
      <w:r w:rsidRPr="00EF08D0">
        <w:rPr>
          <w:sz w:val="24"/>
          <w:szCs w:val="24"/>
        </w:rPr>
        <w:t xml:space="preserve">. 0,1 %. Stigningen var statistisk signifikant i sidstnævnte studie (p = 0,022). </w:t>
      </w:r>
    </w:p>
    <w:p w14:paraId="5126941C" w14:textId="77777777" w:rsidR="00EF08D0" w:rsidRPr="00EF08D0" w:rsidRDefault="00EF08D0" w:rsidP="008C0698">
      <w:pPr>
        <w:ind w:left="851"/>
        <w:rPr>
          <w:sz w:val="24"/>
          <w:szCs w:val="24"/>
        </w:rPr>
      </w:pPr>
    </w:p>
    <w:p w14:paraId="500CCFA3" w14:textId="77777777" w:rsidR="00EF08D0" w:rsidRPr="00EF08D0" w:rsidRDefault="00EF08D0" w:rsidP="008C0698">
      <w:pPr>
        <w:ind w:left="851"/>
        <w:rPr>
          <w:sz w:val="24"/>
          <w:szCs w:val="24"/>
        </w:rPr>
      </w:pPr>
      <w:r w:rsidRPr="00EF08D0">
        <w:rPr>
          <w:sz w:val="24"/>
          <w:szCs w:val="24"/>
        </w:rPr>
        <w:t xml:space="preserve">I RE-SONATE-studiet, som sammenlignede </w:t>
      </w:r>
      <w:proofErr w:type="spellStart"/>
      <w:r w:rsidRPr="00EF08D0">
        <w:rPr>
          <w:sz w:val="24"/>
          <w:szCs w:val="24"/>
        </w:rPr>
        <w:t>dabigatranetexilat</w:t>
      </w:r>
      <w:proofErr w:type="spellEnd"/>
      <w:r w:rsidRPr="00EF08D0">
        <w:rPr>
          <w:sz w:val="24"/>
          <w:szCs w:val="24"/>
        </w:rPr>
        <w:t xml:space="preserve"> med placebo, var frekvensen af MI 0,1 % for patienter i </w:t>
      </w:r>
      <w:proofErr w:type="spellStart"/>
      <w:r w:rsidRPr="00EF08D0">
        <w:rPr>
          <w:sz w:val="24"/>
          <w:szCs w:val="24"/>
        </w:rPr>
        <w:t>dabigatranetexilat</w:t>
      </w:r>
      <w:proofErr w:type="spellEnd"/>
      <w:r w:rsidRPr="00EF08D0">
        <w:rPr>
          <w:sz w:val="24"/>
          <w:szCs w:val="24"/>
        </w:rPr>
        <w:t>-armen og 0,2 % for patienter i placebo-armen.</w:t>
      </w:r>
    </w:p>
    <w:p w14:paraId="16867569" w14:textId="77777777" w:rsidR="00EF08D0" w:rsidRPr="00EF08D0" w:rsidRDefault="00EF08D0" w:rsidP="008C0698">
      <w:pPr>
        <w:ind w:left="851"/>
        <w:rPr>
          <w:sz w:val="24"/>
          <w:szCs w:val="24"/>
          <w:u w:val="single"/>
        </w:rPr>
      </w:pPr>
    </w:p>
    <w:p w14:paraId="3F5304C7" w14:textId="77777777" w:rsidR="00EF08D0" w:rsidRPr="00EF08D0" w:rsidRDefault="00EF08D0" w:rsidP="008C0698">
      <w:pPr>
        <w:ind w:left="851"/>
        <w:rPr>
          <w:sz w:val="24"/>
          <w:szCs w:val="24"/>
        </w:rPr>
      </w:pPr>
      <w:r w:rsidRPr="00EF08D0">
        <w:rPr>
          <w:sz w:val="24"/>
          <w:szCs w:val="24"/>
          <w:u w:val="single"/>
        </w:rPr>
        <w:t>Patienter med aktiv kræft (DVT/LE, pædiatrisk VTE)</w:t>
      </w:r>
    </w:p>
    <w:p w14:paraId="6EEB12A4" w14:textId="77777777" w:rsidR="00EF08D0" w:rsidRPr="00EF08D0" w:rsidRDefault="00EF08D0" w:rsidP="008C0698">
      <w:pPr>
        <w:ind w:left="851"/>
        <w:rPr>
          <w:sz w:val="24"/>
          <w:szCs w:val="24"/>
        </w:rPr>
      </w:pPr>
    </w:p>
    <w:p w14:paraId="4B37214D" w14:textId="77777777" w:rsidR="00EF08D0" w:rsidRDefault="00EF08D0" w:rsidP="008C0698">
      <w:pPr>
        <w:ind w:left="851"/>
        <w:rPr>
          <w:sz w:val="24"/>
          <w:szCs w:val="24"/>
        </w:rPr>
      </w:pPr>
      <w:r w:rsidRPr="00EF08D0">
        <w:rPr>
          <w:sz w:val="24"/>
          <w:szCs w:val="24"/>
        </w:rPr>
        <w:t>Virkning og sikkerhed er ikke klarlagt for DVT/LE-patienter med aktiv kræft. Der er begrænsede data for virkning og sikkerhed for pædiatriske patienter med aktiv kræft.</w:t>
      </w:r>
    </w:p>
    <w:p w14:paraId="3D2233D4" w14:textId="77777777" w:rsidR="00C32477" w:rsidRPr="00EF08D0" w:rsidRDefault="00C32477" w:rsidP="008C0698">
      <w:pPr>
        <w:ind w:left="851"/>
        <w:rPr>
          <w:sz w:val="24"/>
          <w:szCs w:val="24"/>
        </w:rPr>
      </w:pPr>
    </w:p>
    <w:p w14:paraId="1D056D67" w14:textId="77777777" w:rsidR="00EF08D0" w:rsidRPr="00EF08D0" w:rsidRDefault="00EF08D0" w:rsidP="008C0698">
      <w:pPr>
        <w:ind w:left="851"/>
        <w:rPr>
          <w:sz w:val="24"/>
          <w:szCs w:val="24"/>
        </w:rPr>
      </w:pPr>
      <w:r w:rsidRPr="00EF08D0">
        <w:rPr>
          <w:sz w:val="24"/>
          <w:szCs w:val="24"/>
          <w:u w:val="single"/>
        </w:rPr>
        <w:t>Pædiatrisk population</w:t>
      </w:r>
    </w:p>
    <w:p w14:paraId="7442C781" w14:textId="77777777" w:rsidR="00EF08D0" w:rsidRPr="00EF08D0" w:rsidRDefault="00EF08D0" w:rsidP="008C0698">
      <w:pPr>
        <w:ind w:left="851"/>
        <w:rPr>
          <w:sz w:val="24"/>
          <w:szCs w:val="24"/>
        </w:rPr>
      </w:pPr>
    </w:p>
    <w:p w14:paraId="40EC9DD1" w14:textId="77777777" w:rsidR="00EF08D0" w:rsidRPr="00EF08D0" w:rsidRDefault="00EF08D0" w:rsidP="008C0698">
      <w:pPr>
        <w:ind w:left="851"/>
        <w:rPr>
          <w:sz w:val="24"/>
          <w:szCs w:val="24"/>
        </w:rPr>
      </w:pPr>
      <w:r w:rsidRPr="00EF08D0">
        <w:rPr>
          <w:sz w:val="24"/>
          <w:szCs w:val="24"/>
        </w:rPr>
        <w:t>For nogle meget specifikke pædiatriske patienter, f.eks. patienter med sygdom i tyndtarmen, hvor absorptionen kan være påvirket, skal det overvejes at anvende et antikoagulerende middel, der administreres parenteralt.</w:t>
      </w:r>
    </w:p>
    <w:p w14:paraId="1F0549ED" w14:textId="77777777" w:rsidR="009260DE" w:rsidRPr="00C84483" w:rsidRDefault="009260DE" w:rsidP="008C0698">
      <w:pPr>
        <w:ind w:left="851"/>
        <w:rPr>
          <w:sz w:val="24"/>
          <w:szCs w:val="24"/>
        </w:rPr>
      </w:pPr>
    </w:p>
    <w:p w14:paraId="28F1D7ED" w14:textId="77777777" w:rsidR="009260DE" w:rsidRPr="00C84483" w:rsidRDefault="009260DE" w:rsidP="009260DE">
      <w:pPr>
        <w:tabs>
          <w:tab w:val="left" w:pos="851"/>
        </w:tabs>
        <w:ind w:left="851" w:hanging="851"/>
        <w:rPr>
          <w:b/>
          <w:sz w:val="24"/>
          <w:szCs w:val="24"/>
        </w:rPr>
      </w:pPr>
      <w:r w:rsidRPr="00C84483">
        <w:rPr>
          <w:b/>
          <w:sz w:val="24"/>
          <w:szCs w:val="24"/>
        </w:rPr>
        <w:t>4.5</w:t>
      </w:r>
      <w:r w:rsidRPr="00C84483">
        <w:rPr>
          <w:b/>
          <w:sz w:val="24"/>
          <w:szCs w:val="24"/>
        </w:rPr>
        <w:tab/>
        <w:t>Interaktion med andre lægemidler og andre former for interaktion</w:t>
      </w:r>
    </w:p>
    <w:p w14:paraId="654420A5" w14:textId="77777777" w:rsidR="00C32477" w:rsidRDefault="00C32477" w:rsidP="008C0698">
      <w:pPr>
        <w:ind w:left="851"/>
        <w:rPr>
          <w:sz w:val="24"/>
          <w:szCs w:val="24"/>
          <w:u w:val="single"/>
        </w:rPr>
      </w:pPr>
    </w:p>
    <w:p w14:paraId="20C9A90E" w14:textId="642B1EA9" w:rsidR="00EF08D0" w:rsidRPr="00EF08D0" w:rsidRDefault="00EF08D0" w:rsidP="008C0698">
      <w:pPr>
        <w:ind w:left="851"/>
        <w:rPr>
          <w:sz w:val="24"/>
          <w:szCs w:val="24"/>
        </w:rPr>
      </w:pPr>
      <w:r w:rsidRPr="00EF08D0">
        <w:rPr>
          <w:sz w:val="24"/>
          <w:szCs w:val="24"/>
          <w:u w:val="single"/>
        </w:rPr>
        <w:t>Transporter-interaktioner</w:t>
      </w:r>
    </w:p>
    <w:p w14:paraId="736742F1" w14:textId="77777777" w:rsidR="00EF08D0" w:rsidRPr="00EF08D0" w:rsidRDefault="00EF08D0" w:rsidP="008C0698">
      <w:pPr>
        <w:ind w:left="851"/>
        <w:rPr>
          <w:sz w:val="24"/>
          <w:szCs w:val="24"/>
        </w:rPr>
      </w:pPr>
    </w:p>
    <w:p w14:paraId="5BB1BDB8" w14:textId="0A167655" w:rsidR="00EF08D0" w:rsidRPr="00EF08D0" w:rsidRDefault="00EF08D0" w:rsidP="008C0698">
      <w:pPr>
        <w:ind w:left="851"/>
        <w:rPr>
          <w:sz w:val="24"/>
          <w:szCs w:val="24"/>
        </w:rPr>
      </w:pPr>
      <w:proofErr w:type="spellStart"/>
      <w:r w:rsidRPr="00EF08D0">
        <w:rPr>
          <w:sz w:val="24"/>
          <w:szCs w:val="24"/>
        </w:rPr>
        <w:t>Dabigatranetexilat</w:t>
      </w:r>
      <w:proofErr w:type="spellEnd"/>
      <w:r w:rsidRPr="00EF08D0">
        <w:rPr>
          <w:sz w:val="24"/>
          <w:szCs w:val="24"/>
        </w:rPr>
        <w:t xml:space="preserve"> er et substrat for </w:t>
      </w:r>
      <w:proofErr w:type="spellStart"/>
      <w:r w:rsidRPr="00EF08D0">
        <w:rPr>
          <w:sz w:val="24"/>
          <w:szCs w:val="24"/>
        </w:rPr>
        <w:t>efflukstransporteren</w:t>
      </w:r>
      <w:proofErr w:type="spellEnd"/>
      <w:r w:rsidRPr="00EF08D0">
        <w:rPr>
          <w:sz w:val="24"/>
          <w:szCs w:val="24"/>
        </w:rPr>
        <w:t xml:space="preserve"> P-gp. Samtidig administration af</w:t>
      </w:r>
      <w:r w:rsidR="00DF474F">
        <w:rPr>
          <w:sz w:val="24"/>
          <w:szCs w:val="24"/>
        </w:rPr>
        <w:t xml:space="preserve"> </w:t>
      </w:r>
      <w:r w:rsidRPr="00EF08D0">
        <w:rPr>
          <w:sz w:val="24"/>
          <w:szCs w:val="24"/>
        </w:rPr>
        <w:t xml:space="preserve">P-gp-inhibitorer (se tabel 8) forventes at resultere i en øget </w:t>
      </w:r>
      <w:proofErr w:type="spellStart"/>
      <w:r w:rsidRPr="00EF08D0">
        <w:rPr>
          <w:sz w:val="24"/>
          <w:szCs w:val="24"/>
        </w:rPr>
        <w:t>dabigatran</w:t>
      </w:r>
      <w:proofErr w:type="spellEnd"/>
      <w:r w:rsidRPr="00EF08D0">
        <w:rPr>
          <w:sz w:val="24"/>
          <w:szCs w:val="24"/>
        </w:rPr>
        <w:t xml:space="preserve"> plasmakoncentration.</w:t>
      </w:r>
    </w:p>
    <w:p w14:paraId="4CC82232" w14:textId="77777777" w:rsidR="00EF08D0" w:rsidRPr="00EF08D0" w:rsidRDefault="00EF08D0" w:rsidP="008C0698">
      <w:pPr>
        <w:ind w:left="851"/>
        <w:rPr>
          <w:sz w:val="24"/>
          <w:szCs w:val="24"/>
        </w:rPr>
      </w:pPr>
    </w:p>
    <w:p w14:paraId="34D4B6A6" w14:textId="77777777" w:rsidR="00EF08D0" w:rsidRPr="00EF08D0" w:rsidRDefault="00EF08D0" w:rsidP="008C0698">
      <w:pPr>
        <w:ind w:left="851"/>
        <w:rPr>
          <w:sz w:val="24"/>
          <w:szCs w:val="24"/>
        </w:rPr>
      </w:pPr>
      <w:r w:rsidRPr="00EF08D0">
        <w:rPr>
          <w:sz w:val="24"/>
          <w:szCs w:val="24"/>
        </w:rPr>
        <w:t xml:space="preserve">Hvis ikke andet er udtrykkeligt beskrevet, er tæt klinisk overvågning (nøje observation for tegn på blødning eller anæmi) nødvendig, når </w:t>
      </w:r>
      <w:proofErr w:type="spellStart"/>
      <w:r w:rsidRPr="00EF08D0">
        <w:rPr>
          <w:sz w:val="24"/>
          <w:szCs w:val="24"/>
        </w:rPr>
        <w:t>dabigatran</w:t>
      </w:r>
      <w:proofErr w:type="spellEnd"/>
      <w:r w:rsidRPr="00EF08D0">
        <w:rPr>
          <w:sz w:val="24"/>
          <w:szCs w:val="24"/>
        </w:rPr>
        <w:t xml:space="preserve"> gives samtidig med stærke P-gp-inhibitorer.</w:t>
      </w:r>
    </w:p>
    <w:p w14:paraId="5F6FDA04" w14:textId="77777777" w:rsidR="00EF08D0" w:rsidRDefault="00EF08D0" w:rsidP="008C0698">
      <w:pPr>
        <w:ind w:left="851"/>
        <w:rPr>
          <w:sz w:val="24"/>
          <w:szCs w:val="24"/>
        </w:rPr>
      </w:pPr>
      <w:r w:rsidRPr="00EF08D0">
        <w:rPr>
          <w:sz w:val="24"/>
          <w:szCs w:val="24"/>
        </w:rPr>
        <w:t>Dosisreduktioner kan være nødvendige i kombination med nogle P-gp-inhibitorer (se pkt. 4.2, 4.3, 4.4 og 5.1).</w:t>
      </w:r>
    </w:p>
    <w:p w14:paraId="4509471C" w14:textId="77777777" w:rsidR="00DF474F" w:rsidRPr="00EF08D0" w:rsidRDefault="00DF474F" w:rsidP="008C0698">
      <w:pPr>
        <w:ind w:left="851"/>
        <w:rPr>
          <w:sz w:val="24"/>
          <w:szCs w:val="24"/>
        </w:rPr>
      </w:pPr>
    </w:p>
    <w:p w14:paraId="610BB1E1" w14:textId="7E9DA10D" w:rsidR="00EF08D0" w:rsidRDefault="00EF08D0" w:rsidP="00EF08D0">
      <w:pPr>
        <w:tabs>
          <w:tab w:val="left" w:pos="851"/>
        </w:tabs>
        <w:ind w:left="851"/>
        <w:rPr>
          <w:b/>
          <w:bCs/>
          <w:sz w:val="24"/>
          <w:szCs w:val="24"/>
          <w:lang w:val="en-US"/>
        </w:rPr>
      </w:pPr>
      <w:proofErr w:type="gramStart"/>
      <w:r w:rsidRPr="00EF08D0">
        <w:rPr>
          <w:b/>
          <w:bCs/>
          <w:sz w:val="24"/>
          <w:szCs w:val="24"/>
          <w:lang w:val="en-US"/>
        </w:rPr>
        <w:t>Tabel</w:t>
      </w:r>
      <w:proofErr w:type="gramEnd"/>
      <w:r w:rsidRPr="00EF08D0">
        <w:rPr>
          <w:b/>
          <w:bCs/>
          <w:sz w:val="24"/>
          <w:szCs w:val="24"/>
          <w:lang w:val="en-US"/>
        </w:rPr>
        <w:t xml:space="preserve"> 8:</w:t>
      </w:r>
      <w:r w:rsidR="00DF474F">
        <w:rPr>
          <w:b/>
          <w:bCs/>
          <w:sz w:val="24"/>
          <w:szCs w:val="24"/>
          <w:lang w:val="en-US"/>
        </w:rPr>
        <w:t xml:space="preserve"> </w:t>
      </w:r>
      <w:r w:rsidRPr="00EF08D0">
        <w:rPr>
          <w:b/>
          <w:bCs/>
          <w:sz w:val="24"/>
          <w:szCs w:val="24"/>
          <w:lang w:val="en-US"/>
        </w:rPr>
        <w:t>Transporter-</w:t>
      </w:r>
      <w:proofErr w:type="spellStart"/>
      <w:r w:rsidRPr="00EF08D0">
        <w:rPr>
          <w:b/>
          <w:bCs/>
          <w:sz w:val="24"/>
          <w:szCs w:val="24"/>
          <w:lang w:val="en-US"/>
        </w:rPr>
        <w:t>interaktioner</w:t>
      </w:r>
      <w:proofErr w:type="spellEnd"/>
    </w:p>
    <w:p w14:paraId="2A3D37D5" w14:textId="77777777" w:rsidR="006C7AE9" w:rsidRPr="00EF08D0" w:rsidRDefault="006C7AE9" w:rsidP="00EF08D0">
      <w:pPr>
        <w:tabs>
          <w:tab w:val="left" w:pos="851"/>
        </w:tabs>
        <w:ind w:left="851"/>
        <w:rPr>
          <w:b/>
          <w:bCs/>
          <w:sz w:val="24"/>
          <w:szCs w:val="24"/>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943"/>
        <w:gridCol w:w="254"/>
        <w:gridCol w:w="7431"/>
      </w:tblGrid>
      <w:tr w:rsidR="00EF08D0" w:rsidRPr="00DF474F" w14:paraId="492C3164" w14:textId="77777777" w:rsidTr="00DF474F">
        <w:trPr>
          <w:trHeight w:val="564"/>
        </w:trPr>
        <w:tc>
          <w:tcPr>
            <w:tcW w:w="5000" w:type="pct"/>
            <w:gridSpan w:val="3"/>
            <w:tcBorders>
              <w:top w:val="single" w:sz="4" w:space="0" w:color="000000"/>
              <w:left w:val="single" w:sz="4" w:space="0" w:color="000000"/>
              <w:bottom w:val="single" w:sz="4" w:space="0" w:color="000000"/>
              <w:right w:val="single" w:sz="4" w:space="0" w:color="000000"/>
            </w:tcBorders>
            <w:hideMark/>
          </w:tcPr>
          <w:p w14:paraId="18B3EA32" w14:textId="77777777" w:rsidR="00EF08D0" w:rsidRPr="00DF474F" w:rsidRDefault="00EF08D0" w:rsidP="00DF474F">
            <w:pPr>
              <w:ind w:left="92"/>
              <w:rPr>
                <w:i/>
                <w:sz w:val="22"/>
                <w:szCs w:val="22"/>
                <w:lang w:val="en-US"/>
              </w:rPr>
            </w:pPr>
            <w:r w:rsidRPr="00DF474F">
              <w:rPr>
                <w:i/>
                <w:sz w:val="22"/>
                <w:szCs w:val="22"/>
                <w:u w:val="single"/>
                <w:lang w:val="en-US"/>
              </w:rPr>
              <w:t>P</w:t>
            </w:r>
            <w:r w:rsidRPr="00DF474F">
              <w:rPr>
                <w:sz w:val="22"/>
                <w:szCs w:val="22"/>
                <w:u w:val="single"/>
                <w:lang w:val="en-US"/>
              </w:rPr>
              <w:t>-</w:t>
            </w:r>
            <w:proofErr w:type="spellStart"/>
            <w:r w:rsidRPr="00DF474F">
              <w:rPr>
                <w:i/>
                <w:sz w:val="22"/>
                <w:szCs w:val="22"/>
                <w:u w:val="single"/>
                <w:lang w:val="en-US"/>
              </w:rPr>
              <w:t>gp</w:t>
            </w:r>
            <w:proofErr w:type="spellEnd"/>
            <w:r w:rsidRPr="00DF474F">
              <w:rPr>
                <w:sz w:val="22"/>
                <w:szCs w:val="22"/>
                <w:u w:val="single"/>
                <w:lang w:val="en-US"/>
              </w:rPr>
              <w:t>-</w:t>
            </w:r>
            <w:proofErr w:type="spellStart"/>
            <w:r w:rsidRPr="00DF474F">
              <w:rPr>
                <w:i/>
                <w:sz w:val="22"/>
                <w:szCs w:val="22"/>
                <w:u w:val="single"/>
                <w:lang w:val="en-US"/>
              </w:rPr>
              <w:t>inhibitorer</w:t>
            </w:r>
            <w:proofErr w:type="spellEnd"/>
          </w:p>
        </w:tc>
      </w:tr>
      <w:tr w:rsidR="00EF08D0" w:rsidRPr="00DF474F" w14:paraId="299CF7B9" w14:textId="77777777" w:rsidTr="00DF474F">
        <w:trPr>
          <w:trHeight w:val="537"/>
        </w:trPr>
        <w:tc>
          <w:tcPr>
            <w:tcW w:w="5000" w:type="pct"/>
            <w:gridSpan w:val="3"/>
            <w:tcBorders>
              <w:top w:val="single" w:sz="4" w:space="0" w:color="000000"/>
              <w:left w:val="single" w:sz="4" w:space="0" w:color="000000"/>
              <w:bottom w:val="single" w:sz="4" w:space="0" w:color="000000"/>
              <w:right w:val="single" w:sz="4" w:space="0" w:color="000000"/>
            </w:tcBorders>
          </w:tcPr>
          <w:p w14:paraId="3F6FB021" w14:textId="77777777" w:rsidR="00EF08D0" w:rsidRPr="00DF474F" w:rsidRDefault="00EF08D0" w:rsidP="00DF474F">
            <w:pPr>
              <w:ind w:left="92"/>
              <w:rPr>
                <w:b/>
                <w:sz w:val="22"/>
                <w:szCs w:val="22"/>
              </w:rPr>
            </w:pPr>
          </w:p>
          <w:p w14:paraId="3AC4C3EC" w14:textId="77777777" w:rsidR="00EF08D0" w:rsidRPr="00DF474F" w:rsidRDefault="00EF08D0" w:rsidP="00DF474F">
            <w:pPr>
              <w:ind w:left="92"/>
              <w:rPr>
                <w:i/>
                <w:sz w:val="22"/>
                <w:szCs w:val="22"/>
              </w:rPr>
            </w:pPr>
            <w:r w:rsidRPr="00DF474F">
              <w:rPr>
                <w:i/>
                <w:sz w:val="22"/>
                <w:szCs w:val="22"/>
              </w:rPr>
              <w:t>Samtidig anvendelse kontraindiceret (se pkt. 4.3)</w:t>
            </w:r>
          </w:p>
        </w:tc>
      </w:tr>
      <w:tr w:rsidR="00EF08D0" w:rsidRPr="00DF474F" w14:paraId="48A9C22A" w14:textId="77777777" w:rsidTr="00DF474F">
        <w:trPr>
          <w:trHeight w:val="757"/>
        </w:trPr>
        <w:tc>
          <w:tcPr>
            <w:tcW w:w="1009" w:type="pct"/>
            <w:tcBorders>
              <w:top w:val="single" w:sz="4" w:space="0" w:color="000000"/>
              <w:left w:val="single" w:sz="4" w:space="0" w:color="000000"/>
              <w:bottom w:val="single" w:sz="4" w:space="0" w:color="000000"/>
              <w:right w:val="single" w:sz="4" w:space="0" w:color="000000"/>
            </w:tcBorders>
            <w:hideMark/>
          </w:tcPr>
          <w:p w14:paraId="05D83686" w14:textId="77777777" w:rsidR="00EF08D0" w:rsidRPr="00DF474F" w:rsidRDefault="00EF08D0" w:rsidP="00DF474F">
            <w:pPr>
              <w:ind w:left="92"/>
              <w:rPr>
                <w:sz w:val="22"/>
                <w:szCs w:val="22"/>
                <w:lang w:val="en-US"/>
              </w:rPr>
            </w:pPr>
            <w:proofErr w:type="spellStart"/>
            <w:r w:rsidRPr="00DF474F">
              <w:rPr>
                <w:sz w:val="22"/>
                <w:szCs w:val="22"/>
                <w:lang w:val="en-US"/>
              </w:rPr>
              <w:t>Ketoconazol</w:t>
            </w:r>
            <w:proofErr w:type="spellEnd"/>
          </w:p>
        </w:tc>
        <w:tc>
          <w:tcPr>
            <w:tcW w:w="3991" w:type="pct"/>
            <w:gridSpan w:val="2"/>
            <w:tcBorders>
              <w:top w:val="single" w:sz="4" w:space="0" w:color="000000"/>
              <w:left w:val="single" w:sz="4" w:space="0" w:color="000000"/>
              <w:bottom w:val="single" w:sz="4" w:space="0" w:color="000000"/>
              <w:right w:val="single" w:sz="4" w:space="0" w:color="000000"/>
            </w:tcBorders>
            <w:hideMark/>
          </w:tcPr>
          <w:p w14:paraId="52B05CA4" w14:textId="77777777" w:rsidR="00EF08D0" w:rsidRPr="00DF474F" w:rsidRDefault="00EF08D0" w:rsidP="00DF474F">
            <w:pPr>
              <w:ind w:left="92"/>
              <w:rPr>
                <w:sz w:val="22"/>
                <w:szCs w:val="22"/>
              </w:rPr>
            </w:pPr>
            <w:r w:rsidRPr="00DF474F">
              <w:rPr>
                <w:sz w:val="22"/>
                <w:szCs w:val="22"/>
              </w:rPr>
              <w:t xml:space="preserve">Efter en enkelt oral </w:t>
            </w:r>
            <w:proofErr w:type="spellStart"/>
            <w:r w:rsidRPr="00DF474F">
              <w:rPr>
                <w:sz w:val="22"/>
                <w:szCs w:val="22"/>
              </w:rPr>
              <w:t>ketoconazoldosis</w:t>
            </w:r>
            <w:proofErr w:type="spellEnd"/>
            <w:r w:rsidRPr="00DF474F">
              <w:rPr>
                <w:sz w:val="22"/>
                <w:szCs w:val="22"/>
              </w:rPr>
              <w:t xml:space="preserve"> på 400 mg steg AUC0-∞ og </w:t>
            </w:r>
            <w:proofErr w:type="spellStart"/>
            <w:r w:rsidRPr="00DF474F">
              <w:rPr>
                <w:sz w:val="22"/>
                <w:szCs w:val="22"/>
              </w:rPr>
              <w:t>C</w:t>
            </w:r>
            <w:r w:rsidRPr="006C7AE9">
              <w:rPr>
                <w:sz w:val="22"/>
                <w:szCs w:val="22"/>
                <w:vertAlign w:val="subscript"/>
              </w:rPr>
              <w:t>max</w:t>
            </w:r>
            <w:proofErr w:type="spellEnd"/>
            <w:r w:rsidRPr="00DF474F">
              <w:rPr>
                <w:sz w:val="22"/>
                <w:szCs w:val="22"/>
              </w:rPr>
              <w:t xml:space="preserve"> for </w:t>
            </w:r>
            <w:proofErr w:type="spellStart"/>
            <w:r w:rsidRPr="00DF474F">
              <w:rPr>
                <w:sz w:val="22"/>
                <w:szCs w:val="22"/>
              </w:rPr>
              <w:t>dabigatran</w:t>
            </w:r>
            <w:proofErr w:type="spellEnd"/>
            <w:r w:rsidRPr="00DF474F">
              <w:rPr>
                <w:sz w:val="22"/>
                <w:szCs w:val="22"/>
              </w:rPr>
              <w:t xml:space="preserve"> med henholdsvis 2,38 og 2,35 gange, og efter gentagne orale doser på</w:t>
            </w:r>
          </w:p>
          <w:p w14:paraId="52DECEA0" w14:textId="77777777" w:rsidR="00EF08D0" w:rsidRPr="00DF474F" w:rsidRDefault="00EF08D0" w:rsidP="00DF474F">
            <w:pPr>
              <w:ind w:left="92"/>
              <w:rPr>
                <w:sz w:val="22"/>
                <w:szCs w:val="22"/>
              </w:rPr>
            </w:pPr>
            <w:r w:rsidRPr="00DF474F">
              <w:rPr>
                <w:sz w:val="22"/>
                <w:szCs w:val="22"/>
              </w:rPr>
              <w:t xml:space="preserve">400 mg </w:t>
            </w:r>
            <w:proofErr w:type="spellStart"/>
            <w:r w:rsidRPr="00DF474F">
              <w:rPr>
                <w:sz w:val="22"/>
                <w:szCs w:val="22"/>
              </w:rPr>
              <w:t>ketoconazol</w:t>
            </w:r>
            <w:proofErr w:type="spellEnd"/>
            <w:r w:rsidRPr="00DF474F">
              <w:rPr>
                <w:sz w:val="22"/>
                <w:szCs w:val="22"/>
              </w:rPr>
              <w:t xml:space="preserve"> dagligt med henholdsvis 2,53 og 2,49 gange.</w:t>
            </w:r>
          </w:p>
        </w:tc>
      </w:tr>
      <w:tr w:rsidR="00EF08D0" w:rsidRPr="00DF474F" w14:paraId="758A2E88" w14:textId="77777777" w:rsidTr="00DF474F">
        <w:trPr>
          <w:trHeight w:val="1012"/>
        </w:trPr>
        <w:tc>
          <w:tcPr>
            <w:tcW w:w="1009" w:type="pct"/>
            <w:tcBorders>
              <w:top w:val="single" w:sz="4" w:space="0" w:color="000000"/>
              <w:left w:val="single" w:sz="4" w:space="0" w:color="000000"/>
              <w:bottom w:val="single" w:sz="4" w:space="0" w:color="000000"/>
              <w:right w:val="single" w:sz="4" w:space="0" w:color="000000"/>
            </w:tcBorders>
            <w:hideMark/>
          </w:tcPr>
          <w:p w14:paraId="338AB0A2" w14:textId="77777777" w:rsidR="00EF08D0" w:rsidRPr="00DF474F" w:rsidRDefault="00EF08D0" w:rsidP="00DF474F">
            <w:pPr>
              <w:ind w:left="92"/>
              <w:rPr>
                <w:sz w:val="22"/>
                <w:szCs w:val="22"/>
                <w:lang w:val="en-US"/>
              </w:rPr>
            </w:pPr>
            <w:proofErr w:type="spellStart"/>
            <w:r w:rsidRPr="00DF474F">
              <w:rPr>
                <w:sz w:val="22"/>
                <w:szCs w:val="22"/>
                <w:lang w:val="en-US"/>
              </w:rPr>
              <w:t>Dronedaron</w:t>
            </w:r>
            <w:proofErr w:type="spellEnd"/>
          </w:p>
        </w:tc>
        <w:tc>
          <w:tcPr>
            <w:tcW w:w="3991" w:type="pct"/>
            <w:gridSpan w:val="2"/>
            <w:tcBorders>
              <w:top w:val="single" w:sz="4" w:space="0" w:color="000000"/>
              <w:left w:val="single" w:sz="4" w:space="0" w:color="000000"/>
              <w:bottom w:val="single" w:sz="4" w:space="0" w:color="000000"/>
              <w:right w:val="single" w:sz="4" w:space="0" w:color="000000"/>
            </w:tcBorders>
            <w:hideMark/>
          </w:tcPr>
          <w:p w14:paraId="6AA6F57D" w14:textId="77777777" w:rsidR="00EF08D0" w:rsidRPr="00DF474F" w:rsidRDefault="00EF08D0" w:rsidP="00DF474F">
            <w:pPr>
              <w:ind w:left="92"/>
              <w:rPr>
                <w:sz w:val="22"/>
                <w:szCs w:val="22"/>
              </w:rPr>
            </w:pPr>
            <w:r w:rsidRPr="00DF474F">
              <w:rPr>
                <w:sz w:val="22"/>
                <w:szCs w:val="22"/>
              </w:rPr>
              <w:t xml:space="preserve">Ved samtidig behandling med </w:t>
            </w:r>
            <w:proofErr w:type="spellStart"/>
            <w:r w:rsidRPr="00DF474F">
              <w:rPr>
                <w:sz w:val="22"/>
                <w:szCs w:val="22"/>
              </w:rPr>
              <w:t>dabigatranetexilat</w:t>
            </w:r>
            <w:proofErr w:type="spellEnd"/>
            <w:r w:rsidRPr="00DF474F">
              <w:rPr>
                <w:sz w:val="22"/>
                <w:szCs w:val="22"/>
              </w:rPr>
              <w:t xml:space="preserve"> og </w:t>
            </w:r>
            <w:proofErr w:type="spellStart"/>
            <w:r w:rsidRPr="00DF474F">
              <w:rPr>
                <w:sz w:val="22"/>
                <w:szCs w:val="22"/>
              </w:rPr>
              <w:t>dronedaron</w:t>
            </w:r>
            <w:proofErr w:type="spellEnd"/>
            <w:r w:rsidRPr="00DF474F">
              <w:rPr>
                <w:sz w:val="22"/>
                <w:szCs w:val="22"/>
              </w:rPr>
              <w:t xml:space="preserve"> steg AUC0-∞ og </w:t>
            </w:r>
            <w:proofErr w:type="spellStart"/>
            <w:r w:rsidRPr="00DF474F">
              <w:rPr>
                <w:sz w:val="22"/>
                <w:szCs w:val="22"/>
              </w:rPr>
              <w:t>C</w:t>
            </w:r>
            <w:r w:rsidRPr="006C7AE9">
              <w:rPr>
                <w:sz w:val="22"/>
                <w:szCs w:val="22"/>
                <w:vertAlign w:val="subscript"/>
              </w:rPr>
              <w:t>max</w:t>
            </w:r>
            <w:proofErr w:type="spellEnd"/>
            <w:r w:rsidRPr="00DF474F">
              <w:rPr>
                <w:sz w:val="22"/>
                <w:szCs w:val="22"/>
              </w:rPr>
              <w:t xml:space="preserve"> for </w:t>
            </w:r>
            <w:proofErr w:type="spellStart"/>
            <w:r w:rsidRPr="00DF474F">
              <w:rPr>
                <w:sz w:val="22"/>
                <w:szCs w:val="22"/>
              </w:rPr>
              <w:t>dabigatran</w:t>
            </w:r>
            <w:proofErr w:type="spellEnd"/>
            <w:r w:rsidRPr="00DF474F">
              <w:rPr>
                <w:sz w:val="22"/>
                <w:szCs w:val="22"/>
              </w:rPr>
              <w:t xml:space="preserve"> henholdsvis ca. 2,4 og 2,3 gange efter gentagen dosering med 400 mg </w:t>
            </w:r>
            <w:proofErr w:type="spellStart"/>
            <w:r w:rsidRPr="00DF474F">
              <w:rPr>
                <w:sz w:val="22"/>
                <w:szCs w:val="22"/>
              </w:rPr>
              <w:t>dronedaron</w:t>
            </w:r>
            <w:proofErr w:type="spellEnd"/>
            <w:r w:rsidRPr="00DF474F">
              <w:rPr>
                <w:sz w:val="22"/>
                <w:szCs w:val="22"/>
              </w:rPr>
              <w:t xml:space="preserve"> to gange dagligt, og ca. 2,1 og 1,9 gange efter en enkelt dosis</w:t>
            </w:r>
          </w:p>
          <w:p w14:paraId="2224B6EC" w14:textId="77777777" w:rsidR="00EF08D0" w:rsidRPr="00DF474F" w:rsidRDefault="00EF08D0" w:rsidP="00DF474F">
            <w:pPr>
              <w:ind w:left="92"/>
              <w:rPr>
                <w:sz w:val="22"/>
                <w:szCs w:val="22"/>
                <w:lang w:val="en-US"/>
              </w:rPr>
            </w:pPr>
            <w:proofErr w:type="spellStart"/>
            <w:r w:rsidRPr="00DF474F">
              <w:rPr>
                <w:sz w:val="22"/>
                <w:szCs w:val="22"/>
                <w:lang w:val="en-US"/>
              </w:rPr>
              <w:t>på</w:t>
            </w:r>
            <w:proofErr w:type="spellEnd"/>
            <w:r w:rsidRPr="00DF474F">
              <w:rPr>
                <w:sz w:val="22"/>
                <w:szCs w:val="22"/>
                <w:lang w:val="en-US"/>
              </w:rPr>
              <w:t xml:space="preserve"> 400 mg.</w:t>
            </w:r>
          </w:p>
        </w:tc>
      </w:tr>
      <w:tr w:rsidR="00EF08D0" w:rsidRPr="00DF474F" w14:paraId="6A9865B3" w14:textId="77777777" w:rsidTr="00DF474F">
        <w:trPr>
          <w:trHeight w:val="506"/>
        </w:trPr>
        <w:tc>
          <w:tcPr>
            <w:tcW w:w="1009" w:type="pct"/>
            <w:tcBorders>
              <w:top w:val="single" w:sz="4" w:space="0" w:color="000000"/>
              <w:left w:val="single" w:sz="4" w:space="0" w:color="000000"/>
              <w:bottom w:val="single" w:sz="4" w:space="0" w:color="000000"/>
              <w:right w:val="single" w:sz="4" w:space="0" w:color="000000"/>
            </w:tcBorders>
            <w:hideMark/>
          </w:tcPr>
          <w:p w14:paraId="51281D74" w14:textId="77777777" w:rsidR="00EF08D0" w:rsidRPr="00DF474F" w:rsidRDefault="00EF08D0" w:rsidP="00DF474F">
            <w:pPr>
              <w:ind w:left="92"/>
              <w:rPr>
                <w:sz w:val="22"/>
                <w:szCs w:val="22"/>
                <w:lang w:val="en-US"/>
              </w:rPr>
            </w:pPr>
            <w:proofErr w:type="spellStart"/>
            <w:r w:rsidRPr="00DF474F">
              <w:rPr>
                <w:sz w:val="22"/>
                <w:szCs w:val="22"/>
                <w:lang w:val="en-US"/>
              </w:rPr>
              <w:t>Itraconazol</w:t>
            </w:r>
            <w:proofErr w:type="spellEnd"/>
            <w:r w:rsidRPr="00DF474F">
              <w:rPr>
                <w:sz w:val="22"/>
                <w:szCs w:val="22"/>
                <w:lang w:val="en-US"/>
              </w:rPr>
              <w:t>, ciclosporin</w:t>
            </w:r>
          </w:p>
        </w:tc>
        <w:tc>
          <w:tcPr>
            <w:tcW w:w="3991" w:type="pct"/>
            <w:gridSpan w:val="2"/>
            <w:tcBorders>
              <w:top w:val="single" w:sz="4" w:space="0" w:color="000000"/>
              <w:left w:val="single" w:sz="4" w:space="0" w:color="000000"/>
              <w:bottom w:val="single" w:sz="4" w:space="0" w:color="000000"/>
              <w:right w:val="single" w:sz="4" w:space="0" w:color="000000"/>
            </w:tcBorders>
            <w:hideMark/>
          </w:tcPr>
          <w:p w14:paraId="0AFEC356" w14:textId="77777777" w:rsidR="00EF08D0" w:rsidRPr="00DF474F" w:rsidRDefault="00EF08D0" w:rsidP="00DF474F">
            <w:pPr>
              <w:ind w:left="92"/>
              <w:rPr>
                <w:sz w:val="22"/>
                <w:szCs w:val="22"/>
              </w:rPr>
            </w:pPr>
            <w:r w:rsidRPr="00DF474F">
              <w:rPr>
                <w:sz w:val="22"/>
                <w:szCs w:val="22"/>
              </w:rPr>
              <w:t xml:space="preserve">Baseret på </w:t>
            </w:r>
            <w:r w:rsidRPr="00DF474F">
              <w:rPr>
                <w:i/>
                <w:sz w:val="22"/>
                <w:szCs w:val="22"/>
              </w:rPr>
              <w:t xml:space="preserve">in </w:t>
            </w:r>
            <w:proofErr w:type="spellStart"/>
            <w:r w:rsidRPr="00DF474F">
              <w:rPr>
                <w:i/>
                <w:sz w:val="22"/>
                <w:szCs w:val="22"/>
              </w:rPr>
              <w:t>vitro</w:t>
            </w:r>
            <w:proofErr w:type="spellEnd"/>
            <w:r w:rsidRPr="00DF474F">
              <w:rPr>
                <w:sz w:val="22"/>
                <w:szCs w:val="22"/>
              </w:rPr>
              <w:t xml:space="preserve">-resultater kan der forventes en virkning, som svarer til </w:t>
            </w:r>
            <w:proofErr w:type="spellStart"/>
            <w:r w:rsidRPr="00DF474F">
              <w:rPr>
                <w:sz w:val="22"/>
                <w:szCs w:val="22"/>
              </w:rPr>
              <w:t>ketoconazols</w:t>
            </w:r>
            <w:proofErr w:type="spellEnd"/>
            <w:r w:rsidRPr="00DF474F">
              <w:rPr>
                <w:sz w:val="22"/>
                <w:szCs w:val="22"/>
              </w:rPr>
              <w:t>.</w:t>
            </w:r>
          </w:p>
        </w:tc>
      </w:tr>
      <w:tr w:rsidR="00EF08D0" w:rsidRPr="00DF474F" w14:paraId="08B6A541" w14:textId="77777777" w:rsidTr="00DF474F">
        <w:trPr>
          <w:trHeight w:val="755"/>
        </w:trPr>
        <w:tc>
          <w:tcPr>
            <w:tcW w:w="1009" w:type="pct"/>
            <w:tcBorders>
              <w:top w:val="single" w:sz="4" w:space="0" w:color="000000"/>
              <w:left w:val="single" w:sz="4" w:space="0" w:color="000000"/>
              <w:bottom w:val="single" w:sz="4" w:space="0" w:color="000000"/>
              <w:right w:val="single" w:sz="4" w:space="0" w:color="000000"/>
            </w:tcBorders>
            <w:hideMark/>
          </w:tcPr>
          <w:p w14:paraId="73826B5A" w14:textId="77777777" w:rsidR="00EF08D0" w:rsidRPr="00DF474F" w:rsidRDefault="00EF08D0" w:rsidP="00DF474F">
            <w:pPr>
              <w:ind w:left="92"/>
              <w:rPr>
                <w:sz w:val="22"/>
                <w:szCs w:val="22"/>
                <w:lang w:val="en-US"/>
              </w:rPr>
            </w:pPr>
            <w:proofErr w:type="spellStart"/>
            <w:r w:rsidRPr="00DF474F">
              <w:rPr>
                <w:sz w:val="22"/>
                <w:szCs w:val="22"/>
                <w:lang w:val="en-US"/>
              </w:rPr>
              <w:t>Glecaprevir</w:t>
            </w:r>
            <w:proofErr w:type="spellEnd"/>
            <w:r w:rsidRPr="00DF474F">
              <w:rPr>
                <w:sz w:val="22"/>
                <w:szCs w:val="22"/>
                <w:lang w:val="en-US"/>
              </w:rPr>
              <w:t xml:space="preserve"> / </w:t>
            </w:r>
            <w:proofErr w:type="spellStart"/>
            <w:r w:rsidRPr="00DF474F">
              <w:rPr>
                <w:sz w:val="22"/>
                <w:szCs w:val="22"/>
                <w:lang w:val="en-US"/>
              </w:rPr>
              <w:t>pibrentasvir</w:t>
            </w:r>
            <w:proofErr w:type="spellEnd"/>
          </w:p>
        </w:tc>
        <w:tc>
          <w:tcPr>
            <w:tcW w:w="3991" w:type="pct"/>
            <w:gridSpan w:val="2"/>
            <w:tcBorders>
              <w:top w:val="single" w:sz="4" w:space="0" w:color="000000"/>
              <w:left w:val="single" w:sz="4" w:space="0" w:color="000000"/>
              <w:bottom w:val="single" w:sz="4" w:space="0" w:color="000000"/>
              <w:right w:val="single" w:sz="4" w:space="0" w:color="000000"/>
            </w:tcBorders>
            <w:hideMark/>
          </w:tcPr>
          <w:p w14:paraId="6D5D480A" w14:textId="77777777" w:rsidR="00EF08D0" w:rsidRPr="00DF474F" w:rsidRDefault="00EF08D0" w:rsidP="00DF474F">
            <w:pPr>
              <w:ind w:left="92"/>
              <w:rPr>
                <w:sz w:val="22"/>
                <w:szCs w:val="22"/>
              </w:rPr>
            </w:pPr>
            <w:r w:rsidRPr="00DF474F">
              <w:rPr>
                <w:sz w:val="22"/>
                <w:szCs w:val="22"/>
              </w:rPr>
              <w:t xml:space="preserve">Samtidig anvendelse af </w:t>
            </w:r>
            <w:proofErr w:type="spellStart"/>
            <w:r w:rsidRPr="00DF474F">
              <w:rPr>
                <w:sz w:val="22"/>
                <w:szCs w:val="22"/>
              </w:rPr>
              <w:t>dabigatranetexilat</w:t>
            </w:r>
            <w:proofErr w:type="spellEnd"/>
            <w:r w:rsidRPr="00DF474F">
              <w:rPr>
                <w:sz w:val="22"/>
                <w:szCs w:val="22"/>
              </w:rPr>
              <w:t xml:space="preserve"> og fastdosiskombinationen af</w:t>
            </w:r>
          </w:p>
          <w:p w14:paraId="2EA19AA6" w14:textId="77777777" w:rsidR="00EF08D0" w:rsidRPr="00DF474F" w:rsidRDefault="00EF08D0" w:rsidP="00DF474F">
            <w:pPr>
              <w:ind w:left="92"/>
              <w:rPr>
                <w:sz w:val="22"/>
                <w:szCs w:val="22"/>
              </w:rPr>
            </w:pPr>
            <w:r w:rsidRPr="00DF474F">
              <w:rPr>
                <w:sz w:val="22"/>
                <w:szCs w:val="22"/>
              </w:rPr>
              <w:t xml:space="preserve">P-gp-hæmmerne </w:t>
            </w:r>
            <w:proofErr w:type="spellStart"/>
            <w:r w:rsidRPr="00DF474F">
              <w:rPr>
                <w:sz w:val="22"/>
                <w:szCs w:val="22"/>
              </w:rPr>
              <w:t>glecaprevir</w:t>
            </w:r>
            <w:proofErr w:type="spellEnd"/>
            <w:r w:rsidRPr="00DF474F">
              <w:rPr>
                <w:sz w:val="22"/>
                <w:szCs w:val="22"/>
              </w:rPr>
              <w:t>/</w:t>
            </w:r>
            <w:proofErr w:type="spellStart"/>
            <w:r w:rsidRPr="00DF474F">
              <w:rPr>
                <w:sz w:val="22"/>
                <w:szCs w:val="22"/>
              </w:rPr>
              <w:t>pibrentasvir</w:t>
            </w:r>
            <w:proofErr w:type="spellEnd"/>
            <w:r w:rsidRPr="00DF474F">
              <w:rPr>
                <w:sz w:val="22"/>
                <w:szCs w:val="22"/>
              </w:rPr>
              <w:t xml:space="preserve"> har vist sig at øge eksponeringen af </w:t>
            </w:r>
            <w:proofErr w:type="spellStart"/>
            <w:r w:rsidRPr="00DF474F">
              <w:rPr>
                <w:sz w:val="22"/>
                <w:szCs w:val="22"/>
              </w:rPr>
              <w:t>dabigatran</w:t>
            </w:r>
            <w:proofErr w:type="spellEnd"/>
            <w:r w:rsidRPr="00DF474F">
              <w:rPr>
                <w:sz w:val="22"/>
                <w:szCs w:val="22"/>
              </w:rPr>
              <w:t>, og kan øge blødningsrisikoen.</w:t>
            </w:r>
          </w:p>
        </w:tc>
      </w:tr>
      <w:tr w:rsidR="00EF08D0" w:rsidRPr="00DF474F" w14:paraId="274DADAC" w14:textId="77777777" w:rsidTr="00DF474F">
        <w:trPr>
          <w:trHeight w:val="492"/>
        </w:trPr>
        <w:tc>
          <w:tcPr>
            <w:tcW w:w="5000" w:type="pct"/>
            <w:gridSpan w:val="3"/>
            <w:tcBorders>
              <w:top w:val="single" w:sz="4" w:space="0" w:color="000000"/>
              <w:left w:val="single" w:sz="4" w:space="0" w:color="000000"/>
              <w:bottom w:val="single" w:sz="4" w:space="0" w:color="000000"/>
              <w:right w:val="single" w:sz="4" w:space="0" w:color="000000"/>
            </w:tcBorders>
          </w:tcPr>
          <w:p w14:paraId="61EE6502" w14:textId="77777777" w:rsidR="00EF08D0" w:rsidRPr="00DF474F" w:rsidRDefault="00EF08D0" w:rsidP="00DF474F">
            <w:pPr>
              <w:ind w:left="92"/>
              <w:rPr>
                <w:b/>
                <w:sz w:val="22"/>
                <w:szCs w:val="22"/>
              </w:rPr>
            </w:pPr>
          </w:p>
          <w:p w14:paraId="11A5F8FD" w14:textId="77777777" w:rsidR="00EF08D0" w:rsidRPr="00DF474F" w:rsidRDefault="00EF08D0" w:rsidP="00DF474F">
            <w:pPr>
              <w:ind w:left="92"/>
              <w:rPr>
                <w:i/>
                <w:sz w:val="22"/>
                <w:szCs w:val="22"/>
                <w:lang w:val="en-US"/>
              </w:rPr>
            </w:pPr>
            <w:proofErr w:type="spellStart"/>
            <w:r w:rsidRPr="00DF474F">
              <w:rPr>
                <w:i/>
                <w:sz w:val="22"/>
                <w:szCs w:val="22"/>
                <w:lang w:val="en-US"/>
              </w:rPr>
              <w:t>Samtidig</w:t>
            </w:r>
            <w:proofErr w:type="spellEnd"/>
            <w:r w:rsidRPr="00DF474F">
              <w:rPr>
                <w:i/>
                <w:sz w:val="22"/>
                <w:szCs w:val="22"/>
                <w:lang w:val="en-US"/>
              </w:rPr>
              <w:t xml:space="preserve"> </w:t>
            </w:r>
            <w:proofErr w:type="spellStart"/>
            <w:r w:rsidRPr="00DF474F">
              <w:rPr>
                <w:i/>
                <w:sz w:val="22"/>
                <w:szCs w:val="22"/>
                <w:lang w:val="en-US"/>
              </w:rPr>
              <w:t>anvendelse</w:t>
            </w:r>
            <w:proofErr w:type="spellEnd"/>
            <w:r w:rsidRPr="00DF474F">
              <w:rPr>
                <w:i/>
                <w:sz w:val="22"/>
                <w:szCs w:val="22"/>
                <w:lang w:val="en-US"/>
              </w:rPr>
              <w:t xml:space="preserve"> </w:t>
            </w:r>
            <w:proofErr w:type="spellStart"/>
            <w:r w:rsidRPr="00DF474F">
              <w:rPr>
                <w:i/>
                <w:sz w:val="22"/>
                <w:szCs w:val="22"/>
                <w:lang w:val="en-US"/>
              </w:rPr>
              <w:t>ikke</w:t>
            </w:r>
            <w:proofErr w:type="spellEnd"/>
            <w:r w:rsidRPr="00DF474F">
              <w:rPr>
                <w:i/>
                <w:sz w:val="22"/>
                <w:szCs w:val="22"/>
                <w:lang w:val="en-US"/>
              </w:rPr>
              <w:t xml:space="preserve"> </w:t>
            </w:r>
            <w:proofErr w:type="spellStart"/>
            <w:r w:rsidRPr="00DF474F">
              <w:rPr>
                <w:i/>
                <w:sz w:val="22"/>
                <w:szCs w:val="22"/>
                <w:lang w:val="en-US"/>
              </w:rPr>
              <w:t>anbefalet</w:t>
            </w:r>
            <w:proofErr w:type="spellEnd"/>
          </w:p>
        </w:tc>
      </w:tr>
      <w:tr w:rsidR="00EF08D0" w:rsidRPr="00DF474F" w14:paraId="75E99296" w14:textId="77777777" w:rsidTr="00DF474F">
        <w:trPr>
          <w:trHeight w:val="1264"/>
        </w:trPr>
        <w:tc>
          <w:tcPr>
            <w:tcW w:w="1009" w:type="pct"/>
            <w:tcBorders>
              <w:top w:val="single" w:sz="4" w:space="0" w:color="000000"/>
              <w:left w:val="single" w:sz="4" w:space="0" w:color="000000"/>
              <w:bottom w:val="single" w:sz="4" w:space="0" w:color="000000"/>
              <w:right w:val="single" w:sz="4" w:space="0" w:color="000000"/>
            </w:tcBorders>
            <w:hideMark/>
          </w:tcPr>
          <w:p w14:paraId="6A0C55F4" w14:textId="77777777" w:rsidR="00EF08D0" w:rsidRPr="00DF474F" w:rsidRDefault="00EF08D0" w:rsidP="00DF474F">
            <w:pPr>
              <w:ind w:left="92"/>
              <w:rPr>
                <w:sz w:val="22"/>
                <w:szCs w:val="22"/>
                <w:lang w:val="en-US"/>
              </w:rPr>
            </w:pPr>
            <w:r w:rsidRPr="00DF474F">
              <w:rPr>
                <w:sz w:val="22"/>
                <w:szCs w:val="22"/>
                <w:lang w:val="en-US"/>
              </w:rPr>
              <w:t>Tacrolimus</w:t>
            </w:r>
          </w:p>
        </w:tc>
        <w:tc>
          <w:tcPr>
            <w:tcW w:w="3991" w:type="pct"/>
            <w:gridSpan w:val="2"/>
            <w:tcBorders>
              <w:top w:val="single" w:sz="4" w:space="0" w:color="000000"/>
              <w:left w:val="single" w:sz="4" w:space="0" w:color="000000"/>
              <w:bottom w:val="single" w:sz="4" w:space="0" w:color="000000"/>
              <w:right w:val="single" w:sz="4" w:space="0" w:color="000000"/>
            </w:tcBorders>
            <w:hideMark/>
          </w:tcPr>
          <w:p w14:paraId="764A73DD" w14:textId="77777777" w:rsidR="00EF08D0" w:rsidRPr="00DF474F" w:rsidRDefault="00EF08D0" w:rsidP="00DF474F">
            <w:pPr>
              <w:ind w:left="92"/>
              <w:rPr>
                <w:sz w:val="22"/>
                <w:szCs w:val="22"/>
              </w:rPr>
            </w:pPr>
            <w:r w:rsidRPr="00DF474F">
              <w:rPr>
                <w:i/>
                <w:sz w:val="22"/>
                <w:szCs w:val="22"/>
              </w:rPr>
              <w:t xml:space="preserve">In </w:t>
            </w:r>
            <w:proofErr w:type="spellStart"/>
            <w:r w:rsidRPr="00DF474F">
              <w:rPr>
                <w:i/>
                <w:sz w:val="22"/>
                <w:szCs w:val="22"/>
              </w:rPr>
              <w:t>vitro</w:t>
            </w:r>
            <w:proofErr w:type="spellEnd"/>
            <w:r w:rsidRPr="00DF474F">
              <w:rPr>
                <w:i/>
                <w:sz w:val="22"/>
                <w:szCs w:val="22"/>
              </w:rPr>
              <w:t xml:space="preserve"> </w:t>
            </w:r>
            <w:r w:rsidRPr="00DF474F">
              <w:rPr>
                <w:sz w:val="22"/>
                <w:szCs w:val="22"/>
              </w:rPr>
              <w:t xml:space="preserve">viser </w:t>
            </w:r>
            <w:proofErr w:type="spellStart"/>
            <w:r w:rsidRPr="00DF474F">
              <w:rPr>
                <w:sz w:val="22"/>
                <w:szCs w:val="22"/>
              </w:rPr>
              <w:t>tacrolimus</w:t>
            </w:r>
            <w:proofErr w:type="spellEnd"/>
            <w:r w:rsidRPr="00DF474F">
              <w:rPr>
                <w:sz w:val="22"/>
                <w:szCs w:val="22"/>
              </w:rPr>
              <w:t xml:space="preserve"> en hæmmende effekt på P-gp, som svarer til effekten af </w:t>
            </w:r>
            <w:proofErr w:type="spellStart"/>
            <w:r w:rsidRPr="00DF474F">
              <w:rPr>
                <w:sz w:val="22"/>
                <w:szCs w:val="22"/>
              </w:rPr>
              <w:t>itraconazol</w:t>
            </w:r>
            <w:proofErr w:type="spellEnd"/>
            <w:r w:rsidRPr="00DF474F">
              <w:rPr>
                <w:sz w:val="22"/>
                <w:szCs w:val="22"/>
              </w:rPr>
              <w:t xml:space="preserve"> og </w:t>
            </w:r>
            <w:proofErr w:type="spellStart"/>
            <w:r w:rsidRPr="00DF474F">
              <w:rPr>
                <w:sz w:val="22"/>
                <w:szCs w:val="22"/>
              </w:rPr>
              <w:t>ciclosporin</w:t>
            </w:r>
            <w:proofErr w:type="spellEnd"/>
            <w:r w:rsidRPr="00DF474F">
              <w:rPr>
                <w:sz w:val="22"/>
                <w:szCs w:val="22"/>
              </w:rPr>
              <w:t xml:space="preserve">. Samtidig behandling med </w:t>
            </w:r>
            <w:proofErr w:type="spellStart"/>
            <w:r w:rsidRPr="00DF474F">
              <w:rPr>
                <w:sz w:val="22"/>
                <w:szCs w:val="22"/>
              </w:rPr>
              <w:t>dabigatranetexilat</w:t>
            </w:r>
            <w:proofErr w:type="spellEnd"/>
            <w:r w:rsidRPr="00DF474F">
              <w:rPr>
                <w:sz w:val="22"/>
                <w:szCs w:val="22"/>
              </w:rPr>
              <w:t xml:space="preserve"> og </w:t>
            </w:r>
            <w:proofErr w:type="spellStart"/>
            <w:r w:rsidRPr="00DF474F">
              <w:rPr>
                <w:sz w:val="22"/>
                <w:szCs w:val="22"/>
              </w:rPr>
              <w:t>tacrolimus</w:t>
            </w:r>
            <w:proofErr w:type="spellEnd"/>
            <w:r w:rsidRPr="00DF474F">
              <w:rPr>
                <w:sz w:val="22"/>
                <w:szCs w:val="22"/>
              </w:rPr>
              <w:t xml:space="preserve"> er ikke undersøgt klinisk. Dog antyder begrænsede kliniske data med et andet P-gp-substrat (</w:t>
            </w:r>
            <w:proofErr w:type="spellStart"/>
            <w:r w:rsidRPr="00DF474F">
              <w:rPr>
                <w:sz w:val="22"/>
                <w:szCs w:val="22"/>
              </w:rPr>
              <w:t>everolimus</w:t>
            </w:r>
            <w:proofErr w:type="spellEnd"/>
            <w:r w:rsidRPr="00DF474F">
              <w:rPr>
                <w:sz w:val="22"/>
                <w:szCs w:val="22"/>
              </w:rPr>
              <w:t xml:space="preserve">), at </w:t>
            </w:r>
            <w:proofErr w:type="spellStart"/>
            <w:r w:rsidRPr="00DF474F">
              <w:rPr>
                <w:sz w:val="22"/>
                <w:szCs w:val="22"/>
              </w:rPr>
              <w:t>tacrolimus</w:t>
            </w:r>
            <w:proofErr w:type="spellEnd"/>
            <w:r w:rsidRPr="00DF474F">
              <w:rPr>
                <w:sz w:val="22"/>
                <w:szCs w:val="22"/>
              </w:rPr>
              <w:t xml:space="preserve"> hæmmer P-gp i mindre grad</w:t>
            </w:r>
          </w:p>
          <w:p w14:paraId="214BD9A7" w14:textId="77777777" w:rsidR="00EF08D0" w:rsidRPr="00DF474F" w:rsidRDefault="00EF08D0" w:rsidP="00DF474F">
            <w:pPr>
              <w:ind w:left="92"/>
              <w:rPr>
                <w:sz w:val="22"/>
                <w:szCs w:val="22"/>
                <w:lang w:val="en-US"/>
              </w:rPr>
            </w:pPr>
            <w:r w:rsidRPr="00DF474F">
              <w:rPr>
                <w:sz w:val="22"/>
                <w:szCs w:val="22"/>
                <w:lang w:val="en-US"/>
              </w:rPr>
              <w:t xml:space="preserve">end </w:t>
            </w:r>
            <w:proofErr w:type="spellStart"/>
            <w:r w:rsidRPr="00DF474F">
              <w:rPr>
                <w:sz w:val="22"/>
                <w:szCs w:val="22"/>
                <w:lang w:val="en-US"/>
              </w:rPr>
              <w:t>potente</w:t>
            </w:r>
            <w:proofErr w:type="spellEnd"/>
            <w:r w:rsidRPr="00DF474F">
              <w:rPr>
                <w:sz w:val="22"/>
                <w:szCs w:val="22"/>
                <w:lang w:val="en-US"/>
              </w:rPr>
              <w:t xml:space="preserve"> P-</w:t>
            </w:r>
            <w:proofErr w:type="spellStart"/>
            <w:r w:rsidRPr="00DF474F">
              <w:rPr>
                <w:sz w:val="22"/>
                <w:szCs w:val="22"/>
                <w:lang w:val="en-US"/>
              </w:rPr>
              <w:t>gp</w:t>
            </w:r>
            <w:proofErr w:type="spellEnd"/>
            <w:r w:rsidRPr="00DF474F">
              <w:rPr>
                <w:sz w:val="22"/>
                <w:szCs w:val="22"/>
                <w:lang w:val="en-US"/>
              </w:rPr>
              <w:t>-</w:t>
            </w:r>
            <w:proofErr w:type="spellStart"/>
            <w:r w:rsidRPr="00DF474F">
              <w:rPr>
                <w:sz w:val="22"/>
                <w:szCs w:val="22"/>
                <w:lang w:val="en-US"/>
              </w:rPr>
              <w:t>inhibitorer</w:t>
            </w:r>
            <w:proofErr w:type="spellEnd"/>
            <w:r w:rsidRPr="00DF474F">
              <w:rPr>
                <w:sz w:val="22"/>
                <w:szCs w:val="22"/>
                <w:lang w:val="en-US"/>
              </w:rPr>
              <w:t>.</w:t>
            </w:r>
          </w:p>
        </w:tc>
      </w:tr>
      <w:tr w:rsidR="00EF08D0" w:rsidRPr="00DF474F" w14:paraId="2F2648E5" w14:textId="77777777" w:rsidTr="00DF474F">
        <w:trPr>
          <w:trHeight w:val="519"/>
        </w:trPr>
        <w:tc>
          <w:tcPr>
            <w:tcW w:w="5000" w:type="pct"/>
            <w:gridSpan w:val="3"/>
            <w:tcBorders>
              <w:top w:val="single" w:sz="4" w:space="0" w:color="000000"/>
              <w:left w:val="single" w:sz="4" w:space="0" w:color="000000"/>
              <w:bottom w:val="single" w:sz="4" w:space="0" w:color="000000"/>
              <w:right w:val="single" w:sz="4" w:space="0" w:color="000000"/>
            </w:tcBorders>
            <w:hideMark/>
          </w:tcPr>
          <w:p w14:paraId="1CA98A2B" w14:textId="77777777" w:rsidR="00EF08D0" w:rsidRPr="00DF474F" w:rsidRDefault="00EF08D0" w:rsidP="00DF474F">
            <w:pPr>
              <w:ind w:left="92"/>
              <w:rPr>
                <w:i/>
                <w:sz w:val="22"/>
                <w:szCs w:val="22"/>
              </w:rPr>
            </w:pPr>
            <w:r w:rsidRPr="00DF474F">
              <w:rPr>
                <w:i/>
                <w:sz w:val="22"/>
                <w:szCs w:val="22"/>
              </w:rPr>
              <w:t>Forsigtighedsregler ved samtidig anvendelse (se pkt. 4.2 og 4.4)</w:t>
            </w:r>
          </w:p>
        </w:tc>
      </w:tr>
      <w:tr w:rsidR="00EF08D0" w:rsidRPr="00DF474F" w14:paraId="7FEF125A" w14:textId="77777777" w:rsidTr="00DF474F">
        <w:trPr>
          <w:trHeight w:val="4566"/>
        </w:trPr>
        <w:tc>
          <w:tcPr>
            <w:tcW w:w="1141" w:type="pct"/>
            <w:gridSpan w:val="2"/>
            <w:tcBorders>
              <w:top w:val="single" w:sz="4" w:space="0" w:color="000000"/>
              <w:left w:val="single" w:sz="4" w:space="0" w:color="000000"/>
              <w:bottom w:val="single" w:sz="4" w:space="0" w:color="000000"/>
              <w:right w:val="single" w:sz="4" w:space="0" w:color="000000"/>
            </w:tcBorders>
            <w:hideMark/>
          </w:tcPr>
          <w:p w14:paraId="6AC758A6" w14:textId="77777777" w:rsidR="00EF08D0" w:rsidRPr="00DF474F" w:rsidRDefault="00EF08D0" w:rsidP="00DF474F">
            <w:pPr>
              <w:ind w:left="92"/>
              <w:rPr>
                <w:sz w:val="22"/>
                <w:szCs w:val="22"/>
                <w:lang w:val="en-US"/>
              </w:rPr>
            </w:pPr>
            <w:r w:rsidRPr="00DF474F">
              <w:rPr>
                <w:sz w:val="22"/>
                <w:szCs w:val="22"/>
                <w:lang w:val="en-US"/>
              </w:rPr>
              <w:t>Verapamil</w:t>
            </w:r>
          </w:p>
        </w:tc>
        <w:tc>
          <w:tcPr>
            <w:tcW w:w="3859" w:type="pct"/>
            <w:tcBorders>
              <w:top w:val="single" w:sz="4" w:space="0" w:color="000000"/>
              <w:left w:val="single" w:sz="4" w:space="0" w:color="000000"/>
              <w:bottom w:val="single" w:sz="4" w:space="0" w:color="000000"/>
              <w:right w:val="single" w:sz="4" w:space="0" w:color="000000"/>
            </w:tcBorders>
          </w:tcPr>
          <w:p w14:paraId="7CA0C1E0" w14:textId="77777777" w:rsidR="00EF08D0" w:rsidRPr="00DF474F" w:rsidRDefault="00EF08D0" w:rsidP="00DF474F">
            <w:pPr>
              <w:ind w:left="92"/>
              <w:rPr>
                <w:sz w:val="22"/>
                <w:szCs w:val="22"/>
              </w:rPr>
            </w:pPr>
            <w:proofErr w:type="spellStart"/>
            <w:r w:rsidRPr="00DF474F">
              <w:rPr>
                <w:sz w:val="22"/>
                <w:szCs w:val="22"/>
              </w:rPr>
              <w:t>C</w:t>
            </w:r>
            <w:r w:rsidRPr="006C7AE9">
              <w:rPr>
                <w:sz w:val="22"/>
                <w:szCs w:val="22"/>
                <w:vertAlign w:val="subscript"/>
              </w:rPr>
              <w:t>max</w:t>
            </w:r>
            <w:proofErr w:type="spellEnd"/>
            <w:r w:rsidRPr="00DF474F">
              <w:rPr>
                <w:sz w:val="22"/>
                <w:szCs w:val="22"/>
              </w:rPr>
              <w:t xml:space="preserve"> og AUC af </w:t>
            </w:r>
            <w:proofErr w:type="spellStart"/>
            <w:r w:rsidRPr="00DF474F">
              <w:rPr>
                <w:sz w:val="22"/>
                <w:szCs w:val="22"/>
              </w:rPr>
              <w:t>dabigatran</w:t>
            </w:r>
            <w:proofErr w:type="spellEnd"/>
            <w:r w:rsidRPr="00DF474F">
              <w:rPr>
                <w:sz w:val="22"/>
                <w:szCs w:val="22"/>
              </w:rPr>
              <w:t xml:space="preserve"> øgedes ved samtidig indtagelse af </w:t>
            </w:r>
            <w:proofErr w:type="spellStart"/>
            <w:r w:rsidRPr="00DF474F">
              <w:rPr>
                <w:sz w:val="22"/>
                <w:szCs w:val="22"/>
              </w:rPr>
              <w:t>dabigatranetexilat</w:t>
            </w:r>
            <w:proofErr w:type="spellEnd"/>
            <w:r w:rsidRPr="00DF474F">
              <w:rPr>
                <w:sz w:val="22"/>
                <w:szCs w:val="22"/>
              </w:rPr>
              <w:t xml:space="preserve"> (150 mg) og oral </w:t>
            </w:r>
            <w:proofErr w:type="spellStart"/>
            <w:r w:rsidRPr="00DF474F">
              <w:rPr>
                <w:sz w:val="22"/>
                <w:szCs w:val="22"/>
              </w:rPr>
              <w:t>verapamil</w:t>
            </w:r>
            <w:proofErr w:type="spellEnd"/>
            <w:r w:rsidRPr="00DF474F">
              <w:rPr>
                <w:sz w:val="22"/>
                <w:szCs w:val="22"/>
              </w:rPr>
              <w:t>, men omfanget af denne</w:t>
            </w:r>
          </w:p>
          <w:p w14:paraId="3E3AAC08" w14:textId="77777777" w:rsidR="00EF08D0" w:rsidRPr="00DF474F" w:rsidRDefault="00EF08D0" w:rsidP="00DF474F">
            <w:pPr>
              <w:ind w:left="92"/>
              <w:rPr>
                <w:sz w:val="22"/>
                <w:szCs w:val="22"/>
              </w:rPr>
            </w:pPr>
            <w:r w:rsidRPr="00DF474F">
              <w:rPr>
                <w:sz w:val="22"/>
                <w:szCs w:val="22"/>
              </w:rPr>
              <w:t xml:space="preserve">ændring afhænger af administrationstidspunktet og </w:t>
            </w:r>
            <w:proofErr w:type="spellStart"/>
            <w:r w:rsidRPr="00DF474F">
              <w:rPr>
                <w:sz w:val="22"/>
                <w:szCs w:val="22"/>
              </w:rPr>
              <w:t>verapamil</w:t>
            </w:r>
            <w:proofErr w:type="spellEnd"/>
            <w:r w:rsidRPr="00DF474F">
              <w:rPr>
                <w:sz w:val="22"/>
                <w:szCs w:val="22"/>
              </w:rPr>
              <w:t xml:space="preserve"> formuleringen (se pkt. 4.2 og 4.4).</w:t>
            </w:r>
          </w:p>
          <w:p w14:paraId="6BE679E8" w14:textId="77777777" w:rsidR="00EF08D0" w:rsidRPr="00DF474F" w:rsidRDefault="00EF08D0" w:rsidP="00DF474F">
            <w:pPr>
              <w:ind w:left="92"/>
              <w:rPr>
                <w:sz w:val="22"/>
                <w:szCs w:val="22"/>
              </w:rPr>
            </w:pPr>
            <w:r w:rsidRPr="00DF474F">
              <w:rPr>
                <w:sz w:val="22"/>
                <w:szCs w:val="22"/>
              </w:rPr>
              <w:t xml:space="preserve">Den største stigning i </w:t>
            </w:r>
            <w:proofErr w:type="spellStart"/>
            <w:r w:rsidRPr="00DF474F">
              <w:rPr>
                <w:sz w:val="22"/>
                <w:szCs w:val="22"/>
              </w:rPr>
              <w:t>dabigatraneksponering</w:t>
            </w:r>
            <w:proofErr w:type="spellEnd"/>
            <w:r w:rsidRPr="00DF474F">
              <w:rPr>
                <w:sz w:val="22"/>
                <w:szCs w:val="22"/>
              </w:rPr>
              <w:t xml:space="preserve"> sås ved første dosis af en </w:t>
            </w:r>
            <w:proofErr w:type="spellStart"/>
            <w:r w:rsidRPr="00DF474F">
              <w:rPr>
                <w:sz w:val="22"/>
                <w:szCs w:val="22"/>
              </w:rPr>
              <w:t>verapamilformulering</w:t>
            </w:r>
            <w:proofErr w:type="spellEnd"/>
            <w:r w:rsidRPr="00DF474F">
              <w:rPr>
                <w:sz w:val="22"/>
                <w:szCs w:val="22"/>
              </w:rPr>
              <w:t xml:space="preserve"> med umiddelbar frigivelse af det aktive stof, givet en time før </w:t>
            </w:r>
            <w:proofErr w:type="spellStart"/>
            <w:r w:rsidRPr="00DF474F">
              <w:rPr>
                <w:sz w:val="22"/>
                <w:szCs w:val="22"/>
              </w:rPr>
              <w:t>dabigatranetexilat</w:t>
            </w:r>
            <w:proofErr w:type="spellEnd"/>
            <w:r w:rsidRPr="00DF474F">
              <w:rPr>
                <w:sz w:val="22"/>
                <w:szCs w:val="22"/>
              </w:rPr>
              <w:t xml:space="preserve">-indtagelse (stigning i </w:t>
            </w:r>
            <w:proofErr w:type="spellStart"/>
            <w:r w:rsidRPr="00DF474F">
              <w:rPr>
                <w:sz w:val="22"/>
                <w:szCs w:val="22"/>
              </w:rPr>
              <w:t>C</w:t>
            </w:r>
            <w:r w:rsidRPr="006C7AE9">
              <w:rPr>
                <w:sz w:val="22"/>
                <w:szCs w:val="22"/>
                <w:vertAlign w:val="subscript"/>
              </w:rPr>
              <w:t>max</w:t>
            </w:r>
            <w:proofErr w:type="spellEnd"/>
            <w:r w:rsidRPr="00DF474F">
              <w:rPr>
                <w:sz w:val="22"/>
                <w:szCs w:val="22"/>
              </w:rPr>
              <w:t xml:space="preserve"> med omkring 2,8 gange og i AUC med omkring 2,5 gange). Effekten blev progressivt mindsket ved administration af en </w:t>
            </w:r>
            <w:proofErr w:type="spellStart"/>
            <w:r w:rsidRPr="00DF474F">
              <w:rPr>
                <w:sz w:val="22"/>
                <w:szCs w:val="22"/>
              </w:rPr>
              <w:t>verapamilformulering</w:t>
            </w:r>
            <w:proofErr w:type="spellEnd"/>
            <w:r w:rsidRPr="00DF474F">
              <w:rPr>
                <w:sz w:val="22"/>
                <w:szCs w:val="22"/>
              </w:rPr>
              <w:t xml:space="preserve"> med forlænget frigivelse (stigning i </w:t>
            </w:r>
            <w:proofErr w:type="spellStart"/>
            <w:r w:rsidRPr="00DF474F">
              <w:rPr>
                <w:sz w:val="22"/>
                <w:szCs w:val="22"/>
              </w:rPr>
              <w:t>C</w:t>
            </w:r>
            <w:r w:rsidRPr="006C7AE9">
              <w:rPr>
                <w:sz w:val="22"/>
                <w:szCs w:val="22"/>
                <w:vertAlign w:val="subscript"/>
              </w:rPr>
              <w:t>max</w:t>
            </w:r>
            <w:proofErr w:type="spellEnd"/>
            <w:r w:rsidRPr="00DF474F">
              <w:rPr>
                <w:sz w:val="22"/>
                <w:szCs w:val="22"/>
              </w:rPr>
              <w:t xml:space="preserve"> med omkring 1,9 gange og i AUC med omkring 1,7 gange) eller administration af flere doser </w:t>
            </w:r>
            <w:proofErr w:type="spellStart"/>
            <w:r w:rsidRPr="00DF474F">
              <w:rPr>
                <w:sz w:val="22"/>
                <w:szCs w:val="22"/>
              </w:rPr>
              <w:t>verapamil</w:t>
            </w:r>
            <w:proofErr w:type="spellEnd"/>
            <w:r w:rsidRPr="00DF474F">
              <w:rPr>
                <w:sz w:val="22"/>
                <w:szCs w:val="22"/>
              </w:rPr>
              <w:t xml:space="preserve"> (stigning i </w:t>
            </w:r>
            <w:proofErr w:type="spellStart"/>
            <w:r w:rsidRPr="00DF474F">
              <w:rPr>
                <w:sz w:val="22"/>
                <w:szCs w:val="22"/>
              </w:rPr>
              <w:t>C</w:t>
            </w:r>
            <w:r w:rsidRPr="006C7AE9">
              <w:rPr>
                <w:sz w:val="22"/>
                <w:szCs w:val="22"/>
                <w:vertAlign w:val="subscript"/>
              </w:rPr>
              <w:t>max</w:t>
            </w:r>
            <w:proofErr w:type="spellEnd"/>
            <w:r w:rsidRPr="00DF474F">
              <w:rPr>
                <w:sz w:val="22"/>
                <w:szCs w:val="22"/>
              </w:rPr>
              <w:t xml:space="preserve"> med omkring</w:t>
            </w:r>
          </w:p>
          <w:p w14:paraId="03DFB2AB" w14:textId="77777777" w:rsidR="00EF08D0" w:rsidRPr="00DF474F" w:rsidRDefault="00EF08D0" w:rsidP="00DF474F">
            <w:pPr>
              <w:ind w:left="92"/>
              <w:rPr>
                <w:sz w:val="22"/>
                <w:szCs w:val="22"/>
              </w:rPr>
            </w:pPr>
            <w:r w:rsidRPr="00DF474F">
              <w:rPr>
                <w:sz w:val="22"/>
                <w:szCs w:val="22"/>
              </w:rPr>
              <w:t>1,6 gange og i AUC med omkring 1,5 gange).</w:t>
            </w:r>
          </w:p>
          <w:p w14:paraId="37D6077D" w14:textId="77777777" w:rsidR="00EF08D0" w:rsidRPr="00DF474F" w:rsidRDefault="00EF08D0" w:rsidP="00DF474F">
            <w:pPr>
              <w:ind w:left="92"/>
              <w:rPr>
                <w:b/>
                <w:sz w:val="22"/>
                <w:szCs w:val="22"/>
              </w:rPr>
            </w:pPr>
          </w:p>
          <w:p w14:paraId="28EA172F" w14:textId="77777777" w:rsidR="00EF08D0" w:rsidRPr="00DF474F" w:rsidRDefault="00EF08D0" w:rsidP="00DF474F">
            <w:pPr>
              <w:ind w:left="92"/>
              <w:rPr>
                <w:sz w:val="22"/>
                <w:szCs w:val="22"/>
              </w:rPr>
            </w:pPr>
            <w:r w:rsidRPr="00DF474F">
              <w:rPr>
                <w:sz w:val="22"/>
                <w:szCs w:val="22"/>
              </w:rPr>
              <w:t xml:space="preserve">Ved indtagelse af </w:t>
            </w:r>
            <w:proofErr w:type="spellStart"/>
            <w:r w:rsidRPr="00DF474F">
              <w:rPr>
                <w:sz w:val="22"/>
                <w:szCs w:val="22"/>
              </w:rPr>
              <w:t>verapamil</w:t>
            </w:r>
            <w:proofErr w:type="spellEnd"/>
            <w:r w:rsidRPr="00DF474F">
              <w:rPr>
                <w:sz w:val="22"/>
                <w:szCs w:val="22"/>
              </w:rPr>
              <w:t xml:space="preserve"> 2 timer efter indtagelse af </w:t>
            </w:r>
            <w:proofErr w:type="spellStart"/>
            <w:r w:rsidRPr="00DF474F">
              <w:rPr>
                <w:sz w:val="22"/>
                <w:szCs w:val="22"/>
              </w:rPr>
              <w:t>dabigatranetexilat</w:t>
            </w:r>
            <w:proofErr w:type="spellEnd"/>
            <w:r w:rsidRPr="00DF474F">
              <w:rPr>
                <w:sz w:val="22"/>
                <w:szCs w:val="22"/>
              </w:rPr>
              <w:t xml:space="preserve">, blev der ikke observeret nogen betydningsfuld interaktion (stigning i </w:t>
            </w:r>
            <w:proofErr w:type="spellStart"/>
            <w:r w:rsidRPr="00DF474F">
              <w:rPr>
                <w:sz w:val="22"/>
                <w:szCs w:val="22"/>
              </w:rPr>
              <w:t>C</w:t>
            </w:r>
            <w:r w:rsidRPr="006C7AE9">
              <w:rPr>
                <w:sz w:val="22"/>
                <w:szCs w:val="22"/>
                <w:vertAlign w:val="subscript"/>
              </w:rPr>
              <w:t>max</w:t>
            </w:r>
            <w:proofErr w:type="spellEnd"/>
            <w:r w:rsidRPr="00DF474F">
              <w:rPr>
                <w:sz w:val="22"/>
                <w:szCs w:val="22"/>
              </w:rPr>
              <w:t xml:space="preserve"> med omkring 1,1 gang og i AUC med omkring 1,2 gange). Dette kan forklares ved,</w:t>
            </w:r>
          </w:p>
          <w:p w14:paraId="37883892" w14:textId="77777777" w:rsidR="00EF08D0" w:rsidRPr="00DF474F" w:rsidRDefault="00EF08D0" w:rsidP="00DF474F">
            <w:pPr>
              <w:ind w:left="92"/>
              <w:rPr>
                <w:sz w:val="22"/>
                <w:szCs w:val="22"/>
              </w:rPr>
            </w:pPr>
            <w:r w:rsidRPr="00DF474F">
              <w:rPr>
                <w:sz w:val="22"/>
                <w:szCs w:val="22"/>
              </w:rPr>
              <w:t xml:space="preserve">at absorptionen af </w:t>
            </w:r>
            <w:proofErr w:type="spellStart"/>
            <w:r w:rsidRPr="00DF474F">
              <w:rPr>
                <w:sz w:val="22"/>
                <w:szCs w:val="22"/>
              </w:rPr>
              <w:t>dabigatran</w:t>
            </w:r>
            <w:proofErr w:type="spellEnd"/>
            <w:r w:rsidRPr="00DF474F">
              <w:rPr>
                <w:sz w:val="22"/>
                <w:szCs w:val="22"/>
              </w:rPr>
              <w:t xml:space="preserve"> sker inden for 2 timer.</w:t>
            </w:r>
          </w:p>
        </w:tc>
      </w:tr>
      <w:tr w:rsidR="00EF08D0" w:rsidRPr="00DF474F" w14:paraId="679BC5B2" w14:textId="77777777" w:rsidTr="00DF474F">
        <w:trPr>
          <w:trHeight w:val="1519"/>
        </w:trPr>
        <w:tc>
          <w:tcPr>
            <w:tcW w:w="1141" w:type="pct"/>
            <w:gridSpan w:val="2"/>
            <w:tcBorders>
              <w:top w:val="single" w:sz="4" w:space="0" w:color="000000"/>
              <w:left w:val="single" w:sz="4" w:space="0" w:color="000000"/>
              <w:bottom w:val="single" w:sz="4" w:space="0" w:color="000000"/>
              <w:right w:val="single" w:sz="4" w:space="0" w:color="000000"/>
            </w:tcBorders>
            <w:hideMark/>
          </w:tcPr>
          <w:p w14:paraId="119FF452" w14:textId="77777777" w:rsidR="00EF08D0" w:rsidRPr="00DF474F" w:rsidRDefault="00EF08D0" w:rsidP="00DF474F">
            <w:pPr>
              <w:ind w:left="92"/>
              <w:rPr>
                <w:sz w:val="22"/>
                <w:szCs w:val="22"/>
                <w:lang w:val="en-US"/>
              </w:rPr>
            </w:pPr>
            <w:r w:rsidRPr="00DF474F">
              <w:rPr>
                <w:sz w:val="22"/>
                <w:szCs w:val="22"/>
                <w:lang w:val="en-US"/>
              </w:rPr>
              <w:t>Amiodaron</w:t>
            </w:r>
          </w:p>
        </w:tc>
        <w:tc>
          <w:tcPr>
            <w:tcW w:w="3859" w:type="pct"/>
            <w:tcBorders>
              <w:top w:val="single" w:sz="4" w:space="0" w:color="000000"/>
              <w:left w:val="single" w:sz="4" w:space="0" w:color="000000"/>
              <w:bottom w:val="single" w:sz="4" w:space="0" w:color="000000"/>
              <w:right w:val="single" w:sz="4" w:space="0" w:color="000000"/>
            </w:tcBorders>
            <w:hideMark/>
          </w:tcPr>
          <w:p w14:paraId="406C9760" w14:textId="77777777" w:rsidR="00EF08D0" w:rsidRPr="00DF474F" w:rsidRDefault="00EF08D0" w:rsidP="00DF474F">
            <w:pPr>
              <w:ind w:left="92"/>
              <w:rPr>
                <w:sz w:val="22"/>
                <w:szCs w:val="22"/>
              </w:rPr>
            </w:pPr>
            <w:r w:rsidRPr="00DF474F">
              <w:rPr>
                <w:sz w:val="22"/>
                <w:szCs w:val="22"/>
              </w:rPr>
              <w:t xml:space="preserve">Ved samtidig indtagelse af </w:t>
            </w:r>
            <w:proofErr w:type="spellStart"/>
            <w:r w:rsidRPr="00DF474F">
              <w:rPr>
                <w:sz w:val="22"/>
                <w:szCs w:val="22"/>
              </w:rPr>
              <w:t>dabigatranetexilat</w:t>
            </w:r>
            <w:proofErr w:type="spellEnd"/>
            <w:r w:rsidRPr="00DF474F">
              <w:rPr>
                <w:sz w:val="22"/>
                <w:szCs w:val="22"/>
              </w:rPr>
              <w:t xml:space="preserve"> og 600 mg </w:t>
            </w:r>
            <w:proofErr w:type="spellStart"/>
            <w:r w:rsidRPr="00DF474F">
              <w:rPr>
                <w:sz w:val="22"/>
                <w:szCs w:val="22"/>
              </w:rPr>
              <w:t>amiodaron</w:t>
            </w:r>
            <w:proofErr w:type="spellEnd"/>
            <w:r w:rsidRPr="00DF474F">
              <w:rPr>
                <w:sz w:val="22"/>
                <w:szCs w:val="22"/>
              </w:rPr>
              <w:t xml:space="preserve"> som enkeltdosis, forblev absorptionsgraden og absorptionshastigheden af </w:t>
            </w:r>
            <w:proofErr w:type="spellStart"/>
            <w:r w:rsidRPr="00DF474F">
              <w:rPr>
                <w:sz w:val="22"/>
                <w:szCs w:val="22"/>
              </w:rPr>
              <w:t>amiodaron</w:t>
            </w:r>
            <w:proofErr w:type="spellEnd"/>
            <w:r w:rsidRPr="00DF474F">
              <w:rPr>
                <w:sz w:val="22"/>
                <w:szCs w:val="22"/>
              </w:rPr>
              <w:t xml:space="preserve"> og dets aktive metabolit DEA praktisk taget uændret. AUC og </w:t>
            </w:r>
            <w:proofErr w:type="spellStart"/>
            <w:r w:rsidRPr="00DF474F">
              <w:rPr>
                <w:sz w:val="22"/>
                <w:szCs w:val="22"/>
              </w:rPr>
              <w:t>C</w:t>
            </w:r>
            <w:r w:rsidRPr="006C7AE9">
              <w:rPr>
                <w:sz w:val="22"/>
                <w:szCs w:val="22"/>
                <w:vertAlign w:val="subscript"/>
              </w:rPr>
              <w:t>max</w:t>
            </w:r>
            <w:proofErr w:type="spellEnd"/>
            <w:r w:rsidRPr="00DF474F">
              <w:rPr>
                <w:sz w:val="22"/>
                <w:szCs w:val="22"/>
              </w:rPr>
              <w:t xml:space="preserve"> for </w:t>
            </w:r>
            <w:proofErr w:type="spellStart"/>
            <w:r w:rsidRPr="00DF474F">
              <w:rPr>
                <w:sz w:val="22"/>
                <w:szCs w:val="22"/>
              </w:rPr>
              <w:t>dabigatran</w:t>
            </w:r>
            <w:proofErr w:type="spellEnd"/>
            <w:r w:rsidRPr="00DF474F">
              <w:rPr>
                <w:sz w:val="22"/>
                <w:szCs w:val="22"/>
              </w:rPr>
              <w:t xml:space="preserve"> var øget med hhv. ca. 1,6 gange og 1,5 gange. I lyset af den</w:t>
            </w:r>
          </w:p>
          <w:p w14:paraId="20F81073" w14:textId="77777777" w:rsidR="00EF08D0" w:rsidRPr="00DF474F" w:rsidRDefault="00EF08D0" w:rsidP="00DF474F">
            <w:pPr>
              <w:ind w:left="92"/>
              <w:rPr>
                <w:sz w:val="22"/>
                <w:szCs w:val="22"/>
              </w:rPr>
            </w:pPr>
            <w:r w:rsidRPr="00DF474F">
              <w:rPr>
                <w:sz w:val="22"/>
                <w:szCs w:val="22"/>
              </w:rPr>
              <w:t xml:space="preserve">lange halveringstid for </w:t>
            </w:r>
            <w:proofErr w:type="spellStart"/>
            <w:r w:rsidRPr="00DF474F">
              <w:rPr>
                <w:sz w:val="22"/>
                <w:szCs w:val="22"/>
              </w:rPr>
              <w:t>amiodaron</w:t>
            </w:r>
            <w:proofErr w:type="spellEnd"/>
            <w:r w:rsidRPr="00DF474F">
              <w:rPr>
                <w:sz w:val="22"/>
                <w:szCs w:val="22"/>
              </w:rPr>
              <w:t xml:space="preserve"> kan en interaktion forekomme i flere uger efter ophør med </w:t>
            </w:r>
            <w:proofErr w:type="spellStart"/>
            <w:r w:rsidRPr="00DF474F">
              <w:rPr>
                <w:sz w:val="22"/>
                <w:szCs w:val="22"/>
              </w:rPr>
              <w:t>amiodaron</w:t>
            </w:r>
            <w:proofErr w:type="spellEnd"/>
            <w:r w:rsidRPr="00DF474F">
              <w:rPr>
                <w:sz w:val="22"/>
                <w:szCs w:val="22"/>
              </w:rPr>
              <w:t xml:space="preserve"> (se pkt. 4.2 og 4.4).</w:t>
            </w:r>
          </w:p>
        </w:tc>
      </w:tr>
      <w:tr w:rsidR="00EF08D0" w:rsidRPr="00DF474F" w14:paraId="3B16F380" w14:textId="77777777" w:rsidTr="00DF474F">
        <w:trPr>
          <w:trHeight w:val="1264"/>
        </w:trPr>
        <w:tc>
          <w:tcPr>
            <w:tcW w:w="1141" w:type="pct"/>
            <w:gridSpan w:val="2"/>
            <w:tcBorders>
              <w:top w:val="single" w:sz="4" w:space="0" w:color="000000"/>
              <w:left w:val="single" w:sz="4" w:space="0" w:color="000000"/>
              <w:bottom w:val="single" w:sz="4" w:space="0" w:color="000000"/>
              <w:right w:val="single" w:sz="4" w:space="0" w:color="000000"/>
            </w:tcBorders>
            <w:hideMark/>
          </w:tcPr>
          <w:p w14:paraId="5DFC2729" w14:textId="77777777" w:rsidR="00EF08D0" w:rsidRPr="00DF474F" w:rsidRDefault="00EF08D0" w:rsidP="00DF474F">
            <w:pPr>
              <w:ind w:left="92"/>
              <w:rPr>
                <w:sz w:val="22"/>
                <w:szCs w:val="22"/>
                <w:lang w:val="en-US"/>
              </w:rPr>
            </w:pPr>
            <w:proofErr w:type="spellStart"/>
            <w:r w:rsidRPr="00DF474F">
              <w:rPr>
                <w:sz w:val="22"/>
                <w:szCs w:val="22"/>
                <w:lang w:val="en-US"/>
              </w:rPr>
              <w:t>Kinidin</w:t>
            </w:r>
            <w:proofErr w:type="spellEnd"/>
          </w:p>
        </w:tc>
        <w:tc>
          <w:tcPr>
            <w:tcW w:w="3859" w:type="pct"/>
            <w:tcBorders>
              <w:top w:val="single" w:sz="4" w:space="0" w:color="000000"/>
              <w:left w:val="single" w:sz="4" w:space="0" w:color="000000"/>
              <w:bottom w:val="single" w:sz="4" w:space="0" w:color="000000"/>
              <w:right w:val="single" w:sz="4" w:space="0" w:color="000000"/>
            </w:tcBorders>
            <w:hideMark/>
          </w:tcPr>
          <w:p w14:paraId="2D774682" w14:textId="77777777" w:rsidR="00EF08D0" w:rsidRPr="00DF474F" w:rsidRDefault="00EF08D0" w:rsidP="00DF474F">
            <w:pPr>
              <w:ind w:left="92"/>
              <w:rPr>
                <w:sz w:val="22"/>
                <w:szCs w:val="22"/>
              </w:rPr>
            </w:pPr>
            <w:proofErr w:type="spellStart"/>
            <w:r w:rsidRPr="00DF474F">
              <w:rPr>
                <w:sz w:val="22"/>
                <w:szCs w:val="22"/>
              </w:rPr>
              <w:t>Dabigatranetexilat</w:t>
            </w:r>
            <w:proofErr w:type="spellEnd"/>
            <w:r w:rsidRPr="00DF474F">
              <w:rPr>
                <w:sz w:val="22"/>
                <w:szCs w:val="22"/>
              </w:rPr>
              <w:t xml:space="preserve"> blev givet 2 gange dagligt i 3 konsekutive dage, på dag 3 enten alene eller samtidig med </w:t>
            </w:r>
            <w:proofErr w:type="spellStart"/>
            <w:r w:rsidRPr="00DF474F">
              <w:rPr>
                <w:sz w:val="22"/>
                <w:szCs w:val="22"/>
              </w:rPr>
              <w:t>kinidin</w:t>
            </w:r>
            <w:proofErr w:type="spellEnd"/>
            <w:r w:rsidRPr="00DF474F">
              <w:rPr>
                <w:sz w:val="22"/>
                <w:szCs w:val="22"/>
              </w:rPr>
              <w:t>, som blev doseret med 200 mg hver anden time op til i alt 1 000 mg. Ved samtidig administration steg AUC</w:t>
            </w:r>
            <w:proofErr w:type="gramStart"/>
            <w:r w:rsidRPr="00DF474F">
              <w:rPr>
                <w:sz w:val="22"/>
                <w:szCs w:val="22"/>
                <w:lang w:val="en-US"/>
              </w:rPr>
              <w:t>τ</w:t>
            </w:r>
            <w:r w:rsidRPr="00DF474F">
              <w:rPr>
                <w:sz w:val="22"/>
                <w:szCs w:val="22"/>
              </w:rPr>
              <w:t>,</w:t>
            </w:r>
            <w:proofErr w:type="spellStart"/>
            <w:r w:rsidRPr="00DF474F">
              <w:rPr>
                <w:sz w:val="22"/>
                <w:szCs w:val="22"/>
              </w:rPr>
              <w:t>ss</w:t>
            </w:r>
            <w:proofErr w:type="spellEnd"/>
            <w:proofErr w:type="gramEnd"/>
            <w:r w:rsidRPr="00DF474F">
              <w:rPr>
                <w:sz w:val="22"/>
                <w:szCs w:val="22"/>
              </w:rPr>
              <w:t xml:space="preserve"> og</w:t>
            </w:r>
          </w:p>
          <w:p w14:paraId="53D8B14F" w14:textId="77777777" w:rsidR="00EF08D0" w:rsidRPr="00DF474F" w:rsidRDefault="00EF08D0" w:rsidP="00DF474F">
            <w:pPr>
              <w:ind w:left="92"/>
              <w:rPr>
                <w:sz w:val="22"/>
                <w:szCs w:val="22"/>
              </w:rPr>
            </w:pPr>
            <w:proofErr w:type="spellStart"/>
            <w:proofErr w:type="gramStart"/>
            <w:r w:rsidRPr="00DF474F">
              <w:rPr>
                <w:sz w:val="22"/>
                <w:szCs w:val="22"/>
              </w:rPr>
              <w:t>C</w:t>
            </w:r>
            <w:r w:rsidRPr="006C7AE9">
              <w:rPr>
                <w:sz w:val="22"/>
                <w:szCs w:val="22"/>
                <w:vertAlign w:val="subscript"/>
              </w:rPr>
              <w:t>max</w:t>
            </w:r>
            <w:r w:rsidRPr="00DF474F">
              <w:rPr>
                <w:sz w:val="22"/>
                <w:szCs w:val="22"/>
              </w:rPr>
              <w:t>,ss</w:t>
            </w:r>
            <w:proofErr w:type="spellEnd"/>
            <w:proofErr w:type="gramEnd"/>
            <w:r w:rsidRPr="00DF474F">
              <w:rPr>
                <w:sz w:val="22"/>
                <w:szCs w:val="22"/>
              </w:rPr>
              <w:t xml:space="preserve"> for </w:t>
            </w:r>
            <w:proofErr w:type="spellStart"/>
            <w:r w:rsidRPr="00DF474F">
              <w:rPr>
                <w:sz w:val="22"/>
                <w:szCs w:val="22"/>
              </w:rPr>
              <w:t>dabigatran</w:t>
            </w:r>
            <w:proofErr w:type="spellEnd"/>
            <w:r w:rsidRPr="00DF474F">
              <w:rPr>
                <w:sz w:val="22"/>
                <w:szCs w:val="22"/>
              </w:rPr>
              <w:t xml:space="preserve"> i gennemsnit med henholdsvis 1,53 gange og 1,56 gange (se pkt. 4.2 og 4.4).</w:t>
            </w:r>
          </w:p>
        </w:tc>
      </w:tr>
      <w:tr w:rsidR="00EF08D0" w:rsidRPr="00DF474F" w14:paraId="0C2DF6CA" w14:textId="77777777" w:rsidTr="00DF474F">
        <w:trPr>
          <w:trHeight w:val="758"/>
        </w:trPr>
        <w:tc>
          <w:tcPr>
            <w:tcW w:w="1141" w:type="pct"/>
            <w:gridSpan w:val="2"/>
            <w:tcBorders>
              <w:top w:val="single" w:sz="4" w:space="0" w:color="000000"/>
              <w:left w:val="single" w:sz="4" w:space="0" w:color="000000"/>
              <w:bottom w:val="single" w:sz="4" w:space="0" w:color="000000"/>
              <w:right w:val="single" w:sz="4" w:space="0" w:color="000000"/>
            </w:tcBorders>
            <w:hideMark/>
          </w:tcPr>
          <w:p w14:paraId="7A883A22" w14:textId="77777777" w:rsidR="00EF08D0" w:rsidRPr="00DF474F" w:rsidRDefault="00EF08D0" w:rsidP="00DF474F">
            <w:pPr>
              <w:ind w:left="92"/>
              <w:rPr>
                <w:sz w:val="22"/>
                <w:szCs w:val="22"/>
                <w:lang w:val="en-US"/>
              </w:rPr>
            </w:pPr>
            <w:r w:rsidRPr="00DF474F">
              <w:rPr>
                <w:sz w:val="22"/>
                <w:szCs w:val="22"/>
                <w:lang w:val="en-US"/>
              </w:rPr>
              <w:t>Clarithromycin</w:t>
            </w:r>
          </w:p>
        </w:tc>
        <w:tc>
          <w:tcPr>
            <w:tcW w:w="3859" w:type="pct"/>
            <w:tcBorders>
              <w:top w:val="single" w:sz="4" w:space="0" w:color="000000"/>
              <w:left w:val="single" w:sz="4" w:space="0" w:color="000000"/>
              <w:bottom w:val="single" w:sz="4" w:space="0" w:color="000000"/>
              <w:right w:val="single" w:sz="4" w:space="0" w:color="000000"/>
            </w:tcBorders>
            <w:hideMark/>
          </w:tcPr>
          <w:p w14:paraId="572B12E0" w14:textId="77777777" w:rsidR="00EF08D0" w:rsidRPr="00DF474F" w:rsidRDefault="00EF08D0" w:rsidP="00DF474F">
            <w:pPr>
              <w:ind w:left="92"/>
              <w:rPr>
                <w:sz w:val="22"/>
                <w:szCs w:val="22"/>
              </w:rPr>
            </w:pPr>
            <w:r w:rsidRPr="00DF474F">
              <w:rPr>
                <w:sz w:val="22"/>
                <w:szCs w:val="22"/>
              </w:rPr>
              <w:t>Hos raske frivillige, blev der observeret en stigning i AUC med omkring</w:t>
            </w:r>
          </w:p>
          <w:p w14:paraId="2A800434" w14:textId="77777777" w:rsidR="00EF08D0" w:rsidRPr="00DF474F" w:rsidRDefault="00EF08D0" w:rsidP="00DF474F">
            <w:pPr>
              <w:ind w:left="92"/>
              <w:rPr>
                <w:sz w:val="22"/>
                <w:szCs w:val="22"/>
              </w:rPr>
            </w:pPr>
            <w:r w:rsidRPr="00DF474F">
              <w:rPr>
                <w:sz w:val="22"/>
                <w:szCs w:val="22"/>
              </w:rPr>
              <w:t xml:space="preserve">1,19 gange og i </w:t>
            </w:r>
            <w:proofErr w:type="spellStart"/>
            <w:r w:rsidRPr="00DF474F">
              <w:rPr>
                <w:sz w:val="22"/>
                <w:szCs w:val="22"/>
              </w:rPr>
              <w:t>C</w:t>
            </w:r>
            <w:r w:rsidRPr="006C7AE9">
              <w:rPr>
                <w:sz w:val="22"/>
                <w:szCs w:val="22"/>
                <w:vertAlign w:val="subscript"/>
              </w:rPr>
              <w:t>max</w:t>
            </w:r>
            <w:proofErr w:type="spellEnd"/>
            <w:r w:rsidRPr="00DF474F">
              <w:rPr>
                <w:sz w:val="22"/>
                <w:szCs w:val="22"/>
              </w:rPr>
              <w:t xml:space="preserve"> med omkring 1,15 gange, når </w:t>
            </w:r>
            <w:proofErr w:type="spellStart"/>
            <w:r w:rsidRPr="00DF474F">
              <w:rPr>
                <w:sz w:val="22"/>
                <w:szCs w:val="22"/>
              </w:rPr>
              <w:t>clarithromycin</w:t>
            </w:r>
            <w:proofErr w:type="spellEnd"/>
            <w:r w:rsidRPr="00DF474F">
              <w:rPr>
                <w:sz w:val="22"/>
                <w:szCs w:val="22"/>
              </w:rPr>
              <w:t xml:space="preserve"> (500 mg 2 gange dagligt) blev givet sammen med </w:t>
            </w:r>
            <w:proofErr w:type="spellStart"/>
            <w:r w:rsidRPr="00DF474F">
              <w:rPr>
                <w:sz w:val="22"/>
                <w:szCs w:val="22"/>
              </w:rPr>
              <w:t>dabigatranetexilat</w:t>
            </w:r>
            <w:proofErr w:type="spellEnd"/>
            <w:r w:rsidRPr="00DF474F">
              <w:rPr>
                <w:sz w:val="22"/>
                <w:szCs w:val="22"/>
              </w:rPr>
              <w:t>.</w:t>
            </w:r>
          </w:p>
        </w:tc>
      </w:tr>
      <w:tr w:rsidR="00EF08D0" w:rsidRPr="00DF474F" w14:paraId="111CEB95" w14:textId="77777777" w:rsidTr="00DF474F">
        <w:trPr>
          <w:trHeight w:val="4807"/>
        </w:trPr>
        <w:tc>
          <w:tcPr>
            <w:tcW w:w="1141" w:type="pct"/>
            <w:gridSpan w:val="2"/>
            <w:tcBorders>
              <w:top w:val="single" w:sz="4" w:space="0" w:color="000000"/>
              <w:left w:val="single" w:sz="4" w:space="0" w:color="000000"/>
              <w:bottom w:val="single" w:sz="4" w:space="0" w:color="000000"/>
              <w:right w:val="single" w:sz="4" w:space="0" w:color="000000"/>
            </w:tcBorders>
            <w:hideMark/>
          </w:tcPr>
          <w:p w14:paraId="5A616A30" w14:textId="77777777" w:rsidR="00EF08D0" w:rsidRPr="00DF474F" w:rsidRDefault="00EF08D0" w:rsidP="00DF474F">
            <w:pPr>
              <w:ind w:left="92"/>
              <w:rPr>
                <w:sz w:val="22"/>
                <w:szCs w:val="22"/>
                <w:lang w:val="en-US"/>
              </w:rPr>
            </w:pPr>
            <w:r w:rsidRPr="00DF474F">
              <w:rPr>
                <w:sz w:val="22"/>
                <w:szCs w:val="22"/>
                <w:lang w:val="en-US"/>
              </w:rPr>
              <w:t>Ticagrelor</w:t>
            </w:r>
          </w:p>
        </w:tc>
        <w:tc>
          <w:tcPr>
            <w:tcW w:w="3859" w:type="pct"/>
            <w:tcBorders>
              <w:top w:val="single" w:sz="4" w:space="0" w:color="000000"/>
              <w:left w:val="single" w:sz="4" w:space="0" w:color="000000"/>
              <w:bottom w:val="single" w:sz="4" w:space="0" w:color="000000"/>
              <w:right w:val="single" w:sz="4" w:space="0" w:color="000000"/>
            </w:tcBorders>
            <w:hideMark/>
          </w:tcPr>
          <w:p w14:paraId="6633A63A" w14:textId="77777777" w:rsidR="00EF08D0" w:rsidRPr="00DF474F" w:rsidRDefault="00EF08D0" w:rsidP="00DF474F">
            <w:pPr>
              <w:ind w:left="92"/>
              <w:rPr>
                <w:sz w:val="22"/>
                <w:szCs w:val="22"/>
              </w:rPr>
            </w:pPr>
            <w:r w:rsidRPr="00DF474F">
              <w:rPr>
                <w:sz w:val="22"/>
                <w:szCs w:val="22"/>
              </w:rPr>
              <w:t xml:space="preserve">Administration af en enkelt dosis af 75 mg </w:t>
            </w:r>
            <w:proofErr w:type="spellStart"/>
            <w:r w:rsidRPr="00DF474F">
              <w:rPr>
                <w:sz w:val="22"/>
                <w:szCs w:val="22"/>
              </w:rPr>
              <w:t>dabigatranetexilat</w:t>
            </w:r>
            <w:proofErr w:type="spellEnd"/>
            <w:r w:rsidRPr="00DF474F">
              <w:rPr>
                <w:sz w:val="22"/>
                <w:szCs w:val="22"/>
              </w:rPr>
              <w:t xml:space="preserve"> og en initialdosis af </w:t>
            </w:r>
            <w:proofErr w:type="spellStart"/>
            <w:r w:rsidRPr="00DF474F">
              <w:rPr>
                <w:sz w:val="22"/>
                <w:szCs w:val="22"/>
              </w:rPr>
              <w:t>ticagrelor</w:t>
            </w:r>
            <w:proofErr w:type="spellEnd"/>
            <w:r w:rsidRPr="00DF474F">
              <w:rPr>
                <w:sz w:val="22"/>
                <w:szCs w:val="22"/>
              </w:rPr>
              <w:t xml:space="preserve"> på 180 mg førte til en stigning i AUC og </w:t>
            </w:r>
            <w:proofErr w:type="spellStart"/>
            <w:r w:rsidRPr="00DF474F">
              <w:rPr>
                <w:sz w:val="22"/>
                <w:szCs w:val="22"/>
              </w:rPr>
              <w:t>C</w:t>
            </w:r>
            <w:r w:rsidRPr="006C7AE9">
              <w:rPr>
                <w:sz w:val="22"/>
                <w:szCs w:val="22"/>
                <w:vertAlign w:val="subscript"/>
              </w:rPr>
              <w:t>max</w:t>
            </w:r>
            <w:proofErr w:type="spellEnd"/>
            <w:r w:rsidRPr="00DF474F">
              <w:rPr>
                <w:sz w:val="22"/>
                <w:szCs w:val="22"/>
              </w:rPr>
              <w:t xml:space="preserve"> for </w:t>
            </w:r>
            <w:proofErr w:type="spellStart"/>
            <w:r w:rsidRPr="00DF474F">
              <w:rPr>
                <w:sz w:val="22"/>
                <w:szCs w:val="22"/>
              </w:rPr>
              <w:t>dabigatran</w:t>
            </w:r>
            <w:proofErr w:type="spellEnd"/>
            <w:r w:rsidRPr="00DF474F">
              <w:rPr>
                <w:sz w:val="22"/>
                <w:szCs w:val="22"/>
              </w:rPr>
              <w:t xml:space="preserve"> på hhv. 1,73 og 1,95 gange. Efter multiple doser af 90 mg </w:t>
            </w:r>
            <w:proofErr w:type="spellStart"/>
            <w:r w:rsidRPr="00DF474F">
              <w:rPr>
                <w:sz w:val="22"/>
                <w:szCs w:val="22"/>
              </w:rPr>
              <w:t>ticagrelor</w:t>
            </w:r>
            <w:proofErr w:type="spellEnd"/>
            <w:r w:rsidRPr="00DF474F">
              <w:rPr>
                <w:sz w:val="22"/>
                <w:szCs w:val="22"/>
              </w:rPr>
              <w:t xml:space="preserve"> 2 gange dagligt blev eksponeringen for </w:t>
            </w:r>
            <w:proofErr w:type="spellStart"/>
            <w:r w:rsidRPr="00DF474F">
              <w:rPr>
                <w:sz w:val="22"/>
                <w:szCs w:val="22"/>
              </w:rPr>
              <w:t>dabigatran</w:t>
            </w:r>
            <w:proofErr w:type="spellEnd"/>
            <w:r w:rsidRPr="00DF474F">
              <w:rPr>
                <w:sz w:val="22"/>
                <w:szCs w:val="22"/>
              </w:rPr>
              <w:t xml:space="preserve"> øget 1,56 og 1,46 gange for hhv.</w:t>
            </w:r>
          </w:p>
          <w:p w14:paraId="667CE366" w14:textId="77777777" w:rsidR="00EF08D0" w:rsidRPr="00DF474F" w:rsidRDefault="00EF08D0" w:rsidP="00DF474F">
            <w:pPr>
              <w:ind w:left="92"/>
              <w:rPr>
                <w:sz w:val="22"/>
                <w:szCs w:val="22"/>
              </w:rPr>
            </w:pPr>
            <w:proofErr w:type="spellStart"/>
            <w:r w:rsidRPr="00DF474F">
              <w:rPr>
                <w:sz w:val="22"/>
                <w:szCs w:val="22"/>
              </w:rPr>
              <w:t>C</w:t>
            </w:r>
            <w:r w:rsidRPr="006C7AE9">
              <w:rPr>
                <w:sz w:val="22"/>
                <w:szCs w:val="22"/>
                <w:vertAlign w:val="subscript"/>
              </w:rPr>
              <w:t>max</w:t>
            </w:r>
            <w:proofErr w:type="spellEnd"/>
            <w:r w:rsidRPr="00DF474F">
              <w:rPr>
                <w:sz w:val="22"/>
                <w:szCs w:val="22"/>
              </w:rPr>
              <w:t xml:space="preserve"> og AUC.</w:t>
            </w:r>
          </w:p>
          <w:p w14:paraId="602CA236" w14:textId="77777777" w:rsidR="00EF08D0" w:rsidRPr="00DF474F" w:rsidRDefault="00EF08D0" w:rsidP="00DF474F">
            <w:pPr>
              <w:ind w:left="92"/>
              <w:rPr>
                <w:sz w:val="22"/>
                <w:szCs w:val="22"/>
              </w:rPr>
            </w:pPr>
            <w:r w:rsidRPr="00DF474F">
              <w:rPr>
                <w:sz w:val="22"/>
                <w:szCs w:val="22"/>
              </w:rPr>
              <w:t xml:space="preserve">Ved samtidig administration af en initialdosis på 180 mg </w:t>
            </w:r>
            <w:proofErr w:type="spellStart"/>
            <w:r w:rsidRPr="00DF474F">
              <w:rPr>
                <w:sz w:val="22"/>
                <w:szCs w:val="22"/>
              </w:rPr>
              <w:t>ticagrelor</w:t>
            </w:r>
            <w:proofErr w:type="spellEnd"/>
            <w:r w:rsidRPr="00DF474F">
              <w:rPr>
                <w:sz w:val="22"/>
                <w:szCs w:val="22"/>
              </w:rPr>
              <w:t xml:space="preserve"> og 110 mg </w:t>
            </w:r>
            <w:proofErr w:type="spellStart"/>
            <w:r w:rsidRPr="00DF474F">
              <w:rPr>
                <w:sz w:val="22"/>
                <w:szCs w:val="22"/>
              </w:rPr>
              <w:t>dabigatranetexilat</w:t>
            </w:r>
            <w:proofErr w:type="spellEnd"/>
            <w:r w:rsidRPr="00DF474F">
              <w:rPr>
                <w:sz w:val="22"/>
                <w:szCs w:val="22"/>
              </w:rPr>
              <w:t xml:space="preserve"> (i </w:t>
            </w:r>
            <w:proofErr w:type="spellStart"/>
            <w:r w:rsidRPr="00DF474F">
              <w:rPr>
                <w:i/>
                <w:sz w:val="22"/>
                <w:szCs w:val="22"/>
              </w:rPr>
              <w:t>steady</w:t>
            </w:r>
            <w:proofErr w:type="spellEnd"/>
            <w:r w:rsidRPr="00DF474F">
              <w:rPr>
                <w:i/>
                <w:sz w:val="22"/>
                <w:szCs w:val="22"/>
              </w:rPr>
              <w:t xml:space="preserve"> </w:t>
            </w:r>
            <w:proofErr w:type="spellStart"/>
            <w:r w:rsidRPr="00DF474F">
              <w:rPr>
                <w:i/>
                <w:sz w:val="22"/>
                <w:szCs w:val="22"/>
              </w:rPr>
              <w:t>state</w:t>
            </w:r>
            <w:proofErr w:type="spellEnd"/>
            <w:r w:rsidRPr="00DF474F">
              <w:rPr>
                <w:sz w:val="22"/>
                <w:szCs w:val="22"/>
              </w:rPr>
              <w:t>) steg AUC</w:t>
            </w:r>
            <w:proofErr w:type="gramStart"/>
            <w:r w:rsidRPr="00DF474F">
              <w:rPr>
                <w:sz w:val="22"/>
                <w:szCs w:val="22"/>
                <w:lang w:val="en-US"/>
              </w:rPr>
              <w:t>τ</w:t>
            </w:r>
            <w:r w:rsidRPr="00DF474F">
              <w:rPr>
                <w:sz w:val="22"/>
                <w:szCs w:val="22"/>
              </w:rPr>
              <w:t>,</w:t>
            </w:r>
            <w:proofErr w:type="spellStart"/>
            <w:r w:rsidRPr="00DF474F">
              <w:rPr>
                <w:sz w:val="22"/>
                <w:szCs w:val="22"/>
              </w:rPr>
              <w:t>ss</w:t>
            </w:r>
            <w:proofErr w:type="spellEnd"/>
            <w:proofErr w:type="gramEnd"/>
            <w:r w:rsidRPr="00DF474F">
              <w:rPr>
                <w:sz w:val="22"/>
                <w:szCs w:val="22"/>
              </w:rPr>
              <w:t xml:space="preserve"> og </w:t>
            </w:r>
            <w:proofErr w:type="spellStart"/>
            <w:r w:rsidRPr="00DF474F">
              <w:rPr>
                <w:sz w:val="22"/>
                <w:szCs w:val="22"/>
              </w:rPr>
              <w:t>C</w:t>
            </w:r>
            <w:r w:rsidRPr="006C7AE9">
              <w:rPr>
                <w:sz w:val="22"/>
                <w:szCs w:val="22"/>
                <w:vertAlign w:val="subscript"/>
              </w:rPr>
              <w:t>max</w:t>
            </w:r>
            <w:r w:rsidRPr="00DF474F">
              <w:rPr>
                <w:sz w:val="22"/>
                <w:szCs w:val="22"/>
              </w:rPr>
              <w:t>,ss</w:t>
            </w:r>
            <w:proofErr w:type="spellEnd"/>
            <w:r w:rsidRPr="00DF474F">
              <w:rPr>
                <w:sz w:val="22"/>
                <w:szCs w:val="22"/>
              </w:rPr>
              <w:t xml:space="preserve"> for </w:t>
            </w:r>
            <w:proofErr w:type="spellStart"/>
            <w:r w:rsidRPr="00DF474F">
              <w:rPr>
                <w:sz w:val="22"/>
                <w:szCs w:val="22"/>
              </w:rPr>
              <w:t>dabigatran</w:t>
            </w:r>
            <w:proofErr w:type="spellEnd"/>
            <w:r w:rsidRPr="00DF474F">
              <w:rPr>
                <w:sz w:val="22"/>
                <w:szCs w:val="22"/>
              </w:rPr>
              <w:t xml:space="preserve"> henholdsvis 1,49 gange og 1,65 gange sammenlignet med </w:t>
            </w:r>
            <w:proofErr w:type="spellStart"/>
            <w:r w:rsidRPr="00DF474F">
              <w:rPr>
                <w:sz w:val="22"/>
                <w:szCs w:val="22"/>
              </w:rPr>
              <w:t>dabigatranetexilat</w:t>
            </w:r>
            <w:proofErr w:type="spellEnd"/>
            <w:r w:rsidRPr="00DF474F">
              <w:rPr>
                <w:sz w:val="22"/>
                <w:szCs w:val="22"/>
              </w:rPr>
              <w:t xml:space="preserve"> alene. Når en initialdosis på 180 mg </w:t>
            </w:r>
            <w:proofErr w:type="spellStart"/>
            <w:r w:rsidRPr="00DF474F">
              <w:rPr>
                <w:sz w:val="22"/>
                <w:szCs w:val="22"/>
              </w:rPr>
              <w:t>ticagrelor</w:t>
            </w:r>
            <w:proofErr w:type="spellEnd"/>
            <w:r w:rsidRPr="00DF474F">
              <w:rPr>
                <w:sz w:val="22"/>
                <w:szCs w:val="22"/>
              </w:rPr>
              <w:t xml:space="preserve"> blev givet 2 timer efter 110 mg </w:t>
            </w:r>
            <w:proofErr w:type="spellStart"/>
            <w:r w:rsidRPr="00DF474F">
              <w:rPr>
                <w:sz w:val="22"/>
                <w:szCs w:val="22"/>
              </w:rPr>
              <w:t>dabigatranetexilat</w:t>
            </w:r>
            <w:proofErr w:type="spellEnd"/>
            <w:r w:rsidRPr="00DF474F">
              <w:rPr>
                <w:sz w:val="22"/>
                <w:szCs w:val="22"/>
              </w:rPr>
              <w:t xml:space="preserve"> (i </w:t>
            </w:r>
            <w:proofErr w:type="spellStart"/>
            <w:r w:rsidRPr="00DF474F">
              <w:rPr>
                <w:i/>
                <w:sz w:val="22"/>
                <w:szCs w:val="22"/>
              </w:rPr>
              <w:t>steady</w:t>
            </w:r>
            <w:proofErr w:type="spellEnd"/>
            <w:r w:rsidRPr="00DF474F">
              <w:rPr>
                <w:i/>
                <w:sz w:val="22"/>
                <w:szCs w:val="22"/>
              </w:rPr>
              <w:t xml:space="preserve"> </w:t>
            </w:r>
            <w:proofErr w:type="spellStart"/>
            <w:r w:rsidRPr="00DF474F">
              <w:rPr>
                <w:i/>
                <w:sz w:val="22"/>
                <w:szCs w:val="22"/>
              </w:rPr>
              <w:t>state</w:t>
            </w:r>
            <w:proofErr w:type="spellEnd"/>
            <w:r w:rsidRPr="00DF474F">
              <w:rPr>
                <w:sz w:val="22"/>
                <w:szCs w:val="22"/>
              </w:rPr>
              <w:t xml:space="preserve">), blev forøgelsen af </w:t>
            </w:r>
            <w:proofErr w:type="spellStart"/>
            <w:r w:rsidRPr="00DF474F">
              <w:rPr>
                <w:sz w:val="22"/>
                <w:szCs w:val="22"/>
              </w:rPr>
              <w:t>dabigatran</w:t>
            </w:r>
            <w:proofErr w:type="spellEnd"/>
            <w:r w:rsidRPr="00DF474F">
              <w:rPr>
                <w:sz w:val="22"/>
                <w:szCs w:val="22"/>
              </w:rPr>
              <w:t>-AUC</w:t>
            </w:r>
            <w:proofErr w:type="gramStart"/>
            <w:r w:rsidRPr="00DF474F">
              <w:rPr>
                <w:sz w:val="22"/>
                <w:szCs w:val="22"/>
                <w:lang w:val="en-US"/>
              </w:rPr>
              <w:t>τ</w:t>
            </w:r>
            <w:r w:rsidRPr="00DF474F">
              <w:rPr>
                <w:sz w:val="22"/>
                <w:szCs w:val="22"/>
              </w:rPr>
              <w:t>,</w:t>
            </w:r>
            <w:proofErr w:type="spellStart"/>
            <w:r w:rsidRPr="00DF474F">
              <w:rPr>
                <w:sz w:val="22"/>
                <w:szCs w:val="22"/>
              </w:rPr>
              <w:t>ss</w:t>
            </w:r>
            <w:proofErr w:type="spellEnd"/>
            <w:proofErr w:type="gramEnd"/>
            <w:r w:rsidRPr="00DF474F">
              <w:rPr>
                <w:sz w:val="22"/>
                <w:szCs w:val="22"/>
              </w:rPr>
              <w:t xml:space="preserve"> og - </w:t>
            </w:r>
            <w:proofErr w:type="spellStart"/>
            <w:r w:rsidRPr="00DF474F">
              <w:rPr>
                <w:sz w:val="22"/>
                <w:szCs w:val="22"/>
              </w:rPr>
              <w:t>C</w:t>
            </w:r>
            <w:r w:rsidRPr="006C7AE9">
              <w:rPr>
                <w:sz w:val="22"/>
                <w:szCs w:val="22"/>
                <w:vertAlign w:val="subscript"/>
              </w:rPr>
              <w:t>max</w:t>
            </w:r>
            <w:r w:rsidRPr="00DF474F">
              <w:rPr>
                <w:sz w:val="22"/>
                <w:szCs w:val="22"/>
              </w:rPr>
              <w:t>,ss</w:t>
            </w:r>
            <w:proofErr w:type="spellEnd"/>
            <w:r w:rsidRPr="00DF474F">
              <w:rPr>
                <w:sz w:val="22"/>
                <w:szCs w:val="22"/>
              </w:rPr>
              <w:t xml:space="preserve"> reduceret henholdsvis 1,27 gange og 1,23 gange sammenlignet med </w:t>
            </w:r>
            <w:proofErr w:type="spellStart"/>
            <w:r w:rsidRPr="00DF474F">
              <w:rPr>
                <w:sz w:val="22"/>
                <w:szCs w:val="22"/>
              </w:rPr>
              <w:t>dabigatranetexilat</w:t>
            </w:r>
            <w:proofErr w:type="spellEnd"/>
            <w:r w:rsidRPr="00DF474F">
              <w:rPr>
                <w:sz w:val="22"/>
                <w:szCs w:val="22"/>
              </w:rPr>
              <w:t xml:space="preserve"> alene. Denne forskudte indtagelse anbefales ved opstart af </w:t>
            </w:r>
            <w:proofErr w:type="spellStart"/>
            <w:r w:rsidRPr="00DF474F">
              <w:rPr>
                <w:sz w:val="22"/>
                <w:szCs w:val="22"/>
              </w:rPr>
              <w:t>ticagrelor</w:t>
            </w:r>
            <w:proofErr w:type="spellEnd"/>
            <w:r w:rsidRPr="00DF474F">
              <w:rPr>
                <w:sz w:val="22"/>
                <w:szCs w:val="22"/>
              </w:rPr>
              <w:t xml:space="preserve"> med en initialdosis på 180 mg.</w:t>
            </w:r>
          </w:p>
          <w:p w14:paraId="2B57C982" w14:textId="77777777" w:rsidR="00EF08D0" w:rsidRPr="00DF474F" w:rsidRDefault="00EF08D0" w:rsidP="00DF474F">
            <w:pPr>
              <w:ind w:left="92"/>
              <w:rPr>
                <w:sz w:val="22"/>
                <w:szCs w:val="22"/>
              </w:rPr>
            </w:pPr>
            <w:r w:rsidRPr="00DF474F">
              <w:rPr>
                <w:sz w:val="22"/>
                <w:szCs w:val="22"/>
              </w:rPr>
              <w:t xml:space="preserve">Ved samtidig behandling med 90 mg </w:t>
            </w:r>
            <w:proofErr w:type="spellStart"/>
            <w:r w:rsidRPr="00DF474F">
              <w:rPr>
                <w:sz w:val="22"/>
                <w:szCs w:val="22"/>
              </w:rPr>
              <w:t>ticagrelor</w:t>
            </w:r>
            <w:proofErr w:type="spellEnd"/>
            <w:r w:rsidRPr="00DF474F">
              <w:rPr>
                <w:sz w:val="22"/>
                <w:szCs w:val="22"/>
              </w:rPr>
              <w:t xml:space="preserve"> to gange dagligt (vedligeholdelsesdosis) og 110 mg </w:t>
            </w:r>
            <w:proofErr w:type="spellStart"/>
            <w:r w:rsidRPr="00DF474F">
              <w:rPr>
                <w:sz w:val="22"/>
                <w:szCs w:val="22"/>
              </w:rPr>
              <w:t>dabigatranetexilat</w:t>
            </w:r>
            <w:proofErr w:type="spellEnd"/>
            <w:r w:rsidRPr="00DF474F">
              <w:rPr>
                <w:sz w:val="22"/>
                <w:szCs w:val="22"/>
              </w:rPr>
              <w:t xml:space="preserve"> steg den justerede</w:t>
            </w:r>
          </w:p>
          <w:p w14:paraId="61DA5C89" w14:textId="77777777" w:rsidR="00EF08D0" w:rsidRPr="00DF474F" w:rsidRDefault="00EF08D0" w:rsidP="00DF474F">
            <w:pPr>
              <w:ind w:left="92"/>
              <w:rPr>
                <w:sz w:val="22"/>
                <w:szCs w:val="22"/>
              </w:rPr>
            </w:pPr>
            <w:proofErr w:type="spellStart"/>
            <w:r w:rsidRPr="00DF474F">
              <w:rPr>
                <w:sz w:val="22"/>
                <w:szCs w:val="22"/>
              </w:rPr>
              <w:t>dabigatran</w:t>
            </w:r>
            <w:proofErr w:type="spellEnd"/>
            <w:r w:rsidRPr="00DF474F">
              <w:rPr>
                <w:sz w:val="22"/>
                <w:szCs w:val="22"/>
              </w:rPr>
              <w:t>-AUC</w:t>
            </w:r>
            <w:proofErr w:type="gramStart"/>
            <w:r w:rsidRPr="00DF474F">
              <w:rPr>
                <w:sz w:val="22"/>
                <w:szCs w:val="22"/>
                <w:lang w:val="en-US"/>
              </w:rPr>
              <w:t>τ</w:t>
            </w:r>
            <w:r w:rsidRPr="00DF474F">
              <w:rPr>
                <w:sz w:val="22"/>
                <w:szCs w:val="22"/>
              </w:rPr>
              <w:t>,</w:t>
            </w:r>
            <w:proofErr w:type="spellStart"/>
            <w:r w:rsidRPr="00DF474F">
              <w:rPr>
                <w:sz w:val="22"/>
                <w:szCs w:val="22"/>
              </w:rPr>
              <w:t>ss</w:t>
            </w:r>
            <w:proofErr w:type="spellEnd"/>
            <w:proofErr w:type="gramEnd"/>
            <w:r w:rsidRPr="00DF474F">
              <w:rPr>
                <w:sz w:val="22"/>
                <w:szCs w:val="22"/>
              </w:rPr>
              <w:t xml:space="preserve"> og -</w:t>
            </w:r>
            <w:proofErr w:type="spellStart"/>
            <w:r w:rsidRPr="00DF474F">
              <w:rPr>
                <w:sz w:val="22"/>
                <w:szCs w:val="22"/>
              </w:rPr>
              <w:t>C</w:t>
            </w:r>
            <w:r w:rsidRPr="006C7AE9">
              <w:rPr>
                <w:sz w:val="22"/>
                <w:szCs w:val="22"/>
                <w:vertAlign w:val="subscript"/>
              </w:rPr>
              <w:t>max</w:t>
            </w:r>
            <w:r w:rsidRPr="00DF474F">
              <w:rPr>
                <w:sz w:val="22"/>
                <w:szCs w:val="22"/>
              </w:rPr>
              <w:t>,ss</w:t>
            </w:r>
            <w:proofErr w:type="spellEnd"/>
            <w:r w:rsidRPr="00DF474F">
              <w:rPr>
                <w:sz w:val="22"/>
                <w:szCs w:val="22"/>
              </w:rPr>
              <w:t xml:space="preserve">, henholdsvis 1,26 gange og 1,29 gange sammenlignet med </w:t>
            </w:r>
            <w:proofErr w:type="spellStart"/>
            <w:r w:rsidRPr="00DF474F">
              <w:rPr>
                <w:sz w:val="22"/>
                <w:szCs w:val="22"/>
              </w:rPr>
              <w:t>dabigatranetexilat</w:t>
            </w:r>
            <w:proofErr w:type="spellEnd"/>
            <w:r w:rsidRPr="00DF474F">
              <w:rPr>
                <w:sz w:val="22"/>
                <w:szCs w:val="22"/>
              </w:rPr>
              <w:t xml:space="preserve"> givet alene.</w:t>
            </w:r>
          </w:p>
        </w:tc>
      </w:tr>
      <w:tr w:rsidR="00EF08D0" w:rsidRPr="00DF474F" w14:paraId="2C6272A8" w14:textId="77777777" w:rsidTr="00DF474F">
        <w:trPr>
          <w:trHeight w:val="760"/>
        </w:trPr>
        <w:tc>
          <w:tcPr>
            <w:tcW w:w="1141" w:type="pct"/>
            <w:gridSpan w:val="2"/>
            <w:tcBorders>
              <w:top w:val="single" w:sz="4" w:space="0" w:color="000000"/>
              <w:left w:val="single" w:sz="4" w:space="0" w:color="000000"/>
              <w:bottom w:val="single" w:sz="4" w:space="0" w:color="000000"/>
              <w:right w:val="single" w:sz="4" w:space="0" w:color="000000"/>
            </w:tcBorders>
            <w:hideMark/>
          </w:tcPr>
          <w:p w14:paraId="1D86779E" w14:textId="77777777" w:rsidR="00EF08D0" w:rsidRPr="00DF474F" w:rsidRDefault="00EF08D0" w:rsidP="00DF474F">
            <w:pPr>
              <w:ind w:left="92"/>
              <w:rPr>
                <w:sz w:val="22"/>
                <w:szCs w:val="22"/>
                <w:lang w:val="en-US"/>
              </w:rPr>
            </w:pPr>
            <w:proofErr w:type="spellStart"/>
            <w:r w:rsidRPr="00DF474F">
              <w:rPr>
                <w:sz w:val="22"/>
                <w:szCs w:val="22"/>
                <w:lang w:val="en-US"/>
              </w:rPr>
              <w:t>Posaconazol</w:t>
            </w:r>
            <w:proofErr w:type="spellEnd"/>
          </w:p>
        </w:tc>
        <w:tc>
          <w:tcPr>
            <w:tcW w:w="3859" w:type="pct"/>
            <w:tcBorders>
              <w:top w:val="single" w:sz="4" w:space="0" w:color="000000"/>
              <w:left w:val="single" w:sz="4" w:space="0" w:color="000000"/>
              <w:bottom w:val="single" w:sz="4" w:space="0" w:color="000000"/>
              <w:right w:val="single" w:sz="4" w:space="0" w:color="000000"/>
            </w:tcBorders>
            <w:hideMark/>
          </w:tcPr>
          <w:p w14:paraId="4AA79CA0" w14:textId="77777777" w:rsidR="00EF08D0" w:rsidRPr="00DF474F" w:rsidRDefault="00EF08D0" w:rsidP="00DF474F">
            <w:pPr>
              <w:ind w:left="92"/>
              <w:rPr>
                <w:sz w:val="22"/>
                <w:szCs w:val="22"/>
              </w:rPr>
            </w:pPr>
            <w:r w:rsidRPr="00DF474F">
              <w:rPr>
                <w:sz w:val="22"/>
                <w:szCs w:val="22"/>
              </w:rPr>
              <w:t xml:space="preserve">Også </w:t>
            </w:r>
            <w:proofErr w:type="spellStart"/>
            <w:r w:rsidRPr="00DF474F">
              <w:rPr>
                <w:sz w:val="22"/>
                <w:szCs w:val="22"/>
              </w:rPr>
              <w:t>posaconazol</w:t>
            </w:r>
            <w:proofErr w:type="spellEnd"/>
            <w:r w:rsidRPr="00DF474F">
              <w:rPr>
                <w:sz w:val="22"/>
                <w:szCs w:val="22"/>
              </w:rPr>
              <w:t xml:space="preserve"> hæmmer i nogen grad P-gp, men det er ikke undersøgt</w:t>
            </w:r>
          </w:p>
          <w:p w14:paraId="1B3070C2" w14:textId="77777777" w:rsidR="00EF08D0" w:rsidRPr="00DF474F" w:rsidRDefault="00EF08D0" w:rsidP="00DF474F">
            <w:pPr>
              <w:ind w:left="92"/>
              <w:rPr>
                <w:sz w:val="22"/>
                <w:szCs w:val="22"/>
              </w:rPr>
            </w:pPr>
            <w:r w:rsidRPr="00DF474F">
              <w:rPr>
                <w:sz w:val="22"/>
                <w:szCs w:val="22"/>
              </w:rPr>
              <w:t xml:space="preserve">klinisk. Ved samtidig administration af </w:t>
            </w:r>
            <w:proofErr w:type="spellStart"/>
            <w:r w:rsidRPr="00DF474F">
              <w:rPr>
                <w:sz w:val="22"/>
                <w:szCs w:val="22"/>
              </w:rPr>
              <w:t>dabigatranetexilat</w:t>
            </w:r>
            <w:proofErr w:type="spellEnd"/>
            <w:r w:rsidRPr="00DF474F">
              <w:rPr>
                <w:sz w:val="22"/>
                <w:szCs w:val="22"/>
              </w:rPr>
              <w:t xml:space="preserve"> og </w:t>
            </w:r>
            <w:proofErr w:type="spellStart"/>
            <w:r w:rsidRPr="00DF474F">
              <w:rPr>
                <w:sz w:val="22"/>
                <w:szCs w:val="22"/>
              </w:rPr>
              <w:t>posaconazol</w:t>
            </w:r>
            <w:proofErr w:type="spellEnd"/>
            <w:r w:rsidRPr="00DF474F">
              <w:rPr>
                <w:sz w:val="22"/>
                <w:szCs w:val="22"/>
              </w:rPr>
              <w:t xml:space="preserve"> bør der udvises forsigtighed.</w:t>
            </w:r>
          </w:p>
        </w:tc>
      </w:tr>
      <w:tr w:rsidR="00EF08D0" w:rsidRPr="00DF474F" w14:paraId="373E6072" w14:textId="77777777" w:rsidTr="00DF474F">
        <w:trPr>
          <w:trHeight w:val="564"/>
        </w:trPr>
        <w:tc>
          <w:tcPr>
            <w:tcW w:w="5000" w:type="pct"/>
            <w:gridSpan w:val="3"/>
            <w:tcBorders>
              <w:top w:val="single" w:sz="4" w:space="0" w:color="000000"/>
              <w:left w:val="single" w:sz="4" w:space="0" w:color="000000"/>
              <w:bottom w:val="single" w:sz="4" w:space="0" w:color="000000"/>
              <w:right w:val="single" w:sz="4" w:space="0" w:color="000000"/>
            </w:tcBorders>
            <w:hideMark/>
          </w:tcPr>
          <w:p w14:paraId="312A1A44" w14:textId="77777777" w:rsidR="00EF08D0" w:rsidRPr="00DF474F" w:rsidRDefault="00EF08D0" w:rsidP="00DF474F">
            <w:pPr>
              <w:ind w:left="92"/>
              <w:rPr>
                <w:i/>
                <w:sz w:val="22"/>
                <w:szCs w:val="22"/>
                <w:lang w:val="en-US"/>
              </w:rPr>
            </w:pPr>
            <w:r w:rsidRPr="00DF474F">
              <w:rPr>
                <w:i/>
                <w:sz w:val="22"/>
                <w:szCs w:val="22"/>
                <w:u w:val="single"/>
                <w:lang w:val="en-US"/>
              </w:rPr>
              <w:t>P</w:t>
            </w:r>
            <w:r w:rsidRPr="00DF474F">
              <w:rPr>
                <w:sz w:val="22"/>
                <w:szCs w:val="22"/>
                <w:lang w:val="en-US"/>
              </w:rPr>
              <w:t>-</w:t>
            </w:r>
            <w:proofErr w:type="spellStart"/>
            <w:r w:rsidRPr="00DF474F">
              <w:rPr>
                <w:i/>
                <w:sz w:val="22"/>
                <w:szCs w:val="22"/>
                <w:u w:val="single"/>
                <w:lang w:val="en-US"/>
              </w:rPr>
              <w:t>gp</w:t>
            </w:r>
            <w:proofErr w:type="spellEnd"/>
            <w:r w:rsidRPr="00DF474F">
              <w:rPr>
                <w:sz w:val="22"/>
                <w:szCs w:val="22"/>
                <w:lang w:val="en-US"/>
              </w:rPr>
              <w:t>-</w:t>
            </w:r>
            <w:proofErr w:type="spellStart"/>
            <w:r w:rsidRPr="00DF474F">
              <w:rPr>
                <w:i/>
                <w:sz w:val="22"/>
                <w:szCs w:val="22"/>
                <w:u w:val="single"/>
                <w:lang w:val="en-US"/>
              </w:rPr>
              <w:t>induktorer</w:t>
            </w:r>
            <w:proofErr w:type="spellEnd"/>
          </w:p>
        </w:tc>
      </w:tr>
      <w:tr w:rsidR="00EF08D0" w:rsidRPr="00DF474F" w14:paraId="7166D802" w14:textId="77777777" w:rsidTr="00DF474F">
        <w:trPr>
          <w:trHeight w:val="757"/>
        </w:trPr>
        <w:tc>
          <w:tcPr>
            <w:tcW w:w="5000" w:type="pct"/>
            <w:gridSpan w:val="3"/>
            <w:tcBorders>
              <w:top w:val="single" w:sz="4" w:space="0" w:color="000000"/>
              <w:left w:val="single" w:sz="4" w:space="0" w:color="000000"/>
              <w:bottom w:val="single" w:sz="4" w:space="0" w:color="000000"/>
              <w:right w:val="single" w:sz="4" w:space="0" w:color="000000"/>
            </w:tcBorders>
            <w:hideMark/>
          </w:tcPr>
          <w:p w14:paraId="6F06C2AA" w14:textId="77777777" w:rsidR="00EF08D0" w:rsidRPr="00DF474F" w:rsidRDefault="00EF08D0" w:rsidP="00DF474F">
            <w:pPr>
              <w:ind w:left="92"/>
              <w:rPr>
                <w:i/>
                <w:sz w:val="22"/>
                <w:szCs w:val="22"/>
                <w:lang w:val="en-US"/>
              </w:rPr>
            </w:pPr>
            <w:proofErr w:type="spellStart"/>
            <w:r w:rsidRPr="00DF474F">
              <w:rPr>
                <w:i/>
                <w:sz w:val="22"/>
                <w:szCs w:val="22"/>
                <w:lang w:val="en-US"/>
              </w:rPr>
              <w:t>Samtidig</w:t>
            </w:r>
            <w:proofErr w:type="spellEnd"/>
            <w:r w:rsidRPr="00DF474F">
              <w:rPr>
                <w:i/>
                <w:sz w:val="22"/>
                <w:szCs w:val="22"/>
                <w:lang w:val="en-US"/>
              </w:rPr>
              <w:t xml:space="preserve"> </w:t>
            </w:r>
            <w:proofErr w:type="spellStart"/>
            <w:r w:rsidRPr="00DF474F">
              <w:rPr>
                <w:i/>
                <w:sz w:val="22"/>
                <w:szCs w:val="22"/>
                <w:lang w:val="en-US"/>
              </w:rPr>
              <w:t>anvendelse</w:t>
            </w:r>
            <w:proofErr w:type="spellEnd"/>
            <w:r w:rsidRPr="00DF474F">
              <w:rPr>
                <w:i/>
                <w:sz w:val="22"/>
                <w:szCs w:val="22"/>
                <w:lang w:val="en-US"/>
              </w:rPr>
              <w:t xml:space="preserve"> </w:t>
            </w:r>
            <w:proofErr w:type="spellStart"/>
            <w:r w:rsidRPr="00DF474F">
              <w:rPr>
                <w:i/>
                <w:sz w:val="22"/>
                <w:szCs w:val="22"/>
                <w:lang w:val="en-US"/>
              </w:rPr>
              <w:t>bør</w:t>
            </w:r>
            <w:proofErr w:type="spellEnd"/>
            <w:r w:rsidRPr="00DF474F">
              <w:rPr>
                <w:i/>
                <w:sz w:val="22"/>
                <w:szCs w:val="22"/>
                <w:lang w:val="en-US"/>
              </w:rPr>
              <w:t xml:space="preserve"> </w:t>
            </w:r>
            <w:proofErr w:type="spellStart"/>
            <w:r w:rsidRPr="00DF474F">
              <w:rPr>
                <w:i/>
                <w:sz w:val="22"/>
                <w:szCs w:val="22"/>
                <w:lang w:val="en-US"/>
              </w:rPr>
              <w:t>undgås</w:t>
            </w:r>
            <w:proofErr w:type="spellEnd"/>
            <w:r w:rsidRPr="00DF474F">
              <w:rPr>
                <w:i/>
                <w:sz w:val="22"/>
                <w:szCs w:val="22"/>
                <w:lang w:val="en-US"/>
              </w:rPr>
              <w:t>.</w:t>
            </w:r>
          </w:p>
        </w:tc>
      </w:tr>
      <w:tr w:rsidR="00EF08D0" w:rsidRPr="00DF474F" w14:paraId="6E181ED6" w14:textId="77777777" w:rsidTr="00DF474F">
        <w:trPr>
          <w:trHeight w:val="2277"/>
        </w:trPr>
        <w:tc>
          <w:tcPr>
            <w:tcW w:w="1141" w:type="pct"/>
            <w:gridSpan w:val="2"/>
            <w:tcBorders>
              <w:top w:val="single" w:sz="4" w:space="0" w:color="000000"/>
              <w:left w:val="single" w:sz="4" w:space="0" w:color="000000"/>
              <w:bottom w:val="single" w:sz="4" w:space="0" w:color="000000"/>
              <w:right w:val="single" w:sz="4" w:space="0" w:color="000000"/>
            </w:tcBorders>
            <w:hideMark/>
          </w:tcPr>
          <w:p w14:paraId="1179C66E" w14:textId="77777777" w:rsidR="00EF08D0" w:rsidRPr="00DF474F" w:rsidRDefault="00EF08D0" w:rsidP="00DF474F">
            <w:pPr>
              <w:ind w:left="92"/>
              <w:rPr>
                <w:sz w:val="22"/>
                <w:szCs w:val="22"/>
              </w:rPr>
            </w:pPr>
            <w:r w:rsidRPr="00DF474F">
              <w:rPr>
                <w:sz w:val="22"/>
                <w:szCs w:val="22"/>
              </w:rPr>
              <w:t xml:space="preserve">F.eks. </w:t>
            </w:r>
            <w:proofErr w:type="spellStart"/>
            <w:r w:rsidRPr="00DF474F">
              <w:rPr>
                <w:sz w:val="22"/>
                <w:szCs w:val="22"/>
              </w:rPr>
              <w:t>rifampicin</w:t>
            </w:r>
            <w:proofErr w:type="spellEnd"/>
            <w:r w:rsidRPr="00DF474F">
              <w:rPr>
                <w:sz w:val="22"/>
                <w:szCs w:val="22"/>
              </w:rPr>
              <w:t xml:space="preserve">, perikon (Hypericum </w:t>
            </w:r>
            <w:proofErr w:type="spellStart"/>
            <w:r w:rsidRPr="00DF474F">
              <w:rPr>
                <w:sz w:val="22"/>
                <w:szCs w:val="22"/>
              </w:rPr>
              <w:t>perforatum</w:t>
            </w:r>
            <w:proofErr w:type="spellEnd"/>
            <w:r w:rsidRPr="00DF474F">
              <w:rPr>
                <w:sz w:val="22"/>
                <w:szCs w:val="22"/>
              </w:rPr>
              <w:t xml:space="preserve">), </w:t>
            </w:r>
            <w:proofErr w:type="spellStart"/>
            <w:r w:rsidRPr="00DF474F">
              <w:rPr>
                <w:sz w:val="22"/>
                <w:szCs w:val="22"/>
              </w:rPr>
              <w:t>carbamazepin</w:t>
            </w:r>
            <w:proofErr w:type="spellEnd"/>
            <w:r w:rsidRPr="00DF474F">
              <w:rPr>
                <w:sz w:val="22"/>
                <w:szCs w:val="22"/>
              </w:rPr>
              <w:t xml:space="preserve"> eller </w:t>
            </w:r>
            <w:proofErr w:type="spellStart"/>
            <w:r w:rsidRPr="00DF474F">
              <w:rPr>
                <w:sz w:val="22"/>
                <w:szCs w:val="22"/>
              </w:rPr>
              <w:t>phenytoin</w:t>
            </w:r>
            <w:proofErr w:type="spellEnd"/>
            <w:r w:rsidRPr="00DF474F">
              <w:rPr>
                <w:sz w:val="22"/>
                <w:szCs w:val="22"/>
              </w:rPr>
              <w:t>)</w:t>
            </w:r>
          </w:p>
        </w:tc>
        <w:tc>
          <w:tcPr>
            <w:tcW w:w="3859" w:type="pct"/>
            <w:tcBorders>
              <w:top w:val="single" w:sz="4" w:space="0" w:color="000000"/>
              <w:left w:val="single" w:sz="4" w:space="0" w:color="000000"/>
              <w:bottom w:val="single" w:sz="4" w:space="0" w:color="000000"/>
              <w:right w:val="single" w:sz="4" w:space="0" w:color="000000"/>
            </w:tcBorders>
          </w:tcPr>
          <w:p w14:paraId="07BE2DA0" w14:textId="77777777" w:rsidR="00EF08D0" w:rsidRPr="00DF474F" w:rsidRDefault="00EF08D0" w:rsidP="00DF474F">
            <w:pPr>
              <w:ind w:left="92"/>
              <w:rPr>
                <w:sz w:val="22"/>
                <w:szCs w:val="22"/>
              </w:rPr>
            </w:pPr>
            <w:r w:rsidRPr="00DF474F">
              <w:rPr>
                <w:sz w:val="22"/>
                <w:szCs w:val="22"/>
              </w:rPr>
              <w:t xml:space="preserve">Samtidig indtagelse forventes at resultere i nedsatte </w:t>
            </w:r>
            <w:proofErr w:type="spellStart"/>
            <w:r w:rsidRPr="00DF474F">
              <w:rPr>
                <w:sz w:val="22"/>
                <w:szCs w:val="22"/>
              </w:rPr>
              <w:t>dabigatran</w:t>
            </w:r>
            <w:proofErr w:type="spellEnd"/>
            <w:r w:rsidRPr="00DF474F">
              <w:rPr>
                <w:sz w:val="22"/>
                <w:szCs w:val="22"/>
              </w:rPr>
              <w:t>- koncentrationer.</w:t>
            </w:r>
          </w:p>
          <w:p w14:paraId="25E9076D" w14:textId="77777777" w:rsidR="00EF08D0" w:rsidRPr="00DF474F" w:rsidRDefault="00EF08D0" w:rsidP="00DF474F">
            <w:pPr>
              <w:ind w:left="92"/>
              <w:rPr>
                <w:b/>
                <w:sz w:val="22"/>
                <w:szCs w:val="22"/>
              </w:rPr>
            </w:pPr>
          </w:p>
          <w:p w14:paraId="77CEB231" w14:textId="77777777" w:rsidR="00EF08D0" w:rsidRPr="00DF474F" w:rsidRDefault="00EF08D0" w:rsidP="00DF474F">
            <w:pPr>
              <w:ind w:left="92"/>
              <w:rPr>
                <w:sz w:val="22"/>
                <w:szCs w:val="22"/>
                <w:lang w:val="en-US"/>
              </w:rPr>
            </w:pPr>
            <w:r w:rsidRPr="00DF474F">
              <w:rPr>
                <w:sz w:val="22"/>
                <w:szCs w:val="22"/>
              </w:rPr>
              <w:t xml:space="preserve">Ved præmedicinering med induktoren </w:t>
            </w:r>
            <w:proofErr w:type="spellStart"/>
            <w:r w:rsidRPr="00DF474F">
              <w:rPr>
                <w:sz w:val="22"/>
                <w:szCs w:val="22"/>
              </w:rPr>
              <w:t>rifampicin</w:t>
            </w:r>
            <w:proofErr w:type="spellEnd"/>
            <w:r w:rsidRPr="00DF474F">
              <w:rPr>
                <w:sz w:val="22"/>
                <w:szCs w:val="22"/>
              </w:rPr>
              <w:t xml:space="preserve"> i en dosis på 600 mg én gang dagligt i 7 dage sås et fald i total peak og i total eksponering af </w:t>
            </w:r>
            <w:proofErr w:type="spellStart"/>
            <w:r w:rsidRPr="00DF474F">
              <w:rPr>
                <w:sz w:val="22"/>
                <w:szCs w:val="22"/>
              </w:rPr>
              <w:t>dabigatran</w:t>
            </w:r>
            <w:proofErr w:type="spellEnd"/>
            <w:r w:rsidRPr="00DF474F">
              <w:rPr>
                <w:sz w:val="22"/>
                <w:szCs w:val="22"/>
              </w:rPr>
              <w:t xml:space="preserve"> på henholdsvis 65,5 % og 67 %. Efter </w:t>
            </w:r>
            <w:proofErr w:type="spellStart"/>
            <w:r w:rsidRPr="00DF474F">
              <w:rPr>
                <w:sz w:val="22"/>
                <w:szCs w:val="22"/>
              </w:rPr>
              <w:t>seponering</w:t>
            </w:r>
            <w:proofErr w:type="spellEnd"/>
            <w:r w:rsidRPr="00DF474F">
              <w:rPr>
                <w:sz w:val="22"/>
                <w:szCs w:val="22"/>
              </w:rPr>
              <w:t xml:space="preserve"> af </w:t>
            </w:r>
            <w:proofErr w:type="spellStart"/>
            <w:r w:rsidRPr="00DF474F">
              <w:rPr>
                <w:sz w:val="22"/>
                <w:szCs w:val="22"/>
              </w:rPr>
              <w:t>rifampicin</w:t>
            </w:r>
            <w:proofErr w:type="spellEnd"/>
            <w:r w:rsidRPr="00DF474F">
              <w:rPr>
                <w:sz w:val="22"/>
                <w:szCs w:val="22"/>
              </w:rPr>
              <w:t xml:space="preserve"> aftog induktorvirkningen resulterende i en </w:t>
            </w:r>
            <w:proofErr w:type="spellStart"/>
            <w:r w:rsidRPr="00DF474F">
              <w:rPr>
                <w:sz w:val="22"/>
                <w:szCs w:val="22"/>
              </w:rPr>
              <w:t>dabigatraneksponering</w:t>
            </w:r>
            <w:proofErr w:type="spellEnd"/>
            <w:r w:rsidRPr="00DF474F">
              <w:rPr>
                <w:sz w:val="22"/>
                <w:szCs w:val="22"/>
              </w:rPr>
              <w:t xml:space="preserve"> tæt på referenceværdien på 7. dagen. </w:t>
            </w:r>
            <w:proofErr w:type="spellStart"/>
            <w:r w:rsidRPr="00DF474F">
              <w:rPr>
                <w:sz w:val="22"/>
                <w:szCs w:val="22"/>
                <w:lang w:val="en-US"/>
              </w:rPr>
              <w:t>Efter</w:t>
            </w:r>
            <w:proofErr w:type="spellEnd"/>
            <w:r w:rsidRPr="00DF474F">
              <w:rPr>
                <w:sz w:val="22"/>
                <w:szCs w:val="22"/>
                <w:lang w:val="en-US"/>
              </w:rPr>
              <w:t xml:space="preserve"> </w:t>
            </w:r>
            <w:proofErr w:type="spellStart"/>
            <w:r w:rsidRPr="00DF474F">
              <w:rPr>
                <w:sz w:val="22"/>
                <w:szCs w:val="22"/>
                <w:lang w:val="en-US"/>
              </w:rPr>
              <w:t>yderligere</w:t>
            </w:r>
            <w:proofErr w:type="spellEnd"/>
            <w:r w:rsidRPr="00DF474F">
              <w:rPr>
                <w:sz w:val="22"/>
                <w:szCs w:val="22"/>
                <w:lang w:val="en-US"/>
              </w:rPr>
              <w:t xml:space="preserve"> 7 </w:t>
            </w:r>
            <w:proofErr w:type="spellStart"/>
            <w:r w:rsidRPr="00DF474F">
              <w:rPr>
                <w:sz w:val="22"/>
                <w:szCs w:val="22"/>
                <w:lang w:val="en-US"/>
              </w:rPr>
              <w:t>dage</w:t>
            </w:r>
            <w:proofErr w:type="spellEnd"/>
            <w:r w:rsidRPr="00DF474F">
              <w:rPr>
                <w:sz w:val="22"/>
                <w:szCs w:val="22"/>
                <w:lang w:val="en-US"/>
              </w:rPr>
              <w:t xml:space="preserve"> </w:t>
            </w:r>
            <w:proofErr w:type="spellStart"/>
            <w:r w:rsidRPr="00DF474F">
              <w:rPr>
                <w:sz w:val="22"/>
                <w:szCs w:val="22"/>
                <w:lang w:val="en-US"/>
              </w:rPr>
              <w:t>sås</w:t>
            </w:r>
            <w:proofErr w:type="spellEnd"/>
            <w:r w:rsidRPr="00DF474F">
              <w:rPr>
                <w:sz w:val="22"/>
                <w:szCs w:val="22"/>
                <w:lang w:val="en-US"/>
              </w:rPr>
              <w:t xml:space="preserve"> </w:t>
            </w:r>
            <w:proofErr w:type="spellStart"/>
            <w:r w:rsidRPr="00DF474F">
              <w:rPr>
                <w:sz w:val="22"/>
                <w:szCs w:val="22"/>
                <w:lang w:val="en-US"/>
              </w:rPr>
              <w:t>ingen</w:t>
            </w:r>
            <w:proofErr w:type="spellEnd"/>
            <w:r w:rsidRPr="00DF474F">
              <w:rPr>
                <w:sz w:val="22"/>
                <w:szCs w:val="22"/>
                <w:lang w:val="en-US"/>
              </w:rPr>
              <w:t xml:space="preserve"> </w:t>
            </w:r>
            <w:proofErr w:type="spellStart"/>
            <w:r w:rsidRPr="00DF474F">
              <w:rPr>
                <w:sz w:val="22"/>
                <w:szCs w:val="22"/>
                <w:lang w:val="en-US"/>
              </w:rPr>
              <w:t>øget</w:t>
            </w:r>
            <w:proofErr w:type="spellEnd"/>
          </w:p>
          <w:p w14:paraId="4F96FA96" w14:textId="77777777" w:rsidR="00EF08D0" w:rsidRPr="00DF474F" w:rsidRDefault="00EF08D0" w:rsidP="00DF474F">
            <w:pPr>
              <w:ind w:left="92"/>
              <w:rPr>
                <w:sz w:val="22"/>
                <w:szCs w:val="22"/>
                <w:lang w:val="en-US"/>
              </w:rPr>
            </w:pPr>
            <w:proofErr w:type="spellStart"/>
            <w:r w:rsidRPr="00DF474F">
              <w:rPr>
                <w:sz w:val="22"/>
                <w:szCs w:val="22"/>
                <w:lang w:val="en-US"/>
              </w:rPr>
              <w:t>biotilgængelighed</w:t>
            </w:r>
            <w:proofErr w:type="spellEnd"/>
            <w:r w:rsidRPr="00DF474F">
              <w:rPr>
                <w:sz w:val="22"/>
                <w:szCs w:val="22"/>
                <w:lang w:val="en-US"/>
              </w:rPr>
              <w:t>.</w:t>
            </w:r>
          </w:p>
        </w:tc>
      </w:tr>
      <w:tr w:rsidR="00EF08D0" w:rsidRPr="00DF474F" w14:paraId="24DDCEBA" w14:textId="77777777" w:rsidTr="00DF474F">
        <w:trPr>
          <w:trHeight w:val="760"/>
        </w:trPr>
        <w:tc>
          <w:tcPr>
            <w:tcW w:w="5000" w:type="pct"/>
            <w:gridSpan w:val="3"/>
            <w:tcBorders>
              <w:top w:val="single" w:sz="4" w:space="0" w:color="000000"/>
              <w:left w:val="single" w:sz="4" w:space="0" w:color="000000"/>
              <w:bottom w:val="single" w:sz="4" w:space="0" w:color="000000"/>
              <w:right w:val="single" w:sz="4" w:space="0" w:color="000000"/>
            </w:tcBorders>
          </w:tcPr>
          <w:p w14:paraId="2E63E97C" w14:textId="77777777" w:rsidR="00EF08D0" w:rsidRPr="00DF474F" w:rsidRDefault="00EF08D0" w:rsidP="00DF474F">
            <w:pPr>
              <w:ind w:left="92"/>
              <w:rPr>
                <w:b/>
                <w:sz w:val="22"/>
                <w:szCs w:val="22"/>
                <w:lang w:val="en-US"/>
              </w:rPr>
            </w:pPr>
          </w:p>
          <w:p w14:paraId="4A0109B2" w14:textId="77777777" w:rsidR="00EF08D0" w:rsidRPr="00DF474F" w:rsidRDefault="00EF08D0" w:rsidP="00DF474F">
            <w:pPr>
              <w:ind w:left="92"/>
              <w:rPr>
                <w:i/>
                <w:sz w:val="22"/>
                <w:szCs w:val="22"/>
                <w:lang w:val="en-US"/>
              </w:rPr>
            </w:pPr>
            <w:proofErr w:type="spellStart"/>
            <w:r w:rsidRPr="00DF474F">
              <w:rPr>
                <w:i/>
                <w:sz w:val="22"/>
                <w:szCs w:val="22"/>
                <w:u w:val="single"/>
                <w:lang w:val="en-US"/>
              </w:rPr>
              <w:t>Proteaseinhibitorer</w:t>
            </w:r>
            <w:proofErr w:type="spellEnd"/>
            <w:r w:rsidRPr="00DF474F">
              <w:rPr>
                <w:i/>
                <w:sz w:val="22"/>
                <w:szCs w:val="22"/>
                <w:u w:val="single"/>
                <w:lang w:val="en-US"/>
              </w:rPr>
              <w:t xml:space="preserve">, </w:t>
            </w:r>
            <w:proofErr w:type="spellStart"/>
            <w:r w:rsidRPr="00DF474F">
              <w:rPr>
                <w:i/>
                <w:sz w:val="22"/>
                <w:szCs w:val="22"/>
                <w:u w:val="single"/>
                <w:lang w:val="en-US"/>
              </w:rPr>
              <w:t>såsom</w:t>
            </w:r>
            <w:proofErr w:type="spellEnd"/>
            <w:r w:rsidRPr="00DF474F">
              <w:rPr>
                <w:i/>
                <w:sz w:val="22"/>
                <w:szCs w:val="22"/>
                <w:u w:val="single"/>
                <w:lang w:val="en-US"/>
              </w:rPr>
              <w:t xml:space="preserve"> ritonavir</w:t>
            </w:r>
          </w:p>
        </w:tc>
      </w:tr>
      <w:tr w:rsidR="00EF08D0" w:rsidRPr="00DF474F" w14:paraId="674A5B75" w14:textId="77777777" w:rsidTr="00DF474F">
        <w:trPr>
          <w:trHeight w:val="758"/>
        </w:trPr>
        <w:tc>
          <w:tcPr>
            <w:tcW w:w="5000" w:type="pct"/>
            <w:gridSpan w:val="3"/>
            <w:tcBorders>
              <w:top w:val="single" w:sz="4" w:space="0" w:color="000000"/>
              <w:left w:val="single" w:sz="4" w:space="0" w:color="000000"/>
              <w:bottom w:val="single" w:sz="4" w:space="0" w:color="000000"/>
              <w:right w:val="single" w:sz="4" w:space="0" w:color="000000"/>
            </w:tcBorders>
            <w:hideMark/>
          </w:tcPr>
          <w:p w14:paraId="6C507FF9" w14:textId="77777777" w:rsidR="00EF08D0" w:rsidRPr="00DF474F" w:rsidRDefault="00EF08D0" w:rsidP="00DF474F">
            <w:pPr>
              <w:ind w:left="92"/>
              <w:rPr>
                <w:i/>
                <w:sz w:val="22"/>
                <w:szCs w:val="22"/>
                <w:lang w:val="en-US"/>
              </w:rPr>
            </w:pPr>
            <w:proofErr w:type="spellStart"/>
            <w:r w:rsidRPr="00DF474F">
              <w:rPr>
                <w:i/>
                <w:sz w:val="22"/>
                <w:szCs w:val="22"/>
                <w:lang w:val="en-US"/>
              </w:rPr>
              <w:t>Samtidig</w:t>
            </w:r>
            <w:proofErr w:type="spellEnd"/>
            <w:r w:rsidRPr="00DF474F">
              <w:rPr>
                <w:i/>
                <w:sz w:val="22"/>
                <w:szCs w:val="22"/>
                <w:lang w:val="en-US"/>
              </w:rPr>
              <w:t xml:space="preserve"> </w:t>
            </w:r>
            <w:proofErr w:type="spellStart"/>
            <w:r w:rsidRPr="00DF474F">
              <w:rPr>
                <w:i/>
                <w:sz w:val="22"/>
                <w:szCs w:val="22"/>
                <w:lang w:val="en-US"/>
              </w:rPr>
              <w:t>anvendelse</w:t>
            </w:r>
            <w:proofErr w:type="spellEnd"/>
            <w:r w:rsidRPr="00DF474F">
              <w:rPr>
                <w:i/>
                <w:sz w:val="22"/>
                <w:szCs w:val="22"/>
                <w:lang w:val="en-US"/>
              </w:rPr>
              <w:t xml:space="preserve"> </w:t>
            </w:r>
            <w:proofErr w:type="spellStart"/>
            <w:r w:rsidRPr="00DF474F">
              <w:rPr>
                <w:i/>
                <w:sz w:val="22"/>
                <w:szCs w:val="22"/>
                <w:lang w:val="en-US"/>
              </w:rPr>
              <w:t>ikke</w:t>
            </w:r>
            <w:proofErr w:type="spellEnd"/>
            <w:r w:rsidRPr="00DF474F">
              <w:rPr>
                <w:i/>
                <w:sz w:val="22"/>
                <w:szCs w:val="22"/>
                <w:lang w:val="en-US"/>
              </w:rPr>
              <w:t xml:space="preserve"> </w:t>
            </w:r>
            <w:proofErr w:type="spellStart"/>
            <w:r w:rsidRPr="00DF474F">
              <w:rPr>
                <w:i/>
                <w:sz w:val="22"/>
                <w:szCs w:val="22"/>
                <w:lang w:val="en-US"/>
              </w:rPr>
              <w:t>anbefalet</w:t>
            </w:r>
            <w:proofErr w:type="spellEnd"/>
          </w:p>
        </w:tc>
      </w:tr>
      <w:tr w:rsidR="00EF08D0" w:rsidRPr="00DF474F" w14:paraId="2D55FE7D" w14:textId="77777777" w:rsidTr="00DF474F">
        <w:trPr>
          <w:trHeight w:val="1012"/>
        </w:trPr>
        <w:tc>
          <w:tcPr>
            <w:tcW w:w="1141" w:type="pct"/>
            <w:gridSpan w:val="2"/>
            <w:tcBorders>
              <w:top w:val="single" w:sz="4" w:space="0" w:color="000000"/>
              <w:left w:val="single" w:sz="4" w:space="0" w:color="000000"/>
              <w:bottom w:val="single" w:sz="4" w:space="0" w:color="000000"/>
              <w:right w:val="single" w:sz="4" w:space="0" w:color="000000"/>
            </w:tcBorders>
            <w:hideMark/>
          </w:tcPr>
          <w:p w14:paraId="2AA375D7" w14:textId="77777777" w:rsidR="00EF08D0" w:rsidRPr="00DF474F" w:rsidRDefault="00EF08D0" w:rsidP="00DF474F">
            <w:pPr>
              <w:ind w:left="92"/>
              <w:rPr>
                <w:sz w:val="22"/>
                <w:szCs w:val="22"/>
              </w:rPr>
            </w:pPr>
            <w:r w:rsidRPr="00DF474F">
              <w:rPr>
                <w:sz w:val="22"/>
                <w:szCs w:val="22"/>
              </w:rPr>
              <w:t>F.eks. ritonavir og dets kombinationer med andre</w:t>
            </w:r>
          </w:p>
          <w:p w14:paraId="5BEC86E1" w14:textId="77777777" w:rsidR="00EF08D0" w:rsidRPr="00DF474F" w:rsidRDefault="00EF08D0" w:rsidP="00DF474F">
            <w:pPr>
              <w:ind w:left="92"/>
              <w:rPr>
                <w:sz w:val="22"/>
                <w:szCs w:val="22"/>
                <w:lang w:val="en-US"/>
              </w:rPr>
            </w:pPr>
            <w:proofErr w:type="spellStart"/>
            <w:r w:rsidRPr="00DF474F">
              <w:rPr>
                <w:sz w:val="22"/>
                <w:szCs w:val="22"/>
                <w:lang w:val="en-US"/>
              </w:rPr>
              <w:t>proteaseinhibitorer</w:t>
            </w:r>
            <w:proofErr w:type="spellEnd"/>
          </w:p>
        </w:tc>
        <w:tc>
          <w:tcPr>
            <w:tcW w:w="3859" w:type="pct"/>
            <w:tcBorders>
              <w:top w:val="single" w:sz="4" w:space="0" w:color="000000"/>
              <w:left w:val="single" w:sz="4" w:space="0" w:color="000000"/>
              <w:bottom w:val="single" w:sz="4" w:space="0" w:color="000000"/>
              <w:right w:val="single" w:sz="4" w:space="0" w:color="000000"/>
            </w:tcBorders>
            <w:hideMark/>
          </w:tcPr>
          <w:p w14:paraId="1BFF5469" w14:textId="77777777" w:rsidR="00EF08D0" w:rsidRPr="00DF474F" w:rsidRDefault="00EF08D0" w:rsidP="00DF474F">
            <w:pPr>
              <w:ind w:left="92"/>
              <w:rPr>
                <w:sz w:val="22"/>
                <w:szCs w:val="22"/>
              </w:rPr>
            </w:pPr>
            <w:r w:rsidRPr="00DF474F">
              <w:rPr>
                <w:sz w:val="22"/>
                <w:szCs w:val="22"/>
              </w:rPr>
              <w:t xml:space="preserve">Disse påvirker P-gp (enten som inhibitor eller som induktor). De er ikke blevet undersøgt, og samtidig behandling med </w:t>
            </w:r>
            <w:proofErr w:type="spellStart"/>
            <w:r w:rsidRPr="00DF474F">
              <w:rPr>
                <w:sz w:val="22"/>
                <w:szCs w:val="22"/>
              </w:rPr>
              <w:t>dabigatranetexilat</w:t>
            </w:r>
            <w:proofErr w:type="spellEnd"/>
            <w:r w:rsidRPr="00DF474F">
              <w:rPr>
                <w:sz w:val="22"/>
                <w:szCs w:val="22"/>
              </w:rPr>
              <w:t xml:space="preserve"> kan derfor ikke anbefales.</w:t>
            </w:r>
          </w:p>
        </w:tc>
      </w:tr>
      <w:tr w:rsidR="00EF08D0" w:rsidRPr="00DF474F" w14:paraId="37B031DC" w14:textId="77777777" w:rsidTr="00DF474F">
        <w:trPr>
          <w:trHeight w:val="758"/>
        </w:trPr>
        <w:tc>
          <w:tcPr>
            <w:tcW w:w="5000" w:type="pct"/>
            <w:gridSpan w:val="3"/>
            <w:tcBorders>
              <w:top w:val="single" w:sz="4" w:space="0" w:color="000000"/>
              <w:left w:val="single" w:sz="4" w:space="0" w:color="000000"/>
              <w:bottom w:val="single" w:sz="4" w:space="0" w:color="000000"/>
              <w:right w:val="single" w:sz="4" w:space="0" w:color="000000"/>
            </w:tcBorders>
            <w:hideMark/>
          </w:tcPr>
          <w:p w14:paraId="5710B9AE" w14:textId="77777777" w:rsidR="00EF08D0" w:rsidRPr="00DF474F" w:rsidRDefault="00EF08D0" w:rsidP="00DF474F">
            <w:pPr>
              <w:ind w:left="92"/>
              <w:rPr>
                <w:i/>
                <w:sz w:val="22"/>
                <w:szCs w:val="22"/>
                <w:lang w:val="en-US"/>
              </w:rPr>
            </w:pPr>
            <w:r w:rsidRPr="00DF474F">
              <w:rPr>
                <w:i/>
                <w:sz w:val="22"/>
                <w:szCs w:val="22"/>
                <w:u w:val="single"/>
                <w:lang w:val="en-US"/>
              </w:rPr>
              <w:t>P</w:t>
            </w:r>
            <w:r w:rsidRPr="00DF474F">
              <w:rPr>
                <w:sz w:val="22"/>
                <w:szCs w:val="22"/>
                <w:u w:val="single"/>
                <w:lang w:val="en-US"/>
              </w:rPr>
              <w:t>-</w:t>
            </w:r>
            <w:proofErr w:type="spellStart"/>
            <w:r w:rsidRPr="00DF474F">
              <w:rPr>
                <w:i/>
                <w:sz w:val="22"/>
                <w:szCs w:val="22"/>
                <w:u w:val="single"/>
                <w:lang w:val="en-US"/>
              </w:rPr>
              <w:t>gp</w:t>
            </w:r>
            <w:proofErr w:type="spellEnd"/>
            <w:r w:rsidRPr="00DF474F">
              <w:rPr>
                <w:sz w:val="22"/>
                <w:szCs w:val="22"/>
                <w:u w:val="single"/>
                <w:lang w:val="en-US"/>
              </w:rPr>
              <w:t>-</w:t>
            </w:r>
            <w:proofErr w:type="spellStart"/>
            <w:r w:rsidRPr="00DF474F">
              <w:rPr>
                <w:i/>
                <w:sz w:val="22"/>
                <w:szCs w:val="22"/>
                <w:u w:val="single"/>
                <w:lang w:val="en-US"/>
              </w:rPr>
              <w:t>substrat</w:t>
            </w:r>
            <w:proofErr w:type="spellEnd"/>
          </w:p>
        </w:tc>
      </w:tr>
      <w:tr w:rsidR="00EF08D0" w:rsidRPr="00DF474F" w14:paraId="6B84D92B" w14:textId="77777777" w:rsidTr="00DF474F">
        <w:trPr>
          <w:trHeight w:val="760"/>
        </w:trPr>
        <w:tc>
          <w:tcPr>
            <w:tcW w:w="1141" w:type="pct"/>
            <w:gridSpan w:val="2"/>
            <w:tcBorders>
              <w:top w:val="single" w:sz="4" w:space="0" w:color="000000"/>
              <w:left w:val="single" w:sz="4" w:space="0" w:color="000000"/>
              <w:bottom w:val="single" w:sz="4" w:space="0" w:color="000000"/>
              <w:right w:val="single" w:sz="4" w:space="0" w:color="000000"/>
            </w:tcBorders>
            <w:hideMark/>
          </w:tcPr>
          <w:p w14:paraId="7D75A31A" w14:textId="77777777" w:rsidR="00EF08D0" w:rsidRPr="00DF474F" w:rsidRDefault="00EF08D0" w:rsidP="00DF474F">
            <w:pPr>
              <w:ind w:left="92"/>
              <w:rPr>
                <w:sz w:val="22"/>
                <w:szCs w:val="22"/>
                <w:lang w:val="en-US"/>
              </w:rPr>
            </w:pPr>
            <w:r w:rsidRPr="00DF474F">
              <w:rPr>
                <w:sz w:val="22"/>
                <w:szCs w:val="22"/>
                <w:lang w:val="en-US"/>
              </w:rPr>
              <w:t>Digoxin</w:t>
            </w:r>
          </w:p>
        </w:tc>
        <w:tc>
          <w:tcPr>
            <w:tcW w:w="3859" w:type="pct"/>
            <w:tcBorders>
              <w:top w:val="single" w:sz="4" w:space="0" w:color="000000"/>
              <w:left w:val="single" w:sz="4" w:space="0" w:color="000000"/>
              <w:bottom w:val="single" w:sz="4" w:space="0" w:color="000000"/>
              <w:right w:val="single" w:sz="4" w:space="0" w:color="000000"/>
            </w:tcBorders>
            <w:hideMark/>
          </w:tcPr>
          <w:p w14:paraId="24FF2903" w14:textId="77777777" w:rsidR="00EF08D0" w:rsidRPr="00DF474F" w:rsidRDefault="00EF08D0" w:rsidP="00DF474F">
            <w:pPr>
              <w:ind w:left="92"/>
              <w:rPr>
                <w:sz w:val="22"/>
                <w:szCs w:val="22"/>
              </w:rPr>
            </w:pPr>
            <w:r w:rsidRPr="00DF474F">
              <w:rPr>
                <w:sz w:val="22"/>
                <w:szCs w:val="22"/>
              </w:rPr>
              <w:t xml:space="preserve">I et studie med 24 raske personer, hvor </w:t>
            </w:r>
            <w:proofErr w:type="spellStart"/>
            <w:r w:rsidRPr="00DF474F">
              <w:rPr>
                <w:sz w:val="22"/>
                <w:szCs w:val="22"/>
              </w:rPr>
              <w:t>dabigatranetexilat</w:t>
            </w:r>
            <w:proofErr w:type="spellEnd"/>
            <w:r w:rsidRPr="00DF474F">
              <w:rPr>
                <w:sz w:val="22"/>
                <w:szCs w:val="22"/>
              </w:rPr>
              <w:t xml:space="preserve"> blev givet samtidigt</w:t>
            </w:r>
          </w:p>
          <w:p w14:paraId="6BD528A3" w14:textId="77777777" w:rsidR="00EF08D0" w:rsidRPr="00DF474F" w:rsidRDefault="00EF08D0" w:rsidP="00DF474F">
            <w:pPr>
              <w:ind w:left="92"/>
              <w:rPr>
                <w:sz w:val="22"/>
                <w:szCs w:val="22"/>
              </w:rPr>
            </w:pPr>
            <w:r w:rsidRPr="00DF474F">
              <w:rPr>
                <w:sz w:val="22"/>
                <w:szCs w:val="22"/>
              </w:rPr>
              <w:t xml:space="preserve">med </w:t>
            </w:r>
            <w:proofErr w:type="spellStart"/>
            <w:r w:rsidRPr="00DF474F">
              <w:rPr>
                <w:sz w:val="22"/>
                <w:szCs w:val="22"/>
              </w:rPr>
              <w:t>digoxin</w:t>
            </w:r>
            <w:proofErr w:type="spellEnd"/>
            <w:r w:rsidRPr="00DF474F">
              <w:rPr>
                <w:sz w:val="22"/>
                <w:szCs w:val="22"/>
              </w:rPr>
              <w:t xml:space="preserve">, så man ingen ændringer i eksponeringen af </w:t>
            </w:r>
            <w:proofErr w:type="spellStart"/>
            <w:r w:rsidRPr="00DF474F">
              <w:rPr>
                <w:sz w:val="22"/>
                <w:szCs w:val="22"/>
              </w:rPr>
              <w:t>digoxin</w:t>
            </w:r>
            <w:proofErr w:type="spellEnd"/>
            <w:r w:rsidRPr="00DF474F">
              <w:rPr>
                <w:sz w:val="22"/>
                <w:szCs w:val="22"/>
              </w:rPr>
              <w:t xml:space="preserve"> og ingen klinisk relevante ændringer i eksponeringen af </w:t>
            </w:r>
            <w:proofErr w:type="spellStart"/>
            <w:r w:rsidRPr="00DF474F">
              <w:rPr>
                <w:sz w:val="22"/>
                <w:szCs w:val="22"/>
              </w:rPr>
              <w:t>dabigatran</w:t>
            </w:r>
            <w:proofErr w:type="spellEnd"/>
            <w:r w:rsidRPr="00DF474F">
              <w:rPr>
                <w:sz w:val="22"/>
                <w:szCs w:val="22"/>
              </w:rPr>
              <w:t>.</w:t>
            </w:r>
          </w:p>
        </w:tc>
      </w:tr>
    </w:tbl>
    <w:p w14:paraId="628C2C72" w14:textId="77777777" w:rsidR="00EF08D0" w:rsidRPr="00EF08D0" w:rsidRDefault="00EF08D0" w:rsidP="008C0698">
      <w:pPr>
        <w:ind w:left="851"/>
        <w:rPr>
          <w:b/>
          <w:sz w:val="24"/>
          <w:szCs w:val="24"/>
        </w:rPr>
      </w:pPr>
    </w:p>
    <w:p w14:paraId="36920BEC" w14:textId="77777777" w:rsidR="00EF08D0" w:rsidRPr="00EF08D0" w:rsidRDefault="00EF08D0" w:rsidP="008C0698">
      <w:pPr>
        <w:ind w:left="851"/>
        <w:rPr>
          <w:sz w:val="24"/>
          <w:szCs w:val="24"/>
        </w:rPr>
      </w:pPr>
      <w:proofErr w:type="spellStart"/>
      <w:r w:rsidRPr="00EF08D0">
        <w:rPr>
          <w:sz w:val="24"/>
          <w:szCs w:val="24"/>
          <w:u w:val="single"/>
        </w:rPr>
        <w:t>Antikoagulantia</w:t>
      </w:r>
      <w:proofErr w:type="spellEnd"/>
      <w:r w:rsidRPr="00EF08D0">
        <w:rPr>
          <w:sz w:val="24"/>
          <w:szCs w:val="24"/>
          <w:u w:val="single"/>
        </w:rPr>
        <w:t xml:space="preserve"> og </w:t>
      </w:r>
      <w:proofErr w:type="spellStart"/>
      <w:r w:rsidRPr="00EF08D0">
        <w:rPr>
          <w:sz w:val="24"/>
          <w:szCs w:val="24"/>
          <w:u w:val="single"/>
        </w:rPr>
        <w:t>trombocytfunktionshæmmere</w:t>
      </w:r>
      <w:proofErr w:type="spellEnd"/>
    </w:p>
    <w:p w14:paraId="1BE035E7" w14:textId="77777777" w:rsidR="00EF08D0" w:rsidRPr="00EF08D0" w:rsidRDefault="00EF08D0" w:rsidP="008C0698">
      <w:pPr>
        <w:ind w:left="851"/>
        <w:rPr>
          <w:sz w:val="24"/>
          <w:szCs w:val="24"/>
        </w:rPr>
      </w:pPr>
    </w:p>
    <w:p w14:paraId="0380983E" w14:textId="77777777" w:rsidR="00EF08D0" w:rsidRPr="00EF08D0" w:rsidRDefault="00EF08D0" w:rsidP="008C0698">
      <w:pPr>
        <w:ind w:left="851"/>
        <w:rPr>
          <w:sz w:val="24"/>
          <w:szCs w:val="24"/>
        </w:rPr>
      </w:pPr>
      <w:r w:rsidRPr="00EF08D0">
        <w:rPr>
          <w:sz w:val="24"/>
          <w:szCs w:val="24"/>
        </w:rPr>
        <w:t xml:space="preserve">Der er ingen eller kun begrænset erfaring med følgende behandlinger, hvor en øget risiko for blødning eventuelt kan forekomme, hvis de gives samtidig med </w:t>
      </w:r>
      <w:proofErr w:type="spellStart"/>
      <w:r w:rsidRPr="00EF08D0">
        <w:rPr>
          <w:sz w:val="24"/>
          <w:szCs w:val="24"/>
        </w:rPr>
        <w:t>dabigatranetexilat</w:t>
      </w:r>
      <w:proofErr w:type="spellEnd"/>
      <w:r w:rsidRPr="00EF08D0">
        <w:rPr>
          <w:sz w:val="24"/>
          <w:szCs w:val="24"/>
        </w:rPr>
        <w:t xml:space="preserve">: </w:t>
      </w:r>
      <w:proofErr w:type="spellStart"/>
      <w:r w:rsidRPr="00EF08D0">
        <w:rPr>
          <w:sz w:val="24"/>
          <w:szCs w:val="24"/>
        </w:rPr>
        <w:t>Antikoagulantia</w:t>
      </w:r>
      <w:proofErr w:type="spellEnd"/>
      <w:r w:rsidRPr="00EF08D0">
        <w:rPr>
          <w:sz w:val="24"/>
          <w:szCs w:val="24"/>
        </w:rPr>
        <w:t xml:space="preserve">, såsom </w:t>
      </w:r>
      <w:proofErr w:type="spellStart"/>
      <w:r w:rsidRPr="00EF08D0">
        <w:rPr>
          <w:sz w:val="24"/>
          <w:szCs w:val="24"/>
        </w:rPr>
        <w:t>ufraktioneret</w:t>
      </w:r>
      <w:proofErr w:type="spellEnd"/>
      <w:r w:rsidRPr="00EF08D0">
        <w:rPr>
          <w:sz w:val="24"/>
          <w:szCs w:val="24"/>
        </w:rPr>
        <w:t xml:space="preserve"> </w:t>
      </w:r>
      <w:proofErr w:type="spellStart"/>
      <w:r w:rsidRPr="00EF08D0">
        <w:rPr>
          <w:sz w:val="24"/>
          <w:szCs w:val="24"/>
        </w:rPr>
        <w:t>heparin</w:t>
      </w:r>
      <w:proofErr w:type="spellEnd"/>
      <w:r w:rsidRPr="00EF08D0">
        <w:rPr>
          <w:sz w:val="24"/>
          <w:szCs w:val="24"/>
        </w:rPr>
        <w:t xml:space="preserve"> (UFH), lavmolekylære </w:t>
      </w:r>
      <w:proofErr w:type="spellStart"/>
      <w:r w:rsidRPr="00EF08D0">
        <w:rPr>
          <w:sz w:val="24"/>
          <w:szCs w:val="24"/>
        </w:rPr>
        <w:t>hepariner</w:t>
      </w:r>
      <w:proofErr w:type="spellEnd"/>
      <w:r w:rsidRPr="00EF08D0">
        <w:rPr>
          <w:sz w:val="24"/>
          <w:szCs w:val="24"/>
        </w:rPr>
        <w:t xml:space="preserve"> (LMWH) og </w:t>
      </w:r>
      <w:proofErr w:type="spellStart"/>
      <w:r w:rsidRPr="00EF08D0">
        <w:rPr>
          <w:sz w:val="24"/>
          <w:szCs w:val="24"/>
        </w:rPr>
        <w:t>heparinderivater</w:t>
      </w:r>
      <w:proofErr w:type="spellEnd"/>
      <w:r w:rsidRPr="00EF08D0">
        <w:rPr>
          <w:sz w:val="24"/>
          <w:szCs w:val="24"/>
        </w:rPr>
        <w:t xml:space="preserve"> (</w:t>
      </w:r>
      <w:proofErr w:type="spellStart"/>
      <w:r w:rsidRPr="00EF08D0">
        <w:rPr>
          <w:sz w:val="24"/>
          <w:szCs w:val="24"/>
        </w:rPr>
        <w:t>fondaparinux</w:t>
      </w:r>
      <w:proofErr w:type="spellEnd"/>
      <w:r w:rsidRPr="00EF08D0">
        <w:rPr>
          <w:sz w:val="24"/>
          <w:szCs w:val="24"/>
        </w:rPr>
        <w:t xml:space="preserve">, </w:t>
      </w:r>
      <w:proofErr w:type="spellStart"/>
      <w:r w:rsidRPr="00EF08D0">
        <w:rPr>
          <w:sz w:val="24"/>
          <w:szCs w:val="24"/>
        </w:rPr>
        <w:t>desirudin</w:t>
      </w:r>
      <w:proofErr w:type="spellEnd"/>
      <w:r w:rsidRPr="00EF08D0">
        <w:rPr>
          <w:sz w:val="24"/>
          <w:szCs w:val="24"/>
        </w:rPr>
        <w:t xml:space="preserve">), </w:t>
      </w:r>
      <w:proofErr w:type="spellStart"/>
      <w:r w:rsidRPr="00EF08D0">
        <w:rPr>
          <w:sz w:val="24"/>
          <w:szCs w:val="24"/>
        </w:rPr>
        <w:t>trombolytika</w:t>
      </w:r>
      <w:proofErr w:type="spellEnd"/>
      <w:r w:rsidRPr="00EF08D0">
        <w:rPr>
          <w:sz w:val="24"/>
          <w:szCs w:val="24"/>
        </w:rPr>
        <w:t xml:space="preserve"> og vitamin-K-antagonister, </w:t>
      </w:r>
      <w:proofErr w:type="spellStart"/>
      <w:r w:rsidRPr="00EF08D0">
        <w:rPr>
          <w:sz w:val="24"/>
          <w:szCs w:val="24"/>
        </w:rPr>
        <w:t>rivaroxaban</w:t>
      </w:r>
      <w:proofErr w:type="spellEnd"/>
      <w:r w:rsidRPr="00EF08D0">
        <w:rPr>
          <w:sz w:val="24"/>
          <w:szCs w:val="24"/>
        </w:rPr>
        <w:t xml:space="preserve"> eller andre orale </w:t>
      </w:r>
      <w:proofErr w:type="spellStart"/>
      <w:r w:rsidRPr="00EF08D0">
        <w:rPr>
          <w:sz w:val="24"/>
          <w:szCs w:val="24"/>
        </w:rPr>
        <w:t>antikoagulantia</w:t>
      </w:r>
      <w:proofErr w:type="spellEnd"/>
      <w:r w:rsidRPr="00EF08D0">
        <w:rPr>
          <w:sz w:val="24"/>
          <w:szCs w:val="24"/>
        </w:rPr>
        <w:t xml:space="preserve"> (se pkt. 4.3) og </w:t>
      </w:r>
      <w:proofErr w:type="spellStart"/>
      <w:r w:rsidRPr="00EF08D0">
        <w:rPr>
          <w:sz w:val="24"/>
          <w:szCs w:val="24"/>
        </w:rPr>
        <w:t>trombocytfunktionshæmmere</w:t>
      </w:r>
      <w:proofErr w:type="spellEnd"/>
      <w:r w:rsidRPr="00EF08D0">
        <w:rPr>
          <w:sz w:val="24"/>
          <w:szCs w:val="24"/>
        </w:rPr>
        <w:t xml:space="preserve"> såsom </w:t>
      </w:r>
      <w:proofErr w:type="spellStart"/>
      <w:r w:rsidRPr="00EF08D0">
        <w:rPr>
          <w:sz w:val="24"/>
          <w:szCs w:val="24"/>
        </w:rPr>
        <w:t>GPIIb</w:t>
      </w:r>
      <w:proofErr w:type="spellEnd"/>
      <w:r w:rsidRPr="00EF08D0">
        <w:rPr>
          <w:sz w:val="24"/>
          <w:szCs w:val="24"/>
        </w:rPr>
        <w:t>/</w:t>
      </w:r>
      <w:proofErr w:type="spellStart"/>
      <w:r w:rsidRPr="00EF08D0">
        <w:rPr>
          <w:sz w:val="24"/>
          <w:szCs w:val="24"/>
        </w:rPr>
        <w:t>IIIa</w:t>
      </w:r>
      <w:proofErr w:type="spellEnd"/>
      <w:r w:rsidRPr="00EF08D0">
        <w:rPr>
          <w:sz w:val="24"/>
          <w:szCs w:val="24"/>
        </w:rPr>
        <w:t xml:space="preserve">-receptor-antagonister, </w:t>
      </w:r>
      <w:proofErr w:type="spellStart"/>
      <w:r w:rsidRPr="00EF08D0">
        <w:rPr>
          <w:sz w:val="24"/>
          <w:szCs w:val="24"/>
        </w:rPr>
        <w:t>ticlopidin</w:t>
      </w:r>
      <w:proofErr w:type="spellEnd"/>
      <w:r w:rsidRPr="00EF08D0">
        <w:rPr>
          <w:sz w:val="24"/>
          <w:szCs w:val="24"/>
        </w:rPr>
        <w:t xml:space="preserve">, </w:t>
      </w:r>
      <w:proofErr w:type="spellStart"/>
      <w:r w:rsidRPr="00EF08D0">
        <w:rPr>
          <w:sz w:val="24"/>
          <w:szCs w:val="24"/>
        </w:rPr>
        <w:t>prasugrel</w:t>
      </w:r>
      <w:proofErr w:type="spellEnd"/>
      <w:r w:rsidRPr="00EF08D0">
        <w:rPr>
          <w:sz w:val="24"/>
          <w:szCs w:val="24"/>
        </w:rPr>
        <w:t xml:space="preserve">, </w:t>
      </w:r>
      <w:proofErr w:type="spellStart"/>
      <w:r w:rsidRPr="00EF08D0">
        <w:rPr>
          <w:sz w:val="24"/>
          <w:szCs w:val="24"/>
        </w:rPr>
        <w:t>ticagrelor</w:t>
      </w:r>
      <w:proofErr w:type="spellEnd"/>
      <w:r w:rsidRPr="00EF08D0">
        <w:rPr>
          <w:sz w:val="24"/>
          <w:szCs w:val="24"/>
        </w:rPr>
        <w:t xml:space="preserve">, dextran og </w:t>
      </w:r>
      <w:proofErr w:type="spellStart"/>
      <w:r w:rsidRPr="00EF08D0">
        <w:rPr>
          <w:sz w:val="24"/>
          <w:szCs w:val="24"/>
        </w:rPr>
        <w:t>sulfinpyrazon</w:t>
      </w:r>
      <w:proofErr w:type="spellEnd"/>
      <w:r w:rsidRPr="00EF08D0">
        <w:rPr>
          <w:sz w:val="24"/>
          <w:szCs w:val="24"/>
        </w:rPr>
        <w:t xml:space="preserve"> (se pkt. 4.4).</w:t>
      </w:r>
    </w:p>
    <w:p w14:paraId="775D3446" w14:textId="77777777" w:rsidR="00EF08D0" w:rsidRPr="00EF08D0" w:rsidRDefault="00EF08D0" w:rsidP="008C0698">
      <w:pPr>
        <w:ind w:left="851"/>
        <w:rPr>
          <w:sz w:val="24"/>
          <w:szCs w:val="24"/>
        </w:rPr>
      </w:pPr>
    </w:p>
    <w:p w14:paraId="4DAB52A5" w14:textId="77777777" w:rsidR="00EF08D0" w:rsidRPr="00EF08D0" w:rsidRDefault="00EF08D0" w:rsidP="008C0698">
      <w:pPr>
        <w:ind w:left="851"/>
        <w:rPr>
          <w:sz w:val="24"/>
          <w:szCs w:val="24"/>
        </w:rPr>
      </w:pPr>
      <w:r w:rsidRPr="00EF08D0">
        <w:rPr>
          <w:sz w:val="24"/>
          <w:szCs w:val="24"/>
        </w:rPr>
        <w:t xml:space="preserve">Fra data indsamlet i fase III-studiet RE-LY (se pkt. 5.1) blev det observeret, at administration sammen med andre orale eller parenterale </w:t>
      </w:r>
      <w:proofErr w:type="spellStart"/>
      <w:r w:rsidRPr="00EF08D0">
        <w:rPr>
          <w:sz w:val="24"/>
          <w:szCs w:val="24"/>
        </w:rPr>
        <w:t>antikoagulantia</w:t>
      </w:r>
      <w:proofErr w:type="spellEnd"/>
      <w:r w:rsidRPr="00EF08D0">
        <w:rPr>
          <w:sz w:val="24"/>
          <w:szCs w:val="24"/>
        </w:rPr>
        <w:t xml:space="preserve"> øger hyppigheden af alvorlige blødninger med ca.</w:t>
      </w:r>
    </w:p>
    <w:p w14:paraId="408E6F77" w14:textId="77777777" w:rsidR="00EF08D0" w:rsidRPr="00EF08D0" w:rsidRDefault="00EF08D0" w:rsidP="008C0698">
      <w:pPr>
        <w:ind w:left="851"/>
        <w:rPr>
          <w:sz w:val="24"/>
          <w:szCs w:val="24"/>
        </w:rPr>
      </w:pPr>
      <w:r w:rsidRPr="00EF08D0">
        <w:rPr>
          <w:sz w:val="24"/>
          <w:szCs w:val="24"/>
        </w:rPr>
        <w:t xml:space="preserve">2,5 gange for både </w:t>
      </w:r>
      <w:proofErr w:type="spellStart"/>
      <w:r w:rsidRPr="00EF08D0">
        <w:rPr>
          <w:sz w:val="24"/>
          <w:szCs w:val="24"/>
        </w:rPr>
        <w:t>dabigatran</w:t>
      </w:r>
      <w:proofErr w:type="spellEnd"/>
      <w:r w:rsidRPr="00EF08D0">
        <w:rPr>
          <w:sz w:val="24"/>
          <w:szCs w:val="24"/>
        </w:rPr>
        <w:t xml:space="preserve"> og </w:t>
      </w:r>
      <w:proofErr w:type="spellStart"/>
      <w:r w:rsidRPr="00EF08D0">
        <w:rPr>
          <w:sz w:val="24"/>
          <w:szCs w:val="24"/>
        </w:rPr>
        <w:t>warfarin</w:t>
      </w:r>
      <w:proofErr w:type="spellEnd"/>
      <w:r w:rsidRPr="00EF08D0">
        <w:rPr>
          <w:sz w:val="24"/>
          <w:szCs w:val="24"/>
        </w:rPr>
        <w:t xml:space="preserve">, hovedsageligt i forbindelse med skift fra en </w:t>
      </w:r>
      <w:proofErr w:type="spellStart"/>
      <w:r w:rsidRPr="00EF08D0">
        <w:rPr>
          <w:sz w:val="24"/>
          <w:szCs w:val="24"/>
        </w:rPr>
        <w:t>antikoagulans</w:t>
      </w:r>
      <w:proofErr w:type="spellEnd"/>
      <w:r w:rsidRPr="00EF08D0">
        <w:rPr>
          <w:sz w:val="24"/>
          <w:szCs w:val="24"/>
        </w:rPr>
        <w:t xml:space="preserve"> til en anden (se pkt. 4.3). Desuden ca. fordobler samtidig administration af </w:t>
      </w:r>
      <w:proofErr w:type="spellStart"/>
      <w:r w:rsidRPr="00EF08D0">
        <w:rPr>
          <w:sz w:val="24"/>
          <w:szCs w:val="24"/>
        </w:rPr>
        <w:t>trombocythæmmerne</w:t>
      </w:r>
      <w:proofErr w:type="spellEnd"/>
      <w:r w:rsidRPr="00EF08D0">
        <w:rPr>
          <w:sz w:val="24"/>
          <w:szCs w:val="24"/>
        </w:rPr>
        <w:t xml:space="preserve"> ASA eller </w:t>
      </w:r>
      <w:proofErr w:type="spellStart"/>
      <w:r w:rsidRPr="00EF08D0">
        <w:rPr>
          <w:sz w:val="24"/>
          <w:szCs w:val="24"/>
        </w:rPr>
        <w:t>clopidogrel</w:t>
      </w:r>
      <w:proofErr w:type="spellEnd"/>
      <w:r w:rsidRPr="00EF08D0">
        <w:rPr>
          <w:sz w:val="24"/>
          <w:szCs w:val="24"/>
        </w:rPr>
        <w:t xml:space="preserve"> risikoen for en alvorlig blødning for både </w:t>
      </w:r>
      <w:proofErr w:type="spellStart"/>
      <w:r w:rsidRPr="00EF08D0">
        <w:rPr>
          <w:sz w:val="24"/>
          <w:szCs w:val="24"/>
        </w:rPr>
        <w:t>dabigatranetexilat</w:t>
      </w:r>
      <w:proofErr w:type="spellEnd"/>
      <w:r w:rsidRPr="00EF08D0">
        <w:rPr>
          <w:sz w:val="24"/>
          <w:szCs w:val="24"/>
        </w:rPr>
        <w:t xml:space="preserve"> og </w:t>
      </w:r>
      <w:proofErr w:type="spellStart"/>
      <w:r w:rsidRPr="00EF08D0">
        <w:rPr>
          <w:sz w:val="24"/>
          <w:szCs w:val="24"/>
        </w:rPr>
        <w:t>warfarin</w:t>
      </w:r>
      <w:proofErr w:type="spellEnd"/>
      <w:r w:rsidRPr="00EF08D0">
        <w:rPr>
          <w:sz w:val="24"/>
          <w:szCs w:val="24"/>
        </w:rPr>
        <w:t xml:space="preserve"> (se pkt. 4.4).</w:t>
      </w:r>
    </w:p>
    <w:p w14:paraId="3681B7B2" w14:textId="77777777" w:rsidR="00DF474F" w:rsidRDefault="00DF474F" w:rsidP="008C0698">
      <w:pPr>
        <w:ind w:left="851"/>
        <w:rPr>
          <w:sz w:val="24"/>
          <w:szCs w:val="24"/>
        </w:rPr>
      </w:pPr>
    </w:p>
    <w:p w14:paraId="3356F4CF" w14:textId="0B903659" w:rsidR="00EF08D0" w:rsidRDefault="00EF08D0" w:rsidP="008C0698">
      <w:pPr>
        <w:ind w:left="851"/>
        <w:rPr>
          <w:sz w:val="24"/>
          <w:szCs w:val="24"/>
        </w:rPr>
      </w:pPr>
      <w:r w:rsidRPr="00EF08D0">
        <w:rPr>
          <w:sz w:val="24"/>
          <w:szCs w:val="24"/>
        </w:rPr>
        <w:t>UFH kan gives i doser, der er nødvendige for at opretholde et åbent centralt vene- eller arteriekateter, eller under kateterablation for atrieflimren (se pkt. 4.3).</w:t>
      </w:r>
    </w:p>
    <w:p w14:paraId="6B45D238" w14:textId="32196BE5" w:rsidR="00CB3B7B" w:rsidRDefault="00CB3B7B">
      <w:pPr>
        <w:rPr>
          <w:sz w:val="24"/>
          <w:szCs w:val="24"/>
        </w:rPr>
      </w:pPr>
      <w:r>
        <w:rPr>
          <w:sz w:val="24"/>
          <w:szCs w:val="24"/>
        </w:rPr>
        <w:br w:type="page"/>
      </w:r>
    </w:p>
    <w:p w14:paraId="144D0ADC" w14:textId="77777777" w:rsidR="00DF474F" w:rsidRPr="00EF08D0" w:rsidRDefault="00DF474F" w:rsidP="008C0698">
      <w:pPr>
        <w:ind w:left="851"/>
        <w:rPr>
          <w:sz w:val="24"/>
          <w:szCs w:val="24"/>
        </w:rPr>
      </w:pPr>
    </w:p>
    <w:p w14:paraId="086B405D" w14:textId="1144F1ED" w:rsidR="00EF08D0" w:rsidRPr="00EF08D0" w:rsidRDefault="00EF08D0" w:rsidP="008C0698">
      <w:pPr>
        <w:ind w:left="851"/>
        <w:rPr>
          <w:b/>
          <w:bCs/>
          <w:sz w:val="24"/>
          <w:szCs w:val="24"/>
        </w:rPr>
      </w:pPr>
      <w:r w:rsidRPr="00EF08D0">
        <w:rPr>
          <w:b/>
          <w:bCs/>
          <w:sz w:val="24"/>
          <w:szCs w:val="24"/>
        </w:rPr>
        <w:t>Tabel 9:</w:t>
      </w:r>
      <w:r w:rsidR="00DF474F">
        <w:rPr>
          <w:b/>
          <w:bCs/>
          <w:sz w:val="24"/>
          <w:szCs w:val="24"/>
        </w:rPr>
        <w:t xml:space="preserve"> </w:t>
      </w:r>
      <w:r w:rsidRPr="00EF08D0">
        <w:rPr>
          <w:b/>
          <w:bCs/>
          <w:sz w:val="24"/>
          <w:szCs w:val="24"/>
        </w:rPr>
        <w:t xml:space="preserve">Interaktioner med </w:t>
      </w:r>
      <w:proofErr w:type="spellStart"/>
      <w:r w:rsidRPr="00EF08D0">
        <w:rPr>
          <w:b/>
          <w:bCs/>
          <w:sz w:val="24"/>
          <w:szCs w:val="24"/>
        </w:rPr>
        <w:t>antikoagulantia</w:t>
      </w:r>
      <w:proofErr w:type="spellEnd"/>
      <w:r w:rsidRPr="00EF08D0">
        <w:rPr>
          <w:b/>
          <w:bCs/>
          <w:sz w:val="24"/>
          <w:szCs w:val="24"/>
        </w:rPr>
        <w:t xml:space="preserve"> og </w:t>
      </w:r>
      <w:proofErr w:type="spellStart"/>
      <w:r w:rsidRPr="00EF08D0">
        <w:rPr>
          <w:b/>
          <w:bCs/>
          <w:sz w:val="24"/>
          <w:szCs w:val="24"/>
        </w:rPr>
        <w:t>trombocytfunktionshæmmere</w:t>
      </w:r>
      <w:proofErr w:type="spellEnd"/>
    </w:p>
    <w:p w14:paraId="1590E211" w14:textId="77777777" w:rsidR="00EF08D0" w:rsidRPr="00EF08D0" w:rsidRDefault="00EF08D0" w:rsidP="008C0698">
      <w:pPr>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48"/>
        <w:gridCol w:w="8280"/>
      </w:tblGrid>
      <w:tr w:rsidR="00EF08D0" w:rsidRPr="00DF474F" w14:paraId="6EE3375C" w14:textId="77777777" w:rsidTr="00DF474F">
        <w:trPr>
          <w:trHeight w:val="1012"/>
        </w:trPr>
        <w:tc>
          <w:tcPr>
            <w:tcW w:w="700" w:type="pct"/>
            <w:tcBorders>
              <w:top w:val="single" w:sz="4" w:space="0" w:color="000000"/>
              <w:left w:val="single" w:sz="4" w:space="0" w:color="000000"/>
              <w:bottom w:val="single" w:sz="4" w:space="0" w:color="000000"/>
              <w:right w:val="single" w:sz="4" w:space="0" w:color="000000"/>
            </w:tcBorders>
            <w:hideMark/>
          </w:tcPr>
          <w:p w14:paraId="723D5514" w14:textId="77777777" w:rsidR="00EF08D0" w:rsidRPr="00DF474F" w:rsidRDefault="00EF08D0" w:rsidP="008C0698">
            <w:pPr>
              <w:ind w:left="92"/>
              <w:rPr>
                <w:sz w:val="22"/>
                <w:szCs w:val="22"/>
                <w:lang w:val="en-US"/>
              </w:rPr>
            </w:pPr>
            <w:r w:rsidRPr="00DF474F">
              <w:rPr>
                <w:sz w:val="22"/>
                <w:szCs w:val="22"/>
                <w:lang w:val="en-US"/>
              </w:rPr>
              <w:t>NSAID</w:t>
            </w:r>
          </w:p>
        </w:tc>
        <w:tc>
          <w:tcPr>
            <w:tcW w:w="4300" w:type="pct"/>
            <w:tcBorders>
              <w:top w:val="single" w:sz="4" w:space="0" w:color="000000"/>
              <w:left w:val="single" w:sz="4" w:space="0" w:color="000000"/>
              <w:bottom w:val="single" w:sz="4" w:space="0" w:color="000000"/>
              <w:right w:val="single" w:sz="4" w:space="0" w:color="000000"/>
            </w:tcBorders>
            <w:hideMark/>
          </w:tcPr>
          <w:p w14:paraId="35F5D53B" w14:textId="77777777" w:rsidR="00EF08D0" w:rsidRPr="00DF474F" w:rsidRDefault="00EF08D0" w:rsidP="008C0698">
            <w:pPr>
              <w:ind w:left="92"/>
              <w:rPr>
                <w:sz w:val="22"/>
                <w:szCs w:val="22"/>
              </w:rPr>
            </w:pPr>
            <w:r w:rsidRPr="00DF474F">
              <w:rPr>
                <w:sz w:val="22"/>
                <w:szCs w:val="22"/>
              </w:rPr>
              <w:t xml:space="preserve">Korttidsbehandling med NSAID-præparater har vist sig ikke at være forbundet med øget blødningsrisiko, når de administreres samtidigt med </w:t>
            </w:r>
            <w:proofErr w:type="spellStart"/>
            <w:r w:rsidRPr="00DF474F">
              <w:rPr>
                <w:sz w:val="22"/>
                <w:szCs w:val="22"/>
              </w:rPr>
              <w:t>dabigatranetexilat</w:t>
            </w:r>
            <w:proofErr w:type="spellEnd"/>
            <w:r w:rsidRPr="00DF474F">
              <w:rPr>
                <w:sz w:val="22"/>
                <w:szCs w:val="22"/>
              </w:rPr>
              <w:t>.</w:t>
            </w:r>
          </w:p>
          <w:p w14:paraId="330200BE" w14:textId="77777777" w:rsidR="00EF08D0" w:rsidRPr="00DF474F" w:rsidRDefault="00EF08D0" w:rsidP="008C0698">
            <w:pPr>
              <w:ind w:left="92"/>
              <w:rPr>
                <w:sz w:val="22"/>
                <w:szCs w:val="22"/>
              </w:rPr>
            </w:pPr>
            <w:r w:rsidRPr="00DF474F">
              <w:rPr>
                <w:sz w:val="22"/>
                <w:szCs w:val="22"/>
              </w:rPr>
              <w:t xml:space="preserve">Langtidsbehandling med NSAID i RE-LY-studiet viste en øget blødningsrisiko på ca. 50 % for både </w:t>
            </w:r>
            <w:proofErr w:type="spellStart"/>
            <w:r w:rsidRPr="00DF474F">
              <w:rPr>
                <w:sz w:val="22"/>
                <w:szCs w:val="22"/>
              </w:rPr>
              <w:t>dabigatranetexilat</w:t>
            </w:r>
            <w:proofErr w:type="spellEnd"/>
            <w:r w:rsidRPr="00DF474F">
              <w:rPr>
                <w:sz w:val="22"/>
                <w:szCs w:val="22"/>
              </w:rPr>
              <w:t xml:space="preserve"> og </w:t>
            </w:r>
            <w:proofErr w:type="spellStart"/>
            <w:r w:rsidRPr="00DF474F">
              <w:rPr>
                <w:sz w:val="22"/>
                <w:szCs w:val="22"/>
              </w:rPr>
              <w:t>warfarin</w:t>
            </w:r>
            <w:proofErr w:type="spellEnd"/>
            <w:r w:rsidRPr="00DF474F">
              <w:rPr>
                <w:sz w:val="22"/>
                <w:szCs w:val="22"/>
              </w:rPr>
              <w:t>.</w:t>
            </w:r>
          </w:p>
        </w:tc>
      </w:tr>
      <w:tr w:rsidR="00EF08D0" w:rsidRPr="00DF474F" w14:paraId="0E138999" w14:textId="77777777" w:rsidTr="00DF474F">
        <w:trPr>
          <w:trHeight w:val="2024"/>
        </w:trPr>
        <w:tc>
          <w:tcPr>
            <w:tcW w:w="700" w:type="pct"/>
            <w:tcBorders>
              <w:top w:val="single" w:sz="4" w:space="0" w:color="000000"/>
              <w:left w:val="single" w:sz="4" w:space="0" w:color="000000"/>
              <w:bottom w:val="single" w:sz="4" w:space="0" w:color="000000"/>
              <w:right w:val="single" w:sz="4" w:space="0" w:color="000000"/>
            </w:tcBorders>
            <w:hideMark/>
          </w:tcPr>
          <w:p w14:paraId="1DCFC96C" w14:textId="77777777" w:rsidR="00EF08D0" w:rsidRPr="00DF474F" w:rsidRDefault="00EF08D0" w:rsidP="008C0698">
            <w:pPr>
              <w:ind w:left="92"/>
              <w:rPr>
                <w:sz w:val="22"/>
                <w:szCs w:val="22"/>
                <w:lang w:val="en-US"/>
              </w:rPr>
            </w:pPr>
            <w:r w:rsidRPr="00DF474F">
              <w:rPr>
                <w:sz w:val="22"/>
                <w:szCs w:val="22"/>
                <w:lang w:val="en-US"/>
              </w:rPr>
              <w:t>Clopidogrel</w:t>
            </w:r>
          </w:p>
        </w:tc>
        <w:tc>
          <w:tcPr>
            <w:tcW w:w="4300" w:type="pct"/>
            <w:tcBorders>
              <w:top w:val="single" w:sz="4" w:space="0" w:color="000000"/>
              <w:left w:val="single" w:sz="4" w:space="0" w:color="000000"/>
              <w:bottom w:val="single" w:sz="4" w:space="0" w:color="000000"/>
              <w:right w:val="single" w:sz="4" w:space="0" w:color="000000"/>
            </w:tcBorders>
            <w:hideMark/>
          </w:tcPr>
          <w:p w14:paraId="476EF798" w14:textId="77777777" w:rsidR="00EF08D0" w:rsidRPr="00DF474F" w:rsidRDefault="00EF08D0" w:rsidP="008C0698">
            <w:pPr>
              <w:ind w:left="92"/>
              <w:rPr>
                <w:sz w:val="22"/>
                <w:szCs w:val="22"/>
              </w:rPr>
            </w:pPr>
            <w:r w:rsidRPr="00DF474F">
              <w:rPr>
                <w:sz w:val="22"/>
                <w:szCs w:val="22"/>
              </w:rPr>
              <w:t xml:space="preserve">Hos unge, raske mænd medførte samtidig administration af </w:t>
            </w:r>
            <w:proofErr w:type="spellStart"/>
            <w:r w:rsidRPr="00DF474F">
              <w:rPr>
                <w:sz w:val="22"/>
                <w:szCs w:val="22"/>
              </w:rPr>
              <w:t>dabigatranetexilat</w:t>
            </w:r>
            <w:proofErr w:type="spellEnd"/>
            <w:r w:rsidRPr="00DF474F">
              <w:rPr>
                <w:sz w:val="22"/>
                <w:szCs w:val="22"/>
              </w:rPr>
              <w:t xml:space="preserve"> og </w:t>
            </w:r>
            <w:proofErr w:type="spellStart"/>
            <w:r w:rsidRPr="00DF474F">
              <w:rPr>
                <w:sz w:val="22"/>
                <w:szCs w:val="22"/>
              </w:rPr>
              <w:t>clopidogrel</w:t>
            </w:r>
            <w:proofErr w:type="spellEnd"/>
            <w:r w:rsidRPr="00DF474F">
              <w:rPr>
                <w:sz w:val="22"/>
                <w:szCs w:val="22"/>
              </w:rPr>
              <w:t xml:space="preserve"> ikke yderligere forlængelse af </w:t>
            </w:r>
            <w:proofErr w:type="spellStart"/>
            <w:r w:rsidRPr="00DF474F">
              <w:rPr>
                <w:sz w:val="22"/>
                <w:szCs w:val="22"/>
              </w:rPr>
              <w:t>kapillær</w:t>
            </w:r>
            <w:proofErr w:type="spellEnd"/>
            <w:r w:rsidRPr="00DF474F">
              <w:rPr>
                <w:sz w:val="22"/>
                <w:szCs w:val="22"/>
              </w:rPr>
              <w:t xml:space="preserve"> blødningstid i forhold til </w:t>
            </w:r>
            <w:proofErr w:type="spellStart"/>
            <w:r w:rsidRPr="00DF474F">
              <w:rPr>
                <w:sz w:val="22"/>
                <w:szCs w:val="22"/>
              </w:rPr>
              <w:t>clopidogrel</w:t>
            </w:r>
            <w:proofErr w:type="spellEnd"/>
            <w:r w:rsidRPr="00DF474F">
              <w:rPr>
                <w:sz w:val="22"/>
                <w:szCs w:val="22"/>
              </w:rPr>
              <w:t xml:space="preserve"> monoterapi. Hertil kommer, at </w:t>
            </w:r>
            <w:proofErr w:type="spellStart"/>
            <w:r w:rsidRPr="00DF474F">
              <w:rPr>
                <w:sz w:val="22"/>
                <w:szCs w:val="22"/>
              </w:rPr>
              <w:t>dabigatran</w:t>
            </w:r>
            <w:proofErr w:type="spellEnd"/>
            <w:r w:rsidRPr="00DF474F">
              <w:rPr>
                <w:sz w:val="22"/>
                <w:szCs w:val="22"/>
              </w:rPr>
              <w:t xml:space="preserve"> AUC</w:t>
            </w:r>
            <w:proofErr w:type="gramStart"/>
            <w:r w:rsidRPr="00DF474F">
              <w:rPr>
                <w:sz w:val="22"/>
                <w:szCs w:val="22"/>
                <w:lang w:val="en-US"/>
              </w:rPr>
              <w:t>τ</w:t>
            </w:r>
            <w:r w:rsidRPr="00DF474F">
              <w:rPr>
                <w:sz w:val="22"/>
                <w:szCs w:val="22"/>
              </w:rPr>
              <w:t>,</w:t>
            </w:r>
            <w:proofErr w:type="spellStart"/>
            <w:r w:rsidRPr="00DF474F">
              <w:rPr>
                <w:sz w:val="22"/>
                <w:szCs w:val="22"/>
              </w:rPr>
              <w:t>ss</w:t>
            </w:r>
            <w:proofErr w:type="spellEnd"/>
            <w:proofErr w:type="gramEnd"/>
            <w:r w:rsidRPr="00DF474F">
              <w:rPr>
                <w:sz w:val="22"/>
                <w:szCs w:val="22"/>
              </w:rPr>
              <w:t xml:space="preserve"> og </w:t>
            </w:r>
            <w:proofErr w:type="spellStart"/>
            <w:r w:rsidRPr="00DF474F">
              <w:rPr>
                <w:sz w:val="22"/>
                <w:szCs w:val="22"/>
              </w:rPr>
              <w:t>C</w:t>
            </w:r>
            <w:r w:rsidRPr="006C7AE9">
              <w:rPr>
                <w:sz w:val="22"/>
                <w:szCs w:val="22"/>
                <w:vertAlign w:val="subscript"/>
              </w:rPr>
              <w:t>max</w:t>
            </w:r>
            <w:r w:rsidRPr="00DF474F">
              <w:rPr>
                <w:sz w:val="22"/>
                <w:szCs w:val="22"/>
              </w:rPr>
              <w:t>,ss</w:t>
            </w:r>
            <w:proofErr w:type="spellEnd"/>
            <w:r w:rsidRPr="00DF474F">
              <w:rPr>
                <w:sz w:val="22"/>
                <w:szCs w:val="22"/>
              </w:rPr>
              <w:t xml:space="preserve"> og </w:t>
            </w:r>
            <w:proofErr w:type="spellStart"/>
            <w:r w:rsidRPr="00DF474F">
              <w:rPr>
                <w:sz w:val="22"/>
                <w:szCs w:val="22"/>
              </w:rPr>
              <w:t>koagulationsparametrerne</w:t>
            </w:r>
            <w:proofErr w:type="spellEnd"/>
            <w:r w:rsidRPr="00DF474F">
              <w:rPr>
                <w:sz w:val="22"/>
                <w:szCs w:val="22"/>
              </w:rPr>
              <w:t xml:space="preserve"> for </w:t>
            </w:r>
            <w:proofErr w:type="spellStart"/>
            <w:r w:rsidRPr="00DF474F">
              <w:rPr>
                <w:sz w:val="22"/>
                <w:szCs w:val="22"/>
              </w:rPr>
              <w:t>dabigatrans</w:t>
            </w:r>
            <w:proofErr w:type="spellEnd"/>
            <w:r w:rsidRPr="00DF474F">
              <w:rPr>
                <w:sz w:val="22"/>
                <w:szCs w:val="22"/>
              </w:rPr>
              <w:t xml:space="preserve"> virkning eller hæmningen af </w:t>
            </w:r>
            <w:proofErr w:type="spellStart"/>
            <w:r w:rsidRPr="00DF474F">
              <w:rPr>
                <w:sz w:val="22"/>
                <w:szCs w:val="22"/>
              </w:rPr>
              <w:t>trombocytaggregationen</w:t>
            </w:r>
            <w:proofErr w:type="spellEnd"/>
            <w:r w:rsidRPr="00DF474F">
              <w:rPr>
                <w:sz w:val="22"/>
                <w:szCs w:val="22"/>
              </w:rPr>
              <w:t xml:space="preserve"> som målestok for </w:t>
            </w:r>
            <w:proofErr w:type="spellStart"/>
            <w:r w:rsidRPr="00DF474F">
              <w:rPr>
                <w:sz w:val="22"/>
                <w:szCs w:val="22"/>
              </w:rPr>
              <w:t>clopidogrels</w:t>
            </w:r>
            <w:proofErr w:type="spellEnd"/>
            <w:r w:rsidRPr="00DF474F">
              <w:rPr>
                <w:sz w:val="22"/>
                <w:szCs w:val="22"/>
              </w:rPr>
              <w:t xml:space="preserve"> virkning, forblev stort set uændret når kombinationsbehandling blev sammenlignet med de respektive monoterapier. Ved en initialdosis på 300 mg eller 600 mg </w:t>
            </w:r>
            <w:proofErr w:type="spellStart"/>
            <w:r w:rsidRPr="00DF474F">
              <w:rPr>
                <w:sz w:val="22"/>
                <w:szCs w:val="22"/>
              </w:rPr>
              <w:t>clopidogrel</w:t>
            </w:r>
            <w:proofErr w:type="spellEnd"/>
            <w:r w:rsidRPr="00DF474F">
              <w:rPr>
                <w:sz w:val="22"/>
                <w:szCs w:val="22"/>
              </w:rPr>
              <w:t xml:space="preserve"> steg </w:t>
            </w:r>
            <w:proofErr w:type="spellStart"/>
            <w:r w:rsidRPr="00DF474F">
              <w:rPr>
                <w:sz w:val="22"/>
                <w:szCs w:val="22"/>
              </w:rPr>
              <w:t>dabigatran</w:t>
            </w:r>
            <w:proofErr w:type="spellEnd"/>
          </w:p>
          <w:p w14:paraId="071D6760" w14:textId="77777777" w:rsidR="00EF08D0" w:rsidRPr="00DF474F" w:rsidRDefault="00EF08D0" w:rsidP="008C0698">
            <w:pPr>
              <w:ind w:left="92"/>
              <w:rPr>
                <w:sz w:val="22"/>
                <w:szCs w:val="22"/>
              </w:rPr>
            </w:pPr>
            <w:r w:rsidRPr="00DF474F">
              <w:rPr>
                <w:sz w:val="22"/>
                <w:szCs w:val="22"/>
              </w:rPr>
              <w:t>AUC</w:t>
            </w:r>
            <w:proofErr w:type="gramStart"/>
            <w:r w:rsidRPr="00DF474F">
              <w:rPr>
                <w:sz w:val="22"/>
                <w:szCs w:val="22"/>
                <w:lang w:val="en-US"/>
              </w:rPr>
              <w:t>τ</w:t>
            </w:r>
            <w:r w:rsidRPr="00DF474F">
              <w:rPr>
                <w:sz w:val="22"/>
                <w:szCs w:val="22"/>
              </w:rPr>
              <w:t>,</w:t>
            </w:r>
            <w:proofErr w:type="spellStart"/>
            <w:r w:rsidRPr="00DF474F">
              <w:rPr>
                <w:sz w:val="22"/>
                <w:szCs w:val="22"/>
              </w:rPr>
              <w:t>ss</w:t>
            </w:r>
            <w:proofErr w:type="spellEnd"/>
            <w:proofErr w:type="gramEnd"/>
            <w:r w:rsidRPr="00DF474F">
              <w:rPr>
                <w:sz w:val="22"/>
                <w:szCs w:val="22"/>
              </w:rPr>
              <w:t xml:space="preserve"> og </w:t>
            </w:r>
            <w:proofErr w:type="spellStart"/>
            <w:r w:rsidRPr="00DF474F">
              <w:rPr>
                <w:sz w:val="22"/>
                <w:szCs w:val="22"/>
              </w:rPr>
              <w:t>C</w:t>
            </w:r>
            <w:r w:rsidRPr="006C7AE9">
              <w:rPr>
                <w:sz w:val="22"/>
                <w:szCs w:val="22"/>
                <w:vertAlign w:val="subscript"/>
              </w:rPr>
              <w:t>max</w:t>
            </w:r>
            <w:r w:rsidRPr="00DF474F">
              <w:rPr>
                <w:sz w:val="22"/>
                <w:szCs w:val="22"/>
              </w:rPr>
              <w:t>,ss</w:t>
            </w:r>
            <w:proofErr w:type="spellEnd"/>
            <w:r w:rsidRPr="00DF474F">
              <w:rPr>
                <w:sz w:val="22"/>
                <w:szCs w:val="22"/>
              </w:rPr>
              <w:t xml:space="preserve"> med omkring 30-40 % (se pkt. 4.4).</w:t>
            </w:r>
          </w:p>
        </w:tc>
      </w:tr>
      <w:tr w:rsidR="00EF08D0" w:rsidRPr="00DF474F" w14:paraId="18A8A9EB" w14:textId="77777777" w:rsidTr="00DF474F">
        <w:trPr>
          <w:trHeight w:val="758"/>
        </w:trPr>
        <w:tc>
          <w:tcPr>
            <w:tcW w:w="700" w:type="pct"/>
            <w:tcBorders>
              <w:top w:val="single" w:sz="4" w:space="0" w:color="000000"/>
              <w:left w:val="single" w:sz="4" w:space="0" w:color="000000"/>
              <w:bottom w:val="single" w:sz="4" w:space="0" w:color="000000"/>
              <w:right w:val="single" w:sz="4" w:space="0" w:color="000000"/>
            </w:tcBorders>
            <w:hideMark/>
          </w:tcPr>
          <w:p w14:paraId="1E925D25" w14:textId="77777777" w:rsidR="00EF08D0" w:rsidRPr="00DF474F" w:rsidRDefault="00EF08D0" w:rsidP="008C0698">
            <w:pPr>
              <w:ind w:left="92"/>
              <w:rPr>
                <w:sz w:val="22"/>
                <w:szCs w:val="22"/>
                <w:lang w:val="en-US"/>
              </w:rPr>
            </w:pPr>
            <w:r w:rsidRPr="00DF474F">
              <w:rPr>
                <w:sz w:val="22"/>
                <w:szCs w:val="22"/>
                <w:lang w:val="en-US"/>
              </w:rPr>
              <w:t>ASA</w:t>
            </w:r>
          </w:p>
        </w:tc>
        <w:tc>
          <w:tcPr>
            <w:tcW w:w="4300" w:type="pct"/>
            <w:tcBorders>
              <w:top w:val="single" w:sz="4" w:space="0" w:color="000000"/>
              <w:left w:val="single" w:sz="4" w:space="0" w:color="000000"/>
              <w:bottom w:val="single" w:sz="4" w:space="0" w:color="000000"/>
              <w:right w:val="single" w:sz="4" w:space="0" w:color="000000"/>
            </w:tcBorders>
            <w:hideMark/>
          </w:tcPr>
          <w:p w14:paraId="700C0E82" w14:textId="77777777" w:rsidR="00EF08D0" w:rsidRPr="00DF474F" w:rsidRDefault="00EF08D0" w:rsidP="008C0698">
            <w:pPr>
              <w:ind w:left="92"/>
              <w:rPr>
                <w:sz w:val="22"/>
                <w:szCs w:val="22"/>
              </w:rPr>
            </w:pPr>
            <w:r w:rsidRPr="00DF474F">
              <w:rPr>
                <w:sz w:val="22"/>
                <w:szCs w:val="22"/>
              </w:rPr>
              <w:t xml:space="preserve">Samtidig indtagelse af ASA og 150 mg </w:t>
            </w:r>
            <w:proofErr w:type="spellStart"/>
            <w:r w:rsidRPr="00DF474F">
              <w:rPr>
                <w:sz w:val="22"/>
                <w:szCs w:val="22"/>
              </w:rPr>
              <w:t>dabigatranetexilat</w:t>
            </w:r>
            <w:proofErr w:type="spellEnd"/>
            <w:r w:rsidRPr="00DF474F">
              <w:rPr>
                <w:sz w:val="22"/>
                <w:szCs w:val="22"/>
              </w:rPr>
              <w:t xml:space="preserve"> 2 gange dagligt kan øge blødningsrisikoen fra 12 % til 18 % henholdsvis 24 % med 81 mg henholdsvis 325 mg</w:t>
            </w:r>
          </w:p>
          <w:p w14:paraId="199588AA" w14:textId="77777777" w:rsidR="00EF08D0" w:rsidRPr="00DF474F" w:rsidRDefault="00EF08D0" w:rsidP="008C0698">
            <w:pPr>
              <w:ind w:left="92"/>
              <w:rPr>
                <w:sz w:val="22"/>
                <w:szCs w:val="22"/>
                <w:lang w:val="en-US"/>
              </w:rPr>
            </w:pPr>
            <w:r w:rsidRPr="00DF474F">
              <w:rPr>
                <w:sz w:val="22"/>
                <w:szCs w:val="22"/>
                <w:lang w:val="en-US"/>
              </w:rPr>
              <w:t>ASA (se pkt. 4.4).</w:t>
            </w:r>
          </w:p>
        </w:tc>
      </w:tr>
      <w:tr w:rsidR="00EF08D0" w:rsidRPr="00DF474F" w14:paraId="20E97A87" w14:textId="77777777" w:rsidTr="00DF474F">
        <w:trPr>
          <w:trHeight w:val="2529"/>
        </w:trPr>
        <w:tc>
          <w:tcPr>
            <w:tcW w:w="700" w:type="pct"/>
            <w:tcBorders>
              <w:top w:val="single" w:sz="4" w:space="0" w:color="000000"/>
              <w:left w:val="single" w:sz="4" w:space="0" w:color="000000"/>
              <w:bottom w:val="single" w:sz="4" w:space="0" w:color="000000"/>
              <w:right w:val="single" w:sz="4" w:space="0" w:color="000000"/>
            </w:tcBorders>
            <w:hideMark/>
          </w:tcPr>
          <w:p w14:paraId="198B4CC7" w14:textId="77777777" w:rsidR="00EF08D0" w:rsidRPr="00DF474F" w:rsidRDefault="00EF08D0" w:rsidP="008C0698">
            <w:pPr>
              <w:ind w:left="92"/>
              <w:rPr>
                <w:sz w:val="22"/>
                <w:szCs w:val="22"/>
                <w:lang w:val="en-US"/>
              </w:rPr>
            </w:pPr>
            <w:r w:rsidRPr="00DF474F">
              <w:rPr>
                <w:sz w:val="22"/>
                <w:szCs w:val="22"/>
                <w:lang w:val="en-US"/>
              </w:rPr>
              <w:t>LMWH</w:t>
            </w:r>
          </w:p>
        </w:tc>
        <w:tc>
          <w:tcPr>
            <w:tcW w:w="4300" w:type="pct"/>
            <w:tcBorders>
              <w:top w:val="single" w:sz="4" w:space="0" w:color="000000"/>
              <w:left w:val="single" w:sz="4" w:space="0" w:color="000000"/>
              <w:bottom w:val="single" w:sz="4" w:space="0" w:color="000000"/>
              <w:right w:val="single" w:sz="4" w:space="0" w:color="000000"/>
            </w:tcBorders>
            <w:hideMark/>
          </w:tcPr>
          <w:p w14:paraId="100D2ECF" w14:textId="77777777" w:rsidR="00EF08D0" w:rsidRPr="00DF474F" w:rsidRDefault="00EF08D0" w:rsidP="008C0698">
            <w:pPr>
              <w:ind w:left="92"/>
              <w:rPr>
                <w:sz w:val="22"/>
                <w:szCs w:val="22"/>
              </w:rPr>
            </w:pPr>
            <w:r w:rsidRPr="00DF474F">
              <w:rPr>
                <w:sz w:val="22"/>
                <w:szCs w:val="22"/>
              </w:rPr>
              <w:t xml:space="preserve">Samtidig anvendelse af LMWH (såsom </w:t>
            </w:r>
            <w:proofErr w:type="spellStart"/>
            <w:r w:rsidRPr="00DF474F">
              <w:rPr>
                <w:sz w:val="22"/>
                <w:szCs w:val="22"/>
              </w:rPr>
              <w:t>enoxaparin</w:t>
            </w:r>
            <w:proofErr w:type="spellEnd"/>
            <w:r w:rsidRPr="00DF474F">
              <w:rPr>
                <w:sz w:val="22"/>
                <w:szCs w:val="22"/>
              </w:rPr>
              <w:t xml:space="preserve">) og </w:t>
            </w:r>
            <w:proofErr w:type="spellStart"/>
            <w:r w:rsidRPr="00DF474F">
              <w:rPr>
                <w:sz w:val="22"/>
                <w:szCs w:val="22"/>
              </w:rPr>
              <w:t>dabigatranetexilat</w:t>
            </w:r>
            <w:proofErr w:type="spellEnd"/>
            <w:r w:rsidRPr="00DF474F">
              <w:rPr>
                <w:sz w:val="22"/>
                <w:szCs w:val="22"/>
              </w:rPr>
              <w:t xml:space="preserve"> er ikke specifikt blevet undersøgt. Efter skift fra 3-dages behandling med 40 mg </w:t>
            </w:r>
            <w:proofErr w:type="spellStart"/>
            <w:r w:rsidRPr="00DF474F">
              <w:rPr>
                <w:sz w:val="22"/>
                <w:szCs w:val="22"/>
              </w:rPr>
              <w:t>enoxaparin</w:t>
            </w:r>
            <w:proofErr w:type="spellEnd"/>
            <w:r w:rsidRPr="00DF474F">
              <w:rPr>
                <w:sz w:val="22"/>
                <w:szCs w:val="22"/>
              </w:rPr>
              <w:t xml:space="preserve"> </w:t>
            </w:r>
            <w:proofErr w:type="spellStart"/>
            <w:r w:rsidRPr="00DF474F">
              <w:rPr>
                <w:sz w:val="22"/>
                <w:szCs w:val="22"/>
              </w:rPr>
              <w:t>s.c</w:t>
            </w:r>
            <w:proofErr w:type="spellEnd"/>
            <w:r w:rsidRPr="00DF474F">
              <w:rPr>
                <w:sz w:val="22"/>
                <w:szCs w:val="22"/>
              </w:rPr>
              <w:t xml:space="preserve">. én gang dagligt 24 timer efter den sidste dosis af </w:t>
            </w:r>
            <w:proofErr w:type="spellStart"/>
            <w:r w:rsidRPr="00DF474F">
              <w:rPr>
                <w:sz w:val="22"/>
                <w:szCs w:val="22"/>
              </w:rPr>
              <w:t>enoxaparin</w:t>
            </w:r>
            <w:proofErr w:type="spellEnd"/>
            <w:r w:rsidRPr="00DF474F">
              <w:rPr>
                <w:sz w:val="22"/>
                <w:szCs w:val="22"/>
              </w:rPr>
              <w:t xml:space="preserve">, var eksponeringen for </w:t>
            </w:r>
            <w:proofErr w:type="spellStart"/>
            <w:r w:rsidRPr="00DF474F">
              <w:rPr>
                <w:sz w:val="22"/>
                <w:szCs w:val="22"/>
              </w:rPr>
              <w:t>dabigatran</w:t>
            </w:r>
            <w:proofErr w:type="spellEnd"/>
            <w:r w:rsidRPr="00DF474F">
              <w:rPr>
                <w:sz w:val="22"/>
                <w:szCs w:val="22"/>
              </w:rPr>
              <w:t xml:space="preserve"> lidt lavere end efter administration af kun </w:t>
            </w:r>
            <w:proofErr w:type="spellStart"/>
            <w:r w:rsidRPr="00DF474F">
              <w:rPr>
                <w:sz w:val="22"/>
                <w:szCs w:val="22"/>
              </w:rPr>
              <w:t>dabigatranetexilat</w:t>
            </w:r>
            <w:proofErr w:type="spellEnd"/>
            <w:r w:rsidRPr="00DF474F">
              <w:rPr>
                <w:sz w:val="22"/>
                <w:szCs w:val="22"/>
              </w:rPr>
              <w:t xml:space="preserve"> (enkelt dosis på 220 mg). Efter forudgående behandling med </w:t>
            </w:r>
            <w:proofErr w:type="spellStart"/>
            <w:r w:rsidRPr="00DF474F">
              <w:rPr>
                <w:sz w:val="22"/>
                <w:szCs w:val="22"/>
              </w:rPr>
              <w:t>dabigatranetexilat</w:t>
            </w:r>
            <w:proofErr w:type="spellEnd"/>
            <w:r w:rsidRPr="00DF474F">
              <w:rPr>
                <w:sz w:val="22"/>
                <w:szCs w:val="22"/>
              </w:rPr>
              <w:t xml:space="preserve"> sammen med </w:t>
            </w:r>
            <w:proofErr w:type="spellStart"/>
            <w:r w:rsidRPr="00DF474F">
              <w:rPr>
                <w:sz w:val="22"/>
                <w:szCs w:val="22"/>
              </w:rPr>
              <w:t>enoxaparin</w:t>
            </w:r>
            <w:proofErr w:type="spellEnd"/>
            <w:r w:rsidRPr="00DF474F">
              <w:rPr>
                <w:sz w:val="22"/>
                <w:szCs w:val="22"/>
              </w:rPr>
              <w:t xml:space="preserve"> sås en højere </w:t>
            </w:r>
            <w:proofErr w:type="spellStart"/>
            <w:r w:rsidRPr="00DF474F">
              <w:rPr>
                <w:sz w:val="22"/>
                <w:szCs w:val="22"/>
              </w:rPr>
              <w:t>anti-FXa</w:t>
            </w:r>
            <w:proofErr w:type="spellEnd"/>
            <w:r w:rsidRPr="00DF474F">
              <w:rPr>
                <w:sz w:val="22"/>
                <w:szCs w:val="22"/>
              </w:rPr>
              <w:t>/</w:t>
            </w:r>
            <w:proofErr w:type="spellStart"/>
            <w:r w:rsidRPr="00DF474F">
              <w:rPr>
                <w:sz w:val="22"/>
                <w:szCs w:val="22"/>
              </w:rPr>
              <w:t>FIIa</w:t>
            </w:r>
            <w:proofErr w:type="spellEnd"/>
            <w:r w:rsidRPr="00DF474F">
              <w:rPr>
                <w:sz w:val="22"/>
                <w:szCs w:val="22"/>
              </w:rPr>
              <w:t xml:space="preserve"> aktivitet i forhold til behandling med </w:t>
            </w:r>
            <w:proofErr w:type="spellStart"/>
            <w:r w:rsidRPr="00DF474F">
              <w:rPr>
                <w:sz w:val="22"/>
                <w:szCs w:val="22"/>
              </w:rPr>
              <w:t>dabigatranetexilat</w:t>
            </w:r>
            <w:proofErr w:type="spellEnd"/>
            <w:r w:rsidRPr="00DF474F">
              <w:rPr>
                <w:sz w:val="22"/>
                <w:szCs w:val="22"/>
              </w:rPr>
              <w:t xml:space="preserve"> alene. Dette anses for en </w:t>
            </w:r>
            <w:proofErr w:type="spellStart"/>
            <w:r w:rsidRPr="00DF474F">
              <w:rPr>
                <w:i/>
                <w:sz w:val="22"/>
                <w:szCs w:val="22"/>
              </w:rPr>
              <w:t>carry</w:t>
            </w:r>
            <w:proofErr w:type="spellEnd"/>
            <w:r w:rsidRPr="00DF474F">
              <w:rPr>
                <w:i/>
                <w:sz w:val="22"/>
                <w:szCs w:val="22"/>
              </w:rPr>
              <w:t>-over</w:t>
            </w:r>
            <w:r w:rsidRPr="00DF474F">
              <w:rPr>
                <w:sz w:val="22"/>
                <w:szCs w:val="22"/>
              </w:rPr>
              <w:t xml:space="preserve">-effekt af </w:t>
            </w:r>
            <w:proofErr w:type="spellStart"/>
            <w:r w:rsidRPr="00DF474F">
              <w:rPr>
                <w:sz w:val="22"/>
                <w:szCs w:val="22"/>
              </w:rPr>
              <w:t>enoxaparinbehandlingen</w:t>
            </w:r>
            <w:proofErr w:type="spellEnd"/>
            <w:r w:rsidRPr="00DF474F">
              <w:rPr>
                <w:sz w:val="22"/>
                <w:szCs w:val="22"/>
              </w:rPr>
              <w:t>, og betragtes ikke som klinisk relevant. Der var ikke andre</w:t>
            </w:r>
          </w:p>
          <w:p w14:paraId="64C97DBC" w14:textId="77777777" w:rsidR="00EF08D0" w:rsidRPr="00DF474F" w:rsidRDefault="00EF08D0" w:rsidP="008C0698">
            <w:pPr>
              <w:ind w:left="92"/>
              <w:rPr>
                <w:sz w:val="22"/>
                <w:szCs w:val="22"/>
              </w:rPr>
            </w:pPr>
            <w:proofErr w:type="spellStart"/>
            <w:r w:rsidRPr="00DF474F">
              <w:rPr>
                <w:sz w:val="22"/>
                <w:szCs w:val="22"/>
              </w:rPr>
              <w:t>dabigatranrelaterede</w:t>
            </w:r>
            <w:proofErr w:type="spellEnd"/>
            <w:r w:rsidRPr="00DF474F">
              <w:rPr>
                <w:sz w:val="22"/>
                <w:szCs w:val="22"/>
              </w:rPr>
              <w:t xml:space="preserve"> </w:t>
            </w:r>
            <w:proofErr w:type="spellStart"/>
            <w:r w:rsidRPr="00DF474F">
              <w:rPr>
                <w:sz w:val="22"/>
                <w:szCs w:val="22"/>
              </w:rPr>
              <w:t>antikoagulationstests</w:t>
            </w:r>
            <w:proofErr w:type="spellEnd"/>
            <w:r w:rsidRPr="00DF474F">
              <w:rPr>
                <w:sz w:val="22"/>
                <w:szCs w:val="22"/>
              </w:rPr>
              <w:t xml:space="preserve">, der var ændret væsentligt ved forbehandling med </w:t>
            </w:r>
            <w:proofErr w:type="spellStart"/>
            <w:r w:rsidRPr="00DF474F">
              <w:rPr>
                <w:sz w:val="22"/>
                <w:szCs w:val="22"/>
              </w:rPr>
              <w:t>enoxaparin</w:t>
            </w:r>
            <w:proofErr w:type="spellEnd"/>
            <w:r w:rsidRPr="00DF474F">
              <w:rPr>
                <w:sz w:val="22"/>
                <w:szCs w:val="22"/>
              </w:rPr>
              <w:t>.</w:t>
            </w:r>
          </w:p>
        </w:tc>
      </w:tr>
    </w:tbl>
    <w:p w14:paraId="380E4FBB" w14:textId="77777777" w:rsidR="00EF08D0" w:rsidRPr="00EF08D0" w:rsidRDefault="00EF08D0" w:rsidP="00EF08D0">
      <w:pPr>
        <w:tabs>
          <w:tab w:val="left" w:pos="851"/>
        </w:tabs>
        <w:ind w:left="851"/>
        <w:rPr>
          <w:b/>
          <w:sz w:val="24"/>
          <w:szCs w:val="24"/>
        </w:rPr>
      </w:pPr>
    </w:p>
    <w:p w14:paraId="181585BD" w14:textId="77777777" w:rsidR="00EF08D0" w:rsidRPr="00E503B0" w:rsidRDefault="00EF08D0" w:rsidP="008C0698">
      <w:pPr>
        <w:ind w:left="851"/>
        <w:rPr>
          <w:sz w:val="24"/>
          <w:szCs w:val="24"/>
        </w:rPr>
      </w:pPr>
      <w:r w:rsidRPr="00E503B0">
        <w:rPr>
          <w:sz w:val="24"/>
          <w:szCs w:val="24"/>
          <w:u w:val="single"/>
        </w:rPr>
        <w:t>Andre interaktioner</w:t>
      </w:r>
    </w:p>
    <w:p w14:paraId="0CB85E1C" w14:textId="77777777" w:rsidR="00EF08D0" w:rsidRPr="00E503B0" w:rsidRDefault="00EF08D0" w:rsidP="008C0698">
      <w:pPr>
        <w:ind w:left="851"/>
        <w:rPr>
          <w:sz w:val="24"/>
          <w:szCs w:val="24"/>
        </w:rPr>
      </w:pPr>
    </w:p>
    <w:p w14:paraId="17FEFF5D" w14:textId="66717A24" w:rsidR="00EF08D0" w:rsidRPr="00E503B0" w:rsidRDefault="00EF08D0" w:rsidP="008C0698">
      <w:pPr>
        <w:ind w:left="851"/>
        <w:rPr>
          <w:b/>
          <w:bCs/>
          <w:sz w:val="24"/>
          <w:szCs w:val="24"/>
        </w:rPr>
      </w:pPr>
      <w:r w:rsidRPr="00E503B0">
        <w:rPr>
          <w:b/>
          <w:bCs/>
          <w:sz w:val="24"/>
          <w:szCs w:val="24"/>
        </w:rPr>
        <w:t>Tabel 10:</w:t>
      </w:r>
      <w:r w:rsidR="00E503B0" w:rsidRPr="00E503B0">
        <w:rPr>
          <w:b/>
          <w:bCs/>
          <w:sz w:val="24"/>
          <w:szCs w:val="24"/>
        </w:rPr>
        <w:t xml:space="preserve"> </w:t>
      </w:r>
      <w:r w:rsidRPr="00E503B0">
        <w:rPr>
          <w:b/>
          <w:bCs/>
          <w:sz w:val="24"/>
          <w:szCs w:val="24"/>
        </w:rPr>
        <w:t>Andre interaktioner</w:t>
      </w:r>
    </w:p>
    <w:p w14:paraId="2C974630" w14:textId="77777777" w:rsidR="00EF08D0" w:rsidRPr="00E503B0" w:rsidRDefault="00EF08D0" w:rsidP="00EF08D0">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631"/>
        <w:gridCol w:w="7997"/>
      </w:tblGrid>
      <w:tr w:rsidR="00EF08D0" w:rsidRPr="00E503B0" w14:paraId="5430C496" w14:textId="77777777" w:rsidTr="00E503B0">
        <w:trPr>
          <w:trHeight w:val="1012"/>
        </w:trPr>
        <w:tc>
          <w:tcPr>
            <w:tcW w:w="5000" w:type="pct"/>
            <w:gridSpan w:val="2"/>
            <w:tcBorders>
              <w:top w:val="single" w:sz="4" w:space="0" w:color="000000"/>
              <w:left w:val="single" w:sz="4" w:space="0" w:color="000000"/>
              <w:bottom w:val="single" w:sz="4" w:space="0" w:color="000000"/>
              <w:right w:val="single" w:sz="4" w:space="0" w:color="000000"/>
            </w:tcBorders>
            <w:hideMark/>
          </w:tcPr>
          <w:p w14:paraId="426C6A24" w14:textId="77777777" w:rsidR="00EF08D0" w:rsidRPr="00E503B0" w:rsidRDefault="00EF08D0" w:rsidP="008C0698">
            <w:pPr>
              <w:ind w:left="92"/>
              <w:rPr>
                <w:i/>
                <w:sz w:val="22"/>
                <w:szCs w:val="22"/>
              </w:rPr>
            </w:pPr>
            <w:r w:rsidRPr="00E503B0">
              <w:rPr>
                <w:i/>
                <w:sz w:val="22"/>
                <w:szCs w:val="22"/>
                <w:u w:val="single"/>
              </w:rPr>
              <w:t>Selektive serotonin-</w:t>
            </w:r>
            <w:proofErr w:type="spellStart"/>
            <w:r w:rsidRPr="00E503B0">
              <w:rPr>
                <w:i/>
                <w:sz w:val="22"/>
                <w:szCs w:val="22"/>
                <w:u w:val="single"/>
              </w:rPr>
              <w:t>genoptagelseshæmmere</w:t>
            </w:r>
            <w:proofErr w:type="spellEnd"/>
            <w:r w:rsidRPr="00E503B0">
              <w:rPr>
                <w:i/>
                <w:sz w:val="22"/>
                <w:szCs w:val="22"/>
                <w:u w:val="single"/>
              </w:rPr>
              <w:t xml:space="preserve"> (SSRI) eller selektive serotonin-noradrenalin-</w:t>
            </w:r>
            <w:r w:rsidRPr="00E503B0">
              <w:rPr>
                <w:i/>
                <w:sz w:val="22"/>
                <w:szCs w:val="22"/>
              </w:rPr>
              <w:t xml:space="preserve"> </w:t>
            </w:r>
            <w:proofErr w:type="spellStart"/>
            <w:r w:rsidRPr="00E503B0">
              <w:rPr>
                <w:i/>
                <w:sz w:val="22"/>
                <w:szCs w:val="22"/>
                <w:u w:val="single"/>
              </w:rPr>
              <w:t>genoptagelseshæmmere</w:t>
            </w:r>
            <w:proofErr w:type="spellEnd"/>
            <w:r w:rsidRPr="00E503B0">
              <w:rPr>
                <w:i/>
                <w:sz w:val="22"/>
                <w:szCs w:val="22"/>
                <w:u w:val="single"/>
              </w:rPr>
              <w:t xml:space="preserve"> (SNRI)</w:t>
            </w:r>
          </w:p>
        </w:tc>
      </w:tr>
      <w:tr w:rsidR="00EF08D0" w:rsidRPr="00E503B0" w14:paraId="3924F247" w14:textId="77777777" w:rsidTr="00E503B0">
        <w:trPr>
          <w:trHeight w:val="253"/>
        </w:trPr>
        <w:tc>
          <w:tcPr>
            <w:tcW w:w="847" w:type="pct"/>
            <w:tcBorders>
              <w:top w:val="single" w:sz="4" w:space="0" w:color="000000"/>
              <w:left w:val="single" w:sz="4" w:space="0" w:color="000000"/>
              <w:bottom w:val="single" w:sz="4" w:space="0" w:color="000000"/>
              <w:right w:val="single" w:sz="4" w:space="0" w:color="000000"/>
            </w:tcBorders>
            <w:hideMark/>
          </w:tcPr>
          <w:p w14:paraId="6DF2A2B4" w14:textId="77777777" w:rsidR="00EF08D0" w:rsidRPr="00E503B0" w:rsidRDefault="00EF08D0" w:rsidP="008C0698">
            <w:pPr>
              <w:ind w:left="92"/>
              <w:rPr>
                <w:sz w:val="22"/>
                <w:szCs w:val="22"/>
                <w:lang w:val="en-US"/>
              </w:rPr>
            </w:pPr>
            <w:r w:rsidRPr="00E503B0">
              <w:rPr>
                <w:sz w:val="22"/>
                <w:szCs w:val="22"/>
                <w:lang w:val="en-US"/>
              </w:rPr>
              <w:t>SSRI, SNRI</w:t>
            </w:r>
          </w:p>
        </w:tc>
        <w:tc>
          <w:tcPr>
            <w:tcW w:w="4153" w:type="pct"/>
            <w:tcBorders>
              <w:top w:val="single" w:sz="4" w:space="0" w:color="000000"/>
              <w:left w:val="single" w:sz="4" w:space="0" w:color="000000"/>
              <w:bottom w:val="single" w:sz="4" w:space="0" w:color="000000"/>
              <w:right w:val="single" w:sz="4" w:space="0" w:color="000000"/>
            </w:tcBorders>
            <w:hideMark/>
          </w:tcPr>
          <w:p w14:paraId="1058C908" w14:textId="77777777" w:rsidR="00EF08D0" w:rsidRPr="00E503B0" w:rsidRDefault="00EF08D0" w:rsidP="008C0698">
            <w:pPr>
              <w:ind w:left="92"/>
              <w:rPr>
                <w:sz w:val="22"/>
                <w:szCs w:val="22"/>
              </w:rPr>
            </w:pPr>
            <w:r w:rsidRPr="00E503B0">
              <w:rPr>
                <w:sz w:val="22"/>
                <w:szCs w:val="22"/>
              </w:rPr>
              <w:t>SSRI og SNRI øgede risikoen for blødning i alle behandlingsarmene i RE-LY.</w:t>
            </w:r>
          </w:p>
        </w:tc>
      </w:tr>
      <w:tr w:rsidR="00EF08D0" w:rsidRPr="00E503B0" w14:paraId="1F04C4C3" w14:textId="77777777" w:rsidTr="00E503B0">
        <w:trPr>
          <w:trHeight w:val="757"/>
        </w:trPr>
        <w:tc>
          <w:tcPr>
            <w:tcW w:w="5000" w:type="pct"/>
            <w:gridSpan w:val="2"/>
            <w:tcBorders>
              <w:top w:val="single" w:sz="4" w:space="0" w:color="000000"/>
              <w:left w:val="single" w:sz="4" w:space="0" w:color="000000"/>
              <w:bottom w:val="single" w:sz="4" w:space="0" w:color="000000"/>
              <w:right w:val="single" w:sz="4" w:space="0" w:color="000000"/>
            </w:tcBorders>
            <w:hideMark/>
          </w:tcPr>
          <w:p w14:paraId="596F5460" w14:textId="77777777" w:rsidR="00EF08D0" w:rsidRPr="00E503B0" w:rsidRDefault="00EF08D0" w:rsidP="008C0698">
            <w:pPr>
              <w:ind w:left="92"/>
              <w:rPr>
                <w:i/>
                <w:sz w:val="22"/>
                <w:szCs w:val="22"/>
              </w:rPr>
            </w:pPr>
            <w:r w:rsidRPr="00E503B0">
              <w:rPr>
                <w:i/>
                <w:sz w:val="22"/>
                <w:szCs w:val="22"/>
                <w:u w:val="single"/>
              </w:rPr>
              <w:t>Stoffer, der påvirker gastrisk pH</w:t>
            </w:r>
          </w:p>
        </w:tc>
      </w:tr>
      <w:tr w:rsidR="00EF08D0" w:rsidRPr="00E503B0" w14:paraId="44C1E220" w14:textId="77777777" w:rsidTr="00E503B0">
        <w:trPr>
          <w:trHeight w:val="1013"/>
        </w:trPr>
        <w:tc>
          <w:tcPr>
            <w:tcW w:w="847" w:type="pct"/>
            <w:tcBorders>
              <w:top w:val="single" w:sz="4" w:space="0" w:color="000000"/>
              <w:left w:val="single" w:sz="4" w:space="0" w:color="000000"/>
              <w:bottom w:val="single" w:sz="4" w:space="0" w:color="000000"/>
              <w:right w:val="single" w:sz="4" w:space="0" w:color="000000"/>
            </w:tcBorders>
            <w:hideMark/>
          </w:tcPr>
          <w:p w14:paraId="14FD372C" w14:textId="77777777" w:rsidR="00EF08D0" w:rsidRPr="00E503B0" w:rsidRDefault="00EF08D0" w:rsidP="008C0698">
            <w:pPr>
              <w:ind w:left="92"/>
              <w:rPr>
                <w:sz w:val="22"/>
                <w:szCs w:val="22"/>
                <w:lang w:val="en-US"/>
              </w:rPr>
            </w:pPr>
            <w:proofErr w:type="spellStart"/>
            <w:r w:rsidRPr="00E503B0">
              <w:rPr>
                <w:sz w:val="22"/>
                <w:szCs w:val="22"/>
                <w:lang w:val="en-US"/>
              </w:rPr>
              <w:t>Pantoprazol</w:t>
            </w:r>
            <w:proofErr w:type="spellEnd"/>
          </w:p>
        </w:tc>
        <w:tc>
          <w:tcPr>
            <w:tcW w:w="4153" w:type="pct"/>
            <w:tcBorders>
              <w:top w:val="single" w:sz="4" w:space="0" w:color="000000"/>
              <w:left w:val="single" w:sz="4" w:space="0" w:color="000000"/>
              <w:bottom w:val="single" w:sz="4" w:space="0" w:color="000000"/>
              <w:right w:val="single" w:sz="4" w:space="0" w:color="000000"/>
            </w:tcBorders>
            <w:hideMark/>
          </w:tcPr>
          <w:p w14:paraId="513A4DA7" w14:textId="1F8BC4BB" w:rsidR="00EF08D0" w:rsidRPr="00E503B0" w:rsidRDefault="00EF08D0" w:rsidP="008C0698">
            <w:pPr>
              <w:ind w:left="92"/>
              <w:rPr>
                <w:sz w:val="22"/>
                <w:szCs w:val="22"/>
              </w:rPr>
            </w:pPr>
            <w:r w:rsidRPr="00E503B0">
              <w:rPr>
                <w:sz w:val="22"/>
                <w:szCs w:val="22"/>
              </w:rPr>
              <w:t xml:space="preserve">Ved samtidig indtagelse af </w:t>
            </w:r>
            <w:proofErr w:type="spellStart"/>
            <w:r w:rsidR="00CB3B7B">
              <w:rPr>
                <w:sz w:val="22"/>
                <w:szCs w:val="22"/>
              </w:rPr>
              <w:t>d</w:t>
            </w:r>
            <w:r w:rsidRPr="00E503B0">
              <w:rPr>
                <w:sz w:val="22"/>
                <w:szCs w:val="22"/>
              </w:rPr>
              <w:t>abigatranetexilat</w:t>
            </w:r>
            <w:proofErr w:type="spellEnd"/>
            <w:r w:rsidRPr="00E503B0">
              <w:rPr>
                <w:sz w:val="22"/>
                <w:szCs w:val="22"/>
              </w:rPr>
              <w:t xml:space="preserve"> og </w:t>
            </w:r>
            <w:proofErr w:type="spellStart"/>
            <w:r w:rsidRPr="00E503B0">
              <w:rPr>
                <w:sz w:val="22"/>
                <w:szCs w:val="22"/>
              </w:rPr>
              <w:t>pantoprazol</w:t>
            </w:r>
            <w:proofErr w:type="spellEnd"/>
            <w:r w:rsidRPr="00E503B0">
              <w:rPr>
                <w:sz w:val="22"/>
                <w:szCs w:val="22"/>
              </w:rPr>
              <w:t xml:space="preserve"> så man et fald i </w:t>
            </w:r>
            <w:proofErr w:type="spellStart"/>
            <w:r w:rsidRPr="00E503B0">
              <w:rPr>
                <w:sz w:val="22"/>
                <w:szCs w:val="22"/>
              </w:rPr>
              <w:t>dabigatran</w:t>
            </w:r>
            <w:proofErr w:type="spellEnd"/>
            <w:r w:rsidRPr="00E503B0">
              <w:rPr>
                <w:sz w:val="22"/>
                <w:szCs w:val="22"/>
              </w:rPr>
              <w:t xml:space="preserve">-AUC på ca. 30 %. </w:t>
            </w:r>
            <w:proofErr w:type="spellStart"/>
            <w:r w:rsidRPr="00E503B0">
              <w:rPr>
                <w:sz w:val="22"/>
                <w:szCs w:val="22"/>
              </w:rPr>
              <w:t>Pantoprazol</w:t>
            </w:r>
            <w:proofErr w:type="spellEnd"/>
            <w:r w:rsidRPr="00E503B0">
              <w:rPr>
                <w:sz w:val="22"/>
                <w:szCs w:val="22"/>
              </w:rPr>
              <w:t xml:space="preserve"> og andre </w:t>
            </w:r>
            <w:proofErr w:type="spellStart"/>
            <w:r w:rsidRPr="00E503B0">
              <w:rPr>
                <w:sz w:val="22"/>
                <w:szCs w:val="22"/>
              </w:rPr>
              <w:t>protonpumpehæmmere</w:t>
            </w:r>
            <w:proofErr w:type="spellEnd"/>
            <w:r w:rsidRPr="00E503B0">
              <w:rPr>
                <w:sz w:val="22"/>
                <w:szCs w:val="22"/>
              </w:rPr>
              <w:t xml:space="preserve"> (PPI) blev givet sammen med </w:t>
            </w:r>
            <w:proofErr w:type="spellStart"/>
            <w:r w:rsidR="00CB3B7B">
              <w:rPr>
                <w:sz w:val="22"/>
                <w:szCs w:val="22"/>
              </w:rPr>
              <w:t>d</w:t>
            </w:r>
            <w:r w:rsidRPr="00E503B0">
              <w:rPr>
                <w:sz w:val="22"/>
                <w:szCs w:val="22"/>
              </w:rPr>
              <w:t>abigatranetexilat</w:t>
            </w:r>
            <w:proofErr w:type="spellEnd"/>
            <w:r w:rsidRPr="00E503B0">
              <w:rPr>
                <w:sz w:val="22"/>
                <w:szCs w:val="22"/>
              </w:rPr>
              <w:t xml:space="preserve"> i kliniske studier, og samtidig PPI-behandling syntes ikke at reducere virkningen af </w:t>
            </w:r>
            <w:proofErr w:type="spellStart"/>
            <w:r w:rsidR="00CB3B7B">
              <w:rPr>
                <w:sz w:val="22"/>
                <w:szCs w:val="22"/>
              </w:rPr>
              <w:t>d</w:t>
            </w:r>
            <w:r w:rsidRPr="00E503B0">
              <w:rPr>
                <w:sz w:val="22"/>
                <w:szCs w:val="22"/>
              </w:rPr>
              <w:t>abigatranetexilat</w:t>
            </w:r>
            <w:proofErr w:type="spellEnd"/>
            <w:r w:rsidRPr="00E503B0">
              <w:rPr>
                <w:sz w:val="22"/>
                <w:szCs w:val="22"/>
              </w:rPr>
              <w:t>.</w:t>
            </w:r>
          </w:p>
        </w:tc>
      </w:tr>
      <w:tr w:rsidR="00EF08D0" w:rsidRPr="00E503B0" w14:paraId="79521274" w14:textId="77777777" w:rsidTr="00E503B0">
        <w:trPr>
          <w:trHeight w:val="506"/>
        </w:trPr>
        <w:tc>
          <w:tcPr>
            <w:tcW w:w="847" w:type="pct"/>
            <w:tcBorders>
              <w:top w:val="single" w:sz="4" w:space="0" w:color="000000"/>
              <w:left w:val="single" w:sz="4" w:space="0" w:color="000000"/>
              <w:bottom w:val="single" w:sz="4" w:space="0" w:color="000000"/>
              <w:right w:val="single" w:sz="4" w:space="0" w:color="000000"/>
            </w:tcBorders>
            <w:hideMark/>
          </w:tcPr>
          <w:p w14:paraId="5D0CB306" w14:textId="77777777" w:rsidR="00EF08D0" w:rsidRPr="00E503B0" w:rsidRDefault="00EF08D0" w:rsidP="008C0698">
            <w:pPr>
              <w:ind w:left="92"/>
              <w:rPr>
                <w:sz w:val="22"/>
                <w:szCs w:val="22"/>
                <w:lang w:val="en-US"/>
              </w:rPr>
            </w:pPr>
            <w:proofErr w:type="spellStart"/>
            <w:r w:rsidRPr="00E503B0">
              <w:rPr>
                <w:sz w:val="22"/>
                <w:szCs w:val="22"/>
                <w:lang w:val="en-US"/>
              </w:rPr>
              <w:t>Ranitidin</w:t>
            </w:r>
            <w:proofErr w:type="spellEnd"/>
          </w:p>
        </w:tc>
        <w:tc>
          <w:tcPr>
            <w:tcW w:w="4153" w:type="pct"/>
            <w:tcBorders>
              <w:top w:val="single" w:sz="4" w:space="0" w:color="000000"/>
              <w:left w:val="single" w:sz="4" w:space="0" w:color="000000"/>
              <w:bottom w:val="single" w:sz="4" w:space="0" w:color="000000"/>
              <w:right w:val="single" w:sz="4" w:space="0" w:color="000000"/>
            </w:tcBorders>
            <w:hideMark/>
          </w:tcPr>
          <w:p w14:paraId="4B3CDF5F" w14:textId="77777777" w:rsidR="00EF08D0" w:rsidRPr="00E503B0" w:rsidRDefault="00EF08D0" w:rsidP="008C0698">
            <w:pPr>
              <w:ind w:left="92"/>
              <w:rPr>
                <w:sz w:val="22"/>
                <w:szCs w:val="22"/>
              </w:rPr>
            </w:pPr>
            <w:r w:rsidRPr="00E503B0">
              <w:rPr>
                <w:sz w:val="22"/>
                <w:szCs w:val="22"/>
              </w:rPr>
              <w:t xml:space="preserve">Samtidig indtagelse af </w:t>
            </w:r>
            <w:proofErr w:type="spellStart"/>
            <w:r w:rsidRPr="00E503B0">
              <w:rPr>
                <w:sz w:val="22"/>
                <w:szCs w:val="22"/>
              </w:rPr>
              <w:t>ranitidin</w:t>
            </w:r>
            <w:proofErr w:type="spellEnd"/>
            <w:r w:rsidRPr="00E503B0">
              <w:rPr>
                <w:sz w:val="22"/>
                <w:szCs w:val="22"/>
              </w:rPr>
              <w:t xml:space="preserve"> og </w:t>
            </w:r>
            <w:proofErr w:type="spellStart"/>
            <w:r w:rsidRPr="00E503B0">
              <w:rPr>
                <w:sz w:val="22"/>
                <w:szCs w:val="22"/>
              </w:rPr>
              <w:t>dabigatranetexilat</w:t>
            </w:r>
            <w:proofErr w:type="spellEnd"/>
            <w:r w:rsidRPr="00E503B0">
              <w:rPr>
                <w:sz w:val="22"/>
                <w:szCs w:val="22"/>
              </w:rPr>
              <w:t xml:space="preserve"> havde ingen klinisk relevant virkning på omfanget af </w:t>
            </w:r>
            <w:proofErr w:type="spellStart"/>
            <w:r w:rsidRPr="00E503B0">
              <w:rPr>
                <w:sz w:val="22"/>
                <w:szCs w:val="22"/>
              </w:rPr>
              <w:t>dabigatran</w:t>
            </w:r>
            <w:proofErr w:type="spellEnd"/>
            <w:r w:rsidRPr="00E503B0">
              <w:rPr>
                <w:sz w:val="22"/>
                <w:szCs w:val="22"/>
              </w:rPr>
              <w:t>-absorptionen.</w:t>
            </w:r>
          </w:p>
        </w:tc>
      </w:tr>
    </w:tbl>
    <w:p w14:paraId="09F16F64" w14:textId="77777777" w:rsidR="00E503B0" w:rsidRDefault="00E503B0" w:rsidP="008C0698">
      <w:pPr>
        <w:ind w:left="851"/>
        <w:rPr>
          <w:sz w:val="24"/>
          <w:szCs w:val="24"/>
          <w:u w:val="single"/>
        </w:rPr>
      </w:pPr>
    </w:p>
    <w:p w14:paraId="5C9AEF44" w14:textId="2DCC1940" w:rsidR="00EF08D0" w:rsidRPr="00EF08D0" w:rsidRDefault="00EF08D0" w:rsidP="008C0698">
      <w:pPr>
        <w:ind w:left="851"/>
        <w:rPr>
          <w:sz w:val="24"/>
          <w:szCs w:val="24"/>
        </w:rPr>
      </w:pPr>
      <w:r w:rsidRPr="00EF08D0">
        <w:rPr>
          <w:sz w:val="24"/>
          <w:szCs w:val="24"/>
          <w:u w:val="single"/>
        </w:rPr>
        <w:t xml:space="preserve">Interaktioner knyttet til </w:t>
      </w:r>
      <w:proofErr w:type="spellStart"/>
      <w:r w:rsidRPr="00EF08D0">
        <w:rPr>
          <w:sz w:val="24"/>
          <w:szCs w:val="24"/>
          <w:u w:val="single"/>
        </w:rPr>
        <w:t>dabigatranetexilats</w:t>
      </w:r>
      <w:proofErr w:type="spellEnd"/>
      <w:r w:rsidRPr="00EF08D0">
        <w:rPr>
          <w:sz w:val="24"/>
          <w:szCs w:val="24"/>
          <w:u w:val="single"/>
        </w:rPr>
        <w:t xml:space="preserve"> og </w:t>
      </w:r>
      <w:proofErr w:type="spellStart"/>
      <w:r w:rsidRPr="00EF08D0">
        <w:rPr>
          <w:sz w:val="24"/>
          <w:szCs w:val="24"/>
          <w:u w:val="single"/>
        </w:rPr>
        <w:t>dabigatrans</w:t>
      </w:r>
      <w:proofErr w:type="spellEnd"/>
      <w:r w:rsidRPr="00EF08D0">
        <w:rPr>
          <w:sz w:val="24"/>
          <w:szCs w:val="24"/>
          <w:u w:val="single"/>
        </w:rPr>
        <w:t xml:space="preserve"> metaboliske profil</w:t>
      </w:r>
    </w:p>
    <w:p w14:paraId="3ED9D8BF" w14:textId="77777777" w:rsidR="00EF08D0" w:rsidRPr="00EF08D0" w:rsidRDefault="00EF08D0" w:rsidP="008C0698">
      <w:pPr>
        <w:ind w:left="851"/>
        <w:rPr>
          <w:sz w:val="24"/>
          <w:szCs w:val="24"/>
        </w:rPr>
      </w:pPr>
    </w:p>
    <w:p w14:paraId="465CF772" w14:textId="77777777" w:rsidR="00EF08D0" w:rsidRPr="00EF08D0" w:rsidRDefault="00EF08D0" w:rsidP="008C0698">
      <w:pPr>
        <w:ind w:left="851"/>
        <w:rPr>
          <w:sz w:val="24"/>
          <w:szCs w:val="24"/>
        </w:rPr>
      </w:pPr>
      <w:proofErr w:type="spellStart"/>
      <w:r w:rsidRPr="00EF08D0">
        <w:rPr>
          <w:sz w:val="24"/>
          <w:szCs w:val="24"/>
        </w:rPr>
        <w:t>Dabigatranetexilat</w:t>
      </w:r>
      <w:proofErr w:type="spellEnd"/>
      <w:r w:rsidRPr="00EF08D0">
        <w:rPr>
          <w:sz w:val="24"/>
          <w:szCs w:val="24"/>
        </w:rPr>
        <w:t xml:space="preserve"> og </w:t>
      </w:r>
      <w:proofErr w:type="spellStart"/>
      <w:r w:rsidRPr="00EF08D0">
        <w:rPr>
          <w:sz w:val="24"/>
          <w:szCs w:val="24"/>
        </w:rPr>
        <w:t>dabigatran</w:t>
      </w:r>
      <w:proofErr w:type="spellEnd"/>
      <w:r w:rsidRPr="00EF08D0">
        <w:rPr>
          <w:sz w:val="24"/>
          <w:szCs w:val="24"/>
        </w:rPr>
        <w:t xml:space="preserve"> </w:t>
      </w:r>
      <w:proofErr w:type="spellStart"/>
      <w:r w:rsidRPr="00EF08D0">
        <w:rPr>
          <w:sz w:val="24"/>
          <w:szCs w:val="24"/>
        </w:rPr>
        <w:t>metaboliseres</w:t>
      </w:r>
      <w:proofErr w:type="spellEnd"/>
      <w:r w:rsidRPr="00EF08D0">
        <w:rPr>
          <w:sz w:val="24"/>
          <w:szCs w:val="24"/>
        </w:rPr>
        <w:t xml:space="preserve"> ikke via </w:t>
      </w:r>
      <w:proofErr w:type="spellStart"/>
      <w:r w:rsidRPr="00EF08D0">
        <w:rPr>
          <w:sz w:val="24"/>
          <w:szCs w:val="24"/>
        </w:rPr>
        <w:t>cytokrom</w:t>
      </w:r>
      <w:proofErr w:type="spellEnd"/>
      <w:r w:rsidRPr="00EF08D0">
        <w:rPr>
          <w:sz w:val="24"/>
          <w:szCs w:val="24"/>
        </w:rPr>
        <w:t xml:space="preserve"> P450-systemet og har ingen virkning </w:t>
      </w:r>
      <w:r w:rsidRPr="00EF08D0">
        <w:rPr>
          <w:i/>
          <w:sz w:val="24"/>
          <w:szCs w:val="24"/>
        </w:rPr>
        <w:t xml:space="preserve">in </w:t>
      </w:r>
      <w:proofErr w:type="spellStart"/>
      <w:r w:rsidRPr="00EF08D0">
        <w:rPr>
          <w:i/>
          <w:sz w:val="24"/>
          <w:szCs w:val="24"/>
        </w:rPr>
        <w:t>vitro</w:t>
      </w:r>
      <w:proofErr w:type="spellEnd"/>
      <w:r w:rsidRPr="00EF08D0">
        <w:rPr>
          <w:i/>
          <w:sz w:val="24"/>
          <w:szCs w:val="24"/>
        </w:rPr>
        <w:t xml:space="preserve"> </w:t>
      </w:r>
      <w:r w:rsidRPr="00EF08D0">
        <w:rPr>
          <w:sz w:val="24"/>
          <w:szCs w:val="24"/>
        </w:rPr>
        <w:t xml:space="preserve">på humane </w:t>
      </w:r>
      <w:proofErr w:type="spellStart"/>
      <w:r w:rsidRPr="00EF08D0">
        <w:rPr>
          <w:sz w:val="24"/>
          <w:szCs w:val="24"/>
        </w:rPr>
        <w:t>cytokrom</w:t>
      </w:r>
      <w:proofErr w:type="spellEnd"/>
      <w:r w:rsidRPr="00EF08D0">
        <w:rPr>
          <w:sz w:val="24"/>
          <w:szCs w:val="24"/>
        </w:rPr>
        <w:t xml:space="preserve"> P450-enzymer. Der forventes derfor ingen dertil relaterede lægemiddelinteraktioner med </w:t>
      </w:r>
      <w:proofErr w:type="spellStart"/>
      <w:r w:rsidRPr="00EF08D0">
        <w:rPr>
          <w:sz w:val="24"/>
          <w:szCs w:val="24"/>
        </w:rPr>
        <w:t>dabigatran</w:t>
      </w:r>
      <w:proofErr w:type="spellEnd"/>
      <w:r w:rsidRPr="00EF08D0">
        <w:rPr>
          <w:sz w:val="24"/>
          <w:szCs w:val="24"/>
        </w:rPr>
        <w:t>.</w:t>
      </w:r>
    </w:p>
    <w:p w14:paraId="778DA501" w14:textId="77777777" w:rsidR="00EF08D0" w:rsidRPr="00EF08D0" w:rsidRDefault="00EF08D0" w:rsidP="008C0698">
      <w:pPr>
        <w:ind w:left="851"/>
        <w:rPr>
          <w:sz w:val="24"/>
          <w:szCs w:val="24"/>
        </w:rPr>
      </w:pPr>
    </w:p>
    <w:p w14:paraId="10001A57" w14:textId="77777777" w:rsidR="00EF08D0" w:rsidRPr="00EF08D0" w:rsidRDefault="00EF08D0" w:rsidP="008C0698">
      <w:pPr>
        <w:ind w:left="851"/>
        <w:rPr>
          <w:sz w:val="24"/>
          <w:szCs w:val="24"/>
        </w:rPr>
      </w:pPr>
      <w:r w:rsidRPr="00EF08D0">
        <w:rPr>
          <w:sz w:val="24"/>
          <w:szCs w:val="24"/>
          <w:u w:val="single"/>
        </w:rPr>
        <w:t>Pædiatrisk population</w:t>
      </w:r>
    </w:p>
    <w:p w14:paraId="6EFF428F" w14:textId="77777777" w:rsidR="00EF08D0" w:rsidRPr="00EF08D0" w:rsidRDefault="00EF08D0" w:rsidP="008C0698">
      <w:pPr>
        <w:ind w:left="851"/>
        <w:rPr>
          <w:sz w:val="24"/>
          <w:szCs w:val="24"/>
        </w:rPr>
      </w:pPr>
    </w:p>
    <w:p w14:paraId="51A968AD" w14:textId="77777777" w:rsidR="00EF08D0" w:rsidRPr="00EF08D0" w:rsidRDefault="00EF08D0" w:rsidP="008C0698">
      <w:pPr>
        <w:ind w:left="851"/>
        <w:rPr>
          <w:sz w:val="24"/>
          <w:szCs w:val="24"/>
        </w:rPr>
      </w:pPr>
      <w:r w:rsidRPr="00EF08D0">
        <w:rPr>
          <w:sz w:val="24"/>
          <w:szCs w:val="24"/>
        </w:rPr>
        <w:t>Der er kun udført interaktionsstudier hos voksne.</w:t>
      </w:r>
    </w:p>
    <w:p w14:paraId="3EEC1D62" w14:textId="77777777" w:rsidR="009260DE" w:rsidRPr="00C84483" w:rsidRDefault="009260DE" w:rsidP="008C0698">
      <w:pPr>
        <w:ind w:left="851"/>
        <w:rPr>
          <w:sz w:val="24"/>
          <w:szCs w:val="24"/>
        </w:rPr>
      </w:pPr>
    </w:p>
    <w:p w14:paraId="03301C7C" w14:textId="77777777" w:rsidR="009260DE" w:rsidRPr="00C84483" w:rsidRDefault="009260DE" w:rsidP="009260DE">
      <w:pPr>
        <w:tabs>
          <w:tab w:val="left" w:pos="851"/>
        </w:tabs>
        <w:ind w:left="851" w:hanging="851"/>
        <w:rPr>
          <w:b/>
          <w:sz w:val="24"/>
          <w:szCs w:val="24"/>
        </w:rPr>
      </w:pPr>
      <w:r w:rsidRPr="00C84483">
        <w:rPr>
          <w:b/>
          <w:sz w:val="24"/>
          <w:szCs w:val="24"/>
        </w:rPr>
        <w:t>4.6</w:t>
      </w:r>
      <w:r w:rsidRPr="00C84483">
        <w:rPr>
          <w:b/>
          <w:sz w:val="24"/>
          <w:szCs w:val="24"/>
        </w:rPr>
        <w:tab/>
      </w:r>
      <w:r w:rsidR="0071241E">
        <w:rPr>
          <w:b/>
          <w:sz w:val="24"/>
          <w:szCs w:val="24"/>
        </w:rPr>
        <w:t>Fertilitet, g</w:t>
      </w:r>
      <w:r w:rsidRPr="00C84483">
        <w:rPr>
          <w:b/>
          <w:sz w:val="24"/>
          <w:szCs w:val="24"/>
        </w:rPr>
        <w:t>raviditet og amning</w:t>
      </w:r>
    </w:p>
    <w:p w14:paraId="6D477B0F" w14:textId="77777777" w:rsidR="00E503B0" w:rsidRDefault="00E503B0" w:rsidP="008C0698">
      <w:pPr>
        <w:ind w:left="851"/>
        <w:rPr>
          <w:sz w:val="24"/>
          <w:szCs w:val="24"/>
          <w:u w:val="single"/>
        </w:rPr>
      </w:pPr>
    </w:p>
    <w:p w14:paraId="30240117" w14:textId="0E4AF937" w:rsidR="0021486C" w:rsidRPr="0021486C" w:rsidRDefault="0021486C" w:rsidP="00CB3B7B">
      <w:pPr>
        <w:ind w:left="851"/>
        <w:rPr>
          <w:sz w:val="24"/>
          <w:szCs w:val="24"/>
        </w:rPr>
      </w:pPr>
      <w:r w:rsidRPr="0021486C">
        <w:rPr>
          <w:sz w:val="24"/>
          <w:szCs w:val="24"/>
          <w:u w:val="single"/>
        </w:rPr>
        <w:t>Fertile kvinder</w:t>
      </w:r>
    </w:p>
    <w:p w14:paraId="704AAC30" w14:textId="202A4295" w:rsidR="0021486C" w:rsidRPr="0021486C" w:rsidRDefault="0021486C" w:rsidP="00CB3B7B">
      <w:pPr>
        <w:ind w:left="851"/>
        <w:rPr>
          <w:sz w:val="24"/>
          <w:szCs w:val="24"/>
        </w:rPr>
      </w:pPr>
      <w:r w:rsidRPr="0021486C">
        <w:rPr>
          <w:sz w:val="24"/>
          <w:szCs w:val="24"/>
        </w:rPr>
        <w:t xml:space="preserve">Fertile kvinder bør undgå at blive gravide, mens de er i behandling med </w:t>
      </w:r>
      <w:proofErr w:type="spellStart"/>
      <w:r w:rsidRPr="0021486C">
        <w:rPr>
          <w:sz w:val="24"/>
          <w:szCs w:val="24"/>
        </w:rPr>
        <w:t>Dabigatranetexilat</w:t>
      </w:r>
      <w:proofErr w:type="spellEnd"/>
      <w:r w:rsidRPr="0021486C">
        <w:rPr>
          <w:sz w:val="24"/>
          <w:szCs w:val="24"/>
        </w:rPr>
        <w:t xml:space="preserve"> </w:t>
      </w:r>
      <w:r w:rsidR="00CB3B7B">
        <w:rPr>
          <w:sz w:val="24"/>
          <w:szCs w:val="24"/>
        </w:rPr>
        <w:t>"</w:t>
      </w:r>
      <w:proofErr w:type="spellStart"/>
      <w:r w:rsidR="00CB3B7B">
        <w:rPr>
          <w:sz w:val="24"/>
          <w:szCs w:val="24"/>
        </w:rPr>
        <w:t>Alembic</w:t>
      </w:r>
      <w:proofErr w:type="spellEnd"/>
      <w:r w:rsidR="00CB3B7B">
        <w:rPr>
          <w:sz w:val="24"/>
          <w:szCs w:val="24"/>
        </w:rPr>
        <w:t xml:space="preserve"> Pharmaceuticals Europe"</w:t>
      </w:r>
      <w:r w:rsidRPr="0021486C">
        <w:rPr>
          <w:sz w:val="24"/>
          <w:szCs w:val="24"/>
        </w:rPr>
        <w:t xml:space="preserve">. </w:t>
      </w:r>
    </w:p>
    <w:p w14:paraId="7BBCAFA9" w14:textId="77777777" w:rsidR="0021486C" w:rsidRPr="0021486C" w:rsidRDefault="0021486C" w:rsidP="00CB3B7B">
      <w:pPr>
        <w:ind w:left="851"/>
        <w:rPr>
          <w:sz w:val="24"/>
          <w:szCs w:val="24"/>
          <w:u w:val="single"/>
        </w:rPr>
      </w:pPr>
    </w:p>
    <w:p w14:paraId="10ABDAE9" w14:textId="77777777" w:rsidR="0021486C" w:rsidRPr="0021486C" w:rsidRDefault="0021486C" w:rsidP="00CB3B7B">
      <w:pPr>
        <w:ind w:left="851"/>
        <w:rPr>
          <w:sz w:val="24"/>
          <w:szCs w:val="24"/>
        </w:rPr>
      </w:pPr>
      <w:r w:rsidRPr="0021486C">
        <w:rPr>
          <w:sz w:val="24"/>
          <w:szCs w:val="24"/>
          <w:u w:val="single"/>
        </w:rPr>
        <w:t>Graviditet</w:t>
      </w:r>
    </w:p>
    <w:p w14:paraId="2BF9E181" w14:textId="5DE610ED" w:rsidR="0021486C" w:rsidRPr="0021486C" w:rsidRDefault="0021486C" w:rsidP="00CB3B7B">
      <w:pPr>
        <w:ind w:left="851"/>
        <w:rPr>
          <w:sz w:val="24"/>
          <w:szCs w:val="24"/>
        </w:rPr>
      </w:pPr>
      <w:r w:rsidRPr="0021486C">
        <w:rPr>
          <w:sz w:val="24"/>
          <w:szCs w:val="24"/>
        </w:rPr>
        <w:t xml:space="preserve">Der er utilstrækkelige data fra anvendelse af </w:t>
      </w:r>
      <w:proofErr w:type="spellStart"/>
      <w:r w:rsidRPr="0021486C">
        <w:rPr>
          <w:sz w:val="24"/>
          <w:szCs w:val="24"/>
        </w:rPr>
        <w:t>Dabigatranetexilat</w:t>
      </w:r>
      <w:proofErr w:type="spellEnd"/>
      <w:r w:rsidRPr="0021486C">
        <w:rPr>
          <w:sz w:val="24"/>
          <w:szCs w:val="24"/>
        </w:rPr>
        <w:t xml:space="preserve"> </w:t>
      </w:r>
      <w:r w:rsidR="00CB3B7B">
        <w:rPr>
          <w:sz w:val="24"/>
          <w:szCs w:val="24"/>
        </w:rPr>
        <w:t>"</w:t>
      </w:r>
      <w:proofErr w:type="spellStart"/>
      <w:r w:rsidR="00CB3B7B">
        <w:rPr>
          <w:sz w:val="24"/>
          <w:szCs w:val="24"/>
        </w:rPr>
        <w:t>Alembic</w:t>
      </w:r>
      <w:proofErr w:type="spellEnd"/>
      <w:r w:rsidR="00CB3B7B">
        <w:rPr>
          <w:sz w:val="24"/>
          <w:szCs w:val="24"/>
        </w:rPr>
        <w:t xml:space="preserve"> Pharmaceuticals Europe"</w:t>
      </w:r>
      <w:r w:rsidRPr="0021486C">
        <w:rPr>
          <w:sz w:val="24"/>
          <w:szCs w:val="24"/>
        </w:rPr>
        <w:t xml:space="preserve"> til gravide kvinder.</w:t>
      </w:r>
    </w:p>
    <w:p w14:paraId="2C4CE8EE" w14:textId="77777777" w:rsidR="0021486C" w:rsidRPr="0021486C" w:rsidRDefault="0021486C" w:rsidP="00CB3B7B">
      <w:pPr>
        <w:ind w:left="851"/>
        <w:rPr>
          <w:sz w:val="24"/>
          <w:szCs w:val="24"/>
        </w:rPr>
      </w:pPr>
    </w:p>
    <w:p w14:paraId="1D90CEDA" w14:textId="77777777" w:rsidR="0021486C" w:rsidRPr="0021486C" w:rsidRDefault="0021486C" w:rsidP="00CB3B7B">
      <w:pPr>
        <w:ind w:left="851"/>
        <w:rPr>
          <w:sz w:val="24"/>
          <w:szCs w:val="24"/>
        </w:rPr>
      </w:pPr>
      <w:r w:rsidRPr="0021486C">
        <w:rPr>
          <w:sz w:val="24"/>
          <w:szCs w:val="24"/>
        </w:rPr>
        <w:t>Dyreforsøg har påvist reproduktionstoksicitet (se pkt. 5.3). Den potentielle risiko hos mennesker kendes ikke.</w:t>
      </w:r>
    </w:p>
    <w:p w14:paraId="575C333F" w14:textId="77777777" w:rsidR="0021486C" w:rsidRPr="0021486C" w:rsidRDefault="0021486C" w:rsidP="00CB3B7B">
      <w:pPr>
        <w:ind w:left="851"/>
        <w:rPr>
          <w:sz w:val="24"/>
          <w:szCs w:val="24"/>
        </w:rPr>
      </w:pPr>
    </w:p>
    <w:p w14:paraId="0726DE9E" w14:textId="25F2FA1E" w:rsidR="0021486C" w:rsidRPr="0021486C" w:rsidRDefault="0021486C" w:rsidP="00CB3B7B">
      <w:pPr>
        <w:ind w:left="851"/>
        <w:rPr>
          <w:sz w:val="24"/>
          <w:szCs w:val="24"/>
        </w:rPr>
      </w:pPr>
      <w:proofErr w:type="spellStart"/>
      <w:r w:rsidRPr="0021486C">
        <w:rPr>
          <w:sz w:val="24"/>
          <w:szCs w:val="24"/>
        </w:rPr>
        <w:t>Dabigatranetexilat</w:t>
      </w:r>
      <w:proofErr w:type="spellEnd"/>
      <w:r w:rsidRPr="0021486C">
        <w:rPr>
          <w:sz w:val="24"/>
          <w:szCs w:val="24"/>
        </w:rPr>
        <w:t xml:space="preserve"> </w:t>
      </w:r>
      <w:r w:rsidR="00CB3B7B">
        <w:rPr>
          <w:sz w:val="24"/>
          <w:szCs w:val="24"/>
        </w:rPr>
        <w:t>"</w:t>
      </w:r>
      <w:proofErr w:type="spellStart"/>
      <w:r w:rsidR="00CB3B7B">
        <w:rPr>
          <w:sz w:val="24"/>
          <w:szCs w:val="24"/>
        </w:rPr>
        <w:t>Alembic</w:t>
      </w:r>
      <w:proofErr w:type="spellEnd"/>
      <w:r w:rsidR="00CB3B7B">
        <w:rPr>
          <w:sz w:val="24"/>
          <w:szCs w:val="24"/>
        </w:rPr>
        <w:t xml:space="preserve"> Pharmaceuticals Europe"</w:t>
      </w:r>
      <w:r w:rsidRPr="0021486C">
        <w:rPr>
          <w:sz w:val="24"/>
          <w:szCs w:val="24"/>
        </w:rPr>
        <w:t xml:space="preserve"> bør ikke anvendes under graviditeten, medmindre det er på tvingende indikation. </w:t>
      </w:r>
    </w:p>
    <w:p w14:paraId="793707FF" w14:textId="77777777" w:rsidR="0021486C" w:rsidRPr="0021486C" w:rsidRDefault="0021486C" w:rsidP="00CB3B7B">
      <w:pPr>
        <w:ind w:left="851"/>
        <w:rPr>
          <w:sz w:val="24"/>
          <w:szCs w:val="24"/>
          <w:u w:val="single"/>
        </w:rPr>
      </w:pPr>
    </w:p>
    <w:p w14:paraId="4F3AAF1B" w14:textId="77777777" w:rsidR="0021486C" w:rsidRPr="0021486C" w:rsidRDefault="0021486C" w:rsidP="00CB3B7B">
      <w:pPr>
        <w:ind w:left="851"/>
        <w:rPr>
          <w:sz w:val="24"/>
          <w:szCs w:val="24"/>
        </w:rPr>
      </w:pPr>
      <w:r w:rsidRPr="0021486C">
        <w:rPr>
          <w:sz w:val="24"/>
          <w:szCs w:val="24"/>
          <w:u w:val="single"/>
        </w:rPr>
        <w:t>Amning</w:t>
      </w:r>
    </w:p>
    <w:p w14:paraId="195C8730" w14:textId="36D5F23B" w:rsidR="0021486C" w:rsidRPr="0021486C" w:rsidRDefault="0021486C" w:rsidP="00CB3B7B">
      <w:pPr>
        <w:ind w:left="851"/>
        <w:rPr>
          <w:sz w:val="24"/>
          <w:szCs w:val="24"/>
        </w:rPr>
      </w:pPr>
      <w:r w:rsidRPr="0021486C">
        <w:rPr>
          <w:sz w:val="24"/>
          <w:szCs w:val="24"/>
        </w:rPr>
        <w:t xml:space="preserve">Der er ingen kliniske data for effekten af </w:t>
      </w:r>
      <w:proofErr w:type="spellStart"/>
      <w:r w:rsidRPr="0021486C">
        <w:rPr>
          <w:sz w:val="24"/>
          <w:szCs w:val="24"/>
        </w:rPr>
        <w:t>dabigatran</w:t>
      </w:r>
      <w:proofErr w:type="spellEnd"/>
      <w:r w:rsidRPr="0021486C">
        <w:rPr>
          <w:sz w:val="24"/>
          <w:szCs w:val="24"/>
        </w:rPr>
        <w:t xml:space="preserve"> på nyfødte, der ammes. Amning skal ophøre under behandling med </w:t>
      </w:r>
      <w:proofErr w:type="spellStart"/>
      <w:r w:rsidRPr="0021486C">
        <w:rPr>
          <w:sz w:val="24"/>
          <w:szCs w:val="24"/>
        </w:rPr>
        <w:t>Dabigatranetexilat</w:t>
      </w:r>
      <w:proofErr w:type="spellEnd"/>
      <w:r w:rsidRPr="0021486C">
        <w:rPr>
          <w:sz w:val="24"/>
          <w:szCs w:val="24"/>
        </w:rPr>
        <w:t xml:space="preserve"> </w:t>
      </w:r>
      <w:r w:rsidR="00CB3B7B">
        <w:rPr>
          <w:sz w:val="24"/>
          <w:szCs w:val="24"/>
        </w:rPr>
        <w:t>"</w:t>
      </w:r>
      <w:proofErr w:type="spellStart"/>
      <w:r w:rsidR="00CB3B7B">
        <w:rPr>
          <w:sz w:val="24"/>
          <w:szCs w:val="24"/>
        </w:rPr>
        <w:t>Alembic</w:t>
      </w:r>
      <w:proofErr w:type="spellEnd"/>
      <w:r w:rsidR="00CB3B7B">
        <w:rPr>
          <w:sz w:val="24"/>
          <w:szCs w:val="24"/>
        </w:rPr>
        <w:t xml:space="preserve"> Pharmaceuticals Europe"</w:t>
      </w:r>
      <w:r w:rsidRPr="0021486C">
        <w:rPr>
          <w:sz w:val="24"/>
          <w:szCs w:val="24"/>
        </w:rPr>
        <w:t>.</w:t>
      </w:r>
    </w:p>
    <w:p w14:paraId="0DBAF0E4" w14:textId="77777777" w:rsidR="0021486C" w:rsidRPr="0021486C" w:rsidRDefault="0021486C" w:rsidP="00CB3B7B">
      <w:pPr>
        <w:ind w:left="851"/>
        <w:rPr>
          <w:sz w:val="24"/>
          <w:szCs w:val="24"/>
        </w:rPr>
      </w:pPr>
    </w:p>
    <w:p w14:paraId="57B813FF" w14:textId="77777777" w:rsidR="0021486C" w:rsidRPr="0021486C" w:rsidRDefault="0021486C" w:rsidP="00CB3B7B">
      <w:pPr>
        <w:ind w:left="851"/>
        <w:rPr>
          <w:sz w:val="24"/>
          <w:szCs w:val="24"/>
        </w:rPr>
      </w:pPr>
      <w:r w:rsidRPr="0021486C">
        <w:rPr>
          <w:sz w:val="24"/>
          <w:szCs w:val="24"/>
          <w:u w:val="single"/>
        </w:rPr>
        <w:t>Fertilitet</w:t>
      </w:r>
    </w:p>
    <w:p w14:paraId="4BE40E2E" w14:textId="77777777" w:rsidR="0021486C" w:rsidRPr="0021486C" w:rsidRDefault="0021486C" w:rsidP="00CB3B7B">
      <w:pPr>
        <w:ind w:left="851"/>
        <w:rPr>
          <w:sz w:val="24"/>
          <w:szCs w:val="24"/>
        </w:rPr>
      </w:pPr>
      <w:r w:rsidRPr="0021486C">
        <w:rPr>
          <w:sz w:val="24"/>
          <w:szCs w:val="24"/>
        </w:rPr>
        <w:t>Der er ingen tilgængelige data for mennesker.</w:t>
      </w:r>
    </w:p>
    <w:p w14:paraId="0700CDCF" w14:textId="77777777" w:rsidR="0021486C" w:rsidRPr="0021486C" w:rsidRDefault="0021486C" w:rsidP="00CB3B7B">
      <w:pPr>
        <w:ind w:left="851"/>
        <w:rPr>
          <w:sz w:val="24"/>
          <w:szCs w:val="24"/>
        </w:rPr>
      </w:pPr>
    </w:p>
    <w:p w14:paraId="44E44289" w14:textId="77777777" w:rsidR="0021486C" w:rsidRPr="0021486C" w:rsidRDefault="0021486C" w:rsidP="00CB3B7B">
      <w:pPr>
        <w:ind w:left="851"/>
        <w:rPr>
          <w:sz w:val="24"/>
          <w:szCs w:val="24"/>
        </w:rPr>
      </w:pPr>
      <w:r w:rsidRPr="0021486C">
        <w:rPr>
          <w:sz w:val="24"/>
          <w:szCs w:val="24"/>
        </w:rPr>
        <w:t xml:space="preserve">I dyreforsøg blev der observeret en påvirkning af hundyrs fertilitet med færre implantationer og et øget præimplantationstab ved doser på 70 mg/kg (hvilket udgør en 5 gange højere plasmaeksponering end hos patienter). Der observeredes ingen andre påvirkninger af fertiliteten hos hundyr. Der observeredes ingen påvirkning af handyrs fertilitet. Hos rotter og kaniner sås nedsat fostervægt og </w:t>
      </w:r>
      <w:proofErr w:type="spellStart"/>
      <w:r w:rsidRPr="0021486C">
        <w:rPr>
          <w:sz w:val="24"/>
          <w:szCs w:val="24"/>
        </w:rPr>
        <w:t>embryoføtal</w:t>
      </w:r>
      <w:proofErr w:type="spellEnd"/>
      <w:r w:rsidRPr="0021486C">
        <w:rPr>
          <w:sz w:val="24"/>
          <w:szCs w:val="24"/>
        </w:rPr>
        <w:t xml:space="preserve"> levedygtighed samt en stigning i </w:t>
      </w:r>
      <w:proofErr w:type="spellStart"/>
      <w:r w:rsidRPr="0021486C">
        <w:rPr>
          <w:sz w:val="24"/>
          <w:szCs w:val="24"/>
        </w:rPr>
        <w:t>føtale</w:t>
      </w:r>
      <w:proofErr w:type="spellEnd"/>
      <w:r w:rsidRPr="0021486C">
        <w:rPr>
          <w:sz w:val="24"/>
          <w:szCs w:val="24"/>
        </w:rPr>
        <w:t xml:space="preserve"> variationer ved doser, der var toksiske for moderdyret (hvilket udgør en 5 til 10 gange højere plasmaeksponering end hos patienter). I det præ-og </w:t>
      </w:r>
      <w:proofErr w:type="spellStart"/>
      <w:r w:rsidRPr="0021486C">
        <w:rPr>
          <w:sz w:val="24"/>
          <w:szCs w:val="24"/>
        </w:rPr>
        <w:t>postnatale</w:t>
      </w:r>
      <w:proofErr w:type="spellEnd"/>
      <w:r w:rsidRPr="0021486C">
        <w:rPr>
          <w:sz w:val="24"/>
          <w:szCs w:val="24"/>
        </w:rPr>
        <w:t xml:space="preserve"> forsøg sås en øget </w:t>
      </w:r>
      <w:proofErr w:type="spellStart"/>
      <w:r w:rsidRPr="0021486C">
        <w:rPr>
          <w:sz w:val="24"/>
          <w:szCs w:val="24"/>
        </w:rPr>
        <w:t>føtal</w:t>
      </w:r>
      <w:proofErr w:type="spellEnd"/>
      <w:r w:rsidRPr="0021486C">
        <w:rPr>
          <w:sz w:val="24"/>
          <w:szCs w:val="24"/>
        </w:rPr>
        <w:t xml:space="preserve"> mortalitet ved doser, der var toksiske for moderdyrene (en dosis svarende til en plasmaeksponering 4 gange højere end observeret hos patienter).</w:t>
      </w:r>
    </w:p>
    <w:p w14:paraId="045AE1F4" w14:textId="77777777" w:rsidR="009260DE" w:rsidRPr="00C84483" w:rsidRDefault="009260DE" w:rsidP="00CB3B7B">
      <w:pPr>
        <w:tabs>
          <w:tab w:val="left" w:pos="851"/>
        </w:tabs>
        <w:ind w:left="851"/>
        <w:rPr>
          <w:sz w:val="24"/>
          <w:szCs w:val="24"/>
        </w:rPr>
      </w:pPr>
    </w:p>
    <w:p w14:paraId="2D9AF1FB" w14:textId="77777777" w:rsidR="009260DE" w:rsidRPr="00C84483" w:rsidRDefault="009260DE" w:rsidP="009260DE">
      <w:pPr>
        <w:tabs>
          <w:tab w:val="left" w:pos="851"/>
        </w:tabs>
        <w:ind w:left="851" w:hanging="851"/>
        <w:rPr>
          <w:b/>
          <w:sz w:val="24"/>
          <w:szCs w:val="24"/>
        </w:rPr>
      </w:pPr>
      <w:r w:rsidRPr="00C84483">
        <w:rPr>
          <w:b/>
          <w:sz w:val="24"/>
          <w:szCs w:val="24"/>
        </w:rPr>
        <w:t>4.7</w:t>
      </w:r>
      <w:r w:rsidRPr="00C84483">
        <w:rPr>
          <w:b/>
          <w:sz w:val="24"/>
          <w:szCs w:val="24"/>
        </w:rPr>
        <w:tab/>
        <w:t xml:space="preserve">Virkning på evnen til at føre motorkøretøj </w:t>
      </w:r>
      <w:r w:rsidR="0071241E">
        <w:rPr>
          <w:b/>
          <w:sz w:val="24"/>
          <w:szCs w:val="24"/>
        </w:rPr>
        <w:t>og</w:t>
      </w:r>
      <w:r w:rsidRPr="00C84483">
        <w:rPr>
          <w:b/>
          <w:sz w:val="24"/>
          <w:szCs w:val="24"/>
        </w:rPr>
        <w:t xml:space="preserve"> betjene maskiner</w:t>
      </w:r>
    </w:p>
    <w:p w14:paraId="213416BA" w14:textId="77777777" w:rsidR="0021486C" w:rsidRPr="0021486C" w:rsidRDefault="0021486C" w:rsidP="008C0698">
      <w:pPr>
        <w:ind w:left="851"/>
        <w:rPr>
          <w:sz w:val="24"/>
          <w:szCs w:val="24"/>
        </w:rPr>
      </w:pPr>
      <w:r w:rsidRPr="0021486C">
        <w:rPr>
          <w:sz w:val="24"/>
          <w:szCs w:val="24"/>
        </w:rPr>
        <w:t>Ikke mærkning.</w:t>
      </w:r>
    </w:p>
    <w:p w14:paraId="6658B0D0" w14:textId="77777777" w:rsidR="0021486C" w:rsidRPr="0021486C" w:rsidRDefault="0021486C" w:rsidP="008C0698">
      <w:pPr>
        <w:ind w:left="851"/>
        <w:rPr>
          <w:sz w:val="24"/>
          <w:szCs w:val="24"/>
        </w:rPr>
      </w:pPr>
      <w:proofErr w:type="spellStart"/>
      <w:r w:rsidRPr="0021486C">
        <w:rPr>
          <w:sz w:val="24"/>
          <w:szCs w:val="24"/>
        </w:rPr>
        <w:t>Dabigatranetexilat</w:t>
      </w:r>
      <w:proofErr w:type="spellEnd"/>
      <w:r w:rsidRPr="0021486C">
        <w:rPr>
          <w:sz w:val="24"/>
          <w:szCs w:val="24"/>
        </w:rPr>
        <w:t xml:space="preserve"> påvirker ikke eller kun i ubetydelig grad evnen til at føre motorkøretøj og betjene maskiner.</w:t>
      </w:r>
    </w:p>
    <w:p w14:paraId="7C2E0583" w14:textId="77777777" w:rsidR="009260DE" w:rsidRPr="00C84483" w:rsidRDefault="009260DE" w:rsidP="009260DE">
      <w:pPr>
        <w:tabs>
          <w:tab w:val="left" w:pos="851"/>
        </w:tabs>
        <w:ind w:left="851"/>
        <w:rPr>
          <w:sz w:val="24"/>
          <w:szCs w:val="24"/>
        </w:rPr>
      </w:pPr>
    </w:p>
    <w:p w14:paraId="0C96683B" w14:textId="77777777" w:rsidR="009260DE" w:rsidRPr="00C84483" w:rsidRDefault="009260DE" w:rsidP="009260DE">
      <w:pPr>
        <w:tabs>
          <w:tab w:val="left" w:pos="851"/>
        </w:tabs>
        <w:ind w:left="851" w:hanging="851"/>
        <w:rPr>
          <w:b/>
          <w:sz w:val="24"/>
          <w:szCs w:val="24"/>
        </w:rPr>
      </w:pPr>
      <w:r w:rsidRPr="00C84483">
        <w:rPr>
          <w:b/>
          <w:sz w:val="24"/>
          <w:szCs w:val="24"/>
        </w:rPr>
        <w:t>4.8</w:t>
      </w:r>
      <w:r w:rsidRPr="00C84483">
        <w:rPr>
          <w:b/>
          <w:sz w:val="24"/>
          <w:szCs w:val="24"/>
        </w:rPr>
        <w:tab/>
        <w:t>Bivirkninger</w:t>
      </w:r>
    </w:p>
    <w:p w14:paraId="09771FC0" w14:textId="77777777" w:rsidR="00E503B0" w:rsidRDefault="00E503B0" w:rsidP="008C0698">
      <w:pPr>
        <w:ind w:left="851"/>
        <w:rPr>
          <w:sz w:val="24"/>
          <w:szCs w:val="24"/>
          <w:u w:val="single"/>
        </w:rPr>
      </w:pPr>
    </w:p>
    <w:p w14:paraId="74C05736" w14:textId="6A48E49C" w:rsidR="0021486C" w:rsidRPr="0021486C" w:rsidRDefault="0021486C" w:rsidP="008C0698">
      <w:pPr>
        <w:ind w:left="851"/>
        <w:rPr>
          <w:sz w:val="24"/>
          <w:szCs w:val="24"/>
        </w:rPr>
      </w:pPr>
      <w:r w:rsidRPr="0021486C">
        <w:rPr>
          <w:sz w:val="24"/>
          <w:szCs w:val="24"/>
          <w:u w:val="single"/>
        </w:rPr>
        <w:t>Opsummering af sikkerhedsprofilen</w:t>
      </w:r>
    </w:p>
    <w:p w14:paraId="11DEA3B0" w14:textId="77777777" w:rsidR="0021486C" w:rsidRPr="0021486C" w:rsidRDefault="0021486C" w:rsidP="008C0698">
      <w:pPr>
        <w:ind w:left="851"/>
        <w:rPr>
          <w:sz w:val="24"/>
          <w:szCs w:val="24"/>
        </w:rPr>
      </w:pPr>
      <w:proofErr w:type="spellStart"/>
      <w:r w:rsidRPr="0021486C">
        <w:rPr>
          <w:sz w:val="24"/>
          <w:szCs w:val="24"/>
        </w:rPr>
        <w:t>Dabigatranetexilat</w:t>
      </w:r>
      <w:proofErr w:type="spellEnd"/>
      <w:r w:rsidRPr="0021486C">
        <w:rPr>
          <w:sz w:val="24"/>
          <w:szCs w:val="24"/>
        </w:rPr>
        <w:t xml:space="preserve"> er samlet blevet evalueret i kliniske studier hos ca. 64 000 patienter, hvoraf ca. 35 000 patienter blev behandlet med </w:t>
      </w:r>
      <w:proofErr w:type="spellStart"/>
      <w:r w:rsidRPr="0021486C">
        <w:rPr>
          <w:sz w:val="24"/>
          <w:szCs w:val="24"/>
        </w:rPr>
        <w:t>dabigatranetexilat</w:t>
      </w:r>
      <w:proofErr w:type="spellEnd"/>
      <w:r w:rsidRPr="0021486C">
        <w:rPr>
          <w:sz w:val="24"/>
          <w:szCs w:val="24"/>
        </w:rPr>
        <w:t>.</w:t>
      </w:r>
    </w:p>
    <w:p w14:paraId="253A4E29" w14:textId="77777777" w:rsidR="0021486C" w:rsidRPr="0021486C" w:rsidRDefault="0021486C" w:rsidP="008C0698">
      <w:pPr>
        <w:ind w:left="851"/>
        <w:rPr>
          <w:sz w:val="24"/>
          <w:szCs w:val="24"/>
        </w:rPr>
      </w:pPr>
    </w:p>
    <w:p w14:paraId="48D54FB7" w14:textId="77777777" w:rsidR="0021486C" w:rsidRPr="0021486C" w:rsidRDefault="0021486C" w:rsidP="008C0698">
      <w:pPr>
        <w:ind w:left="851"/>
        <w:rPr>
          <w:sz w:val="24"/>
          <w:szCs w:val="24"/>
        </w:rPr>
      </w:pPr>
      <w:r w:rsidRPr="0021486C">
        <w:rPr>
          <w:sz w:val="24"/>
          <w:szCs w:val="24"/>
        </w:rPr>
        <w:t xml:space="preserve">Af patienter med atrieflimren behandlet for at forebygge apopleksi og systemisk </w:t>
      </w:r>
      <w:proofErr w:type="spellStart"/>
      <w:r w:rsidRPr="0021486C">
        <w:rPr>
          <w:sz w:val="24"/>
          <w:szCs w:val="24"/>
        </w:rPr>
        <w:t>emboli</w:t>
      </w:r>
      <w:proofErr w:type="spellEnd"/>
      <w:r w:rsidRPr="0021486C">
        <w:rPr>
          <w:sz w:val="24"/>
          <w:szCs w:val="24"/>
        </w:rPr>
        <w:t xml:space="preserve"> (langvarig behandling i op til 3 år) oplevede 22 % bivirkninger, og 14 % af patienter behandlet for DVT/LE samt 15 % af patienter i forebyggende behandling for DVT/LE, oplevede bivirkninger.</w:t>
      </w:r>
    </w:p>
    <w:p w14:paraId="3A5FEAA2" w14:textId="77777777" w:rsidR="0021486C" w:rsidRPr="0021486C" w:rsidRDefault="0021486C" w:rsidP="008C0698">
      <w:pPr>
        <w:ind w:left="851"/>
        <w:rPr>
          <w:sz w:val="24"/>
          <w:szCs w:val="24"/>
        </w:rPr>
      </w:pPr>
    </w:p>
    <w:p w14:paraId="0CB929D0" w14:textId="02452CE9" w:rsidR="0021486C" w:rsidRPr="0021486C" w:rsidRDefault="0021486C" w:rsidP="008C0698">
      <w:pPr>
        <w:ind w:left="851"/>
        <w:rPr>
          <w:sz w:val="24"/>
          <w:szCs w:val="24"/>
        </w:rPr>
      </w:pPr>
      <w:r w:rsidRPr="0021486C">
        <w:rPr>
          <w:sz w:val="24"/>
          <w:szCs w:val="24"/>
        </w:rPr>
        <w:t>De mest almindeligt rapporterede hændelser er blødninger, der forekommer hos cirka 16,6</w:t>
      </w:r>
      <w:r w:rsidR="006C7AE9">
        <w:rPr>
          <w:sz w:val="24"/>
          <w:szCs w:val="24"/>
        </w:rPr>
        <w:t> </w:t>
      </w:r>
      <w:r w:rsidRPr="0021486C">
        <w:rPr>
          <w:sz w:val="24"/>
          <w:szCs w:val="24"/>
        </w:rPr>
        <w:t xml:space="preserve">% af patienterne med atrieflimren behandlet langvarigt for at forebygge apopleksi og systemisk </w:t>
      </w:r>
      <w:proofErr w:type="spellStart"/>
      <w:r w:rsidRPr="0021486C">
        <w:rPr>
          <w:sz w:val="24"/>
          <w:szCs w:val="24"/>
        </w:rPr>
        <w:t>emboli</w:t>
      </w:r>
      <w:proofErr w:type="spellEnd"/>
      <w:r w:rsidRPr="0021486C">
        <w:rPr>
          <w:sz w:val="24"/>
          <w:szCs w:val="24"/>
        </w:rPr>
        <w:t xml:space="preserve"> og hos 14,4 % af de voksne patienter behandlet for DVT/LE. Derudover forekom blødning hos 19,4 % af patienterne i DVT/LE-forebyggelsesstudiet RE-MEDY (voksne patienter) og hos 10,5 % af patienterne i DVT/LE-forebyggelsesstudiet RE-SONATE (voksne patienter).</w:t>
      </w:r>
    </w:p>
    <w:p w14:paraId="3685C5B0" w14:textId="77777777" w:rsidR="0021486C" w:rsidRPr="0021486C" w:rsidRDefault="0021486C" w:rsidP="008C0698">
      <w:pPr>
        <w:ind w:left="851"/>
        <w:rPr>
          <w:sz w:val="24"/>
          <w:szCs w:val="24"/>
        </w:rPr>
      </w:pPr>
    </w:p>
    <w:p w14:paraId="44FDC276" w14:textId="77777777" w:rsidR="0021486C" w:rsidRPr="0021486C" w:rsidRDefault="0021486C" w:rsidP="008C0698">
      <w:pPr>
        <w:ind w:left="851"/>
        <w:rPr>
          <w:sz w:val="24"/>
          <w:szCs w:val="24"/>
        </w:rPr>
      </w:pPr>
      <w:r w:rsidRPr="0021486C">
        <w:rPr>
          <w:sz w:val="24"/>
          <w:szCs w:val="24"/>
        </w:rPr>
        <w:t>Eftersom patientpopulationerne behandlet for de 3 indikationer ikke er sammenlignelige, og blødningerne er fordelt over flere organklasser (SOC), er en kortfattet beskrivelse af alvorlige og alle blødninger, opdelt efter indikation, angivet i tabel 12-15 nedenfor.</w:t>
      </w:r>
    </w:p>
    <w:p w14:paraId="3CBEC442" w14:textId="77777777" w:rsidR="0021486C" w:rsidRPr="0021486C" w:rsidRDefault="0021486C" w:rsidP="0021486C">
      <w:pPr>
        <w:tabs>
          <w:tab w:val="left" w:pos="851"/>
        </w:tabs>
        <w:ind w:left="851"/>
        <w:rPr>
          <w:sz w:val="24"/>
          <w:szCs w:val="24"/>
        </w:rPr>
      </w:pPr>
      <w:r w:rsidRPr="0021486C">
        <w:rPr>
          <w:sz w:val="24"/>
          <w:szCs w:val="24"/>
        </w:rPr>
        <w:t>Selvom det forekom sjældent i kliniske studier, kan der opstå alvorlig eller svær blødning, der uafhængigt af placering kan have invaliderende, livstruende eller dødelig udgang.</w:t>
      </w:r>
    </w:p>
    <w:p w14:paraId="7D7BE2FA" w14:textId="77777777" w:rsidR="0021486C" w:rsidRPr="0021486C" w:rsidRDefault="0021486C" w:rsidP="0021486C">
      <w:pPr>
        <w:tabs>
          <w:tab w:val="left" w:pos="851"/>
        </w:tabs>
        <w:ind w:left="851"/>
        <w:rPr>
          <w:sz w:val="24"/>
          <w:szCs w:val="24"/>
        </w:rPr>
      </w:pPr>
    </w:p>
    <w:p w14:paraId="14BF8A35" w14:textId="77777777" w:rsidR="0021486C" w:rsidRPr="0021486C" w:rsidRDefault="0021486C" w:rsidP="0021486C">
      <w:pPr>
        <w:tabs>
          <w:tab w:val="left" w:pos="851"/>
        </w:tabs>
        <w:ind w:left="851"/>
        <w:rPr>
          <w:sz w:val="24"/>
          <w:szCs w:val="24"/>
        </w:rPr>
      </w:pPr>
      <w:r w:rsidRPr="0021486C">
        <w:rPr>
          <w:sz w:val="24"/>
          <w:szCs w:val="24"/>
          <w:u w:val="single"/>
        </w:rPr>
        <w:t>Tabel over bivirkninger</w:t>
      </w:r>
    </w:p>
    <w:p w14:paraId="1325D0A0" w14:textId="77777777" w:rsidR="0021486C" w:rsidRPr="0021486C" w:rsidRDefault="0021486C" w:rsidP="0021486C">
      <w:pPr>
        <w:tabs>
          <w:tab w:val="left" w:pos="851"/>
        </w:tabs>
        <w:ind w:left="851"/>
        <w:rPr>
          <w:sz w:val="24"/>
          <w:szCs w:val="24"/>
        </w:rPr>
      </w:pPr>
    </w:p>
    <w:p w14:paraId="0B093E45" w14:textId="0FBF5B85" w:rsidR="0021486C" w:rsidRDefault="0021486C" w:rsidP="0021486C">
      <w:pPr>
        <w:tabs>
          <w:tab w:val="left" w:pos="851"/>
        </w:tabs>
        <w:ind w:left="851"/>
        <w:rPr>
          <w:sz w:val="24"/>
          <w:szCs w:val="24"/>
        </w:rPr>
      </w:pPr>
      <w:r w:rsidRPr="0021486C">
        <w:rPr>
          <w:sz w:val="24"/>
          <w:szCs w:val="24"/>
        </w:rPr>
        <w:t xml:space="preserve">Tabel 11 viser bivirkninger registreret fra studier og fra data efter markedsføring for indikationerne forebyggelse af </w:t>
      </w:r>
      <w:proofErr w:type="spellStart"/>
      <w:r w:rsidRPr="0021486C">
        <w:rPr>
          <w:sz w:val="24"/>
          <w:szCs w:val="24"/>
        </w:rPr>
        <w:t>tromboembolisk</w:t>
      </w:r>
      <w:proofErr w:type="spellEnd"/>
      <w:r w:rsidRPr="0021486C">
        <w:rPr>
          <w:sz w:val="24"/>
          <w:szCs w:val="24"/>
        </w:rPr>
        <w:t xml:space="preserve"> apopleksi og systemisk </w:t>
      </w:r>
      <w:proofErr w:type="spellStart"/>
      <w:r w:rsidRPr="0021486C">
        <w:rPr>
          <w:sz w:val="24"/>
          <w:szCs w:val="24"/>
        </w:rPr>
        <w:t>emboli</w:t>
      </w:r>
      <w:proofErr w:type="spellEnd"/>
      <w:r w:rsidRPr="0021486C">
        <w:rPr>
          <w:sz w:val="24"/>
          <w:szCs w:val="24"/>
        </w:rPr>
        <w:t xml:space="preserve"> hos patienter med atrieflimren, behandling af DVT/LE og forebyggelse af DVT/LE. Bivirkningerne er opstillet i henhold til systemorganklasse (SOC) og hyppighed i henhold til følgende klassifikation: Meget almindelig</w:t>
      </w:r>
      <w:r w:rsidR="00E503B0">
        <w:rPr>
          <w:sz w:val="24"/>
          <w:szCs w:val="24"/>
        </w:rPr>
        <w:t xml:space="preserve"> </w:t>
      </w:r>
      <w:r w:rsidRPr="0021486C">
        <w:rPr>
          <w:sz w:val="24"/>
          <w:szCs w:val="24"/>
        </w:rPr>
        <w:t>(≥ 1/10); almindelig (≥ 1/100 til, &lt;</w:t>
      </w:r>
      <w:r w:rsidR="00E503B0">
        <w:rPr>
          <w:sz w:val="24"/>
          <w:szCs w:val="24"/>
        </w:rPr>
        <w:t> </w:t>
      </w:r>
      <w:r w:rsidRPr="0021486C">
        <w:rPr>
          <w:sz w:val="24"/>
          <w:szCs w:val="24"/>
        </w:rPr>
        <w:t>1/10); ikke almindelig (≥ 1/1 000 til, &lt; 1/100); sjælden (≥ 1/10 000 til, &lt; 1/1 000); meget sjælden (&lt; 1/10 000); ikke kendt (kan ikke estimeres ud fra forhåndenværende data).</w:t>
      </w:r>
    </w:p>
    <w:p w14:paraId="56F18690" w14:textId="77777777" w:rsidR="00E503B0" w:rsidRPr="0021486C" w:rsidRDefault="00E503B0" w:rsidP="0021486C">
      <w:pPr>
        <w:tabs>
          <w:tab w:val="left" w:pos="851"/>
        </w:tabs>
        <w:ind w:left="851"/>
        <w:rPr>
          <w:sz w:val="24"/>
          <w:szCs w:val="24"/>
        </w:rPr>
      </w:pPr>
    </w:p>
    <w:p w14:paraId="7CA69004" w14:textId="222AE250" w:rsidR="0021486C" w:rsidRPr="0021486C" w:rsidRDefault="0021486C" w:rsidP="0021486C">
      <w:pPr>
        <w:tabs>
          <w:tab w:val="left" w:pos="851"/>
        </w:tabs>
        <w:ind w:left="851"/>
        <w:rPr>
          <w:b/>
          <w:bCs/>
          <w:sz w:val="24"/>
          <w:szCs w:val="24"/>
          <w:lang w:val="en-US"/>
        </w:rPr>
      </w:pPr>
      <w:proofErr w:type="gramStart"/>
      <w:r w:rsidRPr="0021486C">
        <w:rPr>
          <w:b/>
          <w:bCs/>
          <w:sz w:val="24"/>
          <w:szCs w:val="24"/>
          <w:lang w:val="en-US"/>
        </w:rPr>
        <w:t>Tabel</w:t>
      </w:r>
      <w:proofErr w:type="gramEnd"/>
      <w:r w:rsidRPr="0021486C">
        <w:rPr>
          <w:b/>
          <w:bCs/>
          <w:sz w:val="24"/>
          <w:szCs w:val="24"/>
          <w:lang w:val="en-US"/>
        </w:rPr>
        <w:t xml:space="preserve"> 11:</w:t>
      </w:r>
      <w:r w:rsidR="00E503B0">
        <w:rPr>
          <w:b/>
          <w:bCs/>
          <w:sz w:val="24"/>
          <w:szCs w:val="24"/>
          <w:lang w:val="en-US"/>
        </w:rPr>
        <w:t xml:space="preserve"> </w:t>
      </w:r>
      <w:proofErr w:type="spellStart"/>
      <w:r w:rsidRPr="0021486C">
        <w:rPr>
          <w:b/>
          <w:bCs/>
          <w:sz w:val="24"/>
          <w:szCs w:val="24"/>
          <w:lang w:val="en-US"/>
        </w:rPr>
        <w:t>Bivirkninger</w:t>
      </w:r>
      <w:proofErr w:type="spellEnd"/>
    </w:p>
    <w:p w14:paraId="1CEFD713" w14:textId="77777777" w:rsidR="0021486C" w:rsidRPr="0021486C" w:rsidRDefault="0021486C" w:rsidP="0021486C">
      <w:pPr>
        <w:tabs>
          <w:tab w:val="left" w:pos="851"/>
        </w:tabs>
        <w:ind w:left="851"/>
        <w:rPr>
          <w:b/>
          <w:sz w:val="24"/>
          <w:szCs w:val="24"/>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760"/>
        <w:gridCol w:w="2856"/>
        <w:gridCol w:w="3012"/>
      </w:tblGrid>
      <w:tr w:rsidR="0021486C" w:rsidRPr="00E503B0" w14:paraId="0738C37D" w14:textId="77777777" w:rsidTr="00E503B0">
        <w:trPr>
          <w:trHeight w:val="254"/>
        </w:trPr>
        <w:tc>
          <w:tcPr>
            <w:tcW w:w="1953" w:type="pct"/>
            <w:tcBorders>
              <w:top w:val="single" w:sz="4" w:space="0" w:color="000000"/>
              <w:left w:val="single" w:sz="4" w:space="0" w:color="000000"/>
              <w:bottom w:val="single" w:sz="4" w:space="0" w:color="000000"/>
              <w:right w:val="single" w:sz="4" w:space="0" w:color="000000"/>
            </w:tcBorders>
          </w:tcPr>
          <w:p w14:paraId="381AC3DA" w14:textId="77777777" w:rsidR="0021486C" w:rsidRPr="00E503B0" w:rsidRDefault="0021486C" w:rsidP="008C0698">
            <w:pPr>
              <w:ind w:left="92"/>
              <w:rPr>
                <w:sz w:val="22"/>
                <w:szCs w:val="22"/>
                <w:lang w:val="en-US"/>
              </w:rPr>
            </w:pPr>
          </w:p>
        </w:tc>
        <w:tc>
          <w:tcPr>
            <w:tcW w:w="3047" w:type="pct"/>
            <w:gridSpan w:val="2"/>
            <w:tcBorders>
              <w:top w:val="single" w:sz="4" w:space="0" w:color="000000"/>
              <w:left w:val="single" w:sz="4" w:space="0" w:color="000000"/>
              <w:bottom w:val="single" w:sz="4" w:space="0" w:color="000000"/>
              <w:right w:val="single" w:sz="4" w:space="0" w:color="000000"/>
            </w:tcBorders>
            <w:hideMark/>
          </w:tcPr>
          <w:p w14:paraId="75D854C3" w14:textId="77777777" w:rsidR="0021486C" w:rsidRPr="00E503B0" w:rsidRDefault="0021486C" w:rsidP="00E503B0">
            <w:pPr>
              <w:ind w:left="92"/>
              <w:jc w:val="center"/>
              <w:rPr>
                <w:sz w:val="22"/>
                <w:szCs w:val="22"/>
                <w:lang w:val="en-US"/>
              </w:rPr>
            </w:pPr>
            <w:proofErr w:type="spellStart"/>
            <w:r w:rsidRPr="00E503B0">
              <w:rPr>
                <w:sz w:val="22"/>
                <w:szCs w:val="22"/>
                <w:lang w:val="en-US"/>
              </w:rPr>
              <w:t>Hyppighed</w:t>
            </w:r>
            <w:proofErr w:type="spellEnd"/>
          </w:p>
        </w:tc>
      </w:tr>
      <w:tr w:rsidR="0021486C" w:rsidRPr="00E503B0" w14:paraId="592C5D83" w14:textId="77777777" w:rsidTr="00E503B0">
        <w:trPr>
          <w:trHeight w:val="757"/>
        </w:trPr>
        <w:tc>
          <w:tcPr>
            <w:tcW w:w="1953" w:type="pct"/>
            <w:tcBorders>
              <w:top w:val="single" w:sz="4" w:space="0" w:color="000000"/>
              <w:left w:val="single" w:sz="4" w:space="0" w:color="000000"/>
              <w:bottom w:val="single" w:sz="4" w:space="0" w:color="000000"/>
              <w:right w:val="single" w:sz="4" w:space="0" w:color="000000"/>
            </w:tcBorders>
            <w:hideMark/>
          </w:tcPr>
          <w:p w14:paraId="27B0559F" w14:textId="77777777" w:rsidR="0021486C" w:rsidRPr="00E503B0" w:rsidRDefault="0021486C" w:rsidP="008C0698">
            <w:pPr>
              <w:ind w:left="92"/>
              <w:rPr>
                <w:sz w:val="22"/>
                <w:szCs w:val="22"/>
                <w:lang w:val="en-US"/>
              </w:rPr>
            </w:pPr>
            <w:proofErr w:type="spellStart"/>
            <w:r w:rsidRPr="00E503B0">
              <w:rPr>
                <w:sz w:val="22"/>
                <w:szCs w:val="22"/>
                <w:lang w:val="en-US"/>
              </w:rPr>
              <w:t>Systemorganklasse</w:t>
            </w:r>
            <w:proofErr w:type="spellEnd"/>
            <w:r w:rsidRPr="00E503B0">
              <w:rPr>
                <w:sz w:val="22"/>
                <w:szCs w:val="22"/>
                <w:lang w:val="en-US"/>
              </w:rPr>
              <w:t>/</w:t>
            </w:r>
            <w:proofErr w:type="spellStart"/>
            <w:r w:rsidRPr="00E503B0">
              <w:rPr>
                <w:sz w:val="22"/>
                <w:szCs w:val="22"/>
                <w:lang w:val="en-US"/>
              </w:rPr>
              <w:t>foretrukken</w:t>
            </w:r>
            <w:proofErr w:type="spellEnd"/>
            <w:r w:rsidRPr="00E503B0">
              <w:rPr>
                <w:sz w:val="22"/>
                <w:szCs w:val="22"/>
                <w:lang w:val="en-US"/>
              </w:rPr>
              <w:t xml:space="preserve"> term</w:t>
            </w:r>
          </w:p>
        </w:tc>
        <w:tc>
          <w:tcPr>
            <w:tcW w:w="1483" w:type="pct"/>
            <w:tcBorders>
              <w:top w:val="single" w:sz="4" w:space="0" w:color="000000"/>
              <w:left w:val="single" w:sz="4" w:space="0" w:color="000000"/>
              <w:bottom w:val="single" w:sz="4" w:space="0" w:color="000000"/>
              <w:right w:val="single" w:sz="4" w:space="0" w:color="000000"/>
            </w:tcBorders>
            <w:hideMark/>
          </w:tcPr>
          <w:p w14:paraId="32D18BFB" w14:textId="77777777" w:rsidR="0021486C" w:rsidRPr="00E503B0" w:rsidRDefault="0021486C" w:rsidP="00E503B0">
            <w:pPr>
              <w:ind w:left="92"/>
              <w:jc w:val="center"/>
              <w:rPr>
                <w:sz w:val="22"/>
                <w:szCs w:val="22"/>
              </w:rPr>
            </w:pPr>
            <w:r w:rsidRPr="00E503B0">
              <w:rPr>
                <w:sz w:val="22"/>
                <w:szCs w:val="22"/>
              </w:rPr>
              <w:t xml:space="preserve">Forebyggelse af apopleksi og systemisk </w:t>
            </w:r>
            <w:proofErr w:type="spellStart"/>
            <w:r w:rsidRPr="00E503B0">
              <w:rPr>
                <w:sz w:val="22"/>
                <w:szCs w:val="22"/>
              </w:rPr>
              <w:t>emboli</w:t>
            </w:r>
            <w:proofErr w:type="spellEnd"/>
            <w:r w:rsidRPr="00E503B0">
              <w:rPr>
                <w:sz w:val="22"/>
                <w:szCs w:val="22"/>
              </w:rPr>
              <w:t xml:space="preserve"> hos</w:t>
            </w:r>
          </w:p>
          <w:p w14:paraId="2BF3E025" w14:textId="77777777" w:rsidR="0021486C" w:rsidRPr="00E503B0" w:rsidRDefault="0021486C" w:rsidP="00E503B0">
            <w:pPr>
              <w:ind w:left="92"/>
              <w:jc w:val="center"/>
              <w:rPr>
                <w:sz w:val="22"/>
                <w:szCs w:val="22"/>
                <w:lang w:val="en-US"/>
              </w:rPr>
            </w:pPr>
            <w:proofErr w:type="spellStart"/>
            <w:r w:rsidRPr="00E503B0">
              <w:rPr>
                <w:sz w:val="22"/>
                <w:szCs w:val="22"/>
                <w:lang w:val="en-US"/>
              </w:rPr>
              <w:t>patienter</w:t>
            </w:r>
            <w:proofErr w:type="spellEnd"/>
            <w:r w:rsidRPr="00E503B0">
              <w:rPr>
                <w:sz w:val="22"/>
                <w:szCs w:val="22"/>
                <w:lang w:val="en-US"/>
              </w:rPr>
              <w:t xml:space="preserve"> med </w:t>
            </w:r>
            <w:proofErr w:type="spellStart"/>
            <w:r w:rsidRPr="00E503B0">
              <w:rPr>
                <w:sz w:val="22"/>
                <w:szCs w:val="22"/>
                <w:lang w:val="en-US"/>
              </w:rPr>
              <w:t>atrieflimren</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45EABB9D" w14:textId="77777777" w:rsidR="0021486C" w:rsidRPr="00E503B0" w:rsidRDefault="0021486C" w:rsidP="00E503B0">
            <w:pPr>
              <w:ind w:left="92"/>
              <w:jc w:val="center"/>
              <w:rPr>
                <w:sz w:val="22"/>
                <w:szCs w:val="22"/>
              </w:rPr>
            </w:pPr>
            <w:r w:rsidRPr="00E503B0">
              <w:rPr>
                <w:sz w:val="22"/>
                <w:szCs w:val="22"/>
              </w:rPr>
              <w:t>DVT/LE-behandling og DVT/LE-forebyggelse</w:t>
            </w:r>
          </w:p>
        </w:tc>
      </w:tr>
      <w:tr w:rsidR="0021486C" w:rsidRPr="00E503B0" w14:paraId="6052CFE1" w14:textId="77777777" w:rsidTr="00E503B0">
        <w:trPr>
          <w:trHeight w:val="254"/>
        </w:trPr>
        <w:tc>
          <w:tcPr>
            <w:tcW w:w="3436" w:type="pct"/>
            <w:gridSpan w:val="2"/>
            <w:tcBorders>
              <w:top w:val="single" w:sz="4" w:space="0" w:color="000000"/>
              <w:left w:val="single" w:sz="4" w:space="0" w:color="000000"/>
              <w:bottom w:val="single" w:sz="4" w:space="0" w:color="000000"/>
              <w:right w:val="single" w:sz="4" w:space="0" w:color="000000"/>
            </w:tcBorders>
            <w:hideMark/>
          </w:tcPr>
          <w:p w14:paraId="160C3E83" w14:textId="77777777" w:rsidR="0021486C" w:rsidRPr="00E503B0" w:rsidRDefault="0021486C" w:rsidP="008C0698">
            <w:pPr>
              <w:ind w:left="92"/>
              <w:rPr>
                <w:sz w:val="22"/>
                <w:szCs w:val="22"/>
                <w:lang w:val="en-US"/>
              </w:rPr>
            </w:pPr>
            <w:proofErr w:type="spellStart"/>
            <w:r w:rsidRPr="00E503B0">
              <w:rPr>
                <w:sz w:val="22"/>
                <w:szCs w:val="22"/>
                <w:lang w:val="en-US"/>
              </w:rPr>
              <w:t>Blod</w:t>
            </w:r>
            <w:proofErr w:type="spellEnd"/>
            <w:r w:rsidRPr="00E503B0">
              <w:rPr>
                <w:sz w:val="22"/>
                <w:szCs w:val="22"/>
                <w:lang w:val="en-US"/>
              </w:rPr>
              <w:t xml:space="preserve"> og </w:t>
            </w:r>
            <w:proofErr w:type="spellStart"/>
            <w:r w:rsidRPr="00E503B0">
              <w:rPr>
                <w:sz w:val="22"/>
                <w:szCs w:val="22"/>
                <w:lang w:val="en-US"/>
              </w:rPr>
              <w:t>lymfesystem</w:t>
            </w:r>
            <w:proofErr w:type="spellEnd"/>
          </w:p>
        </w:tc>
        <w:tc>
          <w:tcPr>
            <w:tcW w:w="1564" w:type="pct"/>
            <w:tcBorders>
              <w:top w:val="single" w:sz="4" w:space="0" w:color="000000"/>
              <w:left w:val="single" w:sz="4" w:space="0" w:color="000000"/>
              <w:bottom w:val="single" w:sz="4" w:space="0" w:color="000000"/>
              <w:right w:val="single" w:sz="4" w:space="0" w:color="000000"/>
            </w:tcBorders>
          </w:tcPr>
          <w:p w14:paraId="6EC6EBD9" w14:textId="77777777" w:rsidR="0021486C" w:rsidRPr="00E503B0" w:rsidRDefault="0021486C" w:rsidP="008C0698">
            <w:pPr>
              <w:ind w:left="92"/>
              <w:rPr>
                <w:sz w:val="22"/>
                <w:szCs w:val="22"/>
                <w:lang w:val="en-US"/>
              </w:rPr>
            </w:pPr>
          </w:p>
        </w:tc>
      </w:tr>
      <w:tr w:rsidR="0021486C" w:rsidRPr="00E503B0" w14:paraId="0AF66B32" w14:textId="77777777" w:rsidTr="00E503B0">
        <w:trPr>
          <w:trHeight w:val="251"/>
        </w:trPr>
        <w:tc>
          <w:tcPr>
            <w:tcW w:w="1953" w:type="pct"/>
            <w:tcBorders>
              <w:top w:val="single" w:sz="4" w:space="0" w:color="000000"/>
              <w:left w:val="single" w:sz="4" w:space="0" w:color="000000"/>
              <w:bottom w:val="single" w:sz="4" w:space="0" w:color="000000"/>
              <w:right w:val="single" w:sz="4" w:space="0" w:color="000000"/>
            </w:tcBorders>
            <w:hideMark/>
          </w:tcPr>
          <w:p w14:paraId="63FDC1E1" w14:textId="77777777" w:rsidR="0021486C" w:rsidRPr="00E503B0" w:rsidRDefault="0021486C" w:rsidP="00E503B0">
            <w:pPr>
              <w:ind w:left="275"/>
              <w:rPr>
                <w:sz w:val="22"/>
                <w:szCs w:val="22"/>
                <w:lang w:val="en-US"/>
              </w:rPr>
            </w:pPr>
            <w:proofErr w:type="spellStart"/>
            <w:r w:rsidRPr="00E503B0">
              <w:rPr>
                <w:sz w:val="22"/>
                <w:szCs w:val="22"/>
                <w:lang w:val="en-US"/>
              </w:rPr>
              <w:t>Anæmi</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1903B819" w14:textId="77777777" w:rsidR="0021486C" w:rsidRPr="00E503B0" w:rsidRDefault="0021486C" w:rsidP="00E503B0">
            <w:pPr>
              <w:ind w:left="92"/>
              <w:jc w:val="center"/>
              <w:rPr>
                <w:sz w:val="22"/>
                <w:szCs w:val="22"/>
                <w:lang w:val="en-US"/>
              </w:rPr>
            </w:pPr>
            <w:proofErr w:type="spellStart"/>
            <w:r w:rsidRPr="00E503B0">
              <w:rPr>
                <w:sz w:val="22"/>
                <w:szCs w:val="22"/>
                <w:lang w:val="en-US"/>
              </w:rPr>
              <w:t>Almindelig</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3EBA4503"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r>
      <w:tr w:rsidR="0021486C" w:rsidRPr="00E503B0" w14:paraId="4D36A850" w14:textId="77777777" w:rsidTr="00E503B0">
        <w:trPr>
          <w:trHeight w:val="254"/>
        </w:trPr>
        <w:tc>
          <w:tcPr>
            <w:tcW w:w="1953" w:type="pct"/>
            <w:tcBorders>
              <w:top w:val="single" w:sz="4" w:space="0" w:color="000000"/>
              <w:left w:val="single" w:sz="4" w:space="0" w:color="000000"/>
              <w:bottom w:val="single" w:sz="4" w:space="0" w:color="000000"/>
              <w:right w:val="single" w:sz="4" w:space="0" w:color="000000"/>
            </w:tcBorders>
            <w:hideMark/>
          </w:tcPr>
          <w:p w14:paraId="2A7B0E3E" w14:textId="77777777" w:rsidR="0021486C" w:rsidRPr="00E503B0" w:rsidRDefault="0021486C" w:rsidP="00E503B0">
            <w:pPr>
              <w:ind w:left="275"/>
              <w:rPr>
                <w:sz w:val="22"/>
                <w:szCs w:val="22"/>
                <w:lang w:val="en-US"/>
              </w:rPr>
            </w:pPr>
            <w:proofErr w:type="spellStart"/>
            <w:r w:rsidRPr="00E503B0">
              <w:rPr>
                <w:sz w:val="22"/>
                <w:szCs w:val="22"/>
                <w:lang w:val="en-US"/>
              </w:rPr>
              <w:t>Nedsat</w:t>
            </w:r>
            <w:proofErr w:type="spellEnd"/>
            <w:r w:rsidRPr="00E503B0">
              <w:rPr>
                <w:sz w:val="22"/>
                <w:szCs w:val="22"/>
                <w:lang w:val="en-US"/>
              </w:rPr>
              <w:t xml:space="preserve"> </w:t>
            </w:r>
            <w:proofErr w:type="spellStart"/>
            <w:r w:rsidRPr="00E503B0">
              <w:rPr>
                <w:sz w:val="22"/>
                <w:szCs w:val="22"/>
                <w:lang w:val="en-US"/>
              </w:rPr>
              <w:t>hæmoglobin</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4DDE3963"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614C7523"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kendt</w:t>
            </w:r>
            <w:proofErr w:type="spellEnd"/>
          </w:p>
        </w:tc>
      </w:tr>
      <w:tr w:rsidR="0021486C" w:rsidRPr="00E503B0" w14:paraId="04358966" w14:textId="77777777" w:rsidTr="00E503B0">
        <w:trPr>
          <w:trHeight w:val="251"/>
        </w:trPr>
        <w:tc>
          <w:tcPr>
            <w:tcW w:w="1953" w:type="pct"/>
            <w:tcBorders>
              <w:top w:val="single" w:sz="4" w:space="0" w:color="000000"/>
              <w:left w:val="single" w:sz="4" w:space="0" w:color="000000"/>
              <w:bottom w:val="single" w:sz="4" w:space="0" w:color="000000"/>
              <w:right w:val="single" w:sz="4" w:space="0" w:color="000000"/>
            </w:tcBorders>
            <w:hideMark/>
          </w:tcPr>
          <w:p w14:paraId="44E3F4C8" w14:textId="77777777" w:rsidR="0021486C" w:rsidRPr="00E503B0" w:rsidRDefault="0021486C" w:rsidP="00E503B0">
            <w:pPr>
              <w:ind w:left="275"/>
              <w:rPr>
                <w:sz w:val="22"/>
                <w:szCs w:val="22"/>
                <w:lang w:val="en-US"/>
              </w:rPr>
            </w:pPr>
            <w:proofErr w:type="spellStart"/>
            <w:r w:rsidRPr="00E503B0">
              <w:rPr>
                <w:sz w:val="22"/>
                <w:szCs w:val="22"/>
                <w:lang w:val="en-US"/>
              </w:rPr>
              <w:t>Trombocytopeni</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78326FD3"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41F8E352" w14:textId="77777777" w:rsidR="0021486C" w:rsidRPr="00E503B0" w:rsidRDefault="0021486C" w:rsidP="00E503B0">
            <w:pPr>
              <w:ind w:left="92"/>
              <w:jc w:val="center"/>
              <w:rPr>
                <w:sz w:val="22"/>
                <w:szCs w:val="22"/>
                <w:lang w:val="en-US"/>
              </w:rPr>
            </w:pPr>
            <w:proofErr w:type="spellStart"/>
            <w:r w:rsidRPr="00E503B0">
              <w:rPr>
                <w:sz w:val="22"/>
                <w:szCs w:val="22"/>
                <w:lang w:val="en-US"/>
              </w:rPr>
              <w:t>Sjælden</w:t>
            </w:r>
            <w:proofErr w:type="spellEnd"/>
          </w:p>
        </w:tc>
      </w:tr>
      <w:tr w:rsidR="0021486C" w:rsidRPr="00E503B0" w14:paraId="696CD445" w14:textId="77777777" w:rsidTr="00E503B0">
        <w:trPr>
          <w:trHeight w:val="253"/>
        </w:trPr>
        <w:tc>
          <w:tcPr>
            <w:tcW w:w="1953" w:type="pct"/>
            <w:tcBorders>
              <w:top w:val="single" w:sz="4" w:space="0" w:color="000000"/>
              <w:left w:val="single" w:sz="4" w:space="0" w:color="000000"/>
              <w:bottom w:val="single" w:sz="4" w:space="0" w:color="000000"/>
              <w:right w:val="single" w:sz="4" w:space="0" w:color="000000"/>
            </w:tcBorders>
            <w:hideMark/>
          </w:tcPr>
          <w:p w14:paraId="14E4C1E8" w14:textId="77777777" w:rsidR="0021486C" w:rsidRPr="00E503B0" w:rsidRDefault="0021486C" w:rsidP="00E503B0">
            <w:pPr>
              <w:ind w:left="275"/>
              <w:rPr>
                <w:sz w:val="22"/>
                <w:szCs w:val="22"/>
                <w:lang w:val="en-US"/>
              </w:rPr>
            </w:pPr>
            <w:proofErr w:type="spellStart"/>
            <w:r w:rsidRPr="00E503B0">
              <w:rPr>
                <w:sz w:val="22"/>
                <w:szCs w:val="22"/>
                <w:lang w:val="en-US"/>
              </w:rPr>
              <w:t>Nedsat</w:t>
            </w:r>
            <w:proofErr w:type="spellEnd"/>
            <w:r w:rsidRPr="00E503B0">
              <w:rPr>
                <w:sz w:val="22"/>
                <w:szCs w:val="22"/>
                <w:lang w:val="en-US"/>
              </w:rPr>
              <w:t xml:space="preserve"> </w:t>
            </w:r>
            <w:proofErr w:type="spellStart"/>
            <w:r w:rsidRPr="00E503B0">
              <w:rPr>
                <w:sz w:val="22"/>
                <w:szCs w:val="22"/>
                <w:lang w:val="en-US"/>
              </w:rPr>
              <w:t>hæmatokrit</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26EFAF6F" w14:textId="77777777" w:rsidR="0021486C" w:rsidRPr="00E503B0" w:rsidRDefault="0021486C" w:rsidP="00E503B0">
            <w:pPr>
              <w:ind w:left="92"/>
              <w:jc w:val="center"/>
              <w:rPr>
                <w:sz w:val="22"/>
                <w:szCs w:val="22"/>
                <w:lang w:val="en-US"/>
              </w:rPr>
            </w:pPr>
            <w:proofErr w:type="spellStart"/>
            <w:r w:rsidRPr="00E503B0">
              <w:rPr>
                <w:sz w:val="22"/>
                <w:szCs w:val="22"/>
                <w:lang w:val="en-US"/>
              </w:rPr>
              <w:t>Sjælden</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5429FA1C"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kendt</w:t>
            </w:r>
            <w:proofErr w:type="spellEnd"/>
          </w:p>
        </w:tc>
      </w:tr>
      <w:tr w:rsidR="0021486C" w:rsidRPr="00E503B0" w14:paraId="2BBB662E" w14:textId="77777777" w:rsidTr="00E503B0">
        <w:trPr>
          <w:trHeight w:val="251"/>
        </w:trPr>
        <w:tc>
          <w:tcPr>
            <w:tcW w:w="1953" w:type="pct"/>
            <w:tcBorders>
              <w:top w:val="single" w:sz="4" w:space="0" w:color="000000"/>
              <w:left w:val="single" w:sz="4" w:space="0" w:color="000000"/>
              <w:bottom w:val="single" w:sz="4" w:space="0" w:color="000000"/>
              <w:right w:val="single" w:sz="4" w:space="0" w:color="000000"/>
            </w:tcBorders>
            <w:hideMark/>
          </w:tcPr>
          <w:p w14:paraId="0F183B94" w14:textId="77777777" w:rsidR="0021486C" w:rsidRPr="00E503B0" w:rsidRDefault="0021486C" w:rsidP="00E503B0">
            <w:pPr>
              <w:ind w:left="275"/>
              <w:rPr>
                <w:sz w:val="22"/>
                <w:szCs w:val="22"/>
                <w:lang w:val="en-US"/>
              </w:rPr>
            </w:pPr>
            <w:proofErr w:type="spellStart"/>
            <w:r w:rsidRPr="00E503B0">
              <w:rPr>
                <w:sz w:val="22"/>
                <w:szCs w:val="22"/>
                <w:lang w:val="en-US"/>
              </w:rPr>
              <w:t>Neutropeni</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2FB24E72"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kendt</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66782F4C"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kendt</w:t>
            </w:r>
            <w:proofErr w:type="spellEnd"/>
          </w:p>
        </w:tc>
      </w:tr>
      <w:tr w:rsidR="0021486C" w:rsidRPr="00E503B0" w14:paraId="43B33A98" w14:textId="77777777" w:rsidTr="00E503B0">
        <w:trPr>
          <w:trHeight w:val="253"/>
        </w:trPr>
        <w:tc>
          <w:tcPr>
            <w:tcW w:w="1953" w:type="pct"/>
            <w:tcBorders>
              <w:top w:val="single" w:sz="4" w:space="0" w:color="000000"/>
              <w:left w:val="single" w:sz="4" w:space="0" w:color="000000"/>
              <w:bottom w:val="single" w:sz="4" w:space="0" w:color="000000"/>
              <w:right w:val="single" w:sz="4" w:space="0" w:color="000000"/>
            </w:tcBorders>
            <w:hideMark/>
          </w:tcPr>
          <w:p w14:paraId="4F4BB7F2" w14:textId="77777777" w:rsidR="0021486C" w:rsidRPr="00E503B0" w:rsidRDefault="0021486C" w:rsidP="00E503B0">
            <w:pPr>
              <w:ind w:left="275"/>
              <w:rPr>
                <w:sz w:val="22"/>
                <w:szCs w:val="22"/>
                <w:lang w:val="en-US"/>
              </w:rPr>
            </w:pPr>
            <w:proofErr w:type="spellStart"/>
            <w:r w:rsidRPr="00E503B0">
              <w:rPr>
                <w:sz w:val="22"/>
                <w:szCs w:val="22"/>
                <w:lang w:val="en-US"/>
              </w:rPr>
              <w:t>Agranulocytose</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26DC9276"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kendt</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76EB80A5"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kendt</w:t>
            </w:r>
            <w:proofErr w:type="spellEnd"/>
          </w:p>
        </w:tc>
      </w:tr>
      <w:tr w:rsidR="0021486C" w:rsidRPr="00E503B0" w14:paraId="7FBEE023" w14:textId="77777777" w:rsidTr="00E503B0">
        <w:trPr>
          <w:trHeight w:val="254"/>
        </w:trPr>
        <w:tc>
          <w:tcPr>
            <w:tcW w:w="5000" w:type="pct"/>
            <w:gridSpan w:val="3"/>
            <w:tcBorders>
              <w:top w:val="single" w:sz="4" w:space="0" w:color="000000"/>
              <w:left w:val="single" w:sz="4" w:space="0" w:color="000000"/>
              <w:bottom w:val="single" w:sz="4" w:space="0" w:color="000000"/>
              <w:right w:val="single" w:sz="4" w:space="0" w:color="000000"/>
            </w:tcBorders>
            <w:hideMark/>
          </w:tcPr>
          <w:p w14:paraId="4DDBAE69" w14:textId="77777777" w:rsidR="0021486C" w:rsidRPr="00E503B0" w:rsidRDefault="0021486C" w:rsidP="008C0698">
            <w:pPr>
              <w:ind w:left="92"/>
              <w:rPr>
                <w:sz w:val="22"/>
                <w:szCs w:val="22"/>
                <w:lang w:val="en-US"/>
              </w:rPr>
            </w:pPr>
            <w:proofErr w:type="spellStart"/>
            <w:r w:rsidRPr="00E503B0">
              <w:rPr>
                <w:sz w:val="22"/>
                <w:szCs w:val="22"/>
                <w:lang w:val="en-US"/>
              </w:rPr>
              <w:t>Immunsystemet</w:t>
            </w:r>
            <w:proofErr w:type="spellEnd"/>
          </w:p>
        </w:tc>
      </w:tr>
      <w:tr w:rsidR="0021486C" w:rsidRPr="00E503B0" w14:paraId="31F3F3BC" w14:textId="77777777" w:rsidTr="00E503B0">
        <w:trPr>
          <w:trHeight w:val="251"/>
        </w:trPr>
        <w:tc>
          <w:tcPr>
            <w:tcW w:w="1953" w:type="pct"/>
            <w:tcBorders>
              <w:top w:val="single" w:sz="4" w:space="0" w:color="000000"/>
              <w:left w:val="single" w:sz="4" w:space="0" w:color="000000"/>
              <w:bottom w:val="single" w:sz="4" w:space="0" w:color="000000"/>
              <w:right w:val="single" w:sz="4" w:space="0" w:color="000000"/>
            </w:tcBorders>
            <w:hideMark/>
          </w:tcPr>
          <w:p w14:paraId="58A9916E" w14:textId="77777777" w:rsidR="0021486C" w:rsidRPr="00E503B0" w:rsidRDefault="0021486C" w:rsidP="00E503B0">
            <w:pPr>
              <w:ind w:left="275"/>
              <w:rPr>
                <w:sz w:val="22"/>
                <w:szCs w:val="22"/>
                <w:lang w:val="en-US"/>
              </w:rPr>
            </w:pPr>
            <w:proofErr w:type="spellStart"/>
            <w:r w:rsidRPr="00E503B0">
              <w:rPr>
                <w:sz w:val="22"/>
                <w:szCs w:val="22"/>
                <w:lang w:val="en-US"/>
              </w:rPr>
              <w:t>Lægemiddeloverfølsomhed</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7C3D0665"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4C2B3DF0"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r>
      <w:tr w:rsidR="0021486C" w:rsidRPr="00E503B0" w14:paraId="51B87449" w14:textId="77777777" w:rsidTr="00E503B0">
        <w:trPr>
          <w:trHeight w:val="254"/>
        </w:trPr>
        <w:tc>
          <w:tcPr>
            <w:tcW w:w="1953" w:type="pct"/>
            <w:tcBorders>
              <w:top w:val="single" w:sz="4" w:space="0" w:color="000000"/>
              <w:left w:val="single" w:sz="4" w:space="0" w:color="000000"/>
              <w:bottom w:val="single" w:sz="4" w:space="0" w:color="000000"/>
              <w:right w:val="single" w:sz="4" w:space="0" w:color="000000"/>
            </w:tcBorders>
            <w:hideMark/>
          </w:tcPr>
          <w:p w14:paraId="76DA3B13" w14:textId="77777777" w:rsidR="0021486C" w:rsidRPr="00E503B0" w:rsidRDefault="0021486C" w:rsidP="00E503B0">
            <w:pPr>
              <w:ind w:left="275"/>
              <w:rPr>
                <w:sz w:val="22"/>
                <w:szCs w:val="22"/>
                <w:lang w:val="en-US"/>
              </w:rPr>
            </w:pPr>
            <w:proofErr w:type="spellStart"/>
            <w:r w:rsidRPr="00E503B0">
              <w:rPr>
                <w:sz w:val="22"/>
                <w:szCs w:val="22"/>
                <w:lang w:val="en-US"/>
              </w:rPr>
              <w:t>Udslæt</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2D19488E"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3E0144C8"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r>
      <w:tr w:rsidR="0021486C" w:rsidRPr="00E503B0" w14:paraId="42CAC6B7" w14:textId="77777777" w:rsidTr="00E503B0">
        <w:trPr>
          <w:trHeight w:val="251"/>
        </w:trPr>
        <w:tc>
          <w:tcPr>
            <w:tcW w:w="1953" w:type="pct"/>
            <w:tcBorders>
              <w:top w:val="single" w:sz="4" w:space="0" w:color="000000"/>
              <w:left w:val="single" w:sz="4" w:space="0" w:color="000000"/>
              <w:bottom w:val="single" w:sz="4" w:space="0" w:color="000000"/>
              <w:right w:val="single" w:sz="4" w:space="0" w:color="000000"/>
            </w:tcBorders>
            <w:hideMark/>
          </w:tcPr>
          <w:p w14:paraId="2C52073C" w14:textId="77777777" w:rsidR="0021486C" w:rsidRPr="00E503B0" w:rsidRDefault="0021486C" w:rsidP="00E503B0">
            <w:pPr>
              <w:ind w:left="275"/>
              <w:rPr>
                <w:sz w:val="22"/>
                <w:szCs w:val="22"/>
                <w:lang w:val="en-US"/>
              </w:rPr>
            </w:pPr>
            <w:r w:rsidRPr="00E503B0">
              <w:rPr>
                <w:sz w:val="22"/>
                <w:szCs w:val="22"/>
                <w:lang w:val="en-US"/>
              </w:rPr>
              <w:t>Pruritus</w:t>
            </w:r>
          </w:p>
        </w:tc>
        <w:tc>
          <w:tcPr>
            <w:tcW w:w="1483" w:type="pct"/>
            <w:tcBorders>
              <w:top w:val="single" w:sz="4" w:space="0" w:color="000000"/>
              <w:left w:val="single" w:sz="4" w:space="0" w:color="000000"/>
              <w:bottom w:val="single" w:sz="4" w:space="0" w:color="000000"/>
              <w:right w:val="single" w:sz="4" w:space="0" w:color="000000"/>
            </w:tcBorders>
            <w:hideMark/>
          </w:tcPr>
          <w:p w14:paraId="61EC6628"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4517F2CF"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r>
      <w:tr w:rsidR="0021486C" w:rsidRPr="00E503B0" w14:paraId="0791212B" w14:textId="77777777" w:rsidTr="00E503B0">
        <w:trPr>
          <w:trHeight w:val="253"/>
        </w:trPr>
        <w:tc>
          <w:tcPr>
            <w:tcW w:w="1953" w:type="pct"/>
            <w:tcBorders>
              <w:top w:val="single" w:sz="4" w:space="0" w:color="000000"/>
              <w:left w:val="single" w:sz="4" w:space="0" w:color="000000"/>
              <w:bottom w:val="single" w:sz="4" w:space="0" w:color="000000"/>
              <w:right w:val="single" w:sz="4" w:space="0" w:color="000000"/>
            </w:tcBorders>
            <w:hideMark/>
          </w:tcPr>
          <w:p w14:paraId="78363A50" w14:textId="77777777" w:rsidR="0021486C" w:rsidRPr="00E503B0" w:rsidRDefault="0021486C" w:rsidP="00E503B0">
            <w:pPr>
              <w:ind w:left="275"/>
              <w:rPr>
                <w:sz w:val="22"/>
                <w:szCs w:val="22"/>
                <w:lang w:val="en-US"/>
              </w:rPr>
            </w:pPr>
            <w:proofErr w:type="spellStart"/>
            <w:r w:rsidRPr="00E503B0">
              <w:rPr>
                <w:sz w:val="22"/>
                <w:szCs w:val="22"/>
                <w:lang w:val="en-US"/>
              </w:rPr>
              <w:t>Anafylaktisk</w:t>
            </w:r>
            <w:proofErr w:type="spellEnd"/>
            <w:r w:rsidRPr="00E503B0">
              <w:rPr>
                <w:sz w:val="22"/>
                <w:szCs w:val="22"/>
                <w:lang w:val="en-US"/>
              </w:rPr>
              <w:t xml:space="preserve"> reaction</w:t>
            </w:r>
          </w:p>
        </w:tc>
        <w:tc>
          <w:tcPr>
            <w:tcW w:w="1483" w:type="pct"/>
            <w:tcBorders>
              <w:top w:val="single" w:sz="4" w:space="0" w:color="000000"/>
              <w:left w:val="single" w:sz="4" w:space="0" w:color="000000"/>
              <w:bottom w:val="single" w:sz="4" w:space="0" w:color="000000"/>
              <w:right w:val="single" w:sz="4" w:space="0" w:color="000000"/>
            </w:tcBorders>
            <w:hideMark/>
          </w:tcPr>
          <w:p w14:paraId="5367F51D" w14:textId="77777777" w:rsidR="0021486C" w:rsidRPr="00E503B0" w:rsidRDefault="0021486C" w:rsidP="00E503B0">
            <w:pPr>
              <w:ind w:left="92"/>
              <w:jc w:val="center"/>
              <w:rPr>
                <w:sz w:val="22"/>
                <w:szCs w:val="22"/>
                <w:lang w:val="en-US"/>
              </w:rPr>
            </w:pPr>
            <w:proofErr w:type="spellStart"/>
            <w:r w:rsidRPr="00E503B0">
              <w:rPr>
                <w:sz w:val="22"/>
                <w:szCs w:val="22"/>
                <w:lang w:val="en-US"/>
              </w:rPr>
              <w:t>Sjælden</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563342A9" w14:textId="77777777" w:rsidR="0021486C" w:rsidRPr="00E503B0" w:rsidRDefault="0021486C" w:rsidP="00E503B0">
            <w:pPr>
              <w:ind w:left="92"/>
              <w:jc w:val="center"/>
              <w:rPr>
                <w:sz w:val="22"/>
                <w:szCs w:val="22"/>
                <w:lang w:val="en-US"/>
              </w:rPr>
            </w:pPr>
            <w:proofErr w:type="spellStart"/>
            <w:r w:rsidRPr="00E503B0">
              <w:rPr>
                <w:sz w:val="22"/>
                <w:szCs w:val="22"/>
                <w:lang w:val="en-US"/>
              </w:rPr>
              <w:t>Sjælden</w:t>
            </w:r>
            <w:proofErr w:type="spellEnd"/>
          </w:p>
        </w:tc>
      </w:tr>
      <w:tr w:rsidR="0021486C" w:rsidRPr="00E503B0" w14:paraId="413A55DE" w14:textId="77777777" w:rsidTr="00E503B0">
        <w:trPr>
          <w:trHeight w:val="251"/>
        </w:trPr>
        <w:tc>
          <w:tcPr>
            <w:tcW w:w="1953" w:type="pct"/>
            <w:tcBorders>
              <w:top w:val="single" w:sz="4" w:space="0" w:color="000000"/>
              <w:left w:val="single" w:sz="4" w:space="0" w:color="000000"/>
              <w:bottom w:val="single" w:sz="4" w:space="0" w:color="000000"/>
              <w:right w:val="single" w:sz="4" w:space="0" w:color="000000"/>
            </w:tcBorders>
            <w:hideMark/>
          </w:tcPr>
          <w:p w14:paraId="65B224F1" w14:textId="77777777" w:rsidR="0021486C" w:rsidRPr="00E503B0" w:rsidRDefault="0021486C" w:rsidP="00E503B0">
            <w:pPr>
              <w:ind w:left="275"/>
              <w:rPr>
                <w:sz w:val="22"/>
                <w:szCs w:val="22"/>
                <w:lang w:val="en-US"/>
              </w:rPr>
            </w:pPr>
            <w:proofErr w:type="spellStart"/>
            <w:r w:rsidRPr="00E503B0">
              <w:rPr>
                <w:sz w:val="22"/>
                <w:szCs w:val="22"/>
                <w:lang w:val="en-US"/>
              </w:rPr>
              <w:t>Angioødem</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7E4025D6" w14:textId="77777777" w:rsidR="0021486C" w:rsidRPr="00E503B0" w:rsidRDefault="0021486C" w:rsidP="00E503B0">
            <w:pPr>
              <w:ind w:left="92"/>
              <w:jc w:val="center"/>
              <w:rPr>
                <w:sz w:val="22"/>
                <w:szCs w:val="22"/>
                <w:lang w:val="en-US"/>
              </w:rPr>
            </w:pPr>
            <w:proofErr w:type="spellStart"/>
            <w:r w:rsidRPr="00E503B0">
              <w:rPr>
                <w:sz w:val="22"/>
                <w:szCs w:val="22"/>
                <w:lang w:val="en-US"/>
              </w:rPr>
              <w:t>Sjælden</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7DF87F58" w14:textId="77777777" w:rsidR="0021486C" w:rsidRPr="00E503B0" w:rsidRDefault="0021486C" w:rsidP="00E503B0">
            <w:pPr>
              <w:ind w:left="92"/>
              <w:jc w:val="center"/>
              <w:rPr>
                <w:sz w:val="22"/>
                <w:szCs w:val="22"/>
                <w:lang w:val="en-US"/>
              </w:rPr>
            </w:pPr>
            <w:proofErr w:type="spellStart"/>
            <w:r w:rsidRPr="00E503B0">
              <w:rPr>
                <w:sz w:val="22"/>
                <w:szCs w:val="22"/>
                <w:lang w:val="en-US"/>
              </w:rPr>
              <w:t>Sjælden</w:t>
            </w:r>
            <w:proofErr w:type="spellEnd"/>
          </w:p>
        </w:tc>
      </w:tr>
      <w:tr w:rsidR="0021486C" w:rsidRPr="00E503B0" w14:paraId="65D942D8" w14:textId="77777777" w:rsidTr="00E503B0">
        <w:trPr>
          <w:trHeight w:val="253"/>
        </w:trPr>
        <w:tc>
          <w:tcPr>
            <w:tcW w:w="1953" w:type="pct"/>
            <w:tcBorders>
              <w:top w:val="single" w:sz="4" w:space="0" w:color="000000"/>
              <w:left w:val="single" w:sz="4" w:space="0" w:color="000000"/>
              <w:bottom w:val="single" w:sz="4" w:space="0" w:color="000000"/>
              <w:right w:val="single" w:sz="4" w:space="0" w:color="000000"/>
            </w:tcBorders>
            <w:hideMark/>
          </w:tcPr>
          <w:p w14:paraId="75FD0C13" w14:textId="77777777" w:rsidR="0021486C" w:rsidRPr="00E503B0" w:rsidRDefault="0021486C" w:rsidP="00E503B0">
            <w:pPr>
              <w:ind w:left="275"/>
              <w:rPr>
                <w:sz w:val="22"/>
                <w:szCs w:val="22"/>
                <w:lang w:val="en-US"/>
              </w:rPr>
            </w:pPr>
            <w:r w:rsidRPr="00E503B0">
              <w:rPr>
                <w:sz w:val="22"/>
                <w:szCs w:val="22"/>
                <w:lang w:val="en-US"/>
              </w:rPr>
              <w:t>Urticaria</w:t>
            </w:r>
          </w:p>
        </w:tc>
        <w:tc>
          <w:tcPr>
            <w:tcW w:w="1483" w:type="pct"/>
            <w:tcBorders>
              <w:top w:val="single" w:sz="4" w:space="0" w:color="000000"/>
              <w:left w:val="single" w:sz="4" w:space="0" w:color="000000"/>
              <w:bottom w:val="single" w:sz="4" w:space="0" w:color="000000"/>
              <w:right w:val="single" w:sz="4" w:space="0" w:color="000000"/>
            </w:tcBorders>
            <w:hideMark/>
          </w:tcPr>
          <w:p w14:paraId="07C51A5C" w14:textId="77777777" w:rsidR="0021486C" w:rsidRPr="00E503B0" w:rsidRDefault="0021486C" w:rsidP="00E503B0">
            <w:pPr>
              <w:ind w:left="92"/>
              <w:jc w:val="center"/>
              <w:rPr>
                <w:sz w:val="22"/>
                <w:szCs w:val="22"/>
                <w:lang w:val="en-US"/>
              </w:rPr>
            </w:pPr>
            <w:proofErr w:type="spellStart"/>
            <w:r w:rsidRPr="00E503B0">
              <w:rPr>
                <w:sz w:val="22"/>
                <w:szCs w:val="22"/>
                <w:lang w:val="en-US"/>
              </w:rPr>
              <w:t>Sjælden</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2F90ECCD" w14:textId="77777777" w:rsidR="0021486C" w:rsidRPr="00E503B0" w:rsidRDefault="0021486C" w:rsidP="00E503B0">
            <w:pPr>
              <w:ind w:left="92"/>
              <w:jc w:val="center"/>
              <w:rPr>
                <w:sz w:val="22"/>
                <w:szCs w:val="22"/>
                <w:lang w:val="en-US"/>
              </w:rPr>
            </w:pPr>
            <w:proofErr w:type="spellStart"/>
            <w:r w:rsidRPr="00E503B0">
              <w:rPr>
                <w:sz w:val="22"/>
                <w:szCs w:val="22"/>
                <w:lang w:val="en-US"/>
              </w:rPr>
              <w:t>Sjælden</w:t>
            </w:r>
            <w:proofErr w:type="spellEnd"/>
          </w:p>
        </w:tc>
      </w:tr>
      <w:tr w:rsidR="0021486C" w:rsidRPr="00E503B0" w14:paraId="311EB68E" w14:textId="77777777" w:rsidTr="00E503B0">
        <w:trPr>
          <w:trHeight w:val="254"/>
        </w:trPr>
        <w:tc>
          <w:tcPr>
            <w:tcW w:w="1953" w:type="pct"/>
            <w:tcBorders>
              <w:top w:val="single" w:sz="4" w:space="0" w:color="000000"/>
              <w:left w:val="single" w:sz="4" w:space="0" w:color="000000"/>
              <w:bottom w:val="single" w:sz="4" w:space="0" w:color="000000"/>
              <w:right w:val="single" w:sz="4" w:space="0" w:color="000000"/>
            </w:tcBorders>
            <w:hideMark/>
          </w:tcPr>
          <w:p w14:paraId="5AE65885" w14:textId="77777777" w:rsidR="0021486C" w:rsidRPr="00E503B0" w:rsidRDefault="0021486C" w:rsidP="00E503B0">
            <w:pPr>
              <w:ind w:left="275"/>
              <w:rPr>
                <w:sz w:val="22"/>
                <w:szCs w:val="22"/>
                <w:lang w:val="en-US"/>
              </w:rPr>
            </w:pPr>
            <w:proofErr w:type="spellStart"/>
            <w:r w:rsidRPr="00E503B0">
              <w:rPr>
                <w:sz w:val="22"/>
                <w:szCs w:val="22"/>
                <w:lang w:val="en-US"/>
              </w:rPr>
              <w:t>Bronkospasme</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51DED06A"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kendt</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6BEE5423"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kendt</w:t>
            </w:r>
            <w:proofErr w:type="spellEnd"/>
          </w:p>
        </w:tc>
      </w:tr>
      <w:tr w:rsidR="0021486C" w:rsidRPr="00E503B0" w14:paraId="0DDB962C" w14:textId="77777777" w:rsidTr="00E503B0">
        <w:trPr>
          <w:trHeight w:val="251"/>
        </w:trPr>
        <w:tc>
          <w:tcPr>
            <w:tcW w:w="5000" w:type="pct"/>
            <w:gridSpan w:val="3"/>
            <w:tcBorders>
              <w:top w:val="single" w:sz="4" w:space="0" w:color="000000"/>
              <w:left w:val="single" w:sz="4" w:space="0" w:color="000000"/>
              <w:bottom w:val="single" w:sz="4" w:space="0" w:color="000000"/>
              <w:right w:val="single" w:sz="4" w:space="0" w:color="000000"/>
            </w:tcBorders>
            <w:hideMark/>
          </w:tcPr>
          <w:p w14:paraId="024E3889" w14:textId="77777777" w:rsidR="0021486C" w:rsidRPr="00E503B0" w:rsidRDefault="0021486C" w:rsidP="008C0698">
            <w:pPr>
              <w:ind w:left="92"/>
              <w:rPr>
                <w:sz w:val="22"/>
                <w:szCs w:val="22"/>
                <w:lang w:val="en-US"/>
              </w:rPr>
            </w:pPr>
            <w:proofErr w:type="spellStart"/>
            <w:r w:rsidRPr="00E503B0">
              <w:rPr>
                <w:sz w:val="22"/>
                <w:szCs w:val="22"/>
                <w:lang w:val="en-US"/>
              </w:rPr>
              <w:t>Nervesystemet</w:t>
            </w:r>
            <w:proofErr w:type="spellEnd"/>
          </w:p>
        </w:tc>
      </w:tr>
      <w:tr w:rsidR="0021486C" w:rsidRPr="00E503B0" w14:paraId="7927A9F4" w14:textId="77777777" w:rsidTr="00E503B0">
        <w:trPr>
          <w:trHeight w:val="253"/>
        </w:trPr>
        <w:tc>
          <w:tcPr>
            <w:tcW w:w="1953" w:type="pct"/>
            <w:tcBorders>
              <w:top w:val="single" w:sz="4" w:space="0" w:color="000000"/>
              <w:left w:val="single" w:sz="4" w:space="0" w:color="000000"/>
              <w:bottom w:val="single" w:sz="4" w:space="0" w:color="000000"/>
              <w:right w:val="single" w:sz="4" w:space="0" w:color="000000"/>
            </w:tcBorders>
            <w:hideMark/>
          </w:tcPr>
          <w:p w14:paraId="3C1CC485" w14:textId="77777777" w:rsidR="0021486C" w:rsidRPr="00E503B0" w:rsidRDefault="0021486C" w:rsidP="00E503B0">
            <w:pPr>
              <w:ind w:left="417"/>
              <w:rPr>
                <w:sz w:val="22"/>
                <w:szCs w:val="22"/>
                <w:lang w:val="en-US"/>
              </w:rPr>
            </w:pPr>
            <w:proofErr w:type="spellStart"/>
            <w:r w:rsidRPr="00E503B0">
              <w:rPr>
                <w:sz w:val="22"/>
                <w:szCs w:val="22"/>
                <w:lang w:val="en-US"/>
              </w:rPr>
              <w:t>Intrakraniel</w:t>
            </w:r>
            <w:proofErr w:type="spellEnd"/>
            <w:r w:rsidRPr="00E503B0">
              <w:rPr>
                <w:sz w:val="22"/>
                <w:szCs w:val="22"/>
                <w:lang w:val="en-US"/>
              </w:rPr>
              <w:t xml:space="preserve"> </w:t>
            </w:r>
            <w:proofErr w:type="spellStart"/>
            <w:r w:rsidRPr="00E503B0">
              <w:rPr>
                <w:sz w:val="22"/>
                <w:szCs w:val="22"/>
                <w:lang w:val="en-US"/>
              </w:rPr>
              <w:t>blødning</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36ABE514"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7B800408" w14:textId="77777777" w:rsidR="0021486C" w:rsidRPr="00E503B0" w:rsidRDefault="0021486C" w:rsidP="00E503B0">
            <w:pPr>
              <w:ind w:left="92"/>
              <w:jc w:val="center"/>
              <w:rPr>
                <w:sz w:val="22"/>
                <w:szCs w:val="22"/>
                <w:lang w:val="en-US"/>
              </w:rPr>
            </w:pPr>
            <w:proofErr w:type="spellStart"/>
            <w:r w:rsidRPr="00E503B0">
              <w:rPr>
                <w:sz w:val="22"/>
                <w:szCs w:val="22"/>
                <w:lang w:val="en-US"/>
              </w:rPr>
              <w:t>Sjælden</w:t>
            </w:r>
            <w:proofErr w:type="spellEnd"/>
          </w:p>
        </w:tc>
      </w:tr>
      <w:tr w:rsidR="0021486C" w:rsidRPr="00E503B0" w14:paraId="54B105A6" w14:textId="77777777" w:rsidTr="00E503B0">
        <w:trPr>
          <w:trHeight w:val="251"/>
        </w:trPr>
        <w:tc>
          <w:tcPr>
            <w:tcW w:w="5000" w:type="pct"/>
            <w:gridSpan w:val="3"/>
            <w:tcBorders>
              <w:top w:val="single" w:sz="4" w:space="0" w:color="000000"/>
              <w:left w:val="single" w:sz="4" w:space="0" w:color="000000"/>
              <w:bottom w:val="single" w:sz="4" w:space="0" w:color="000000"/>
              <w:right w:val="single" w:sz="4" w:space="0" w:color="000000"/>
            </w:tcBorders>
            <w:hideMark/>
          </w:tcPr>
          <w:p w14:paraId="01AFEA02" w14:textId="77777777" w:rsidR="0021486C" w:rsidRPr="00E503B0" w:rsidRDefault="0021486C" w:rsidP="008C0698">
            <w:pPr>
              <w:ind w:left="92"/>
              <w:rPr>
                <w:sz w:val="22"/>
                <w:szCs w:val="22"/>
                <w:lang w:val="en-US"/>
              </w:rPr>
            </w:pPr>
            <w:proofErr w:type="spellStart"/>
            <w:r w:rsidRPr="00E503B0">
              <w:rPr>
                <w:sz w:val="22"/>
                <w:szCs w:val="22"/>
                <w:lang w:val="en-US"/>
              </w:rPr>
              <w:t>Vaskulære</w:t>
            </w:r>
            <w:proofErr w:type="spellEnd"/>
            <w:r w:rsidRPr="00E503B0">
              <w:rPr>
                <w:sz w:val="22"/>
                <w:szCs w:val="22"/>
                <w:lang w:val="en-US"/>
              </w:rPr>
              <w:t xml:space="preserve"> </w:t>
            </w:r>
            <w:proofErr w:type="spellStart"/>
            <w:r w:rsidRPr="00E503B0">
              <w:rPr>
                <w:sz w:val="22"/>
                <w:szCs w:val="22"/>
                <w:lang w:val="en-US"/>
              </w:rPr>
              <w:t>sygdomme</w:t>
            </w:r>
            <w:proofErr w:type="spellEnd"/>
          </w:p>
        </w:tc>
      </w:tr>
      <w:tr w:rsidR="0021486C" w:rsidRPr="00E503B0" w14:paraId="2C91B6A3" w14:textId="77777777" w:rsidTr="00E503B0">
        <w:trPr>
          <w:trHeight w:val="253"/>
        </w:trPr>
        <w:tc>
          <w:tcPr>
            <w:tcW w:w="1953" w:type="pct"/>
            <w:tcBorders>
              <w:top w:val="single" w:sz="4" w:space="0" w:color="000000"/>
              <w:left w:val="single" w:sz="4" w:space="0" w:color="000000"/>
              <w:bottom w:val="single" w:sz="4" w:space="0" w:color="000000"/>
              <w:right w:val="single" w:sz="4" w:space="0" w:color="000000"/>
            </w:tcBorders>
            <w:hideMark/>
          </w:tcPr>
          <w:p w14:paraId="2632909E" w14:textId="77777777" w:rsidR="0021486C" w:rsidRPr="00E503B0" w:rsidRDefault="0021486C" w:rsidP="00E503B0">
            <w:pPr>
              <w:ind w:left="417"/>
              <w:rPr>
                <w:sz w:val="22"/>
                <w:szCs w:val="22"/>
                <w:lang w:val="en-US"/>
              </w:rPr>
            </w:pPr>
            <w:proofErr w:type="spellStart"/>
            <w:r w:rsidRPr="00E503B0">
              <w:rPr>
                <w:sz w:val="22"/>
                <w:szCs w:val="22"/>
                <w:lang w:val="en-US"/>
              </w:rPr>
              <w:t>Hæmatom</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7CE2C9AC"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235FC83E"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r>
      <w:tr w:rsidR="0021486C" w:rsidRPr="00E503B0" w14:paraId="1C84787D" w14:textId="77777777" w:rsidTr="00E503B0">
        <w:trPr>
          <w:trHeight w:val="251"/>
        </w:trPr>
        <w:tc>
          <w:tcPr>
            <w:tcW w:w="1953" w:type="pct"/>
            <w:tcBorders>
              <w:top w:val="single" w:sz="4" w:space="0" w:color="000000"/>
              <w:left w:val="single" w:sz="4" w:space="0" w:color="000000"/>
              <w:bottom w:val="single" w:sz="4" w:space="0" w:color="000000"/>
              <w:right w:val="single" w:sz="4" w:space="0" w:color="000000"/>
            </w:tcBorders>
            <w:hideMark/>
          </w:tcPr>
          <w:p w14:paraId="6D1842F6" w14:textId="77777777" w:rsidR="0021486C" w:rsidRPr="00E503B0" w:rsidRDefault="0021486C" w:rsidP="00E503B0">
            <w:pPr>
              <w:ind w:left="417"/>
              <w:rPr>
                <w:sz w:val="22"/>
                <w:szCs w:val="22"/>
                <w:lang w:val="en-US"/>
              </w:rPr>
            </w:pPr>
            <w:proofErr w:type="spellStart"/>
            <w:r w:rsidRPr="00E503B0">
              <w:rPr>
                <w:sz w:val="22"/>
                <w:szCs w:val="22"/>
                <w:lang w:val="en-US"/>
              </w:rPr>
              <w:t>Blødning</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56CDB69A"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2CE306B1"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r>
      <w:tr w:rsidR="0021486C" w:rsidRPr="00E503B0" w14:paraId="5A3730BD" w14:textId="77777777" w:rsidTr="00E503B0">
        <w:trPr>
          <w:trHeight w:val="254"/>
        </w:trPr>
        <w:tc>
          <w:tcPr>
            <w:tcW w:w="5000" w:type="pct"/>
            <w:gridSpan w:val="3"/>
            <w:tcBorders>
              <w:top w:val="single" w:sz="4" w:space="0" w:color="000000"/>
              <w:left w:val="single" w:sz="4" w:space="0" w:color="000000"/>
              <w:bottom w:val="single" w:sz="4" w:space="0" w:color="000000"/>
              <w:right w:val="single" w:sz="4" w:space="0" w:color="000000"/>
            </w:tcBorders>
            <w:hideMark/>
          </w:tcPr>
          <w:p w14:paraId="210F1221" w14:textId="77777777" w:rsidR="0021486C" w:rsidRPr="00E503B0" w:rsidRDefault="0021486C" w:rsidP="008C0698">
            <w:pPr>
              <w:ind w:left="92"/>
              <w:rPr>
                <w:sz w:val="22"/>
                <w:szCs w:val="22"/>
                <w:lang w:val="en-US"/>
              </w:rPr>
            </w:pPr>
            <w:proofErr w:type="spellStart"/>
            <w:r w:rsidRPr="00E503B0">
              <w:rPr>
                <w:sz w:val="22"/>
                <w:szCs w:val="22"/>
                <w:lang w:val="en-US"/>
              </w:rPr>
              <w:t>Luftveje</w:t>
            </w:r>
            <w:proofErr w:type="spellEnd"/>
            <w:r w:rsidRPr="00E503B0">
              <w:rPr>
                <w:sz w:val="22"/>
                <w:szCs w:val="22"/>
                <w:lang w:val="en-US"/>
              </w:rPr>
              <w:t>, thorax og mediastinum</w:t>
            </w:r>
          </w:p>
        </w:tc>
      </w:tr>
      <w:tr w:rsidR="0021486C" w:rsidRPr="00E503B0" w14:paraId="3E893D33" w14:textId="77777777" w:rsidTr="00E503B0">
        <w:trPr>
          <w:trHeight w:val="253"/>
        </w:trPr>
        <w:tc>
          <w:tcPr>
            <w:tcW w:w="1953" w:type="pct"/>
            <w:tcBorders>
              <w:top w:val="single" w:sz="4" w:space="0" w:color="000000"/>
              <w:left w:val="single" w:sz="4" w:space="0" w:color="000000"/>
              <w:bottom w:val="single" w:sz="4" w:space="0" w:color="000000"/>
              <w:right w:val="single" w:sz="4" w:space="0" w:color="000000"/>
            </w:tcBorders>
            <w:hideMark/>
          </w:tcPr>
          <w:p w14:paraId="125597B5" w14:textId="77777777" w:rsidR="0021486C" w:rsidRPr="00E503B0" w:rsidRDefault="0021486C" w:rsidP="00E503B0">
            <w:pPr>
              <w:ind w:left="275"/>
              <w:rPr>
                <w:sz w:val="22"/>
                <w:szCs w:val="22"/>
                <w:lang w:val="en-US"/>
              </w:rPr>
            </w:pPr>
            <w:proofErr w:type="spellStart"/>
            <w:r w:rsidRPr="00E503B0">
              <w:rPr>
                <w:sz w:val="22"/>
                <w:szCs w:val="22"/>
                <w:lang w:val="en-US"/>
              </w:rPr>
              <w:t>Næseblod</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78A9B472" w14:textId="77777777" w:rsidR="0021486C" w:rsidRPr="00E503B0" w:rsidRDefault="0021486C" w:rsidP="00E503B0">
            <w:pPr>
              <w:ind w:left="92"/>
              <w:jc w:val="center"/>
              <w:rPr>
                <w:sz w:val="22"/>
                <w:szCs w:val="22"/>
                <w:lang w:val="en-US"/>
              </w:rPr>
            </w:pPr>
            <w:proofErr w:type="spellStart"/>
            <w:r w:rsidRPr="00E503B0">
              <w:rPr>
                <w:sz w:val="22"/>
                <w:szCs w:val="22"/>
                <w:lang w:val="en-US"/>
              </w:rPr>
              <w:t>Almindelig</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217C7460" w14:textId="77777777" w:rsidR="0021486C" w:rsidRPr="00E503B0" w:rsidRDefault="0021486C" w:rsidP="00E503B0">
            <w:pPr>
              <w:ind w:left="92"/>
              <w:jc w:val="center"/>
              <w:rPr>
                <w:sz w:val="22"/>
                <w:szCs w:val="22"/>
                <w:lang w:val="en-US"/>
              </w:rPr>
            </w:pPr>
            <w:proofErr w:type="spellStart"/>
            <w:r w:rsidRPr="00E503B0">
              <w:rPr>
                <w:sz w:val="22"/>
                <w:szCs w:val="22"/>
                <w:lang w:val="en-US"/>
              </w:rPr>
              <w:t>Almindelig</w:t>
            </w:r>
            <w:proofErr w:type="spellEnd"/>
          </w:p>
        </w:tc>
      </w:tr>
      <w:tr w:rsidR="0021486C" w:rsidRPr="00E503B0" w14:paraId="48F72032" w14:textId="77777777" w:rsidTr="00E503B0">
        <w:trPr>
          <w:trHeight w:val="251"/>
        </w:trPr>
        <w:tc>
          <w:tcPr>
            <w:tcW w:w="1953" w:type="pct"/>
            <w:tcBorders>
              <w:top w:val="single" w:sz="4" w:space="0" w:color="000000"/>
              <w:left w:val="single" w:sz="4" w:space="0" w:color="000000"/>
              <w:bottom w:val="single" w:sz="4" w:space="0" w:color="000000"/>
              <w:right w:val="single" w:sz="4" w:space="0" w:color="000000"/>
            </w:tcBorders>
            <w:hideMark/>
          </w:tcPr>
          <w:p w14:paraId="31FD9B74" w14:textId="77777777" w:rsidR="0021486C" w:rsidRPr="00E503B0" w:rsidRDefault="0021486C" w:rsidP="00E503B0">
            <w:pPr>
              <w:ind w:left="275"/>
              <w:rPr>
                <w:sz w:val="22"/>
                <w:szCs w:val="22"/>
                <w:lang w:val="en-US"/>
              </w:rPr>
            </w:pPr>
            <w:proofErr w:type="spellStart"/>
            <w:r w:rsidRPr="00E503B0">
              <w:rPr>
                <w:sz w:val="22"/>
                <w:szCs w:val="22"/>
                <w:lang w:val="en-US"/>
              </w:rPr>
              <w:t>Hæmotyse</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69418762"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11F39711"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r>
      <w:tr w:rsidR="0021486C" w:rsidRPr="00E503B0" w14:paraId="147960E8" w14:textId="77777777" w:rsidTr="00E503B0">
        <w:trPr>
          <w:trHeight w:val="254"/>
        </w:trPr>
        <w:tc>
          <w:tcPr>
            <w:tcW w:w="5000" w:type="pct"/>
            <w:gridSpan w:val="3"/>
            <w:tcBorders>
              <w:top w:val="single" w:sz="4" w:space="0" w:color="000000"/>
              <w:left w:val="single" w:sz="4" w:space="0" w:color="000000"/>
              <w:bottom w:val="single" w:sz="4" w:space="0" w:color="000000"/>
              <w:right w:val="single" w:sz="4" w:space="0" w:color="000000"/>
            </w:tcBorders>
            <w:hideMark/>
          </w:tcPr>
          <w:p w14:paraId="4B9B00C5" w14:textId="77777777" w:rsidR="0021486C" w:rsidRPr="00E503B0" w:rsidRDefault="0021486C" w:rsidP="008C0698">
            <w:pPr>
              <w:ind w:left="92"/>
              <w:rPr>
                <w:sz w:val="22"/>
                <w:szCs w:val="22"/>
                <w:lang w:val="en-US"/>
              </w:rPr>
            </w:pPr>
            <w:r w:rsidRPr="00E503B0">
              <w:rPr>
                <w:sz w:val="22"/>
                <w:szCs w:val="22"/>
                <w:lang w:val="en-US"/>
              </w:rPr>
              <w:t>Mave-</w:t>
            </w:r>
            <w:proofErr w:type="spellStart"/>
            <w:r w:rsidRPr="00E503B0">
              <w:rPr>
                <w:sz w:val="22"/>
                <w:szCs w:val="22"/>
                <w:lang w:val="en-US"/>
              </w:rPr>
              <w:t>tarm</w:t>
            </w:r>
            <w:proofErr w:type="spellEnd"/>
            <w:r w:rsidRPr="00E503B0">
              <w:rPr>
                <w:sz w:val="22"/>
                <w:szCs w:val="22"/>
                <w:lang w:val="en-US"/>
              </w:rPr>
              <w:t>-</w:t>
            </w:r>
            <w:proofErr w:type="spellStart"/>
            <w:r w:rsidRPr="00E503B0">
              <w:rPr>
                <w:sz w:val="22"/>
                <w:szCs w:val="22"/>
                <w:lang w:val="en-US"/>
              </w:rPr>
              <w:t>kanalen</w:t>
            </w:r>
            <w:proofErr w:type="spellEnd"/>
          </w:p>
        </w:tc>
      </w:tr>
      <w:tr w:rsidR="0021486C" w:rsidRPr="00E503B0" w14:paraId="125EDDFD" w14:textId="77777777" w:rsidTr="00E503B0">
        <w:trPr>
          <w:trHeight w:val="251"/>
        </w:trPr>
        <w:tc>
          <w:tcPr>
            <w:tcW w:w="1953" w:type="pct"/>
            <w:tcBorders>
              <w:top w:val="single" w:sz="4" w:space="0" w:color="000000"/>
              <w:left w:val="single" w:sz="4" w:space="0" w:color="000000"/>
              <w:bottom w:val="single" w:sz="4" w:space="0" w:color="000000"/>
              <w:right w:val="single" w:sz="4" w:space="0" w:color="000000"/>
            </w:tcBorders>
            <w:hideMark/>
          </w:tcPr>
          <w:p w14:paraId="0F8767DF" w14:textId="77777777" w:rsidR="0021486C" w:rsidRPr="00E503B0" w:rsidRDefault="0021486C" w:rsidP="00E503B0">
            <w:pPr>
              <w:ind w:left="275"/>
              <w:rPr>
                <w:sz w:val="22"/>
                <w:szCs w:val="22"/>
                <w:lang w:val="en-US"/>
              </w:rPr>
            </w:pPr>
            <w:r w:rsidRPr="00E503B0">
              <w:rPr>
                <w:sz w:val="22"/>
                <w:szCs w:val="22"/>
                <w:lang w:val="en-US"/>
              </w:rPr>
              <w:t xml:space="preserve">Gastrointestinal </w:t>
            </w:r>
            <w:proofErr w:type="spellStart"/>
            <w:r w:rsidRPr="00E503B0">
              <w:rPr>
                <w:sz w:val="22"/>
                <w:szCs w:val="22"/>
                <w:lang w:val="en-US"/>
              </w:rPr>
              <w:t>blødning</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58A88358" w14:textId="77777777" w:rsidR="0021486C" w:rsidRPr="00E503B0" w:rsidRDefault="0021486C" w:rsidP="00E503B0">
            <w:pPr>
              <w:ind w:left="92"/>
              <w:jc w:val="center"/>
              <w:rPr>
                <w:sz w:val="22"/>
                <w:szCs w:val="22"/>
                <w:lang w:val="en-US"/>
              </w:rPr>
            </w:pPr>
            <w:proofErr w:type="spellStart"/>
            <w:r w:rsidRPr="00E503B0">
              <w:rPr>
                <w:sz w:val="22"/>
                <w:szCs w:val="22"/>
                <w:lang w:val="en-US"/>
              </w:rPr>
              <w:t>Almindelig</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53C39CB0" w14:textId="77777777" w:rsidR="0021486C" w:rsidRPr="00E503B0" w:rsidRDefault="0021486C" w:rsidP="00E503B0">
            <w:pPr>
              <w:ind w:left="92"/>
              <w:jc w:val="center"/>
              <w:rPr>
                <w:sz w:val="22"/>
                <w:szCs w:val="22"/>
                <w:lang w:val="en-US"/>
              </w:rPr>
            </w:pPr>
            <w:proofErr w:type="spellStart"/>
            <w:r w:rsidRPr="00E503B0">
              <w:rPr>
                <w:sz w:val="22"/>
                <w:szCs w:val="22"/>
                <w:lang w:val="en-US"/>
              </w:rPr>
              <w:t>Almindelig</w:t>
            </w:r>
            <w:proofErr w:type="spellEnd"/>
          </w:p>
        </w:tc>
      </w:tr>
      <w:tr w:rsidR="0021486C" w:rsidRPr="00E503B0" w14:paraId="614978C9" w14:textId="77777777" w:rsidTr="00E503B0">
        <w:trPr>
          <w:trHeight w:val="254"/>
        </w:trPr>
        <w:tc>
          <w:tcPr>
            <w:tcW w:w="1953" w:type="pct"/>
            <w:tcBorders>
              <w:top w:val="single" w:sz="4" w:space="0" w:color="000000"/>
              <w:left w:val="single" w:sz="4" w:space="0" w:color="000000"/>
              <w:bottom w:val="single" w:sz="4" w:space="0" w:color="000000"/>
              <w:right w:val="single" w:sz="4" w:space="0" w:color="000000"/>
            </w:tcBorders>
            <w:hideMark/>
          </w:tcPr>
          <w:p w14:paraId="5C76E26A" w14:textId="77777777" w:rsidR="0021486C" w:rsidRPr="00E503B0" w:rsidRDefault="0021486C" w:rsidP="00E503B0">
            <w:pPr>
              <w:ind w:left="275"/>
              <w:rPr>
                <w:sz w:val="22"/>
                <w:szCs w:val="22"/>
                <w:lang w:val="en-US"/>
              </w:rPr>
            </w:pPr>
            <w:proofErr w:type="spellStart"/>
            <w:r w:rsidRPr="00E503B0">
              <w:rPr>
                <w:sz w:val="22"/>
                <w:szCs w:val="22"/>
                <w:lang w:val="en-US"/>
              </w:rPr>
              <w:t>Abdominalsmerter</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57D8DC7D" w14:textId="77777777" w:rsidR="0021486C" w:rsidRPr="00E503B0" w:rsidRDefault="0021486C" w:rsidP="00E503B0">
            <w:pPr>
              <w:ind w:left="92"/>
              <w:jc w:val="center"/>
              <w:rPr>
                <w:sz w:val="22"/>
                <w:szCs w:val="22"/>
                <w:lang w:val="en-US"/>
              </w:rPr>
            </w:pPr>
            <w:proofErr w:type="spellStart"/>
            <w:r w:rsidRPr="00E503B0">
              <w:rPr>
                <w:sz w:val="22"/>
                <w:szCs w:val="22"/>
                <w:lang w:val="en-US"/>
              </w:rPr>
              <w:t>Almindelig</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358F9B66"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r>
      <w:tr w:rsidR="0021486C" w:rsidRPr="00E503B0" w14:paraId="230AD39B" w14:textId="77777777" w:rsidTr="00E503B0">
        <w:trPr>
          <w:trHeight w:val="251"/>
        </w:trPr>
        <w:tc>
          <w:tcPr>
            <w:tcW w:w="1953" w:type="pct"/>
            <w:tcBorders>
              <w:top w:val="single" w:sz="4" w:space="0" w:color="000000"/>
              <w:left w:val="single" w:sz="4" w:space="0" w:color="000000"/>
              <w:bottom w:val="single" w:sz="4" w:space="0" w:color="000000"/>
              <w:right w:val="single" w:sz="4" w:space="0" w:color="000000"/>
            </w:tcBorders>
            <w:hideMark/>
          </w:tcPr>
          <w:p w14:paraId="5AABA3F7" w14:textId="77777777" w:rsidR="0021486C" w:rsidRPr="00E503B0" w:rsidRDefault="0021486C" w:rsidP="00E503B0">
            <w:pPr>
              <w:ind w:left="275"/>
              <w:rPr>
                <w:sz w:val="22"/>
                <w:szCs w:val="22"/>
                <w:lang w:val="en-US"/>
              </w:rPr>
            </w:pPr>
            <w:proofErr w:type="spellStart"/>
            <w:r w:rsidRPr="00E503B0">
              <w:rPr>
                <w:sz w:val="22"/>
                <w:szCs w:val="22"/>
                <w:lang w:val="en-US"/>
              </w:rPr>
              <w:t>Diarré</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05BE189F" w14:textId="77777777" w:rsidR="0021486C" w:rsidRPr="00E503B0" w:rsidRDefault="0021486C" w:rsidP="00E503B0">
            <w:pPr>
              <w:ind w:left="92"/>
              <w:jc w:val="center"/>
              <w:rPr>
                <w:sz w:val="22"/>
                <w:szCs w:val="22"/>
                <w:lang w:val="en-US"/>
              </w:rPr>
            </w:pPr>
            <w:proofErr w:type="spellStart"/>
            <w:r w:rsidRPr="00E503B0">
              <w:rPr>
                <w:sz w:val="22"/>
                <w:szCs w:val="22"/>
                <w:lang w:val="en-US"/>
              </w:rPr>
              <w:t>Almindelig</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68C32FBA"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r>
      <w:tr w:rsidR="0021486C" w:rsidRPr="00E503B0" w14:paraId="2A5712B7" w14:textId="77777777" w:rsidTr="00E503B0">
        <w:trPr>
          <w:trHeight w:val="253"/>
        </w:trPr>
        <w:tc>
          <w:tcPr>
            <w:tcW w:w="1953" w:type="pct"/>
            <w:tcBorders>
              <w:top w:val="single" w:sz="4" w:space="0" w:color="000000"/>
              <w:left w:val="single" w:sz="4" w:space="0" w:color="000000"/>
              <w:bottom w:val="single" w:sz="4" w:space="0" w:color="000000"/>
              <w:right w:val="single" w:sz="4" w:space="0" w:color="000000"/>
            </w:tcBorders>
            <w:hideMark/>
          </w:tcPr>
          <w:p w14:paraId="71649D66" w14:textId="77777777" w:rsidR="0021486C" w:rsidRPr="00E503B0" w:rsidRDefault="0021486C" w:rsidP="00E503B0">
            <w:pPr>
              <w:ind w:left="275"/>
              <w:rPr>
                <w:sz w:val="22"/>
                <w:szCs w:val="22"/>
                <w:lang w:val="en-US"/>
              </w:rPr>
            </w:pPr>
            <w:proofErr w:type="spellStart"/>
            <w:r w:rsidRPr="00E503B0">
              <w:rPr>
                <w:sz w:val="22"/>
                <w:szCs w:val="22"/>
                <w:lang w:val="en-US"/>
              </w:rPr>
              <w:t>Dyspepsi</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3BF745D2" w14:textId="77777777" w:rsidR="0021486C" w:rsidRPr="00E503B0" w:rsidRDefault="0021486C" w:rsidP="00E503B0">
            <w:pPr>
              <w:ind w:left="92"/>
              <w:jc w:val="center"/>
              <w:rPr>
                <w:sz w:val="22"/>
                <w:szCs w:val="22"/>
                <w:lang w:val="en-US"/>
              </w:rPr>
            </w:pPr>
            <w:proofErr w:type="spellStart"/>
            <w:r w:rsidRPr="00E503B0">
              <w:rPr>
                <w:sz w:val="22"/>
                <w:szCs w:val="22"/>
                <w:lang w:val="en-US"/>
              </w:rPr>
              <w:t>Almindelig</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183E5532" w14:textId="77777777" w:rsidR="0021486C" w:rsidRPr="00E503B0" w:rsidRDefault="0021486C" w:rsidP="00E503B0">
            <w:pPr>
              <w:ind w:left="92"/>
              <w:jc w:val="center"/>
              <w:rPr>
                <w:sz w:val="22"/>
                <w:szCs w:val="22"/>
                <w:lang w:val="en-US"/>
              </w:rPr>
            </w:pPr>
            <w:proofErr w:type="spellStart"/>
            <w:r w:rsidRPr="00E503B0">
              <w:rPr>
                <w:sz w:val="22"/>
                <w:szCs w:val="22"/>
                <w:lang w:val="en-US"/>
              </w:rPr>
              <w:t>Almindelig</w:t>
            </w:r>
            <w:proofErr w:type="spellEnd"/>
          </w:p>
        </w:tc>
      </w:tr>
      <w:tr w:rsidR="0021486C" w:rsidRPr="00E503B0" w14:paraId="470B59F5" w14:textId="77777777" w:rsidTr="00E503B0">
        <w:trPr>
          <w:trHeight w:val="253"/>
        </w:trPr>
        <w:tc>
          <w:tcPr>
            <w:tcW w:w="1953" w:type="pct"/>
            <w:tcBorders>
              <w:top w:val="single" w:sz="4" w:space="0" w:color="000000"/>
              <w:left w:val="single" w:sz="4" w:space="0" w:color="000000"/>
              <w:bottom w:val="single" w:sz="4" w:space="0" w:color="000000"/>
              <w:right w:val="single" w:sz="4" w:space="0" w:color="000000"/>
            </w:tcBorders>
            <w:hideMark/>
          </w:tcPr>
          <w:p w14:paraId="6975CF1E" w14:textId="77777777" w:rsidR="0021486C" w:rsidRPr="00E503B0" w:rsidRDefault="0021486C" w:rsidP="00E503B0">
            <w:pPr>
              <w:ind w:left="275"/>
              <w:rPr>
                <w:sz w:val="22"/>
                <w:szCs w:val="22"/>
                <w:lang w:val="en-US"/>
              </w:rPr>
            </w:pPr>
            <w:proofErr w:type="spellStart"/>
            <w:r w:rsidRPr="00E503B0">
              <w:rPr>
                <w:sz w:val="22"/>
                <w:szCs w:val="22"/>
                <w:lang w:val="en-US"/>
              </w:rPr>
              <w:t>Kvalme</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6797AD87" w14:textId="77777777" w:rsidR="0021486C" w:rsidRPr="00E503B0" w:rsidRDefault="0021486C" w:rsidP="00E503B0">
            <w:pPr>
              <w:ind w:left="92"/>
              <w:jc w:val="center"/>
              <w:rPr>
                <w:sz w:val="22"/>
                <w:szCs w:val="22"/>
                <w:lang w:val="en-US"/>
              </w:rPr>
            </w:pPr>
            <w:proofErr w:type="spellStart"/>
            <w:r w:rsidRPr="00E503B0">
              <w:rPr>
                <w:sz w:val="22"/>
                <w:szCs w:val="22"/>
                <w:lang w:val="en-US"/>
              </w:rPr>
              <w:t>Almindelig</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40E90902"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r>
      <w:tr w:rsidR="0021486C" w:rsidRPr="00E503B0" w14:paraId="75E8C35C" w14:textId="77777777" w:rsidTr="00E503B0">
        <w:trPr>
          <w:trHeight w:val="251"/>
        </w:trPr>
        <w:tc>
          <w:tcPr>
            <w:tcW w:w="1953" w:type="pct"/>
            <w:tcBorders>
              <w:top w:val="single" w:sz="4" w:space="0" w:color="000000"/>
              <w:left w:val="single" w:sz="4" w:space="0" w:color="000000"/>
              <w:bottom w:val="single" w:sz="4" w:space="0" w:color="000000"/>
              <w:right w:val="single" w:sz="4" w:space="0" w:color="000000"/>
            </w:tcBorders>
            <w:hideMark/>
          </w:tcPr>
          <w:p w14:paraId="1986E9BE" w14:textId="77777777" w:rsidR="0021486C" w:rsidRPr="00E503B0" w:rsidRDefault="0021486C" w:rsidP="00E503B0">
            <w:pPr>
              <w:ind w:left="275"/>
              <w:rPr>
                <w:sz w:val="22"/>
                <w:szCs w:val="22"/>
                <w:lang w:val="en-US"/>
              </w:rPr>
            </w:pPr>
            <w:proofErr w:type="spellStart"/>
            <w:r w:rsidRPr="00E503B0">
              <w:rPr>
                <w:sz w:val="22"/>
                <w:szCs w:val="22"/>
                <w:lang w:val="en-US"/>
              </w:rPr>
              <w:t>Rektal</w:t>
            </w:r>
            <w:proofErr w:type="spellEnd"/>
            <w:r w:rsidRPr="00E503B0">
              <w:rPr>
                <w:sz w:val="22"/>
                <w:szCs w:val="22"/>
                <w:lang w:val="en-US"/>
              </w:rPr>
              <w:t xml:space="preserve"> </w:t>
            </w:r>
            <w:proofErr w:type="spellStart"/>
            <w:r w:rsidRPr="00E503B0">
              <w:rPr>
                <w:sz w:val="22"/>
                <w:szCs w:val="22"/>
                <w:lang w:val="en-US"/>
              </w:rPr>
              <w:t>blødning</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67C1DA6A"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12E4FDC9" w14:textId="77777777" w:rsidR="0021486C" w:rsidRPr="00E503B0" w:rsidRDefault="0021486C" w:rsidP="00E503B0">
            <w:pPr>
              <w:ind w:left="92"/>
              <w:jc w:val="center"/>
              <w:rPr>
                <w:sz w:val="22"/>
                <w:szCs w:val="22"/>
                <w:lang w:val="en-US"/>
              </w:rPr>
            </w:pPr>
            <w:proofErr w:type="spellStart"/>
            <w:r w:rsidRPr="00E503B0">
              <w:rPr>
                <w:sz w:val="22"/>
                <w:szCs w:val="22"/>
                <w:lang w:val="en-US"/>
              </w:rPr>
              <w:t>Almindelig</w:t>
            </w:r>
            <w:proofErr w:type="spellEnd"/>
          </w:p>
        </w:tc>
      </w:tr>
      <w:tr w:rsidR="0021486C" w:rsidRPr="00E503B0" w14:paraId="446719E3" w14:textId="77777777" w:rsidTr="00E503B0">
        <w:trPr>
          <w:trHeight w:val="254"/>
        </w:trPr>
        <w:tc>
          <w:tcPr>
            <w:tcW w:w="1953" w:type="pct"/>
            <w:tcBorders>
              <w:top w:val="single" w:sz="4" w:space="0" w:color="000000"/>
              <w:left w:val="single" w:sz="4" w:space="0" w:color="000000"/>
              <w:bottom w:val="single" w:sz="4" w:space="0" w:color="000000"/>
              <w:right w:val="single" w:sz="4" w:space="0" w:color="000000"/>
            </w:tcBorders>
            <w:hideMark/>
          </w:tcPr>
          <w:p w14:paraId="7D9B9B3A" w14:textId="77777777" w:rsidR="0021486C" w:rsidRPr="00E503B0" w:rsidRDefault="0021486C" w:rsidP="00E503B0">
            <w:pPr>
              <w:ind w:left="275"/>
              <w:rPr>
                <w:sz w:val="22"/>
                <w:szCs w:val="22"/>
                <w:lang w:val="en-US"/>
              </w:rPr>
            </w:pPr>
            <w:proofErr w:type="spellStart"/>
            <w:r w:rsidRPr="00E503B0">
              <w:rPr>
                <w:sz w:val="22"/>
                <w:szCs w:val="22"/>
                <w:lang w:val="en-US"/>
              </w:rPr>
              <w:t>Blødning</w:t>
            </w:r>
            <w:proofErr w:type="spellEnd"/>
            <w:r w:rsidRPr="00E503B0">
              <w:rPr>
                <w:sz w:val="22"/>
                <w:szCs w:val="22"/>
                <w:lang w:val="en-US"/>
              </w:rPr>
              <w:t xml:space="preserve"> fra </w:t>
            </w:r>
            <w:proofErr w:type="spellStart"/>
            <w:r w:rsidRPr="00E503B0">
              <w:rPr>
                <w:sz w:val="22"/>
                <w:szCs w:val="22"/>
                <w:lang w:val="en-US"/>
              </w:rPr>
              <w:t>hæmorider</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559EF52F"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4E30E251"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r>
      <w:tr w:rsidR="0021486C" w:rsidRPr="00E503B0" w14:paraId="45581B21" w14:textId="77777777" w:rsidTr="00E503B0">
        <w:trPr>
          <w:trHeight w:val="505"/>
        </w:trPr>
        <w:tc>
          <w:tcPr>
            <w:tcW w:w="1953" w:type="pct"/>
            <w:tcBorders>
              <w:top w:val="single" w:sz="4" w:space="0" w:color="000000"/>
              <w:left w:val="single" w:sz="4" w:space="0" w:color="000000"/>
              <w:bottom w:val="single" w:sz="4" w:space="0" w:color="000000"/>
              <w:right w:val="single" w:sz="4" w:space="0" w:color="000000"/>
            </w:tcBorders>
            <w:hideMark/>
          </w:tcPr>
          <w:p w14:paraId="4258F8D9" w14:textId="77777777" w:rsidR="0021486C" w:rsidRPr="00E503B0" w:rsidRDefault="0021486C" w:rsidP="00E503B0">
            <w:pPr>
              <w:ind w:left="275"/>
              <w:rPr>
                <w:sz w:val="22"/>
                <w:szCs w:val="22"/>
              </w:rPr>
            </w:pPr>
            <w:r w:rsidRPr="00E503B0">
              <w:rPr>
                <w:sz w:val="22"/>
                <w:szCs w:val="22"/>
              </w:rPr>
              <w:t xml:space="preserve">Mave-tarm-sår, inklusive </w:t>
            </w:r>
            <w:proofErr w:type="spellStart"/>
            <w:r w:rsidRPr="00E503B0">
              <w:rPr>
                <w:sz w:val="22"/>
                <w:szCs w:val="22"/>
              </w:rPr>
              <w:t>øsofagealt</w:t>
            </w:r>
            <w:proofErr w:type="spellEnd"/>
            <w:r w:rsidRPr="00E503B0">
              <w:rPr>
                <w:sz w:val="22"/>
                <w:szCs w:val="22"/>
              </w:rPr>
              <w:t xml:space="preserve"> ulcus</w:t>
            </w:r>
          </w:p>
        </w:tc>
        <w:tc>
          <w:tcPr>
            <w:tcW w:w="1483" w:type="pct"/>
            <w:tcBorders>
              <w:top w:val="single" w:sz="4" w:space="0" w:color="000000"/>
              <w:left w:val="single" w:sz="4" w:space="0" w:color="000000"/>
              <w:bottom w:val="single" w:sz="4" w:space="0" w:color="000000"/>
              <w:right w:val="single" w:sz="4" w:space="0" w:color="000000"/>
            </w:tcBorders>
            <w:hideMark/>
          </w:tcPr>
          <w:p w14:paraId="6A4F7F6F"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06D8C707"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r>
      <w:tr w:rsidR="0021486C" w:rsidRPr="00E503B0" w14:paraId="15D9311E" w14:textId="77777777" w:rsidTr="00E503B0">
        <w:trPr>
          <w:trHeight w:val="251"/>
        </w:trPr>
        <w:tc>
          <w:tcPr>
            <w:tcW w:w="1953" w:type="pct"/>
            <w:tcBorders>
              <w:top w:val="single" w:sz="4" w:space="0" w:color="000000"/>
              <w:left w:val="single" w:sz="4" w:space="0" w:color="000000"/>
              <w:bottom w:val="single" w:sz="4" w:space="0" w:color="000000"/>
              <w:right w:val="single" w:sz="4" w:space="0" w:color="000000"/>
            </w:tcBorders>
            <w:hideMark/>
          </w:tcPr>
          <w:p w14:paraId="601594AE" w14:textId="77777777" w:rsidR="0021486C" w:rsidRPr="00E503B0" w:rsidRDefault="0021486C" w:rsidP="00E503B0">
            <w:pPr>
              <w:ind w:left="275"/>
              <w:rPr>
                <w:sz w:val="22"/>
                <w:szCs w:val="22"/>
                <w:lang w:val="en-US"/>
              </w:rPr>
            </w:pPr>
            <w:proofErr w:type="spellStart"/>
            <w:r w:rsidRPr="00E503B0">
              <w:rPr>
                <w:sz w:val="22"/>
                <w:szCs w:val="22"/>
                <w:lang w:val="en-US"/>
              </w:rPr>
              <w:t>Gastroøsofagitis</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36F5D34B"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0FB7B64C"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r>
      <w:tr w:rsidR="0021486C" w:rsidRPr="00E503B0" w14:paraId="3977E91A" w14:textId="77777777" w:rsidTr="00E503B0">
        <w:trPr>
          <w:trHeight w:val="254"/>
        </w:trPr>
        <w:tc>
          <w:tcPr>
            <w:tcW w:w="1953" w:type="pct"/>
            <w:tcBorders>
              <w:top w:val="single" w:sz="4" w:space="0" w:color="000000"/>
              <w:left w:val="single" w:sz="4" w:space="0" w:color="000000"/>
              <w:bottom w:val="single" w:sz="4" w:space="0" w:color="000000"/>
              <w:right w:val="single" w:sz="4" w:space="0" w:color="000000"/>
            </w:tcBorders>
            <w:hideMark/>
          </w:tcPr>
          <w:p w14:paraId="483E0585" w14:textId="77777777" w:rsidR="0021486C" w:rsidRPr="00E503B0" w:rsidRDefault="0021486C" w:rsidP="00E503B0">
            <w:pPr>
              <w:ind w:left="275"/>
              <w:rPr>
                <w:sz w:val="22"/>
                <w:szCs w:val="22"/>
                <w:lang w:val="en-US"/>
              </w:rPr>
            </w:pPr>
            <w:proofErr w:type="spellStart"/>
            <w:r w:rsidRPr="00E503B0">
              <w:rPr>
                <w:sz w:val="22"/>
                <w:szCs w:val="22"/>
                <w:lang w:val="en-US"/>
              </w:rPr>
              <w:t>Gastroøsofageal</w:t>
            </w:r>
            <w:proofErr w:type="spellEnd"/>
            <w:r w:rsidRPr="00E503B0">
              <w:rPr>
                <w:sz w:val="22"/>
                <w:szCs w:val="22"/>
                <w:lang w:val="en-US"/>
              </w:rPr>
              <w:t xml:space="preserve"> </w:t>
            </w:r>
            <w:proofErr w:type="spellStart"/>
            <w:r w:rsidRPr="00E503B0">
              <w:rPr>
                <w:sz w:val="22"/>
                <w:szCs w:val="22"/>
                <w:lang w:val="en-US"/>
              </w:rPr>
              <w:t>reflukssygdom</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0E668CF2"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0F39DA49"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r>
      <w:tr w:rsidR="0021486C" w:rsidRPr="00E503B0" w14:paraId="03DA23FB" w14:textId="77777777" w:rsidTr="00E503B0">
        <w:trPr>
          <w:trHeight w:val="253"/>
        </w:trPr>
        <w:tc>
          <w:tcPr>
            <w:tcW w:w="1953" w:type="pct"/>
            <w:tcBorders>
              <w:top w:val="single" w:sz="4" w:space="0" w:color="000000"/>
              <w:left w:val="single" w:sz="4" w:space="0" w:color="000000"/>
              <w:bottom w:val="single" w:sz="4" w:space="0" w:color="000000"/>
              <w:right w:val="single" w:sz="4" w:space="0" w:color="000000"/>
            </w:tcBorders>
            <w:hideMark/>
          </w:tcPr>
          <w:p w14:paraId="48366855" w14:textId="77777777" w:rsidR="0021486C" w:rsidRPr="00E503B0" w:rsidRDefault="0021486C" w:rsidP="00E503B0">
            <w:pPr>
              <w:ind w:left="275"/>
              <w:rPr>
                <w:sz w:val="22"/>
                <w:szCs w:val="22"/>
                <w:lang w:val="en-US"/>
              </w:rPr>
            </w:pPr>
            <w:proofErr w:type="spellStart"/>
            <w:r w:rsidRPr="00E503B0">
              <w:rPr>
                <w:sz w:val="22"/>
                <w:szCs w:val="22"/>
                <w:lang w:val="en-US"/>
              </w:rPr>
              <w:t>Opkastning</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6A4D4F35"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32E4854A"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r>
      <w:tr w:rsidR="0021486C" w:rsidRPr="00E503B0" w14:paraId="14D6E76C" w14:textId="77777777" w:rsidTr="00E503B0">
        <w:trPr>
          <w:trHeight w:val="253"/>
        </w:trPr>
        <w:tc>
          <w:tcPr>
            <w:tcW w:w="1953" w:type="pct"/>
            <w:tcBorders>
              <w:top w:val="single" w:sz="4" w:space="0" w:color="000000"/>
              <w:left w:val="single" w:sz="4" w:space="0" w:color="000000"/>
              <w:bottom w:val="single" w:sz="4" w:space="0" w:color="000000"/>
              <w:right w:val="single" w:sz="4" w:space="0" w:color="000000"/>
            </w:tcBorders>
            <w:hideMark/>
          </w:tcPr>
          <w:p w14:paraId="218C8589" w14:textId="77777777" w:rsidR="0021486C" w:rsidRPr="00E503B0" w:rsidRDefault="0021486C" w:rsidP="00E503B0">
            <w:pPr>
              <w:ind w:left="275"/>
              <w:rPr>
                <w:sz w:val="22"/>
                <w:szCs w:val="22"/>
                <w:lang w:val="en-US"/>
              </w:rPr>
            </w:pPr>
            <w:proofErr w:type="spellStart"/>
            <w:r w:rsidRPr="00E503B0">
              <w:rPr>
                <w:sz w:val="22"/>
                <w:szCs w:val="22"/>
                <w:lang w:val="en-US"/>
              </w:rPr>
              <w:t>Dysfagi</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26EBABB8"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3A27683E" w14:textId="77777777" w:rsidR="0021486C" w:rsidRPr="00E503B0" w:rsidRDefault="0021486C" w:rsidP="00E503B0">
            <w:pPr>
              <w:ind w:left="92"/>
              <w:jc w:val="center"/>
              <w:rPr>
                <w:sz w:val="22"/>
                <w:szCs w:val="22"/>
                <w:lang w:val="en-US"/>
              </w:rPr>
            </w:pPr>
            <w:proofErr w:type="spellStart"/>
            <w:r w:rsidRPr="00E503B0">
              <w:rPr>
                <w:sz w:val="22"/>
                <w:szCs w:val="22"/>
                <w:lang w:val="en-US"/>
              </w:rPr>
              <w:t>Sjælden</w:t>
            </w:r>
            <w:proofErr w:type="spellEnd"/>
          </w:p>
        </w:tc>
      </w:tr>
      <w:tr w:rsidR="0021486C" w:rsidRPr="00E503B0" w14:paraId="1B507E1D" w14:textId="77777777" w:rsidTr="00E503B0">
        <w:trPr>
          <w:trHeight w:val="254"/>
        </w:trPr>
        <w:tc>
          <w:tcPr>
            <w:tcW w:w="5000" w:type="pct"/>
            <w:gridSpan w:val="3"/>
            <w:tcBorders>
              <w:top w:val="single" w:sz="4" w:space="0" w:color="000000"/>
              <w:left w:val="single" w:sz="4" w:space="0" w:color="000000"/>
              <w:bottom w:val="single" w:sz="4" w:space="0" w:color="000000"/>
              <w:right w:val="single" w:sz="4" w:space="0" w:color="000000"/>
            </w:tcBorders>
            <w:hideMark/>
          </w:tcPr>
          <w:p w14:paraId="1378C5FF" w14:textId="77777777" w:rsidR="0021486C" w:rsidRPr="00E503B0" w:rsidRDefault="0021486C" w:rsidP="008C0698">
            <w:pPr>
              <w:ind w:left="92"/>
              <w:rPr>
                <w:sz w:val="22"/>
                <w:szCs w:val="22"/>
                <w:lang w:val="en-US"/>
              </w:rPr>
            </w:pPr>
            <w:r w:rsidRPr="00E503B0">
              <w:rPr>
                <w:sz w:val="22"/>
                <w:szCs w:val="22"/>
                <w:lang w:val="en-US"/>
              </w:rPr>
              <w:t xml:space="preserve">Lever og </w:t>
            </w:r>
            <w:proofErr w:type="spellStart"/>
            <w:r w:rsidRPr="00E503B0">
              <w:rPr>
                <w:sz w:val="22"/>
                <w:szCs w:val="22"/>
                <w:lang w:val="en-US"/>
              </w:rPr>
              <w:t>galdeveje</w:t>
            </w:r>
            <w:proofErr w:type="spellEnd"/>
          </w:p>
        </w:tc>
      </w:tr>
      <w:tr w:rsidR="0021486C" w:rsidRPr="00E503B0" w14:paraId="01D60302" w14:textId="77777777" w:rsidTr="00E503B0">
        <w:trPr>
          <w:trHeight w:val="506"/>
        </w:trPr>
        <w:tc>
          <w:tcPr>
            <w:tcW w:w="1953" w:type="pct"/>
            <w:tcBorders>
              <w:top w:val="single" w:sz="4" w:space="0" w:color="000000"/>
              <w:left w:val="single" w:sz="4" w:space="0" w:color="000000"/>
              <w:bottom w:val="single" w:sz="4" w:space="0" w:color="000000"/>
              <w:right w:val="single" w:sz="4" w:space="0" w:color="000000"/>
            </w:tcBorders>
            <w:hideMark/>
          </w:tcPr>
          <w:p w14:paraId="7A02D408" w14:textId="77777777" w:rsidR="0021486C" w:rsidRPr="00E503B0" w:rsidRDefault="0021486C" w:rsidP="00E503B0">
            <w:pPr>
              <w:ind w:left="275"/>
              <w:rPr>
                <w:sz w:val="22"/>
                <w:szCs w:val="22"/>
                <w:lang w:val="en-US"/>
              </w:rPr>
            </w:pPr>
            <w:proofErr w:type="spellStart"/>
            <w:r w:rsidRPr="00E503B0">
              <w:rPr>
                <w:sz w:val="22"/>
                <w:szCs w:val="22"/>
                <w:lang w:val="en-US"/>
              </w:rPr>
              <w:t>Unormal</w:t>
            </w:r>
            <w:proofErr w:type="spellEnd"/>
            <w:r w:rsidRPr="00E503B0">
              <w:rPr>
                <w:sz w:val="22"/>
                <w:szCs w:val="22"/>
                <w:lang w:val="en-US"/>
              </w:rPr>
              <w:t xml:space="preserve"> </w:t>
            </w:r>
            <w:proofErr w:type="spellStart"/>
            <w:r w:rsidRPr="00E503B0">
              <w:rPr>
                <w:sz w:val="22"/>
                <w:szCs w:val="22"/>
                <w:lang w:val="en-US"/>
              </w:rPr>
              <w:t>leverfunktion</w:t>
            </w:r>
            <w:proofErr w:type="spellEnd"/>
            <w:r w:rsidRPr="00E503B0">
              <w:rPr>
                <w:sz w:val="22"/>
                <w:szCs w:val="22"/>
                <w:lang w:val="en-US"/>
              </w:rPr>
              <w:t>/</w:t>
            </w:r>
            <w:proofErr w:type="spellStart"/>
            <w:r w:rsidRPr="00E503B0">
              <w:rPr>
                <w:sz w:val="22"/>
                <w:szCs w:val="22"/>
                <w:lang w:val="en-US"/>
              </w:rPr>
              <w:t>unormal</w:t>
            </w:r>
            <w:proofErr w:type="spellEnd"/>
            <w:r w:rsidRPr="00E503B0">
              <w:rPr>
                <w:sz w:val="22"/>
                <w:szCs w:val="22"/>
                <w:lang w:val="en-US"/>
              </w:rPr>
              <w:t xml:space="preserve"> </w:t>
            </w:r>
            <w:proofErr w:type="spellStart"/>
            <w:r w:rsidRPr="00E503B0">
              <w:rPr>
                <w:sz w:val="22"/>
                <w:szCs w:val="22"/>
                <w:lang w:val="en-US"/>
              </w:rPr>
              <w:t>leverfunktionstest</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598D2B45"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17C1D35B"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r>
      <w:tr w:rsidR="0021486C" w:rsidRPr="00E503B0" w14:paraId="6DF9F0CB" w14:textId="77777777" w:rsidTr="00E503B0">
        <w:trPr>
          <w:trHeight w:val="251"/>
        </w:trPr>
        <w:tc>
          <w:tcPr>
            <w:tcW w:w="1953" w:type="pct"/>
            <w:tcBorders>
              <w:top w:val="single" w:sz="4" w:space="0" w:color="000000"/>
              <w:left w:val="single" w:sz="4" w:space="0" w:color="000000"/>
              <w:bottom w:val="single" w:sz="4" w:space="0" w:color="000000"/>
              <w:right w:val="single" w:sz="4" w:space="0" w:color="000000"/>
            </w:tcBorders>
            <w:hideMark/>
          </w:tcPr>
          <w:p w14:paraId="0A3E1901" w14:textId="77777777" w:rsidR="0021486C" w:rsidRPr="00E503B0" w:rsidRDefault="0021486C" w:rsidP="00E503B0">
            <w:pPr>
              <w:ind w:left="275"/>
              <w:rPr>
                <w:sz w:val="22"/>
                <w:szCs w:val="22"/>
                <w:lang w:val="en-US"/>
              </w:rPr>
            </w:pPr>
            <w:proofErr w:type="spellStart"/>
            <w:r w:rsidRPr="00E503B0">
              <w:rPr>
                <w:sz w:val="22"/>
                <w:szCs w:val="22"/>
                <w:lang w:val="en-US"/>
              </w:rPr>
              <w:t>Forhøjet</w:t>
            </w:r>
            <w:proofErr w:type="spellEnd"/>
            <w:r w:rsidRPr="00E503B0">
              <w:rPr>
                <w:sz w:val="22"/>
                <w:szCs w:val="22"/>
                <w:lang w:val="en-US"/>
              </w:rPr>
              <w:t xml:space="preserve"> </w:t>
            </w:r>
            <w:proofErr w:type="spellStart"/>
            <w:r w:rsidRPr="00E503B0">
              <w:rPr>
                <w:sz w:val="22"/>
                <w:szCs w:val="22"/>
                <w:lang w:val="en-US"/>
              </w:rPr>
              <w:t>alaninaminotransferase</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0B51F477"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621C2D12"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r>
      <w:tr w:rsidR="0021486C" w:rsidRPr="00E503B0" w14:paraId="39EEBEA8" w14:textId="77777777" w:rsidTr="00E503B0">
        <w:trPr>
          <w:trHeight w:val="253"/>
        </w:trPr>
        <w:tc>
          <w:tcPr>
            <w:tcW w:w="1953" w:type="pct"/>
            <w:tcBorders>
              <w:top w:val="single" w:sz="4" w:space="0" w:color="000000"/>
              <w:left w:val="single" w:sz="4" w:space="0" w:color="000000"/>
              <w:bottom w:val="single" w:sz="4" w:space="0" w:color="000000"/>
              <w:right w:val="single" w:sz="4" w:space="0" w:color="000000"/>
            </w:tcBorders>
            <w:hideMark/>
          </w:tcPr>
          <w:p w14:paraId="28978C37" w14:textId="77777777" w:rsidR="0021486C" w:rsidRPr="00E503B0" w:rsidRDefault="0021486C" w:rsidP="00E503B0">
            <w:pPr>
              <w:ind w:left="275"/>
              <w:rPr>
                <w:sz w:val="22"/>
                <w:szCs w:val="22"/>
                <w:lang w:val="en-US"/>
              </w:rPr>
            </w:pPr>
            <w:proofErr w:type="spellStart"/>
            <w:r w:rsidRPr="00E503B0">
              <w:rPr>
                <w:sz w:val="22"/>
                <w:szCs w:val="22"/>
                <w:lang w:val="en-US"/>
              </w:rPr>
              <w:t>Forhøjet</w:t>
            </w:r>
            <w:proofErr w:type="spellEnd"/>
            <w:r w:rsidRPr="00E503B0">
              <w:rPr>
                <w:sz w:val="22"/>
                <w:szCs w:val="22"/>
                <w:lang w:val="en-US"/>
              </w:rPr>
              <w:t xml:space="preserve"> </w:t>
            </w:r>
            <w:proofErr w:type="spellStart"/>
            <w:r w:rsidRPr="00E503B0">
              <w:rPr>
                <w:sz w:val="22"/>
                <w:szCs w:val="22"/>
                <w:lang w:val="en-US"/>
              </w:rPr>
              <w:t>aspartataminotransferase</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58EAE62E"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468D6880"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r>
      <w:tr w:rsidR="0021486C" w:rsidRPr="00E503B0" w14:paraId="4438DBA4" w14:textId="77777777" w:rsidTr="00E503B0">
        <w:trPr>
          <w:trHeight w:val="251"/>
        </w:trPr>
        <w:tc>
          <w:tcPr>
            <w:tcW w:w="1953" w:type="pct"/>
            <w:tcBorders>
              <w:top w:val="single" w:sz="4" w:space="0" w:color="000000"/>
              <w:left w:val="single" w:sz="4" w:space="0" w:color="000000"/>
              <w:bottom w:val="single" w:sz="4" w:space="0" w:color="000000"/>
              <w:right w:val="single" w:sz="4" w:space="0" w:color="000000"/>
            </w:tcBorders>
            <w:hideMark/>
          </w:tcPr>
          <w:p w14:paraId="171509CD" w14:textId="77777777" w:rsidR="0021486C" w:rsidRPr="00E503B0" w:rsidRDefault="0021486C" w:rsidP="00E503B0">
            <w:pPr>
              <w:ind w:left="275"/>
              <w:rPr>
                <w:sz w:val="22"/>
                <w:szCs w:val="22"/>
                <w:lang w:val="en-US"/>
              </w:rPr>
            </w:pPr>
            <w:proofErr w:type="spellStart"/>
            <w:r w:rsidRPr="00E503B0">
              <w:rPr>
                <w:sz w:val="22"/>
                <w:szCs w:val="22"/>
                <w:lang w:val="en-US"/>
              </w:rPr>
              <w:t>Forhøjede</w:t>
            </w:r>
            <w:proofErr w:type="spellEnd"/>
            <w:r w:rsidRPr="00E503B0">
              <w:rPr>
                <w:sz w:val="22"/>
                <w:szCs w:val="22"/>
                <w:lang w:val="en-US"/>
              </w:rPr>
              <w:t xml:space="preserve"> </w:t>
            </w:r>
            <w:proofErr w:type="spellStart"/>
            <w:r w:rsidRPr="00E503B0">
              <w:rPr>
                <w:sz w:val="22"/>
                <w:szCs w:val="22"/>
                <w:lang w:val="en-US"/>
              </w:rPr>
              <w:t>leverenzymer</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1D25BDFD" w14:textId="77777777" w:rsidR="0021486C" w:rsidRPr="00E503B0" w:rsidRDefault="0021486C" w:rsidP="00E503B0">
            <w:pPr>
              <w:ind w:left="92"/>
              <w:jc w:val="center"/>
              <w:rPr>
                <w:sz w:val="22"/>
                <w:szCs w:val="22"/>
                <w:lang w:val="en-US"/>
              </w:rPr>
            </w:pPr>
            <w:proofErr w:type="spellStart"/>
            <w:r w:rsidRPr="00E503B0">
              <w:rPr>
                <w:sz w:val="22"/>
                <w:szCs w:val="22"/>
                <w:lang w:val="en-US"/>
              </w:rPr>
              <w:t>Sjælden</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4BF65572"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r>
      <w:tr w:rsidR="0021486C" w:rsidRPr="00E503B0" w14:paraId="5EA05ADA" w14:textId="77777777" w:rsidTr="00E503B0">
        <w:trPr>
          <w:trHeight w:val="253"/>
        </w:trPr>
        <w:tc>
          <w:tcPr>
            <w:tcW w:w="1953" w:type="pct"/>
            <w:tcBorders>
              <w:top w:val="single" w:sz="4" w:space="0" w:color="000000"/>
              <w:left w:val="single" w:sz="4" w:space="0" w:color="000000"/>
              <w:bottom w:val="single" w:sz="4" w:space="0" w:color="000000"/>
              <w:right w:val="single" w:sz="4" w:space="0" w:color="000000"/>
            </w:tcBorders>
            <w:hideMark/>
          </w:tcPr>
          <w:p w14:paraId="544F0BA0" w14:textId="77777777" w:rsidR="0021486C" w:rsidRPr="00E503B0" w:rsidRDefault="0021486C" w:rsidP="00E503B0">
            <w:pPr>
              <w:ind w:left="275"/>
              <w:rPr>
                <w:sz w:val="22"/>
                <w:szCs w:val="22"/>
                <w:lang w:val="en-US"/>
              </w:rPr>
            </w:pPr>
            <w:proofErr w:type="spellStart"/>
            <w:r w:rsidRPr="00E503B0">
              <w:rPr>
                <w:sz w:val="22"/>
                <w:szCs w:val="22"/>
                <w:lang w:val="en-US"/>
              </w:rPr>
              <w:t>Hyperbilirubinæmi</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777DEC49" w14:textId="77777777" w:rsidR="0021486C" w:rsidRPr="00E503B0" w:rsidRDefault="0021486C" w:rsidP="00E503B0">
            <w:pPr>
              <w:ind w:left="92"/>
              <w:jc w:val="center"/>
              <w:rPr>
                <w:sz w:val="22"/>
                <w:szCs w:val="22"/>
                <w:lang w:val="en-US"/>
              </w:rPr>
            </w:pPr>
            <w:proofErr w:type="spellStart"/>
            <w:r w:rsidRPr="00E503B0">
              <w:rPr>
                <w:sz w:val="22"/>
                <w:szCs w:val="22"/>
                <w:lang w:val="en-US"/>
              </w:rPr>
              <w:t>Sjælden</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34DEB3B1"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kendt</w:t>
            </w:r>
            <w:proofErr w:type="spellEnd"/>
          </w:p>
        </w:tc>
      </w:tr>
      <w:tr w:rsidR="0021486C" w:rsidRPr="00E503B0" w14:paraId="10AB4613" w14:textId="77777777" w:rsidTr="00E503B0">
        <w:trPr>
          <w:trHeight w:val="254"/>
        </w:trPr>
        <w:tc>
          <w:tcPr>
            <w:tcW w:w="5000" w:type="pct"/>
            <w:gridSpan w:val="3"/>
            <w:tcBorders>
              <w:top w:val="single" w:sz="4" w:space="0" w:color="000000"/>
              <w:left w:val="single" w:sz="4" w:space="0" w:color="000000"/>
              <w:bottom w:val="single" w:sz="4" w:space="0" w:color="000000"/>
              <w:right w:val="single" w:sz="4" w:space="0" w:color="000000"/>
            </w:tcBorders>
            <w:hideMark/>
          </w:tcPr>
          <w:p w14:paraId="48CA36F6" w14:textId="77777777" w:rsidR="0021486C" w:rsidRPr="00E503B0" w:rsidRDefault="0021486C" w:rsidP="008C0698">
            <w:pPr>
              <w:ind w:left="92"/>
              <w:rPr>
                <w:sz w:val="22"/>
                <w:szCs w:val="22"/>
                <w:lang w:val="en-US"/>
              </w:rPr>
            </w:pPr>
            <w:r w:rsidRPr="00E503B0">
              <w:rPr>
                <w:sz w:val="22"/>
                <w:szCs w:val="22"/>
                <w:lang w:val="en-US"/>
              </w:rPr>
              <w:t xml:space="preserve">Hud og </w:t>
            </w:r>
            <w:proofErr w:type="spellStart"/>
            <w:r w:rsidRPr="00E503B0">
              <w:rPr>
                <w:sz w:val="22"/>
                <w:szCs w:val="22"/>
                <w:lang w:val="en-US"/>
              </w:rPr>
              <w:t>subkutane</w:t>
            </w:r>
            <w:proofErr w:type="spellEnd"/>
            <w:r w:rsidRPr="00E503B0">
              <w:rPr>
                <w:sz w:val="22"/>
                <w:szCs w:val="22"/>
                <w:lang w:val="en-US"/>
              </w:rPr>
              <w:t xml:space="preserve"> </w:t>
            </w:r>
            <w:proofErr w:type="spellStart"/>
            <w:r w:rsidRPr="00E503B0">
              <w:rPr>
                <w:sz w:val="22"/>
                <w:szCs w:val="22"/>
                <w:lang w:val="en-US"/>
              </w:rPr>
              <w:t>væv</w:t>
            </w:r>
            <w:proofErr w:type="spellEnd"/>
          </w:p>
        </w:tc>
      </w:tr>
      <w:tr w:rsidR="0021486C" w:rsidRPr="00E503B0" w14:paraId="29B3416F" w14:textId="77777777" w:rsidTr="00E503B0">
        <w:trPr>
          <w:trHeight w:val="251"/>
        </w:trPr>
        <w:tc>
          <w:tcPr>
            <w:tcW w:w="1953" w:type="pct"/>
            <w:tcBorders>
              <w:top w:val="single" w:sz="4" w:space="0" w:color="000000"/>
              <w:left w:val="single" w:sz="4" w:space="0" w:color="000000"/>
              <w:bottom w:val="single" w:sz="4" w:space="0" w:color="000000"/>
              <w:right w:val="single" w:sz="4" w:space="0" w:color="000000"/>
            </w:tcBorders>
            <w:hideMark/>
          </w:tcPr>
          <w:p w14:paraId="15ABFE0D" w14:textId="77777777" w:rsidR="0021486C" w:rsidRPr="00E503B0" w:rsidRDefault="0021486C" w:rsidP="00E503B0">
            <w:pPr>
              <w:ind w:left="275"/>
              <w:rPr>
                <w:sz w:val="22"/>
                <w:szCs w:val="22"/>
                <w:lang w:val="en-US"/>
              </w:rPr>
            </w:pPr>
            <w:proofErr w:type="spellStart"/>
            <w:r w:rsidRPr="00E503B0">
              <w:rPr>
                <w:sz w:val="22"/>
                <w:szCs w:val="22"/>
                <w:lang w:val="en-US"/>
              </w:rPr>
              <w:t>Blødning</w:t>
            </w:r>
            <w:proofErr w:type="spellEnd"/>
            <w:r w:rsidRPr="00E503B0">
              <w:rPr>
                <w:sz w:val="22"/>
                <w:szCs w:val="22"/>
                <w:lang w:val="en-US"/>
              </w:rPr>
              <w:t xml:space="preserve"> i </w:t>
            </w:r>
            <w:proofErr w:type="spellStart"/>
            <w:r w:rsidRPr="00E503B0">
              <w:rPr>
                <w:sz w:val="22"/>
                <w:szCs w:val="22"/>
                <w:lang w:val="en-US"/>
              </w:rPr>
              <w:t>huden</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023E0694" w14:textId="77777777" w:rsidR="0021486C" w:rsidRPr="00E503B0" w:rsidRDefault="0021486C" w:rsidP="00E503B0">
            <w:pPr>
              <w:ind w:left="92"/>
              <w:jc w:val="center"/>
              <w:rPr>
                <w:sz w:val="22"/>
                <w:szCs w:val="22"/>
                <w:lang w:val="en-US"/>
              </w:rPr>
            </w:pPr>
            <w:proofErr w:type="spellStart"/>
            <w:r w:rsidRPr="00E503B0">
              <w:rPr>
                <w:sz w:val="22"/>
                <w:szCs w:val="22"/>
                <w:lang w:val="en-US"/>
              </w:rPr>
              <w:t>Almindelig</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208F04AE" w14:textId="77777777" w:rsidR="0021486C" w:rsidRPr="00E503B0" w:rsidRDefault="0021486C" w:rsidP="00E503B0">
            <w:pPr>
              <w:ind w:left="92"/>
              <w:jc w:val="center"/>
              <w:rPr>
                <w:sz w:val="22"/>
                <w:szCs w:val="22"/>
                <w:lang w:val="en-US"/>
              </w:rPr>
            </w:pPr>
            <w:proofErr w:type="spellStart"/>
            <w:r w:rsidRPr="00E503B0">
              <w:rPr>
                <w:sz w:val="22"/>
                <w:szCs w:val="22"/>
                <w:lang w:val="en-US"/>
              </w:rPr>
              <w:t>Almindelig</w:t>
            </w:r>
            <w:proofErr w:type="spellEnd"/>
          </w:p>
        </w:tc>
      </w:tr>
      <w:tr w:rsidR="0021486C" w:rsidRPr="00E503B0" w14:paraId="3F53EDD8" w14:textId="77777777" w:rsidTr="00E503B0">
        <w:trPr>
          <w:trHeight w:val="254"/>
        </w:trPr>
        <w:tc>
          <w:tcPr>
            <w:tcW w:w="1953" w:type="pct"/>
            <w:tcBorders>
              <w:top w:val="single" w:sz="4" w:space="0" w:color="000000"/>
              <w:left w:val="single" w:sz="4" w:space="0" w:color="000000"/>
              <w:bottom w:val="single" w:sz="4" w:space="0" w:color="000000"/>
              <w:right w:val="single" w:sz="4" w:space="0" w:color="000000"/>
            </w:tcBorders>
            <w:hideMark/>
          </w:tcPr>
          <w:p w14:paraId="5CE20EF9" w14:textId="77777777" w:rsidR="0021486C" w:rsidRPr="00E503B0" w:rsidRDefault="0021486C" w:rsidP="00E503B0">
            <w:pPr>
              <w:ind w:left="275"/>
              <w:rPr>
                <w:sz w:val="22"/>
                <w:szCs w:val="22"/>
                <w:lang w:val="en-US"/>
              </w:rPr>
            </w:pPr>
            <w:proofErr w:type="spellStart"/>
            <w:r w:rsidRPr="00E503B0">
              <w:rPr>
                <w:sz w:val="22"/>
                <w:szCs w:val="22"/>
                <w:lang w:val="en-US"/>
              </w:rPr>
              <w:t>Alopeci</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67654384"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kendt</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32DC0FB9"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kendt</w:t>
            </w:r>
            <w:proofErr w:type="spellEnd"/>
          </w:p>
        </w:tc>
      </w:tr>
      <w:tr w:rsidR="0021486C" w:rsidRPr="00E503B0" w14:paraId="33608D9D" w14:textId="77777777" w:rsidTr="00E503B0">
        <w:trPr>
          <w:trHeight w:val="251"/>
        </w:trPr>
        <w:tc>
          <w:tcPr>
            <w:tcW w:w="5000" w:type="pct"/>
            <w:gridSpan w:val="3"/>
            <w:tcBorders>
              <w:top w:val="single" w:sz="4" w:space="0" w:color="000000"/>
              <w:left w:val="single" w:sz="4" w:space="0" w:color="000000"/>
              <w:bottom w:val="single" w:sz="4" w:space="0" w:color="000000"/>
              <w:right w:val="single" w:sz="4" w:space="0" w:color="000000"/>
            </w:tcBorders>
            <w:hideMark/>
          </w:tcPr>
          <w:p w14:paraId="11D855CE" w14:textId="77777777" w:rsidR="0021486C" w:rsidRPr="00E503B0" w:rsidRDefault="0021486C" w:rsidP="008C0698">
            <w:pPr>
              <w:ind w:left="92"/>
              <w:rPr>
                <w:sz w:val="22"/>
                <w:szCs w:val="22"/>
              </w:rPr>
            </w:pPr>
            <w:r w:rsidRPr="00E503B0">
              <w:rPr>
                <w:sz w:val="22"/>
                <w:szCs w:val="22"/>
              </w:rPr>
              <w:t>Knogler, led, muskler og bindevæv</w:t>
            </w:r>
          </w:p>
        </w:tc>
      </w:tr>
      <w:tr w:rsidR="0021486C" w:rsidRPr="00E503B0" w14:paraId="08FEED88" w14:textId="77777777" w:rsidTr="00E503B0">
        <w:trPr>
          <w:trHeight w:val="254"/>
        </w:trPr>
        <w:tc>
          <w:tcPr>
            <w:tcW w:w="1953" w:type="pct"/>
            <w:tcBorders>
              <w:top w:val="single" w:sz="4" w:space="0" w:color="000000"/>
              <w:left w:val="single" w:sz="4" w:space="0" w:color="000000"/>
              <w:bottom w:val="single" w:sz="4" w:space="0" w:color="000000"/>
              <w:right w:val="single" w:sz="4" w:space="0" w:color="000000"/>
            </w:tcBorders>
            <w:hideMark/>
          </w:tcPr>
          <w:p w14:paraId="1A258858" w14:textId="77777777" w:rsidR="0021486C" w:rsidRPr="00E503B0" w:rsidRDefault="0021486C" w:rsidP="00E503B0">
            <w:pPr>
              <w:ind w:left="275"/>
              <w:rPr>
                <w:sz w:val="22"/>
                <w:szCs w:val="22"/>
                <w:lang w:val="en-US"/>
              </w:rPr>
            </w:pPr>
            <w:proofErr w:type="spellStart"/>
            <w:r w:rsidRPr="00E503B0">
              <w:rPr>
                <w:sz w:val="22"/>
                <w:szCs w:val="22"/>
                <w:lang w:val="en-US"/>
              </w:rPr>
              <w:t>Hæmartrose</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2CEC5650" w14:textId="77777777" w:rsidR="0021486C" w:rsidRPr="00E503B0" w:rsidRDefault="0021486C" w:rsidP="00E503B0">
            <w:pPr>
              <w:ind w:left="92"/>
              <w:jc w:val="center"/>
              <w:rPr>
                <w:sz w:val="22"/>
                <w:szCs w:val="22"/>
                <w:lang w:val="en-US"/>
              </w:rPr>
            </w:pPr>
            <w:proofErr w:type="spellStart"/>
            <w:r w:rsidRPr="00E503B0">
              <w:rPr>
                <w:sz w:val="22"/>
                <w:szCs w:val="22"/>
                <w:lang w:val="en-US"/>
              </w:rPr>
              <w:t>Sjælden</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01B7F356"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r>
      <w:tr w:rsidR="0021486C" w:rsidRPr="00E503B0" w14:paraId="77F2D843" w14:textId="77777777" w:rsidTr="00E503B0">
        <w:trPr>
          <w:trHeight w:val="251"/>
        </w:trPr>
        <w:tc>
          <w:tcPr>
            <w:tcW w:w="5000" w:type="pct"/>
            <w:gridSpan w:val="3"/>
            <w:tcBorders>
              <w:top w:val="single" w:sz="4" w:space="0" w:color="000000"/>
              <w:left w:val="single" w:sz="4" w:space="0" w:color="000000"/>
              <w:bottom w:val="single" w:sz="4" w:space="0" w:color="000000"/>
              <w:right w:val="single" w:sz="4" w:space="0" w:color="000000"/>
            </w:tcBorders>
            <w:hideMark/>
          </w:tcPr>
          <w:p w14:paraId="36EB323B" w14:textId="77777777" w:rsidR="0021486C" w:rsidRPr="00E503B0" w:rsidRDefault="0021486C" w:rsidP="008C0698">
            <w:pPr>
              <w:ind w:left="92"/>
              <w:rPr>
                <w:sz w:val="22"/>
                <w:szCs w:val="22"/>
                <w:lang w:val="en-US"/>
              </w:rPr>
            </w:pPr>
            <w:proofErr w:type="spellStart"/>
            <w:r w:rsidRPr="00E503B0">
              <w:rPr>
                <w:sz w:val="22"/>
                <w:szCs w:val="22"/>
                <w:lang w:val="en-US"/>
              </w:rPr>
              <w:t>Nyrer</w:t>
            </w:r>
            <w:proofErr w:type="spellEnd"/>
            <w:r w:rsidRPr="00E503B0">
              <w:rPr>
                <w:sz w:val="22"/>
                <w:szCs w:val="22"/>
                <w:lang w:val="en-US"/>
              </w:rPr>
              <w:t xml:space="preserve"> og </w:t>
            </w:r>
            <w:proofErr w:type="spellStart"/>
            <w:r w:rsidRPr="00E503B0">
              <w:rPr>
                <w:sz w:val="22"/>
                <w:szCs w:val="22"/>
                <w:lang w:val="en-US"/>
              </w:rPr>
              <w:t>urinveje</w:t>
            </w:r>
            <w:proofErr w:type="spellEnd"/>
          </w:p>
        </w:tc>
      </w:tr>
      <w:tr w:rsidR="0021486C" w:rsidRPr="00E503B0" w14:paraId="60ECF105" w14:textId="77777777" w:rsidTr="00E503B0">
        <w:trPr>
          <w:trHeight w:val="506"/>
        </w:trPr>
        <w:tc>
          <w:tcPr>
            <w:tcW w:w="1953" w:type="pct"/>
            <w:tcBorders>
              <w:top w:val="single" w:sz="4" w:space="0" w:color="000000"/>
              <w:left w:val="single" w:sz="4" w:space="0" w:color="000000"/>
              <w:bottom w:val="single" w:sz="4" w:space="0" w:color="000000"/>
              <w:right w:val="single" w:sz="4" w:space="0" w:color="000000"/>
            </w:tcBorders>
            <w:hideMark/>
          </w:tcPr>
          <w:p w14:paraId="3A5F8743" w14:textId="77777777" w:rsidR="0021486C" w:rsidRPr="00E503B0" w:rsidRDefault="0021486C" w:rsidP="00E503B0">
            <w:pPr>
              <w:ind w:left="275"/>
              <w:rPr>
                <w:sz w:val="22"/>
                <w:szCs w:val="22"/>
                <w:lang w:val="en-US"/>
              </w:rPr>
            </w:pPr>
            <w:r w:rsidRPr="00E503B0">
              <w:rPr>
                <w:sz w:val="22"/>
                <w:szCs w:val="22"/>
                <w:lang w:val="en-US"/>
              </w:rPr>
              <w:t xml:space="preserve">Urogenital </w:t>
            </w:r>
            <w:proofErr w:type="spellStart"/>
            <w:r w:rsidRPr="00E503B0">
              <w:rPr>
                <w:sz w:val="22"/>
                <w:szCs w:val="22"/>
                <w:lang w:val="en-US"/>
              </w:rPr>
              <w:t>blødning</w:t>
            </w:r>
            <w:proofErr w:type="spellEnd"/>
            <w:r w:rsidRPr="00E503B0">
              <w:rPr>
                <w:sz w:val="22"/>
                <w:szCs w:val="22"/>
                <w:lang w:val="en-US"/>
              </w:rPr>
              <w:t xml:space="preserve">, </w:t>
            </w:r>
            <w:proofErr w:type="spellStart"/>
            <w:r w:rsidRPr="00E503B0">
              <w:rPr>
                <w:sz w:val="22"/>
                <w:szCs w:val="22"/>
                <w:lang w:val="en-US"/>
              </w:rPr>
              <w:t>inklusive</w:t>
            </w:r>
            <w:proofErr w:type="spellEnd"/>
            <w:r w:rsidRPr="00E503B0">
              <w:rPr>
                <w:sz w:val="22"/>
                <w:szCs w:val="22"/>
                <w:lang w:val="en-US"/>
              </w:rPr>
              <w:t xml:space="preserve"> </w:t>
            </w:r>
            <w:proofErr w:type="spellStart"/>
            <w:r w:rsidRPr="00E503B0">
              <w:rPr>
                <w:sz w:val="22"/>
                <w:szCs w:val="22"/>
                <w:lang w:val="en-US"/>
              </w:rPr>
              <w:t>hæmaturi</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7DD4F82B" w14:textId="77777777" w:rsidR="0021486C" w:rsidRPr="00E503B0" w:rsidRDefault="0021486C" w:rsidP="00E503B0">
            <w:pPr>
              <w:ind w:left="92"/>
              <w:jc w:val="center"/>
              <w:rPr>
                <w:sz w:val="22"/>
                <w:szCs w:val="22"/>
                <w:lang w:val="en-US"/>
              </w:rPr>
            </w:pPr>
            <w:proofErr w:type="spellStart"/>
            <w:r w:rsidRPr="00E503B0">
              <w:rPr>
                <w:sz w:val="22"/>
                <w:szCs w:val="22"/>
                <w:lang w:val="en-US"/>
              </w:rPr>
              <w:t>Almindelig</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6E4179DC" w14:textId="77777777" w:rsidR="0021486C" w:rsidRPr="00E503B0" w:rsidRDefault="0021486C" w:rsidP="00E503B0">
            <w:pPr>
              <w:ind w:left="92"/>
              <w:jc w:val="center"/>
              <w:rPr>
                <w:sz w:val="22"/>
                <w:szCs w:val="22"/>
                <w:lang w:val="en-US"/>
              </w:rPr>
            </w:pPr>
            <w:proofErr w:type="spellStart"/>
            <w:r w:rsidRPr="00E503B0">
              <w:rPr>
                <w:sz w:val="22"/>
                <w:szCs w:val="22"/>
                <w:lang w:val="en-US"/>
              </w:rPr>
              <w:t>Almindelig</w:t>
            </w:r>
            <w:proofErr w:type="spellEnd"/>
          </w:p>
        </w:tc>
      </w:tr>
      <w:tr w:rsidR="0021486C" w:rsidRPr="00E503B0" w14:paraId="4C1BBD2F" w14:textId="77777777" w:rsidTr="00E503B0">
        <w:trPr>
          <w:trHeight w:val="253"/>
        </w:trPr>
        <w:tc>
          <w:tcPr>
            <w:tcW w:w="5000" w:type="pct"/>
            <w:gridSpan w:val="3"/>
            <w:tcBorders>
              <w:top w:val="single" w:sz="4" w:space="0" w:color="000000"/>
              <w:left w:val="single" w:sz="4" w:space="0" w:color="000000"/>
              <w:bottom w:val="single" w:sz="4" w:space="0" w:color="000000"/>
              <w:right w:val="single" w:sz="4" w:space="0" w:color="000000"/>
            </w:tcBorders>
            <w:hideMark/>
          </w:tcPr>
          <w:p w14:paraId="7CE72FA5" w14:textId="77777777" w:rsidR="0021486C" w:rsidRPr="00E503B0" w:rsidRDefault="0021486C" w:rsidP="008C0698">
            <w:pPr>
              <w:ind w:left="92"/>
              <w:rPr>
                <w:sz w:val="22"/>
                <w:szCs w:val="22"/>
              </w:rPr>
            </w:pPr>
            <w:r w:rsidRPr="00E503B0">
              <w:rPr>
                <w:sz w:val="22"/>
                <w:szCs w:val="22"/>
              </w:rPr>
              <w:t>Almene symptomer og reaktioner på administrationsstedet</w:t>
            </w:r>
          </w:p>
        </w:tc>
      </w:tr>
      <w:tr w:rsidR="0021486C" w:rsidRPr="00E503B0" w14:paraId="24761BB7" w14:textId="77777777" w:rsidTr="00E503B0">
        <w:trPr>
          <w:trHeight w:val="253"/>
        </w:trPr>
        <w:tc>
          <w:tcPr>
            <w:tcW w:w="1953" w:type="pct"/>
            <w:tcBorders>
              <w:top w:val="single" w:sz="4" w:space="0" w:color="000000"/>
              <w:left w:val="single" w:sz="4" w:space="0" w:color="000000"/>
              <w:bottom w:val="single" w:sz="4" w:space="0" w:color="000000"/>
              <w:right w:val="single" w:sz="4" w:space="0" w:color="000000"/>
            </w:tcBorders>
            <w:hideMark/>
          </w:tcPr>
          <w:p w14:paraId="5F3591CF" w14:textId="77777777" w:rsidR="0021486C" w:rsidRPr="00E503B0" w:rsidRDefault="0021486C" w:rsidP="00E503B0">
            <w:pPr>
              <w:ind w:left="275"/>
              <w:rPr>
                <w:sz w:val="22"/>
                <w:szCs w:val="22"/>
                <w:lang w:val="en-US"/>
              </w:rPr>
            </w:pPr>
            <w:proofErr w:type="spellStart"/>
            <w:r w:rsidRPr="00E503B0">
              <w:rPr>
                <w:sz w:val="22"/>
                <w:szCs w:val="22"/>
                <w:lang w:val="en-US"/>
              </w:rPr>
              <w:t>Blødning</w:t>
            </w:r>
            <w:proofErr w:type="spellEnd"/>
            <w:r w:rsidRPr="00E503B0">
              <w:rPr>
                <w:sz w:val="22"/>
                <w:szCs w:val="22"/>
                <w:lang w:val="en-US"/>
              </w:rPr>
              <w:t xml:space="preserve"> </w:t>
            </w:r>
            <w:proofErr w:type="spellStart"/>
            <w:r w:rsidRPr="00E503B0">
              <w:rPr>
                <w:sz w:val="22"/>
                <w:szCs w:val="22"/>
                <w:lang w:val="en-US"/>
              </w:rPr>
              <w:t>ved</w:t>
            </w:r>
            <w:proofErr w:type="spellEnd"/>
            <w:r w:rsidRPr="00E503B0">
              <w:rPr>
                <w:sz w:val="22"/>
                <w:szCs w:val="22"/>
                <w:lang w:val="en-US"/>
              </w:rPr>
              <w:t xml:space="preserve"> </w:t>
            </w:r>
            <w:proofErr w:type="spellStart"/>
            <w:r w:rsidRPr="00E503B0">
              <w:rPr>
                <w:sz w:val="22"/>
                <w:szCs w:val="22"/>
                <w:lang w:val="en-US"/>
              </w:rPr>
              <w:t>injektionsstedet</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252794F5" w14:textId="77777777" w:rsidR="0021486C" w:rsidRPr="00E503B0" w:rsidRDefault="0021486C" w:rsidP="00E503B0">
            <w:pPr>
              <w:ind w:left="92"/>
              <w:jc w:val="center"/>
              <w:rPr>
                <w:sz w:val="22"/>
                <w:szCs w:val="22"/>
                <w:lang w:val="en-US"/>
              </w:rPr>
            </w:pPr>
            <w:proofErr w:type="spellStart"/>
            <w:r w:rsidRPr="00E503B0">
              <w:rPr>
                <w:sz w:val="22"/>
                <w:szCs w:val="22"/>
                <w:lang w:val="en-US"/>
              </w:rPr>
              <w:t>Sjælden</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7A8A3DE9" w14:textId="77777777" w:rsidR="0021486C" w:rsidRPr="00E503B0" w:rsidRDefault="0021486C" w:rsidP="00E503B0">
            <w:pPr>
              <w:ind w:left="92"/>
              <w:jc w:val="center"/>
              <w:rPr>
                <w:sz w:val="22"/>
                <w:szCs w:val="22"/>
                <w:lang w:val="en-US"/>
              </w:rPr>
            </w:pPr>
            <w:proofErr w:type="spellStart"/>
            <w:r w:rsidRPr="00E503B0">
              <w:rPr>
                <w:sz w:val="22"/>
                <w:szCs w:val="22"/>
                <w:lang w:val="en-US"/>
              </w:rPr>
              <w:t>Sjælden</w:t>
            </w:r>
            <w:proofErr w:type="spellEnd"/>
          </w:p>
        </w:tc>
      </w:tr>
      <w:tr w:rsidR="0021486C" w:rsidRPr="00E503B0" w14:paraId="5E4F279A" w14:textId="77777777" w:rsidTr="00E503B0">
        <w:trPr>
          <w:trHeight w:val="251"/>
        </w:trPr>
        <w:tc>
          <w:tcPr>
            <w:tcW w:w="1953" w:type="pct"/>
            <w:tcBorders>
              <w:top w:val="single" w:sz="4" w:space="0" w:color="000000"/>
              <w:left w:val="single" w:sz="4" w:space="0" w:color="000000"/>
              <w:bottom w:val="single" w:sz="4" w:space="0" w:color="000000"/>
              <w:right w:val="single" w:sz="4" w:space="0" w:color="000000"/>
            </w:tcBorders>
            <w:hideMark/>
          </w:tcPr>
          <w:p w14:paraId="62120FEC" w14:textId="77777777" w:rsidR="0021486C" w:rsidRPr="00E503B0" w:rsidRDefault="0021486C" w:rsidP="00E503B0">
            <w:pPr>
              <w:ind w:left="275"/>
              <w:rPr>
                <w:sz w:val="22"/>
                <w:szCs w:val="22"/>
                <w:lang w:val="en-US"/>
              </w:rPr>
            </w:pPr>
            <w:proofErr w:type="spellStart"/>
            <w:r w:rsidRPr="00E503B0">
              <w:rPr>
                <w:sz w:val="22"/>
                <w:szCs w:val="22"/>
                <w:lang w:val="en-US"/>
              </w:rPr>
              <w:t>Blødning</w:t>
            </w:r>
            <w:proofErr w:type="spellEnd"/>
            <w:r w:rsidRPr="00E503B0">
              <w:rPr>
                <w:sz w:val="22"/>
                <w:szCs w:val="22"/>
                <w:lang w:val="en-US"/>
              </w:rPr>
              <w:t xml:space="preserve"> </w:t>
            </w:r>
            <w:proofErr w:type="spellStart"/>
            <w:r w:rsidRPr="00E503B0">
              <w:rPr>
                <w:sz w:val="22"/>
                <w:szCs w:val="22"/>
                <w:lang w:val="en-US"/>
              </w:rPr>
              <w:t>omkring</w:t>
            </w:r>
            <w:proofErr w:type="spellEnd"/>
            <w:r w:rsidRPr="00E503B0">
              <w:rPr>
                <w:sz w:val="22"/>
                <w:szCs w:val="22"/>
                <w:lang w:val="en-US"/>
              </w:rPr>
              <w:t xml:space="preserve"> </w:t>
            </w:r>
            <w:proofErr w:type="spellStart"/>
            <w:r w:rsidRPr="00E503B0">
              <w:rPr>
                <w:sz w:val="22"/>
                <w:szCs w:val="22"/>
                <w:lang w:val="en-US"/>
              </w:rPr>
              <w:t>kateter</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69F9C5C5" w14:textId="77777777" w:rsidR="0021486C" w:rsidRPr="00E503B0" w:rsidRDefault="0021486C" w:rsidP="00E503B0">
            <w:pPr>
              <w:ind w:left="92"/>
              <w:jc w:val="center"/>
              <w:rPr>
                <w:sz w:val="22"/>
                <w:szCs w:val="22"/>
                <w:lang w:val="en-US"/>
              </w:rPr>
            </w:pPr>
            <w:proofErr w:type="spellStart"/>
            <w:r w:rsidRPr="00E503B0">
              <w:rPr>
                <w:sz w:val="22"/>
                <w:szCs w:val="22"/>
                <w:lang w:val="en-US"/>
              </w:rPr>
              <w:t>Sjælden</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2E250C21" w14:textId="77777777" w:rsidR="0021486C" w:rsidRPr="00E503B0" w:rsidRDefault="0021486C" w:rsidP="00E503B0">
            <w:pPr>
              <w:ind w:left="92"/>
              <w:jc w:val="center"/>
              <w:rPr>
                <w:sz w:val="22"/>
                <w:szCs w:val="22"/>
                <w:lang w:val="en-US"/>
              </w:rPr>
            </w:pPr>
            <w:proofErr w:type="spellStart"/>
            <w:r w:rsidRPr="00E503B0">
              <w:rPr>
                <w:sz w:val="22"/>
                <w:szCs w:val="22"/>
                <w:lang w:val="en-US"/>
              </w:rPr>
              <w:t>Sjælden</w:t>
            </w:r>
            <w:proofErr w:type="spellEnd"/>
          </w:p>
        </w:tc>
      </w:tr>
      <w:tr w:rsidR="0021486C" w:rsidRPr="00E503B0" w14:paraId="62BB18A7" w14:textId="77777777" w:rsidTr="00E503B0">
        <w:trPr>
          <w:trHeight w:val="254"/>
        </w:trPr>
        <w:tc>
          <w:tcPr>
            <w:tcW w:w="5000" w:type="pct"/>
            <w:gridSpan w:val="3"/>
            <w:tcBorders>
              <w:top w:val="single" w:sz="4" w:space="0" w:color="000000"/>
              <w:left w:val="single" w:sz="4" w:space="0" w:color="000000"/>
              <w:bottom w:val="single" w:sz="4" w:space="0" w:color="000000"/>
              <w:right w:val="single" w:sz="4" w:space="0" w:color="000000"/>
            </w:tcBorders>
            <w:hideMark/>
          </w:tcPr>
          <w:p w14:paraId="1DAF2214" w14:textId="77777777" w:rsidR="0021486C" w:rsidRPr="00E503B0" w:rsidRDefault="0021486C" w:rsidP="008C0698">
            <w:pPr>
              <w:ind w:left="92"/>
              <w:rPr>
                <w:sz w:val="22"/>
                <w:szCs w:val="22"/>
                <w:lang w:val="en-US"/>
              </w:rPr>
            </w:pPr>
            <w:r w:rsidRPr="00E503B0">
              <w:rPr>
                <w:sz w:val="22"/>
                <w:szCs w:val="22"/>
                <w:lang w:val="en-US"/>
              </w:rPr>
              <w:t xml:space="preserve">Traumer, </w:t>
            </w:r>
            <w:proofErr w:type="spellStart"/>
            <w:r w:rsidRPr="00E503B0">
              <w:rPr>
                <w:sz w:val="22"/>
                <w:szCs w:val="22"/>
                <w:lang w:val="en-US"/>
              </w:rPr>
              <w:t>forgiftninger</w:t>
            </w:r>
            <w:proofErr w:type="spellEnd"/>
            <w:r w:rsidRPr="00E503B0">
              <w:rPr>
                <w:sz w:val="22"/>
                <w:szCs w:val="22"/>
                <w:lang w:val="en-US"/>
              </w:rPr>
              <w:t xml:space="preserve"> og </w:t>
            </w:r>
            <w:proofErr w:type="spellStart"/>
            <w:r w:rsidRPr="00E503B0">
              <w:rPr>
                <w:sz w:val="22"/>
                <w:szCs w:val="22"/>
                <w:lang w:val="en-US"/>
              </w:rPr>
              <w:t>behandlingskomplikationer</w:t>
            </w:r>
            <w:proofErr w:type="spellEnd"/>
          </w:p>
        </w:tc>
      </w:tr>
      <w:tr w:rsidR="0021486C" w:rsidRPr="00E503B0" w14:paraId="61CFEB7C" w14:textId="77777777" w:rsidTr="00E503B0">
        <w:trPr>
          <w:trHeight w:val="251"/>
        </w:trPr>
        <w:tc>
          <w:tcPr>
            <w:tcW w:w="1953" w:type="pct"/>
            <w:tcBorders>
              <w:top w:val="single" w:sz="4" w:space="0" w:color="000000"/>
              <w:left w:val="single" w:sz="4" w:space="0" w:color="000000"/>
              <w:bottom w:val="single" w:sz="4" w:space="0" w:color="000000"/>
              <w:right w:val="single" w:sz="4" w:space="0" w:color="000000"/>
            </w:tcBorders>
            <w:hideMark/>
          </w:tcPr>
          <w:p w14:paraId="3EADB222" w14:textId="77777777" w:rsidR="0021486C" w:rsidRPr="00E503B0" w:rsidRDefault="0021486C" w:rsidP="00E503B0">
            <w:pPr>
              <w:ind w:left="275"/>
              <w:rPr>
                <w:sz w:val="22"/>
                <w:szCs w:val="22"/>
                <w:lang w:val="en-US"/>
              </w:rPr>
            </w:pPr>
            <w:proofErr w:type="spellStart"/>
            <w:r w:rsidRPr="00E503B0">
              <w:rPr>
                <w:sz w:val="22"/>
                <w:szCs w:val="22"/>
                <w:lang w:val="en-US"/>
              </w:rPr>
              <w:t>Traumatisk</w:t>
            </w:r>
            <w:proofErr w:type="spellEnd"/>
            <w:r w:rsidRPr="00E503B0">
              <w:rPr>
                <w:sz w:val="22"/>
                <w:szCs w:val="22"/>
                <w:lang w:val="en-US"/>
              </w:rPr>
              <w:t xml:space="preserve"> </w:t>
            </w:r>
            <w:proofErr w:type="spellStart"/>
            <w:r w:rsidRPr="00E503B0">
              <w:rPr>
                <w:sz w:val="22"/>
                <w:szCs w:val="22"/>
                <w:lang w:val="en-US"/>
              </w:rPr>
              <w:t>blødning</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289798AC" w14:textId="77777777" w:rsidR="0021486C" w:rsidRPr="00E503B0" w:rsidRDefault="0021486C" w:rsidP="00E503B0">
            <w:pPr>
              <w:ind w:left="92"/>
              <w:jc w:val="center"/>
              <w:rPr>
                <w:sz w:val="22"/>
                <w:szCs w:val="22"/>
                <w:lang w:val="en-US"/>
              </w:rPr>
            </w:pPr>
            <w:proofErr w:type="spellStart"/>
            <w:r w:rsidRPr="00E503B0">
              <w:rPr>
                <w:sz w:val="22"/>
                <w:szCs w:val="22"/>
                <w:lang w:val="en-US"/>
              </w:rPr>
              <w:t>Sjælden</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5AC8BB8D" w14:textId="77777777" w:rsidR="0021486C" w:rsidRPr="00E503B0" w:rsidRDefault="0021486C" w:rsidP="00E503B0">
            <w:pPr>
              <w:ind w:left="92"/>
              <w:jc w:val="center"/>
              <w:rPr>
                <w:sz w:val="22"/>
                <w:szCs w:val="22"/>
                <w:lang w:val="en-US"/>
              </w:rPr>
            </w:pPr>
            <w:r w:rsidRPr="00E503B0">
              <w:rPr>
                <w:sz w:val="22"/>
                <w:szCs w:val="22"/>
                <w:lang w:val="en-US"/>
              </w:rPr>
              <w:t xml:space="preserve">Ikke </w:t>
            </w:r>
            <w:proofErr w:type="spellStart"/>
            <w:r w:rsidRPr="00E503B0">
              <w:rPr>
                <w:sz w:val="22"/>
                <w:szCs w:val="22"/>
                <w:lang w:val="en-US"/>
              </w:rPr>
              <w:t>almindelig</w:t>
            </w:r>
            <w:proofErr w:type="spellEnd"/>
          </w:p>
        </w:tc>
      </w:tr>
      <w:tr w:rsidR="0021486C" w:rsidRPr="00E503B0" w14:paraId="6A2EDD3C" w14:textId="77777777" w:rsidTr="00E503B0">
        <w:trPr>
          <w:trHeight w:val="253"/>
        </w:trPr>
        <w:tc>
          <w:tcPr>
            <w:tcW w:w="1953" w:type="pct"/>
            <w:tcBorders>
              <w:top w:val="single" w:sz="4" w:space="0" w:color="000000"/>
              <w:left w:val="single" w:sz="4" w:space="0" w:color="000000"/>
              <w:bottom w:val="single" w:sz="4" w:space="0" w:color="000000"/>
              <w:right w:val="single" w:sz="4" w:space="0" w:color="000000"/>
            </w:tcBorders>
            <w:hideMark/>
          </w:tcPr>
          <w:p w14:paraId="0089D708" w14:textId="77777777" w:rsidR="0021486C" w:rsidRPr="00E503B0" w:rsidRDefault="0021486C" w:rsidP="00E503B0">
            <w:pPr>
              <w:ind w:left="275"/>
              <w:rPr>
                <w:sz w:val="22"/>
                <w:szCs w:val="22"/>
                <w:lang w:val="en-US"/>
              </w:rPr>
            </w:pPr>
            <w:proofErr w:type="spellStart"/>
            <w:r w:rsidRPr="00E503B0">
              <w:rPr>
                <w:sz w:val="22"/>
                <w:szCs w:val="22"/>
                <w:lang w:val="en-US"/>
              </w:rPr>
              <w:t>Blødning</w:t>
            </w:r>
            <w:proofErr w:type="spellEnd"/>
            <w:r w:rsidRPr="00E503B0">
              <w:rPr>
                <w:sz w:val="22"/>
                <w:szCs w:val="22"/>
                <w:lang w:val="en-US"/>
              </w:rPr>
              <w:t xml:space="preserve"> fra </w:t>
            </w:r>
            <w:proofErr w:type="spellStart"/>
            <w:r w:rsidRPr="00E503B0">
              <w:rPr>
                <w:sz w:val="22"/>
                <w:szCs w:val="22"/>
                <w:lang w:val="en-US"/>
              </w:rPr>
              <w:t>incisionsstedet</w:t>
            </w:r>
            <w:proofErr w:type="spellEnd"/>
          </w:p>
        </w:tc>
        <w:tc>
          <w:tcPr>
            <w:tcW w:w="1483" w:type="pct"/>
            <w:tcBorders>
              <w:top w:val="single" w:sz="4" w:space="0" w:color="000000"/>
              <w:left w:val="single" w:sz="4" w:space="0" w:color="000000"/>
              <w:bottom w:val="single" w:sz="4" w:space="0" w:color="000000"/>
              <w:right w:val="single" w:sz="4" w:space="0" w:color="000000"/>
            </w:tcBorders>
            <w:hideMark/>
          </w:tcPr>
          <w:p w14:paraId="430AFF5C" w14:textId="77777777" w:rsidR="0021486C" w:rsidRPr="00E503B0" w:rsidRDefault="0021486C" w:rsidP="00E503B0">
            <w:pPr>
              <w:ind w:left="92"/>
              <w:jc w:val="center"/>
              <w:rPr>
                <w:sz w:val="22"/>
                <w:szCs w:val="22"/>
                <w:lang w:val="en-US"/>
              </w:rPr>
            </w:pPr>
            <w:proofErr w:type="spellStart"/>
            <w:r w:rsidRPr="00E503B0">
              <w:rPr>
                <w:sz w:val="22"/>
                <w:szCs w:val="22"/>
                <w:lang w:val="en-US"/>
              </w:rPr>
              <w:t>Sjælden</w:t>
            </w:r>
            <w:proofErr w:type="spellEnd"/>
          </w:p>
        </w:tc>
        <w:tc>
          <w:tcPr>
            <w:tcW w:w="1564" w:type="pct"/>
            <w:tcBorders>
              <w:top w:val="single" w:sz="4" w:space="0" w:color="000000"/>
              <w:left w:val="single" w:sz="4" w:space="0" w:color="000000"/>
              <w:bottom w:val="single" w:sz="4" w:space="0" w:color="000000"/>
              <w:right w:val="single" w:sz="4" w:space="0" w:color="000000"/>
            </w:tcBorders>
            <w:hideMark/>
          </w:tcPr>
          <w:p w14:paraId="17F341C5" w14:textId="77777777" w:rsidR="0021486C" w:rsidRPr="00E503B0" w:rsidRDefault="0021486C" w:rsidP="00E503B0">
            <w:pPr>
              <w:ind w:left="92"/>
              <w:jc w:val="center"/>
              <w:rPr>
                <w:sz w:val="22"/>
                <w:szCs w:val="22"/>
                <w:lang w:val="en-US"/>
              </w:rPr>
            </w:pPr>
            <w:proofErr w:type="spellStart"/>
            <w:r w:rsidRPr="00E503B0">
              <w:rPr>
                <w:sz w:val="22"/>
                <w:szCs w:val="22"/>
                <w:lang w:val="en-US"/>
              </w:rPr>
              <w:t>Sjælden</w:t>
            </w:r>
            <w:proofErr w:type="spellEnd"/>
          </w:p>
        </w:tc>
      </w:tr>
    </w:tbl>
    <w:p w14:paraId="22EA2941" w14:textId="77777777" w:rsidR="0021486C" w:rsidRPr="00E503B0" w:rsidRDefault="0021486C" w:rsidP="0021486C">
      <w:pPr>
        <w:tabs>
          <w:tab w:val="left" w:pos="851"/>
        </w:tabs>
        <w:ind w:left="851"/>
        <w:rPr>
          <w:bCs/>
          <w:sz w:val="24"/>
          <w:szCs w:val="24"/>
          <w:lang w:val="en-US"/>
        </w:rPr>
      </w:pPr>
    </w:p>
    <w:p w14:paraId="0C3D7005" w14:textId="77777777" w:rsidR="0021486C" w:rsidRPr="0021486C" w:rsidRDefault="0021486C" w:rsidP="008C0698">
      <w:pPr>
        <w:ind w:left="851"/>
        <w:rPr>
          <w:sz w:val="24"/>
          <w:szCs w:val="24"/>
          <w:lang w:val="en-US"/>
        </w:rPr>
      </w:pPr>
      <w:proofErr w:type="spellStart"/>
      <w:r w:rsidRPr="0021486C">
        <w:rPr>
          <w:sz w:val="24"/>
          <w:szCs w:val="24"/>
          <w:u w:val="single"/>
          <w:lang w:val="en-US"/>
        </w:rPr>
        <w:t>Beskrivelse</w:t>
      </w:r>
      <w:proofErr w:type="spellEnd"/>
      <w:r w:rsidRPr="0021486C">
        <w:rPr>
          <w:sz w:val="24"/>
          <w:szCs w:val="24"/>
          <w:u w:val="single"/>
          <w:lang w:val="en-US"/>
        </w:rPr>
        <w:t xml:space="preserve"> af </w:t>
      </w:r>
      <w:proofErr w:type="spellStart"/>
      <w:r w:rsidRPr="0021486C">
        <w:rPr>
          <w:sz w:val="24"/>
          <w:szCs w:val="24"/>
          <w:u w:val="single"/>
          <w:lang w:val="en-US"/>
        </w:rPr>
        <w:t>udvalgte</w:t>
      </w:r>
      <w:proofErr w:type="spellEnd"/>
      <w:r w:rsidRPr="0021486C">
        <w:rPr>
          <w:sz w:val="24"/>
          <w:szCs w:val="24"/>
          <w:u w:val="single"/>
          <w:lang w:val="en-US"/>
        </w:rPr>
        <w:t xml:space="preserve"> </w:t>
      </w:r>
      <w:proofErr w:type="spellStart"/>
      <w:r w:rsidRPr="0021486C">
        <w:rPr>
          <w:sz w:val="24"/>
          <w:szCs w:val="24"/>
          <w:u w:val="single"/>
          <w:lang w:val="en-US"/>
        </w:rPr>
        <w:t>bivirkninger</w:t>
      </w:r>
      <w:proofErr w:type="spellEnd"/>
    </w:p>
    <w:p w14:paraId="2BFF1548" w14:textId="77777777" w:rsidR="0021486C" w:rsidRPr="0021486C" w:rsidRDefault="0021486C" w:rsidP="008C0698">
      <w:pPr>
        <w:ind w:left="851"/>
        <w:rPr>
          <w:sz w:val="24"/>
          <w:szCs w:val="24"/>
          <w:lang w:val="en-US"/>
        </w:rPr>
      </w:pPr>
    </w:p>
    <w:p w14:paraId="73E03E19" w14:textId="77777777" w:rsidR="0021486C" w:rsidRPr="0021486C" w:rsidRDefault="0021486C" w:rsidP="008C0698">
      <w:pPr>
        <w:ind w:left="851"/>
        <w:rPr>
          <w:i/>
          <w:sz w:val="24"/>
          <w:szCs w:val="24"/>
          <w:lang w:val="en-US"/>
        </w:rPr>
      </w:pPr>
      <w:proofErr w:type="spellStart"/>
      <w:r w:rsidRPr="0021486C">
        <w:rPr>
          <w:i/>
          <w:sz w:val="24"/>
          <w:szCs w:val="24"/>
          <w:u w:val="single"/>
          <w:lang w:val="en-US"/>
        </w:rPr>
        <w:t>Blødningsreaktioner</w:t>
      </w:r>
      <w:proofErr w:type="spellEnd"/>
    </w:p>
    <w:p w14:paraId="7CBB4834" w14:textId="77777777" w:rsidR="0021486C" w:rsidRPr="0021486C" w:rsidRDefault="0021486C" w:rsidP="008C0698">
      <w:pPr>
        <w:ind w:left="851"/>
        <w:rPr>
          <w:i/>
          <w:sz w:val="24"/>
          <w:szCs w:val="24"/>
          <w:lang w:val="en-US"/>
        </w:rPr>
      </w:pPr>
    </w:p>
    <w:p w14:paraId="37CDEE4C" w14:textId="77777777" w:rsidR="0021486C" w:rsidRPr="0021486C" w:rsidRDefault="0021486C" w:rsidP="008C0698">
      <w:pPr>
        <w:ind w:left="851"/>
        <w:rPr>
          <w:sz w:val="24"/>
          <w:szCs w:val="24"/>
        </w:rPr>
      </w:pPr>
      <w:r w:rsidRPr="0021486C">
        <w:rPr>
          <w:sz w:val="24"/>
          <w:szCs w:val="24"/>
        </w:rPr>
        <w:t xml:space="preserve">På grund af den farmakologiske virkningsmekanisme, kan anvendelsen af </w:t>
      </w:r>
      <w:proofErr w:type="spellStart"/>
      <w:r w:rsidRPr="0021486C">
        <w:rPr>
          <w:sz w:val="24"/>
          <w:szCs w:val="24"/>
        </w:rPr>
        <w:t>dabigatranetexilat</w:t>
      </w:r>
      <w:proofErr w:type="spellEnd"/>
      <w:r w:rsidRPr="0021486C">
        <w:rPr>
          <w:sz w:val="24"/>
          <w:szCs w:val="24"/>
        </w:rPr>
        <w:t xml:space="preserve"> være forbundet med en øget risiko for okkult eller åben blødning fra alle væv eller organer. Tegnene, symptomerne og sværhedsgraden (herunder dødeligt udfald) vil variere i forhold til placeringen og graden eller omfanget af blødningen og/eller anæmien. I de kliniske studier blev </w:t>
      </w:r>
      <w:proofErr w:type="spellStart"/>
      <w:r w:rsidRPr="0021486C">
        <w:rPr>
          <w:sz w:val="24"/>
          <w:szCs w:val="24"/>
        </w:rPr>
        <w:t>mukosale</w:t>
      </w:r>
      <w:proofErr w:type="spellEnd"/>
      <w:r w:rsidRPr="0021486C">
        <w:rPr>
          <w:sz w:val="24"/>
          <w:szCs w:val="24"/>
        </w:rPr>
        <w:t xml:space="preserve"> blødninger (f.eks. </w:t>
      </w:r>
      <w:proofErr w:type="spellStart"/>
      <w:r w:rsidRPr="0021486C">
        <w:rPr>
          <w:sz w:val="24"/>
          <w:szCs w:val="24"/>
        </w:rPr>
        <w:t>gastrointestinale</w:t>
      </w:r>
      <w:proofErr w:type="spellEnd"/>
      <w:r w:rsidRPr="0021486C">
        <w:rPr>
          <w:sz w:val="24"/>
          <w:szCs w:val="24"/>
        </w:rPr>
        <w:t xml:space="preserve">, urogenitale) hyppigere observeret under langvarig behandling med </w:t>
      </w:r>
      <w:proofErr w:type="spellStart"/>
      <w:r w:rsidRPr="0021486C">
        <w:rPr>
          <w:sz w:val="24"/>
          <w:szCs w:val="24"/>
        </w:rPr>
        <w:t>dabigatranetexilat</w:t>
      </w:r>
      <w:proofErr w:type="spellEnd"/>
      <w:r w:rsidRPr="0021486C">
        <w:rPr>
          <w:sz w:val="24"/>
          <w:szCs w:val="24"/>
        </w:rPr>
        <w:t>, sammenlignet med VKA-behandling. I tillæg til tilstrækkelig klinisk overvågning, er det derfor nyttigt at teste hæmoglobin/hæmatokrit i laboratoriet, for at detektere okkult blødning.</w:t>
      </w:r>
    </w:p>
    <w:p w14:paraId="78518995" w14:textId="279BB5B5" w:rsidR="0021486C" w:rsidRPr="0021486C" w:rsidRDefault="0021486C" w:rsidP="008C0698">
      <w:pPr>
        <w:ind w:left="851"/>
        <w:rPr>
          <w:sz w:val="24"/>
          <w:szCs w:val="24"/>
        </w:rPr>
      </w:pPr>
      <w:r w:rsidRPr="0021486C">
        <w:rPr>
          <w:sz w:val="24"/>
          <w:szCs w:val="24"/>
        </w:rPr>
        <w:t xml:space="preserve">Risikoen for blødninger kan være forhøjet hos visse patientgrupper, f.eks. patienter med moderat nedsat nyrefunktion, og/eller i en samtidig behandling, der påvirker </w:t>
      </w:r>
      <w:proofErr w:type="spellStart"/>
      <w:r w:rsidRPr="0021486C">
        <w:rPr>
          <w:sz w:val="24"/>
          <w:szCs w:val="24"/>
        </w:rPr>
        <w:t>hæmostasen</w:t>
      </w:r>
      <w:proofErr w:type="spellEnd"/>
      <w:r w:rsidRPr="0021486C">
        <w:rPr>
          <w:sz w:val="24"/>
          <w:szCs w:val="24"/>
        </w:rPr>
        <w:t>, eller med potente</w:t>
      </w:r>
      <w:r w:rsidR="00CB3B7B">
        <w:rPr>
          <w:sz w:val="24"/>
          <w:szCs w:val="24"/>
        </w:rPr>
        <w:t xml:space="preserve"> </w:t>
      </w:r>
      <w:r w:rsidRPr="0021486C">
        <w:rPr>
          <w:sz w:val="24"/>
          <w:szCs w:val="24"/>
        </w:rPr>
        <w:t xml:space="preserve">P-gp-inhibitorer (se pkt. 4.4 Risiko for blødning). Blødningskomplikationer kan vise sig som svaghed, bleghed, svimmelhed, hovedpine eller uforklarlig hævelse, dyspnø og uforklarligt </w:t>
      </w:r>
      <w:proofErr w:type="spellStart"/>
      <w:r w:rsidRPr="0021486C">
        <w:rPr>
          <w:sz w:val="24"/>
          <w:szCs w:val="24"/>
        </w:rPr>
        <w:t>shock</w:t>
      </w:r>
      <w:proofErr w:type="spellEnd"/>
      <w:r w:rsidRPr="0021486C">
        <w:rPr>
          <w:sz w:val="24"/>
          <w:szCs w:val="24"/>
        </w:rPr>
        <w:t>.</w:t>
      </w:r>
    </w:p>
    <w:p w14:paraId="0BF5686D" w14:textId="77777777" w:rsidR="00E503B0" w:rsidRDefault="00E503B0" w:rsidP="008C0698">
      <w:pPr>
        <w:ind w:left="851"/>
        <w:rPr>
          <w:sz w:val="24"/>
          <w:szCs w:val="24"/>
        </w:rPr>
      </w:pPr>
    </w:p>
    <w:p w14:paraId="6B181821" w14:textId="4CFFCA01" w:rsidR="0021486C" w:rsidRPr="0021486C" w:rsidRDefault="0021486C" w:rsidP="008C0698">
      <w:pPr>
        <w:ind w:left="851"/>
        <w:rPr>
          <w:sz w:val="24"/>
          <w:szCs w:val="24"/>
        </w:rPr>
      </w:pPr>
      <w:r w:rsidRPr="0021486C">
        <w:rPr>
          <w:sz w:val="24"/>
          <w:szCs w:val="24"/>
        </w:rPr>
        <w:t xml:space="preserve">Kendte blødningskomplikationer som </w:t>
      </w:r>
      <w:proofErr w:type="spellStart"/>
      <w:r w:rsidRPr="0021486C">
        <w:rPr>
          <w:sz w:val="24"/>
          <w:szCs w:val="24"/>
        </w:rPr>
        <w:t>kompartmentsyndrom</w:t>
      </w:r>
      <w:proofErr w:type="spellEnd"/>
      <w:r w:rsidRPr="0021486C">
        <w:rPr>
          <w:sz w:val="24"/>
          <w:szCs w:val="24"/>
        </w:rPr>
        <w:t xml:space="preserve"> og akut nyresvigt på grund af </w:t>
      </w:r>
      <w:proofErr w:type="spellStart"/>
      <w:r w:rsidRPr="0021486C">
        <w:rPr>
          <w:sz w:val="24"/>
          <w:szCs w:val="24"/>
        </w:rPr>
        <w:t>hypoperfusion</w:t>
      </w:r>
      <w:proofErr w:type="spellEnd"/>
      <w:r w:rsidRPr="0021486C">
        <w:rPr>
          <w:sz w:val="24"/>
          <w:szCs w:val="24"/>
        </w:rPr>
        <w:t xml:space="preserve"> og </w:t>
      </w:r>
      <w:proofErr w:type="spellStart"/>
      <w:r w:rsidRPr="0021486C">
        <w:rPr>
          <w:sz w:val="24"/>
          <w:szCs w:val="24"/>
        </w:rPr>
        <w:t>antikoagulant</w:t>
      </w:r>
      <w:proofErr w:type="spellEnd"/>
      <w:r w:rsidRPr="0021486C">
        <w:rPr>
          <w:sz w:val="24"/>
          <w:szCs w:val="24"/>
        </w:rPr>
        <w:t xml:space="preserve">-relateret </w:t>
      </w:r>
      <w:proofErr w:type="spellStart"/>
      <w:r w:rsidRPr="0021486C">
        <w:rPr>
          <w:sz w:val="24"/>
          <w:szCs w:val="24"/>
        </w:rPr>
        <w:t>nefropati</w:t>
      </w:r>
      <w:proofErr w:type="spellEnd"/>
      <w:r w:rsidRPr="0021486C">
        <w:rPr>
          <w:sz w:val="24"/>
          <w:szCs w:val="24"/>
        </w:rPr>
        <w:t xml:space="preserve"> hos patienter med disponerende faktorer er blevet rapporteret for </w:t>
      </w:r>
      <w:proofErr w:type="spellStart"/>
      <w:r w:rsidRPr="0021486C">
        <w:rPr>
          <w:sz w:val="24"/>
          <w:szCs w:val="24"/>
        </w:rPr>
        <w:t>dabigatranetexilat</w:t>
      </w:r>
      <w:proofErr w:type="spellEnd"/>
      <w:r w:rsidRPr="0021486C">
        <w:rPr>
          <w:sz w:val="24"/>
          <w:szCs w:val="24"/>
        </w:rPr>
        <w:t xml:space="preserve">. Derfor skal muligheden for en blødning overvejes, når tilstanden for alle antikoagulerede patienter evalueres. En specifik antidot for </w:t>
      </w:r>
      <w:proofErr w:type="spellStart"/>
      <w:r w:rsidRPr="0021486C">
        <w:rPr>
          <w:sz w:val="24"/>
          <w:szCs w:val="24"/>
        </w:rPr>
        <w:t>dabigatran</w:t>
      </w:r>
      <w:proofErr w:type="spellEnd"/>
      <w:r w:rsidRPr="0021486C">
        <w:rPr>
          <w:sz w:val="24"/>
          <w:szCs w:val="24"/>
        </w:rPr>
        <w:t xml:space="preserve">, </w:t>
      </w:r>
      <w:proofErr w:type="spellStart"/>
      <w:r w:rsidRPr="0021486C">
        <w:rPr>
          <w:sz w:val="24"/>
          <w:szCs w:val="24"/>
        </w:rPr>
        <w:t>idarucizumab</w:t>
      </w:r>
      <w:proofErr w:type="spellEnd"/>
      <w:r w:rsidRPr="0021486C">
        <w:rPr>
          <w:sz w:val="24"/>
          <w:szCs w:val="24"/>
        </w:rPr>
        <w:t>, er tilgængelig for voksne patienter i tilfælde af ukontrolleret blødning (se pkt. 4.9).</w:t>
      </w:r>
    </w:p>
    <w:p w14:paraId="6C9F60A0" w14:textId="77777777" w:rsidR="00E503B0" w:rsidRDefault="00E503B0" w:rsidP="008C0698">
      <w:pPr>
        <w:ind w:left="851"/>
        <w:rPr>
          <w:i/>
          <w:sz w:val="24"/>
          <w:szCs w:val="24"/>
        </w:rPr>
      </w:pPr>
    </w:p>
    <w:p w14:paraId="1662A5B3" w14:textId="60B3CBD4" w:rsidR="0021486C" w:rsidRPr="0021486C" w:rsidRDefault="0021486C" w:rsidP="008C0698">
      <w:pPr>
        <w:ind w:left="851"/>
        <w:rPr>
          <w:i/>
          <w:sz w:val="24"/>
          <w:szCs w:val="24"/>
        </w:rPr>
      </w:pPr>
      <w:r w:rsidRPr="0021486C">
        <w:rPr>
          <w:i/>
          <w:sz w:val="24"/>
          <w:szCs w:val="24"/>
        </w:rPr>
        <w:t xml:space="preserve">Forebyggelse af apopleksi og systemisk </w:t>
      </w:r>
      <w:proofErr w:type="spellStart"/>
      <w:r w:rsidRPr="0021486C">
        <w:rPr>
          <w:i/>
          <w:sz w:val="24"/>
          <w:szCs w:val="24"/>
        </w:rPr>
        <w:t>emboli</w:t>
      </w:r>
      <w:proofErr w:type="spellEnd"/>
      <w:r w:rsidRPr="0021486C">
        <w:rPr>
          <w:i/>
          <w:sz w:val="24"/>
          <w:szCs w:val="24"/>
        </w:rPr>
        <w:t xml:space="preserve"> hos voksne patienter med non-</w:t>
      </w:r>
      <w:proofErr w:type="spellStart"/>
      <w:r w:rsidRPr="0021486C">
        <w:rPr>
          <w:i/>
          <w:sz w:val="24"/>
          <w:szCs w:val="24"/>
        </w:rPr>
        <w:t>valvulær</w:t>
      </w:r>
      <w:proofErr w:type="spellEnd"/>
      <w:r w:rsidRPr="0021486C">
        <w:rPr>
          <w:i/>
          <w:sz w:val="24"/>
          <w:szCs w:val="24"/>
        </w:rPr>
        <w:t xml:space="preserve"> atrieflimren med en eller flere risikofaktorer (SPAF)</w:t>
      </w:r>
    </w:p>
    <w:p w14:paraId="617B734E" w14:textId="77777777" w:rsidR="0021486C" w:rsidRPr="0021486C" w:rsidRDefault="0021486C" w:rsidP="008C0698">
      <w:pPr>
        <w:ind w:left="851"/>
        <w:rPr>
          <w:i/>
          <w:sz w:val="24"/>
          <w:szCs w:val="24"/>
        </w:rPr>
      </w:pPr>
    </w:p>
    <w:p w14:paraId="580368C7" w14:textId="77777777" w:rsidR="0021486C" w:rsidRPr="0021486C" w:rsidRDefault="0021486C" w:rsidP="008C0698">
      <w:pPr>
        <w:ind w:left="851"/>
        <w:rPr>
          <w:sz w:val="24"/>
          <w:szCs w:val="24"/>
        </w:rPr>
      </w:pPr>
      <w:r w:rsidRPr="0021486C">
        <w:rPr>
          <w:sz w:val="24"/>
          <w:szCs w:val="24"/>
        </w:rPr>
        <w:t xml:space="preserve">Tabel 12 viser blødninger opdelt i alvorlige og alle blødninger i det pivotale studie, der undersøgte forebyggelse af </w:t>
      </w:r>
      <w:proofErr w:type="spellStart"/>
      <w:r w:rsidRPr="0021486C">
        <w:rPr>
          <w:sz w:val="24"/>
          <w:szCs w:val="24"/>
        </w:rPr>
        <w:t>tromboembolisk</w:t>
      </w:r>
      <w:proofErr w:type="spellEnd"/>
      <w:r w:rsidRPr="0021486C">
        <w:rPr>
          <w:sz w:val="24"/>
          <w:szCs w:val="24"/>
        </w:rPr>
        <w:t xml:space="preserve"> apopleksi og systemisk </w:t>
      </w:r>
      <w:proofErr w:type="spellStart"/>
      <w:r w:rsidRPr="0021486C">
        <w:rPr>
          <w:sz w:val="24"/>
          <w:szCs w:val="24"/>
        </w:rPr>
        <w:t>emboli</w:t>
      </w:r>
      <w:proofErr w:type="spellEnd"/>
      <w:r w:rsidRPr="0021486C">
        <w:rPr>
          <w:sz w:val="24"/>
          <w:szCs w:val="24"/>
        </w:rPr>
        <w:t xml:space="preserve"> hos patienter med atrieflimren.</w:t>
      </w:r>
    </w:p>
    <w:p w14:paraId="23DF042C" w14:textId="77777777" w:rsidR="008C0698" w:rsidRDefault="008C0698" w:rsidP="0021486C">
      <w:pPr>
        <w:tabs>
          <w:tab w:val="left" w:pos="851"/>
        </w:tabs>
        <w:ind w:left="851"/>
        <w:rPr>
          <w:b/>
          <w:bCs/>
          <w:sz w:val="24"/>
          <w:szCs w:val="24"/>
        </w:rPr>
      </w:pPr>
    </w:p>
    <w:p w14:paraId="0594CDC5" w14:textId="04D23ADB" w:rsidR="0021486C" w:rsidRPr="0021486C" w:rsidRDefault="0021486C" w:rsidP="0021486C">
      <w:pPr>
        <w:tabs>
          <w:tab w:val="left" w:pos="851"/>
        </w:tabs>
        <w:ind w:left="851"/>
        <w:rPr>
          <w:b/>
          <w:bCs/>
          <w:sz w:val="24"/>
          <w:szCs w:val="24"/>
        </w:rPr>
      </w:pPr>
      <w:r w:rsidRPr="0021486C">
        <w:rPr>
          <w:b/>
          <w:bCs/>
          <w:sz w:val="24"/>
          <w:szCs w:val="24"/>
        </w:rPr>
        <w:t>Tabel 12:</w:t>
      </w:r>
      <w:r w:rsidR="00E503B0">
        <w:rPr>
          <w:b/>
          <w:bCs/>
          <w:sz w:val="24"/>
          <w:szCs w:val="24"/>
        </w:rPr>
        <w:t xml:space="preserve"> </w:t>
      </w:r>
      <w:r w:rsidRPr="0021486C">
        <w:rPr>
          <w:b/>
          <w:bCs/>
          <w:sz w:val="24"/>
          <w:szCs w:val="24"/>
        </w:rPr>
        <w:t xml:space="preserve">Blødningsrelaterede hændelser fra et studie, der undersøgte forebyggelse af </w:t>
      </w:r>
      <w:proofErr w:type="spellStart"/>
      <w:r w:rsidRPr="0021486C">
        <w:rPr>
          <w:b/>
          <w:bCs/>
          <w:sz w:val="24"/>
          <w:szCs w:val="24"/>
        </w:rPr>
        <w:t>tromboembolisk</w:t>
      </w:r>
      <w:proofErr w:type="spellEnd"/>
      <w:r w:rsidRPr="0021486C">
        <w:rPr>
          <w:b/>
          <w:bCs/>
          <w:sz w:val="24"/>
          <w:szCs w:val="24"/>
        </w:rPr>
        <w:t xml:space="preserve"> apopleksi og systemisk </w:t>
      </w:r>
      <w:proofErr w:type="spellStart"/>
      <w:r w:rsidRPr="0021486C">
        <w:rPr>
          <w:b/>
          <w:bCs/>
          <w:sz w:val="24"/>
          <w:szCs w:val="24"/>
        </w:rPr>
        <w:t>emboli</w:t>
      </w:r>
      <w:proofErr w:type="spellEnd"/>
      <w:r w:rsidRPr="0021486C">
        <w:rPr>
          <w:b/>
          <w:bCs/>
          <w:sz w:val="24"/>
          <w:szCs w:val="24"/>
        </w:rPr>
        <w:t xml:space="preserve"> hos patienter med atrieflimren.</w:t>
      </w:r>
    </w:p>
    <w:p w14:paraId="38A6A95A" w14:textId="77777777" w:rsidR="0021486C" w:rsidRPr="0021486C" w:rsidRDefault="0021486C" w:rsidP="0021486C">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55"/>
        <w:gridCol w:w="2292"/>
        <w:gridCol w:w="2292"/>
        <w:gridCol w:w="2089"/>
      </w:tblGrid>
      <w:tr w:rsidR="0021486C" w:rsidRPr="006C7AE9" w14:paraId="2E2763B1" w14:textId="77777777" w:rsidTr="006C7AE9">
        <w:trPr>
          <w:trHeight w:val="757"/>
        </w:trPr>
        <w:tc>
          <w:tcPr>
            <w:tcW w:w="1534" w:type="pct"/>
            <w:tcBorders>
              <w:top w:val="single" w:sz="4" w:space="0" w:color="000000"/>
              <w:left w:val="single" w:sz="4" w:space="0" w:color="000000"/>
              <w:bottom w:val="single" w:sz="4" w:space="0" w:color="000000"/>
              <w:right w:val="single" w:sz="4" w:space="0" w:color="000000"/>
            </w:tcBorders>
          </w:tcPr>
          <w:p w14:paraId="6CBBB0AB" w14:textId="77777777" w:rsidR="0021486C" w:rsidRPr="006C7AE9" w:rsidRDefault="0021486C" w:rsidP="008C0698">
            <w:pPr>
              <w:ind w:left="92"/>
              <w:rPr>
                <w:sz w:val="22"/>
                <w:szCs w:val="22"/>
              </w:rPr>
            </w:pPr>
          </w:p>
        </w:tc>
        <w:tc>
          <w:tcPr>
            <w:tcW w:w="1190" w:type="pct"/>
            <w:tcBorders>
              <w:top w:val="single" w:sz="4" w:space="0" w:color="000000"/>
              <w:left w:val="single" w:sz="4" w:space="0" w:color="000000"/>
              <w:bottom w:val="single" w:sz="4" w:space="0" w:color="000000"/>
              <w:right w:val="single" w:sz="4" w:space="0" w:color="000000"/>
            </w:tcBorders>
            <w:hideMark/>
          </w:tcPr>
          <w:p w14:paraId="77757B31" w14:textId="4460C7A8" w:rsidR="0021486C" w:rsidRPr="006C7AE9" w:rsidRDefault="0021486C" w:rsidP="00E503B0">
            <w:pPr>
              <w:ind w:left="92"/>
              <w:jc w:val="center"/>
              <w:rPr>
                <w:sz w:val="22"/>
                <w:szCs w:val="22"/>
                <w:lang w:val="en-US"/>
              </w:rPr>
            </w:pPr>
            <w:proofErr w:type="spellStart"/>
            <w:r w:rsidRPr="006C7AE9">
              <w:rPr>
                <w:sz w:val="22"/>
                <w:szCs w:val="22"/>
                <w:lang w:val="en-US"/>
              </w:rPr>
              <w:t>Dabigatranetexilat</w:t>
            </w:r>
            <w:proofErr w:type="spellEnd"/>
            <w:r w:rsidRPr="006C7AE9">
              <w:rPr>
                <w:sz w:val="22"/>
                <w:szCs w:val="22"/>
                <w:lang w:val="en-US"/>
              </w:rPr>
              <w:t xml:space="preserve"> 110</w:t>
            </w:r>
            <w:r w:rsidR="006C7AE9">
              <w:rPr>
                <w:sz w:val="22"/>
                <w:szCs w:val="22"/>
                <w:lang w:val="en-US"/>
              </w:rPr>
              <w:t> </w:t>
            </w:r>
            <w:r w:rsidRPr="006C7AE9">
              <w:rPr>
                <w:sz w:val="22"/>
                <w:szCs w:val="22"/>
                <w:lang w:val="en-US"/>
              </w:rPr>
              <w:t xml:space="preserve">mg 2 </w:t>
            </w:r>
            <w:proofErr w:type="spellStart"/>
            <w:r w:rsidRPr="006C7AE9">
              <w:rPr>
                <w:sz w:val="22"/>
                <w:szCs w:val="22"/>
                <w:lang w:val="en-US"/>
              </w:rPr>
              <w:t>gange</w:t>
            </w:r>
            <w:proofErr w:type="spellEnd"/>
          </w:p>
          <w:p w14:paraId="7103F65E" w14:textId="77777777" w:rsidR="0021486C" w:rsidRPr="006C7AE9" w:rsidRDefault="0021486C" w:rsidP="00E503B0">
            <w:pPr>
              <w:ind w:left="92"/>
              <w:jc w:val="center"/>
              <w:rPr>
                <w:sz w:val="22"/>
                <w:szCs w:val="22"/>
                <w:lang w:val="en-US"/>
              </w:rPr>
            </w:pPr>
            <w:proofErr w:type="spellStart"/>
            <w:r w:rsidRPr="006C7AE9">
              <w:rPr>
                <w:sz w:val="22"/>
                <w:szCs w:val="22"/>
                <w:lang w:val="en-US"/>
              </w:rPr>
              <w:t>dagligt</w:t>
            </w:r>
            <w:proofErr w:type="spellEnd"/>
          </w:p>
        </w:tc>
        <w:tc>
          <w:tcPr>
            <w:tcW w:w="1190" w:type="pct"/>
            <w:tcBorders>
              <w:top w:val="single" w:sz="4" w:space="0" w:color="000000"/>
              <w:left w:val="single" w:sz="4" w:space="0" w:color="000000"/>
              <w:bottom w:val="single" w:sz="4" w:space="0" w:color="000000"/>
              <w:right w:val="single" w:sz="4" w:space="0" w:color="000000"/>
            </w:tcBorders>
            <w:hideMark/>
          </w:tcPr>
          <w:p w14:paraId="400F5FD2" w14:textId="367F4411" w:rsidR="0021486C" w:rsidRPr="006C7AE9" w:rsidRDefault="0021486C" w:rsidP="00E503B0">
            <w:pPr>
              <w:ind w:left="92"/>
              <w:jc w:val="center"/>
              <w:rPr>
                <w:sz w:val="22"/>
                <w:szCs w:val="22"/>
                <w:lang w:val="en-US"/>
              </w:rPr>
            </w:pPr>
            <w:proofErr w:type="spellStart"/>
            <w:r w:rsidRPr="006C7AE9">
              <w:rPr>
                <w:sz w:val="22"/>
                <w:szCs w:val="22"/>
                <w:lang w:val="en-US"/>
              </w:rPr>
              <w:t>Dabigatranetexilat</w:t>
            </w:r>
            <w:proofErr w:type="spellEnd"/>
            <w:r w:rsidRPr="006C7AE9">
              <w:rPr>
                <w:sz w:val="22"/>
                <w:szCs w:val="22"/>
                <w:lang w:val="en-US"/>
              </w:rPr>
              <w:t xml:space="preserve"> 150</w:t>
            </w:r>
            <w:r w:rsidR="006C7AE9">
              <w:rPr>
                <w:sz w:val="22"/>
                <w:szCs w:val="22"/>
                <w:lang w:val="en-US"/>
              </w:rPr>
              <w:t> </w:t>
            </w:r>
            <w:r w:rsidRPr="006C7AE9">
              <w:rPr>
                <w:sz w:val="22"/>
                <w:szCs w:val="22"/>
                <w:lang w:val="en-US"/>
              </w:rPr>
              <w:t xml:space="preserve">mg 2 </w:t>
            </w:r>
            <w:proofErr w:type="spellStart"/>
            <w:r w:rsidRPr="006C7AE9">
              <w:rPr>
                <w:sz w:val="22"/>
                <w:szCs w:val="22"/>
                <w:lang w:val="en-US"/>
              </w:rPr>
              <w:t>gange</w:t>
            </w:r>
            <w:proofErr w:type="spellEnd"/>
          </w:p>
          <w:p w14:paraId="28DBD5E1" w14:textId="77777777" w:rsidR="0021486C" w:rsidRPr="006C7AE9" w:rsidRDefault="0021486C" w:rsidP="00E503B0">
            <w:pPr>
              <w:ind w:left="92"/>
              <w:jc w:val="center"/>
              <w:rPr>
                <w:sz w:val="22"/>
                <w:szCs w:val="22"/>
                <w:lang w:val="en-US"/>
              </w:rPr>
            </w:pPr>
            <w:proofErr w:type="spellStart"/>
            <w:r w:rsidRPr="006C7AE9">
              <w:rPr>
                <w:sz w:val="22"/>
                <w:szCs w:val="22"/>
                <w:lang w:val="en-US"/>
              </w:rPr>
              <w:t>dagligt</w:t>
            </w:r>
            <w:proofErr w:type="spellEnd"/>
          </w:p>
        </w:tc>
        <w:tc>
          <w:tcPr>
            <w:tcW w:w="1085" w:type="pct"/>
            <w:tcBorders>
              <w:top w:val="single" w:sz="4" w:space="0" w:color="000000"/>
              <w:left w:val="single" w:sz="4" w:space="0" w:color="000000"/>
              <w:bottom w:val="single" w:sz="4" w:space="0" w:color="000000"/>
              <w:right w:val="single" w:sz="4" w:space="0" w:color="000000"/>
            </w:tcBorders>
            <w:hideMark/>
          </w:tcPr>
          <w:p w14:paraId="14A8E35F" w14:textId="77777777" w:rsidR="0021486C" w:rsidRPr="006C7AE9" w:rsidRDefault="0021486C" w:rsidP="00E503B0">
            <w:pPr>
              <w:ind w:left="92"/>
              <w:jc w:val="center"/>
              <w:rPr>
                <w:sz w:val="22"/>
                <w:szCs w:val="22"/>
                <w:lang w:val="en-US"/>
              </w:rPr>
            </w:pPr>
            <w:r w:rsidRPr="006C7AE9">
              <w:rPr>
                <w:sz w:val="22"/>
                <w:szCs w:val="22"/>
                <w:lang w:val="en-US"/>
              </w:rPr>
              <w:t>Warfarin</w:t>
            </w:r>
          </w:p>
        </w:tc>
      </w:tr>
      <w:tr w:rsidR="0021486C" w:rsidRPr="006C7AE9" w14:paraId="52DA9958" w14:textId="77777777" w:rsidTr="006C7AE9">
        <w:trPr>
          <w:trHeight w:val="254"/>
        </w:trPr>
        <w:tc>
          <w:tcPr>
            <w:tcW w:w="1534" w:type="pct"/>
            <w:tcBorders>
              <w:top w:val="single" w:sz="4" w:space="0" w:color="000000"/>
              <w:left w:val="single" w:sz="4" w:space="0" w:color="000000"/>
              <w:bottom w:val="single" w:sz="4" w:space="0" w:color="000000"/>
              <w:right w:val="single" w:sz="4" w:space="0" w:color="000000"/>
            </w:tcBorders>
            <w:hideMark/>
          </w:tcPr>
          <w:p w14:paraId="38284F46" w14:textId="77777777" w:rsidR="0021486C" w:rsidRPr="006C7AE9" w:rsidRDefault="0021486C" w:rsidP="008C0698">
            <w:pPr>
              <w:ind w:left="92"/>
              <w:rPr>
                <w:sz w:val="22"/>
                <w:szCs w:val="22"/>
                <w:lang w:val="en-US"/>
              </w:rPr>
            </w:pPr>
            <w:proofErr w:type="spellStart"/>
            <w:r w:rsidRPr="006C7AE9">
              <w:rPr>
                <w:sz w:val="22"/>
                <w:szCs w:val="22"/>
                <w:lang w:val="en-US"/>
              </w:rPr>
              <w:t>Randomiserede</w:t>
            </w:r>
            <w:proofErr w:type="spellEnd"/>
            <w:r w:rsidRPr="006C7AE9">
              <w:rPr>
                <w:sz w:val="22"/>
                <w:szCs w:val="22"/>
                <w:lang w:val="en-US"/>
              </w:rPr>
              <w:t xml:space="preserve"> </w:t>
            </w:r>
            <w:proofErr w:type="spellStart"/>
            <w:r w:rsidRPr="006C7AE9">
              <w:rPr>
                <w:sz w:val="22"/>
                <w:szCs w:val="22"/>
                <w:lang w:val="en-US"/>
              </w:rPr>
              <w:t>patienter</w:t>
            </w:r>
            <w:proofErr w:type="spellEnd"/>
          </w:p>
        </w:tc>
        <w:tc>
          <w:tcPr>
            <w:tcW w:w="1190" w:type="pct"/>
            <w:tcBorders>
              <w:top w:val="single" w:sz="4" w:space="0" w:color="000000"/>
              <w:left w:val="single" w:sz="4" w:space="0" w:color="000000"/>
              <w:bottom w:val="single" w:sz="4" w:space="0" w:color="000000"/>
              <w:right w:val="single" w:sz="4" w:space="0" w:color="000000"/>
            </w:tcBorders>
            <w:hideMark/>
          </w:tcPr>
          <w:p w14:paraId="7D75FF53" w14:textId="77777777" w:rsidR="0021486C" w:rsidRPr="006C7AE9" w:rsidRDefault="0021486C" w:rsidP="00E503B0">
            <w:pPr>
              <w:ind w:left="92"/>
              <w:jc w:val="center"/>
              <w:rPr>
                <w:sz w:val="22"/>
                <w:szCs w:val="22"/>
                <w:lang w:val="en-US"/>
              </w:rPr>
            </w:pPr>
            <w:r w:rsidRPr="006C7AE9">
              <w:rPr>
                <w:sz w:val="22"/>
                <w:szCs w:val="22"/>
                <w:lang w:val="en-US"/>
              </w:rPr>
              <w:t>6 015</w:t>
            </w:r>
          </w:p>
        </w:tc>
        <w:tc>
          <w:tcPr>
            <w:tcW w:w="1190" w:type="pct"/>
            <w:tcBorders>
              <w:top w:val="single" w:sz="4" w:space="0" w:color="000000"/>
              <w:left w:val="single" w:sz="4" w:space="0" w:color="000000"/>
              <w:bottom w:val="single" w:sz="4" w:space="0" w:color="000000"/>
              <w:right w:val="single" w:sz="4" w:space="0" w:color="000000"/>
            </w:tcBorders>
            <w:hideMark/>
          </w:tcPr>
          <w:p w14:paraId="32D11D9F" w14:textId="77777777" w:rsidR="0021486C" w:rsidRPr="006C7AE9" w:rsidRDefault="0021486C" w:rsidP="00E503B0">
            <w:pPr>
              <w:ind w:left="92"/>
              <w:jc w:val="center"/>
              <w:rPr>
                <w:sz w:val="22"/>
                <w:szCs w:val="22"/>
                <w:lang w:val="en-US"/>
              </w:rPr>
            </w:pPr>
            <w:r w:rsidRPr="006C7AE9">
              <w:rPr>
                <w:sz w:val="22"/>
                <w:szCs w:val="22"/>
                <w:lang w:val="en-US"/>
              </w:rPr>
              <w:t>6 076</w:t>
            </w:r>
          </w:p>
        </w:tc>
        <w:tc>
          <w:tcPr>
            <w:tcW w:w="1085" w:type="pct"/>
            <w:tcBorders>
              <w:top w:val="single" w:sz="4" w:space="0" w:color="000000"/>
              <w:left w:val="single" w:sz="4" w:space="0" w:color="000000"/>
              <w:bottom w:val="single" w:sz="4" w:space="0" w:color="000000"/>
              <w:right w:val="single" w:sz="4" w:space="0" w:color="000000"/>
            </w:tcBorders>
            <w:hideMark/>
          </w:tcPr>
          <w:p w14:paraId="1B6A2A04" w14:textId="77777777" w:rsidR="0021486C" w:rsidRPr="006C7AE9" w:rsidRDefault="0021486C" w:rsidP="00E503B0">
            <w:pPr>
              <w:ind w:left="92"/>
              <w:jc w:val="center"/>
              <w:rPr>
                <w:sz w:val="22"/>
                <w:szCs w:val="22"/>
                <w:lang w:val="en-US"/>
              </w:rPr>
            </w:pPr>
            <w:r w:rsidRPr="006C7AE9">
              <w:rPr>
                <w:sz w:val="22"/>
                <w:szCs w:val="22"/>
                <w:lang w:val="en-US"/>
              </w:rPr>
              <w:t>6 022</w:t>
            </w:r>
          </w:p>
        </w:tc>
      </w:tr>
      <w:tr w:rsidR="0021486C" w:rsidRPr="006C7AE9" w14:paraId="75F3637C" w14:textId="77777777" w:rsidTr="006C7AE9">
        <w:trPr>
          <w:trHeight w:val="273"/>
        </w:trPr>
        <w:tc>
          <w:tcPr>
            <w:tcW w:w="1534" w:type="pct"/>
            <w:tcBorders>
              <w:top w:val="single" w:sz="4" w:space="0" w:color="000000"/>
              <w:left w:val="single" w:sz="4" w:space="0" w:color="000000"/>
              <w:bottom w:val="single" w:sz="4" w:space="0" w:color="000000"/>
              <w:right w:val="single" w:sz="4" w:space="0" w:color="000000"/>
            </w:tcBorders>
            <w:hideMark/>
          </w:tcPr>
          <w:p w14:paraId="2739A029" w14:textId="77777777" w:rsidR="0021486C" w:rsidRPr="006C7AE9" w:rsidRDefault="0021486C" w:rsidP="008C0698">
            <w:pPr>
              <w:ind w:left="92"/>
              <w:rPr>
                <w:sz w:val="22"/>
                <w:szCs w:val="22"/>
                <w:lang w:val="en-US"/>
              </w:rPr>
            </w:pPr>
            <w:proofErr w:type="spellStart"/>
            <w:r w:rsidRPr="006C7AE9">
              <w:rPr>
                <w:sz w:val="22"/>
                <w:szCs w:val="22"/>
                <w:lang w:val="en-US"/>
              </w:rPr>
              <w:t>Alvorlig</w:t>
            </w:r>
            <w:proofErr w:type="spellEnd"/>
            <w:r w:rsidRPr="006C7AE9">
              <w:rPr>
                <w:sz w:val="22"/>
                <w:szCs w:val="22"/>
                <w:lang w:val="en-US"/>
              </w:rPr>
              <w:t xml:space="preserve"> </w:t>
            </w:r>
            <w:proofErr w:type="spellStart"/>
            <w:r w:rsidRPr="006C7AE9">
              <w:rPr>
                <w:sz w:val="22"/>
                <w:szCs w:val="22"/>
                <w:lang w:val="en-US"/>
              </w:rPr>
              <w:t>blødning</w:t>
            </w:r>
            <w:proofErr w:type="spellEnd"/>
          </w:p>
        </w:tc>
        <w:tc>
          <w:tcPr>
            <w:tcW w:w="1190" w:type="pct"/>
            <w:tcBorders>
              <w:top w:val="single" w:sz="4" w:space="0" w:color="000000"/>
              <w:left w:val="single" w:sz="4" w:space="0" w:color="000000"/>
              <w:bottom w:val="single" w:sz="4" w:space="0" w:color="000000"/>
              <w:right w:val="single" w:sz="4" w:space="0" w:color="000000"/>
            </w:tcBorders>
            <w:hideMark/>
          </w:tcPr>
          <w:p w14:paraId="68C1FA8B" w14:textId="77777777" w:rsidR="0021486C" w:rsidRPr="006C7AE9" w:rsidRDefault="0021486C" w:rsidP="00E503B0">
            <w:pPr>
              <w:ind w:left="92"/>
              <w:jc w:val="center"/>
              <w:rPr>
                <w:sz w:val="22"/>
                <w:szCs w:val="22"/>
                <w:lang w:val="en-US"/>
              </w:rPr>
            </w:pPr>
            <w:r w:rsidRPr="006C7AE9">
              <w:rPr>
                <w:sz w:val="22"/>
                <w:szCs w:val="22"/>
                <w:lang w:val="en-US"/>
              </w:rPr>
              <w:t>347 (2,92 %)</w:t>
            </w:r>
          </w:p>
        </w:tc>
        <w:tc>
          <w:tcPr>
            <w:tcW w:w="1190" w:type="pct"/>
            <w:tcBorders>
              <w:top w:val="single" w:sz="4" w:space="0" w:color="000000"/>
              <w:left w:val="single" w:sz="4" w:space="0" w:color="000000"/>
              <w:bottom w:val="single" w:sz="4" w:space="0" w:color="000000"/>
              <w:right w:val="single" w:sz="4" w:space="0" w:color="000000"/>
            </w:tcBorders>
            <w:hideMark/>
          </w:tcPr>
          <w:p w14:paraId="74B5826E" w14:textId="77777777" w:rsidR="0021486C" w:rsidRPr="006C7AE9" w:rsidRDefault="0021486C" w:rsidP="00E503B0">
            <w:pPr>
              <w:ind w:left="92"/>
              <w:jc w:val="center"/>
              <w:rPr>
                <w:sz w:val="22"/>
                <w:szCs w:val="22"/>
                <w:lang w:val="en-US"/>
              </w:rPr>
            </w:pPr>
            <w:r w:rsidRPr="006C7AE9">
              <w:rPr>
                <w:sz w:val="22"/>
                <w:szCs w:val="22"/>
                <w:lang w:val="en-US"/>
              </w:rPr>
              <w:t>409 (3,40 %)</w:t>
            </w:r>
          </w:p>
        </w:tc>
        <w:tc>
          <w:tcPr>
            <w:tcW w:w="1085" w:type="pct"/>
            <w:tcBorders>
              <w:top w:val="single" w:sz="4" w:space="0" w:color="000000"/>
              <w:left w:val="single" w:sz="4" w:space="0" w:color="000000"/>
              <w:bottom w:val="single" w:sz="4" w:space="0" w:color="000000"/>
              <w:right w:val="single" w:sz="4" w:space="0" w:color="000000"/>
            </w:tcBorders>
            <w:hideMark/>
          </w:tcPr>
          <w:p w14:paraId="7259B14A" w14:textId="77777777" w:rsidR="0021486C" w:rsidRPr="006C7AE9" w:rsidRDefault="0021486C" w:rsidP="00E503B0">
            <w:pPr>
              <w:ind w:left="92"/>
              <w:jc w:val="center"/>
              <w:rPr>
                <w:sz w:val="22"/>
                <w:szCs w:val="22"/>
                <w:lang w:val="en-US"/>
              </w:rPr>
            </w:pPr>
            <w:r w:rsidRPr="006C7AE9">
              <w:rPr>
                <w:sz w:val="22"/>
                <w:szCs w:val="22"/>
                <w:lang w:val="en-US"/>
              </w:rPr>
              <w:t>426 (3,61 %)</w:t>
            </w:r>
          </w:p>
        </w:tc>
      </w:tr>
      <w:tr w:rsidR="0021486C" w:rsidRPr="006C7AE9" w14:paraId="30DED5B1" w14:textId="77777777" w:rsidTr="006C7AE9">
        <w:trPr>
          <w:trHeight w:val="251"/>
        </w:trPr>
        <w:tc>
          <w:tcPr>
            <w:tcW w:w="1534" w:type="pct"/>
            <w:tcBorders>
              <w:top w:val="single" w:sz="4" w:space="0" w:color="000000"/>
              <w:left w:val="single" w:sz="4" w:space="0" w:color="000000"/>
              <w:bottom w:val="single" w:sz="4" w:space="0" w:color="000000"/>
              <w:right w:val="single" w:sz="4" w:space="0" w:color="000000"/>
            </w:tcBorders>
            <w:hideMark/>
          </w:tcPr>
          <w:p w14:paraId="153C72C7" w14:textId="77777777" w:rsidR="0021486C" w:rsidRPr="006C7AE9" w:rsidRDefault="0021486C" w:rsidP="00E503B0">
            <w:pPr>
              <w:ind w:left="238"/>
              <w:rPr>
                <w:sz w:val="22"/>
                <w:szCs w:val="22"/>
                <w:lang w:val="en-US"/>
              </w:rPr>
            </w:pPr>
            <w:proofErr w:type="spellStart"/>
            <w:r w:rsidRPr="006C7AE9">
              <w:rPr>
                <w:sz w:val="22"/>
                <w:szCs w:val="22"/>
                <w:lang w:val="en-US"/>
              </w:rPr>
              <w:t>Intrakraniel</w:t>
            </w:r>
            <w:proofErr w:type="spellEnd"/>
            <w:r w:rsidRPr="006C7AE9">
              <w:rPr>
                <w:sz w:val="22"/>
                <w:szCs w:val="22"/>
                <w:lang w:val="en-US"/>
              </w:rPr>
              <w:t xml:space="preserve"> </w:t>
            </w:r>
            <w:proofErr w:type="spellStart"/>
            <w:r w:rsidRPr="006C7AE9">
              <w:rPr>
                <w:sz w:val="22"/>
                <w:szCs w:val="22"/>
                <w:lang w:val="en-US"/>
              </w:rPr>
              <w:t>blødning</w:t>
            </w:r>
            <w:proofErr w:type="spellEnd"/>
          </w:p>
        </w:tc>
        <w:tc>
          <w:tcPr>
            <w:tcW w:w="1190" w:type="pct"/>
            <w:tcBorders>
              <w:top w:val="single" w:sz="4" w:space="0" w:color="000000"/>
              <w:left w:val="single" w:sz="4" w:space="0" w:color="000000"/>
              <w:bottom w:val="single" w:sz="4" w:space="0" w:color="000000"/>
              <w:right w:val="single" w:sz="4" w:space="0" w:color="000000"/>
            </w:tcBorders>
            <w:hideMark/>
          </w:tcPr>
          <w:p w14:paraId="4B0BF0F8" w14:textId="77777777" w:rsidR="0021486C" w:rsidRPr="006C7AE9" w:rsidRDefault="0021486C" w:rsidP="00E503B0">
            <w:pPr>
              <w:ind w:left="92"/>
              <w:jc w:val="center"/>
              <w:rPr>
                <w:sz w:val="22"/>
                <w:szCs w:val="22"/>
                <w:lang w:val="en-US"/>
              </w:rPr>
            </w:pPr>
            <w:r w:rsidRPr="006C7AE9">
              <w:rPr>
                <w:sz w:val="22"/>
                <w:szCs w:val="22"/>
                <w:lang w:val="en-US"/>
              </w:rPr>
              <w:t>27 (0,23 %)</w:t>
            </w:r>
          </w:p>
        </w:tc>
        <w:tc>
          <w:tcPr>
            <w:tcW w:w="1190" w:type="pct"/>
            <w:tcBorders>
              <w:top w:val="single" w:sz="4" w:space="0" w:color="000000"/>
              <w:left w:val="single" w:sz="4" w:space="0" w:color="000000"/>
              <w:bottom w:val="single" w:sz="4" w:space="0" w:color="000000"/>
              <w:right w:val="single" w:sz="4" w:space="0" w:color="000000"/>
            </w:tcBorders>
            <w:hideMark/>
          </w:tcPr>
          <w:p w14:paraId="2428282C" w14:textId="77777777" w:rsidR="0021486C" w:rsidRPr="006C7AE9" w:rsidRDefault="0021486C" w:rsidP="00E503B0">
            <w:pPr>
              <w:ind w:left="92"/>
              <w:jc w:val="center"/>
              <w:rPr>
                <w:sz w:val="22"/>
                <w:szCs w:val="22"/>
                <w:lang w:val="en-US"/>
              </w:rPr>
            </w:pPr>
            <w:r w:rsidRPr="006C7AE9">
              <w:rPr>
                <w:sz w:val="22"/>
                <w:szCs w:val="22"/>
                <w:lang w:val="en-US"/>
              </w:rPr>
              <w:t>39 (0,32 %)</w:t>
            </w:r>
          </w:p>
        </w:tc>
        <w:tc>
          <w:tcPr>
            <w:tcW w:w="1085" w:type="pct"/>
            <w:tcBorders>
              <w:top w:val="single" w:sz="4" w:space="0" w:color="000000"/>
              <w:left w:val="single" w:sz="4" w:space="0" w:color="000000"/>
              <w:bottom w:val="single" w:sz="4" w:space="0" w:color="000000"/>
              <w:right w:val="single" w:sz="4" w:space="0" w:color="000000"/>
            </w:tcBorders>
            <w:hideMark/>
          </w:tcPr>
          <w:p w14:paraId="3399DDCD" w14:textId="77777777" w:rsidR="0021486C" w:rsidRPr="006C7AE9" w:rsidRDefault="0021486C" w:rsidP="00E503B0">
            <w:pPr>
              <w:ind w:left="92"/>
              <w:jc w:val="center"/>
              <w:rPr>
                <w:sz w:val="22"/>
                <w:szCs w:val="22"/>
                <w:lang w:val="en-US"/>
              </w:rPr>
            </w:pPr>
            <w:r w:rsidRPr="006C7AE9">
              <w:rPr>
                <w:sz w:val="22"/>
                <w:szCs w:val="22"/>
                <w:lang w:val="en-US"/>
              </w:rPr>
              <w:t>91 (0,77 %)</w:t>
            </w:r>
          </w:p>
        </w:tc>
      </w:tr>
      <w:tr w:rsidR="0021486C" w:rsidRPr="006C7AE9" w14:paraId="4BB2F804" w14:textId="77777777" w:rsidTr="006C7AE9">
        <w:trPr>
          <w:trHeight w:val="253"/>
        </w:trPr>
        <w:tc>
          <w:tcPr>
            <w:tcW w:w="1534" w:type="pct"/>
            <w:tcBorders>
              <w:top w:val="single" w:sz="4" w:space="0" w:color="000000"/>
              <w:left w:val="single" w:sz="4" w:space="0" w:color="000000"/>
              <w:bottom w:val="single" w:sz="4" w:space="0" w:color="000000"/>
              <w:right w:val="single" w:sz="4" w:space="0" w:color="000000"/>
            </w:tcBorders>
            <w:hideMark/>
          </w:tcPr>
          <w:p w14:paraId="6FB8C76E" w14:textId="77777777" w:rsidR="0021486C" w:rsidRPr="006C7AE9" w:rsidRDefault="0021486C" w:rsidP="00E503B0">
            <w:pPr>
              <w:ind w:left="238"/>
              <w:rPr>
                <w:sz w:val="22"/>
                <w:szCs w:val="22"/>
                <w:lang w:val="en-US"/>
              </w:rPr>
            </w:pPr>
            <w:r w:rsidRPr="006C7AE9">
              <w:rPr>
                <w:sz w:val="22"/>
                <w:szCs w:val="22"/>
                <w:lang w:val="en-US"/>
              </w:rPr>
              <w:t xml:space="preserve">Gastrointestinal </w:t>
            </w:r>
            <w:proofErr w:type="spellStart"/>
            <w:r w:rsidRPr="006C7AE9">
              <w:rPr>
                <w:sz w:val="22"/>
                <w:szCs w:val="22"/>
                <w:lang w:val="en-US"/>
              </w:rPr>
              <w:t>blødning</w:t>
            </w:r>
            <w:proofErr w:type="spellEnd"/>
          </w:p>
        </w:tc>
        <w:tc>
          <w:tcPr>
            <w:tcW w:w="1190" w:type="pct"/>
            <w:tcBorders>
              <w:top w:val="single" w:sz="4" w:space="0" w:color="000000"/>
              <w:left w:val="single" w:sz="4" w:space="0" w:color="000000"/>
              <w:bottom w:val="single" w:sz="4" w:space="0" w:color="000000"/>
              <w:right w:val="single" w:sz="4" w:space="0" w:color="000000"/>
            </w:tcBorders>
            <w:hideMark/>
          </w:tcPr>
          <w:p w14:paraId="1EC7C8E4" w14:textId="77777777" w:rsidR="0021486C" w:rsidRPr="006C7AE9" w:rsidRDefault="0021486C" w:rsidP="00E503B0">
            <w:pPr>
              <w:ind w:left="92"/>
              <w:jc w:val="center"/>
              <w:rPr>
                <w:sz w:val="22"/>
                <w:szCs w:val="22"/>
                <w:lang w:val="en-US"/>
              </w:rPr>
            </w:pPr>
            <w:r w:rsidRPr="006C7AE9">
              <w:rPr>
                <w:sz w:val="22"/>
                <w:szCs w:val="22"/>
                <w:lang w:val="en-US"/>
              </w:rPr>
              <w:t>134 (1,13 %)</w:t>
            </w:r>
          </w:p>
        </w:tc>
        <w:tc>
          <w:tcPr>
            <w:tcW w:w="1190" w:type="pct"/>
            <w:tcBorders>
              <w:top w:val="single" w:sz="4" w:space="0" w:color="000000"/>
              <w:left w:val="single" w:sz="4" w:space="0" w:color="000000"/>
              <w:bottom w:val="single" w:sz="4" w:space="0" w:color="000000"/>
              <w:right w:val="single" w:sz="4" w:space="0" w:color="000000"/>
            </w:tcBorders>
            <w:hideMark/>
          </w:tcPr>
          <w:p w14:paraId="7172851A" w14:textId="77777777" w:rsidR="0021486C" w:rsidRPr="006C7AE9" w:rsidRDefault="0021486C" w:rsidP="00E503B0">
            <w:pPr>
              <w:ind w:left="92"/>
              <w:jc w:val="center"/>
              <w:rPr>
                <w:sz w:val="22"/>
                <w:szCs w:val="22"/>
                <w:lang w:val="en-US"/>
              </w:rPr>
            </w:pPr>
            <w:r w:rsidRPr="006C7AE9">
              <w:rPr>
                <w:sz w:val="22"/>
                <w:szCs w:val="22"/>
                <w:lang w:val="en-US"/>
              </w:rPr>
              <w:t>192 (1,60 %)</w:t>
            </w:r>
          </w:p>
        </w:tc>
        <w:tc>
          <w:tcPr>
            <w:tcW w:w="1085" w:type="pct"/>
            <w:tcBorders>
              <w:top w:val="single" w:sz="4" w:space="0" w:color="000000"/>
              <w:left w:val="single" w:sz="4" w:space="0" w:color="000000"/>
              <w:bottom w:val="single" w:sz="4" w:space="0" w:color="000000"/>
              <w:right w:val="single" w:sz="4" w:space="0" w:color="000000"/>
            </w:tcBorders>
            <w:hideMark/>
          </w:tcPr>
          <w:p w14:paraId="51693214" w14:textId="77777777" w:rsidR="0021486C" w:rsidRPr="006C7AE9" w:rsidRDefault="0021486C" w:rsidP="00E503B0">
            <w:pPr>
              <w:ind w:left="92"/>
              <w:jc w:val="center"/>
              <w:rPr>
                <w:sz w:val="22"/>
                <w:szCs w:val="22"/>
                <w:lang w:val="en-US"/>
              </w:rPr>
            </w:pPr>
            <w:r w:rsidRPr="006C7AE9">
              <w:rPr>
                <w:sz w:val="22"/>
                <w:szCs w:val="22"/>
                <w:lang w:val="en-US"/>
              </w:rPr>
              <w:t>128 (1,09 %)</w:t>
            </w:r>
          </w:p>
        </w:tc>
      </w:tr>
      <w:tr w:rsidR="0021486C" w:rsidRPr="006C7AE9" w14:paraId="0498FADA" w14:textId="77777777" w:rsidTr="006C7AE9">
        <w:trPr>
          <w:trHeight w:val="251"/>
        </w:trPr>
        <w:tc>
          <w:tcPr>
            <w:tcW w:w="1534" w:type="pct"/>
            <w:tcBorders>
              <w:top w:val="single" w:sz="4" w:space="0" w:color="000000"/>
              <w:left w:val="single" w:sz="4" w:space="0" w:color="000000"/>
              <w:bottom w:val="single" w:sz="4" w:space="0" w:color="000000"/>
              <w:right w:val="single" w:sz="4" w:space="0" w:color="000000"/>
            </w:tcBorders>
            <w:hideMark/>
          </w:tcPr>
          <w:p w14:paraId="2BE1879F" w14:textId="77777777" w:rsidR="0021486C" w:rsidRPr="006C7AE9" w:rsidRDefault="0021486C" w:rsidP="00E503B0">
            <w:pPr>
              <w:ind w:left="238"/>
              <w:rPr>
                <w:sz w:val="22"/>
                <w:szCs w:val="22"/>
                <w:lang w:val="en-US"/>
              </w:rPr>
            </w:pPr>
            <w:proofErr w:type="spellStart"/>
            <w:r w:rsidRPr="006C7AE9">
              <w:rPr>
                <w:sz w:val="22"/>
                <w:szCs w:val="22"/>
                <w:lang w:val="en-US"/>
              </w:rPr>
              <w:t>Letal</w:t>
            </w:r>
            <w:proofErr w:type="spellEnd"/>
            <w:r w:rsidRPr="006C7AE9">
              <w:rPr>
                <w:sz w:val="22"/>
                <w:szCs w:val="22"/>
                <w:lang w:val="en-US"/>
              </w:rPr>
              <w:t xml:space="preserve"> </w:t>
            </w:r>
            <w:proofErr w:type="spellStart"/>
            <w:r w:rsidRPr="006C7AE9">
              <w:rPr>
                <w:sz w:val="22"/>
                <w:szCs w:val="22"/>
                <w:lang w:val="en-US"/>
              </w:rPr>
              <w:t>blødning</w:t>
            </w:r>
            <w:proofErr w:type="spellEnd"/>
          </w:p>
        </w:tc>
        <w:tc>
          <w:tcPr>
            <w:tcW w:w="1190" w:type="pct"/>
            <w:tcBorders>
              <w:top w:val="single" w:sz="4" w:space="0" w:color="000000"/>
              <w:left w:val="single" w:sz="4" w:space="0" w:color="000000"/>
              <w:bottom w:val="single" w:sz="4" w:space="0" w:color="000000"/>
              <w:right w:val="single" w:sz="4" w:space="0" w:color="000000"/>
            </w:tcBorders>
            <w:hideMark/>
          </w:tcPr>
          <w:p w14:paraId="061CB442" w14:textId="77777777" w:rsidR="0021486C" w:rsidRPr="006C7AE9" w:rsidRDefault="0021486C" w:rsidP="00E503B0">
            <w:pPr>
              <w:ind w:left="92"/>
              <w:jc w:val="center"/>
              <w:rPr>
                <w:sz w:val="22"/>
                <w:szCs w:val="22"/>
                <w:lang w:val="en-US"/>
              </w:rPr>
            </w:pPr>
            <w:r w:rsidRPr="006C7AE9">
              <w:rPr>
                <w:sz w:val="22"/>
                <w:szCs w:val="22"/>
                <w:lang w:val="en-US"/>
              </w:rPr>
              <w:t>26 (0,22 %)</w:t>
            </w:r>
          </w:p>
        </w:tc>
        <w:tc>
          <w:tcPr>
            <w:tcW w:w="1190" w:type="pct"/>
            <w:tcBorders>
              <w:top w:val="single" w:sz="4" w:space="0" w:color="000000"/>
              <w:left w:val="single" w:sz="4" w:space="0" w:color="000000"/>
              <w:bottom w:val="single" w:sz="4" w:space="0" w:color="000000"/>
              <w:right w:val="single" w:sz="4" w:space="0" w:color="000000"/>
            </w:tcBorders>
            <w:hideMark/>
          </w:tcPr>
          <w:p w14:paraId="163C051F" w14:textId="77777777" w:rsidR="0021486C" w:rsidRPr="006C7AE9" w:rsidRDefault="0021486C" w:rsidP="00E503B0">
            <w:pPr>
              <w:ind w:left="92"/>
              <w:jc w:val="center"/>
              <w:rPr>
                <w:sz w:val="22"/>
                <w:szCs w:val="22"/>
                <w:lang w:val="en-US"/>
              </w:rPr>
            </w:pPr>
            <w:r w:rsidRPr="006C7AE9">
              <w:rPr>
                <w:sz w:val="22"/>
                <w:szCs w:val="22"/>
                <w:lang w:val="en-US"/>
              </w:rPr>
              <w:t>30 (0,25 %)</w:t>
            </w:r>
          </w:p>
        </w:tc>
        <w:tc>
          <w:tcPr>
            <w:tcW w:w="1085" w:type="pct"/>
            <w:tcBorders>
              <w:top w:val="single" w:sz="4" w:space="0" w:color="000000"/>
              <w:left w:val="single" w:sz="4" w:space="0" w:color="000000"/>
              <w:bottom w:val="single" w:sz="4" w:space="0" w:color="000000"/>
              <w:right w:val="single" w:sz="4" w:space="0" w:color="000000"/>
            </w:tcBorders>
            <w:hideMark/>
          </w:tcPr>
          <w:p w14:paraId="179D3222" w14:textId="77777777" w:rsidR="0021486C" w:rsidRPr="006C7AE9" w:rsidRDefault="0021486C" w:rsidP="00E503B0">
            <w:pPr>
              <w:ind w:left="92"/>
              <w:jc w:val="center"/>
              <w:rPr>
                <w:sz w:val="22"/>
                <w:szCs w:val="22"/>
                <w:lang w:val="en-US"/>
              </w:rPr>
            </w:pPr>
            <w:r w:rsidRPr="006C7AE9">
              <w:rPr>
                <w:sz w:val="22"/>
                <w:szCs w:val="22"/>
                <w:lang w:val="en-US"/>
              </w:rPr>
              <w:t>42 (0,36 %)</w:t>
            </w:r>
          </w:p>
        </w:tc>
      </w:tr>
      <w:tr w:rsidR="0021486C" w:rsidRPr="006C7AE9" w14:paraId="505ABD00" w14:textId="77777777" w:rsidTr="006C7AE9">
        <w:trPr>
          <w:trHeight w:val="254"/>
        </w:trPr>
        <w:tc>
          <w:tcPr>
            <w:tcW w:w="1534" w:type="pct"/>
            <w:tcBorders>
              <w:top w:val="single" w:sz="4" w:space="0" w:color="000000"/>
              <w:left w:val="single" w:sz="4" w:space="0" w:color="000000"/>
              <w:bottom w:val="single" w:sz="4" w:space="0" w:color="000000"/>
              <w:right w:val="single" w:sz="4" w:space="0" w:color="000000"/>
            </w:tcBorders>
            <w:hideMark/>
          </w:tcPr>
          <w:p w14:paraId="7BDC2F05" w14:textId="77777777" w:rsidR="0021486C" w:rsidRPr="006C7AE9" w:rsidRDefault="0021486C" w:rsidP="008C0698">
            <w:pPr>
              <w:ind w:left="92"/>
              <w:rPr>
                <w:sz w:val="22"/>
                <w:szCs w:val="22"/>
                <w:lang w:val="en-US"/>
              </w:rPr>
            </w:pPr>
            <w:proofErr w:type="spellStart"/>
            <w:r w:rsidRPr="006C7AE9">
              <w:rPr>
                <w:sz w:val="22"/>
                <w:szCs w:val="22"/>
                <w:lang w:val="en-US"/>
              </w:rPr>
              <w:t>Mindre</w:t>
            </w:r>
            <w:proofErr w:type="spellEnd"/>
            <w:r w:rsidRPr="006C7AE9">
              <w:rPr>
                <w:sz w:val="22"/>
                <w:szCs w:val="22"/>
                <w:lang w:val="en-US"/>
              </w:rPr>
              <w:t xml:space="preserve"> </w:t>
            </w:r>
            <w:proofErr w:type="spellStart"/>
            <w:r w:rsidRPr="006C7AE9">
              <w:rPr>
                <w:sz w:val="22"/>
                <w:szCs w:val="22"/>
                <w:lang w:val="en-US"/>
              </w:rPr>
              <w:t>blødning</w:t>
            </w:r>
            <w:proofErr w:type="spellEnd"/>
          </w:p>
        </w:tc>
        <w:tc>
          <w:tcPr>
            <w:tcW w:w="1190" w:type="pct"/>
            <w:tcBorders>
              <w:top w:val="single" w:sz="4" w:space="0" w:color="000000"/>
              <w:left w:val="single" w:sz="4" w:space="0" w:color="000000"/>
              <w:bottom w:val="single" w:sz="4" w:space="0" w:color="000000"/>
              <w:right w:val="single" w:sz="4" w:space="0" w:color="000000"/>
            </w:tcBorders>
            <w:hideMark/>
          </w:tcPr>
          <w:p w14:paraId="4904CB00" w14:textId="77777777" w:rsidR="0021486C" w:rsidRPr="006C7AE9" w:rsidRDefault="0021486C" w:rsidP="00E503B0">
            <w:pPr>
              <w:ind w:left="92"/>
              <w:jc w:val="center"/>
              <w:rPr>
                <w:sz w:val="22"/>
                <w:szCs w:val="22"/>
                <w:lang w:val="en-US"/>
              </w:rPr>
            </w:pPr>
            <w:r w:rsidRPr="006C7AE9">
              <w:rPr>
                <w:sz w:val="22"/>
                <w:szCs w:val="22"/>
                <w:lang w:val="en-US"/>
              </w:rPr>
              <w:t>1 566 (13,16 %)</w:t>
            </w:r>
          </w:p>
        </w:tc>
        <w:tc>
          <w:tcPr>
            <w:tcW w:w="1190" w:type="pct"/>
            <w:tcBorders>
              <w:top w:val="single" w:sz="4" w:space="0" w:color="000000"/>
              <w:left w:val="single" w:sz="4" w:space="0" w:color="000000"/>
              <w:bottom w:val="single" w:sz="4" w:space="0" w:color="000000"/>
              <w:right w:val="single" w:sz="4" w:space="0" w:color="000000"/>
            </w:tcBorders>
            <w:hideMark/>
          </w:tcPr>
          <w:p w14:paraId="57ECA653" w14:textId="77777777" w:rsidR="0021486C" w:rsidRPr="006C7AE9" w:rsidRDefault="0021486C" w:rsidP="00E503B0">
            <w:pPr>
              <w:ind w:left="92"/>
              <w:jc w:val="center"/>
              <w:rPr>
                <w:sz w:val="22"/>
                <w:szCs w:val="22"/>
                <w:lang w:val="en-US"/>
              </w:rPr>
            </w:pPr>
            <w:r w:rsidRPr="006C7AE9">
              <w:rPr>
                <w:sz w:val="22"/>
                <w:szCs w:val="22"/>
                <w:lang w:val="en-US"/>
              </w:rPr>
              <w:t>1 787 (14,85 %)</w:t>
            </w:r>
          </w:p>
        </w:tc>
        <w:tc>
          <w:tcPr>
            <w:tcW w:w="1085" w:type="pct"/>
            <w:tcBorders>
              <w:top w:val="single" w:sz="4" w:space="0" w:color="000000"/>
              <w:left w:val="single" w:sz="4" w:space="0" w:color="000000"/>
              <w:bottom w:val="single" w:sz="4" w:space="0" w:color="000000"/>
              <w:right w:val="single" w:sz="4" w:space="0" w:color="000000"/>
            </w:tcBorders>
            <w:hideMark/>
          </w:tcPr>
          <w:p w14:paraId="2CB5AA80" w14:textId="77777777" w:rsidR="0021486C" w:rsidRPr="006C7AE9" w:rsidRDefault="0021486C" w:rsidP="00E503B0">
            <w:pPr>
              <w:ind w:left="92"/>
              <w:jc w:val="center"/>
              <w:rPr>
                <w:sz w:val="22"/>
                <w:szCs w:val="22"/>
                <w:lang w:val="en-US"/>
              </w:rPr>
            </w:pPr>
            <w:r w:rsidRPr="006C7AE9">
              <w:rPr>
                <w:sz w:val="22"/>
                <w:szCs w:val="22"/>
                <w:lang w:val="en-US"/>
              </w:rPr>
              <w:t>1 931 (16,37 %)</w:t>
            </w:r>
          </w:p>
        </w:tc>
      </w:tr>
      <w:tr w:rsidR="0021486C" w:rsidRPr="006C7AE9" w14:paraId="350E65F2" w14:textId="77777777" w:rsidTr="006C7AE9">
        <w:trPr>
          <w:trHeight w:val="253"/>
        </w:trPr>
        <w:tc>
          <w:tcPr>
            <w:tcW w:w="1534" w:type="pct"/>
            <w:tcBorders>
              <w:top w:val="single" w:sz="4" w:space="0" w:color="000000"/>
              <w:left w:val="single" w:sz="4" w:space="0" w:color="000000"/>
              <w:bottom w:val="single" w:sz="4" w:space="0" w:color="000000"/>
              <w:right w:val="single" w:sz="4" w:space="0" w:color="000000"/>
            </w:tcBorders>
            <w:hideMark/>
          </w:tcPr>
          <w:p w14:paraId="4411944C" w14:textId="77777777" w:rsidR="0021486C" w:rsidRPr="006C7AE9" w:rsidRDefault="0021486C" w:rsidP="008C0698">
            <w:pPr>
              <w:ind w:left="92"/>
              <w:rPr>
                <w:sz w:val="22"/>
                <w:szCs w:val="22"/>
                <w:lang w:val="en-US"/>
              </w:rPr>
            </w:pPr>
            <w:r w:rsidRPr="006C7AE9">
              <w:rPr>
                <w:sz w:val="22"/>
                <w:szCs w:val="22"/>
                <w:lang w:val="en-US"/>
              </w:rPr>
              <w:t xml:space="preserve">Alle </w:t>
            </w:r>
            <w:proofErr w:type="spellStart"/>
            <w:r w:rsidRPr="006C7AE9">
              <w:rPr>
                <w:sz w:val="22"/>
                <w:szCs w:val="22"/>
                <w:lang w:val="en-US"/>
              </w:rPr>
              <w:t>blødninger</w:t>
            </w:r>
            <w:proofErr w:type="spellEnd"/>
          </w:p>
        </w:tc>
        <w:tc>
          <w:tcPr>
            <w:tcW w:w="1190" w:type="pct"/>
            <w:tcBorders>
              <w:top w:val="single" w:sz="4" w:space="0" w:color="000000"/>
              <w:left w:val="single" w:sz="4" w:space="0" w:color="000000"/>
              <w:bottom w:val="single" w:sz="4" w:space="0" w:color="000000"/>
              <w:right w:val="single" w:sz="4" w:space="0" w:color="000000"/>
            </w:tcBorders>
            <w:hideMark/>
          </w:tcPr>
          <w:p w14:paraId="717305A4" w14:textId="77777777" w:rsidR="0021486C" w:rsidRPr="006C7AE9" w:rsidRDefault="0021486C" w:rsidP="00E503B0">
            <w:pPr>
              <w:ind w:left="92"/>
              <w:jc w:val="center"/>
              <w:rPr>
                <w:sz w:val="22"/>
                <w:szCs w:val="22"/>
                <w:lang w:val="en-US"/>
              </w:rPr>
            </w:pPr>
            <w:r w:rsidRPr="006C7AE9">
              <w:rPr>
                <w:sz w:val="22"/>
                <w:szCs w:val="22"/>
                <w:lang w:val="en-US"/>
              </w:rPr>
              <w:t>1 759 (</w:t>
            </w:r>
            <w:proofErr w:type="gramStart"/>
            <w:r w:rsidRPr="006C7AE9">
              <w:rPr>
                <w:sz w:val="22"/>
                <w:szCs w:val="22"/>
                <w:lang w:val="en-US"/>
              </w:rPr>
              <w:t>14,78 %</w:t>
            </w:r>
            <w:proofErr w:type="gramEnd"/>
            <w:r w:rsidRPr="006C7AE9">
              <w:rPr>
                <w:sz w:val="22"/>
                <w:szCs w:val="22"/>
                <w:lang w:val="en-US"/>
              </w:rPr>
              <w:t>)</w:t>
            </w:r>
          </w:p>
        </w:tc>
        <w:tc>
          <w:tcPr>
            <w:tcW w:w="1190" w:type="pct"/>
            <w:tcBorders>
              <w:top w:val="single" w:sz="4" w:space="0" w:color="000000"/>
              <w:left w:val="single" w:sz="4" w:space="0" w:color="000000"/>
              <w:bottom w:val="single" w:sz="4" w:space="0" w:color="000000"/>
              <w:right w:val="single" w:sz="4" w:space="0" w:color="000000"/>
            </w:tcBorders>
            <w:hideMark/>
          </w:tcPr>
          <w:p w14:paraId="64AC6334" w14:textId="77777777" w:rsidR="0021486C" w:rsidRPr="006C7AE9" w:rsidRDefault="0021486C" w:rsidP="00E503B0">
            <w:pPr>
              <w:ind w:left="92"/>
              <w:jc w:val="center"/>
              <w:rPr>
                <w:sz w:val="22"/>
                <w:szCs w:val="22"/>
                <w:lang w:val="en-US"/>
              </w:rPr>
            </w:pPr>
            <w:r w:rsidRPr="006C7AE9">
              <w:rPr>
                <w:sz w:val="22"/>
                <w:szCs w:val="22"/>
                <w:lang w:val="en-US"/>
              </w:rPr>
              <w:t>1 997 (16,60 %)</w:t>
            </w:r>
          </w:p>
        </w:tc>
        <w:tc>
          <w:tcPr>
            <w:tcW w:w="1085" w:type="pct"/>
            <w:tcBorders>
              <w:top w:val="single" w:sz="4" w:space="0" w:color="000000"/>
              <w:left w:val="single" w:sz="4" w:space="0" w:color="000000"/>
              <w:bottom w:val="single" w:sz="4" w:space="0" w:color="000000"/>
              <w:right w:val="single" w:sz="4" w:space="0" w:color="000000"/>
            </w:tcBorders>
            <w:hideMark/>
          </w:tcPr>
          <w:p w14:paraId="4466C132" w14:textId="77777777" w:rsidR="0021486C" w:rsidRPr="006C7AE9" w:rsidRDefault="0021486C" w:rsidP="00E503B0">
            <w:pPr>
              <w:ind w:left="92"/>
              <w:jc w:val="center"/>
              <w:rPr>
                <w:sz w:val="22"/>
                <w:szCs w:val="22"/>
                <w:lang w:val="en-US"/>
              </w:rPr>
            </w:pPr>
            <w:r w:rsidRPr="006C7AE9">
              <w:rPr>
                <w:sz w:val="22"/>
                <w:szCs w:val="22"/>
                <w:lang w:val="en-US"/>
              </w:rPr>
              <w:t>2 169 (18,39 %)</w:t>
            </w:r>
          </w:p>
        </w:tc>
      </w:tr>
    </w:tbl>
    <w:p w14:paraId="0469B309" w14:textId="77777777" w:rsidR="0021486C" w:rsidRPr="00E503B0" w:rsidRDefault="0021486C" w:rsidP="008C0698">
      <w:pPr>
        <w:ind w:left="851"/>
        <w:rPr>
          <w:bCs/>
          <w:sz w:val="24"/>
          <w:szCs w:val="24"/>
          <w:lang w:val="en-US"/>
        </w:rPr>
      </w:pPr>
    </w:p>
    <w:p w14:paraId="0FC653DE" w14:textId="712CDF54" w:rsidR="0021486C" w:rsidRPr="0021486C" w:rsidRDefault="0021486C" w:rsidP="008C0698">
      <w:pPr>
        <w:ind w:left="851"/>
        <w:rPr>
          <w:sz w:val="24"/>
          <w:szCs w:val="24"/>
        </w:rPr>
      </w:pPr>
      <w:r w:rsidRPr="0021486C">
        <w:rPr>
          <w:sz w:val="24"/>
          <w:szCs w:val="24"/>
        </w:rPr>
        <w:t xml:space="preserve">Patienter randomiseret til 110 mg </w:t>
      </w:r>
      <w:proofErr w:type="spellStart"/>
      <w:r w:rsidRPr="0021486C">
        <w:rPr>
          <w:sz w:val="24"/>
          <w:szCs w:val="24"/>
        </w:rPr>
        <w:t>dabigatranetexilat</w:t>
      </w:r>
      <w:proofErr w:type="spellEnd"/>
      <w:r w:rsidRPr="0021486C">
        <w:rPr>
          <w:sz w:val="24"/>
          <w:szCs w:val="24"/>
        </w:rPr>
        <w:t xml:space="preserve"> 2 gange dagligt eller 150 mg 2 gange dagligt, havde en signifikant lavere risiko for livstruende blødning og </w:t>
      </w:r>
      <w:proofErr w:type="spellStart"/>
      <w:r w:rsidRPr="0021486C">
        <w:rPr>
          <w:sz w:val="24"/>
          <w:szCs w:val="24"/>
        </w:rPr>
        <w:t>intrakraniel</w:t>
      </w:r>
      <w:proofErr w:type="spellEnd"/>
      <w:r w:rsidRPr="0021486C">
        <w:rPr>
          <w:sz w:val="24"/>
          <w:szCs w:val="24"/>
        </w:rPr>
        <w:t xml:space="preserve"> blødning i forhold til </w:t>
      </w:r>
      <w:proofErr w:type="spellStart"/>
      <w:r w:rsidRPr="0021486C">
        <w:rPr>
          <w:sz w:val="24"/>
          <w:szCs w:val="24"/>
        </w:rPr>
        <w:t>warfarin</w:t>
      </w:r>
      <w:proofErr w:type="spellEnd"/>
      <w:r w:rsidRPr="0021486C">
        <w:rPr>
          <w:sz w:val="24"/>
          <w:szCs w:val="24"/>
        </w:rPr>
        <w:t xml:space="preserve"> behandlede [p &lt; 0,05]. For begge doser af </w:t>
      </w:r>
      <w:proofErr w:type="spellStart"/>
      <w:r w:rsidRPr="0021486C">
        <w:rPr>
          <w:sz w:val="24"/>
          <w:szCs w:val="24"/>
        </w:rPr>
        <w:t>dabigatranetexilat</w:t>
      </w:r>
      <w:proofErr w:type="spellEnd"/>
      <w:r w:rsidRPr="0021486C">
        <w:rPr>
          <w:sz w:val="24"/>
          <w:szCs w:val="24"/>
        </w:rPr>
        <w:t xml:space="preserve"> var der også en statistisk signifikant lavere forekomst af alle blødninger. Patienter randomiseret til 110 mg </w:t>
      </w:r>
      <w:proofErr w:type="spellStart"/>
      <w:r w:rsidRPr="0021486C">
        <w:rPr>
          <w:sz w:val="24"/>
          <w:szCs w:val="24"/>
        </w:rPr>
        <w:t>dabigatranetexilat</w:t>
      </w:r>
      <w:proofErr w:type="spellEnd"/>
      <w:r w:rsidR="00E503B0">
        <w:rPr>
          <w:sz w:val="24"/>
          <w:szCs w:val="24"/>
        </w:rPr>
        <w:t xml:space="preserve"> </w:t>
      </w:r>
      <w:r w:rsidRPr="0021486C">
        <w:rPr>
          <w:sz w:val="24"/>
          <w:szCs w:val="24"/>
        </w:rPr>
        <w:t xml:space="preserve">2 gange dagligt havde en signifikant lavere risiko for alvorlige blødninger sammenlignet med </w:t>
      </w:r>
      <w:proofErr w:type="spellStart"/>
      <w:r w:rsidRPr="0021486C">
        <w:rPr>
          <w:sz w:val="24"/>
          <w:szCs w:val="24"/>
        </w:rPr>
        <w:t>warfarin</w:t>
      </w:r>
      <w:proofErr w:type="spellEnd"/>
      <w:r w:rsidRPr="0021486C">
        <w:rPr>
          <w:sz w:val="24"/>
          <w:szCs w:val="24"/>
        </w:rPr>
        <w:t xml:space="preserve"> (</w:t>
      </w:r>
      <w:proofErr w:type="spellStart"/>
      <w:r w:rsidRPr="0021486C">
        <w:rPr>
          <w:i/>
          <w:sz w:val="24"/>
          <w:szCs w:val="24"/>
        </w:rPr>
        <w:t>hazard</w:t>
      </w:r>
      <w:proofErr w:type="spellEnd"/>
      <w:r w:rsidRPr="0021486C">
        <w:rPr>
          <w:i/>
          <w:sz w:val="24"/>
          <w:szCs w:val="24"/>
        </w:rPr>
        <w:t xml:space="preserve"> </w:t>
      </w:r>
      <w:r w:rsidRPr="0021486C">
        <w:rPr>
          <w:sz w:val="24"/>
          <w:szCs w:val="24"/>
        </w:rPr>
        <w:t xml:space="preserve">ratio 0,81 [p = 0,0027]). Patienter randomiseret til 150 mg </w:t>
      </w:r>
      <w:proofErr w:type="spellStart"/>
      <w:r w:rsidRPr="0021486C">
        <w:rPr>
          <w:sz w:val="24"/>
          <w:szCs w:val="24"/>
        </w:rPr>
        <w:t>dabigatranetexilat</w:t>
      </w:r>
      <w:proofErr w:type="spellEnd"/>
      <w:r w:rsidRPr="0021486C">
        <w:rPr>
          <w:sz w:val="24"/>
          <w:szCs w:val="24"/>
        </w:rPr>
        <w:t xml:space="preserve"> 2 gange dagligt havde en signifikant højere risiko for alvorlige </w:t>
      </w:r>
      <w:proofErr w:type="spellStart"/>
      <w:r w:rsidRPr="0021486C">
        <w:rPr>
          <w:sz w:val="24"/>
          <w:szCs w:val="24"/>
        </w:rPr>
        <w:t>gastrointestinale</w:t>
      </w:r>
      <w:proofErr w:type="spellEnd"/>
      <w:r w:rsidRPr="0021486C">
        <w:rPr>
          <w:sz w:val="24"/>
          <w:szCs w:val="24"/>
        </w:rPr>
        <w:t xml:space="preserve"> blødninger sammenlignet med </w:t>
      </w:r>
      <w:proofErr w:type="spellStart"/>
      <w:r w:rsidRPr="0021486C">
        <w:rPr>
          <w:sz w:val="24"/>
          <w:szCs w:val="24"/>
        </w:rPr>
        <w:t>warfarin</w:t>
      </w:r>
      <w:proofErr w:type="spellEnd"/>
      <w:r w:rsidRPr="0021486C">
        <w:rPr>
          <w:sz w:val="24"/>
          <w:szCs w:val="24"/>
        </w:rPr>
        <w:t xml:space="preserve"> (</w:t>
      </w:r>
      <w:proofErr w:type="spellStart"/>
      <w:r w:rsidRPr="0021486C">
        <w:rPr>
          <w:i/>
          <w:sz w:val="24"/>
          <w:szCs w:val="24"/>
        </w:rPr>
        <w:t>hazard</w:t>
      </w:r>
      <w:proofErr w:type="spellEnd"/>
      <w:r w:rsidRPr="0021486C">
        <w:rPr>
          <w:i/>
          <w:sz w:val="24"/>
          <w:szCs w:val="24"/>
        </w:rPr>
        <w:t xml:space="preserve"> </w:t>
      </w:r>
      <w:r w:rsidRPr="0021486C">
        <w:rPr>
          <w:sz w:val="24"/>
          <w:szCs w:val="24"/>
        </w:rPr>
        <w:t>ratio 1,48 [p</w:t>
      </w:r>
      <w:r w:rsidR="00E503B0">
        <w:rPr>
          <w:sz w:val="24"/>
          <w:szCs w:val="24"/>
        </w:rPr>
        <w:t> </w:t>
      </w:r>
      <w:r w:rsidRPr="0021486C">
        <w:rPr>
          <w:sz w:val="24"/>
          <w:szCs w:val="24"/>
        </w:rPr>
        <w:t>=</w:t>
      </w:r>
      <w:r w:rsidR="00E503B0">
        <w:rPr>
          <w:sz w:val="24"/>
          <w:szCs w:val="24"/>
        </w:rPr>
        <w:t> </w:t>
      </w:r>
      <w:r w:rsidRPr="0021486C">
        <w:rPr>
          <w:sz w:val="24"/>
          <w:szCs w:val="24"/>
        </w:rPr>
        <w:t>0,0005]. Denne virkning sås primært hos patienter ≥ 75 år.</w:t>
      </w:r>
    </w:p>
    <w:p w14:paraId="468C2259" w14:textId="77777777" w:rsidR="0021486C" w:rsidRPr="0021486C" w:rsidRDefault="0021486C" w:rsidP="008C0698">
      <w:pPr>
        <w:ind w:left="851"/>
        <w:rPr>
          <w:sz w:val="24"/>
          <w:szCs w:val="24"/>
        </w:rPr>
      </w:pPr>
      <w:r w:rsidRPr="0021486C">
        <w:rPr>
          <w:sz w:val="24"/>
          <w:szCs w:val="24"/>
        </w:rPr>
        <w:t xml:space="preserve">Den kliniske fordel ved </w:t>
      </w:r>
      <w:proofErr w:type="spellStart"/>
      <w:r w:rsidRPr="0021486C">
        <w:rPr>
          <w:sz w:val="24"/>
          <w:szCs w:val="24"/>
        </w:rPr>
        <w:t>dabigatran</w:t>
      </w:r>
      <w:proofErr w:type="spellEnd"/>
      <w:r w:rsidRPr="0021486C">
        <w:rPr>
          <w:sz w:val="24"/>
          <w:szCs w:val="24"/>
        </w:rPr>
        <w:t xml:space="preserve"> i forhold til forebyggelse af apopleksi og systemisk </w:t>
      </w:r>
      <w:proofErr w:type="spellStart"/>
      <w:r w:rsidRPr="0021486C">
        <w:rPr>
          <w:sz w:val="24"/>
          <w:szCs w:val="24"/>
        </w:rPr>
        <w:t>emboli</w:t>
      </w:r>
      <w:proofErr w:type="spellEnd"/>
      <w:r w:rsidRPr="0021486C">
        <w:rPr>
          <w:sz w:val="24"/>
          <w:szCs w:val="24"/>
        </w:rPr>
        <w:t xml:space="preserve"> og nedsat risiko for </w:t>
      </w:r>
      <w:proofErr w:type="spellStart"/>
      <w:r w:rsidRPr="0021486C">
        <w:rPr>
          <w:sz w:val="24"/>
          <w:szCs w:val="24"/>
        </w:rPr>
        <w:t>intrakraniel</w:t>
      </w:r>
      <w:proofErr w:type="spellEnd"/>
      <w:r w:rsidRPr="0021486C">
        <w:rPr>
          <w:sz w:val="24"/>
          <w:szCs w:val="24"/>
        </w:rPr>
        <w:t xml:space="preserve"> blødning sammenlignet med </w:t>
      </w:r>
      <w:proofErr w:type="spellStart"/>
      <w:r w:rsidRPr="0021486C">
        <w:rPr>
          <w:sz w:val="24"/>
          <w:szCs w:val="24"/>
        </w:rPr>
        <w:t>warfarin</w:t>
      </w:r>
      <w:proofErr w:type="spellEnd"/>
      <w:r w:rsidRPr="0021486C">
        <w:rPr>
          <w:sz w:val="24"/>
          <w:szCs w:val="24"/>
        </w:rPr>
        <w:t xml:space="preserve"> er bevaret på tværs af individuelle undergrupper, f.eks. nedsat nyrefunktion, alder og samtidig behandling med lægemidler såsom </w:t>
      </w:r>
      <w:proofErr w:type="spellStart"/>
      <w:r w:rsidRPr="0021486C">
        <w:rPr>
          <w:sz w:val="24"/>
          <w:szCs w:val="24"/>
        </w:rPr>
        <w:t>trombocythæmmere</w:t>
      </w:r>
      <w:proofErr w:type="spellEnd"/>
      <w:r w:rsidRPr="0021486C">
        <w:rPr>
          <w:sz w:val="24"/>
          <w:szCs w:val="24"/>
        </w:rPr>
        <w:t xml:space="preserve"> eller P-gp-inhibitorer. Mens visse </w:t>
      </w:r>
      <w:proofErr w:type="gramStart"/>
      <w:r w:rsidRPr="0021486C">
        <w:rPr>
          <w:sz w:val="24"/>
          <w:szCs w:val="24"/>
        </w:rPr>
        <w:t>patient delpopulationer</w:t>
      </w:r>
      <w:proofErr w:type="gramEnd"/>
      <w:r w:rsidRPr="0021486C">
        <w:rPr>
          <w:sz w:val="24"/>
          <w:szCs w:val="24"/>
        </w:rPr>
        <w:t xml:space="preserve"> har en øget risiko for alle alvorlige blødninger, ved behandling med </w:t>
      </w:r>
      <w:proofErr w:type="spellStart"/>
      <w:r w:rsidRPr="0021486C">
        <w:rPr>
          <w:sz w:val="24"/>
          <w:szCs w:val="24"/>
        </w:rPr>
        <w:t>antikoagulantia</w:t>
      </w:r>
      <w:proofErr w:type="spellEnd"/>
      <w:r w:rsidRPr="0021486C">
        <w:rPr>
          <w:sz w:val="24"/>
          <w:szCs w:val="24"/>
        </w:rPr>
        <w:t xml:space="preserve">, er der for </w:t>
      </w:r>
      <w:proofErr w:type="spellStart"/>
      <w:r w:rsidRPr="0021486C">
        <w:rPr>
          <w:sz w:val="24"/>
          <w:szCs w:val="24"/>
        </w:rPr>
        <w:t>dabigatran</w:t>
      </w:r>
      <w:proofErr w:type="spellEnd"/>
      <w:r w:rsidRPr="0021486C">
        <w:rPr>
          <w:sz w:val="24"/>
          <w:szCs w:val="24"/>
        </w:rPr>
        <w:t xml:space="preserve"> en øget risiko for </w:t>
      </w:r>
      <w:proofErr w:type="spellStart"/>
      <w:r w:rsidRPr="0021486C">
        <w:rPr>
          <w:sz w:val="24"/>
          <w:szCs w:val="24"/>
        </w:rPr>
        <w:t>gastrointestinal</w:t>
      </w:r>
      <w:proofErr w:type="spellEnd"/>
      <w:r w:rsidRPr="0021486C">
        <w:rPr>
          <w:sz w:val="24"/>
          <w:szCs w:val="24"/>
        </w:rPr>
        <w:t xml:space="preserve"> blødning ved </w:t>
      </w:r>
      <w:proofErr w:type="spellStart"/>
      <w:r w:rsidRPr="0021486C">
        <w:rPr>
          <w:sz w:val="24"/>
          <w:szCs w:val="24"/>
        </w:rPr>
        <w:t>dabigatran</w:t>
      </w:r>
      <w:proofErr w:type="spellEnd"/>
      <w:r w:rsidRPr="0021486C">
        <w:rPr>
          <w:sz w:val="24"/>
          <w:szCs w:val="24"/>
        </w:rPr>
        <w:t xml:space="preserve">, som typisk ses inden for de første 3-6 måneder af behandlingen med </w:t>
      </w:r>
      <w:proofErr w:type="spellStart"/>
      <w:r w:rsidRPr="0021486C">
        <w:rPr>
          <w:sz w:val="24"/>
          <w:szCs w:val="24"/>
        </w:rPr>
        <w:t>dabigatranetexilat</w:t>
      </w:r>
      <w:proofErr w:type="spellEnd"/>
      <w:r w:rsidRPr="0021486C">
        <w:rPr>
          <w:sz w:val="24"/>
          <w:szCs w:val="24"/>
        </w:rPr>
        <w:t>.</w:t>
      </w:r>
    </w:p>
    <w:p w14:paraId="090E7ABD" w14:textId="77777777" w:rsidR="0021486C" w:rsidRPr="0021486C" w:rsidRDefault="0021486C" w:rsidP="008C0698">
      <w:pPr>
        <w:ind w:left="851"/>
        <w:rPr>
          <w:sz w:val="24"/>
          <w:szCs w:val="24"/>
        </w:rPr>
      </w:pPr>
    </w:p>
    <w:p w14:paraId="0B87664D" w14:textId="77777777" w:rsidR="0021486C" w:rsidRPr="0021486C" w:rsidRDefault="0021486C" w:rsidP="008C0698">
      <w:pPr>
        <w:ind w:left="851"/>
        <w:rPr>
          <w:i/>
          <w:sz w:val="24"/>
          <w:szCs w:val="24"/>
        </w:rPr>
      </w:pPr>
      <w:r w:rsidRPr="0021486C">
        <w:rPr>
          <w:i/>
          <w:sz w:val="24"/>
          <w:szCs w:val="24"/>
        </w:rPr>
        <w:t>Behandling af DVT og LE og forebyggelse af recidiverende DVT og LE hos voksne (DVT/LE</w:t>
      </w:r>
      <w:r w:rsidRPr="0021486C">
        <w:rPr>
          <w:sz w:val="24"/>
          <w:szCs w:val="24"/>
        </w:rPr>
        <w:t>-</w:t>
      </w:r>
      <w:r w:rsidRPr="0021486C">
        <w:rPr>
          <w:i/>
          <w:sz w:val="24"/>
          <w:szCs w:val="24"/>
        </w:rPr>
        <w:t>behandling)</w:t>
      </w:r>
    </w:p>
    <w:p w14:paraId="646C4FF1" w14:textId="77777777" w:rsidR="0021486C" w:rsidRPr="0021486C" w:rsidRDefault="0021486C" w:rsidP="008C0698">
      <w:pPr>
        <w:ind w:left="851"/>
        <w:rPr>
          <w:i/>
          <w:sz w:val="24"/>
          <w:szCs w:val="24"/>
        </w:rPr>
      </w:pPr>
    </w:p>
    <w:p w14:paraId="04DD829C" w14:textId="1A20A16D" w:rsidR="0021486C" w:rsidRPr="0021486C" w:rsidRDefault="0021486C" w:rsidP="008C0698">
      <w:pPr>
        <w:ind w:left="851"/>
        <w:rPr>
          <w:sz w:val="24"/>
          <w:szCs w:val="24"/>
        </w:rPr>
      </w:pPr>
      <w:r w:rsidRPr="0021486C">
        <w:rPr>
          <w:sz w:val="24"/>
          <w:szCs w:val="24"/>
        </w:rPr>
        <w:t xml:space="preserve">Tabel 13 viser blødningstilfælde i de </w:t>
      </w:r>
      <w:proofErr w:type="spellStart"/>
      <w:r w:rsidRPr="0021486C">
        <w:rPr>
          <w:sz w:val="24"/>
          <w:szCs w:val="24"/>
        </w:rPr>
        <w:t>poolede</w:t>
      </w:r>
      <w:proofErr w:type="spellEnd"/>
      <w:r w:rsidRPr="0021486C">
        <w:rPr>
          <w:sz w:val="24"/>
          <w:szCs w:val="24"/>
        </w:rPr>
        <w:t xml:space="preserve"> data fra registreringsstudierne RE-COVER og RE-COVER II, der undersøgte behandling af DVT og LE. I de </w:t>
      </w:r>
      <w:proofErr w:type="spellStart"/>
      <w:r w:rsidRPr="0021486C">
        <w:rPr>
          <w:sz w:val="24"/>
          <w:szCs w:val="24"/>
        </w:rPr>
        <w:t>poolede</w:t>
      </w:r>
      <w:proofErr w:type="spellEnd"/>
      <w:r w:rsidRPr="0021486C">
        <w:rPr>
          <w:sz w:val="24"/>
          <w:szCs w:val="24"/>
        </w:rPr>
        <w:t xml:space="preserve"> studier var de primære</w:t>
      </w:r>
      <w:r w:rsidR="00E503B0">
        <w:rPr>
          <w:sz w:val="24"/>
          <w:szCs w:val="24"/>
        </w:rPr>
        <w:t xml:space="preserve"> </w:t>
      </w:r>
      <w:r w:rsidRPr="0021486C">
        <w:rPr>
          <w:sz w:val="24"/>
          <w:szCs w:val="24"/>
        </w:rPr>
        <w:t xml:space="preserve">sikkerhedsendepunkter for alvorlig blødning, alvorlig eller klinisk relevant blødning og alle blødninger signifikant lavere end for </w:t>
      </w:r>
      <w:proofErr w:type="spellStart"/>
      <w:r w:rsidRPr="0021486C">
        <w:rPr>
          <w:sz w:val="24"/>
          <w:szCs w:val="24"/>
        </w:rPr>
        <w:t>warfarin</w:t>
      </w:r>
      <w:proofErr w:type="spellEnd"/>
      <w:r w:rsidRPr="0021486C">
        <w:rPr>
          <w:sz w:val="24"/>
          <w:szCs w:val="24"/>
        </w:rPr>
        <w:t xml:space="preserve"> ved et nominelt alfa-niveau på 5 %.</w:t>
      </w:r>
    </w:p>
    <w:p w14:paraId="40E85903" w14:textId="77777777" w:rsidR="0021486C" w:rsidRPr="0021486C" w:rsidRDefault="0021486C" w:rsidP="008C0698">
      <w:pPr>
        <w:ind w:left="851"/>
        <w:rPr>
          <w:sz w:val="24"/>
          <w:szCs w:val="24"/>
        </w:rPr>
      </w:pPr>
    </w:p>
    <w:p w14:paraId="2CABA6BA" w14:textId="7EE5E7A1" w:rsidR="0021486C" w:rsidRPr="0021486C" w:rsidRDefault="0021486C" w:rsidP="008C0698">
      <w:pPr>
        <w:ind w:left="851"/>
        <w:rPr>
          <w:b/>
          <w:bCs/>
          <w:sz w:val="24"/>
          <w:szCs w:val="24"/>
        </w:rPr>
      </w:pPr>
      <w:r w:rsidRPr="0021486C">
        <w:rPr>
          <w:b/>
          <w:bCs/>
          <w:sz w:val="24"/>
          <w:szCs w:val="24"/>
        </w:rPr>
        <w:t>Tabel 13:</w:t>
      </w:r>
      <w:r w:rsidR="00E503B0">
        <w:rPr>
          <w:b/>
          <w:bCs/>
          <w:sz w:val="24"/>
          <w:szCs w:val="24"/>
        </w:rPr>
        <w:t xml:space="preserve"> </w:t>
      </w:r>
      <w:r w:rsidRPr="0021486C">
        <w:rPr>
          <w:b/>
          <w:bCs/>
          <w:sz w:val="24"/>
          <w:szCs w:val="24"/>
        </w:rPr>
        <w:t>Blødningstilfælde i studierne RE-COVER og RE-COVER II, der undersøgte behandling af DVT og LE</w:t>
      </w:r>
    </w:p>
    <w:p w14:paraId="5027F0DB" w14:textId="77777777" w:rsidR="0021486C" w:rsidRPr="0021486C" w:rsidRDefault="0021486C" w:rsidP="0021486C">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83"/>
        <w:gridCol w:w="2135"/>
        <w:gridCol w:w="1508"/>
        <w:gridCol w:w="2702"/>
      </w:tblGrid>
      <w:tr w:rsidR="0021486C" w:rsidRPr="00E503B0" w14:paraId="53E82302" w14:textId="77777777" w:rsidTr="00E503B0">
        <w:trPr>
          <w:trHeight w:val="758"/>
        </w:trPr>
        <w:tc>
          <w:tcPr>
            <w:tcW w:w="1705" w:type="pct"/>
            <w:tcBorders>
              <w:top w:val="single" w:sz="4" w:space="0" w:color="000000"/>
              <w:left w:val="single" w:sz="4" w:space="0" w:color="000000"/>
              <w:bottom w:val="single" w:sz="4" w:space="0" w:color="000000"/>
              <w:right w:val="single" w:sz="4" w:space="0" w:color="000000"/>
            </w:tcBorders>
          </w:tcPr>
          <w:p w14:paraId="274FDFBF" w14:textId="77777777" w:rsidR="0021486C" w:rsidRPr="00E503B0" w:rsidRDefault="0021486C" w:rsidP="008C0698">
            <w:pPr>
              <w:ind w:left="92"/>
              <w:rPr>
                <w:sz w:val="22"/>
                <w:szCs w:val="22"/>
              </w:rPr>
            </w:pPr>
          </w:p>
        </w:tc>
        <w:tc>
          <w:tcPr>
            <w:tcW w:w="1109" w:type="pct"/>
            <w:tcBorders>
              <w:top w:val="single" w:sz="4" w:space="0" w:color="000000"/>
              <w:left w:val="single" w:sz="4" w:space="0" w:color="000000"/>
              <w:bottom w:val="single" w:sz="4" w:space="0" w:color="000000"/>
              <w:right w:val="single" w:sz="4" w:space="0" w:color="000000"/>
            </w:tcBorders>
            <w:hideMark/>
          </w:tcPr>
          <w:p w14:paraId="3E47623A" w14:textId="77777777" w:rsidR="0021486C" w:rsidRPr="00E503B0" w:rsidRDefault="0021486C" w:rsidP="00E503B0">
            <w:pPr>
              <w:ind w:left="92"/>
              <w:jc w:val="center"/>
              <w:rPr>
                <w:sz w:val="22"/>
                <w:szCs w:val="22"/>
                <w:lang w:val="en-US"/>
              </w:rPr>
            </w:pPr>
            <w:proofErr w:type="spellStart"/>
            <w:r w:rsidRPr="00E503B0">
              <w:rPr>
                <w:sz w:val="22"/>
                <w:szCs w:val="22"/>
                <w:lang w:val="en-US"/>
              </w:rPr>
              <w:t>Dabigatranetexilat</w:t>
            </w:r>
            <w:proofErr w:type="spellEnd"/>
          </w:p>
          <w:p w14:paraId="53901B9E" w14:textId="77777777" w:rsidR="0021486C" w:rsidRPr="00E503B0" w:rsidRDefault="0021486C" w:rsidP="00E503B0">
            <w:pPr>
              <w:ind w:left="92"/>
              <w:jc w:val="center"/>
              <w:rPr>
                <w:sz w:val="22"/>
                <w:szCs w:val="22"/>
                <w:lang w:val="en-US"/>
              </w:rPr>
            </w:pPr>
            <w:r w:rsidRPr="00E503B0">
              <w:rPr>
                <w:sz w:val="22"/>
                <w:szCs w:val="22"/>
                <w:lang w:val="en-US"/>
              </w:rPr>
              <w:t xml:space="preserve">150 mg 2 </w:t>
            </w:r>
            <w:proofErr w:type="spellStart"/>
            <w:r w:rsidRPr="00E503B0">
              <w:rPr>
                <w:sz w:val="22"/>
                <w:szCs w:val="22"/>
                <w:lang w:val="en-US"/>
              </w:rPr>
              <w:t>gange</w:t>
            </w:r>
            <w:proofErr w:type="spellEnd"/>
            <w:r w:rsidRPr="00E503B0">
              <w:rPr>
                <w:sz w:val="22"/>
                <w:szCs w:val="22"/>
                <w:lang w:val="en-US"/>
              </w:rPr>
              <w:t xml:space="preserve"> </w:t>
            </w:r>
            <w:proofErr w:type="spellStart"/>
            <w:r w:rsidRPr="00E503B0">
              <w:rPr>
                <w:sz w:val="22"/>
                <w:szCs w:val="22"/>
                <w:lang w:val="en-US"/>
              </w:rPr>
              <w:t>dagligt</w:t>
            </w:r>
            <w:proofErr w:type="spellEnd"/>
          </w:p>
        </w:tc>
        <w:tc>
          <w:tcPr>
            <w:tcW w:w="783" w:type="pct"/>
            <w:tcBorders>
              <w:top w:val="single" w:sz="4" w:space="0" w:color="000000"/>
              <w:left w:val="single" w:sz="4" w:space="0" w:color="000000"/>
              <w:bottom w:val="single" w:sz="4" w:space="0" w:color="000000"/>
              <w:right w:val="single" w:sz="4" w:space="0" w:color="000000"/>
            </w:tcBorders>
            <w:hideMark/>
          </w:tcPr>
          <w:p w14:paraId="5A80605A" w14:textId="77777777" w:rsidR="0021486C" w:rsidRPr="00E503B0" w:rsidRDefault="0021486C" w:rsidP="00E503B0">
            <w:pPr>
              <w:ind w:left="92"/>
              <w:jc w:val="center"/>
              <w:rPr>
                <w:sz w:val="22"/>
                <w:szCs w:val="22"/>
                <w:lang w:val="en-US"/>
              </w:rPr>
            </w:pPr>
            <w:r w:rsidRPr="00E503B0">
              <w:rPr>
                <w:sz w:val="22"/>
                <w:szCs w:val="22"/>
                <w:lang w:val="en-US"/>
              </w:rPr>
              <w:t>Warfarin</w:t>
            </w:r>
          </w:p>
        </w:tc>
        <w:tc>
          <w:tcPr>
            <w:tcW w:w="1403" w:type="pct"/>
            <w:tcBorders>
              <w:top w:val="single" w:sz="4" w:space="0" w:color="000000"/>
              <w:left w:val="single" w:sz="4" w:space="0" w:color="000000"/>
              <w:bottom w:val="single" w:sz="4" w:space="0" w:color="000000"/>
              <w:right w:val="single" w:sz="4" w:space="0" w:color="000000"/>
            </w:tcBorders>
            <w:hideMark/>
          </w:tcPr>
          <w:p w14:paraId="09FD4260" w14:textId="335A2398" w:rsidR="0021486C" w:rsidRPr="00E503B0" w:rsidRDefault="0021486C" w:rsidP="00E503B0">
            <w:pPr>
              <w:ind w:left="92"/>
              <w:jc w:val="center"/>
              <w:rPr>
                <w:sz w:val="22"/>
                <w:szCs w:val="22"/>
                <w:lang w:val="en-US"/>
              </w:rPr>
            </w:pPr>
            <w:r w:rsidRPr="00E503B0">
              <w:rPr>
                <w:i/>
                <w:sz w:val="22"/>
                <w:szCs w:val="22"/>
                <w:lang w:val="en-US"/>
              </w:rPr>
              <w:t xml:space="preserve">Hazard </w:t>
            </w:r>
            <w:r w:rsidRPr="00E503B0">
              <w:rPr>
                <w:sz w:val="22"/>
                <w:szCs w:val="22"/>
                <w:lang w:val="en-US"/>
              </w:rPr>
              <w:t xml:space="preserve">ratio </w:t>
            </w:r>
            <w:r w:rsidRPr="00E503B0">
              <w:rPr>
                <w:i/>
                <w:sz w:val="22"/>
                <w:szCs w:val="22"/>
                <w:lang w:val="en-US"/>
              </w:rPr>
              <w:t xml:space="preserve">vs. </w:t>
            </w:r>
            <w:r w:rsidRPr="00E503B0">
              <w:rPr>
                <w:sz w:val="22"/>
                <w:szCs w:val="22"/>
                <w:lang w:val="en-US"/>
              </w:rPr>
              <w:t>warfarin (95</w:t>
            </w:r>
            <w:r w:rsidR="006C7AE9">
              <w:rPr>
                <w:sz w:val="22"/>
                <w:szCs w:val="22"/>
                <w:lang w:val="en-US"/>
              </w:rPr>
              <w:t> </w:t>
            </w:r>
            <w:r w:rsidRPr="00E503B0">
              <w:rPr>
                <w:sz w:val="22"/>
                <w:szCs w:val="22"/>
                <w:lang w:val="en-US"/>
              </w:rPr>
              <w:t xml:space="preserve">% </w:t>
            </w:r>
            <w:proofErr w:type="spellStart"/>
            <w:r w:rsidRPr="00E503B0">
              <w:rPr>
                <w:sz w:val="22"/>
                <w:szCs w:val="22"/>
                <w:lang w:val="en-US"/>
              </w:rPr>
              <w:t>konfidensinterval</w:t>
            </w:r>
            <w:proofErr w:type="spellEnd"/>
            <w:r w:rsidRPr="00E503B0">
              <w:rPr>
                <w:sz w:val="22"/>
                <w:szCs w:val="22"/>
                <w:lang w:val="en-US"/>
              </w:rPr>
              <w:t>)</w:t>
            </w:r>
          </w:p>
        </w:tc>
      </w:tr>
      <w:tr w:rsidR="0021486C" w:rsidRPr="00E503B0" w14:paraId="59D84407" w14:textId="77777777" w:rsidTr="00E503B0">
        <w:trPr>
          <w:trHeight w:val="505"/>
        </w:trPr>
        <w:tc>
          <w:tcPr>
            <w:tcW w:w="1705" w:type="pct"/>
            <w:tcBorders>
              <w:top w:val="single" w:sz="4" w:space="0" w:color="000000"/>
              <w:left w:val="single" w:sz="4" w:space="0" w:color="000000"/>
              <w:bottom w:val="single" w:sz="4" w:space="0" w:color="000000"/>
              <w:right w:val="single" w:sz="4" w:space="0" w:color="000000"/>
            </w:tcBorders>
            <w:hideMark/>
          </w:tcPr>
          <w:p w14:paraId="0B93DE2B" w14:textId="77777777" w:rsidR="0021486C" w:rsidRPr="00E503B0" w:rsidRDefault="0021486C" w:rsidP="008C0698">
            <w:pPr>
              <w:ind w:left="92"/>
              <w:rPr>
                <w:sz w:val="22"/>
                <w:szCs w:val="22"/>
                <w:lang w:val="en-US"/>
              </w:rPr>
            </w:pPr>
            <w:proofErr w:type="spellStart"/>
            <w:r w:rsidRPr="00E503B0">
              <w:rPr>
                <w:sz w:val="22"/>
                <w:szCs w:val="22"/>
                <w:lang w:val="en-US"/>
              </w:rPr>
              <w:t>Patienter</w:t>
            </w:r>
            <w:proofErr w:type="spellEnd"/>
            <w:r w:rsidRPr="00E503B0">
              <w:rPr>
                <w:sz w:val="22"/>
                <w:szCs w:val="22"/>
                <w:lang w:val="en-US"/>
              </w:rPr>
              <w:t xml:space="preserve"> </w:t>
            </w:r>
            <w:proofErr w:type="spellStart"/>
            <w:r w:rsidRPr="00E503B0">
              <w:rPr>
                <w:sz w:val="22"/>
                <w:szCs w:val="22"/>
                <w:lang w:val="en-US"/>
              </w:rPr>
              <w:t>inkluderet</w:t>
            </w:r>
            <w:proofErr w:type="spellEnd"/>
            <w:r w:rsidRPr="00E503B0">
              <w:rPr>
                <w:sz w:val="22"/>
                <w:szCs w:val="22"/>
                <w:lang w:val="en-US"/>
              </w:rPr>
              <w:t xml:space="preserve"> i </w:t>
            </w:r>
            <w:proofErr w:type="spellStart"/>
            <w:r w:rsidRPr="00E503B0">
              <w:rPr>
                <w:sz w:val="22"/>
                <w:szCs w:val="22"/>
                <w:lang w:val="en-US"/>
              </w:rPr>
              <w:t>sikkerhedsanalysen</w:t>
            </w:r>
            <w:proofErr w:type="spellEnd"/>
          </w:p>
        </w:tc>
        <w:tc>
          <w:tcPr>
            <w:tcW w:w="1109" w:type="pct"/>
            <w:tcBorders>
              <w:top w:val="single" w:sz="4" w:space="0" w:color="000000"/>
              <w:left w:val="single" w:sz="4" w:space="0" w:color="000000"/>
              <w:bottom w:val="single" w:sz="4" w:space="0" w:color="000000"/>
              <w:right w:val="single" w:sz="4" w:space="0" w:color="000000"/>
            </w:tcBorders>
            <w:hideMark/>
          </w:tcPr>
          <w:p w14:paraId="42BED450" w14:textId="77777777" w:rsidR="0021486C" w:rsidRPr="00E503B0" w:rsidRDefault="0021486C" w:rsidP="00E503B0">
            <w:pPr>
              <w:ind w:left="92"/>
              <w:jc w:val="center"/>
              <w:rPr>
                <w:sz w:val="22"/>
                <w:szCs w:val="22"/>
                <w:lang w:val="en-US"/>
              </w:rPr>
            </w:pPr>
            <w:r w:rsidRPr="00E503B0">
              <w:rPr>
                <w:sz w:val="22"/>
                <w:szCs w:val="22"/>
                <w:lang w:val="en-US"/>
              </w:rPr>
              <w:t>2 456</w:t>
            </w:r>
          </w:p>
        </w:tc>
        <w:tc>
          <w:tcPr>
            <w:tcW w:w="783" w:type="pct"/>
            <w:tcBorders>
              <w:top w:val="single" w:sz="4" w:space="0" w:color="000000"/>
              <w:left w:val="single" w:sz="4" w:space="0" w:color="000000"/>
              <w:bottom w:val="single" w:sz="4" w:space="0" w:color="000000"/>
              <w:right w:val="single" w:sz="4" w:space="0" w:color="000000"/>
            </w:tcBorders>
            <w:hideMark/>
          </w:tcPr>
          <w:p w14:paraId="2DE3DFD9" w14:textId="77777777" w:rsidR="0021486C" w:rsidRPr="00E503B0" w:rsidRDefault="0021486C" w:rsidP="00E503B0">
            <w:pPr>
              <w:ind w:left="92"/>
              <w:jc w:val="center"/>
              <w:rPr>
                <w:sz w:val="22"/>
                <w:szCs w:val="22"/>
                <w:lang w:val="en-US"/>
              </w:rPr>
            </w:pPr>
            <w:r w:rsidRPr="00E503B0">
              <w:rPr>
                <w:sz w:val="22"/>
                <w:szCs w:val="22"/>
                <w:lang w:val="en-US"/>
              </w:rPr>
              <w:t>2 462</w:t>
            </w:r>
          </w:p>
        </w:tc>
        <w:tc>
          <w:tcPr>
            <w:tcW w:w="1403" w:type="pct"/>
            <w:tcBorders>
              <w:top w:val="single" w:sz="4" w:space="0" w:color="000000"/>
              <w:left w:val="single" w:sz="4" w:space="0" w:color="000000"/>
              <w:bottom w:val="single" w:sz="4" w:space="0" w:color="000000"/>
              <w:right w:val="single" w:sz="4" w:space="0" w:color="000000"/>
            </w:tcBorders>
          </w:tcPr>
          <w:p w14:paraId="1A0F590F" w14:textId="77777777" w:rsidR="0021486C" w:rsidRPr="00E503B0" w:rsidRDefault="0021486C" w:rsidP="00E503B0">
            <w:pPr>
              <w:ind w:left="92"/>
              <w:jc w:val="center"/>
              <w:rPr>
                <w:sz w:val="22"/>
                <w:szCs w:val="22"/>
                <w:lang w:val="en-US"/>
              </w:rPr>
            </w:pPr>
          </w:p>
        </w:tc>
      </w:tr>
      <w:tr w:rsidR="0021486C" w:rsidRPr="00E503B0" w14:paraId="3AB90048" w14:textId="77777777" w:rsidTr="00E503B0">
        <w:trPr>
          <w:trHeight w:val="254"/>
        </w:trPr>
        <w:tc>
          <w:tcPr>
            <w:tcW w:w="1705" w:type="pct"/>
            <w:tcBorders>
              <w:top w:val="single" w:sz="4" w:space="0" w:color="000000"/>
              <w:left w:val="single" w:sz="4" w:space="0" w:color="000000"/>
              <w:bottom w:val="single" w:sz="4" w:space="0" w:color="000000"/>
              <w:right w:val="single" w:sz="4" w:space="0" w:color="000000"/>
            </w:tcBorders>
            <w:hideMark/>
          </w:tcPr>
          <w:p w14:paraId="58B6A77E" w14:textId="77777777" w:rsidR="0021486C" w:rsidRPr="00E503B0" w:rsidRDefault="0021486C" w:rsidP="008C0698">
            <w:pPr>
              <w:ind w:left="92"/>
              <w:rPr>
                <w:sz w:val="22"/>
                <w:szCs w:val="22"/>
                <w:lang w:val="en-US"/>
              </w:rPr>
            </w:pPr>
            <w:proofErr w:type="spellStart"/>
            <w:r w:rsidRPr="00E503B0">
              <w:rPr>
                <w:sz w:val="22"/>
                <w:szCs w:val="22"/>
                <w:lang w:val="en-US"/>
              </w:rPr>
              <w:t>Alvorlig</w:t>
            </w:r>
            <w:proofErr w:type="spellEnd"/>
            <w:r w:rsidRPr="00E503B0">
              <w:rPr>
                <w:sz w:val="22"/>
                <w:szCs w:val="22"/>
                <w:lang w:val="en-US"/>
              </w:rPr>
              <w:t xml:space="preserve"> </w:t>
            </w:r>
            <w:proofErr w:type="spellStart"/>
            <w:r w:rsidRPr="00E503B0">
              <w:rPr>
                <w:sz w:val="22"/>
                <w:szCs w:val="22"/>
                <w:lang w:val="en-US"/>
              </w:rPr>
              <w:t>blødning</w:t>
            </w:r>
            <w:proofErr w:type="spellEnd"/>
          </w:p>
        </w:tc>
        <w:tc>
          <w:tcPr>
            <w:tcW w:w="1109" w:type="pct"/>
            <w:tcBorders>
              <w:top w:val="single" w:sz="4" w:space="0" w:color="000000"/>
              <w:left w:val="single" w:sz="4" w:space="0" w:color="000000"/>
              <w:bottom w:val="single" w:sz="4" w:space="0" w:color="000000"/>
              <w:right w:val="single" w:sz="4" w:space="0" w:color="000000"/>
            </w:tcBorders>
            <w:hideMark/>
          </w:tcPr>
          <w:p w14:paraId="72447CA3" w14:textId="77777777" w:rsidR="0021486C" w:rsidRPr="00E503B0" w:rsidRDefault="0021486C" w:rsidP="00E503B0">
            <w:pPr>
              <w:ind w:left="92"/>
              <w:jc w:val="center"/>
              <w:rPr>
                <w:sz w:val="22"/>
                <w:szCs w:val="22"/>
                <w:lang w:val="en-US"/>
              </w:rPr>
            </w:pPr>
            <w:r w:rsidRPr="00E503B0">
              <w:rPr>
                <w:sz w:val="22"/>
                <w:szCs w:val="22"/>
                <w:lang w:val="en-US"/>
              </w:rPr>
              <w:t>24 (1,0 %)</w:t>
            </w:r>
          </w:p>
        </w:tc>
        <w:tc>
          <w:tcPr>
            <w:tcW w:w="783" w:type="pct"/>
            <w:tcBorders>
              <w:top w:val="single" w:sz="4" w:space="0" w:color="000000"/>
              <w:left w:val="single" w:sz="4" w:space="0" w:color="000000"/>
              <w:bottom w:val="single" w:sz="4" w:space="0" w:color="000000"/>
              <w:right w:val="single" w:sz="4" w:space="0" w:color="000000"/>
            </w:tcBorders>
            <w:hideMark/>
          </w:tcPr>
          <w:p w14:paraId="486E80AF" w14:textId="77777777" w:rsidR="0021486C" w:rsidRPr="00E503B0" w:rsidRDefault="0021486C" w:rsidP="00E503B0">
            <w:pPr>
              <w:ind w:left="92"/>
              <w:jc w:val="center"/>
              <w:rPr>
                <w:sz w:val="22"/>
                <w:szCs w:val="22"/>
                <w:lang w:val="en-US"/>
              </w:rPr>
            </w:pPr>
            <w:r w:rsidRPr="00E503B0">
              <w:rPr>
                <w:sz w:val="22"/>
                <w:szCs w:val="22"/>
                <w:lang w:val="en-US"/>
              </w:rPr>
              <w:t>40 (1,6 %)</w:t>
            </w:r>
          </w:p>
        </w:tc>
        <w:tc>
          <w:tcPr>
            <w:tcW w:w="1403" w:type="pct"/>
            <w:tcBorders>
              <w:top w:val="single" w:sz="4" w:space="0" w:color="000000"/>
              <w:left w:val="single" w:sz="4" w:space="0" w:color="000000"/>
              <w:bottom w:val="single" w:sz="4" w:space="0" w:color="000000"/>
              <w:right w:val="single" w:sz="4" w:space="0" w:color="000000"/>
            </w:tcBorders>
            <w:hideMark/>
          </w:tcPr>
          <w:p w14:paraId="524BA2FF" w14:textId="77777777" w:rsidR="0021486C" w:rsidRPr="00E503B0" w:rsidRDefault="0021486C" w:rsidP="00E503B0">
            <w:pPr>
              <w:ind w:left="92"/>
              <w:jc w:val="center"/>
              <w:rPr>
                <w:sz w:val="22"/>
                <w:szCs w:val="22"/>
                <w:lang w:val="en-US"/>
              </w:rPr>
            </w:pPr>
            <w:r w:rsidRPr="00E503B0">
              <w:rPr>
                <w:sz w:val="22"/>
                <w:szCs w:val="22"/>
                <w:lang w:val="en-US"/>
              </w:rPr>
              <w:t>0,60 (0,36; 0,99)</w:t>
            </w:r>
          </w:p>
        </w:tc>
      </w:tr>
      <w:tr w:rsidR="0021486C" w:rsidRPr="00E503B0" w14:paraId="2BE8ADBA" w14:textId="77777777" w:rsidTr="00E503B0">
        <w:trPr>
          <w:trHeight w:val="253"/>
        </w:trPr>
        <w:tc>
          <w:tcPr>
            <w:tcW w:w="1705" w:type="pct"/>
            <w:tcBorders>
              <w:top w:val="single" w:sz="4" w:space="0" w:color="000000"/>
              <w:left w:val="single" w:sz="4" w:space="0" w:color="000000"/>
              <w:bottom w:val="single" w:sz="4" w:space="0" w:color="000000"/>
              <w:right w:val="single" w:sz="4" w:space="0" w:color="000000"/>
            </w:tcBorders>
            <w:hideMark/>
          </w:tcPr>
          <w:p w14:paraId="664C965B" w14:textId="77777777" w:rsidR="0021486C" w:rsidRPr="00E503B0" w:rsidRDefault="0021486C" w:rsidP="00E503B0">
            <w:pPr>
              <w:ind w:left="417"/>
              <w:rPr>
                <w:sz w:val="22"/>
                <w:szCs w:val="22"/>
                <w:lang w:val="en-US"/>
              </w:rPr>
            </w:pPr>
            <w:proofErr w:type="spellStart"/>
            <w:r w:rsidRPr="00E503B0">
              <w:rPr>
                <w:sz w:val="22"/>
                <w:szCs w:val="22"/>
                <w:lang w:val="en-US"/>
              </w:rPr>
              <w:t>Intrakraniel</w:t>
            </w:r>
            <w:proofErr w:type="spellEnd"/>
            <w:r w:rsidRPr="00E503B0">
              <w:rPr>
                <w:sz w:val="22"/>
                <w:szCs w:val="22"/>
                <w:lang w:val="en-US"/>
              </w:rPr>
              <w:t xml:space="preserve"> </w:t>
            </w:r>
            <w:proofErr w:type="spellStart"/>
            <w:r w:rsidRPr="00E503B0">
              <w:rPr>
                <w:sz w:val="22"/>
                <w:szCs w:val="22"/>
                <w:lang w:val="en-US"/>
              </w:rPr>
              <w:t>blødning</w:t>
            </w:r>
            <w:proofErr w:type="spellEnd"/>
          </w:p>
        </w:tc>
        <w:tc>
          <w:tcPr>
            <w:tcW w:w="1109" w:type="pct"/>
            <w:tcBorders>
              <w:top w:val="single" w:sz="4" w:space="0" w:color="000000"/>
              <w:left w:val="single" w:sz="4" w:space="0" w:color="000000"/>
              <w:bottom w:val="single" w:sz="4" w:space="0" w:color="000000"/>
              <w:right w:val="single" w:sz="4" w:space="0" w:color="000000"/>
            </w:tcBorders>
            <w:hideMark/>
          </w:tcPr>
          <w:p w14:paraId="233116D9" w14:textId="77777777" w:rsidR="0021486C" w:rsidRPr="00E503B0" w:rsidRDefault="0021486C" w:rsidP="00E503B0">
            <w:pPr>
              <w:ind w:left="92"/>
              <w:jc w:val="center"/>
              <w:rPr>
                <w:sz w:val="22"/>
                <w:szCs w:val="22"/>
                <w:lang w:val="en-US"/>
              </w:rPr>
            </w:pPr>
            <w:r w:rsidRPr="00E503B0">
              <w:rPr>
                <w:sz w:val="22"/>
                <w:szCs w:val="22"/>
                <w:lang w:val="en-US"/>
              </w:rPr>
              <w:t>2 (0,1 %)</w:t>
            </w:r>
          </w:p>
        </w:tc>
        <w:tc>
          <w:tcPr>
            <w:tcW w:w="783" w:type="pct"/>
            <w:tcBorders>
              <w:top w:val="single" w:sz="4" w:space="0" w:color="000000"/>
              <w:left w:val="single" w:sz="4" w:space="0" w:color="000000"/>
              <w:bottom w:val="single" w:sz="4" w:space="0" w:color="000000"/>
              <w:right w:val="single" w:sz="4" w:space="0" w:color="000000"/>
            </w:tcBorders>
            <w:hideMark/>
          </w:tcPr>
          <w:p w14:paraId="2D464AFD" w14:textId="77777777" w:rsidR="0021486C" w:rsidRPr="00E503B0" w:rsidRDefault="0021486C" w:rsidP="00E503B0">
            <w:pPr>
              <w:ind w:left="92"/>
              <w:jc w:val="center"/>
              <w:rPr>
                <w:sz w:val="22"/>
                <w:szCs w:val="22"/>
                <w:lang w:val="en-US"/>
              </w:rPr>
            </w:pPr>
            <w:r w:rsidRPr="00E503B0">
              <w:rPr>
                <w:sz w:val="22"/>
                <w:szCs w:val="22"/>
                <w:lang w:val="en-US"/>
              </w:rPr>
              <w:t>4 (0,2 %)</w:t>
            </w:r>
          </w:p>
        </w:tc>
        <w:tc>
          <w:tcPr>
            <w:tcW w:w="1403" w:type="pct"/>
            <w:tcBorders>
              <w:top w:val="single" w:sz="4" w:space="0" w:color="000000"/>
              <w:left w:val="single" w:sz="4" w:space="0" w:color="000000"/>
              <w:bottom w:val="single" w:sz="4" w:space="0" w:color="000000"/>
              <w:right w:val="single" w:sz="4" w:space="0" w:color="000000"/>
            </w:tcBorders>
            <w:hideMark/>
          </w:tcPr>
          <w:p w14:paraId="7CB7A2AC" w14:textId="77777777" w:rsidR="0021486C" w:rsidRPr="00E503B0" w:rsidRDefault="0021486C" w:rsidP="00E503B0">
            <w:pPr>
              <w:ind w:left="92"/>
              <w:jc w:val="center"/>
              <w:rPr>
                <w:sz w:val="22"/>
                <w:szCs w:val="22"/>
                <w:lang w:val="en-US"/>
              </w:rPr>
            </w:pPr>
            <w:r w:rsidRPr="00E503B0">
              <w:rPr>
                <w:sz w:val="22"/>
                <w:szCs w:val="22"/>
                <w:lang w:val="en-US"/>
              </w:rPr>
              <w:t>0,50 (0,09; 2,74)</w:t>
            </w:r>
          </w:p>
        </w:tc>
      </w:tr>
      <w:tr w:rsidR="0021486C" w:rsidRPr="00E503B0" w14:paraId="7D7C4907" w14:textId="77777777" w:rsidTr="00E503B0">
        <w:trPr>
          <w:trHeight w:val="506"/>
        </w:trPr>
        <w:tc>
          <w:tcPr>
            <w:tcW w:w="1705" w:type="pct"/>
            <w:tcBorders>
              <w:top w:val="single" w:sz="4" w:space="0" w:color="000000"/>
              <w:left w:val="single" w:sz="4" w:space="0" w:color="000000"/>
              <w:bottom w:val="single" w:sz="4" w:space="0" w:color="000000"/>
              <w:right w:val="single" w:sz="4" w:space="0" w:color="000000"/>
            </w:tcBorders>
            <w:hideMark/>
          </w:tcPr>
          <w:p w14:paraId="185D7B2F" w14:textId="77777777" w:rsidR="0021486C" w:rsidRPr="00E503B0" w:rsidRDefault="0021486C" w:rsidP="00E503B0">
            <w:pPr>
              <w:ind w:left="417"/>
              <w:rPr>
                <w:sz w:val="22"/>
                <w:szCs w:val="22"/>
                <w:lang w:val="en-US"/>
              </w:rPr>
            </w:pPr>
            <w:proofErr w:type="spellStart"/>
            <w:r w:rsidRPr="00E503B0">
              <w:rPr>
                <w:sz w:val="22"/>
                <w:szCs w:val="22"/>
                <w:lang w:val="en-US"/>
              </w:rPr>
              <w:t>Alvorlig</w:t>
            </w:r>
            <w:proofErr w:type="spellEnd"/>
            <w:r w:rsidRPr="00E503B0">
              <w:rPr>
                <w:sz w:val="22"/>
                <w:szCs w:val="22"/>
                <w:lang w:val="en-US"/>
              </w:rPr>
              <w:t xml:space="preserve"> gastrointestinal </w:t>
            </w:r>
            <w:proofErr w:type="spellStart"/>
            <w:r w:rsidRPr="00E503B0">
              <w:rPr>
                <w:sz w:val="22"/>
                <w:szCs w:val="22"/>
                <w:lang w:val="en-US"/>
              </w:rPr>
              <w:t>blødning</w:t>
            </w:r>
            <w:proofErr w:type="spellEnd"/>
          </w:p>
        </w:tc>
        <w:tc>
          <w:tcPr>
            <w:tcW w:w="1109" w:type="pct"/>
            <w:tcBorders>
              <w:top w:val="single" w:sz="4" w:space="0" w:color="000000"/>
              <w:left w:val="single" w:sz="4" w:space="0" w:color="000000"/>
              <w:bottom w:val="single" w:sz="4" w:space="0" w:color="000000"/>
              <w:right w:val="single" w:sz="4" w:space="0" w:color="000000"/>
            </w:tcBorders>
            <w:hideMark/>
          </w:tcPr>
          <w:p w14:paraId="554B7FE8" w14:textId="77777777" w:rsidR="0021486C" w:rsidRPr="00E503B0" w:rsidRDefault="0021486C" w:rsidP="00E503B0">
            <w:pPr>
              <w:ind w:left="92"/>
              <w:jc w:val="center"/>
              <w:rPr>
                <w:sz w:val="22"/>
                <w:szCs w:val="22"/>
                <w:lang w:val="en-US"/>
              </w:rPr>
            </w:pPr>
            <w:r w:rsidRPr="00E503B0">
              <w:rPr>
                <w:sz w:val="22"/>
                <w:szCs w:val="22"/>
                <w:lang w:val="en-US"/>
              </w:rPr>
              <w:t>10 (0,4 %)</w:t>
            </w:r>
          </w:p>
        </w:tc>
        <w:tc>
          <w:tcPr>
            <w:tcW w:w="783" w:type="pct"/>
            <w:tcBorders>
              <w:top w:val="single" w:sz="4" w:space="0" w:color="000000"/>
              <w:left w:val="single" w:sz="4" w:space="0" w:color="000000"/>
              <w:bottom w:val="single" w:sz="4" w:space="0" w:color="000000"/>
              <w:right w:val="single" w:sz="4" w:space="0" w:color="000000"/>
            </w:tcBorders>
            <w:hideMark/>
          </w:tcPr>
          <w:p w14:paraId="4C76CC36" w14:textId="77777777" w:rsidR="0021486C" w:rsidRPr="00E503B0" w:rsidRDefault="0021486C" w:rsidP="00E503B0">
            <w:pPr>
              <w:ind w:left="92"/>
              <w:jc w:val="center"/>
              <w:rPr>
                <w:sz w:val="22"/>
                <w:szCs w:val="22"/>
                <w:lang w:val="en-US"/>
              </w:rPr>
            </w:pPr>
            <w:r w:rsidRPr="00E503B0">
              <w:rPr>
                <w:sz w:val="22"/>
                <w:szCs w:val="22"/>
                <w:lang w:val="en-US"/>
              </w:rPr>
              <w:t>12 (0,5 %)</w:t>
            </w:r>
          </w:p>
        </w:tc>
        <w:tc>
          <w:tcPr>
            <w:tcW w:w="1403" w:type="pct"/>
            <w:tcBorders>
              <w:top w:val="single" w:sz="4" w:space="0" w:color="000000"/>
              <w:left w:val="single" w:sz="4" w:space="0" w:color="000000"/>
              <w:bottom w:val="single" w:sz="4" w:space="0" w:color="000000"/>
              <w:right w:val="single" w:sz="4" w:space="0" w:color="000000"/>
            </w:tcBorders>
            <w:hideMark/>
          </w:tcPr>
          <w:p w14:paraId="048500CC" w14:textId="77777777" w:rsidR="0021486C" w:rsidRPr="00E503B0" w:rsidRDefault="0021486C" w:rsidP="00E503B0">
            <w:pPr>
              <w:ind w:left="92"/>
              <w:jc w:val="center"/>
              <w:rPr>
                <w:sz w:val="22"/>
                <w:szCs w:val="22"/>
                <w:lang w:val="en-US"/>
              </w:rPr>
            </w:pPr>
            <w:r w:rsidRPr="00E503B0">
              <w:rPr>
                <w:sz w:val="22"/>
                <w:szCs w:val="22"/>
                <w:lang w:val="en-US"/>
              </w:rPr>
              <w:t>0,83 (0,36; 1,93)</w:t>
            </w:r>
          </w:p>
        </w:tc>
      </w:tr>
      <w:tr w:rsidR="0021486C" w:rsidRPr="00E503B0" w14:paraId="30D68E92" w14:textId="77777777" w:rsidTr="00E503B0">
        <w:trPr>
          <w:trHeight w:val="251"/>
        </w:trPr>
        <w:tc>
          <w:tcPr>
            <w:tcW w:w="1705" w:type="pct"/>
            <w:tcBorders>
              <w:top w:val="single" w:sz="4" w:space="0" w:color="000000"/>
              <w:left w:val="single" w:sz="4" w:space="0" w:color="000000"/>
              <w:bottom w:val="single" w:sz="4" w:space="0" w:color="000000"/>
              <w:right w:val="single" w:sz="4" w:space="0" w:color="000000"/>
            </w:tcBorders>
            <w:hideMark/>
          </w:tcPr>
          <w:p w14:paraId="240A9738" w14:textId="77777777" w:rsidR="0021486C" w:rsidRPr="00E503B0" w:rsidRDefault="0021486C" w:rsidP="00E503B0">
            <w:pPr>
              <w:ind w:left="417"/>
              <w:rPr>
                <w:sz w:val="22"/>
                <w:szCs w:val="22"/>
                <w:lang w:val="en-US"/>
              </w:rPr>
            </w:pPr>
            <w:proofErr w:type="spellStart"/>
            <w:r w:rsidRPr="00E503B0">
              <w:rPr>
                <w:sz w:val="22"/>
                <w:szCs w:val="22"/>
                <w:lang w:val="en-US"/>
              </w:rPr>
              <w:t>Livstruende</w:t>
            </w:r>
            <w:proofErr w:type="spellEnd"/>
            <w:r w:rsidRPr="00E503B0">
              <w:rPr>
                <w:sz w:val="22"/>
                <w:szCs w:val="22"/>
                <w:lang w:val="en-US"/>
              </w:rPr>
              <w:t xml:space="preserve"> </w:t>
            </w:r>
            <w:proofErr w:type="spellStart"/>
            <w:r w:rsidRPr="00E503B0">
              <w:rPr>
                <w:sz w:val="22"/>
                <w:szCs w:val="22"/>
                <w:lang w:val="en-US"/>
              </w:rPr>
              <w:t>blødning</w:t>
            </w:r>
            <w:proofErr w:type="spellEnd"/>
          </w:p>
        </w:tc>
        <w:tc>
          <w:tcPr>
            <w:tcW w:w="1109" w:type="pct"/>
            <w:tcBorders>
              <w:top w:val="single" w:sz="4" w:space="0" w:color="000000"/>
              <w:left w:val="single" w:sz="4" w:space="0" w:color="000000"/>
              <w:bottom w:val="single" w:sz="4" w:space="0" w:color="000000"/>
              <w:right w:val="single" w:sz="4" w:space="0" w:color="000000"/>
            </w:tcBorders>
            <w:hideMark/>
          </w:tcPr>
          <w:p w14:paraId="4557F49E" w14:textId="77777777" w:rsidR="0021486C" w:rsidRPr="00E503B0" w:rsidRDefault="0021486C" w:rsidP="00E503B0">
            <w:pPr>
              <w:ind w:left="92"/>
              <w:jc w:val="center"/>
              <w:rPr>
                <w:sz w:val="22"/>
                <w:szCs w:val="22"/>
                <w:lang w:val="en-US"/>
              </w:rPr>
            </w:pPr>
            <w:r w:rsidRPr="00E503B0">
              <w:rPr>
                <w:sz w:val="22"/>
                <w:szCs w:val="22"/>
                <w:lang w:val="en-US"/>
              </w:rPr>
              <w:t>4 (0,2 %)</w:t>
            </w:r>
          </w:p>
        </w:tc>
        <w:tc>
          <w:tcPr>
            <w:tcW w:w="783" w:type="pct"/>
            <w:tcBorders>
              <w:top w:val="single" w:sz="4" w:space="0" w:color="000000"/>
              <w:left w:val="single" w:sz="4" w:space="0" w:color="000000"/>
              <w:bottom w:val="single" w:sz="4" w:space="0" w:color="000000"/>
              <w:right w:val="single" w:sz="4" w:space="0" w:color="000000"/>
            </w:tcBorders>
            <w:hideMark/>
          </w:tcPr>
          <w:p w14:paraId="5A5030DB" w14:textId="77777777" w:rsidR="0021486C" w:rsidRPr="00E503B0" w:rsidRDefault="0021486C" w:rsidP="00E503B0">
            <w:pPr>
              <w:ind w:left="92"/>
              <w:jc w:val="center"/>
              <w:rPr>
                <w:sz w:val="22"/>
                <w:szCs w:val="22"/>
                <w:lang w:val="en-US"/>
              </w:rPr>
            </w:pPr>
            <w:r w:rsidRPr="00E503B0">
              <w:rPr>
                <w:sz w:val="22"/>
                <w:szCs w:val="22"/>
                <w:lang w:val="en-US"/>
              </w:rPr>
              <w:t>6 (0,2 %)</w:t>
            </w:r>
          </w:p>
        </w:tc>
        <w:tc>
          <w:tcPr>
            <w:tcW w:w="1403" w:type="pct"/>
            <w:tcBorders>
              <w:top w:val="single" w:sz="4" w:space="0" w:color="000000"/>
              <w:left w:val="single" w:sz="4" w:space="0" w:color="000000"/>
              <w:bottom w:val="single" w:sz="4" w:space="0" w:color="000000"/>
              <w:right w:val="single" w:sz="4" w:space="0" w:color="000000"/>
            </w:tcBorders>
            <w:hideMark/>
          </w:tcPr>
          <w:p w14:paraId="516F2B22" w14:textId="77777777" w:rsidR="0021486C" w:rsidRPr="00E503B0" w:rsidRDefault="0021486C" w:rsidP="00E503B0">
            <w:pPr>
              <w:ind w:left="92"/>
              <w:jc w:val="center"/>
              <w:rPr>
                <w:sz w:val="22"/>
                <w:szCs w:val="22"/>
                <w:lang w:val="en-US"/>
              </w:rPr>
            </w:pPr>
            <w:r w:rsidRPr="00E503B0">
              <w:rPr>
                <w:sz w:val="22"/>
                <w:szCs w:val="22"/>
                <w:lang w:val="en-US"/>
              </w:rPr>
              <w:t>0,66 (0,19; 2,36)</w:t>
            </w:r>
          </w:p>
        </w:tc>
      </w:tr>
      <w:tr w:rsidR="0021486C" w:rsidRPr="00E503B0" w14:paraId="60F335A4" w14:textId="77777777" w:rsidTr="00E503B0">
        <w:trPr>
          <w:trHeight w:val="506"/>
        </w:trPr>
        <w:tc>
          <w:tcPr>
            <w:tcW w:w="1705" w:type="pct"/>
            <w:tcBorders>
              <w:top w:val="single" w:sz="4" w:space="0" w:color="000000"/>
              <w:left w:val="single" w:sz="4" w:space="0" w:color="000000"/>
              <w:bottom w:val="single" w:sz="4" w:space="0" w:color="000000"/>
              <w:right w:val="single" w:sz="4" w:space="0" w:color="000000"/>
            </w:tcBorders>
            <w:hideMark/>
          </w:tcPr>
          <w:p w14:paraId="32283B00" w14:textId="77777777" w:rsidR="0021486C" w:rsidRPr="00E503B0" w:rsidRDefault="0021486C" w:rsidP="008C0698">
            <w:pPr>
              <w:ind w:left="92"/>
              <w:rPr>
                <w:sz w:val="22"/>
                <w:szCs w:val="22"/>
              </w:rPr>
            </w:pPr>
            <w:r w:rsidRPr="00E503B0">
              <w:rPr>
                <w:sz w:val="22"/>
                <w:szCs w:val="22"/>
              </w:rPr>
              <w:t>Alvorlig blødning/klinisk relevant blødning</w:t>
            </w:r>
          </w:p>
        </w:tc>
        <w:tc>
          <w:tcPr>
            <w:tcW w:w="1109" w:type="pct"/>
            <w:tcBorders>
              <w:top w:val="single" w:sz="4" w:space="0" w:color="000000"/>
              <w:left w:val="single" w:sz="4" w:space="0" w:color="000000"/>
              <w:bottom w:val="single" w:sz="4" w:space="0" w:color="000000"/>
              <w:right w:val="single" w:sz="4" w:space="0" w:color="000000"/>
            </w:tcBorders>
            <w:hideMark/>
          </w:tcPr>
          <w:p w14:paraId="4C6C3F2C" w14:textId="77777777" w:rsidR="0021486C" w:rsidRPr="00E503B0" w:rsidRDefault="0021486C" w:rsidP="00E503B0">
            <w:pPr>
              <w:ind w:left="92"/>
              <w:jc w:val="center"/>
              <w:rPr>
                <w:sz w:val="22"/>
                <w:szCs w:val="22"/>
                <w:lang w:val="en-US"/>
              </w:rPr>
            </w:pPr>
            <w:r w:rsidRPr="00E503B0">
              <w:rPr>
                <w:sz w:val="22"/>
                <w:szCs w:val="22"/>
                <w:lang w:val="en-US"/>
              </w:rPr>
              <w:t>109 (4,4 %)</w:t>
            </w:r>
          </w:p>
        </w:tc>
        <w:tc>
          <w:tcPr>
            <w:tcW w:w="783" w:type="pct"/>
            <w:tcBorders>
              <w:top w:val="single" w:sz="4" w:space="0" w:color="000000"/>
              <w:left w:val="single" w:sz="4" w:space="0" w:color="000000"/>
              <w:bottom w:val="single" w:sz="4" w:space="0" w:color="000000"/>
              <w:right w:val="single" w:sz="4" w:space="0" w:color="000000"/>
            </w:tcBorders>
            <w:hideMark/>
          </w:tcPr>
          <w:p w14:paraId="6FC06275" w14:textId="77777777" w:rsidR="0021486C" w:rsidRPr="00E503B0" w:rsidRDefault="0021486C" w:rsidP="00E503B0">
            <w:pPr>
              <w:ind w:left="92"/>
              <w:jc w:val="center"/>
              <w:rPr>
                <w:sz w:val="22"/>
                <w:szCs w:val="22"/>
                <w:lang w:val="en-US"/>
              </w:rPr>
            </w:pPr>
            <w:r w:rsidRPr="00E503B0">
              <w:rPr>
                <w:sz w:val="22"/>
                <w:szCs w:val="22"/>
                <w:lang w:val="en-US"/>
              </w:rPr>
              <w:t>189 (7,7 %)</w:t>
            </w:r>
          </w:p>
        </w:tc>
        <w:tc>
          <w:tcPr>
            <w:tcW w:w="1403" w:type="pct"/>
            <w:tcBorders>
              <w:top w:val="single" w:sz="4" w:space="0" w:color="000000"/>
              <w:left w:val="single" w:sz="4" w:space="0" w:color="000000"/>
              <w:bottom w:val="single" w:sz="4" w:space="0" w:color="000000"/>
              <w:right w:val="single" w:sz="4" w:space="0" w:color="000000"/>
            </w:tcBorders>
            <w:hideMark/>
          </w:tcPr>
          <w:p w14:paraId="428E1CC9" w14:textId="77777777" w:rsidR="0021486C" w:rsidRPr="00E503B0" w:rsidRDefault="0021486C" w:rsidP="00E503B0">
            <w:pPr>
              <w:ind w:left="92"/>
              <w:jc w:val="center"/>
              <w:rPr>
                <w:sz w:val="22"/>
                <w:szCs w:val="22"/>
                <w:lang w:val="en-US"/>
              </w:rPr>
            </w:pPr>
            <w:r w:rsidRPr="00E503B0">
              <w:rPr>
                <w:sz w:val="22"/>
                <w:szCs w:val="22"/>
                <w:lang w:val="en-US"/>
              </w:rPr>
              <w:t>0,56 (0,45; 0,71)</w:t>
            </w:r>
          </w:p>
        </w:tc>
      </w:tr>
      <w:tr w:rsidR="0021486C" w:rsidRPr="00E503B0" w14:paraId="5ECF999C" w14:textId="77777777" w:rsidTr="00E503B0">
        <w:trPr>
          <w:trHeight w:val="251"/>
        </w:trPr>
        <w:tc>
          <w:tcPr>
            <w:tcW w:w="1705" w:type="pct"/>
            <w:tcBorders>
              <w:top w:val="single" w:sz="4" w:space="0" w:color="000000"/>
              <w:left w:val="single" w:sz="4" w:space="0" w:color="000000"/>
              <w:bottom w:val="single" w:sz="4" w:space="0" w:color="000000"/>
              <w:right w:val="single" w:sz="4" w:space="0" w:color="000000"/>
            </w:tcBorders>
            <w:hideMark/>
          </w:tcPr>
          <w:p w14:paraId="6D5DC09F" w14:textId="77777777" w:rsidR="0021486C" w:rsidRPr="00E503B0" w:rsidRDefault="0021486C" w:rsidP="008C0698">
            <w:pPr>
              <w:ind w:left="92"/>
              <w:rPr>
                <w:sz w:val="22"/>
                <w:szCs w:val="22"/>
                <w:lang w:val="en-US"/>
              </w:rPr>
            </w:pPr>
            <w:r w:rsidRPr="00E503B0">
              <w:rPr>
                <w:sz w:val="22"/>
                <w:szCs w:val="22"/>
                <w:lang w:val="en-US"/>
              </w:rPr>
              <w:t xml:space="preserve">Alle </w:t>
            </w:r>
            <w:proofErr w:type="spellStart"/>
            <w:r w:rsidRPr="00E503B0">
              <w:rPr>
                <w:sz w:val="22"/>
                <w:szCs w:val="22"/>
                <w:lang w:val="en-US"/>
              </w:rPr>
              <w:t>blødninger</w:t>
            </w:r>
            <w:proofErr w:type="spellEnd"/>
          </w:p>
        </w:tc>
        <w:tc>
          <w:tcPr>
            <w:tcW w:w="1109" w:type="pct"/>
            <w:tcBorders>
              <w:top w:val="single" w:sz="4" w:space="0" w:color="000000"/>
              <w:left w:val="single" w:sz="4" w:space="0" w:color="000000"/>
              <w:bottom w:val="single" w:sz="4" w:space="0" w:color="000000"/>
              <w:right w:val="single" w:sz="4" w:space="0" w:color="000000"/>
            </w:tcBorders>
            <w:hideMark/>
          </w:tcPr>
          <w:p w14:paraId="40B3911E" w14:textId="77777777" w:rsidR="0021486C" w:rsidRPr="00E503B0" w:rsidRDefault="0021486C" w:rsidP="00E503B0">
            <w:pPr>
              <w:ind w:left="92"/>
              <w:jc w:val="center"/>
              <w:rPr>
                <w:sz w:val="22"/>
                <w:szCs w:val="22"/>
                <w:lang w:val="en-US"/>
              </w:rPr>
            </w:pPr>
            <w:r w:rsidRPr="00E503B0">
              <w:rPr>
                <w:sz w:val="22"/>
                <w:szCs w:val="22"/>
                <w:lang w:val="en-US"/>
              </w:rPr>
              <w:t>354 (14,4 %)</w:t>
            </w:r>
          </w:p>
        </w:tc>
        <w:tc>
          <w:tcPr>
            <w:tcW w:w="783" w:type="pct"/>
            <w:tcBorders>
              <w:top w:val="single" w:sz="4" w:space="0" w:color="000000"/>
              <w:left w:val="single" w:sz="4" w:space="0" w:color="000000"/>
              <w:bottom w:val="single" w:sz="4" w:space="0" w:color="000000"/>
              <w:right w:val="single" w:sz="4" w:space="0" w:color="000000"/>
            </w:tcBorders>
            <w:hideMark/>
          </w:tcPr>
          <w:p w14:paraId="43D30164" w14:textId="77777777" w:rsidR="0021486C" w:rsidRPr="00E503B0" w:rsidRDefault="0021486C" w:rsidP="00E503B0">
            <w:pPr>
              <w:ind w:left="92"/>
              <w:jc w:val="center"/>
              <w:rPr>
                <w:sz w:val="22"/>
                <w:szCs w:val="22"/>
                <w:lang w:val="en-US"/>
              </w:rPr>
            </w:pPr>
            <w:r w:rsidRPr="00E503B0">
              <w:rPr>
                <w:sz w:val="22"/>
                <w:szCs w:val="22"/>
                <w:lang w:val="en-US"/>
              </w:rPr>
              <w:t>503 (20,4 %)</w:t>
            </w:r>
          </w:p>
        </w:tc>
        <w:tc>
          <w:tcPr>
            <w:tcW w:w="1403" w:type="pct"/>
            <w:tcBorders>
              <w:top w:val="single" w:sz="4" w:space="0" w:color="000000"/>
              <w:left w:val="single" w:sz="4" w:space="0" w:color="000000"/>
              <w:bottom w:val="single" w:sz="4" w:space="0" w:color="000000"/>
              <w:right w:val="single" w:sz="4" w:space="0" w:color="000000"/>
            </w:tcBorders>
            <w:hideMark/>
          </w:tcPr>
          <w:p w14:paraId="10E93CD6" w14:textId="77777777" w:rsidR="0021486C" w:rsidRPr="00E503B0" w:rsidRDefault="0021486C" w:rsidP="00E503B0">
            <w:pPr>
              <w:ind w:left="92"/>
              <w:jc w:val="center"/>
              <w:rPr>
                <w:sz w:val="22"/>
                <w:szCs w:val="22"/>
                <w:lang w:val="en-US"/>
              </w:rPr>
            </w:pPr>
            <w:r w:rsidRPr="00E503B0">
              <w:rPr>
                <w:sz w:val="22"/>
                <w:szCs w:val="22"/>
                <w:lang w:val="en-US"/>
              </w:rPr>
              <w:t>0,67 (0,59; 0,77)</w:t>
            </w:r>
          </w:p>
        </w:tc>
      </w:tr>
      <w:tr w:rsidR="0021486C" w:rsidRPr="00E503B0" w14:paraId="2AF7CB5F" w14:textId="77777777" w:rsidTr="00E503B0">
        <w:trPr>
          <w:trHeight w:val="506"/>
        </w:trPr>
        <w:tc>
          <w:tcPr>
            <w:tcW w:w="1705" w:type="pct"/>
            <w:tcBorders>
              <w:top w:val="single" w:sz="4" w:space="0" w:color="000000"/>
              <w:left w:val="single" w:sz="4" w:space="0" w:color="000000"/>
              <w:bottom w:val="single" w:sz="4" w:space="0" w:color="000000"/>
              <w:right w:val="single" w:sz="4" w:space="0" w:color="000000"/>
            </w:tcBorders>
            <w:hideMark/>
          </w:tcPr>
          <w:p w14:paraId="5D44D488" w14:textId="77777777" w:rsidR="0021486C" w:rsidRPr="00E503B0" w:rsidRDefault="0021486C" w:rsidP="00E503B0">
            <w:pPr>
              <w:ind w:left="417"/>
              <w:rPr>
                <w:sz w:val="22"/>
                <w:szCs w:val="22"/>
                <w:lang w:val="en-US"/>
              </w:rPr>
            </w:pPr>
            <w:r w:rsidRPr="00E503B0">
              <w:rPr>
                <w:sz w:val="22"/>
                <w:szCs w:val="22"/>
                <w:lang w:val="en-US"/>
              </w:rPr>
              <w:t xml:space="preserve">Alle </w:t>
            </w:r>
            <w:proofErr w:type="spellStart"/>
            <w:r w:rsidRPr="00E503B0">
              <w:rPr>
                <w:sz w:val="22"/>
                <w:szCs w:val="22"/>
                <w:lang w:val="en-US"/>
              </w:rPr>
              <w:t>gastrointestinale</w:t>
            </w:r>
            <w:proofErr w:type="spellEnd"/>
            <w:r w:rsidRPr="00E503B0">
              <w:rPr>
                <w:sz w:val="22"/>
                <w:szCs w:val="22"/>
                <w:lang w:val="en-US"/>
              </w:rPr>
              <w:t xml:space="preserve"> </w:t>
            </w:r>
            <w:proofErr w:type="spellStart"/>
            <w:r w:rsidRPr="00E503B0">
              <w:rPr>
                <w:sz w:val="22"/>
                <w:szCs w:val="22"/>
                <w:lang w:val="en-US"/>
              </w:rPr>
              <w:t>blødninger</w:t>
            </w:r>
            <w:proofErr w:type="spellEnd"/>
          </w:p>
        </w:tc>
        <w:tc>
          <w:tcPr>
            <w:tcW w:w="1109" w:type="pct"/>
            <w:tcBorders>
              <w:top w:val="single" w:sz="4" w:space="0" w:color="000000"/>
              <w:left w:val="single" w:sz="4" w:space="0" w:color="000000"/>
              <w:bottom w:val="single" w:sz="4" w:space="0" w:color="000000"/>
              <w:right w:val="single" w:sz="4" w:space="0" w:color="000000"/>
            </w:tcBorders>
            <w:hideMark/>
          </w:tcPr>
          <w:p w14:paraId="349A3D99" w14:textId="77777777" w:rsidR="0021486C" w:rsidRPr="00E503B0" w:rsidRDefault="0021486C" w:rsidP="00E503B0">
            <w:pPr>
              <w:ind w:left="92"/>
              <w:jc w:val="center"/>
              <w:rPr>
                <w:sz w:val="22"/>
                <w:szCs w:val="22"/>
                <w:lang w:val="en-US"/>
              </w:rPr>
            </w:pPr>
            <w:r w:rsidRPr="00E503B0">
              <w:rPr>
                <w:sz w:val="22"/>
                <w:szCs w:val="22"/>
                <w:lang w:val="en-US"/>
              </w:rPr>
              <w:t>70 (2,9 %)</w:t>
            </w:r>
          </w:p>
        </w:tc>
        <w:tc>
          <w:tcPr>
            <w:tcW w:w="783" w:type="pct"/>
            <w:tcBorders>
              <w:top w:val="single" w:sz="4" w:space="0" w:color="000000"/>
              <w:left w:val="single" w:sz="4" w:space="0" w:color="000000"/>
              <w:bottom w:val="single" w:sz="4" w:space="0" w:color="000000"/>
              <w:right w:val="single" w:sz="4" w:space="0" w:color="000000"/>
            </w:tcBorders>
            <w:hideMark/>
          </w:tcPr>
          <w:p w14:paraId="1C39E868" w14:textId="77777777" w:rsidR="0021486C" w:rsidRPr="00E503B0" w:rsidRDefault="0021486C" w:rsidP="00E503B0">
            <w:pPr>
              <w:ind w:left="92"/>
              <w:jc w:val="center"/>
              <w:rPr>
                <w:sz w:val="22"/>
                <w:szCs w:val="22"/>
                <w:lang w:val="en-US"/>
              </w:rPr>
            </w:pPr>
            <w:r w:rsidRPr="00E503B0">
              <w:rPr>
                <w:sz w:val="22"/>
                <w:szCs w:val="22"/>
                <w:lang w:val="en-US"/>
              </w:rPr>
              <w:t>55 (2,2 %)</w:t>
            </w:r>
          </w:p>
        </w:tc>
        <w:tc>
          <w:tcPr>
            <w:tcW w:w="1403" w:type="pct"/>
            <w:tcBorders>
              <w:top w:val="single" w:sz="4" w:space="0" w:color="000000"/>
              <w:left w:val="single" w:sz="4" w:space="0" w:color="000000"/>
              <w:bottom w:val="single" w:sz="4" w:space="0" w:color="000000"/>
              <w:right w:val="single" w:sz="4" w:space="0" w:color="000000"/>
            </w:tcBorders>
            <w:hideMark/>
          </w:tcPr>
          <w:p w14:paraId="74959EBE" w14:textId="77777777" w:rsidR="0021486C" w:rsidRPr="00E503B0" w:rsidRDefault="0021486C" w:rsidP="00E503B0">
            <w:pPr>
              <w:ind w:left="92"/>
              <w:jc w:val="center"/>
              <w:rPr>
                <w:sz w:val="22"/>
                <w:szCs w:val="22"/>
                <w:lang w:val="en-US"/>
              </w:rPr>
            </w:pPr>
            <w:r w:rsidRPr="00E503B0">
              <w:rPr>
                <w:sz w:val="22"/>
                <w:szCs w:val="22"/>
                <w:lang w:val="en-US"/>
              </w:rPr>
              <w:t>1,27 (0,90; 1,82)</w:t>
            </w:r>
          </w:p>
        </w:tc>
      </w:tr>
    </w:tbl>
    <w:p w14:paraId="55E7CFFE" w14:textId="77777777" w:rsidR="00BD4676" w:rsidRDefault="00BD4676" w:rsidP="008C0698">
      <w:pPr>
        <w:ind w:left="851"/>
        <w:rPr>
          <w:sz w:val="24"/>
          <w:szCs w:val="24"/>
        </w:rPr>
      </w:pPr>
    </w:p>
    <w:p w14:paraId="19A8C622" w14:textId="5E03E151" w:rsidR="0021486C" w:rsidRPr="0021486C" w:rsidRDefault="0021486C" w:rsidP="008C0698">
      <w:pPr>
        <w:ind w:left="851"/>
        <w:rPr>
          <w:sz w:val="24"/>
          <w:szCs w:val="24"/>
        </w:rPr>
      </w:pPr>
      <w:r w:rsidRPr="0021486C">
        <w:rPr>
          <w:sz w:val="24"/>
          <w:szCs w:val="24"/>
        </w:rPr>
        <w:t xml:space="preserve">Blødningstilfælde for begge behandlinger tælles fra første indtagelse af </w:t>
      </w:r>
      <w:proofErr w:type="spellStart"/>
      <w:r w:rsidRPr="0021486C">
        <w:rPr>
          <w:sz w:val="24"/>
          <w:szCs w:val="24"/>
        </w:rPr>
        <w:t>dabigatranetexilat</w:t>
      </w:r>
      <w:proofErr w:type="spellEnd"/>
      <w:r w:rsidRPr="0021486C">
        <w:rPr>
          <w:sz w:val="24"/>
          <w:szCs w:val="24"/>
        </w:rPr>
        <w:t xml:space="preserve"> eller </w:t>
      </w:r>
      <w:proofErr w:type="spellStart"/>
      <w:r w:rsidRPr="0021486C">
        <w:rPr>
          <w:sz w:val="24"/>
          <w:szCs w:val="24"/>
        </w:rPr>
        <w:t>warfarin</w:t>
      </w:r>
      <w:proofErr w:type="spellEnd"/>
      <w:r w:rsidRPr="0021486C">
        <w:rPr>
          <w:sz w:val="24"/>
          <w:szCs w:val="24"/>
        </w:rPr>
        <w:t xml:space="preserve"> efter ophør af </w:t>
      </w:r>
      <w:proofErr w:type="spellStart"/>
      <w:r w:rsidRPr="0021486C">
        <w:rPr>
          <w:sz w:val="24"/>
          <w:szCs w:val="24"/>
        </w:rPr>
        <w:t>parenterel</w:t>
      </w:r>
      <w:proofErr w:type="spellEnd"/>
      <w:r w:rsidRPr="0021486C">
        <w:rPr>
          <w:sz w:val="24"/>
          <w:szCs w:val="24"/>
        </w:rPr>
        <w:t xml:space="preserve"> behandling (kun oral behandlingsperiode). Det inkluderer alle blødningstilfælde, som forekom i løbet af behandling med </w:t>
      </w:r>
      <w:proofErr w:type="spellStart"/>
      <w:r w:rsidRPr="0021486C">
        <w:rPr>
          <w:sz w:val="24"/>
          <w:szCs w:val="24"/>
        </w:rPr>
        <w:t>dabigatranetexilat</w:t>
      </w:r>
      <w:proofErr w:type="spellEnd"/>
      <w:r w:rsidRPr="0021486C">
        <w:rPr>
          <w:sz w:val="24"/>
          <w:szCs w:val="24"/>
        </w:rPr>
        <w:t xml:space="preserve">. Alle blødningstilfælde, der opstod under behandlingen med </w:t>
      </w:r>
      <w:proofErr w:type="spellStart"/>
      <w:r w:rsidRPr="0021486C">
        <w:rPr>
          <w:sz w:val="24"/>
          <w:szCs w:val="24"/>
        </w:rPr>
        <w:t>warfarin</w:t>
      </w:r>
      <w:proofErr w:type="spellEnd"/>
      <w:r w:rsidRPr="0021486C">
        <w:rPr>
          <w:sz w:val="24"/>
          <w:szCs w:val="24"/>
        </w:rPr>
        <w:t xml:space="preserve"> er inkluderet, med undtagelse af de blødninger, der forekom i den overlappende periode mellem </w:t>
      </w:r>
      <w:proofErr w:type="spellStart"/>
      <w:r w:rsidRPr="0021486C">
        <w:rPr>
          <w:sz w:val="24"/>
          <w:szCs w:val="24"/>
        </w:rPr>
        <w:t>warfarin</w:t>
      </w:r>
      <w:proofErr w:type="spellEnd"/>
      <w:r w:rsidRPr="0021486C">
        <w:rPr>
          <w:sz w:val="24"/>
          <w:szCs w:val="24"/>
        </w:rPr>
        <w:t xml:space="preserve"> og </w:t>
      </w:r>
      <w:proofErr w:type="spellStart"/>
      <w:r w:rsidRPr="0021486C">
        <w:rPr>
          <w:sz w:val="24"/>
          <w:szCs w:val="24"/>
        </w:rPr>
        <w:t>parenterel</w:t>
      </w:r>
      <w:proofErr w:type="spellEnd"/>
      <w:r w:rsidRPr="0021486C">
        <w:rPr>
          <w:sz w:val="24"/>
          <w:szCs w:val="24"/>
        </w:rPr>
        <w:t xml:space="preserve"> behandling.</w:t>
      </w:r>
    </w:p>
    <w:p w14:paraId="15C9F48F" w14:textId="77777777" w:rsidR="00BD4676" w:rsidRDefault="00BD4676" w:rsidP="008C0698">
      <w:pPr>
        <w:ind w:left="851"/>
        <w:rPr>
          <w:sz w:val="24"/>
          <w:szCs w:val="24"/>
        </w:rPr>
      </w:pPr>
    </w:p>
    <w:p w14:paraId="7AC5B5EE" w14:textId="73BD20E6" w:rsidR="0021486C" w:rsidRPr="0021486C" w:rsidRDefault="0021486C" w:rsidP="008C0698">
      <w:pPr>
        <w:ind w:left="851"/>
        <w:rPr>
          <w:sz w:val="24"/>
          <w:szCs w:val="24"/>
        </w:rPr>
      </w:pPr>
      <w:r w:rsidRPr="0021486C">
        <w:rPr>
          <w:sz w:val="24"/>
          <w:szCs w:val="24"/>
        </w:rPr>
        <w:t xml:space="preserve">Tabel 14 viser blødningstilfælde i registreringsstudiet RE-MEDY, der undersøgte forebyggelse af DVT og LE. Forekomsten af visse blødningstilfælde (MBE/CRBE; enhver blødning) var signifikant lavere ved et nominelt alfa-niveau på 5 % hos patienter, som fik </w:t>
      </w:r>
      <w:proofErr w:type="spellStart"/>
      <w:r w:rsidRPr="0021486C">
        <w:rPr>
          <w:sz w:val="24"/>
          <w:szCs w:val="24"/>
        </w:rPr>
        <w:t>dabigatranetexilat</w:t>
      </w:r>
      <w:proofErr w:type="spellEnd"/>
      <w:r w:rsidRPr="0021486C">
        <w:rPr>
          <w:sz w:val="24"/>
          <w:szCs w:val="24"/>
        </w:rPr>
        <w:t>, sammenlignet med patienter behand</w:t>
      </w:r>
      <w:r w:rsidR="00BD4676">
        <w:rPr>
          <w:sz w:val="24"/>
          <w:szCs w:val="24"/>
        </w:rPr>
        <w:t>l</w:t>
      </w:r>
      <w:r w:rsidRPr="0021486C">
        <w:rPr>
          <w:sz w:val="24"/>
          <w:szCs w:val="24"/>
        </w:rPr>
        <w:t xml:space="preserve">et med </w:t>
      </w:r>
      <w:proofErr w:type="spellStart"/>
      <w:r w:rsidRPr="0021486C">
        <w:rPr>
          <w:sz w:val="24"/>
          <w:szCs w:val="24"/>
        </w:rPr>
        <w:t>warfarin</w:t>
      </w:r>
      <w:proofErr w:type="spellEnd"/>
      <w:r w:rsidRPr="0021486C">
        <w:rPr>
          <w:sz w:val="24"/>
          <w:szCs w:val="24"/>
        </w:rPr>
        <w:t>.</w:t>
      </w:r>
    </w:p>
    <w:p w14:paraId="0DE1526A" w14:textId="77777777" w:rsidR="0021486C" w:rsidRPr="0021486C" w:rsidRDefault="0021486C" w:rsidP="008C0698">
      <w:pPr>
        <w:ind w:left="851"/>
        <w:rPr>
          <w:sz w:val="24"/>
          <w:szCs w:val="24"/>
        </w:rPr>
      </w:pPr>
    </w:p>
    <w:p w14:paraId="1823762A" w14:textId="4B28B539" w:rsidR="0021486C" w:rsidRPr="0021486C" w:rsidRDefault="0021486C" w:rsidP="008C0698">
      <w:pPr>
        <w:ind w:left="851"/>
        <w:rPr>
          <w:b/>
          <w:bCs/>
          <w:sz w:val="24"/>
          <w:szCs w:val="24"/>
        </w:rPr>
      </w:pPr>
      <w:r w:rsidRPr="0021486C">
        <w:rPr>
          <w:b/>
          <w:bCs/>
          <w:sz w:val="24"/>
          <w:szCs w:val="24"/>
        </w:rPr>
        <w:t>Tabel 14:</w:t>
      </w:r>
      <w:r w:rsidR="00BD4676">
        <w:rPr>
          <w:b/>
          <w:bCs/>
          <w:sz w:val="24"/>
          <w:szCs w:val="24"/>
        </w:rPr>
        <w:t xml:space="preserve"> </w:t>
      </w:r>
      <w:r w:rsidRPr="0021486C">
        <w:rPr>
          <w:b/>
          <w:bCs/>
          <w:sz w:val="24"/>
          <w:szCs w:val="24"/>
        </w:rPr>
        <w:t>Blødningstilfælde i studiet RE-MEDY, der undersøgte forebyggelse af DVT og LE</w:t>
      </w:r>
    </w:p>
    <w:p w14:paraId="2378F1F1" w14:textId="77777777" w:rsidR="0021486C" w:rsidRPr="0021486C" w:rsidRDefault="0021486C" w:rsidP="0021486C">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81"/>
        <w:gridCol w:w="2230"/>
        <w:gridCol w:w="1800"/>
        <w:gridCol w:w="2417"/>
      </w:tblGrid>
      <w:tr w:rsidR="0021486C" w:rsidRPr="00BD4676" w14:paraId="6395C250" w14:textId="77777777" w:rsidTr="00BD4676">
        <w:trPr>
          <w:trHeight w:val="1013"/>
        </w:trPr>
        <w:tc>
          <w:tcPr>
            <w:tcW w:w="1652" w:type="pct"/>
            <w:tcBorders>
              <w:top w:val="single" w:sz="4" w:space="0" w:color="000000"/>
              <w:left w:val="single" w:sz="4" w:space="0" w:color="000000"/>
              <w:bottom w:val="single" w:sz="4" w:space="0" w:color="000000"/>
              <w:right w:val="single" w:sz="4" w:space="0" w:color="000000"/>
            </w:tcBorders>
          </w:tcPr>
          <w:p w14:paraId="71E6655E" w14:textId="77777777" w:rsidR="0021486C" w:rsidRPr="00BD4676" w:rsidRDefault="0021486C" w:rsidP="008C0698">
            <w:pPr>
              <w:ind w:left="92"/>
              <w:rPr>
                <w:sz w:val="22"/>
                <w:szCs w:val="22"/>
              </w:rPr>
            </w:pPr>
          </w:p>
        </w:tc>
        <w:tc>
          <w:tcPr>
            <w:tcW w:w="1158" w:type="pct"/>
            <w:tcBorders>
              <w:top w:val="single" w:sz="4" w:space="0" w:color="000000"/>
              <w:left w:val="single" w:sz="4" w:space="0" w:color="000000"/>
              <w:bottom w:val="single" w:sz="4" w:space="0" w:color="000000"/>
              <w:right w:val="single" w:sz="4" w:space="0" w:color="000000"/>
            </w:tcBorders>
            <w:hideMark/>
          </w:tcPr>
          <w:p w14:paraId="2ECBB78B" w14:textId="76967473" w:rsidR="0021486C" w:rsidRPr="00BD4676" w:rsidRDefault="0021486C" w:rsidP="00BD4676">
            <w:pPr>
              <w:ind w:left="92"/>
              <w:jc w:val="center"/>
              <w:rPr>
                <w:sz w:val="22"/>
                <w:szCs w:val="22"/>
                <w:lang w:val="en-US"/>
              </w:rPr>
            </w:pPr>
            <w:proofErr w:type="spellStart"/>
            <w:r w:rsidRPr="00BD4676">
              <w:rPr>
                <w:sz w:val="22"/>
                <w:szCs w:val="22"/>
                <w:lang w:val="en-US"/>
              </w:rPr>
              <w:t>Dabigatranetexilat</w:t>
            </w:r>
            <w:proofErr w:type="spellEnd"/>
            <w:r w:rsidRPr="00BD4676">
              <w:rPr>
                <w:sz w:val="22"/>
                <w:szCs w:val="22"/>
                <w:lang w:val="en-US"/>
              </w:rPr>
              <w:t xml:space="preserve"> 150</w:t>
            </w:r>
            <w:r w:rsidR="00BD4676">
              <w:rPr>
                <w:sz w:val="22"/>
                <w:szCs w:val="22"/>
                <w:lang w:val="en-US"/>
              </w:rPr>
              <w:t> </w:t>
            </w:r>
            <w:r w:rsidRPr="00BD4676">
              <w:rPr>
                <w:sz w:val="22"/>
                <w:szCs w:val="22"/>
                <w:lang w:val="en-US"/>
              </w:rPr>
              <w:t xml:space="preserve">mg 2 </w:t>
            </w:r>
            <w:proofErr w:type="spellStart"/>
            <w:r w:rsidRPr="00BD4676">
              <w:rPr>
                <w:sz w:val="22"/>
                <w:szCs w:val="22"/>
                <w:lang w:val="en-US"/>
              </w:rPr>
              <w:t>gange</w:t>
            </w:r>
            <w:proofErr w:type="spellEnd"/>
            <w:r w:rsidRPr="00BD4676">
              <w:rPr>
                <w:sz w:val="22"/>
                <w:szCs w:val="22"/>
                <w:lang w:val="en-US"/>
              </w:rPr>
              <w:t xml:space="preserve"> </w:t>
            </w:r>
            <w:proofErr w:type="spellStart"/>
            <w:r w:rsidRPr="00BD4676">
              <w:rPr>
                <w:sz w:val="22"/>
                <w:szCs w:val="22"/>
                <w:lang w:val="en-US"/>
              </w:rPr>
              <w:t>dagligt</w:t>
            </w:r>
            <w:proofErr w:type="spellEnd"/>
          </w:p>
        </w:tc>
        <w:tc>
          <w:tcPr>
            <w:tcW w:w="935" w:type="pct"/>
            <w:tcBorders>
              <w:top w:val="single" w:sz="4" w:space="0" w:color="000000"/>
              <w:left w:val="single" w:sz="4" w:space="0" w:color="000000"/>
              <w:bottom w:val="single" w:sz="4" w:space="0" w:color="000000"/>
              <w:right w:val="single" w:sz="4" w:space="0" w:color="000000"/>
            </w:tcBorders>
            <w:hideMark/>
          </w:tcPr>
          <w:p w14:paraId="584D14A7" w14:textId="77777777" w:rsidR="0021486C" w:rsidRPr="00BD4676" w:rsidRDefault="0021486C" w:rsidP="00BD4676">
            <w:pPr>
              <w:ind w:left="92"/>
              <w:jc w:val="center"/>
              <w:rPr>
                <w:sz w:val="22"/>
                <w:szCs w:val="22"/>
                <w:lang w:val="en-US"/>
              </w:rPr>
            </w:pPr>
            <w:r w:rsidRPr="00BD4676">
              <w:rPr>
                <w:sz w:val="22"/>
                <w:szCs w:val="22"/>
                <w:lang w:val="en-US"/>
              </w:rPr>
              <w:t>Warfarin</w:t>
            </w:r>
          </w:p>
        </w:tc>
        <w:tc>
          <w:tcPr>
            <w:tcW w:w="1256" w:type="pct"/>
            <w:tcBorders>
              <w:top w:val="single" w:sz="4" w:space="0" w:color="000000"/>
              <w:left w:val="single" w:sz="4" w:space="0" w:color="000000"/>
              <w:bottom w:val="single" w:sz="4" w:space="0" w:color="000000"/>
              <w:right w:val="single" w:sz="4" w:space="0" w:color="000000"/>
            </w:tcBorders>
            <w:hideMark/>
          </w:tcPr>
          <w:p w14:paraId="201E3D9C" w14:textId="77777777" w:rsidR="0021486C" w:rsidRPr="00BD4676" w:rsidRDefault="0021486C" w:rsidP="00BD4676">
            <w:pPr>
              <w:ind w:left="92"/>
              <w:jc w:val="center"/>
              <w:rPr>
                <w:sz w:val="22"/>
                <w:szCs w:val="22"/>
                <w:lang w:val="en-US"/>
              </w:rPr>
            </w:pPr>
            <w:r w:rsidRPr="00BD4676">
              <w:rPr>
                <w:i/>
                <w:sz w:val="22"/>
                <w:szCs w:val="22"/>
                <w:lang w:val="en-US"/>
              </w:rPr>
              <w:t xml:space="preserve">Hazard </w:t>
            </w:r>
            <w:r w:rsidRPr="00BD4676">
              <w:rPr>
                <w:sz w:val="22"/>
                <w:szCs w:val="22"/>
                <w:lang w:val="en-US"/>
              </w:rPr>
              <w:t xml:space="preserve">ratio </w:t>
            </w:r>
            <w:r w:rsidRPr="00BD4676">
              <w:rPr>
                <w:i/>
                <w:sz w:val="22"/>
                <w:szCs w:val="22"/>
                <w:lang w:val="en-US"/>
              </w:rPr>
              <w:t>vs</w:t>
            </w:r>
            <w:r w:rsidRPr="00BD4676">
              <w:rPr>
                <w:sz w:val="22"/>
                <w:szCs w:val="22"/>
                <w:lang w:val="en-US"/>
              </w:rPr>
              <w:t>. warfarin (95 %</w:t>
            </w:r>
          </w:p>
          <w:p w14:paraId="432E5593" w14:textId="77777777" w:rsidR="0021486C" w:rsidRPr="00BD4676" w:rsidRDefault="0021486C" w:rsidP="00BD4676">
            <w:pPr>
              <w:ind w:left="92"/>
              <w:jc w:val="center"/>
              <w:rPr>
                <w:sz w:val="22"/>
                <w:szCs w:val="22"/>
                <w:lang w:val="en-US"/>
              </w:rPr>
            </w:pPr>
            <w:proofErr w:type="spellStart"/>
            <w:r w:rsidRPr="00BD4676">
              <w:rPr>
                <w:sz w:val="22"/>
                <w:szCs w:val="22"/>
                <w:lang w:val="en-US"/>
              </w:rPr>
              <w:t>konfidensinterval</w:t>
            </w:r>
            <w:proofErr w:type="spellEnd"/>
            <w:r w:rsidRPr="00BD4676">
              <w:rPr>
                <w:sz w:val="22"/>
                <w:szCs w:val="22"/>
                <w:lang w:val="en-US"/>
              </w:rPr>
              <w:t>)</w:t>
            </w:r>
          </w:p>
        </w:tc>
      </w:tr>
      <w:tr w:rsidR="0021486C" w:rsidRPr="00BD4676" w14:paraId="19A30B9C" w14:textId="77777777" w:rsidTr="00BD4676">
        <w:trPr>
          <w:trHeight w:val="253"/>
        </w:trPr>
        <w:tc>
          <w:tcPr>
            <w:tcW w:w="1652" w:type="pct"/>
            <w:tcBorders>
              <w:top w:val="single" w:sz="4" w:space="0" w:color="000000"/>
              <w:left w:val="single" w:sz="4" w:space="0" w:color="000000"/>
              <w:bottom w:val="single" w:sz="4" w:space="0" w:color="000000"/>
              <w:right w:val="single" w:sz="4" w:space="0" w:color="000000"/>
            </w:tcBorders>
            <w:hideMark/>
          </w:tcPr>
          <w:p w14:paraId="034C7612" w14:textId="77777777" w:rsidR="0021486C" w:rsidRPr="00BD4676" w:rsidRDefault="0021486C" w:rsidP="008C0698">
            <w:pPr>
              <w:ind w:left="92"/>
              <w:rPr>
                <w:sz w:val="22"/>
                <w:szCs w:val="22"/>
                <w:lang w:val="en-US"/>
              </w:rPr>
            </w:pPr>
            <w:proofErr w:type="spellStart"/>
            <w:r w:rsidRPr="00BD4676">
              <w:rPr>
                <w:sz w:val="22"/>
                <w:szCs w:val="22"/>
                <w:lang w:val="en-US"/>
              </w:rPr>
              <w:t>Behandlede</w:t>
            </w:r>
            <w:proofErr w:type="spellEnd"/>
            <w:r w:rsidRPr="00BD4676">
              <w:rPr>
                <w:sz w:val="22"/>
                <w:szCs w:val="22"/>
                <w:lang w:val="en-US"/>
              </w:rPr>
              <w:t xml:space="preserve"> </w:t>
            </w:r>
            <w:proofErr w:type="spellStart"/>
            <w:r w:rsidRPr="00BD4676">
              <w:rPr>
                <w:sz w:val="22"/>
                <w:szCs w:val="22"/>
                <w:lang w:val="en-US"/>
              </w:rPr>
              <w:t>patienter</w:t>
            </w:r>
            <w:proofErr w:type="spellEnd"/>
          </w:p>
        </w:tc>
        <w:tc>
          <w:tcPr>
            <w:tcW w:w="1158" w:type="pct"/>
            <w:tcBorders>
              <w:top w:val="single" w:sz="4" w:space="0" w:color="000000"/>
              <w:left w:val="single" w:sz="4" w:space="0" w:color="000000"/>
              <w:bottom w:val="single" w:sz="4" w:space="0" w:color="000000"/>
              <w:right w:val="single" w:sz="4" w:space="0" w:color="000000"/>
            </w:tcBorders>
            <w:hideMark/>
          </w:tcPr>
          <w:p w14:paraId="275A3F72" w14:textId="77777777" w:rsidR="0021486C" w:rsidRPr="00BD4676" w:rsidRDefault="0021486C" w:rsidP="00BD4676">
            <w:pPr>
              <w:ind w:left="92"/>
              <w:jc w:val="center"/>
              <w:rPr>
                <w:sz w:val="22"/>
                <w:szCs w:val="22"/>
                <w:lang w:val="en-US"/>
              </w:rPr>
            </w:pPr>
            <w:r w:rsidRPr="00BD4676">
              <w:rPr>
                <w:sz w:val="22"/>
                <w:szCs w:val="22"/>
                <w:lang w:val="en-US"/>
              </w:rPr>
              <w:t>1 430</w:t>
            </w:r>
          </w:p>
        </w:tc>
        <w:tc>
          <w:tcPr>
            <w:tcW w:w="935" w:type="pct"/>
            <w:tcBorders>
              <w:top w:val="single" w:sz="4" w:space="0" w:color="000000"/>
              <w:left w:val="single" w:sz="4" w:space="0" w:color="000000"/>
              <w:bottom w:val="single" w:sz="4" w:space="0" w:color="000000"/>
              <w:right w:val="single" w:sz="4" w:space="0" w:color="000000"/>
            </w:tcBorders>
            <w:hideMark/>
          </w:tcPr>
          <w:p w14:paraId="4C40C704" w14:textId="77777777" w:rsidR="0021486C" w:rsidRPr="00BD4676" w:rsidRDefault="0021486C" w:rsidP="00BD4676">
            <w:pPr>
              <w:ind w:left="92"/>
              <w:jc w:val="center"/>
              <w:rPr>
                <w:sz w:val="22"/>
                <w:szCs w:val="22"/>
                <w:lang w:val="en-US"/>
              </w:rPr>
            </w:pPr>
            <w:r w:rsidRPr="00BD4676">
              <w:rPr>
                <w:sz w:val="22"/>
                <w:szCs w:val="22"/>
                <w:lang w:val="en-US"/>
              </w:rPr>
              <w:t>1 426</w:t>
            </w:r>
          </w:p>
        </w:tc>
        <w:tc>
          <w:tcPr>
            <w:tcW w:w="1256" w:type="pct"/>
            <w:tcBorders>
              <w:top w:val="single" w:sz="4" w:space="0" w:color="000000"/>
              <w:left w:val="single" w:sz="4" w:space="0" w:color="000000"/>
              <w:bottom w:val="single" w:sz="4" w:space="0" w:color="000000"/>
              <w:right w:val="single" w:sz="4" w:space="0" w:color="000000"/>
            </w:tcBorders>
          </w:tcPr>
          <w:p w14:paraId="6C1FC3AF" w14:textId="77777777" w:rsidR="0021486C" w:rsidRPr="00BD4676" w:rsidRDefault="0021486C" w:rsidP="00BD4676">
            <w:pPr>
              <w:ind w:left="92"/>
              <w:jc w:val="center"/>
              <w:rPr>
                <w:sz w:val="22"/>
                <w:szCs w:val="22"/>
                <w:lang w:val="en-US"/>
              </w:rPr>
            </w:pPr>
          </w:p>
        </w:tc>
      </w:tr>
      <w:tr w:rsidR="0021486C" w:rsidRPr="00BD4676" w14:paraId="5198476E" w14:textId="77777777" w:rsidTr="00BD4676">
        <w:trPr>
          <w:trHeight w:val="251"/>
        </w:trPr>
        <w:tc>
          <w:tcPr>
            <w:tcW w:w="1652" w:type="pct"/>
            <w:tcBorders>
              <w:top w:val="single" w:sz="4" w:space="0" w:color="000000"/>
              <w:left w:val="single" w:sz="4" w:space="0" w:color="000000"/>
              <w:bottom w:val="single" w:sz="4" w:space="0" w:color="000000"/>
              <w:right w:val="single" w:sz="4" w:space="0" w:color="000000"/>
            </w:tcBorders>
            <w:hideMark/>
          </w:tcPr>
          <w:p w14:paraId="1F011D0A" w14:textId="77777777" w:rsidR="0021486C" w:rsidRPr="00BD4676" w:rsidRDefault="0021486C" w:rsidP="008C0698">
            <w:pPr>
              <w:ind w:left="92"/>
              <w:rPr>
                <w:sz w:val="22"/>
                <w:szCs w:val="22"/>
                <w:lang w:val="en-US"/>
              </w:rPr>
            </w:pPr>
            <w:proofErr w:type="spellStart"/>
            <w:r w:rsidRPr="00BD4676">
              <w:rPr>
                <w:sz w:val="22"/>
                <w:szCs w:val="22"/>
                <w:lang w:val="en-US"/>
              </w:rPr>
              <w:t>Alvorlig</w:t>
            </w:r>
            <w:proofErr w:type="spellEnd"/>
            <w:r w:rsidRPr="00BD4676">
              <w:rPr>
                <w:sz w:val="22"/>
                <w:szCs w:val="22"/>
                <w:lang w:val="en-US"/>
              </w:rPr>
              <w:t xml:space="preserve"> </w:t>
            </w:r>
            <w:proofErr w:type="spellStart"/>
            <w:r w:rsidRPr="00BD4676">
              <w:rPr>
                <w:sz w:val="22"/>
                <w:szCs w:val="22"/>
                <w:lang w:val="en-US"/>
              </w:rPr>
              <w:t>blødning</w:t>
            </w:r>
            <w:proofErr w:type="spellEnd"/>
          </w:p>
        </w:tc>
        <w:tc>
          <w:tcPr>
            <w:tcW w:w="1158" w:type="pct"/>
            <w:tcBorders>
              <w:top w:val="single" w:sz="4" w:space="0" w:color="000000"/>
              <w:left w:val="single" w:sz="4" w:space="0" w:color="000000"/>
              <w:bottom w:val="single" w:sz="4" w:space="0" w:color="000000"/>
              <w:right w:val="single" w:sz="4" w:space="0" w:color="000000"/>
            </w:tcBorders>
            <w:hideMark/>
          </w:tcPr>
          <w:p w14:paraId="08C3D969" w14:textId="77777777" w:rsidR="0021486C" w:rsidRPr="00BD4676" w:rsidRDefault="0021486C" w:rsidP="00BD4676">
            <w:pPr>
              <w:ind w:left="92"/>
              <w:jc w:val="center"/>
              <w:rPr>
                <w:sz w:val="22"/>
                <w:szCs w:val="22"/>
                <w:lang w:val="en-US"/>
              </w:rPr>
            </w:pPr>
            <w:r w:rsidRPr="00BD4676">
              <w:rPr>
                <w:sz w:val="22"/>
                <w:szCs w:val="22"/>
                <w:lang w:val="en-US"/>
              </w:rPr>
              <w:t>13 (0,9 %)</w:t>
            </w:r>
          </w:p>
        </w:tc>
        <w:tc>
          <w:tcPr>
            <w:tcW w:w="935" w:type="pct"/>
            <w:tcBorders>
              <w:top w:val="single" w:sz="4" w:space="0" w:color="000000"/>
              <w:left w:val="single" w:sz="4" w:space="0" w:color="000000"/>
              <w:bottom w:val="single" w:sz="4" w:space="0" w:color="000000"/>
              <w:right w:val="single" w:sz="4" w:space="0" w:color="000000"/>
            </w:tcBorders>
            <w:hideMark/>
          </w:tcPr>
          <w:p w14:paraId="5C783D47" w14:textId="77777777" w:rsidR="0021486C" w:rsidRPr="00BD4676" w:rsidRDefault="0021486C" w:rsidP="00BD4676">
            <w:pPr>
              <w:ind w:left="92"/>
              <w:jc w:val="center"/>
              <w:rPr>
                <w:sz w:val="22"/>
                <w:szCs w:val="22"/>
                <w:lang w:val="en-US"/>
              </w:rPr>
            </w:pPr>
            <w:r w:rsidRPr="00BD4676">
              <w:rPr>
                <w:sz w:val="22"/>
                <w:szCs w:val="22"/>
                <w:lang w:val="en-US"/>
              </w:rPr>
              <w:t>25 (1,8 %)</w:t>
            </w:r>
          </w:p>
        </w:tc>
        <w:tc>
          <w:tcPr>
            <w:tcW w:w="1256" w:type="pct"/>
            <w:tcBorders>
              <w:top w:val="single" w:sz="4" w:space="0" w:color="000000"/>
              <w:left w:val="single" w:sz="4" w:space="0" w:color="000000"/>
              <w:bottom w:val="single" w:sz="4" w:space="0" w:color="000000"/>
              <w:right w:val="single" w:sz="4" w:space="0" w:color="000000"/>
            </w:tcBorders>
            <w:hideMark/>
          </w:tcPr>
          <w:p w14:paraId="0BD3A61C" w14:textId="77777777" w:rsidR="0021486C" w:rsidRPr="00BD4676" w:rsidRDefault="0021486C" w:rsidP="00BD4676">
            <w:pPr>
              <w:ind w:left="92"/>
              <w:jc w:val="center"/>
              <w:rPr>
                <w:sz w:val="22"/>
                <w:szCs w:val="22"/>
                <w:lang w:val="en-US"/>
              </w:rPr>
            </w:pPr>
            <w:r w:rsidRPr="00BD4676">
              <w:rPr>
                <w:sz w:val="22"/>
                <w:szCs w:val="22"/>
                <w:lang w:val="en-US"/>
              </w:rPr>
              <w:t>0,54 (0,25; 1,16)</w:t>
            </w:r>
          </w:p>
        </w:tc>
      </w:tr>
      <w:tr w:rsidR="0021486C" w:rsidRPr="00BD4676" w14:paraId="177AACFD" w14:textId="77777777" w:rsidTr="00BD4676">
        <w:trPr>
          <w:trHeight w:val="253"/>
        </w:trPr>
        <w:tc>
          <w:tcPr>
            <w:tcW w:w="1652" w:type="pct"/>
            <w:tcBorders>
              <w:top w:val="single" w:sz="4" w:space="0" w:color="000000"/>
              <w:left w:val="single" w:sz="4" w:space="0" w:color="000000"/>
              <w:bottom w:val="single" w:sz="4" w:space="0" w:color="000000"/>
              <w:right w:val="single" w:sz="4" w:space="0" w:color="000000"/>
            </w:tcBorders>
            <w:hideMark/>
          </w:tcPr>
          <w:p w14:paraId="59F916D5" w14:textId="77777777" w:rsidR="0021486C" w:rsidRPr="00BD4676" w:rsidRDefault="0021486C" w:rsidP="00BD4676">
            <w:pPr>
              <w:ind w:left="275"/>
              <w:rPr>
                <w:sz w:val="22"/>
                <w:szCs w:val="22"/>
                <w:lang w:val="en-US"/>
              </w:rPr>
            </w:pPr>
            <w:proofErr w:type="spellStart"/>
            <w:r w:rsidRPr="00BD4676">
              <w:rPr>
                <w:sz w:val="22"/>
                <w:szCs w:val="22"/>
                <w:lang w:val="en-US"/>
              </w:rPr>
              <w:t>Intrakraniel</w:t>
            </w:r>
            <w:proofErr w:type="spellEnd"/>
            <w:r w:rsidRPr="00BD4676">
              <w:rPr>
                <w:sz w:val="22"/>
                <w:szCs w:val="22"/>
                <w:lang w:val="en-US"/>
              </w:rPr>
              <w:t xml:space="preserve"> </w:t>
            </w:r>
            <w:proofErr w:type="spellStart"/>
            <w:r w:rsidRPr="00BD4676">
              <w:rPr>
                <w:sz w:val="22"/>
                <w:szCs w:val="22"/>
                <w:lang w:val="en-US"/>
              </w:rPr>
              <w:t>blødning</w:t>
            </w:r>
            <w:proofErr w:type="spellEnd"/>
          </w:p>
        </w:tc>
        <w:tc>
          <w:tcPr>
            <w:tcW w:w="1158" w:type="pct"/>
            <w:tcBorders>
              <w:top w:val="single" w:sz="4" w:space="0" w:color="000000"/>
              <w:left w:val="single" w:sz="4" w:space="0" w:color="000000"/>
              <w:bottom w:val="single" w:sz="4" w:space="0" w:color="000000"/>
              <w:right w:val="single" w:sz="4" w:space="0" w:color="000000"/>
            </w:tcBorders>
            <w:hideMark/>
          </w:tcPr>
          <w:p w14:paraId="43EDDB58" w14:textId="77777777" w:rsidR="0021486C" w:rsidRPr="00BD4676" w:rsidRDefault="0021486C" w:rsidP="00BD4676">
            <w:pPr>
              <w:ind w:left="92"/>
              <w:jc w:val="center"/>
              <w:rPr>
                <w:sz w:val="22"/>
                <w:szCs w:val="22"/>
                <w:lang w:val="en-US"/>
              </w:rPr>
            </w:pPr>
            <w:r w:rsidRPr="00BD4676">
              <w:rPr>
                <w:sz w:val="22"/>
                <w:szCs w:val="22"/>
                <w:lang w:val="en-US"/>
              </w:rPr>
              <w:t>2 (0,1 %)</w:t>
            </w:r>
          </w:p>
        </w:tc>
        <w:tc>
          <w:tcPr>
            <w:tcW w:w="935" w:type="pct"/>
            <w:tcBorders>
              <w:top w:val="single" w:sz="4" w:space="0" w:color="000000"/>
              <w:left w:val="single" w:sz="4" w:space="0" w:color="000000"/>
              <w:bottom w:val="single" w:sz="4" w:space="0" w:color="000000"/>
              <w:right w:val="single" w:sz="4" w:space="0" w:color="000000"/>
            </w:tcBorders>
            <w:hideMark/>
          </w:tcPr>
          <w:p w14:paraId="1704A360" w14:textId="77777777" w:rsidR="0021486C" w:rsidRPr="00BD4676" w:rsidRDefault="0021486C" w:rsidP="00BD4676">
            <w:pPr>
              <w:ind w:left="92"/>
              <w:jc w:val="center"/>
              <w:rPr>
                <w:sz w:val="22"/>
                <w:szCs w:val="22"/>
                <w:lang w:val="en-US"/>
              </w:rPr>
            </w:pPr>
            <w:r w:rsidRPr="00BD4676">
              <w:rPr>
                <w:sz w:val="22"/>
                <w:szCs w:val="22"/>
                <w:lang w:val="en-US"/>
              </w:rPr>
              <w:t>4 (0,3 %)</w:t>
            </w:r>
          </w:p>
        </w:tc>
        <w:tc>
          <w:tcPr>
            <w:tcW w:w="1256" w:type="pct"/>
            <w:tcBorders>
              <w:top w:val="single" w:sz="4" w:space="0" w:color="000000"/>
              <w:left w:val="single" w:sz="4" w:space="0" w:color="000000"/>
              <w:bottom w:val="single" w:sz="4" w:space="0" w:color="000000"/>
              <w:right w:val="single" w:sz="4" w:space="0" w:color="000000"/>
            </w:tcBorders>
            <w:hideMark/>
          </w:tcPr>
          <w:p w14:paraId="27FC5CA3" w14:textId="77777777" w:rsidR="0021486C" w:rsidRPr="00BD4676" w:rsidRDefault="0021486C" w:rsidP="00BD4676">
            <w:pPr>
              <w:ind w:left="92"/>
              <w:jc w:val="center"/>
              <w:rPr>
                <w:sz w:val="22"/>
                <w:szCs w:val="22"/>
                <w:lang w:val="en-US"/>
              </w:rPr>
            </w:pPr>
            <w:r w:rsidRPr="00BD4676">
              <w:rPr>
                <w:sz w:val="22"/>
                <w:szCs w:val="22"/>
                <w:lang w:val="en-US"/>
              </w:rPr>
              <w:t xml:space="preserve">Ikke </w:t>
            </w:r>
            <w:proofErr w:type="spellStart"/>
            <w:r w:rsidRPr="00BD4676">
              <w:rPr>
                <w:sz w:val="22"/>
                <w:szCs w:val="22"/>
                <w:lang w:val="en-US"/>
              </w:rPr>
              <w:t>mulig</w:t>
            </w:r>
            <w:proofErr w:type="spellEnd"/>
            <w:r w:rsidRPr="00BD4676">
              <w:rPr>
                <w:sz w:val="22"/>
                <w:szCs w:val="22"/>
                <w:lang w:val="en-US"/>
              </w:rPr>
              <w:t xml:space="preserve"> at </w:t>
            </w:r>
            <w:proofErr w:type="spellStart"/>
            <w:r w:rsidRPr="00BD4676">
              <w:rPr>
                <w:sz w:val="22"/>
                <w:szCs w:val="22"/>
                <w:lang w:val="en-US"/>
              </w:rPr>
              <w:t>beregne</w:t>
            </w:r>
            <w:proofErr w:type="spellEnd"/>
            <w:r w:rsidRPr="00BD4676">
              <w:rPr>
                <w:sz w:val="22"/>
                <w:szCs w:val="22"/>
                <w:lang w:val="en-US"/>
              </w:rPr>
              <w:t>*</w:t>
            </w:r>
          </w:p>
        </w:tc>
      </w:tr>
      <w:tr w:rsidR="0021486C" w:rsidRPr="00BD4676" w14:paraId="0E9AD58C" w14:textId="77777777" w:rsidTr="00BD4676">
        <w:trPr>
          <w:trHeight w:val="506"/>
        </w:trPr>
        <w:tc>
          <w:tcPr>
            <w:tcW w:w="1652" w:type="pct"/>
            <w:tcBorders>
              <w:top w:val="single" w:sz="4" w:space="0" w:color="000000"/>
              <w:left w:val="single" w:sz="4" w:space="0" w:color="000000"/>
              <w:bottom w:val="single" w:sz="4" w:space="0" w:color="000000"/>
              <w:right w:val="single" w:sz="4" w:space="0" w:color="000000"/>
            </w:tcBorders>
            <w:hideMark/>
          </w:tcPr>
          <w:p w14:paraId="584B1C3B" w14:textId="77777777" w:rsidR="0021486C" w:rsidRPr="00BD4676" w:rsidRDefault="0021486C" w:rsidP="00BD4676">
            <w:pPr>
              <w:ind w:left="275"/>
              <w:rPr>
                <w:sz w:val="22"/>
                <w:szCs w:val="22"/>
                <w:lang w:val="en-US"/>
              </w:rPr>
            </w:pPr>
            <w:proofErr w:type="spellStart"/>
            <w:r w:rsidRPr="00BD4676">
              <w:rPr>
                <w:sz w:val="22"/>
                <w:szCs w:val="22"/>
                <w:lang w:val="en-US"/>
              </w:rPr>
              <w:t>Alvorlig</w:t>
            </w:r>
            <w:proofErr w:type="spellEnd"/>
            <w:r w:rsidRPr="00BD4676">
              <w:rPr>
                <w:sz w:val="22"/>
                <w:szCs w:val="22"/>
                <w:lang w:val="en-US"/>
              </w:rPr>
              <w:t xml:space="preserve"> gastrointestinal </w:t>
            </w:r>
            <w:proofErr w:type="spellStart"/>
            <w:r w:rsidRPr="00BD4676">
              <w:rPr>
                <w:sz w:val="22"/>
                <w:szCs w:val="22"/>
                <w:lang w:val="en-US"/>
              </w:rPr>
              <w:t>blødning</w:t>
            </w:r>
            <w:proofErr w:type="spellEnd"/>
          </w:p>
        </w:tc>
        <w:tc>
          <w:tcPr>
            <w:tcW w:w="1158" w:type="pct"/>
            <w:tcBorders>
              <w:top w:val="single" w:sz="4" w:space="0" w:color="000000"/>
              <w:left w:val="single" w:sz="4" w:space="0" w:color="000000"/>
              <w:bottom w:val="single" w:sz="4" w:space="0" w:color="000000"/>
              <w:right w:val="single" w:sz="4" w:space="0" w:color="000000"/>
            </w:tcBorders>
            <w:hideMark/>
          </w:tcPr>
          <w:p w14:paraId="5486F7B9" w14:textId="77777777" w:rsidR="0021486C" w:rsidRPr="00BD4676" w:rsidRDefault="0021486C" w:rsidP="00BD4676">
            <w:pPr>
              <w:ind w:left="92"/>
              <w:jc w:val="center"/>
              <w:rPr>
                <w:sz w:val="22"/>
                <w:szCs w:val="22"/>
                <w:lang w:val="en-US"/>
              </w:rPr>
            </w:pPr>
            <w:r w:rsidRPr="00BD4676">
              <w:rPr>
                <w:sz w:val="22"/>
                <w:szCs w:val="22"/>
                <w:lang w:val="en-US"/>
              </w:rPr>
              <w:t>4 (0,3 %)</w:t>
            </w:r>
          </w:p>
        </w:tc>
        <w:tc>
          <w:tcPr>
            <w:tcW w:w="935" w:type="pct"/>
            <w:tcBorders>
              <w:top w:val="single" w:sz="4" w:space="0" w:color="000000"/>
              <w:left w:val="single" w:sz="4" w:space="0" w:color="000000"/>
              <w:bottom w:val="single" w:sz="4" w:space="0" w:color="000000"/>
              <w:right w:val="single" w:sz="4" w:space="0" w:color="000000"/>
            </w:tcBorders>
            <w:hideMark/>
          </w:tcPr>
          <w:p w14:paraId="58DA4A73" w14:textId="77777777" w:rsidR="0021486C" w:rsidRPr="00BD4676" w:rsidRDefault="0021486C" w:rsidP="00BD4676">
            <w:pPr>
              <w:ind w:left="92"/>
              <w:jc w:val="center"/>
              <w:rPr>
                <w:sz w:val="22"/>
                <w:szCs w:val="22"/>
                <w:lang w:val="en-US"/>
              </w:rPr>
            </w:pPr>
            <w:r w:rsidRPr="00BD4676">
              <w:rPr>
                <w:sz w:val="22"/>
                <w:szCs w:val="22"/>
                <w:lang w:val="en-US"/>
              </w:rPr>
              <w:t>8 (0,5 %)</w:t>
            </w:r>
          </w:p>
        </w:tc>
        <w:tc>
          <w:tcPr>
            <w:tcW w:w="1256" w:type="pct"/>
            <w:tcBorders>
              <w:top w:val="single" w:sz="4" w:space="0" w:color="000000"/>
              <w:left w:val="single" w:sz="4" w:space="0" w:color="000000"/>
              <w:bottom w:val="single" w:sz="4" w:space="0" w:color="000000"/>
              <w:right w:val="single" w:sz="4" w:space="0" w:color="000000"/>
            </w:tcBorders>
            <w:hideMark/>
          </w:tcPr>
          <w:p w14:paraId="4966FA3D" w14:textId="77777777" w:rsidR="0021486C" w:rsidRPr="00BD4676" w:rsidRDefault="0021486C" w:rsidP="00BD4676">
            <w:pPr>
              <w:ind w:left="92"/>
              <w:jc w:val="center"/>
              <w:rPr>
                <w:sz w:val="22"/>
                <w:szCs w:val="22"/>
                <w:lang w:val="en-US"/>
              </w:rPr>
            </w:pPr>
            <w:r w:rsidRPr="00BD4676">
              <w:rPr>
                <w:sz w:val="22"/>
                <w:szCs w:val="22"/>
                <w:lang w:val="en-US"/>
              </w:rPr>
              <w:t xml:space="preserve">Ikke </w:t>
            </w:r>
            <w:proofErr w:type="spellStart"/>
            <w:r w:rsidRPr="00BD4676">
              <w:rPr>
                <w:sz w:val="22"/>
                <w:szCs w:val="22"/>
                <w:lang w:val="en-US"/>
              </w:rPr>
              <w:t>mulig</w:t>
            </w:r>
            <w:proofErr w:type="spellEnd"/>
            <w:r w:rsidRPr="00BD4676">
              <w:rPr>
                <w:sz w:val="22"/>
                <w:szCs w:val="22"/>
                <w:lang w:val="en-US"/>
              </w:rPr>
              <w:t xml:space="preserve"> at </w:t>
            </w:r>
            <w:proofErr w:type="spellStart"/>
            <w:r w:rsidRPr="00BD4676">
              <w:rPr>
                <w:sz w:val="22"/>
                <w:szCs w:val="22"/>
                <w:lang w:val="en-US"/>
              </w:rPr>
              <w:t>beregne</w:t>
            </w:r>
            <w:proofErr w:type="spellEnd"/>
            <w:r w:rsidRPr="00BD4676">
              <w:rPr>
                <w:sz w:val="22"/>
                <w:szCs w:val="22"/>
                <w:lang w:val="en-US"/>
              </w:rPr>
              <w:t>*</w:t>
            </w:r>
          </w:p>
        </w:tc>
      </w:tr>
      <w:tr w:rsidR="0021486C" w:rsidRPr="00BD4676" w14:paraId="60FDDC28" w14:textId="77777777" w:rsidTr="00BD4676">
        <w:trPr>
          <w:trHeight w:val="251"/>
        </w:trPr>
        <w:tc>
          <w:tcPr>
            <w:tcW w:w="1652" w:type="pct"/>
            <w:tcBorders>
              <w:top w:val="single" w:sz="4" w:space="0" w:color="000000"/>
              <w:left w:val="single" w:sz="4" w:space="0" w:color="000000"/>
              <w:bottom w:val="single" w:sz="4" w:space="0" w:color="000000"/>
              <w:right w:val="single" w:sz="4" w:space="0" w:color="000000"/>
            </w:tcBorders>
            <w:hideMark/>
          </w:tcPr>
          <w:p w14:paraId="64FF181A" w14:textId="77777777" w:rsidR="0021486C" w:rsidRPr="00BD4676" w:rsidRDefault="0021486C" w:rsidP="00BD4676">
            <w:pPr>
              <w:ind w:left="275"/>
              <w:rPr>
                <w:sz w:val="22"/>
                <w:szCs w:val="22"/>
                <w:lang w:val="en-US"/>
              </w:rPr>
            </w:pPr>
            <w:proofErr w:type="spellStart"/>
            <w:r w:rsidRPr="00BD4676">
              <w:rPr>
                <w:sz w:val="22"/>
                <w:szCs w:val="22"/>
                <w:lang w:val="en-US"/>
              </w:rPr>
              <w:t>Livstruende</w:t>
            </w:r>
            <w:proofErr w:type="spellEnd"/>
            <w:r w:rsidRPr="00BD4676">
              <w:rPr>
                <w:sz w:val="22"/>
                <w:szCs w:val="22"/>
                <w:lang w:val="en-US"/>
              </w:rPr>
              <w:t xml:space="preserve"> </w:t>
            </w:r>
            <w:proofErr w:type="spellStart"/>
            <w:r w:rsidRPr="00BD4676">
              <w:rPr>
                <w:sz w:val="22"/>
                <w:szCs w:val="22"/>
                <w:lang w:val="en-US"/>
              </w:rPr>
              <w:t>blødning</w:t>
            </w:r>
            <w:proofErr w:type="spellEnd"/>
          </w:p>
        </w:tc>
        <w:tc>
          <w:tcPr>
            <w:tcW w:w="1158" w:type="pct"/>
            <w:tcBorders>
              <w:top w:val="single" w:sz="4" w:space="0" w:color="000000"/>
              <w:left w:val="single" w:sz="4" w:space="0" w:color="000000"/>
              <w:bottom w:val="single" w:sz="4" w:space="0" w:color="000000"/>
              <w:right w:val="single" w:sz="4" w:space="0" w:color="000000"/>
            </w:tcBorders>
            <w:hideMark/>
          </w:tcPr>
          <w:p w14:paraId="294C78C9" w14:textId="77777777" w:rsidR="0021486C" w:rsidRPr="00BD4676" w:rsidRDefault="0021486C" w:rsidP="00BD4676">
            <w:pPr>
              <w:ind w:left="92"/>
              <w:jc w:val="center"/>
              <w:rPr>
                <w:sz w:val="22"/>
                <w:szCs w:val="22"/>
                <w:lang w:val="en-US"/>
              </w:rPr>
            </w:pPr>
            <w:r w:rsidRPr="00BD4676">
              <w:rPr>
                <w:sz w:val="22"/>
                <w:szCs w:val="22"/>
                <w:lang w:val="en-US"/>
              </w:rPr>
              <w:t>1 (0,1 %)</w:t>
            </w:r>
          </w:p>
        </w:tc>
        <w:tc>
          <w:tcPr>
            <w:tcW w:w="935" w:type="pct"/>
            <w:tcBorders>
              <w:top w:val="single" w:sz="4" w:space="0" w:color="000000"/>
              <w:left w:val="single" w:sz="4" w:space="0" w:color="000000"/>
              <w:bottom w:val="single" w:sz="4" w:space="0" w:color="000000"/>
              <w:right w:val="single" w:sz="4" w:space="0" w:color="000000"/>
            </w:tcBorders>
            <w:hideMark/>
          </w:tcPr>
          <w:p w14:paraId="75C27A9A" w14:textId="77777777" w:rsidR="0021486C" w:rsidRPr="00BD4676" w:rsidRDefault="0021486C" w:rsidP="00BD4676">
            <w:pPr>
              <w:ind w:left="92"/>
              <w:jc w:val="center"/>
              <w:rPr>
                <w:sz w:val="22"/>
                <w:szCs w:val="22"/>
                <w:lang w:val="en-US"/>
              </w:rPr>
            </w:pPr>
            <w:r w:rsidRPr="00BD4676">
              <w:rPr>
                <w:sz w:val="22"/>
                <w:szCs w:val="22"/>
                <w:lang w:val="en-US"/>
              </w:rPr>
              <w:t>3 (0,2 %)</w:t>
            </w:r>
          </w:p>
        </w:tc>
        <w:tc>
          <w:tcPr>
            <w:tcW w:w="1256" w:type="pct"/>
            <w:tcBorders>
              <w:top w:val="single" w:sz="4" w:space="0" w:color="000000"/>
              <w:left w:val="single" w:sz="4" w:space="0" w:color="000000"/>
              <w:bottom w:val="single" w:sz="4" w:space="0" w:color="000000"/>
              <w:right w:val="single" w:sz="4" w:space="0" w:color="000000"/>
            </w:tcBorders>
            <w:hideMark/>
          </w:tcPr>
          <w:p w14:paraId="40E66001" w14:textId="77777777" w:rsidR="0021486C" w:rsidRPr="00BD4676" w:rsidRDefault="0021486C" w:rsidP="00BD4676">
            <w:pPr>
              <w:ind w:left="92"/>
              <w:jc w:val="center"/>
              <w:rPr>
                <w:sz w:val="22"/>
                <w:szCs w:val="22"/>
                <w:lang w:val="en-US"/>
              </w:rPr>
            </w:pPr>
            <w:r w:rsidRPr="00BD4676">
              <w:rPr>
                <w:sz w:val="22"/>
                <w:szCs w:val="22"/>
                <w:lang w:val="en-US"/>
              </w:rPr>
              <w:t xml:space="preserve">Ikke </w:t>
            </w:r>
            <w:proofErr w:type="spellStart"/>
            <w:r w:rsidRPr="00BD4676">
              <w:rPr>
                <w:sz w:val="22"/>
                <w:szCs w:val="22"/>
                <w:lang w:val="en-US"/>
              </w:rPr>
              <w:t>mulig</w:t>
            </w:r>
            <w:proofErr w:type="spellEnd"/>
            <w:r w:rsidRPr="00BD4676">
              <w:rPr>
                <w:sz w:val="22"/>
                <w:szCs w:val="22"/>
                <w:lang w:val="en-US"/>
              </w:rPr>
              <w:t xml:space="preserve"> at </w:t>
            </w:r>
            <w:proofErr w:type="spellStart"/>
            <w:r w:rsidRPr="00BD4676">
              <w:rPr>
                <w:sz w:val="22"/>
                <w:szCs w:val="22"/>
                <w:lang w:val="en-US"/>
              </w:rPr>
              <w:t>beregne</w:t>
            </w:r>
            <w:proofErr w:type="spellEnd"/>
            <w:r w:rsidRPr="00BD4676">
              <w:rPr>
                <w:sz w:val="22"/>
                <w:szCs w:val="22"/>
                <w:lang w:val="en-US"/>
              </w:rPr>
              <w:t>*</w:t>
            </w:r>
          </w:p>
        </w:tc>
      </w:tr>
      <w:tr w:rsidR="0021486C" w:rsidRPr="00BD4676" w14:paraId="6AD657F0" w14:textId="77777777" w:rsidTr="00BD4676">
        <w:trPr>
          <w:trHeight w:val="506"/>
        </w:trPr>
        <w:tc>
          <w:tcPr>
            <w:tcW w:w="1652" w:type="pct"/>
            <w:tcBorders>
              <w:top w:val="single" w:sz="4" w:space="0" w:color="000000"/>
              <w:left w:val="single" w:sz="4" w:space="0" w:color="000000"/>
              <w:bottom w:val="single" w:sz="4" w:space="0" w:color="000000"/>
              <w:right w:val="single" w:sz="4" w:space="0" w:color="000000"/>
            </w:tcBorders>
            <w:hideMark/>
          </w:tcPr>
          <w:p w14:paraId="05F3C38D" w14:textId="77777777" w:rsidR="0021486C" w:rsidRPr="00BD4676" w:rsidRDefault="0021486C" w:rsidP="008C0698">
            <w:pPr>
              <w:ind w:left="92"/>
              <w:rPr>
                <w:sz w:val="22"/>
                <w:szCs w:val="22"/>
              </w:rPr>
            </w:pPr>
            <w:r w:rsidRPr="00BD4676">
              <w:rPr>
                <w:sz w:val="22"/>
                <w:szCs w:val="22"/>
              </w:rPr>
              <w:t>Alvorlig blødning/klinisk relevant blødning</w:t>
            </w:r>
          </w:p>
        </w:tc>
        <w:tc>
          <w:tcPr>
            <w:tcW w:w="1158" w:type="pct"/>
            <w:tcBorders>
              <w:top w:val="single" w:sz="4" w:space="0" w:color="000000"/>
              <w:left w:val="single" w:sz="4" w:space="0" w:color="000000"/>
              <w:bottom w:val="single" w:sz="4" w:space="0" w:color="000000"/>
              <w:right w:val="single" w:sz="4" w:space="0" w:color="000000"/>
            </w:tcBorders>
            <w:hideMark/>
          </w:tcPr>
          <w:p w14:paraId="73A1A39A" w14:textId="77777777" w:rsidR="0021486C" w:rsidRPr="00BD4676" w:rsidRDefault="0021486C" w:rsidP="00BD4676">
            <w:pPr>
              <w:ind w:left="92"/>
              <w:jc w:val="center"/>
              <w:rPr>
                <w:sz w:val="22"/>
                <w:szCs w:val="22"/>
                <w:lang w:val="en-US"/>
              </w:rPr>
            </w:pPr>
            <w:r w:rsidRPr="00BD4676">
              <w:rPr>
                <w:sz w:val="22"/>
                <w:szCs w:val="22"/>
                <w:lang w:val="en-US"/>
              </w:rPr>
              <w:t>80 (5,6 %)</w:t>
            </w:r>
          </w:p>
        </w:tc>
        <w:tc>
          <w:tcPr>
            <w:tcW w:w="935" w:type="pct"/>
            <w:tcBorders>
              <w:top w:val="single" w:sz="4" w:space="0" w:color="000000"/>
              <w:left w:val="single" w:sz="4" w:space="0" w:color="000000"/>
              <w:bottom w:val="single" w:sz="4" w:space="0" w:color="000000"/>
              <w:right w:val="single" w:sz="4" w:space="0" w:color="000000"/>
            </w:tcBorders>
            <w:hideMark/>
          </w:tcPr>
          <w:p w14:paraId="1B0E51AB" w14:textId="77777777" w:rsidR="0021486C" w:rsidRPr="00BD4676" w:rsidRDefault="0021486C" w:rsidP="00BD4676">
            <w:pPr>
              <w:ind w:left="92"/>
              <w:jc w:val="center"/>
              <w:rPr>
                <w:sz w:val="22"/>
                <w:szCs w:val="22"/>
                <w:lang w:val="en-US"/>
              </w:rPr>
            </w:pPr>
            <w:r w:rsidRPr="00BD4676">
              <w:rPr>
                <w:sz w:val="22"/>
                <w:szCs w:val="22"/>
                <w:lang w:val="en-US"/>
              </w:rPr>
              <w:t>145 (10,2 %)</w:t>
            </w:r>
          </w:p>
        </w:tc>
        <w:tc>
          <w:tcPr>
            <w:tcW w:w="1256" w:type="pct"/>
            <w:tcBorders>
              <w:top w:val="single" w:sz="4" w:space="0" w:color="000000"/>
              <w:left w:val="single" w:sz="4" w:space="0" w:color="000000"/>
              <w:bottom w:val="single" w:sz="4" w:space="0" w:color="000000"/>
              <w:right w:val="single" w:sz="4" w:space="0" w:color="000000"/>
            </w:tcBorders>
            <w:hideMark/>
          </w:tcPr>
          <w:p w14:paraId="0F5FD761" w14:textId="77777777" w:rsidR="0021486C" w:rsidRPr="00BD4676" w:rsidRDefault="0021486C" w:rsidP="00BD4676">
            <w:pPr>
              <w:ind w:left="92"/>
              <w:jc w:val="center"/>
              <w:rPr>
                <w:sz w:val="22"/>
                <w:szCs w:val="22"/>
                <w:lang w:val="en-US"/>
              </w:rPr>
            </w:pPr>
            <w:r w:rsidRPr="00BD4676">
              <w:rPr>
                <w:sz w:val="22"/>
                <w:szCs w:val="22"/>
                <w:lang w:val="en-US"/>
              </w:rPr>
              <w:t>0,55 (0,41;0,72)</w:t>
            </w:r>
          </w:p>
        </w:tc>
      </w:tr>
      <w:tr w:rsidR="0021486C" w:rsidRPr="00BD4676" w14:paraId="2016A659" w14:textId="77777777" w:rsidTr="00BD4676">
        <w:trPr>
          <w:trHeight w:val="256"/>
        </w:trPr>
        <w:tc>
          <w:tcPr>
            <w:tcW w:w="1652" w:type="pct"/>
            <w:tcBorders>
              <w:top w:val="single" w:sz="4" w:space="0" w:color="000000"/>
              <w:left w:val="single" w:sz="4" w:space="0" w:color="000000"/>
              <w:bottom w:val="single" w:sz="4" w:space="0" w:color="000000"/>
              <w:right w:val="single" w:sz="4" w:space="0" w:color="000000"/>
            </w:tcBorders>
            <w:hideMark/>
          </w:tcPr>
          <w:p w14:paraId="3BF878C4" w14:textId="77777777" w:rsidR="0021486C" w:rsidRPr="00BD4676" w:rsidRDefault="0021486C" w:rsidP="008C0698">
            <w:pPr>
              <w:ind w:left="92"/>
              <w:rPr>
                <w:sz w:val="22"/>
                <w:szCs w:val="22"/>
                <w:lang w:val="en-US"/>
              </w:rPr>
            </w:pPr>
            <w:r w:rsidRPr="00BD4676">
              <w:rPr>
                <w:sz w:val="22"/>
                <w:szCs w:val="22"/>
                <w:lang w:val="en-US"/>
              </w:rPr>
              <w:t xml:space="preserve">Alle </w:t>
            </w:r>
            <w:proofErr w:type="spellStart"/>
            <w:r w:rsidRPr="00BD4676">
              <w:rPr>
                <w:sz w:val="22"/>
                <w:szCs w:val="22"/>
                <w:lang w:val="en-US"/>
              </w:rPr>
              <w:t>blødninger</w:t>
            </w:r>
            <w:proofErr w:type="spellEnd"/>
          </w:p>
        </w:tc>
        <w:tc>
          <w:tcPr>
            <w:tcW w:w="1158" w:type="pct"/>
            <w:tcBorders>
              <w:top w:val="single" w:sz="4" w:space="0" w:color="000000"/>
              <w:left w:val="single" w:sz="4" w:space="0" w:color="000000"/>
              <w:bottom w:val="single" w:sz="4" w:space="0" w:color="000000"/>
              <w:right w:val="single" w:sz="4" w:space="0" w:color="000000"/>
            </w:tcBorders>
            <w:hideMark/>
          </w:tcPr>
          <w:p w14:paraId="463DC44E" w14:textId="77777777" w:rsidR="0021486C" w:rsidRPr="00BD4676" w:rsidRDefault="0021486C" w:rsidP="00BD4676">
            <w:pPr>
              <w:ind w:left="92"/>
              <w:jc w:val="center"/>
              <w:rPr>
                <w:sz w:val="22"/>
                <w:szCs w:val="22"/>
                <w:lang w:val="en-US"/>
              </w:rPr>
            </w:pPr>
            <w:r w:rsidRPr="00BD4676">
              <w:rPr>
                <w:sz w:val="22"/>
                <w:szCs w:val="22"/>
                <w:lang w:val="en-US"/>
              </w:rPr>
              <w:t>278 (19,4 %)</w:t>
            </w:r>
          </w:p>
        </w:tc>
        <w:tc>
          <w:tcPr>
            <w:tcW w:w="935" w:type="pct"/>
            <w:tcBorders>
              <w:top w:val="single" w:sz="4" w:space="0" w:color="000000"/>
              <w:left w:val="single" w:sz="4" w:space="0" w:color="000000"/>
              <w:bottom w:val="single" w:sz="4" w:space="0" w:color="000000"/>
              <w:right w:val="single" w:sz="4" w:space="0" w:color="000000"/>
            </w:tcBorders>
            <w:hideMark/>
          </w:tcPr>
          <w:p w14:paraId="4AA0BAA7" w14:textId="77777777" w:rsidR="0021486C" w:rsidRPr="00BD4676" w:rsidRDefault="0021486C" w:rsidP="00BD4676">
            <w:pPr>
              <w:ind w:left="92"/>
              <w:jc w:val="center"/>
              <w:rPr>
                <w:sz w:val="22"/>
                <w:szCs w:val="22"/>
                <w:lang w:val="en-US"/>
              </w:rPr>
            </w:pPr>
            <w:r w:rsidRPr="00BD4676">
              <w:rPr>
                <w:sz w:val="22"/>
                <w:szCs w:val="22"/>
                <w:lang w:val="en-US"/>
              </w:rPr>
              <w:t>373 (26,2 %)</w:t>
            </w:r>
          </w:p>
        </w:tc>
        <w:tc>
          <w:tcPr>
            <w:tcW w:w="1256" w:type="pct"/>
            <w:tcBorders>
              <w:top w:val="single" w:sz="4" w:space="0" w:color="000000"/>
              <w:left w:val="single" w:sz="4" w:space="0" w:color="000000"/>
              <w:bottom w:val="single" w:sz="4" w:space="0" w:color="000000"/>
              <w:right w:val="single" w:sz="4" w:space="0" w:color="000000"/>
            </w:tcBorders>
            <w:hideMark/>
          </w:tcPr>
          <w:p w14:paraId="13257C1A" w14:textId="77777777" w:rsidR="0021486C" w:rsidRPr="00BD4676" w:rsidRDefault="0021486C" w:rsidP="00BD4676">
            <w:pPr>
              <w:ind w:left="92"/>
              <w:jc w:val="center"/>
              <w:rPr>
                <w:sz w:val="22"/>
                <w:szCs w:val="22"/>
                <w:lang w:val="en-US"/>
              </w:rPr>
            </w:pPr>
            <w:r w:rsidRPr="00BD4676">
              <w:rPr>
                <w:sz w:val="22"/>
                <w:szCs w:val="22"/>
                <w:lang w:val="en-US"/>
              </w:rPr>
              <w:t>0,71 (0,61; 0,83)</w:t>
            </w:r>
          </w:p>
        </w:tc>
      </w:tr>
      <w:tr w:rsidR="0021486C" w:rsidRPr="00BD4676" w14:paraId="176EEAB7" w14:textId="77777777" w:rsidTr="00BD4676">
        <w:trPr>
          <w:trHeight w:val="505"/>
        </w:trPr>
        <w:tc>
          <w:tcPr>
            <w:tcW w:w="1652" w:type="pct"/>
            <w:tcBorders>
              <w:top w:val="single" w:sz="4" w:space="0" w:color="000000"/>
              <w:left w:val="single" w:sz="4" w:space="0" w:color="000000"/>
              <w:bottom w:val="single" w:sz="4" w:space="0" w:color="000000"/>
              <w:right w:val="single" w:sz="4" w:space="0" w:color="000000"/>
            </w:tcBorders>
            <w:hideMark/>
          </w:tcPr>
          <w:p w14:paraId="1FF860F4" w14:textId="77777777" w:rsidR="0021486C" w:rsidRPr="00BD4676" w:rsidRDefault="0021486C" w:rsidP="00BD4676">
            <w:pPr>
              <w:ind w:left="275"/>
              <w:rPr>
                <w:sz w:val="22"/>
                <w:szCs w:val="22"/>
                <w:lang w:val="en-US"/>
              </w:rPr>
            </w:pPr>
            <w:r w:rsidRPr="00BD4676">
              <w:rPr>
                <w:sz w:val="22"/>
                <w:szCs w:val="22"/>
                <w:lang w:val="en-US"/>
              </w:rPr>
              <w:t xml:space="preserve">Alle </w:t>
            </w:r>
            <w:proofErr w:type="spellStart"/>
            <w:r w:rsidRPr="00BD4676">
              <w:rPr>
                <w:sz w:val="22"/>
                <w:szCs w:val="22"/>
                <w:lang w:val="en-US"/>
              </w:rPr>
              <w:t>gastrointestinale</w:t>
            </w:r>
            <w:proofErr w:type="spellEnd"/>
            <w:r w:rsidRPr="00BD4676">
              <w:rPr>
                <w:sz w:val="22"/>
                <w:szCs w:val="22"/>
                <w:lang w:val="en-US"/>
              </w:rPr>
              <w:t xml:space="preserve"> </w:t>
            </w:r>
            <w:proofErr w:type="spellStart"/>
            <w:r w:rsidRPr="00BD4676">
              <w:rPr>
                <w:sz w:val="22"/>
                <w:szCs w:val="22"/>
                <w:lang w:val="en-US"/>
              </w:rPr>
              <w:t>blødninger</w:t>
            </w:r>
            <w:proofErr w:type="spellEnd"/>
          </w:p>
        </w:tc>
        <w:tc>
          <w:tcPr>
            <w:tcW w:w="1158" w:type="pct"/>
            <w:tcBorders>
              <w:top w:val="single" w:sz="4" w:space="0" w:color="000000"/>
              <w:left w:val="single" w:sz="4" w:space="0" w:color="000000"/>
              <w:bottom w:val="single" w:sz="4" w:space="0" w:color="000000"/>
              <w:right w:val="single" w:sz="4" w:space="0" w:color="000000"/>
            </w:tcBorders>
            <w:hideMark/>
          </w:tcPr>
          <w:p w14:paraId="16AC2219" w14:textId="77777777" w:rsidR="0021486C" w:rsidRPr="00BD4676" w:rsidRDefault="0021486C" w:rsidP="00BD4676">
            <w:pPr>
              <w:ind w:left="92"/>
              <w:jc w:val="center"/>
              <w:rPr>
                <w:sz w:val="22"/>
                <w:szCs w:val="22"/>
                <w:lang w:val="en-US"/>
              </w:rPr>
            </w:pPr>
            <w:r w:rsidRPr="00BD4676">
              <w:rPr>
                <w:sz w:val="22"/>
                <w:szCs w:val="22"/>
                <w:lang w:val="en-US"/>
              </w:rPr>
              <w:t>45 (3,1 %)</w:t>
            </w:r>
          </w:p>
        </w:tc>
        <w:tc>
          <w:tcPr>
            <w:tcW w:w="935" w:type="pct"/>
            <w:tcBorders>
              <w:top w:val="single" w:sz="4" w:space="0" w:color="000000"/>
              <w:left w:val="single" w:sz="4" w:space="0" w:color="000000"/>
              <w:bottom w:val="single" w:sz="4" w:space="0" w:color="000000"/>
              <w:right w:val="single" w:sz="4" w:space="0" w:color="000000"/>
            </w:tcBorders>
            <w:hideMark/>
          </w:tcPr>
          <w:p w14:paraId="64A4C80F" w14:textId="77777777" w:rsidR="0021486C" w:rsidRPr="00BD4676" w:rsidRDefault="0021486C" w:rsidP="00BD4676">
            <w:pPr>
              <w:ind w:left="92"/>
              <w:jc w:val="center"/>
              <w:rPr>
                <w:sz w:val="22"/>
                <w:szCs w:val="22"/>
                <w:lang w:val="en-US"/>
              </w:rPr>
            </w:pPr>
            <w:r w:rsidRPr="00BD4676">
              <w:rPr>
                <w:sz w:val="22"/>
                <w:szCs w:val="22"/>
                <w:lang w:val="en-US"/>
              </w:rPr>
              <w:t>32 (2,2 %)</w:t>
            </w:r>
          </w:p>
        </w:tc>
        <w:tc>
          <w:tcPr>
            <w:tcW w:w="1256" w:type="pct"/>
            <w:tcBorders>
              <w:top w:val="single" w:sz="4" w:space="0" w:color="000000"/>
              <w:left w:val="single" w:sz="4" w:space="0" w:color="000000"/>
              <w:bottom w:val="single" w:sz="4" w:space="0" w:color="000000"/>
              <w:right w:val="single" w:sz="4" w:space="0" w:color="000000"/>
            </w:tcBorders>
            <w:hideMark/>
          </w:tcPr>
          <w:p w14:paraId="209BE362" w14:textId="77777777" w:rsidR="0021486C" w:rsidRPr="00BD4676" w:rsidRDefault="0021486C" w:rsidP="00BD4676">
            <w:pPr>
              <w:ind w:left="92"/>
              <w:jc w:val="center"/>
              <w:rPr>
                <w:sz w:val="22"/>
                <w:szCs w:val="22"/>
                <w:lang w:val="en-US"/>
              </w:rPr>
            </w:pPr>
            <w:r w:rsidRPr="00BD4676">
              <w:rPr>
                <w:sz w:val="22"/>
                <w:szCs w:val="22"/>
                <w:lang w:val="en-US"/>
              </w:rPr>
              <w:t>1,39 (0,87; 2,20)</w:t>
            </w:r>
          </w:p>
        </w:tc>
      </w:tr>
    </w:tbl>
    <w:p w14:paraId="152F263B" w14:textId="77777777" w:rsidR="0021486C" w:rsidRPr="0021486C" w:rsidRDefault="0021486C" w:rsidP="00BD4676">
      <w:pPr>
        <w:rPr>
          <w:sz w:val="24"/>
          <w:szCs w:val="24"/>
        </w:rPr>
      </w:pPr>
      <w:r w:rsidRPr="0021486C">
        <w:rPr>
          <w:sz w:val="24"/>
          <w:szCs w:val="24"/>
        </w:rPr>
        <w:t xml:space="preserve">*HR er ikke mulig at beregne, da der ikke forekom nogen hændelse i denne </w:t>
      </w:r>
      <w:proofErr w:type="spellStart"/>
      <w:r w:rsidRPr="0021486C">
        <w:rPr>
          <w:sz w:val="24"/>
          <w:szCs w:val="24"/>
        </w:rPr>
        <w:t>kohort</w:t>
      </w:r>
      <w:proofErr w:type="spellEnd"/>
      <w:r w:rsidRPr="0021486C">
        <w:rPr>
          <w:sz w:val="24"/>
          <w:szCs w:val="24"/>
        </w:rPr>
        <w:t>/behandling</w:t>
      </w:r>
    </w:p>
    <w:p w14:paraId="4CDA5E4E" w14:textId="77777777" w:rsidR="0021486C" w:rsidRPr="0021486C" w:rsidRDefault="0021486C" w:rsidP="008C0698">
      <w:pPr>
        <w:ind w:left="851"/>
        <w:rPr>
          <w:sz w:val="24"/>
          <w:szCs w:val="24"/>
        </w:rPr>
      </w:pPr>
    </w:p>
    <w:p w14:paraId="7060AB01" w14:textId="77777777" w:rsidR="0021486C" w:rsidRPr="0021486C" w:rsidRDefault="0021486C" w:rsidP="008C0698">
      <w:pPr>
        <w:ind w:left="851"/>
        <w:rPr>
          <w:sz w:val="24"/>
          <w:szCs w:val="24"/>
        </w:rPr>
      </w:pPr>
      <w:r w:rsidRPr="0021486C">
        <w:rPr>
          <w:sz w:val="24"/>
          <w:szCs w:val="24"/>
        </w:rPr>
        <w:t xml:space="preserve">Tabel 15 viser blødningstilfælde i registreringsstudiet RE-SONATE, der undersøgte forebyggelse af DVT og LE. Hyppigheden af MBE/CRBE og hyppigheden af enhver blødning var signifikant lavere ved et nominelt alfa-niveau på 5 % ved placebo, sammenlignet med </w:t>
      </w:r>
      <w:proofErr w:type="spellStart"/>
      <w:r w:rsidRPr="0021486C">
        <w:rPr>
          <w:sz w:val="24"/>
          <w:szCs w:val="24"/>
        </w:rPr>
        <w:t>dabigatranetexilat</w:t>
      </w:r>
      <w:proofErr w:type="spellEnd"/>
      <w:r w:rsidRPr="0021486C">
        <w:rPr>
          <w:sz w:val="24"/>
          <w:szCs w:val="24"/>
        </w:rPr>
        <w:t>.</w:t>
      </w:r>
    </w:p>
    <w:p w14:paraId="478D28F1" w14:textId="77777777" w:rsidR="0021486C" w:rsidRPr="0021486C" w:rsidRDefault="0021486C" w:rsidP="008C0698">
      <w:pPr>
        <w:ind w:left="851"/>
        <w:rPr>
          <w:sz w:val="24"/>
          <w:szCs w:val="24"/>
        </w:rPr>
      </w:pPr>
    </w:p>
    <w:p w14:paraId="0D688ED4" w14:textId="225BF4E5" w:rsidR="0021486C" w:rsidRPr="0021486C" w:rsidRDefault="0021486C" w:rsidP="008C0698">
      <w:pPr>
        <w:ind w:left="851"/>
        <w:rPr>
          <w:b/>
          <w:bCs/>
          <w:sz w:val="24"/>
          <w:szCs w:val="24"/>
        </w:rPr>
      </w:pPr>
      <w:r w:rsidRPr="0021486C">
        <w:rPr>
          <w:b/>
          <w:bCs/>
          <w:sz w:val="24"/>
          <w:szCs w:val="24"/>
        </w:rPr>
        <w:t>Tabel 15:</w:t>
      </w:r>
      <w:r w:rsidR="00F35A58">
        <w:rPr>
          <w:b/>
          <w:bCs/>
          <w:sz w:val="24"/>
          <w:szCs w:val="24"/>
        </w:rPr>
        <w:t xml:space="preserve"> </w:t>
      </w:r>
      <w:r w:rsidRPr="0021486C">
        <w:rPr>
          <w:b/>
          <w:bCs/>
          <w:sz w:val="24"/>
          <w:szCs w:val="24"/>
        </w:rPr>
        <w:t>Blødningstilfælde i studiet RE</w:t>
      </w:r>
      <w:r w:rsidRPr="0021486C">
        <w:rPr>
          <w:bCs/>
          <w:sz w:val="24"/>
          <w:szCs w:val="24"/>
        </w:rPr>
        <w:t>-</w:t>
      </w:r>
      <w:r w:rsidRPr="0021486C">
        <w:rPr>
          <w:b/>
          <w:bCs/>
          <w:sz w:val="24"/>
          <w:szCs w:val="24"/>
        </w:rPr>
        <w:t>SONATE, der undersøgte forebyggelse af DVT og LE</w:t>
      </w:r>
    </w:p>
    <w:p w14:paraId="7F3C165B" w14:textId="77777777" w:rsidR="0021486C" w:rsidRPr="0021486C" w:rsidRDefault="0021486C" w:rsidP="008C0698">
      <w:pPr>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61"/>
        <w:gridCol w:w="2186"/>
        <w:gridCol w:w="1862"/>
        <w:gridCol w:w="2419"/>
      </w:tblGrid>
      <w:tr w:rsidR="0021486C" w:rsidRPr="00F35A58" w14:paraId="3F70D977" w14:textId="77777777" w:rsidTr="00F35A58">
        <w:trPr>
          <w:trHeight w:val="1012"/>
        </w:trPr>
        <w:tc>
          <w:tcPr>
            <w:tcW w:w="1642" w:type="pct"/>
            <w:tcBorders>
              <w:top w:val="single" w:sz="4" w:space="0" w:color="000000"/>
              <w:left w:val="single" w:sz="4" w:space="0" w:color="000000"/>
              <w:bottom w:val="single" w:sz="4" w:space="0" w:color="000000"/>
              <w:right w:val="single" w:sz="4" w:space="0" w:color="000000"/>
            </w:tcBorders>
          </w:tcPr>
          <w:p w14:paraId="3F329BDE" w14:textId="77777777" w:rsidR="0021486C" w:rsidRPr="00F35A58" w:rsidRDefault="0021486C" w:rsidP="008C0698">
            <w:pPr>
              <w:ind w:left="92"/>
              <w:rPr>
                <w:sz w:val="22"/>
                <w:szCs w:val="22"/>
              </w:rPr>
            </w:pPr>
          </w:p>
        </w:tc>
        <w:tc>
          <w:tcPr>
            <w:tcW w:w="1135" w:type="pct"/>
            <w:tcBorders>
              <w:top w:val="single" w:sz="4" w:space="0" w:color="000000"/>
              <w:left w:val="single" w:sz="4" w:space="0" w:color="000000"/>
              <w:bottom w:val="single" w:sz="4" w:space="0" w:color="000000"/>
              <w:right w:val="single" w:sz="4" w:space="0" w:color="000000"/>
            </w:tcBorders>
            <w:hideMark/>
          </w:tcPr>
          <w:p w14:paraId="13926267" w14:textId="7BF5F312" w:rsidR="0021486C" w:rsidRPr="00F35A58" w:rsidRDefault="0021486C" w:rsidP="00F35A58">
            <w:pPr>
              <w:ind w:left="92"/>
              <w:jc w:val="center"/>
              <w:rPr>
                <w:sz w:val="22"/>
                <w:szCs w:val="22"/>
                <w:lang w:val="en-US"/>
              </w:rPr>
            </w:pPr>
            <w:proofErr w:type="spellStart"/>
            <w:r w:rsidRPr="00F35A58">
              <w:rPr>
                <w:sz w:val="22"/>
                <w:szCs w:val="22"/>
                <w:lang w:val="en-US"/>
              </w:rPr>
              <w:t>Dabigatranetexilat</w:t>
            </w:r>
            <w:proofErr w:type="spellEnd"/>
            <w:r w:rsidRPr="00F35A58">
              <w:rPr>
                <w:sz w:val="22"/>
                <w:szCs w:val="22"/>
                <w:lang w:val="en-US"/>
              </w:rPr>
              <w:t xml:space="preserve"> 150</w:t>
            </w:r>
            <w:r w:rsidR="00F35A58">
              <w:rPr>
                <w:sz w:val="22"/>
                <w:szCs w:val="22"/>
                <w:lang w:val="en-US"/>
              </w:rPr>
              <w:t> </w:t>
            </w:r>
            <w:r w:rsidRPr="00F35A58">
              <w:rPr>
                <w:sz w:val="22"/>
                <w:szCs w:val="22"/>
                <w:lang w:val="en-US"/>
              </w:rPr>
              <w:t xml:space="preserve">mg 2 </w:t>
            </w:r>
            <w:proofErr w:type="spellStart"/>
            <w:r w:rsidRPr="00F35A58">
              <w:rPr>
                <w:sz w:val="22"/>
                <w:szCs w:val="22"/>
                <w:lang w:val="en-US"/>
              </w:rPr>
              <w:t>gange</w:t>
            </w:r>
            <w:proofErr w:type="spellEnd"/>
            <w:r w:rsidRPr="00F35A58">
              <w:rPr>
                <w:sz w:val="22"/>
                <w:szCs w:val="22"/>
                <w:lang w:val="en-US"/>
              </w:rPr>
              <w:t xml:space="preserve"> </w:t>
            </w:r>
            <w:proofErr w:type="spellStart"/>
            <w:r w:rsidRPr="00F35A58">
              <w:rPr>
                <w:sz w:val="22"/>
                <w:szCs w:val="22"/>
                <w:lang w:val="en-US"/>
              </w:rPr>
              <w:t>dagligt</w:t>
            </w:r>
            <w:proofErr w:type="spellEnd"/>
          </w:p>
        </w:tc>
        <w:tc>
          <w:tcPr>
            <w:tcW w:w="967" w:type="pct"/>
            <w:tcBorders>
              <w:top w:val="single" w:sz="4" w:space="0" w:color="000000"/>
              <w:left w:val="single" w:sz="4" w:space="0" w:color="000000"/>
              <w:bottom w:val="single" w:sz="4" w:space="0" w:color="000000"/>
              <w:right w:val="single" w:sz="4" w:space="0" w:color="000000"/>
            </w:tcBorders>
            <w:hideMark/>
          </w:tcPr>
          <w:p w14:paraId="71D5B938" w14:textId="77777777" w:rsidR="0021486C" w:rsidRPr="00F35A58" w:rsidRDefault="0021486C" w:rsidP="00F35A58">
            <w:pPr>
              <w:ind w:left="92"/>
              <w:jc w:val="center"/>
              <w:rPr>
                <w:sz w:val="22"/>
                <w:szCs w:val="22"/>
                <w:lang w:val="en-US"/>
              </w:rPr>
            </w:pPr>
            <w:r w:rsidRPr="00F35A58">
              <w:rPr>
                <w:sz w:val="22"/>
                <w:szCs w:val="22"/>
                <w:lang w:val="en-US"/>
              </w:rPr>
              <w:t>Placebo</w:t>
            </w:r>
          </w:p>
        </w:tc>
        <w:tc>
          <w:tcPr>
            <w:tcW w:w="1256" w:type="pct"/>
            <w:tcBorders>
              <w:top w:val="single" w:sz="4" w:space="0" w:color="000000"/>
              <w:left w:val="single" w:sz="4" w:space="0" w:color="000000"/>
              <w:bottom w:val="single" w:sz="4" w:space="0" w:color="000000"/>
              <w:right w:val="single" w:sz="4" w:space="0" w:color="000000"/>
            </w:tcBorders>
            <w:hideMark/>
          </w:tcPr>
          <w:p w14:paraId="2F2F9534" w14:textId="77777777" w:rsidR="0021486C" w:rsidRPr="00F35A58" w:rsidRDefault="0021486C" w:rsidP="00F35A58">
            <w:pPr>
              <w:ind w:left="92"/>
              <w:jc w:val="center"/>
              <w:rPr>
                <w:i/>
                <w:sz w:val="22"/>
                <w:szCs w:val="22"/>
                <w:lang w:val="en-US"/>
              </w:rPr>
            </w:pPr>
            <w:r w:rsidRPr="00F35A58">
              <w:rPr>
                <w:i/>
                <w:sz w:val="22"/>
                <w:szCs w:val="22"/>
                <w:lang w:val="en-US"/>
              </w:rPr>
              <w:t xml:space="preserve">Hazard </w:t>
            </w:r>
            <w:r w:rsidRPr="00F35A58">
              <w:rPr>
                <w:sz w:val="22"/>
                <w:szCs w:val="22"/>
                <w:lang w:val="en-US"/>
              </w:rPr>
              <w:t xml:space="preserve">ratio </w:t>
            </w:r>
            <w:r w:rsidRPr="00F35A58">
              <w:rPr>
                <w:i/>
                <w:sz w:val="22"/>
                <w:szCs w:val="22"/>
                <w:lang w:val="en-US"/>
              </w:rPr>
              <w:t>vs.</w:t>
            </w:r>
          </w:p>
          <w:p w14:paraId="4F7BA91B" w14:textId="77777777" w:rsidR="0021486C" w:rsidRPr="00F35A58" w:rsidRDefault="0021486C" w:rsidP="00F35A58">
            <w:pPr>
              <w:ind w:left="92"/>
              <w:jc w:val="center"/>
              <w:rPr>
                <w:sz w:val="22"/>
                <w:szCs w:val="22"/>
                <w:lang w:val="en-US"/>
              </w:rPr>
            </w:pPr>
            <w:r w:rsidRPr="00F35A58">
              <w:rPr>
                <w:sz w:val="22"/>
                <w:szCs w:val="22"/>
                <w:lang w:val="en-US"/>
              </w:rPr>
              <w:t>placebo (95 %</w:t>
            </w:r>
          </w:p>
          <w:p w14:paraId="56135A02" w14:textId="77777777" w:rsidR="0021486C" w:rsidRPr="00F35A58" w:rsidRDefault="0021486C" w:rsidP="00F35A58">
            <w:pPr>
              <w:ind w:left="92"/>
              <w:jc w:val="center"/>
              <w:rPr>
                <w:sz w:val="22"/>
                <w:szCs w:val="22"/>
                <w:lang w:val="en-US"/>
              </w:rPr>
            </w:pPr>
            <w:proofErr w:type="spellStart"/>
            <w:r w:rsidRPr="00F35A58">
              <w:rPr>
                <w:sz w:val="22"/>
                <w:szCs w:val="22"/>
                <w:lang w:val="en-US"/>
              </w:rPr>
              <w:t>konfidensinterval</w:t>
            </w:r>
            <w:proofErr w:type="spellEnd"/>
            <w:r w:rsidRPr="00F35A58">
              <w:rPr>
                <w:sz w:val="22"/>
                <w:szCs w:val="22"/>
                <w:lang w:val="en-US"/>
              </w:rPr>
              <w:t>)</w:t>
            </w:r>
          </w:p>
        </w:tc>
      </w:tr>
      <w:tr w:rsidR="0021486C" w:rsidRPr="00F35A58" w14:paraId="6038121E" w14:textId="77777777" w:rsidTr="00F35A58">
        <w:trPr>
          <w:trHeight w:val="251"/>
        </w:trPr>
        <w:tc>
          <w:tcPr>
            <w:tcW w:w="1642" w:type="pct"/>
            <w:tcBorders>
              <w:top w:val="single" w:sz="4" w:space="0" w:color="000000"/>
              <w:left w:val="single" w:sz="4" w:space="0" w:color="000000"/>
              <w:bottom w:val="single" w:sz="4" w:space="0" w:color="000000"/>
              <w:right w:val="single" w:sz="4" w:space="0" w:color="000000"/>
            </w:tcBorders>
            <w:hideMark/>
          </w:tcPr>
          <w:p w14:paraId="675382CB" w14:textId="77777777" w:rsidR="0021486C" w:rsidRPr="00F35A58" w:rsidRDefault="0021486C" w:rsidP="008C0698">
            <w:pPr>
              <w:ind w:left="92"/>
              <w:rPr>
                <w:sz w:val="22"/>
                <w:szCs w:val="22"/>
                <w:lang w:val="en-US"/>
              </w:rPr>
            </w:pPr>
            <w:proofErr w:type="spellStart"/>
            <w:r w:rsidRPr="00F35A58">
              <w:rPr>
                <w:sz w:val="22"/>
                <w:szCs w:val="22"/>
                <w:lang w:val="en-US"/>
              </w:rPr>
              <w:t>Behandlede</w:t>
            </w:r>
            <w:proofErr w:type="spellEnd"/>
            <w:r w:rsidRPr="00F35A58">
              <w:rPr>
                <w:sz w:val="22"/>
                <w:szCs w:val="22"/>
                <w:lang w:val="en-US"/>
              </w:rPr>
              <w:t xml:space="preserve"> </w:t>
            </w:r>
            <w:proofErr w:type="spellStart"/>
            <w:r w:rsidRPr="00F35A58">
              <w:rPr>
                <w:sz w:val="22"/>
                <w:szCs w:val="22"/>
                <w:lang w:val="en-US"/>
              </w:rPr>
              <w:t>patienter</w:t>
            </w:r>
            <w:proofErr w:type="spellEnd"/>
          </w:p>
        </w:tc>
        <w:tc>
          <w:tcPr>
            <w:tcW w:w="1135" w:type="pct"/>
            <w:tcBorders>
              <w:top w:val="single" w:sz="4" w:space="0" w:color="000000"/>
              <w:left w:val="single" w:sz="4" w:space="0" w:color="000000"/>
              <w:bottom w:val="single" w:sz="4" w:space="0" w:color="000000"/>
              <w:right w:val="single" w:sz="4" w:space="0" w:color="000000"/>
            </w:tcBorders>
            <w:hideMark/>
          </w:tcPr>
          <w:p w14:paraId="09CD9A6A" w14:textId="77777777" w:rsidR="0021486C" w:rsidRPr="00F35A58" w:rsidRDefault="0021486C" w:rsidP="00F35A58">
            <w:pPr>
              <w:ind w:left="92"/>
              <w:jc w:val="center"/>
              <w:rPr>
                <w:sz w:val="22"/>
                <w:szCs w:val="22"/>
                <w:lang w:val="en-US"/>
              </w:rPr>
            </w:pPr>
            <w:r w:rsidRPr="00F35A58">
              <w:rPr>
                <w:sz w:val="22"/>
                <w:szCs w:val="22"/>
                <w:lang w:val="en-US"/>
              </w:rPr>
              <w:t>684</w:t>
            </w:r>
          </w:p>
        </w:tc>
        <w:tc>
          <w:tcPr>
            <w:tcW w:w="967" w:type="pct"/>
            <w:tcBorders>
              <w:top w:val="single" w:sz="4" w:space="0" w:color="000000"/>
              <w:left w:val="single" w:sz="4" w:space="0" w:color="000000"/>
              <w:bottom w:val="single" w:sz="4" w:space="0" w:color="000000"/>
              <w:right w:val="single" w:sz="4" w:space="0" w:color="000000"/>
            </w:tcBorders>
            <w:hideMark/>
          </w:tcPr>
          <w:p w14:paraId="2FA980DE" w14:textId="77777777" w:rsidR="0021486C" w:rsidRPr="00F35A58" w:rsidRDefault="0021486C" w:rsidP="00F35A58">
            <w:pPr>
              <w:ind w:left="92"/>
              <w:jc w:val="center"/>
              <w:rPr>
                <w:sz w:val="22"/>
                <w:szCs w:val="22"/>
                <w:lang w:val="en-US"/>
              </w:rPr>
            </w:pPr>
            <w:r w:rsidRPr="00F35A58">
              <w:rPr>
                <w:sz w:val="22"/>
                <w:szCs w:val="22"/>
                <w:lang w:val="en-US"/>
              </w:rPr>
              <w:t>659</w:t>
            </w:r>
          </w:p>
        </w:tc>
        <w:tc>
          <w:tcPr>
            <w:tcW w:w="1256" w:type="pct"/>
            <w:tcBorders>
              <w:top w:val="single" w:sz="4" w:space="0" w:color="000000"/>
              <w:left w:val="single" w:sz="4" w:space="0" w:color="000000"/>
              <w:bottom w:val="single" w:sz="4" w:space="0" w:color="000000"/>
              <w:right w:val="single" w:sz="4" w:space="0" w:color="000000"/>
            </w:tcBorders>
          </w:tcPr>
          <w:p w14:paraId="14C18C82" w14:textId="77777777" w:rsidR="0021486C" w:rsidRPr="00F35A58" w:rsidRDefault="0021486C" w:rsidP="00F35A58">
            <w:pPr>
              <w:ind w:left="92"/>
              <w:jc w:val="center"/>
              <w:rPr>
                <w:sz w:val="22"/>
                <w:szCs w:val="22"/>
                <w:lang w:val="en-US"/>
              </w:rPr>
            </w:pPr>
          </w:p>
        </w:tc>
      </w:tr>
      <w:tr w:rsidR="0021486C" w:rsidRPr="00F35A58" w14:paraId="12FDED63" w14:textId="77777777" w:rsidTr="00F35A58">
        <w:trPr>
          <w:trHeight w:val="253"/>
        </w:trPr>
        <w:tc>
          <w:tcPr>
            <w:tcW w:w="1642" w:type="pct"/>
            <w:tcBorders>
              <w:top w:val="single" w:sz="4" w:space="0" w:color="000000"/>
              <w:left w:val="single" w:sz="4" w:space="0" w:color="000000"/>
              <w:bottom w:val="single" w:sz="4" w:space="0" w:color="000000"/>
              <w:right w:val="single" w:sz="4" w:space="0" w:color="000000"/>
            </w:tcBorders>
            <w:hideMark/>
          </w:tcPr>
          <w:p w14:paraId="621C0042" w14:textId="77777777" w:rsidR="0021486C" w:rsidRPr="00F35A58" w:rsidRDefault="0021486C" w:rsidP="008C0698">
            <w:pPr>
              <w:ind w:left="92"/>
              <w:rPr>
                <w:sz w:val="22"/>
                <w:szCs w:val="22"/>
                <w:lang w:val="en-US"/>
              </w:rPr>
            </w:pPr>
            <w:proofErr w:type="spellStart"/>
            <w:r w:rsidRPr="00F35A58">
              <w:rPr>
                <w:sz w:val="22"/>
                <w:szCs w:val="22"/>
                <w:lang w:val="en-US"/>
              </w:rPr>
              <w:t>Alvorlig</w:t>
            </w:r>
            <w:proofErr w:type="spellEnd"/>
            <w:r w:rsidRPr="00F35A58">
              <w:rPr>
                <w:sz w:val="22"/>
                <w:szCs w:val="22"/>
                <w:lang w:val="en-US"/>
              </w:rPr>
              <w:t xml:space="preserve"> </w:t>
            </w:r>
            <w:proofErr w:type="spellStart"/>
            <w:r w:rsidRPr="00F35A58">
              <w:rPr>
                <w:sz w:val="22"/>
                <w:szCs w:val="22"/>
                <w:lang w:val="en-US"/>
              </w:rPr>
              <w:t>blødning</w:t>
            </w:r>
            <w:proofErr w:type="spellEnd"/>
          </w:p>
        </w:tc>
        <w:tc>
          <w:tcPr>
            <w:tcW w:w="1135" w:type="pct"/>
            <w:tcBorders>
              <w:top w:val="single" w:sz="4" w:space="0" w:color="000000"/>
              <w:left w:val="single" w:sz="4" w:space="0" w:color="000000"/>
              <w:bottom w:val="single" w:sz="4" w:space="0" w:color="000000"/>
              <w:right w:val="single" w:sz="4" w:space="0" w:color="000000"/>
            </w:tcBorders>
            <w:hideMark/>
          </w:tcPr>
          <w:p w14:paraId="6742CB60" w14:textId="77777777" w:rsidR="0021486C" w:rsidRPr="00F35A58" w:rsidRDefault="0021486C" w:rsidP="00F35A58">
            <w:pPr>
              <w:ind w:left="92"/>
              <w:jc w:val="center"/>
              <w:rPr>
                <w:sz w:val="22"/>
                <w:szCs w:val="22"/>
                <w:lang w:val="en-US"/>
              </w:rPr>
            </w:pPr>
            <w:r w:rsidRPr="00F35A58">
              <w:rPr>
                <w:sz w:val="22"/>
                <w:szCs w:val="22"/>
                <w:lang w:val="en-US"/>
              </w:rPr>
              <w:t>2 (0,3 %)</w:t>
            </w:r>
          </w:p>
        </w:tc>
        <w:tc>
          <w:tcPr>
            <w:tcW w:w="967" w:type="pct"/>
            <w:tcBorders>
              <w:top w:val="single" w:sz="4" w:space="0" w:color="000000"/>
              <w:left w:val="single" w:sz="4" w:space="0" w:color="000000"/>
              <w:bottom w:val="single" w:sz="4" w:space="0" w:color="000000"/>
              <w:right w:val="single" w:sz="4" w:space="0" w:color="000000"/>
            </w:tcBorders>
            <w:hideMark/>
          </w:tcPr>
          <w:p w14:paraId="08811531" w14:textId="77777777" w:rsidR="0021486C" w:rsidRPr="00F35A58" w:rsidRDefault="0021486C" w:rsidP="00F35A58">
            <w:pPr>
              <w:ind w:left="92"/>
              <w:jc w:val="center"/>
              <w:rPr>
                <w:sz w:val="22"/>
                <w:szCs w:val="22"/>
                <w:lang w:val="en-US"/>
              </w:rPr>
            </w:pPr>
            <w:r w:rsidRPr="00F35A58">
              <w:rPr>
                <w:sz w:val="22"/>
                <w:szCs w:val="22"/>
                <w:lang w:val="en-US"/>
              </w:rPr>
              <w:t>0</w:t>
            </w:r>
          </w:p>
        </w:tc>
        <w:tc>
          <w:tcPr>
            <w:tcW w:w="1256" w:type="pct"/>
            <w:tcBorders>
              <w:top w:val="single" w:sz="4" w:space="0" w:color="000000"/>
              <w:left w:val="single" w:sz="4" w:space="0" w:color="000000"/>
              <w:bottom w:val="single" w:sz="4" w:space="0" w:color="000000"/>
              <w:right w:val="single" w:sz="4" w:space="0" w:color="000000"/>
            </w:tcBorders>
            <w:hideMark/>
          </w:tcPr>
          <w:p w14:paraId="5B16C12E" w14:textId="77777777" w:rsidR="0021486C" w:rsidRPr="00F35A58" w:rsidRDefault="0021486C" w:rsidP="00F35A58">
            <w:pPr>
              <w:ind w:left="92"/>
              <w:jc w:val="center"/>
              <w:rPr>
                <w:sz w:val="22"/>
                <w:szCs w:val="22"/>
                <w:lang w:val="en-US"/>
              </w:rPr>
            </w:pPr>
            <w:r w:rsidRPr="00F35A58">
              <w:rPr>
                <w:sz w:val="22"/>
                <w:szCs w:val="22"/>
                <w:lang w:val="en-US"/>
              </w:rPr>
              <w:t xml:space="preserve">Ikke </w:t>
            </w:r>
            <w:proofErr w:type="spellStart"/>
            <w:r w:rsidRPr="00F35A58">
              <w:rPr>
                <w:sz w:val="22"/>
                <w:szCs w:val="22"/>
                <w:lang w:val="en-US"/>
              </w:rPr>
              <w:t>mulig</w:t>
            </w:r>
            <w:proofErr w:type="spellEnd"/>
            <w:r w:rsidRPr="00F35A58">
              <w:rPr>
                <w:sz w:val="22"/>
                <w:szCs w:val="22"/>
                <w:lang w:val="en-US"/>
              </w:rPr>
              <w:t xml:space="preserve"> at </w:t>
            </w:r>
            <w:proofErr w:type="spellStart"/>
            <w:r w:rsidRPr="00F35A58">
              <w:rPr>
                <w:sz w:val="22"/>
                <w:szCs w:val="22"/>
                <w:lang w:val="en-US"/>
              </w:rPr>
              <w:t>beregne</w:t>
            </w:r>
            <w:proofErr w:type="spellEnd"/>
            <w:r w:rsidRPr="00F35A58">
              <w:rPr>
                <w:sz w:val="22"/>
                <w:szCs w:val="22"/>
                <w:lang w:val="en-US"/>
              </w:rPr>
              <w:t>*</w:t>
            </w:r>
          </w:p>
        </w:tc>
      </w:tr>
      <w:tr w:rsidR="0021486C" w:rsidRPr="00F35A58" w14:paraId="3583F646" w14:textId="77777777" w:rsidTr="00F35A58">
        <w:trPr>
          <w:trHeight w:val="252"/>
        </w:trPr>
        <w:tc>
          <w:tcPr>
            <w:tcW w:w="1642" w:type="pct"/>
            <w:tcBorders>
              <w:top w:val="single" w:sz="4" w:space="0" w:color="000000"/>
              <w:left w:val="single" w:sz="4" w:space="0" w:color="000000"/>
              <w:bottom w:val="single" w:sz="4" w:space="0" w:color="000000"/>
              <w:right w:val="single" w:sz="4" w:space="0" w:color="000000"/>
            </w:tcBorders>
            <w:hideMark/>
          </w:tcPr>
          <w:p w14:paraId="3288A31E" w14:textId="77777777" w:rsidR="0021486C" w:rsidRPr="00F35A58" w:rsidRDefault="0021486C" w:rsidP="00F35A58">
            <w:pPr>
              <w:ind w:left="275"/>
              <w:rPr>
                <w:sz w:val="22"/>
                <w:szCs w:val="22"/>
                <w:lang w:val="en-US"/>
              </w:rPr>
            </w:pPr>
            <w:proofErr w:type="spellStart"/>
            <w:r w:rsidRPr="00F35A58">
              <w:rPr>
                <w:sz w:val="22"/>
                <w:szCs w:val="22"/>
                <w:lang w:val="en-US"/>
              </w:rPr>
              <w:t>Intrakraniel</w:t>
            </w:r>
            <w:proofErr w:type="spellEnd"/>
            <w:r w:rsidRPr="00F35A58">
              <w:rPr>
                <w:sz w:val="22"/>
                <w:szCs w:val="22"/>
                <w:lang w:val="en-US"/>
              </w:rPr>
              <w:t xml:space="preserve"> </w:t>
            </w:r>
            <w:proofErr w:type="spellStart"/>
            <w:r w:rsidRPr="00F35A58">
              <w:rPr>
                <w:sz w:val="22"/>
                <w:szCs w:val="22"/>
                <w:lang w:val="en-US"/>
              </w:rPr>
              <w:t>blødning</w:t>
            </w:r>
            <w:proofErr w:type="spellEnd"/>
          </w:p>
        </w:tc>
        <w:tc>
          <w:tcPr>
            <w:tcW w:w="1135" w:type="pct"/>
            <w:tcBorders>
              <w:top w:val="single" w:sz="4" w:space="0" w:color="000000"/>
              <w:left w:val="single" w:sz="4" w:space="0" w:color="000000"/>
              <w:bottom w:val="single" w:sz="4" w:space="0" w:color="000000"/>
              <w:right w:val="single" w:sz="4" w:space="0" w:color="000000"/>
            </w:tcBorders>
            <w:hideMark/>
          </w:tcPr>
          <w:p w14:paraId="3EE6798F" w14:textId="77777777" w:rsidR="0021486C" w:rsidRPr="00F35A58" w:rsidRDefault="0021486C" w:rsidP="00F35A58">
            <w:pPr>
              <w:ind w:left="92"/>
              <w:jc w:val="center"/>
              <w:rPr>
                <w:sz w:val="22"/>
                <w:szCs w:val="22"/>
                <w:lang w:val="en-US"/>
              </w:rPr>
            </w:pPr>
            <w:r w:rsidRPr="00F35A58">
              <w:rPr>
                <w:sz w:val="22"/>
                <w:szCs w:val="22"/>
                <w:lang w:val="en-US"/>
              </w:rPr>
              <w:t>0</w:t>
            </w:r>
          </w:p>
        </w:tc>
        <w:tc>
          <w:tcPr>
            <w:tcW w:w="967" w:type="pct"/>
            <w:tcBorders>
              <w:top w:val="single" w:sz="4" w:space="0" w:color="000000"/>
              <w:left w:val="single" w:sz="4" w:space="0" w:color="000000"/>
              <w:bottom w:val="single" w:sz="4" w:space="0" w:color="000000"/>
              <w:right w:val="single" w:sz="4" w:space="0" w:color="000000"/>
            </w:tcBorders>
            <w:hideMark/>
          </w:tcPr>
          <w:p w14:paraId="2AD23D9D" w14:textId="77777777" w:rsidR="0021486C" w:rsidRPr="00F35A58" w:rsidRDefault="0021486C" w:rsidP="00F35A58">
            <w:pPr>
              <w:ind w:left="92"/>
              <w:jc w:val="center"/>
              <w:rPr>
                <w:sz w:val="22"/>
                <w:szCs w:val="22"/>
                <w:lang w:val="en-US"/>
              </w:rPr>
            </w:pPr>
            <w:r w:rsidRPr="00F35A58">
              <w:rPr>
                <w:sz w:val="22"/>
                <w:szCs w:val="22"/>
                <w:lang w:val="en-US"/>
              </w:rPr>
              <w:t>0</w:t>
            </w:r>
          </w:p>
        </w:tc>
        <w:tc>
          <w:tcPr>
            <w:tcW w:w="1256" w:type="pct"/>
            <w:tcBorders>
              <w:top w:val="single" w:sz="4" w:space="0" w:color="000000"/>
              <w:left w:val="single" w:sz="4" w:space="0" w:color="000000"/>
              <w:bottom w:val="single" w:sz="4" w:space="0" w:color="000000"/>
              <w:right w:val="single" w:sz="4" w:space="0" w:color="000000"/>
            </w:tcBorders>
            <w:hideMark/>
          </w:tcPr>
          <w:p w14:paraId="5E9281A1" w14:textId="77777777" w:rsidR="0021486C" w:rsidRPr="00F35A58" w:rsidRDefault="0021486C" w:rsidP="00F35A58">
            <w:pPr>
              <w:ind w:left="92"/>
              <w:jc w:val="center"/>
              <w:rPr>
                <w:sz w:val="22"/>
                <w:szCs w:val="22"/>
                <w:lang w:val="en-US"/>
              </w:rPr>
            </w:pPr>
            <w:r w:rsidRPr="00F35A58">
              <w:rPr>
                <w:sz w:val="22"/>
                <w:szCs w:val="22"/>
                <w:lang w:val="en-US"/>
              </w:rPr>
              <w:t xml:space="preserve">Ikke </w:t>
            </w:r>
            <w:proofErr w:type="spellStart"/>
            <w:r w:rsidRPr="00F35A58">
              <w:rPr>
                <w:sz w:val="22"/>
                <w:szCs w:val="22"/>
                <w:lang w:val="en-US"/>
              </w:rPr>
              <w:t>mulig</w:t>
            </w:r>
            <w:proofErr w:type="spellEnd"/>
            <w:r w:rsidRPr="00F35A58">
              <w:rPr>
                <w:sz w:val="22"/>
                <w:szCs w:val="22"/>
                <w:lang w:val="en-US"/>
              </w:rPr>
              <w:t xml:space="preserve"> at </w:t>
            </w:r>
            <w:proofErr w:type="spellStart"/>
            <w:r w:rsidRPr="00F35A58">
              <w:rPr>
                <w:sz w:val="22"/>
                <w:szCs w:val="22"/>
                <w:lang w:val="en-US"/>
              </w:rPr>
              <w:t>beregne</w:t>
            </w:r>
            <w:proofErr w:type="spellEnd"/>
            <w:r w:rsidRPr="00F35A58">
              <w:rPr>
                <w:sz w:val="22"/>
                <w:szCs w:val="22"/>
                <w:lang w:val="en-US"/>
              </w:rPr>
              <w:t>*</w:t>
            </w:r>
          </w:p>
        </w:tc>
      </w:tr>
      <w:tr w:rsidR="0021486C" w:rsidRPr="00F35A58" w14:paraId="369DEE22" w14:textId="77777777" w:rsidTr="00F35A58">
        <w:trPr>
          <w:trHeight w:val="505"/>
        </w:trPr>
        <w:tc>
          <w:tcPr>
            <w:tcW w:w="1642" w:type="pct"/>
            <w:tcBorders>
              <w:top w:val="single" w:sz="4" w:space="0" w:color="000000"/>
              <w:left w:val="single" w:sz="4" w:space="0" w:color="000000"/>
              <w:bottom w:val="single" w:sz="4" w:space="0" w:color="000000"/>
              <w:right w:val="single" w:sz="4" w:space="0" w:color="000000"/>
            </w:tcBorders>
            <w:hideMark/>
          </w:tcPr>
          <w:p w14:paraId="228BADC7" w14:textId="77777777" w:rsidR="0021486C" w:rsidRPr="00F35A58" w:rsidRDefault="0021486C" w:rsidP="00F35A58">
            <w:pPr>
              <w:ind w:left="275"/>
              <w:rPr>
                <w:sz w:val="22"/>
                <w:szCs w:val="22"/>
                <w:lang w:val="en-US"/>
              </w:rPr>
            </w:pPr>
            <w:proofErr w:type="spellStart"/>
            <w:r w:rsidRPr="00F35A58">
              <w:rPr>
                <w:sz w:val="22"/>
                <w:szCs w:val="22"/>
                <w:lang w:val="en-US"/>
              </w:rPr>
              <w:t>Alvorlig</w:t>
            </w:r>
            <w:proofErr w:type="spellEnd"/>
            <w:r w:rsidRPr="00F35A58">
              <w:rPr>
                <w:sz w:val="22"/>
                <w:szCs w:val="22"/>
                <w:lang w:val="en-US"/>
              </w:rPr>
              <w:t xml:space="preserve"> gastrointestinal </w:t>
            </w:r>
            <w:proofErr w:type="spellStart"/>
            <w:r w:rsidRPr="00F35A58">
              <w:rPr>
                <w:sz w:val="22"/>
                <w:szCs w:val="22"/>
                <w:lang w:val="en-US"/>
              </w:rPr>
              <w:t>blødning</w:t>
            </w:r>
            <w:proofErr w:type="spellEnd"/>
          </w:p>
        </w:tc>
        <w:tc>
          <w:tcPr>
            <w:tcW w:w="1135" w:type="pct"/>
            <w:tcBorders>
              <w:top w:val="single" w:sz="4" w:space="0" w:color="000000"/>
              <w:left w:val="single" w:sz="4" w:space="0" w:color="000000"/>
              <w:bottom w:val="single" w:sz="4" w:space="0" w:color="000000"/>
              <w:right w:val="single" w:sz="4" w:space="0" w:color="000000"/>
            </w:tcBorders>
            <w:hideMark/>
          </w:tcPr>
          <w:p w14:paraId="639676AB" w14:textId="77777777" w:rsidR="0021486C" w:rsidRPr="00F35A58" w:rsidRDefault="0021486C" w:rsidP="00F35A58">
            <w:pPr>
              <w:ind w:left="92"/>
              <w:jc w:val="center"/>
              <w:rPr>
                <w:sz w:val="22"/>
                <w:szCs w:val="22"/>
                <w:lang w:val="en-US"/>
              </w:rPr>
            </w:pPr>
            <w:r w:rsidRPr="00F35A58">
              <w:rPr>
                <w:sz w:val="22"/>
                <w:szCs w:val="22"/>
                <w:lang w:val="en-US"/>
              </w:rPr>
              <w:t>2 (0,3 %)</w:t>
            </w:r>
          </w:p>
        </w:tc>
        <w:tc>
          <w:tcPr>
            <w:tcW w:w="967" w:type="pct"/>
            <w:tcBorders>
              <w:top w:val="single" w:sz="4" w:space="0" w:color="000000"/>
              <w:left w:val="single" w:sz="4" w:space="0" w:color="000000"/>
              <w:bottom w:val="single" w:sz="4" w:space="0" w:color="000000"/>
              <w:right w:val="single" w:sz="4" w:space="0" w:color="000000"/>
            </w:tcBorders>
            <w:hideMark/>
          </w:tcPr>
          <w:p w14:paraId="1E5373FC" w14:textId="77777777" w:rsidR="0021486C" w:rsidRPr="00F35A58" w:rsidRDefault="0021486C" w:rsidP="00F35A58">
            <w:pPr>
              <w:ind w:left="92"/>
              <w:jc w:val="center"/>
              <w:rPr>
                <w:sz w:val="22"/>
                <w:szCs w:val="22"/>
                <w:lang w:val="en-US"/>
              </w:rPr>
            </w:pPr>
            <w:r w:rsidRPr="00F35A58">
              <w:rPr>
                <w:sz w:val="22"/>
                <w:szCs w:val="22"/>
                <w:lang w:val="en-US"/>
              </w:rPr>
              <w:t>0</w:t>
            </w:r>
          </w:p>
        </w:tc>
        <w:tc>
          <w:tcPr>
            <w:tcW w:w="1256" w:type="pct"/>
            <w:tcBorders>
              <w:top w:val="single" w:sz="4" w:space="0" w:color="000000"/>
              <w:left w:val="single" w:sz="4" w:space="0" w:color="000000"/>
              <w:bottom w:val="single" w:sz="4" w:space="0" w:color="000000"/>
              <w:right w:val="single" w:sz="4" w:space="0" w:color="000000"/>
            </w:tcBorders>
            <w:hideMark/>
          </w:tcPr>
          <w:p w14:paraId="029559AD" w14:textId="77777777" w:rsidR="0021486C" w:rsidRPr="00F35A58" w:rsidRDefault="0021486C" w:rsidP="00F35A58">
            <w:pPr>
              <w:ind w:left="92"/>
              <w:jc w:val="center"/>
              <w:rPr>
                <w:sz w:val="22"/>
                <w:szCs w:val="22"/>
                <w:lang w:val="en-US"/>
              </w:rPr>
            </w:pPr>
            <w:r w:rsidRPr="00F35A58">
              <w:rPr>
                <w:sz w:val="22"/>
                <w:szCs w:val="22"/>
                <w:lang w:val="en-US"/>
              </w:rPr>
              <w:t xml:space="preserve">Ikke </w:t>
            </w:r>
            <w:proofErr w:type="spellStart"/>
            <w:r w:rsidRPr="00F35A58">
              <w:rPr>
                <w:sz w:val="22"/>
                <w:szCs w:val="22"/>
                <w:lang w:val="en-US"/>
              </w:rPr>
              <w:t>mulig</w:t>
            </w:r>
            <w:proofErr w:type="spellEnd"/>
            <w:r w:rsidRPr="00F35A58">
              <w:rPr>
                <w:sz w:val="22"/>
                <w:szCs w:val="22"/>
                <w:lang w:val="en-US"/>
              </w:rPr>
              <w:t xml:space="preserve"> at </w:t>
            </w:r>
            <w:proofErr w:type="spellStart"/>
            <w:r w:rsidRPr="00F35A58">
              <w:rPr>
                <w:sz w:val="22"/>
                <w:szCs w:val="22"/>
                <w:lang w:val="en-US"/>
              </w:rPr>
              <w:t>beregne</w:t>
            </w:r>
            <w:proofErr w:type="spellEnd"/>
            <w:r w:rsidRPr="00F35A58">
              <w:rPr>
                <w:sz w:val="22"/>
                <w:szCs w:val="22"/>
                <w:lang w:val="en-US"/>
              </w:rPr>
              <w:t>*</w:t>
            </w:r>
          </w:p>
        </w:tc>
      </w:tr>
      <w:tr w:rsidR="0021486C" w:rsidRPr="00F35A58" w14:paraId="0D561E14" w14:textId="77777777" w:rsidTr="00F35A58">
        <w:trPr>
          <w:trHeight w:val="252"/>
        </w:trPr>
        <w:tc>
          <w:tcPr>
            <w:tcW w:w="1642" w:type="pct"/>
            <w:tcBorders>
              <w:top w:val="single" w:sz="4" w:space="0" w:color="000000"/>
              <w:left w:val="single" w:sz="4" w:space="0" w:color="000000"/>
              <w:bottom w:val="single" w:sz="4" w:space="0" w:color="000000"/>
              <w:right w:val="single" w:sz="4" w:space="0" w:color="000000"/>
            </w:tcBorders>
            <w:hideMark/>
          </w:tcPr>
          <w:p w14:paraId="63C54F3D" w14:textId="77777777" w:rsidR="0021486C" w:rsidRPr="00F35A58" w:rsidRDefault="0021486C" w:rsidP="00F35A58">
            <w:pPr>
              <w:ind w:left="275"/>
              <w:rPr>
                <w:sz w:val="22"/>
                <w:szCs w:val="22"/>
                <w:lang w:val="en-US"/>
              </w:rPr>
            </w:pPr>
            <w:proofErr w:type="spellStart"/>
            <w:r w:rsidRPr="00F35A58">
              <w:rPr>
                <w:sz w:val="22"/>
                <w:szCs w:val="22"/>
                <w:lang w:val="en-US"/>
              </w:rPr>
              <w:t>Livstruende</w:t>
            </w:r>
            <w:proofErr w:type="spellEnd"/>
            <w:r w:rsidRPr="00F35A58">
              <w:rPr>
                <w:sz w:val="22"/>
                <w:szCs w:val="22"/>
                <w:lang w:val="en-US"/>
              </w:rPr>
              <w:t xml:space="preserve"> </w:t>
            </w:r>
            <w:proofErr w:type="spellStart"/>
            <w:r w:rsidRPr="00F35A58">
              <w:rPr>
                <w:sz w:val="22"/>
                <w:szCs w:val="22"/>
                <w:lang w:val="en-US"/>
              </w:rPr>
              <w:t>blødning</w:t>
            </w:r>
            <w:proofErr w:type="spellEnd"/>
          </w:p>
        </w:tc>
        <w:tc>
          <w:tcPr>
            <w:tcW w:w="1135" w:type="pct"/>
            <w:tcBorders>
              <w:top w:val="single" w:sz="4" w:space="0" w:color="000000"/>
              <w:left w:val="single" w:sz="4" w:space="0" w:color="000000"/>
              <w:bottom w:val="single" w:sz="4" w:space="0" w:color="000000"/>
              <w:right w:val="single" w:sz="4" w:space="0" w:color="000000"/>
            </w:tcBorders>
            <w:hideMark/>
          </w:tcPr>
          <w:p w14:paraId="237DD38B" w14:textId="77777777" w:rsidR="0021486C" w:rsidRPr="00F35A58" w:rsidRDefault="0021486C" w:rsidP="00F35A58">
            <w:pPr>
              <w:ind w:left="92"/>
              <w:jc w:val="center"/>
              <w:rPr>
                <w:sz w:val="22"/>
                <w:szCs w:val="22"/>
                <w:lang w:val="en-US"/>
              </w:rPr>
            </w:pPr>
            <w:r w:rsidRPr="00F35A58">
              <w:rPr>
                <w:sz w:val="22"/>
                <w:szCs w:val="22"/>
                <w:lang w:val="en-US"/>
              </w:rPr>
              <w:t>0</w:t>
            </w:r>
          </w:p>
        </w:tc>
        <w:tc>
          <w:tcPr>
            <w:tcW w:w="967" w:type="pct"/>
            <w:tcBorders>
              <w:top w:val="single" w:sz="4" w:space="0" w:color="000000"/>
              <w:left w:val="single" w:sz="4" w:space="0" w:color="000000"/>
              <w:bottom w:val="single" w:sz="4" w:space="0" w:color="000000"/>
              <w:right w:val="single" w:sz="4" w:space="0" w:color="000000"/>
            </w:tcBorders>
            <w:hideMark/>
          </w:tcPr>
          <w:p w14:paraId="2D29430E" w14:textId="77777777" w:rsidR="0021486C" w:rsidRPr="00F35A58" w:rsidRDefault="0021486C" w:rsidP="00F35A58">
            <w:pPr>
              <w:ind w:left="92"/>
              <w:jc w:val="center"/>
              <w:rPr>
                <w:sz w:val="22"/>
                <w:szCs w:val="22"/>
                <w:lang w:val="en-US"/>
              </w:rPr>
            </w:pPr>
            <w:r w:rsidRPr="00F35A58">
              <w:rPr>
                <w:sz w:val="22"/>
                <w:szCs w:val="22"/>
                <w:lang w:val="en-US"/>
              </w:rPr>
              <w:t>0</w:t>
            </w:r>
          </w:p>
        </w:tc>
        <w:tc>
          <w:tcPr>
            <w:tcW w:w="1256" w:type="pct"/>
            <w:tcBorders>
              <w:top w:val="single" w:sz="4" w:space="0" w:color="000000"/>
              <w:left w:val="single" w:sz="4" w:space="0" w:color="000000"/>
              <w:bottom w:val="single" w:sz="4" w:space="0" w:color="000000"/>
              <w:right w:val="single" w:sz="4" w:space="0" w:color="000000"/>
            </w:tcBorders>
            <w:hideMark/>
          </w:tcPr>
          <w:p w14:paraId="22FE3579" w14:textId="77777777" w:rsidR="0021486C" w:rsidRPr="00F35A58" w:rsidRDefault="0021486C" w:rsidP="00F35A58">
            <w:pPr>
              <w:ind w:left="92"/>
              <w:jc w:val="center"/>
              <w:rPr>
                <w:sz w:val="22"/>
                <w:szCs w:val="22"/>
                <w:lang w:val="en-US"/>
              </w:rPr>
            </w:pPr>
            <w:r w:rsidRPr="00F35A58">
              <w:rPr>
                <w:sz w:val="22"/>
                <w:szCs w:val="22"/>
                <w:lang w:val="en-US"/>
              </w:rPr>
              <w:t xml:space="preserve">Ikke </w:t>
            </w:r>
            <w:proofErr w:type="spellStart"/>
            <w:r w:rsidRPr="00F35A58">
              <w:rPr>
                <w:sz w:val="22"/>
                <w:szCs w:val="22"/>
                <w:lang w:val="en-US"/>
              </w:rPr>
              <w:t>mulig</w:t>
            </w:r>
            <w:proofErr w:type="spellEnd"/>
            <w:r w:rsidRPr="00F35A58">
              <w:rPr>
                <w:sz w:val="22"/>
                <w:szCs w:val="22"/>
                <w:lang w:val="en-US"/>
              </w:rPr>
              <w:t xml:space="preserve"> at </w:t>
            </w:r>
            <w:proofErr w:type="spellStart"/>
            <w:r w:rsidRPr="00F35A58">
              <w:rPr>
                <w:sz w:val="22"/>
                <w:szCs w:val="22"/>
                <w:lang w:val="en-US"/>
              </w:rPr>
              <w:t>beregne</w:t>
            </w:r>
            <w:proofErr w:type="spellEnd"/>
            <w:r w:rsidRPr="00F35A58">
              <w:rPr>
                <w:sz w:val="22"/>
                <w:szCs w:val="22"/>
                <w:lang w:val="en-US"/>
              </w:rPr>
              <w:t>*</w:t>
            </w:r>
          </w:p>
        </w:tc>
      </w:tr>
      <w:tr w:rsidR="0021486C" w:rsidRPr="00F35A58" w14:paraId="35B8E639" w14:textId="77777777" w:rsidTr="00F35A58">
        <w:trPr>
          <w:trHeight w:val="505"/>
        </w:trPr>
        <w:tc>
          <w:tcPr>
            <w:tcW w:w="1642" w:type="pct"/>
            <w:tcBorders>
              <w:top w:val="single" w:sz="4" w:space="0" w:color="000000"/>
              <w:left w:val="single" w:sz="4" w:space="0" w:color="000000"/>
              <w:bottom w:val="single" w:sz="4" w:space="0" w:color="000000"/>
              <w:right w:val="single" w:sz="4" w:space="0" w:color="000000"/>
            </w:tcBorders>
            <w:hideMark/>
          </w:tcPr>
          <w:p w14:paraId="3BCCA4CE" w14:textId="77777777" w:rsidR="0021486C" w:rsidRPr="00F35A58" w:rsidRDefault="0021486C" w:rsidP="008C0698">
            <w:pPr>
              <w:ind w:left="92"/>
              <w:rPr>
                <w:sz w:val="22"/>
                <w:szCs w:val="22"/>
              </w:rPr>
            </w:pPr>
            <w:r w:rsidRPr="00F35A58">
              <w:rPr>
                <w:sz w:val="22"/>
                <w:szCs w:val="22"/>
              </w:rPr>
              <w:t>Alvorlig blødning/klinisk relevant blødning</w:t>
            </w:r>
          </w:p>
        </w:tc>
        <w:tc>
          <w:tcPr>
            <w:tcW w:w="1135" w:type="pct"/>
            <w:tcBorders>
              <w:top w:val="single" w:sz="4" w:space="0" w:color="000000"/>
              <w:left w:val="single" w:sz="4" w:space="0" w:color="000000"/>
              <w:bottom w:val="single" w:sz="4" w:space="0" w:color="000000"/>
              <w:right w:val="single" w:sz="4" w:space="0" w:color="000000"/>
            </w:tcBorders>
            <w:hideMark/>
          </w:tcPr>
          <w:p w14:paraId="34DB4DE0" w14:textId="77777777" w:rsidR="0021486C" w:rsidRPr="00F35A58" w:rsidRDefault="0021486C" w:rsidP="00F35A58">
            <w:pPr>
              <w:ind w:left="92"/>
              <w:jc w:val="center"/>
              <w:rPr>
                <w:sz w:val="22"/>
                <w:szCs w:val="22"/>
                <w:lang w:val="en-US"/>
              </w:rPr>
            </w:pPr>
            <w:r w:rsidRPr="00F35A58">
              <w:rPr>
                <w:sz w:val="22"/>
                <w:szCs w:val="22"/>
                <w:lang w:val="en-US"/>
              </w:rPr>
              <w:t>36 (5,3 %)</w:t>
            </w:r>
          </w:p>
        </w:tc>
        <w:tc>
          <w:tcPr>
            <w:tcW w:w="967" w:type="pct"/>
            <w:tcBorders>
              <w:top w:val="single" w:sz="4" w:space="0" w:color="000000"/>
              <w:left w:val="single" w:sz="4" w:space="0" w:color="000000"/>
              <w:bottom w:val="single" w:sz="4" w:space="0" w:color="000000"/>
              <w:right w:val="single" w:sz="4" w:space="0" w:color="000000"/>
            </w:tcBorders>
            <w:hideMark/>
          </w:tcPr>
          <w:p w14:paraId="5C475873" w14:textId="77777777" w:rsidR="0021486C" w:rsidRPr="00F35A58" w:rsidRDefault="0021486C" w:rsidP="00F35A58">
            <w:pPr>
              <w:ind w:left="92"/>
              <w:jc w:val="center"/>
              <w:rPr>
                <w:sz w:val="22"/>
                <w:szCs w:val="22"/>
                <w:lang w:val="en-US"/>
              </w:rPr>
            </w:pPr>
            <w:r w:rsidRPr="00F35A58">
              <w:rPr>
                <w:sz w:val="22"/>
                <w:szCs w:val="22"/>
                <w:lang w:val="en-US"/>
              </w:rPr>
              <w:t>13 (2,0 %)</w:t>
            </w:r>
          </w:p>
        </w:tc>
        <w:tc>
          <w:tcPr>
            <w:tcW w:w="1256" w:type="pct"/>
            <w:tcBorders>
              <w:top w:val="single" w:sz="4" w:space="0" w:color="000000"/>
              <w:left w:val="single" w:sz="4" w:space="0" w:color="000000"/>
              <w:bottom w:val="single" w:sz="4" w:space="0" w:color="000000"/>
              <w:right w:val="single" w:sz="4" w:space="0" w:color="000000"/>
            </w:tcBorders>
            <w:hideMark/>
          </w:tcPr>
          <w:p w14:paraId="381917F5" w14:textId="77777777" w:rsidR="0021486C" w:rsidRPr="00F35A58" w:rsidRDefault="0021486C" w:rsidP="00F35A58">
            <w:pPr>
              <w:ind w:left="92"/>
              <w:jc w:val="center"/>
              <w:rPr>
                <w:sz w:val="22"/>
                <w:szCs w:val="22"/>
                <w:lang w:val="en-US"/>
              </w:rPr>
            </w:pPr>
            <w:r w:rsidRPr="00F35A58">
              <w:rPr>
                <w:sz w:val="22"/>
                <w:szCs w:val="22"/>
                <w:lang w:val="en-US"/>
              </w:rPr>
              <w:t>2,69 (1,43; 5,07)</w:t>
            </w:r>
          </w:p>
        </w:tc>
      </w:tr>
      <w:tr w:rsidR="0021486C" w:rsidRPr="00F35A58" w14:paraId="559B51FD" w14:textId="77777777" w:rsidTr="00F35A58">
        <w:trPr>
          <w:trHeight w:val="251"/>
        </w:trPr>
        <w:tc>
          <w:tcPr>
            <w:tcW w:w="1642" w:type="pct"/>
            <w:tcBorders>
              <w:top w:val="single" w:sz="4" w:space="0" w:color="000000"/>
              <w:left w:val="single" w:sz="4" w:space="0" w:color="000000"/>
              <w:bottom w:val="single" w:sz="4" w:space="0" w:color="000000"/>
              <w:right w:val="single" w:sz="4" w:space="0" w:color="000000"/>
            </w:tcBorders>
            <w:hideMark/>
          </w:tcPr>
          <w:p w14:paraId="1164F8D8" w14:textId="77777777" w:rsidR="0021486C" w:rsidRPr="00F35A58" w:rsidRDefault="0021486C" w:rsidP="008C0698">
            <w:pPr>
              <w:ind w:left="92"/>
              <w:rPr>
                <w:sz w:val="22"/>
                <w:szCs w:val="22"/>
                <w:lang w:val="en-US"/>
              </w:rPr>
            </w:pPr>
            <w:r w:rsidRPr="00F35A58">
              <w:rPr>
                <w:sz w:val="22"/>
                <w:szCs w:val="22"/>
                <w:lang w:val="en-US"/>
              </w:rPr>
              <w:t xml:space="preserve">Alle </w:t>
            </w:r>
            <w:proofErr w:type="spellStart"/>
            <w:r w:rsidRPr="00F35A58">
              <w:rPr>
                <w:sz w:val="22"/>
                <w:szCs w:val="22"/>
                <w:lang w:val="en-US"/>
              </w:rPr>
              <w:t>blødninger</w:t>
            </w:r>
            <w:proofErr w:type="spellEnd"/>
          </w:p>
        </w:tc>
        <w:tc>
          <w:tcPr>
            <w:tcW w:w="1135" w:type="pct"/>
            <w:tcBorders>
              <w:top w:val="single" w:sz="4" w:space="0" w:color="000000"/>
              <w:left w:val="single" w:sz="4" w:space="0" w:color="000000"/>
              <w:bottom w:val="single" w:sz="4" w:space="0" w:color="000000"/>
              <w:right w:val="single" w:sz="4" w:space="0" w:color="000000"/>
            </w:tcBorders>
            <w:hideMark/>
          </w:tcPr>
          <w:p w14:paraId="69AB2BAA" w14:textId="77777777" w:rsidR="0021486C" w:rsidRPr="00F35A58" w:rsidRDefault="0021486C" w:rsidP="00F35A58">
            <w:pPr>
              <w:ind w:left="92"/>
              <w:jc w:val="center"/>
              <w:rPr>
                <w:sz w:val="22"/>
                <w:szCs w:val="22"/>
                <w:lang w:val="en-US"/>
              </w:rPr>
            </w:pPr>
            <w:r w:rsidRPr="00F35A58">
              <w:rPr>
                <w:sz w:val="22"/>
                <w:szCs w:val="22"/>
                <w:lang w:val="en-US"/>
              </w:rPr>
              <w:t>72 (10,5 %)</w:t>
            </w:r>
          </w:p>
        </w:tc>
        <w:tc>
          <w:tcPr>
            <w:tcW w:w="967" w:type="pct"/>
            <w:tcBorders>
              <w:top w:val="single" w:sz="4" w:space="0" w:color="000000"/>
              <w:left w:val="single" w:sz="4" w:space="0" w:color="000000"/>
              <w:bottom w:val="single" w:sz="4" w:space="0" w:color="000000"/>
              <w:right w:val="single" w:sz="4" w:space="0" w:color="000000"/>
            </w:tcBorders>
            <w:hideMark/>
          </w:tcPr>
          <w:p w14:paraId="66B7179C" w14:textId="77777777" w:rsidR="0021486C" w:rsidRPr="00F35A58" w:rsidRDefault="0021486C" w:rsidP="00F35A58">
            <w:pPr>
              <w:ind w:left="92"/>
              <w:jc w:val="center"/>
              <w:rPr>
                <w:sz w:val="22"/>
                <w:szCs w:val="22"/>
                <w:lang w:val="en-US"/>
              </w:rPr>
            </w:pPr>
            <w:r w:rsidRPr="00F35A58">
              <w:rPr>
                <w:sz w:val="22"/>
                <w:szCs w:val="22"/>
                <w:lang w:val="en-US"/>
              </w:rPr>
              <w:t>40 (6,1 %)</w:t>
            </w:r>
          </w:p>
        </w:tc>
        <w:tc>
          <w:tcPr>
            <w:tcW w:w="1256" w:type="pct"/>
            <w:tcBorders>
              <w:top w:val="single" w:sz="4" w:space="0" w:color="000000"/>
              <w:left w:val="single" w:sz="4" w:space="0" w:color="000000"/>
              <w:bottom w:val="single" w:sz="4" w:space="0" w:color="000000"/>
              <w:right w:val="single" w:sz="4" w:space="0" w:color="000000"/>
            </w:tcBorders>
            <w:hideMark/>
          </w:tcPr>
          <w:p w14:paraId="1911A95F" w14:textId="77777777" w:rsidR="0021486C" w:rsidRPr="00F35A58" w:rsidRDefault="0021486C" w:rsidP="00F35A58">
            <w:pPr>
              <w:ind w:left="92"/>
              <w:jc w:val="center"/>
              <w:rPr>
                <w:sz w:val="22"/>
                <w:szCs w:val="22"/>
                <w:lang w:val="en-US"/>
              </w:rPr>
            </w:pPr>
            <w:r w:rsidRPr="00F35A58">
              <w:rPr>
                <w:sz w:val="22"/>
                <w:szCs w:val="22"/>
                <w:lang w:val="en-US"/>
              </w:rPr>
              <w:t>1,77 (1,20; 2,61)</w:t>
            </w:r>
          </w:p>
        </w:tc>
      </w:tr>
      <w:tr w:rsidR="0021486C" w:rsidRPr="00F35A58" w14:paraId="618EFAF8" w14:textId="77777777" w:rsidTr="00F35A58">
        <w:trPr>
          <w:trHeight w:val="508"/>
        </w:trPr>
        <w:tc>
          <w:tcPr>
            <w:tcW w:w="1642" w:type="pct"/>
            <w:tcBorders>
              <w:top w:val="single" w:sz="4" w:space="0" w:color="000000"/>
              <w:left w:val="single" w:sz="4" w:space="0" w:color="000000"/>
              <w:bottom w:val="single" w:sz="4" w:space="0" w:color="000000"/>
              <w:right w:val="single" w:sz="4" w:space="0" w:color="000000"/>
            </w:tcBorders>
            <w:hideMark/>
          </w:tcPr>
          <w:p w14:paraId="42A544C1" w14:textId="77777777" w:rsidR="0021486C" w:rsidRPr="00F35A58" w:rsidRDefault="0021486C" w:rsidP="00F35A58">
            <w:pPr>
              <w:ind w:left="275"/>
              <w:rPr>
                <w:sz w:val="22"/>
                <w:szCs w:val="22"/>
                <w:lang w:val="en-US"/>
              </w:rPr>
            </w:pPr>
            <w:r w:rsidRPr="00F35A58">
              <w:rPr>
                <w:sz w:val="22"/>
                <w:szCs w:val="22"/>
                <w:lang w:val="en-US"/>
              </w:rPr>
              <w:t xml:space="preserve">Alle </w:t>
            </w:r>
            <w:proofErr w:type="spellStart"/>
            <w:r w:rsidRPr="00F35A58">
              <w:rPr>
                <w:sz w:val="22"/>
                <w:szCs w:val="22"/>
                <w:lang w:val="en-US"/>
              </w:rPr>
              <w:t>gastrointestinale</w:t>
            </w:r>
            <w:proofErr w:type="spellEnd"/>
            <w:r w:rsidRPr="00F35A58">
              <w:rPr>
                <w:sz w:val="22"/>
                <w:szCs w:val="22"/>
                <w:lang w:val="en-US"/>
              </w:rPr>
              <w:t xml:space="preserve"> </w:t>
            </w:r>
            <w:proofErr w:type="spellStart"/>
            <w:r w:rsidRPr="00F35A58">
              <w:rPr>
                <w:sz w:val="22"/>
                <w:szCs w:val="22"/>
                <w:lang w:val="en-US"/>
              </w:rPr>
              <w:t>blødninger</w:t>
            </w:r>
            <w:proofErr w:type="spellEnd"/>
          </w:p>
        </w:tc>
        <w:tc>
          <w:tcPr>
            <w:tcW w:w="1135" w:type="pct"/>
            <w:tcBorders>
              <w:top w:val="single" w:sz="4" w:space="0" w:color="000000"/>
              <w:left w:val="single" w:sz="4" w:space="0" w:color="000000"/>
              <w:bottom w:val="single" w:sz="4" w:space="0" w:color="000000"/>
              <w:right w:val="single" w:sz="4" w:space="0" w:color="000000"/>
            </w:tcBorders>
            <w:hideMark/>
          </w:tcPr>
          <w:p w14:paraId="594B84E4" w14:textId="77777777" w:rsidR="0021486C" w:rsidRPr="00F35A58" w:rsidRDefault="0021486C" w:rsidP="00F35A58">
            <w:pPr>
              <w:ind w:left="92"/>
              <w:jc w:val="center"/>
              <w:rPr>
                <w:sz w:val="22"/>
                <w:szCs w:val="22"/>
                <w:lang w:val="en-US"/>
              </w:rPr>
            </w:pPr>
            <w:r w:rsidRPr="00F35A58">
              <w:rPr>
                <w:sz w:val="22"/>
                <w:szCs w:val="22"/>
                <w:lang w:val="en-US"/>
              </w:rPr>
              <w:t>5 (0,7 %)</w:t>
            </w:r>
          </w:p>
        </w:tc>
        <w:tc>
          <w:tcPr>
            <w:tcW w:w="967" w:type="pct"/>
            <w:tcBorders>
              <w:top w:val="single" w:sz="4" w:space="0" w:color="000000"/>
              <w:left w:val="single" w:sz="4" w:space="0" w:color="000000"/>
              <w:bottom w:val="single" w:sz="4" w:space="0" w:color="000000"/>
              <w:right w:val="single" w:sz="4" w:space="0" w:color="000000"/>
            </w:tcBorders>
            <w:hideMark/>
          </w:tcPr>
          <w:p w14:paraId="4136046E" w14:textId="77777777" w:rsidR="0021486C" w:rsidRPr="00F35A58" w:rsidRDefault="0021486C" w:rsidP="00F35A58">
            <w:pPr>
              <w:ind w:left="92"/>
              <w:jc w:val="center"/>
              <w:rPr>
                <w:sz w:val="22"/>
                <w:szCs w:val="22"/>
                <w:lang w:val="en-US"/>
              </w:rPr>
            </w:pPr>
            <w:r w:rsidRPr="00F35A58">
              <w:rPr>
                <w:sz w:val="22"/>
                <w:szCs w:val="22"/>
                <w:lang w:val="en-US"/>
              </w:rPr>
              <w:t>2 (0,3 %)</w:t>
            </w:r>
          </w:p>
        </w:tc>
        <w:tc>
          <w:tcPr>
            <w:tcW w:w="1256" w:type="pct"/>
            <w:tcBorders>
              <w:top w:val="single" w:sz="4" w:space="0" w:color="000000"/>
              <w:left w:val="single" w:sz="4" w:space="0" w:color="000000"/>
              <w:bottom w:val="single" w:sz="4" w:space="0" w:color="000000"/>
              <w:right w:val="single" w:sz="4" w:space="0" w:color="000000"/>
            </w:tcBorders>
            <w:hideMark/>
          </w:tcPr>
          <w:p w14:paraId="5054D57D" w14:textId="77777777" w:rsidR="0021486C" w:rsidRPr="00F35A58" w:rsidRDefault="0021486C" w:rsidP="00F35A58">
            <w:pPr>
              <w:ind w:left="92"/>
              <w:jc w:val="center"/>
              <w:rPr>
                <w:sz w:val="22"/>
                <w:szCs w:val="22"/>
                <w:lang w:val="en-US"/>
              </w:rPr>
            </w:pPr>
            <w:r w:rsidRPr="00F35A58">
              <w:rPr>
                <w:sz w:val="22"/>
                <w:szCs w:val="22"/>
                <w:lang w:val="en-US"/>
              </w:rPr>
              <w:t>2,38 (0,46; 12,27)</w:t>
            </w:r>
          </w:p>
        </w:tc>
      </w:tr>
    </w:tbl>
    <w:p w14:paraId="453EDEC6" w14:textId="77777777" w:rsidR="0021486C" w:rsidRPr="0021486C" w:rsidRDefault="0021486C" w:rsidP="00F35A58">
      <w:pPr>
        <w:rPr>
          <w:sz w:val="24"/>
          <w:szCs w:val="24"/>
        </w:rPr>
      </w:pPr>
      <w:r w:rsidRPr="0021486C">
        <w:rPr>
          <w:sz w:val="24"/>
          <w:szCs w:val="24"/>
        </w:rPr>
        <w:t>*HR er ikke mulig at beregne, da der ikke forekom nogen hændelse i nogen af behandlingerne.</w:t>
      </w:r>
    </w:p>
    <w:p w14:paraId="77FD9D6F" w14:textId="77777777" w:rsidR="008C0698" w:rsidRDefault="008C0698" w:rsidP="008C0698">
      <w:pPr>
        <w:ind w:left="851"/>
        <w:rPr>
          <w:i/>
          <w:sz w:val="24"/>
          <w:szCs w:val="24"/>
          <w:u w:val="single"/>
        </w:rPr>
      </w:pPr>
    </w:p>
    <w:p w14:paraId="34E1C7A0" w14:textId="3EC072B7" w:rsidR="0021486C" w:rsidRPr="0021486C" w:rsidRDefault="0021486C" w:rsidP="008C0698">
      <w:pPr>
        <w:ind w:left="851"/>
        <w:rPr>
          <w:i/>
          <w:sz w:val="24"/>
          <w:szCs w:val="24"/>
        </w:rPr>
      </w:pPr>
      <w:proofErr w:type="spellStart"/>
      <w:r w:rsidRPr="0021486C">
        <w:rPr>
          <w:i/>
          <w:sz w:val="24"/>
          <w:szCs w:val="24"/>
          <w:u w:val="single"/>
        </w:rPr>
        <w:t>Agranulocytose</w:t>
      </w:r>
      <w:proofErr w:type="spellEnd"/>
      <w:r w:rsidRPr="0021486C">
        <w:rPr>
          <w:i/>
          <w:sz w:val="24"/>
          <w:szCs w:val="24"/>
          <w:u w:val="single"/>
        </w:rPr>
        <w:t xml:space="preserve"> og </w:t>
      </w:r>
      <w:proofErr w:type="spellStart"/>
      <w:r w:rsidRPr="0021486C">
        <w:rPr>
          <w:i/>
          <w:sz w:val="24"/>
          <w:szCs w:val="24"/>
          <w:u w:val="single"/>
        </w:rPr>
        <w:t>neutropeni</w:t>
      </w:r>
      <w:proofErr w:type="spellEnd"/>
    </w:p>
    <w:p w14:paraId="54B41932" w14:textId="77777777" w:rsidR="0021486C" w:rsidRPr="0021486C" w:rsidRDefault="0021486C" w:rsidP="008C0698">
      <w:pPr>
        <w:ind w:left="851"/>
        <w:rPr>
          <w:i/>
          <w:sz w:val="24"/>
          <w:szCs w:val="24"/>
        </w:rPr>
      </w:pPr>
    </w:p>
    <w:p w14:paraId="1C37655D" w14:textId="77777777" w:rsidR="0021486C" w:rsidRPr="0021486C" w:rsidRDefault="0021486C" w:rsidP="008C0698">
      <w:pPr>
        <w:ind w:left="851"/>
        <w:rPr>
          <w:sz w:val="24"/>
          <w:szCs w:val="24"/>
        </w:rPr>
      </w:pPr>
      <w:r w:rsidRPr="0021486C">
        <w:rPr>
          <w:sz w:val="24"/>
          <w:szCs w:val="24"/>
        </w:rPr>
        <w:t xml:space="preserve">Fra anvendelse efter godkendelse af </w:t>
      </w:r>
      <w:proofErr w:type="spellStart"/>
      <w:r w:rsidRPr="0021486C">
        <w:rPr>
          <w:sz w:val="24"/>
          <w:szCs w:val="24"/>
        </w:rPr>
        <w:t>dabigatranetexilat</w:t>
      </w:r>
      <w:proofErr w:type="spellEnd"/>
      <w:r w:rsidRPr="0021486C">
        <w:rPr>
          <w:sz w:val="24"/>
          <w:szCs w:val="24"/>
        </w:rPr>
        <w:t xml:space="preserve"> er der rapporteret om meget sjældne tilfælde af </w:t>
      </w:r>
      <w:proofErr w:type="spellStart"/>
      <w:r w:rsidRPr="0021486C">
        <w:rPr>
          <w:sz w:val="24"/>
          <w:szCs w:val="24"/>
        </w:rPr>
        <w:t>agranulocytose</w:t>
      </w:r>
      <w:proofErr w:type="spellEnd"/>
      <w:r w:rsidRPr="0021486C">
        <w:rPr>
          <w:sz w:val="24"/>
          <w:szCs w:val="24"/>
        </w:rPr>
        <w:t xml:space="preserve"> og </w:t>
      </w:r>
      <w:proofErr w:type="spellStart"/>
      <w:r w:rsidRPr="0021486C">
        <w:rPr>
          <w:sz w:val="24"/>
          <w:szCs w:val="24"/>
        </w:rPr>
        <w:t>neutropeni</w:t>
      </w:r>
      <w:proofErr w:type="spellEnd"/>
      <w:r w:rsidRPr="0021486C">
        <w:rPr>
          <w:sz w:val="24"/>
          <w:szCs w:val="24"/>
        </w:rPr>
        <w:t>. Da bivirkninger ved overvågning efter markedsføring indberettes fra en usikker populationsstørrelse, er det ikke muligt at bestemme hyppigheden på pålidelig vis.</w:t>
      </w:r>
    </w:p>
    <w:p w14:paraId="14385E3B" w14:textId="77777777" w:rsidR="0021486C" w:rsidRPr="0021486C" w:rsidRDefault="0021486C" w:rsidP="008C0698">
      <w:pPr>
        <w:ind w:left="851"/>
        <w:rPr>
          <w:sz w:val="24"/>
          <w:szCs w:val="24"/>
        </w:rPr>
      </w:pPr>
      <w:r w:rsidRPr="0021486C">
        <w:rPr>
          <w:sz w:val="24"/>
          <w:szCs w:val="24"/>
        </w:rPr>
        <w:t xml:space="preserve">Rapporteringshyppigheden blev estimeret til 7 hændelser pr. 1 million </w:t>
      </w:r>
      <w:proofErr w:type="spellStart"/>
      <w:r w:rsidRPr="0021486C">
        <w:rPr>
          <w:sz w:val="24"/>
          <w:szCs w:val="24"/>
        </w:rPr>
        <w:t>patientår</w:t>
      </w:r>
      <w:proofErr w:type="spellEnd"/>
      <w:r w:rsidRPr="0021486C">
        <w:rPr>
          <w:sz w:val="24"/>
          <w:szCs w:val="24"/>
        </w:rPr>
        <w:t xml:space="preserve"> for </w:t>
      </w:r>
      <w:proofErr w:type="spellStart"/>
      <w:r w:rsidRPr="0021486C">
        <w:rPr>
          <w:sz w:val="24"/>
          <w:szCs w:val="24"/>
        </w:rPr>
        <w:t>agranulocytose</w:t>
      </w:r>
      <w:proofErr w:type="spellEnd"/>
      <w:r w:rsidRPr="0021486C">
        <w:rPr>
          <w:sz w:val="24"/>
          <w:szCs w:val="24"/>
        </w:rPr>
        <w:t xml:space="preserve">, og som 5 hændelser pr. 1 million </w:t>
      </w:r>
      <w:proofErr w:type="spellStart"/>
      <w:r w:rsidRPr="0021486C">
        <w:rPr>
          <w:sz w:val="24"/>
          <w:szCs w:val="24"/>
        </w:rPr>
        <w:t>patientår</w:t>
      </w:r>
      <w:proofErr w:type="spellEnd"/>
      <w:r w:rsidRPr="0021486C">
        <w:rPr>
          <w:sz w:val="24"/>
          <w:szCs w:val="24"/>
        </w:rPr>
        <w:t xml:space="preserve"> for </w:t>
      </w:r>
      <w:proofErr w:type="spellStart"/>
      <w:r w:rsidRPr="0021486C">
        <w:rPr>
          <w:sz w:val="24"/>
          <w:szCs w:val="24"/>
        </w:rPr>
        <w:t>neutropeni</w:t>
      </w:r>
      <w:proofErr w:type="spellEnd"/>
      <w:r w:rsidRPr="0021486C">
        <w:rPr>
          <w:sz w:val="24"/>
          <w:szCs w:val="24"/>
        </w:rPr>
        <w:t>.</w:t>
      </w:r>
    </w:p>
    <w:p w14:paraId="5183AED0" w14:textId="77777777" w:rsidR="0021486C" w:rsidRPr="0021486C" w:rsidRDefault="0021486C" w:rsidP="008C0698">
      <w:pPr>
        <w:ind w:left="851"/>
        <w:rPr>
          <w:sz w:val="24"/>
          <w:szCs w:val="24"/>
        </w:rPr>
      </w:pPr>
    </w:p>
    <w:p w14:paraId="43D62FF0" w14:textId="77777777" w:rsidR="0021486C" w:rsidRPr="0021486C" w:rsidRDefault="0021486C" w:rsidP="008C0698">
      <w:pPr>
        <w:ind w:left="851"/>
        <w:rPr>
          <w:sz w:val="24"/>
          <w:szCs w:val="24"/>
        </w:rPr>
      </w:pPr>
      <w:r w:rsidRPr="0021486C">
        <w:rPr>
          <w:sz w:val="24"/>
          <w:szCs w:val="24"/>
          <w:u w:val="single"/>
        </w:rPr>
        <w:t>Pædiatrisk population</w:t>
      </w:r>
    </w:p>
    <w:p w14:paraId="0AF9E3E1" w14:textId="77777777" w:rsidR="0021486C" w:rsidRPr="0021486C" w:rsidRDefault="0021486C" w:rsidP="008C0698">
      <w:pPr>
        <w:ind w:left="851"/>
        <w:rPr>
          <w:sz w:val="24"/>
          <w:szCs w:val="24"/>
        </w:rPr>
      </w:pPr>
    </w:p>
    <w:p w14:paraId="590DED96" w14:textId="7F3699C2" w:rsidR="0021486C" w:rsidRPr="0021486C" w:rsidRDefault="0021486C" w:rsidP="008C0698">
      <w:pPr>
        <w:ind w:left="851"/>
        <w:rPr>
          <w:sz w:val="24"/>
          <w:szCs w:val="24"/>
        </w:rPr>
      </w:pPr>
      <w:r w:rsidRPr="0021486C">
        <w:rPr>
          <w:sz w:val="24"/>
          <w:szCs w:val="24"/>
        </w:rPr>
        <w:t xml:space="preserve">Sikkerheden af </w:t>
      </w:r>
      <w:proofErr w:type="spellStart"/>
      <w:r w:rsidRPr="0021486C">
        <w:rPr>
          <w:sz w:val="24"/>
          <w:szCs w:val="24"/>
        </w:rPr>
        <w:t>dabigatranetexilat</w:t>
      </w:r>
      <w:proofErr w:type="spellEnd"/>
      <w:r w:rsidRPr="0021486C">
        <w:rPr>
          <w:sz w:val="24"/>
          <w:szCs w:val="24"/>
        </w:rPr>
        <w:t xml:space="preserve"> ved behandling af venøs VTE og forebyggelse af recidiverende VTE hos pædiatriske patienter blev undersøgt i to fase-III studier (DIVERSITY og 1160.108). I alt er</w:t>
      </w:r>
      <w:r w:rsidR="00CB3B7B">
        <w:rPr>
          <w:sz w:val="24"/>
          <w:szCs w:val="24"/>
        </w:rPr>
        <w:t xml:space="preserve"> </w:t>
      </w:r>
      <w:r w:rsidRPr="0021486C">
        <w:rPr>
          <w:sz w:val="24"/>
          <w:szCs w:val="24"/>
        </w:rPr>
        <w:t xml:space="preserve">328 pædiatriske patienter blevet behandlet med </w:t>
      </w:r>
      <w:proofErr w:type="spellStart"/>
      <w:r w:rsidRPr="0021486C">
        <w:rPr>
          <w:sz w:val="24"/>
          <w:szCs w:val="24"/>
        </w:rPr>
        <w:t>dabigatranetexilat</w:t>
      </w:r>
      <w:proofErr w:type="spellEnd"/>
      <w:r w:rsidRPr="0021486C">
        <w:rPr>
          <w:sz w:val="24"/>
          <w:szCs w:val="24"/>
        </w:rPr>
        <w:t xml:space="preserve">. Patienterne fik alders- og vægtjusterede doser af en aldersrelevant formulering af </w:t>
      </w:r>
      <w:proofErr w:type="spellStart"/>
      <w:r w:rsidRPr="0021486C">
        <w:rPr>
          <w:sz w:val="24"/>
          <w:szCs w:val="24"/>
        </w:rPr>
        <w:t>dabigatranetexilat</w:t>
      </w:r>
      <w:proofErr w:type="spellEnd"/>
      <w:r w:rsidRPr="0021486C">
        <w:rPr>
          <w:sz w:val="24"/>
          <w:szCs w:val="24"/>
        </w:rPr>
        <w:t>.</w:t>
      </w:r>
    </w:p>
    <w:p w14:paraId="06608756" w14:textId="77777777" w:rsidR="0021486C" w:rsidRPr="0021486C" w:rsidRDefault="0021486C" w:rsidP="008C0698">
      <w:pPr>
        <w:ind w:left="851"/>
        <w:rPr>
          <w:sz w:val="24"/>
          <w:szCs w:val="24"/>
        </w:rPr>
      </w:pPr>
    </w:p>
    <w:p w14:paraId="40349AAD" w14:textId="77777777" w:rsidR="0021486C" w:rsidRPr="0021486C" w:rsidRDefault="0021486C" w:rsidP="008C0698">
      <w:pPr>
        <w:ind w:left="851"/>
        <w:rPr>
          <w:sz w:val="24"/>
          <w:szCs w:val="24"/>
        </w:rPr>
      </w:pPr>
      <w:r w:rsidRPr="0021486C">
        <w:rPr>
          <w:sz w:val="24"/>
          <w:szCs w:val="24"/>
        </w:rPr>
        <w:t>Samlet set forventes sikkerhedsprofilen hos børn at være den samme som hos voksne.</w:t>
      </w:r>
    </w:p>
    <w:p w14:paraId="46D3EC02" w14:textId="77777777" w:rsidR="00F35A58" w:rsidRDefault="00F35A58" w:rsidP="008C0698">
      <w:pPr>
        <w:ind w:left="851"/>
        <w:rPr>
          <w:sz w:val="24"/>
          <w:szCs w:val="24"/>
        </w:rPr>
      </w:pPr>
    </w:p>
    <w:p w14:paraId="3D1EADAC" w14:textId="2D3E3715" w:rsidR="0021486C" w:rsidRPr="0021486C" w:rsidRDefault="0021486C" w:rsidP="008C0698">
      <w:pPr>
        <w:ind w:left="851"/>
        <w:rPr>
          <w:sz w:val="24"/>
          <w:szCs w:val="24"/>
        </w:rPr>
      </w:pPr>
      <w:r w:rsidRPr="0021486C">
        <w:rPr>
          <w:sz w:val="24"/>
          <w:szCs w:val="24"/>
        </w:rPr>
        <w:t xml:space="preserve">I alt oplevede 26 % af de pædiatriske patienter, der blev behandlet med </w:t>
      </w:r>
      <w:proofErr w:type="spellStart"/>
      <w:r w:rsidRPr="0021486C">
        <w:rPr>
          <w:sz w:val="24"/>
          <w:szCs w:val="24"/>
        </w:rPr>
        <w:t>dabigatranetexilat</w:t>
      </w:r>
      <w:proofErr w:type="spellEnd"/>
      <w:r w:rsidRPr="0021486C">
        <w:rPr>
          <w:sz w:val="24"/>
          <w:szCs w:val="24"/>
        </w:rPr>
        <w:t xml:space="preserve"> for VTE og som forebyggelse mod recidiverende VTE, bivirkninger.</w:t>
      </w:r>
    </w:p>
    <w:p w14:paraId="5CF97C9E" w14:textId="77777777" w:rsidR="0021486C" w:rsidRPr="0021486C" w:rsidRDefault="0021486C" w:rsidP="008C0698">
      <w:pPr>
        <w:ind w:left="851"/>
        <w:rPr>
          <w:sz w:val="24"/>
          <w:szCs w:val="24"/>
        </w:rPr>
      </w:pPr>
    </w:p>
    <w:p w14:paraId="6A2EB122" w14:textId="77777777" w:rsidR="0021486C" w:rsidRDefault="0021486C" w:rsidP="008C0698">
      <w:pPr>
        <w:ind w:left="851"/>
        <w:rPr>
          <w:i/>
          <w:sz w:val="24"/>
          <w:szCs w:val="24"/>
          <w:u w:val="single"/>
        </w:rPr>
      </w:pPr>
      <w:r w:rsidRPr="0021486C">
        <w:rPr>
          <w:i/>
          <w:sz w:val="24"/>
          <w:szCs w:val="24"/>
          <w:u w:val="single"/>
        </w:rPr>
        <w:t>Tabel over bivirkninger</w:t>
      </w:r>
    </w:p>
    <w:p w14:paraId="06A0F833" w14:textId="77777777" w:rsidR="00F35A58" w:rsidRPr="0021486C" w:rsidRDefault="00F35A58" w:rsidP="008C0698">
      <w:pPr>
        <w:ind w:left="851"/>
        <w:rPr>
          <w:i/>
          <w:sz w:val="24"/>
          <w:szCs w:val="24"/>
        </w:rPr>
      </w:pPr>
    </w:p>
    <w:p w14:paraId="025C3B26" w14:textId="125F4AEA" w:rsidR="0021486C" w:rsidRDefault="0021486C" w:rsidP="008C0698">
      <w:pPr>
        <w:ind w:left="851"/>
        <w:rPr>
          <w:sz w:val="24"/>
          <w:szCs w:val="24"/>
        </w:rPr>
      </w:pPr>
      <w:r w:rsidRPr="0021486C">
        <w:rPr>
          <w:sz w:val="24"/>
          <w:szCs w:val="24"/>
        </w:rPr>
        <w:t>Tabel 16 viser bivirkningerne, der blev identificeret fra studier med behandlingen af VTE og forebyggelse af recidiverende VTE hos pædiatriske patienter. Bivirkningerne er opstillet i henhold til systemorganklasse (SOC) og hyppighed i henhold til følgende klassifikation: Meget almindelig</w:t>
      </w:r>
      <w:r w:rsidR="00F35A58">
        <w:rPr>
          <w:sz w:val="24"/>
          <w:szCs w:val="24"/>
        </w:rPr>
        <w:t xml:space="preserve"> </w:t>
      </w:r>
      <w:r w:rsidRPr="0021486C">
        <w:rPr>
          <w:sz w:val="24"/>
          <w:szCs w:val="24"/>
        </w:rPr>
        <w:t>(≥ 1/10); almindelig (≥ 1/100 til, &lt; 1/10); ikke almindelig (≥ 1/1 000 til, &lt; 1/100); sjælden (≥ 1/10 000 til, &lt; 1/1 000); meget sjælden (&lt;</w:t>
      </w:r>
      <w:r w:rsidR="00F35A58">
        <w:rPr>
          <w:sz w:val="24"/>
          <w:szCs w:val="24"/>
        </w:rPr>
        <w:t> </w:t>
      </w:r>
      <w:r w:rsidRPr="0021486C">
        <w:rPr>
          <w:sz w:val="24"/>
          <w:szCs w:val="24"/>
        </w:rPr>
        <w:t>1/10 000); ikke kendt (kan ikke estimeres ud fra forhåndenværende data).</w:t>
      </w:r>
    </w:p>
    <w:p w14:paraId="47BB2027" w14:textId="77777777" w:rsidR="00F35A58" w:rsidRPr="0021486C" w:rsidRDefault="00F35A58" w:rsidP="008C0698">
      <w:pPr>
        <w:ind w:left="851"/>
        <w:rPr>
          <w:sz w:val="24"/>
          <w:szCs w:val="24"/>
        </w:rPr>
      </w:pPr>
    </w:p>
    <w:p w14:paraId="2755C4B2" w14:textId="1148F270" w:rsidR="0021486C" w:rsidRPr="006C7AE9" w:rsidRDefault="0021486C" w:rsidP="008C0698">
      <w:pPr>
        <w:ind w:left="851"/>
        <w:rPr>
          <w:b/>
          <w:bCs/>
          <w:sz w:val="24"/>
          <w:szCs w:val="24"/>
        </w:rPr>
      </w:pPr>
      <w:r w:rsidRPr="006C7AE9">
        <w:rPr>
          <w:b/>
          <w:bCs/>
          <w:sz w:val="24"/>
          <w:szCs w:val="24"/>
        </w:rPr>
        <w:t>Tabel 16:</w:t>
      </w:r>
      <w:r w:rsidR="0007647F" w:rsidRPr="006C7AE9">
        <w:rPr>
          <w:b/>
          <w:bCs/>
          <w:sz w:val="24"/>
          <w:szCs w:val="24"/>
        </w:rPr>
        <w:t xml:space="preserve"> </w:t>
      </w:r>
      <w:r w:rsidRPr="006C7AE9">
        <w:rPr>
          <w:b/>
          <w:bCs/>
          <w:sz w:val="24"/>
          <w:szCs w:val="24"/>
        </w:rPr>
        <w:t>Bivirkninger</w:t>
      </w:r>
    </w:p>
    <w:p w14:paraId="2067BABC" w14:textId="77777777" w:rsidR="0021486C" w:rsidRPr="0021486C" w:rsidRDefault="0021486C" w:rsidP="008C0698">
      <w:pPr>
        <w:ind w:left="851"/>
        <w:rPr>
          <w:b/>
          <w:sz w:val="24"/>
          <w:szCs w:val="24"/>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935"/>
        <w:gridCol w:w="4693"/>
      </w:tblGrid>
      <w:tr w:rsidR="0021486C" w:rsidRPr="006C7AE9" w14:paraId="0E91952A" w14:textId="77777777" w:rsidTr="0007647F">
        <w:trPr>
          <w:trHeight w:val="253"/>
        </w:trPr>
        <w:tc>
          <w:tcPr>
            <w:tcW w:w="2563" w:type="pct"/>
            <w:tcBorders>
              <w:top w:val="single" w:sz="4" w:space="0" w:color="000000"/>
              <w:left w:val="single" w:sz="4" w:space="0" w:color="000000"/>
              <w:bottom w:val="single" w:sz="4" w:space="0" w:color="000000"/>
              <w:right w:val="single" w:sz="4" w:space="0" w:color="000000"/>
            </w:tcBorders>
          </w:tcPr>
          <w:p w14:paraId="46736F26" w14:textId="77777777" w:rsidR="0021486C" w:rsidRPr="006C7AE9" w:rsidRDefault="0021486C" w:rsidP="0021486C">
            <w:pPr>
              <w:tabs>
                <w:tab w:val="left" w:pos="851"/>
              </w:tabs>
              <w:ind w:left="851"/>
              <w:rPr>
                <w:sz w:val="22"/>
                <w:szCs w:val="22"/>
              </w:rPr>
            </w:pPr>
          </w:p>
        </w:tc>
        <w:tc>
          <w:tcPr>
            <w:tcW w:w="2437" w:type="pct"/>
            <w:tcBorders>
              <w:top w:val="single" w:sz="4" w:space="0" w:color="000000"/>
              <w:left w:val="single" w:sz="4" w:space="0" w:color="000000"/>
              <w:bottom w:val="single" w:sz="4" w:space="0" w:color="000000"/>
              <w:right w:val="single" w:sz="4" w:space="0" w:color="000000"/>
            </w:tcBorders>
            <w:hideMark/>
          </w:tcPr>
          <w:p w14:paraId="557BEF20" w14:textId="77777777" w:rsidR="0021486C" w:rsidRPr="006C7AE9" w:rsidRDefault="0021486C" w:rsidP="0007647F">
            <w:pPr>
              <w:tabs>
                <w:tab w:val="left" w:pos="851"/>
              </w:tabs>
              <w:ind w:left="851"/>
              <w:jc w:val="center"/>
              <w:rPr>
                <w:sz w:val="22"/>
                <w:szCs w:val="22"/>
              </w:rPr>
            </w:pPr>
            <w:r w:rsidRPr="006C7AE9">
              <w:rPr>
                <w:sz w:val="22"/>
                <w:szCs w:val="22"/>
              </w:rPr>
              <w:t>Hyppighed</w:t>
            </w:r>
          </w:p>
        </w:tc>
      </w:tr>
      <w:tr w:rsidR="0021486C" w:rsidRPr="006C7AE9" w14:paraId="12628B97" w14:textId="77777777" w:rsidTr="0007647F">
        <w:trPr>
          <w:trHeight w:val="506"/>
        </w:trPr>
        <w:tc>
          <w:tcPr>
            <w:tcW w:w="2563" w:type="pct"/>
            <w:tcBorders>
              <w:top w:val="single" w:sz="4" w:space="0" w:color="000000"/>
              <w:left w:val="single" w:sz="4" w:space="0" w:color="000000"/>
              <w:bottom w:val="single" w:sz="4" w:space="0" w:color="000000"/>
              <w:right w:val="single" w:sz="4" w:space="0" w:color="000000"/>
            </w:tcBorders>
            <w:hideMark/>
          </w:tcPr>
          <w:p w14:paraId="02142D60" w14:textId="77777777" w:rsidR="0021486C" w:rsidRPr="006C7AE9" w:rsidRDefault="0021486C" w:rsidP="008C0698">
            <w:pPr>
              <w:ind w:left="92"/>
              <w:rPr>
                <w:sz w:val="22"/>
                <w:szCs w:val="22"/>
              </w:rPr>
            </w:pPr>
            <w:r w:rsidRPr="006C7AE9">
              <w:rPr>
                <w:sz w:val="22"/>
                <w:szCs w:val="22"/>
              </w:rPr>
              <w:t>Systemorganklasse/foretrukken term</w:t>
            </w:r>
          </w:p>
        </w:tc>
        <w:tc>
          <w:tcPr>
            <w:tcW w:w="2437" w:type="pct"/>
            <w:tcBorders>
              <w:top w:val="single" w:sz="4" w:space="0" w:color="000000"/>
              <w:left w:val="single" w:sz="4" w:space="0" w:color="000000"/>
              <w:bottom w:val="single" w:sz="4" w:space="0" w:color="000000"/>
              <w:right w:val="single" w:sz="4" w:space="0" w:color="000000"/>
            </w:tcBorders>
            <w:hideMark/>
          </w:tcPr>
          <w:p w14:paraId="5B1D696E" w14:textId="77777777" w:rsidR="0021486C" w:rsidRPr="006C7AE9" w:rsidRDefault="0021486C" w:rsidP="0007647F">
            <w:pPr>
              <w:ind w:left="92"/>
              <w:jc w:val="center"/>
              <w:rPr>
                <w:sz w:val="22"/>
                <w:szCs w:val="22"/>
              </w:rPr>
            </w:pPr>
            <w:r w:rsidRPr="006C7AE9">
              <w:rPr>
                <w:sz w:val="22"/>
                <w:szCs w:val="22"/>
              </w:rPr>
              <w:t>Behandling af VTE og forebyggelse af recidiverende VTE hos pædiatriske patienter</w:t>
            </w:r>
          </w:p>
        </w:tc>
      </w:tr>
      <w:tr w:rsidR="0021486C" w:rsidRPr="006C7AE9" w14:paraId="1AD270A4" w14:textId="77777777" w:rsidTr="0007647F">
        <w:trPr>
          <w:trHeight w:val="251"/>
        </w:trPr>
        <w:tc>
          <w:tcPr>
            <w:tcW w:w="5000" w:type="pct"/>
            <w:gridSpan w:val="2"/>
            <w:tcBorders>
              <w:top w:val="single" w:sz="4" w:space="0" w:color="000000"/>
              <w:left w:val="single" w:sz="4" w:space="0" w:color="000000"/>
              <w:bottom w:val="single" w:sz="4" w:space="0" w:color="000000"/>
              <w:right w:val="single" w:sz="4" w:space="0" w:color="000000"/>
            </w:tcBorders>
            <w:hideMark/>
          </w:tcPr>
          <w:p w14:paraId="6991D62D" w14:textId="77777777" w:rsidR="0021486C" w:rsidRPr="006C7AE9" w:rsidRDefault="0021486C" w:rsidP="0007647F">
            <w:pPr>
              <w:ind w:left="92"/>
              <w:rPr>
                <w:sz w:val="22"/>
                <w:szCs w:val="22"/>
              </w:rPr>
            </w:pPr>
            <w:r w:rsidRPr="006C7AE9">
              <w:rPr>
                <w:sz w:val="22"/>
                <w:szCs w:val="22"/>
              </w:rPr>
              <w:t>Blod og lymfesystem</w:t>
            </w:r>
          </w:p>
        </w:tc>
      </w:tr>
      <w:tr w:rsidR="0021486C" w:rsidRPr="006C7AE9" w14:paraId="0569021E" w14:textId="77777777" w:rsidTr="0007647F">
        <w:trPr>
          <w:trHeight w:val="253"/>
        </w:trPr>
        <w:tc>
          <w:tcPr>
            <w:tcW w:w="2563" w:type="pct"/>
            <w:tcBorders>
              <w:top w:val="single" w:sz="4" w:space="0" w:color="000000"/>
              <w:left w:val="single" w:sz="4" w:space="0" w:color="000000"/>
              <w:bottom w:val="single" w:sz="4" w:space="0" w:color="000000"/>
              <w:right w:val="single" w:sz="4" w:space="0" w:color="000000"/>
            </w:tcBorders>
            <w:hideMark/>
          </w:tcPr>
          <w:p w14:paraId="1637F376" w14:textId="77777777" w:rsidR="0021486C" w:rsidRPr="006C7AE9" w:rsidRDefault="0021486C" w:rsidP="0007647F">
            <w:pPr>
              <w:ind w:left="275"/>
              <w:rPr>
                <w:sz w:val="22"/>
                <w:szCs w:val="22"/>
              </w:rPr>
            </w:pPr>
            <w:r w:rsidRPr="006C7AE9">
              <w:rPr>
                <w:sz w:val="22"/>
                <w:szCs w:val="22"/>
              </w:rPr>
              <w:t>Anæmi</w:t>
            </w:r>
          </w:p>
        </w:tc>
        <w:tc>
          <w:tcPr>
            <w:tcW w:w="2437" w:type="pct"/>
            <w:tcBorders>
              <w:top w:val="single" w:sz="4" w:space="0" w:color="000000"/>
              <w:left w:val="single" w:sz="4" w:space="0" w:color="000000"/>
              <w:bottom w:val="single" w:sz="4" w:space="0" w:color="000000"/>
              <w:right w:val="single" w:sz="4" w:space="0" w:color="000000"/>
            </w:tcBorders>
            <w:hideMark/>
          </w:tcPr>
          <w:p w14:paraId="7B83ABF6" w14:textId="77777777" w:rsidR="0021486C" w:rsidRPr="006C7AE9" w:rsidRDefault="0021486C" w:rsidP="0007647F">
            <w:pPr>
              <w:ind w:left="92"/>
              <w:jc w:val="center"/>
              <w:rPr>
                <w:sz w:val="22"/>
                <w:szCs w:val="22"/>
              </w:rPr>
            </w:pPr>
            <w:r w:rsidRPr="006C7AE9">
              <w:rPr>
                <w:sz w:val="22"/>
                <w:szCs w:val="22"/>
              </w:rPr>
              <w:t>Almindelig</w:t>
            </w:r>
          </w:p>
        </w:tc>
      </w:tr>
      <w:tr w:rsidR="0021486C" w:rsidRPr="006C7AE9" w14:paraId="5D37D358" w14:textId="77777777" w:rsidTr="0007647F">
        <w:trPr>
          <w:trHeight w:val="251"/>
        </w:trPr>
        <w:tc>
          <w:tcPr>
            <w:tcW w:w="2563" w:type="pct"/>
            <w:tcBorders>
              <w:top w:val="single" w:sz="4" w:space="0" w:color="000000"/>
              <w:left w:val="single" w:sz="4" w:space="0" w:color="000000"/>
              <w:bottom w:val="single" w:sz="4" w:space="0" w:color="000000"/>
              <w:right w:val="single" w:sz="4" w:space="0" w:color="000000"/>
            </w:tcBorders>
            <w:hideMark/>
          </w:tcPr>
          <w:p w14:paraId="2882F538" w14:textId="77777777" w:rsidR="0021486C" w:rsidRPr="006C7AE9" w:rsidRDefault="0021486C" w:rsidP="0007647F">
            <w:pPr>
              <w:ind w:left="275"/>
              <w:rPr>
                <w:sz w:val="22"/>
                <w:szCs w:val="22"/>
              </w:rPr>
            </w:pPr>
            <w:r w:rsidRPr="006C7AE9">
              <w:rPr>
                <w:sz w:val="22"/>
                <w:szCs w:val="22"/>
              </w:rPr>
              <w:t>Nedsat hæmoglobin</w:t>
            </w:r>
          </w:p>
        </w:tc>
        <w:tc>
          <w:tcPr>
            <w:tcW w:w="2437" w:type="pct"/>
            <w:tcBorders>
              <w:top w:val="single" w:sz="4" w:space="0" w:color="000000"/>
              <w:left w:val="single" w:sz="4" w:space="0" w:color="000000"/>
              <w:bottom w:val="single" w:sz="4" w:space="0" w:color="000000"/>
              <w:right w:val="single" w:sz="4" w:space="0" w:color="000000"/>
            </w:tcBorders>
            <w:hideMark/>
          </w:tcPr>
          <w:p w14:paraId="43062149" w14:textId="77777777" w:rsidR="0021486C" w:rsidRPr="006C7AE9" w:rsidRDefault="0021486C" w:rsidP="0007647F">
            <w:pPr>
              <w:ind w:left="92"/>
              <w:jc w:val="center"/>
              <w:rPr>
                <w:sz w:val="22"/>
                <w:szCs w:val="22"/>
              </w:rPr>
            </w:pPr>
            <w:r w:rsidRPr="006C7AE9">
              <w:rPr>
                <w:sz w:val="22"/>
                <w:szCs w:val="22"/>
              </w:rPr>
              <w:t>Ikke almindelig</w:t>
            </w:r>
          </w:p>
        </w:tc>
      </w:tr>
      <w:tr w:rsidR="0021486C" w:rsidRPr="006C7AE9" w14:paraId="6C8A20D6" w14:textId="77777777" w:rsidTr="0007647F">
        <w:trPr>
          <w:trHeight w:val="253"/>
        </w:trPr>
        <w:tc>
          <w:tcPr>
            <w:tcW w:w="2563" w:type="pct"/>
            <w:tcBorders>
              <w:top w:val="single" w:sz="4" w:space="0" w:color="000000"/>
              <w:left w:val="single" w:sz="4" w:space="0" w:color="000000"/>
              <w:bottom w:val="single" w:sz="4" w:space="0" w:color="000000"/>
              <w:right w:val="single" w:sz="4" w:space="0" w:color="000000"/>
            </w:tcBorders>
            <w:hideMark/>
          </w:tcPr>
          <w:p w14:paraId="41B3D167" w14:textId="77777777" w:rsidR="0021486C" w:rsidRPr="006C7AE9" w:rsidRDefault="0021486C" w:rsidP="0007647F">
            <w:pPr>
              <w:ind w:left="275"/>
              <w:rPr>
                <w:sz w:val="22"/>
                <w:szCs w:val="22"/>
              </w:rPr>
            </w:pPr>
            <w:proofErr w:type="spellStart"/>
            <w:r w:rsidRPr="006C7AE9">
              <w:rPr>
                <w:sz w:val="22"/>
                <w:szCs w:val="22"/>
              </w:rPr>
              <w:t>Trombocytopeni</w:t>
            </w:r>
            <w:proofErr w:type="spellEnd"/>
          </w:p>
        </w:tc>
        <w:tc>
          <w:tcPr>
            <w:tcW w:w="2437" w:type="pct"/>
            <w:tcBorders>
              <w:top w:val="single" w:sz="4" w:space="0" w:color="000000"/>
              <w:left w:val="single" w:sz="4" w:space="0" w:color="000000"/>
              <w:bottom w:val="single" w:sz="4" w:space="0" w:color="000000"/>
              <w:right w:val="single" w:sz="4" w:space="0" w:color="000000"/>
            </w:tcBorders>
            <w:hideMark/>
          </w:tcPr>
          <w:p w14:paraId="2A752E9E" w14:textId="77777777" w:rsidR="0021486C" w:rsidRPr="006C7AE9" w:rsidRDefault="0021486C" w:rsidP="0007647F">
            <w:pPr>
              <w:ind w:left="92"/>
              <w:jc w:val="center"/>
              <w:rPr>
                <w:sz w:val="22"/>
                <w:szCs w:val="22"/>
              </w:rPr>
            </w:pPr>
            <w:r w:rsidRPr="006C7AE9">
              <w:rPr>
                <w:sz w:val="22"/>
                <w:szCs w:val="22"/>
              </w:rPr>
              <w:t>Almindelig</w:t>
            </w:r>
          </w:p>
        </w:tc>
      </w:tr>
      <w:tr w:rsidR="0021486C" w:rsidRPr="006C7AE9" w14:paraId="680738D0" w14:textId="77777777" w:rsidTr="0007647F">
        <w:trPr>
          <w:trHeight w:val="254"/>
        </w:trPr>
        <w:tc>
          <w:tcPr>
            <w:tcW w:w="2563" w:type="pct"/>
            <w:tcBorders>
              <w:top w:val="single" w:sz="4" w:space="0" w:color="000000"/>
              <w:left w:val="single" w:sz="4" w:space="0" w:color="000000"/>
              <w:bottom w:val="single" w:sz="4" w:space="0" w:color="000000"/>
              <w:right w:val="single" w:sz="4" w:space="0" w:color="000000"/>
            </w:tcBorders>
            <w:hideMark/>
          </w:tcPr>
          <w:p w14:paraId="0A1AAFDA" w14:textId="77777777" w:rsidR="0021486C" w:rsidRPr="006C7AE9" w:rsidRDefault="0021486C" w:rsidP="0007647F">
            <w:pPr>
              <w:ind w:left="275"/>
              <w:rPr>
                <w:sz w:val="22"/>
                <w:szCs w:val="22"/>
              </w:rPr>
            </w:pPr>
            <w:r w:rsidRPr="006C7AE9">
              <w:rPr>
                <w:sz w:val="22"/>
                <w:szCs w:val="22"/>
              </w:rPr>
              <w:t>Nedsat hæmatokrit</w:t>
            </w:r>
          </w:p>
        </w:tc>
        <w:tc>
          <w:tcPr>
            <w:tcW w:w="2437" w:type="pct"/>
            <w:tcBorders>
              <w:top w:val="single" w:sz="4" w:space="0" w:color="000000"/>
              <w:left w:val="single" w:sz="4" w:space="0" w:color="000000"/>
              <w:bottom w:val="single" w:sz="4" w:space="0" w:color="000000"/>
              <w:right w:val="single" w:sz="4" w:space="0" w:color="000000"/>
            </w:tcBorders>
            <w:hideMark/>
          </w:tcPr>
          <w:p w14:paraId="3CD8E648" w14:textId="77777777" w:rsidR="0021486C" w:rsidRPr="006C7AE9" w:rsidRDefault="0021486C" w:rsidP="0007647F">
            <w:pPr>
              <w:ind w:left="92"/>
              <w:jc w:val="center"/>
              <w:rPr>
                <w:sz w:val="22"/>
                <w:szCs w:val="22"/>
              </w:rPr>
            </w:pPr>
            <w:r w:rsidRPr="006C7AE9">
              <w:rPr>
                <w:sz w:val="22"/>
                <w:szCs w:val="22"/>
              </w:rPr>
              <w:t>Ikke almindelig</w:t>
            </w:r>
          </w:p>
        </w:tc>
      </w:tr>
      <w:tr w:rsidR="0021486C" w:rsidRPr="006C7AE9" w14:paraId="52ADF008" w14:textId="77777777" w:rsidTr="0007647F">
        <w:trPr>
          <w:trHeight w:val="251"/>
        </w:trPr>
        <w:tc>
          <w:tcPr>
            <w:tcW w:w="2563" w:type="pct"/>
            <w:tcBorders>
              <w:top w:val="single" w:sz="4" w:space="0" w:color="000000"/>
              <w:left w:val="single" w:sz="4" w:space="0" w:color="000000"/>
              <w:bottom w:val="single" w:sz="4" w:space="0" w:color="000000"/>
              <w:right w:val="single" w:sz="4" w:space="0" w:color="000000"/>
            </w:tcBorders>
            <w:hideMark/>
          </w:tcPr>
          <w:p w14:paraId="781B6989" w14:textId="77777777" w:rsidR="0021486C" w:rsidRPr="006C7AE9" w:rsidRDefault="0021486C" w:rsidP="0007647F">
            <w:pPr>
              <w:ind w:left="275"/>
              <w:rPr>
                <w:sz w:val="22"/>
                <w:szCs w:val="22"/>
              </w:rPr>
            </w:pPr>
            <w:proofErr w:type="spellStart"/>
            <w:r w:rsidRPr="006C7AE9">
              <w:rPr>
                <w:sz w:val="22"/>
                <w:szCs w:val="22"/>
              </w:rPr>
              <w:t>Neutropeni</w:t>
            </w:r>
            <w:proofErr w:type="spellEnd"/>
          </w:p>
        </w:tc>
        <w:tc>
          <w:tcPr>
            <w:tcW w:w="2437" w:type="pct"/>
            <w:tcBorders>
              <w:top w:val="single" w:sz="4" w:space="0" w:color="000000"/>
              <w:left w:val="single" w:sz="4" w:space="0" w:color="000000"/>
              <w:bottom w:val="single" w:sz="4" w:space="0" w:color="000000"/>
              <w:right w:val="single" w:sz="4" w:space="0" w:color="000000"/>
            </w:tcBorders>
            <w:hideMark/>
          </w:tcPr>
          <w:p w14:paraId="4EACB523" w14:textId="77777777" w:rsidR="0021486C" w:rsidRPr="006C7AE9" w:rsidRDefault="0021486C" w:rsidP="0007647F">
            <w:pPr>
              <w:ind w:left="92"/>
              <w:jc w:val="center"/>
              <w:rPr>
                <w:sz w:val="22"/>
                <w:szCs w:val="22"/>
              </w:rPr>
            </w:pPr>
            <w:r w:rsidRPr="006C7AE9">
              <w:rPr>
                <w:sz w:val="22"/>
                <w:szCs w:val="22"/>
              </w:rPr>
              <w:t>Ikke almindelig</w:t>
            </w:r>
          </w:p>
        </w:tc>
      </w:tr>
      <w:tr w:rsidR="0021486C" w:rsidRPr="006C7AE9" w14:paraId="1B016848" w14:textId="77777777" w:rsidTr="0007647F">
        <w:trPr>
          <w:trHeight w:val="254"/>
        </w:trPr>
        <w:tc>
          <w:tcPr>
            <w:tcW w:w="2563" w:type="pct"/>
            <w:tcBorders>
              <w:top w:val="single" w:sz="4" w:space="0" w:color="000000"/>
              <w:left w:val="single" w:sz="4" w:space="0" w:color="000000"/>
              <w:bottom w:val="single" w:sz="4" w:space="0" w:color="000000"/>
              <w:right w:val="single" w:sz="4" w:space="0" w:color="000000"/>
            </w:tcBorders>
            <w:hideMark/>
          </w:tcPr>
          <w:p w14:paraId="75DE4775" w14:textId="77777777" w:rsidR="0021486C" w:rsidRPr="006C7AE9" w:rsidRDefault="0021486C" w:rsidP="0007647F">
            <w:pPr>
              <w:ind w:left="275"/>
              <w:rPr>
                <w:sz w:val="22"/>
                <w:szCs w:val="22"/>
              </w:rPr>
            </w:pPr>
            <w:proofErr w:type="spellStart"/>
            <w:r w:rsidRPr="006C7AE9">
              <w:rPr>
                <w:sz w:val="22"/>
                <w:szCs w:val="22"/>
              </w:rPr>
              <w:t>Agranulocytose</w:t>
            </w:r>
            <w:proofErr w:type="spellEnd"/>
          </w:p>
        </w:tc>
        <w:tc>
          <w:tcPr>
            <w:tcW w:w="2437" w:type="pct"/>
            <w:tcBorders>
              <w:top w:val="single" w:sz="4" w:space="0" w:color="000000"/>
              <w:left w:val="single" w:sz="4" w:space="0" w:color="000000"/>
              <w:bottom w:val="single" w:sz="4" w:space="0" w:color="000000"/>
              <w:right w:val="single" w:sz="4" w:space="0" w:color="000000"/>
            </w:tcBorders>
            <w:hideMark/>
          </w:tcPr>
          <w:p w14:paraId="6B684A90" w14:textId="77777777" w:rsidR="0021486C" w:rsidRPr="006C7AE9" w:rsidRDefault="0021486C" w:rsidP="0007647F">
            <w:pPr>
              <w:ind w:left="92"/>
              <w:jc w:val="center"/>
              <w:rPr>
                <w:sz w:val="22"/>
                <w:szCs w:val="22"/>
              </w:rPr>
            </w:pPr>
            <w:r w:rsidRPr="006C7AE9">
              <w:rPr>
                <w:sz w:val="22"/>
                <w:szCs w:val="22"/>
              </w:rPr>
              <w:t>Ikke kendt</w:t>
            </w:r>
          </w:p>
        </w:tc>
      </w:tr>
      <w:tr w:rsidR="0021486C" w:rsidRPr="006C7AE9" w14:paraId="46B65729" w14:textId="77777777" w:rsidTr="0007647F">
        <w:trPr>
          <w:trHeight w:val="251"/>
        </w:trPr>
        <w:tc>
          <w:tcPr>
            <w:tcW w:w="5000" w:type="pct"/>
            <w:gridSpan w:val="2"/>
            <w:tcBorders>
              <w:top w:val="single" w:sz="4" w:space="0" w:color="000000"/>
              <w:left w:val="single" w:sz="4" w:space="0" w:color="000000"/>
              <w:bottom w:val="single" w:sz="4" w:space="0" w:color="000000"/>
              <w:right w:val="single" w:sz="4" w:space="0" w:color="000000"/>
            </w:tcBorders>
            <w:hideMark/>
          </w:tcPr>
          <w:p w14:paraId="200A5046" w14:textId="77777777" w:rsidR="0021486C" w:rsidRPr="006C7AE9" w:rsidRDefault="0021486C" w:rsidP="0007647F">
            <w:pPr>
              <w:ind w:left="92"/>
              <w:rPr>
                <w:sz w:val="22"/>
                <w:szCs w:val="22"/>
              </w:rPr>
            </w:pPr>
            <w:r w:rsidRPr="006C7AE9">
              <w:rPr>
                <w:sz w:val="22"/>
                <w:szCs w:val="22"/>
              </w:rPr>
              <w:t>Immunsystemet</w:t>
            </w:r>
          </w:p>
        </w:tc>
      </w:tr>
      <w:tr w:rsidR="0021486C" w:rsidRPr="006C7AE9" w14:paraId="4D32CC5A" w14:textId="77777777" w:rsidTr="0007647F">
        <w:trPr>
          <w:trHeight w:val="253"/>
        </w:trPr>
        <w:tc>
          <w:tcPr>
            <w:tcW w:w="2563" w:type="pct"/>
            <w:tcBorders>
              <w:top w:val="single" w:sz="4" w:space="0" w:color="000000"/>
              <w:left w:val="single" w:sz="4" w:space="0" w:color="000000"/>
              <w:bottom w:val="single" w:sz="4" w:space="0" w:color="000000"/>
              <w:right w:val="single" w:sz="4" w:space="0" w:color="000000"/>
            </w:tcBorders>
            <w:hideMark/>
          </w:tcPr>
          <w:p w14:paraId="5C3A8F8B" w14:textId="77777777" w:rsidR="0021486C" w:rsidRPr="006C7AE9" w:rsidRDefault="0021486C" w:rsidP="0007647F">
            <w:pPr>
              <w:ind w:left="275"/>
              <w:rPr>
                <w:sz w:val="22"/>
                <w:szCs w:val="22"/>
              </w:rPr>
            </w:pPr>
            <w:r w:rsidRPr="006C7AE9">
              <w:rPr>
                <w:sz w:val="22"/>
                <w:szCs w:val="22"/>
              </w:rPr>
              <w:t>Lægemiddeloverfølsomhed</w:t>
            </w:r>
          </w:p>
        </w:tc>
        <w:tc>
          <w:tcPr>
            <w:tcW w:w="2437" w:type="pct"/>
            <w:tcBorders>
              <w:top w:val="single" w:sz="4" w:space="0" w:color="000000"/>
              <w:left w:val="single" w:sz="4" w:space="0" w:color="000000"/>
              <w:bottom w:val="single" w:sz="4" w:space="0" w:color="000000"/>
              <w:right w:val="single" w:sz="4" w:space="0" w:color="000000"/>
            </w:tcBorders>
            <w:hideMark/>
          </w:tcPr>
          <w:p w14:paraId="4DA1A48E" w14:textId="77777777" w:rsidR="0021486C" w:rsidRPr="006C7AE9" w:rsidRDefault="0021486C" w:rsidP="0007647F">
            <w:pPr>
              <w:ind w:left="92"/>
              <w:jc w:val="center"/>
              <w:rPr>
                <w:sz w:val="22"/>
                <w:szCs w:val="22"/>
              </w:rPr>
            </w:pPr>
            <w:r w:rsidRPr="006C7AE9">
              <w:rPr>
                <w:sz w:val="22"/>
                <w:szCs w:val="22"/>
              </w:rPr>
              <w:t>Ikke almindelig</w:t>
            </w:r>
          </w:p>
        </w:tc>
      </w:tr>
      <w:tr w:rsidR="0021486C" w:rsidRPr="006C7AE9" w14:paraId="0BF6CCC7" w14:textId="77777777" w:rsidTr="0007647F">
        <w:trPr>
          <w:trHeight w:val="252"/>
        </w:trPr>
        <w:tc>
          <w:tcPr>
            <w:tcW w:w="2563" w:type="pct"/>
            <w:tcBorders>
              <w:top w:val="single" w:sz="4" w:space="0" w:color="000000"/>
              <w:left w:val="single" w:sz="4" w:space="0" w:color="000000"/>
              <w:bottom w:val="single" w:sz="4" w:space="0" w:color="000000"/>
              <w:right w:val="single" w:sz="4" w:space="0" w:color="000000"/>
            </w:tcBorders>
            <w:hideMark/>
          </w:tcPr>
          <w:p w14:paraId="30D680B2" w14:textId="77777777" w:rsidR="0021486C" w:rsidRPr="006C7AE9" w:rsidRDefault="0021486C" w:rsidP="0007647F">
            <w:pPr>
              <w:ind w:left="275"/>
              <w:rPr>
                <w:sz w:val="22"/>
                <w:szCs w:val="22"/>
              </w:rPr>
            </w:pPr>
            <w:r w:rsidRPr="006C7AE9">
              <w:rPr>
                <w:sz w:val="22"/>
                <w:szCs w:val="22"/>
              </w:rPr>
              <w:t>Udslæt</w:t>
            </w:r>
          </w:p>
        </w:tc>
        <w:tc>
          <w:tcPr>
            <w:tcW w:w="2437" w:type="pct"/>
            <w:tcBorders>
              <w:top w:val="single" w:sz="4" w:space="0" w:color="000000"/>
              <w:left w:val="single" w:sz="4" w:space="0" w:color="000000"/>
              <w:bottom w:val="single" w:sz="4" w:space="0" w:color="000000"/>
              <w:right w:val="single" w:sz="4" w:space="0" w:color="000000"/>
            </w:tcBorders>
            <w:hideMark/>
          </w:tcPr>
          <w:p w14:paraId="30140B00" w14:textId="77777777" w:rsidR="0021486C" w:rsidRPr="006C7AE9" w:rsidRDefault="0021486C" w:rsidP="0007647F">
            <w:pPr>
              <w:ind w:left="92"/>
              <w:jc w:val="center"/>
              <w:rPr>
                <w:sz w:val="22"/>
                <w:szCs w:val="22"/>
              </w:rPr>
            </w:pPr>
            <w:r w:rsidRPr="006C7AE9">
              <w:rPr>
                <w:sz w:val="22"/>
                <w:szCs w:val="22"/>
              </w:rPr>
              <w:t>Almindelig</w:t>
            </w:r>
          </w:p>
        </w:tc>
      </w:tr>
      <w:tr w:rsidR="0021486C" w:rsidRPr="006C7AE9" w14:paraId="259DFF28" w14:textId="77777777" w:rsidTr="0007647F">
        <w:trPr>
          <w:trHeight w:val="253"/>
        </w:trPr>
        <w:tc>
          <w:tcPr>
            <w:tcW w:w="2563" w:type="pct"/>
            <w:tcBorders>
              <w:top w:val="single" w:sz="4" w:space="0" w:color="000000"/>
              <w:left w:val="single" w:sz="4" w:space="0" w:color="000000"/>
              <w:bottom w:val="single" w:sz="4" w:space="0" w:color="000000"/>
              <w:right w:val="single" w:sz="4" w:space="0" w:color="000000"/>
            </w:tcBorders>
            <w:hideMark/>
          </w:tcPr>
          <w:p w14:paraId="161AB69A" w14:textId="77777777" w:rsidR="0021486C" w:rsidRPr="006C7AE9" w:rsidRDefault="0021486C" w:rsidP="0007647F">
            <w:pPr>
              <w:ind w:left="275"/>
              <w:rPr>
                <w:sz w:val="22"/>
                <w:szCs w:val="22"/>
              </w:rPr>
            </w:pPr>
            <w:proofErr w:type="spellStart"/>
            <w:r w:rsidRPr="006C7AE9">
              <w:rPr>
                <w:sz w:val="22"/>
                <w:szCs w:val="22"/>
              </w:rPr>
              <w:t>Pruritus</w:t>
            </w:r>
            <w:proofErr w:type="spellEnd"/>
          </w:p>
        </w:tc>
        <w:tc>
          <w:tcPr>
            <w:tcW w:w="2437" w:type="pct"/>
            <w:tcBorders>
              <w:top w:val="single" w:sz="4" w:space="0" w:color="000000"/>
              <w:left w:val="single" w:sz="4" w:space="0" w:color="000000"/>
              <w:bottom w:val="single" w:sz="4" w:space="0" w:color="000000"/>
              <w:right w:val="single" w:sz="4" w:space="0" w:color="000000"/>
            </w:tcBorders>
            <w:hideMark/>
          </w:tcPr>
          <w:p w14:paraId="19DBF04A" w14:textId="77777777" w:rsidR="0021486C" w:rsidRPr="006C7AE9" w:rsidRDefault="0021486C" w:rsidP="0007647F">
            <w:pPr>
              <w:ind w:left="92"/>
              <w:jc w:val="center"/>
              <w:rPr>
                <w:sz w:val="22"/>
                <w:szCs w:val="22"/>
              </w:rPr>
            </w:pPr>
            <w:r w:rsidRPr="006C7AE9">
              <w:rPr>
                <w:sz w:val="22"/>
                <w:szCs w:val="22"/>
              </w:rPr>
              <w:t>Ikke almindelig</w:t>
            </w:r>
          </w:p>
        </w:tc>
      </w:tr>
      <w:tr w:rsidR="0021486C" w:rsidRPr="006C7AE9" w14:paraId="7AC30C5F" w14:textId="77777777" w:rsidTr="0007647F">
        <w:trPr>
          <w:trHeight w:val="253"/>
        </w:trPr>
        <w:tc>
          <w:tcPr>
            <w:tcW w:w="2563" w:type="pct"/>
            <w:tcBorders>
              <w:top w:val="single" w:sz="4" w:space="0" w:color="000000"/>
              <w:left w:val="single" w:sz="4" w:space="0" w:color="000000"/>
              <w:bottom w:val="single" w:sz="4" w:space="0" w:color="000000"/>
              <w:right w:val="single" w:sz="4" w:space="0" w:color="000000"/>
            </w:tcBorders>
            <w:hideMark/>
          </w:tcPr>
          <w:p w14:paraId="395264D1" w14:textId="77777777" w:rsidR="0021486C" w:rsidRPr="006C7AE9" w:rsidRDefault="0021486C" w:rsidP="0007647F">
            <w:pPr>
              <w:ind w:left="275"/>
              <w:rPr>
                <w:sz w:val="22"/>
                <w:szCs w:val="22"/>
              </w:rPr>
            </w:pPr>
            <w:proofErr w:type="spellStart"/>
            <w:r w:rsidRPr="006C7AE9">
              <w:rPr>
                <w:sz w:val="22"/>
                <w:szCs w:val="22"/>
              </w:rPr>
              <w:t>Anafylaktisk</w:t>
            </w:r>
            <w:proofErr w:type="spellEnd"/>
            <w:r w:rsidRPr="006C7AE9">
              <w:rPr>
                <w:sz w:val="22"/>
                <w:szCs w:val="22"/>
              </w:rPr>
              <w:t xml:space="preserve"> reaktion</w:t>
            </w:r>
          </w:p>
        </w:tc>
        <w:tc>
          <w:tcPr>
            <w:tcW w:w="2437" w:type="pct"/>
            <w:tcBorders>
              <w:top w:val="single" w:sz="4" w:space="0" w:color="000000"/>
              <w:left w:val="single" w:sz="4" w:space="0" w:color="000000"/>
              <w:bottom w:val="single" w:sz="4" w:space="0" w:color="000000"/>
              <w:right w:val="single" w:sz="4" w:space="0" w:color="000000"/>
            </w:tcBorders>
            <w:hideMark/>
          </w:tcPr>
          <w:p w14:paraId="28F2841D" w14:textId="77777777" w:rsidR="0021486C" w:rsidRPr="006C7AE9" w:rsidRDefault="0021486C" w:rsidP="0007647F">
            <w:pPr>
              <w:ind w:left="92"/>
              <w:jc w:val="center"/>
              <w:rPr>
                <w:sz w:val="22"/>
                <w:szCs w:val="22"/>
              </w:rPr>
            </w:pPr>
            <w:r w:rsidRPr="006C7AE9">
              <w:rPr>
                <w:sz w:val="22"/>
                <w:szCs w:val="22"/>
              </w:rPr>
              <w:t>Ikke kendt</w:t>
            </w:r>
          </w:p>
        </w:tc>
      </w:tr>
      <w:tr w:rsidR="0021486C" w:rsidRPr="006C7AE9" w14:paraId="5AAA24FC" w14:textId="77777777" w:rsidTr="0007647F">
        <w:trPr>
          <w:trHeight w:val="251"/>
        </w:trPr>
        <w:tc>
          <w:tcPr>
            <w:tcW w:w="2563" w:type="pct"/>
            <w:tcBorders>
              <w:top w:val="single" w:sz="4" w:space="0" w:color="000000"/>
              <w:left w:val="single" w:sz="4" w:space="0" w:color="000000"/>
              <w:bottom w:val="single" w:sz="4" w:space="0" w:color="000000"/>
              <w:right w:val="single" w:sz="4" w:space="0" w:color="000000"/>
            </w:tcBorders>
            <w:hideMark/>
          </w:tcPr>
          <w:p w14:paraId="27BE8F6D" w14:textId="77777777" w:rsidR="0021486C" w:rsidRPr="006C7AE9" w:rsidRDefault="0021486C" w:rsidP="0007647F">
            <w:pPr>
              <w:ind w:left="275"/>
              <w:rPr>
                <w:sz w:val="22"/>
                <w:szCs w:val="22"/>
              </w:rPr>
            </w:pPr>
            <w:proofErr w:type="spellStart"/>
            <w:r w:rsidRPr="006C7AE9">
              <w:rPr>
                <w:sz w:val="22"/>
                <w:szCs w:val="22"/>
              </w:rPr>
              <w:t>Angioødem</w:t>
            </w:r>
            <w:proofErr w:type="spellEnd"/>
          </w:p>
        </w:tc>
        <w:tc>
          <w:tcPr>
            <w:tcW w:w="2437" w:type="pct"/>
            <w:tcBorders>
              <w:top w:val="single" w:sz="4" w:space="0" w:color="000000"/>
              <w:left w:val="single" w:sz="4" w:space="0" w:color="000000"/>
              <w:bottom w:val="single" w:sz="4" w:space="0" w:color="000000"/>
              <w:right w:val="single" w:sz="4" w:space="0" w:color="000000"/>
            </w:tcBorders>
            <w:hideMark/>
          </w:tcPr>
          <w:p w14:paraId="54910643" w14:textId="77777777" w:rsidR="0021486C" w:rsidRPr="006C7AE9" w:rsidRDefault="0021486C" w:rsidP="0007647F">
            <w:pPr>
              <w:ind w:left="92"/>
              <w:jc w:val="center"/>
              <w:rPr>
                <w:sz w:val="22"/>
                <w:szCs w:val="22"/>
              </w:rPr>
            </w:pPr>
            <w:r w:rsidRPr="006C7AE9">
              <w:rPr>
                <w:sz w:val="22"/>
                <w:szCs w:val="22"/>
              </w:rPr>
              <w:t>Ikke kendt</w:t>
            </w:r>
          </w:p>
        </w:tc>
      </w:tr>
      <w:tr w:rsidR="0021486C" w:rsidRPr="006C7AE9" w14:paraId="59702964" w14:textId="77777777" w:rsidTr="0007647F">
        <w:trPr>
          <w:trHeight w:val="253"/>
        </w:trPr>
        <w:tc>
          <w:tcPr>
            <w:tcW w:w="2563" w:type="pct"/>
            <w:tcBorders>
              <w:top w:val="single" w:sz="4" w:space="0" w:color="000000"/>
              <w:left w:val="single" w:sz="4" w:space="0" w:color="000000"/>
              <w:bottom w:val="single" w:sz="4" w:space="0" w:color="000000"/>
              <w:right w:val="single" w:sz="4" w:space="0" w:color="000000"/>
            </w:tcBorders>
            <w:hideMark/>
          </w:tcPr>
          <w:p w14:paraId="4C59BFEC" w14:textId="77777777" w:rsidR="0021486C" w:rsidRPr="006C7AE9" w:rsidRDefault="0021486C" w:rsidP="0007647F">
            <w:pPr>
              <w:ind w:left="275"/>
              <w:rPr>
                <w:sz w:val="22"/>
                <w:szCs w:val="22"/>
              </w:rPr>
            </w:pPr>
            <w:r w:rsidRPr="006C7AE9">
              <w:rPr>
                <w:sz w:val="22"/>
                <w:szCs w:val="22"/>
              </w:rPr>
              <w:t>Urticaria</w:t>
            </w:r>
          </w:p>
        </w:tc>
        <w:tc>
          <w:tcPr>
            <w:tcW w:w="2437" w:type="pct"/>
            <w:tcBorders>
              <w:top w:val="single" w:sz="4" w:space="0" w:color="000000"/>
              <w:left w:val="single" w:sz="4" w:space="0" w:color="000000"/>
              <w:bottom w:val="single" w:sz="4" w:space="0" w:color="000000"/>
              <w:right w:val="single" w:sz="4" w:space="0" w:color="000000"/>
            </w:tcBorders>
            <w:hideMark/>
          </w:tcPr>
          <w:p w14:paraId="2A249B8D" w14:textId="77777777" w:rsidR="0021486C" w:rsidRPr="006C7AE9" w:rsidRDefault="0021486C" w:rsidP="0007647F">
            <w:pPr>
              <w:ind w:left="92"/>
              <w:jc w:val="center"/>
              <w:rPr>
                <w:sz w:val="22"/>
                <w:szCs w:val="22"/>
              </w:rPr>
            </w:pPr>
            <w:r w:rsidRPr="006C7AE9">
              <w:rPr>
                <w:sz w:val="22"/>
                <w:szCs w:val="22"/>
              </w:rPr>
              <w:t>Almindelig</w:t>
            </w:r>
          </w:p>
        </w:tc>
      </w:tr>
      <w:tr w:rsidR="0021486C" w:rsidRPr="006C7AE9" w14:paraId="7C729581" w14:textId="77777777" w:rsidTr="0007647F">
        <w:trPr>
          <w:trHeight w:val="251"/>
        </w:trPr>
        <w:tc>
          <w:tcPr>
            <w:tcW w:w="2563" w:type="pct"/>
            <w:tcBorders>
              <w:top w:val="single" w:sz="4" w:space="0" w:color="000000"/>
              <w:left w:val="single" w:sz="4" w:space="0" w:color="000000"/>
              <w:bottom w:val="single" w:sz="4" w:space="0" w:color="000000"/>
              <w:right w:val="single" w:sz="4" w:space="0" w:color="000000"/>
            </w:tcBorders>
            <w:hideMark/>
          </w:tcPr>
          <w:p w14:paraId="3EF0D1DF" w14:textId="77777777" w:rsidR="0021486C" w:rsidRPr="006C7AE9" w:rsidRDefault="0021486C" w:rsidP="0007647F">
            <w:pPr>
              <w:ind w:left="275"/>
              <w:rPr>
                <w:sz w:val="22"/>
                <w:szCs w:val="22"/>
              </w:rPr>
            </w:pPr>
            <w:proofErr w:type="spellStart"/>
            <w:r w:rsidRPr="006C7AE9">
              <w:rPr>
                <w:sz w:val="22"/>
                <w:szCs w:val="22"/>
              </w:rPr>
              <w:t>Bronkospasme</w:t>
            </w:r>
            <w:proofErr w:type="spellEnd"/>
          </w:p>
        </w:tc>
        <w:tc>
          <w:tcPr>
            <w:tcW w:w="2437" w:type="pct"/>
            <w:tcBorders>
              <w:top w:val="single" w:sz="4" w:space="0" w:color="000000"/>
              <w:left w:val="single" w:sz="4" w:space="0" w:color="000000"/>
              <w:bottom w:val="single" w:sz="4" w:space="0" w:color="000000"/>
              <w:right w:val="single" w:sz="4" w:space="0" w:color="000000"/>
            </w:tcBorders>
            <w:hideMark/>
          </w:tcPr>
          <w:p w14:paraId="37B02B1C" w14:textId="77777777" w:rsidR="0021486C" w:rsidRPr="006C7AE9" w:rsidRDefault="0021486C" w:rsidP="0007647F">
            <w:pPr>
              <w:ind w:left="92"/>
              <w:jc w:val="center"/>
              <w:rPr>
                <w:sz w:val="22"/>
                <w:szCs w:val="22"/>
              </w:rPr>
            </w:pPr>
            <w:r w:rsidRPr="006C7AE9">
              <w:rPr>
                <w:sz w:val="22"/>
                <w:szCs w:val="22"/>
              </w:rPr>
              <w:t>Ikke kendt</w:t>
            </w:r>
          </w:p>
        </w:tc>
      </w:tr>
      <w:tr w:rsidR="0021486C" w:rsidRPr="006C7AE9" w14:paraId="396A52AF" w14:textId="77777777" w:rsidTr="0007647F">
        <w:trPr>
          <w:trHeight w:val="253"/>
        </w:trPr>
        <w:tc>
          <w:tcPr>
            <w:tcW w:w="5000" w:type="pct"/>
            <w:gridSpan w:val="2"/>
            <w:tcBorders>
              <w:top w:val="single" w:sz="4" w:space="0" w:color="000000"/>
              <w:left w:val="single" w:sz="4" w:space="0" w:color="000000"/>
              <w:bottom w:val="single" w:sz="4" w:space="0" w:color="000000"/>
              <w:right w:val="single" w:sz="4" w:space="0" w:color="000000"/>
            </w:tcBorders>
            <w:hideMark/>
          </w:tcPr>
          <w:p w14:paraId="52DE68E1" w14:textId="77777777" w:rsidR="0021486C" w:rsidRPr="006C7AE9" w:rsidRDefault="0021486C" w:rsidP="0007647F">
            <w:pPr>
              <w:ind w:left="92"/>
              <w:rPr>
                <w:sz w:val="22"/>
                <w:szCs w:val="22"/>
              </w:rPr>
            </w:pPr>
            <w:r w:rsidRPr="006C7AE9">
              <w:rPr>
                <w:sz w:val="22"/>
                <w:szCs w:val="22"/>
              </w:rPr>
              <w:t>Nervesystemet</w:t>
            </w:r>
          </w:p>
        </w:tc>
      </w:tr>
      <w:tr w:rsidR="0021486C" w:rsidRPr="006C7AE9" w14:paraId="20CBC8D7" w14:textId="77777777" w:rsidTr="0007647F">
        <w:trPr>
          <w:trHeight w:val="251"/>
        </w:trPr>
        <w:tc>
          <w:tcPr>
            <w:tcW w:w="2563" w:type="pct"/>
            <w:tcBorders>
              <w:top w:val="single" w:sz="4" w:space="0" w:color="000000"/>
              <w:left w:val="single" w:sz="4" w:space="0" w:color="000000"/>
              <w:bottom w:val="single" w:sz="4" w:space="0" w:color="000000"/>
              <w:right w:val="single" w:sz="4" w:space="0" w:color="000000"/>
            </w:tcBorders>
            <w:hideMark/>
          </w:tcPr>
          <w:p w14:paraId="3EF2E056" w14:textId="77777777" w:rsidR="0021486C" w:rsidRPr="006C7AE9" w:rsidRDefault="0021486C" w:rsidP="0007647F">
            <w:pPr>
              <w:ind w:left="275"/>
              <w:rPr>
                <w:sz w:val="22"/>
                <w:szCs w:val="22"/>
              </w:rPr>
            </w:pPr>
            <w:proofErr w:type="spellStart"/>
            <w:r w:rsidRPr="006C7AE9">
              <w:rPr>
                <w:sz w:val="22"/>
                <w:szCs w:val="22"/>
              </w:rPr>
              <w:t>Intrakraniel</w:t>
            </w:r>
            <w:proofErr w:type="spellEnd"/>
            <w:r w:rsidRPr="006C7AE9">
              <w:rPr>
                <w:sz w:val="22"/>
                <w:szCs w:val="22"/>
              </w:rPr>
              <w:t xml:space="preserve"> blødning</w:t>
            </w:r>
          </w:p>
        </w:tc>
        <w:tc>
          <w:tcPr>
            <w:tcW w:w="2437" w:type="pct"/>
            <w:tcBorders>
              <w:top w:val="single" w:sz="4" w:space="0" w:color="000000"/>
              <w:left w:val="single" w:sz="4" w:space="0" w:color="000000"/>
              <w:bottom w:val="single" w:sz="4" w:space="0" w:color="000000"/>
              <w:right w:val="single" w:sz="4" w:space="0" w:color="000000"/>
            </w:tcBorders>
            <w:hideMark/>
          </w:tcPr>
          <w:p w14:paraId="06951824" w14:textId="77777777" w:rsidR="0021486C" w:rsidRPr="006C7AE9" w:rsidRDefault="0021486C" w:rsidP="0007647F">
            <w:pPr>
              <w:ind w:left="92"/>
              <w:jc w:val="center"/>
              <w:rPr>
                <w:sz w:val="22"/>
                <w:szCs w:val="22"/>
              </w:rPr>
            </w:pPr>
            <w:r w:rsidRPr="006C7AE9">
              <w:rPr>
                <w:sz w:val="22"/>
                <w:szCs w:val="22"/>
              </w:rPr>
              <w:t>Ikke almindelig</w:t>
            </w:r>
          </w:p>
        </w:tc>
      </w:tr>
      <w:tr w:rsidR="0021486C" w:rsidRPr="006C7AE9" w14:paraId="107187A2" w14:textId="77777777" w:rsidTr="0007647F">
        <w:trPr>
          <w:trHeight w:val="253"/>
        </w:trPr>
        <w:tc>
          <w:tcPr>
            <w:tcW w:w="5000" w:type="pct"/>
            <w:gridSpan w:val="2"/>
            <w:tcBorders>
              <w:top w:val="single" w:sz="4" w:space="0" w:color="000000"/>
              <w:left w:val="single" w:sz="4" w:space="0" w:color="000000"/>
              <w:bottom w:val="single" w:sz="4" w:space="0" w:color="000000"/>
              <w:right w:val="single" w:sz="4" w:space="0" w:color="000000"/>
            </w:tcBorders>
            <w:hideMark/>
          </w:tcPr>
          <w:p w14:paraId="44E49694" w14:textId="77777777" w:rsidR="0021486C" w:rsidRPr="006C7AE9" w:rsidRDefault="0021486C" w:rsidP="0007647F">
            <w:pPr>
              <w:ind w:left="92"/>
              <w:rPr>
                <w:sz w:val="22"/>
                <w:szCs w:val="22"/>
              </w:rPr>
            </w:pPr>
            <w:r w:rsidRPr="006C7AE9">
              <w:rPr>
                <w:sz w:val="22"/>
                <w:szCs w:val="22"/>
              </w:rPr>
              <w:t>Vaskulære sygdomme</w:t>
            </w:r>
          </w:p>
        </w:tc>
      </w:tr>
      <w:tr w:rsidR="0021486C" w:rsidRPr="006C7AE9" w14:paraId="1493651B" w14:textId="77777777" w:rsidTr="0007647F">
        <w:trPr>
          <w:trHeight w:val="254"/>
        </w:trPr>
        <w:tc>
          <w:tcPr>
            <w:tcW w:w="2563" w:type="pct"/>
            <w:tcBorders>
              <w:top w:val="single" w:sz="4" w:space="0" w:color="000000"/>
              <w:left w:val="single" w:sz="4" w:space="0" w:color="000000"/>
              <w:bottom w:val="single" w:sz="4" w:space="0" w:color="000000"/>
              <w:right w:val="single" w:sz="4" w:space="0" w:color="000000"/>
            </w:tcBorders>
            <w:hideMark/>
          </w:tcPr>
          <w:p w14:paraId="6E6CF97C" w14:textId="77777777" w:rsidR="0021486C" w:rsidRPr="006C7AE9" w:rsidRDefault="0021486C" w:rsidP="0007647F">
            <w:pPr>
              <w:ind w:left="275"/>
              <w:rPr>
                <w:sz w:val="22"/>
                <w:szCs w:val="22"/>
              </w:rPr>
            </w:pPr>
            <w:proofErr w:type="spellStart"/>
            <w:r w:rsidRPr="006C7AE9">
              <w:rPr>
                <w:sz w:val="22"/>
                <w:szCs w:val="22"/>
              </w:rPr>
              <w:t>Hæmatom</w:t>
            </w:r>
            <w:proofErr w:type="spellEnd"/>
          </w:p>
        </w:tc>
        <w:tc>
          <w:tcPr>
            <w:tcW w:w="2437" w:type="pct"/>
            <w:tcBorders>
              <w:top w:val="single" w:sz="4" w:space="0" w:color="000000"/>
              <w:left w:val="single" w:sz="4" w:space="0" w:color="000000"/>
              <w:bottom w:val="single" w:sz="4" w:space="0" w:color="000000"/>
              <w:right w:val="single" w:sz="4" w:space="0" w:color="000000"/>
            </w:tcBorders>
            <w:hideMark/>
          </w:tcPr>
          <w:p w14:paraId="65AC0D9E" w14:textId="77777777" w:rsidR="0021486C" w:rsidRPr="006C7AE9" w:rsidRDefault="0021486C" w:rsidP="0007647F">
            <w:pPr>
              <w:ind w:left="92"/>
              <w:jc w:val="center"/>
              <w:rPr>
                <w:sz w:val="22"/>
                <w:szCs w:val="22"/>
              </w:rPr>
            </w:pPr>
            <w:r w:rsidRPr="006C7AE9">
              <w:rPr>
                <w:sz w:val="22"/>
                <w:szCs w:val="22"/>
              </w:rPr>
              <w:t>Almindelig</w:t>
            </w:r>
          </w:p>
        </w:tc>
      </w:tr>
      <w:tr w:rsidR="0021486C" w:rsidRPr="006C7AE9" w14:paraId="6C2E48A0" w14:textId="77777777" w:rsidTr="0007647F">
        <w:trPr>
          <w:trHeight w:val="251"/>
        </w:trPr>
        <w:tc>
          <w:tcPr>
            <w:tcW w:w="2563" w:type="pct"/>
            <w:tcBorders>
              <w:top w:val="single" w:sz="4" w:space="0" w:color="000000"/>
              <w:left w:val="single" w:sz="4" w:space="0" w:color="000000"/>
              <w:bottom w:val="single" w:sz="4" w:space="0" w:color="000000"/>
              <w:right w:val="single" w:sz="4" w:space="0" w:color="000000"/>
            </w:tcBorders>
            <w:hideMark/>
          </w:tcPr>
          <w:p w14:paraId="759A7633" w14:textId="77777777" w:rsidR="0021486C" w:rsidRPr="006C7AE9" w:rsidRDefault="0021486C" w:rsidP="0007647F">
            <w:pPr>
              <w:ind w:left="275"/>
              <w:rPr>
                <w:sz w:val="22"/>
                <w:szCs w:val="22"/>
              </w:rPr>
            </w:pPr>
            <w:r w:rsidRPr="006C7AE9">
              <w:rPr>
                <w:sz w:val="22"/>
                <w:szCs w:val="22"/>
              </w:rPr>
              <w:t>Blødning</w:t>
            </w:r>
          </w:p>
        </w:tc>
        <w:tc>
          <w:tcPr>
            <w:tcW w:w="2437" w:type="pct"/>
            <w:tcBorders>
              <w:top w:val="single" w:sz="4" w:space="0" w:color="000000"/>
              <w:left w:val="single" w:sz="4" w:space="0" w:color="000000"/>
              <w:bottom w:val="single" w:sz="4" w:space="0" w:color="000000"/>
              <w:right w:val="single" w:sz="4" w:space="0" w:color="000000"/>
            </w:tcBorders>
            <w:hideMark/>
          </w:tcPr>
          <w:p w14:paraId="41B587FA" w14:textId="77777777" w:rsidR="0021486C" w:rsidRPr="006C7AE9" w:rsidRDefault="0021486C" w:rsidP="0007647F">
            <w:pPr>
              <w:ind w:left="92"/>
              <w:jc w:val="center"/>
              <w:rPr>
                <w:sz w:val="22"/>
                <w:szCs w:val="22"/>
              </w:rPr>
            </w:pPr>
            <w:r w:rsidRPr="006C7AE9">
              <w:rPr>
                <w:sz w:val="22"/>
                <w:szCs w:val="22"/>
              </w:rPr>
              <w:t>Ikke kendt</w:t>
            </w:r>
          </w:p>
        </w:tc>
      </w:tr>
      <w:tr w:rsidR="0021486C" w:rsidRPr="006C7AE9" w14:paraId="46203956" w14:textId="77777777" w:rsidTr="0007647F">
        <w:trPr>
          <w:trHeight w:val="253"/>
        </w:trPr>
        <w:tc>
          <w:tcPr>
            <w:tcW w:w="5000" w:type="pct"/>
            <w:gridSpan w:val="2"/>
            <w:tcBorders>
              <w:top w:val="single" w:sz="4" w:space="0" w:color="000000"/>
              <w:left w:val="single" w:sz="4" w:space="0" w:color="000000"/>
              <w:bottom w:val="single" w:sz="4" w:space="0" w:color="000000"/>
              <w:right w:val="single" w:sz="4" w:space="0" w:color="000000"/>
            </w:tcBorders>
            <w:hideMark/>
          </w:tcPr>
          <w:p w14:paraId="46A514EA" w14:textId="77777777" w:rsidR="0021486C" w:rsidRPr="006C7AE9" w:rsidRDefault="0021486C" w:rsidP="0007647F">
            <w:pPr>
              <w:ind w:left="92"/>
              <w:rPr>
                <w:sz w:val="22"/>
                <w:szCs w:val="22"/>
              </w:rPr>
            </w:pPr>
            <w:r w:rsidRPr="006C7AE9">
              <w:rPr>
                <w:sz w:val="22"/>
                <w:szCs w:val="22"/>
              </w:rPr>
              <w:t xml:space="preserve">Luftveje, thorax og </w:t>
            </w:r>
            <w:proofErr w:type="spellStart"/>
            <w:r w:rsidRPr="006C7AE9">
              <w:rPr>
                <w:sz w:val="22"/>
                <w:szCs w:val="22"/>
              </w:rPr>
              <w:t>mediastinum</w:t>
            </w:r>
            <w:proofErr w:type="spellEnd"/>
          </w:p>
        </w:tc>
      </w:tr>
      <w:tr w:rsidR="0021486C" w:rsidRPr="006C7AE9" w14:paraId="6FFE8A39" w14:textId="77777777" w:rsidTr="0007647F">
        <w:trPr>
          <w:trHeight w:val="251"/>
        </w:trPr>
        <w:tc>
          <w:tcPr>
            <w:tcW w:w="2563" w:type="pct"/>
            <w:tcBorders>
              <w:top w:val="single" w:sz="4" w:space="0" w:color="000000"/>
              <w:left w:val="single" w:sz="4" w:space="0" w:color="000000"/>
              <w:bottom w:val="single" w:sz="4" w:space="0" w:color="000000"/>
              <w:right w:val="single" w:sz="4" w:space="0" w:color="000000"/>
            </w:tcBorders>
            <w:hideMark/>
          </w:tcPr>
          <w:p w14:paraId="5D447A66" w14:textId="77777777" w:rsidR="0021486C" w:rsidRPr="006C7AE9" w:rsidRDefault="0021486C" w:rsidP="0007647F">
            <w:pPr>
              <w:ind w:left="275"/>
              <w:rPr>
                <w:sz w:val="22"/>
                <w:szCs w:val="22"/>
              </w:rPr>
            </w:pPr>
            <w:r w:rsidRPr="006C7AE9">
              <w:rPr>
                <w:sz w:val="22"/>
                <w:szCs w:val="22"/>
              </w:rPr>
              <w:t>Næseblod</w:t>
            </w:r>
          </w:p>
        </w:tc>
        <w:tc>
          <w:tcPr>
            <w:tcW w:w="2437" w:type="pct"/>
            <w:tcBorders>
              <w:top w:val="single" w:sz="4" w:space="0" w:color="000000"/>
              <w:left w:val="single" w:sz="4" w:space="0" w:color="000000"/>
              <w:bottom w:val="single" w:sz="4" w:space="0" w:color="000000"/>
              <w:right w:val="single" w:sz="4" w:space="0" w:color="000000"/>
            </w:tcBorders>
            <w:hideMark/>
          </w:tcPr>
          <w:p w14:paraId="271872F3" w14:textId="77777777" w:rsidR="0021486C" w:rsidRPr="006C7AE9" w:rsidRDefault="0021486C" w:rsidP="0007647F">
            <w:pPr>
              <w:ind w:left="92"/>
              <w:jc w:val="center"/>
              <w:rPr>
                <w:sz w:val="22"/>
                <w:szCs w:val="22"/>
              </w:rPr>
            </w:pPr>
            <w:r w:rsidRPr="006C7AE9">
              <w:rPr>
                <w:sz w:val="22"/>
                <w:szCs w:val="22"/>
              </w:rPr>
              <w:t>Almindelig</w:t>
            </w:r>
          </w:p>
        </w:tc>
      </w:tr>
      <w:tr w:rsidR="0021486C" w:rsidRPr="006C7AE9" w14:paraId="3161F77C" w14:textId="77777777" w:rsidTr="0007647F">
        <w:trPr>
          <w:trHeight w:val="253"/>
        </w:trPr>
        <w:tc>
          <w:tcPr>
            <w:tcW w:w="2563" w:type="pct"/>
            <w:tcBorders>
              <w:top w:val="single" w:sz="4" w:space="0" w:color="000000"/>
              <w:left w:val="single" w:sz="4" w:space="0" w:color="000000"/>
              <w:bottom w:val="single" w:sz="4" w:space="0" w:color="000000"/>
              <w:right w:val="single" w:sz="4" w:space="0" w:color="000000"/>
            </w:tcBorders>
            <w:hideMark/>
          </w:tcPr>
          <w:p w14:paraId="73F946DF" w14:textId="77777777" w:rsidR="0021486C" w:rsidRPr="006C7AE9" w:rsidRDefault="0021486C" w:rsidP="0007647F">
            <w:pPr>
              <w:ind w:left="275"/>
              <w:rPr>
                <w:sz w:val="22"/>
                <w:szCs w:val="22"/>
              </w:rPr>
            </w:pPr>
            <w:proofErr w:type="spellStart"/>
            <w:r w:rsidRPr="006C7AE9">
              <w:rPr>
                <w:sz w:val="22"/>
                <w:szCs w:val="22"/>
              </w:rPr>
              <w:t>Hæmotyse</w:t>
            </w:r>
            <w:proofErr w:type="spellEnd"/>
          </w:p>
        </w:tc>
        <w:tc>
          <w:tcPr>
            <w:tcW w:w="2437" w:type="pct"/>
            <w:tcBorders>
              <w:top w:val="single" w:sz="4" w:space="0" w:color="000000"/>
              <w:left w:val="single" w:sz="4" w:space="0" w:color="000000"/>
              <w:bottom w:val="single" w:sz="4" w:space="0" w:color="000000"/>
              <w:right w:val="single" w:sz="4" w:space="0" w:color="000000"/>
            </w:tcBorders>
            <w:hideMark/>
          </w:tcPr>
          <w:p w14:paraId="3D20E0EF" w14:textId="77777777" w:rsidR="0021486C" w:rsidRPr="006C7AE9" w:rsidRDefault="0021486C" w:rsidP="0007647F">
            <w:pPr>
              <w:ind w:left="92"/>
              <w:jc w:val="center"/>
              <w:rPr>
                <w:sz w:val="22"/>
                <w:szCs w:val="22"/>
              </w:rPr>
            </w:pPr>
            <w:r w:rsidRPr="006C7AE9">
              <w:rPr>
                <w:sz w:val="22"/>
                <w:szCs w:val="22"/>
              </w:rPr>
              <w:t>Ikke almindelig</w:t>
            </w:r>
          </w:p>
        </w:tc>
      </w:tr>
      <w:tr w:rsidR="0021486C" w:rsidRPr="006C7AE9" w14:paraId="7E1A8A56" w14:textId="77777777" w:rsidTr="0007647F">
        <w:trPr>
          <w:trHeight w:val="254"/>
        </w:trPr>
        <w:tc>
          <w:tcPr>
            <w:tcW w:w="5000" w:type="pct"/>
            <w:gridSpan w:val="2"/>
            <w:tcBorders>
              <w:top w:val="single" w:sz="4" w:space="0" w:color="000000"/>
              <w:left w:val="single" w:sz="4" w:space="0" w:color="000000"/>
              <w:bottom w:val="single" w:sz="4" w:space="0" w:color="000000"/>
              <w:right w:val="single" w:sz="4" w:space="0" w:color="000000"/>
            </w:tcBorders>
            <w:hideMark/>
          </w:tcPr>
          <w:p w14:paraId="16600E8A" w14:textId="77777777" w:rsidR="0021486C" w:rsidRPr="006C7AE9" w:rsidRDefault="0021486C" w:rsidP="0007647F">
            <w:pPr>
              <w:ind w:left="92"/>
              <w:rPr>
                <w:sz w:val="22"/>
                <w:szCs w:val="22"/>
              </w:rPr>
            </w:pPr>
            <w:r w:rsidRPr="006C7AE9">
              <w:rPr>
                <w:sz w:val="22"/>
                <w:szCs w:val="22"/>
              </w:rPr>
              <w:t>Mave-tarm-kanalen</w:t>
            </w:r>
          </w:p>
        </w:tc>
      </w:tr>
      <w:tr w:rsidR="0021486C" w:rsidRPr="006C7AE9" w14:paraId="183DC457" w14:textId="77777777" w:rsidTr="0007647F">
        <w:trPr>
          <w:trHeight w:val="251"/>
        </w:trPr>
        <w:tc>
          <w:tcPr>
            <w:tcW w:w="2563" w:type="pct"/>
            <w:tcBorders>
              <w:top w:val="single" w:sz="4" w:space="0" w:color="000000"/>
              <w:left w:val="single" w:sz="4" w:space="0" w:color="000000"/>
              <w:bottom w:val="single" w:sz="4" w:space="0" w:color="000000"/>
              <w:right w:val="single" w:sz="4" w:space="0" w:color="000000"/>
            </w:tcBorders>
            <w:hideMark/>
          </w:tcPr>
          <w:p w14:paraId="5B3A0D03" w14:textId="77777777" w:rsidR="0021486C" w:rsidRPr="006C7AE9" w:rsidRDefault="0021486C" w:rsidP="0007647F">
            <w:pPr>
              <w:ind w:left="275"/>
              <w:rPr>
                <w:sz w:val="22"/>
                <w:szCs w:val="22"/>
              </w:rPr>
            </w:pPr>
            <w:proofErr w:type="spellStart"/>
            <w:r w:rsidRPr="006C7AE9">
              <w:rPr>
                <w:sz w:val="22"/>
                <w:szCs w:val="22"/>
              </w:rPr>
              <w:t>Gastrointestinal</w:t>
            </w:r>
            <w:proofErr w:type="spellEnd"/>
            <w:r w:rsidRPr="006C7AE9">
              <w:rPr>
                <w:sz w:val="22"/>
                <w:szCs w:val="22"/>
              </w:rPr>
              <w:t xml:space="preserve"> blødning</w:t>
            </w:r>
          </w:p>
        </w:tc>
        <w:tc>
          <w:tcPr>
            <w:tcW w:w="2437" w:type="pct"/>
            <w:tcBorders>
              <w:top w:val="single" w:sz="4" w:space="0" w:color="000000"/>
              <w:left w:val="single" w:sz="4" w:space="0" w:color="000000"/>
              <w:bottom w:val="single" w:sz="4" w:space="0" w:color="000000"/>
              <w:right w:val="single" w:sz="4" w:space="0" w:color="000000"/>
            </w:tcBorders>
            <w:hideMark/>
          </w:tcPr>
          <w:p w14:paraId="5D120B06" w14:textId="77777777" w:rsidR="0021486C" w:rsidRPr="006C7AE9" w:rsidRDefault="0021486C" w:rsidP="0007647F">
            <w:pPr>
              <w:ind w:left="92"/>
              <w:jc w:val="center"/>
              <w:rPr>
                <w:sz w:val="22"/>
                <w:szCs w:val="22"/>
              </w:rPr>
            </w:pPr>
            <w:r w:rsidRPr="006C7AE9">
              <w:rPr>
                <w:sz w:val="22"/>
                <w:szCs w:val="22"/>
              </w:rPr>
              <w:t>Ikke almindelig</w:t>
            </w:r>
          </w:p>
        </w:tc>
      </w:tr>
      <w:tr w:rsidR="0021486C" w:rsidRPr="006C7AE9" w14:paraId="23E71D19" w14:textId="77777777" w:rsidTr="0007647F">
        <w:trPr>
          <w:trHeight w:val="253"/>
        </w:trPr>
        <w:tc>
          <w:tcPr>
            <w:tcW w:w="2563" w:type="pct"/>
            <w:tcBorders>
              <w:top w:val="single" w:sz="4" w:space="0" w:color="000000"/>
              <w:left w:val="single" w:sz="4" w:space="0" w:color="000000"/>
              <w:bottom w:val="single" w:sz="4" w:space="0" w:color="000000"/>
              <w:right w:val="single" w:sz="4" w:space="0" w:color="000000"/>
            </w:tcBorders>
            <w:hideMark/>
          </w:tcPr>
          <w:p w14:paraId="14A20B4F" w14:textId="77777777" w:rsidR="0021486C" w:rsidRPr="006C7AE9" w:rsidRDefault="0021486C" w:rsidP="0007647F">
            <w:pPr>
              <w:ind w:left="275"/>
              <w:rPr>
                <w:sz w:val="22"/>
                <w:szCs w:val="22"/>
              </w:rPr>
            </w:pPr>
            <w:proofErr w:type="spellStart"/>
            <w:r w:rsidRPr="006C7AE9">
              <w:rPr>
                <w:sz w:val="22"/>
                <w:szCs w:val="22"/>
              </w:rPr>
              <w:t>Abdominalsmerter</w:t>
            </w:r>
            <w:proofErr w:type="spellEnd"/>
          </w:p>
        </w:tc>
        <w:tc>
          <w:tcPr>
            <w:tcW w:w="2437" w:type="pct"/>
            <w:tcBorders>
              <w:top w:val="single" w:sz="4" w:space="0" w:color="000000"/>
              <w:left w:val="single" w:sz="4" w:space="0" w:color="000000"/>
              <w:bottom w:val="single" w:sz="4" w:space="0" w:color="000000"/>
              <w:right w:val="single" w:sz="4" w:space="0" w:color="000000"/>
            </w:tcBorders>
            <w:hideMark/>
          </w:tcPr>
          <w:p w14:paraId="2798970A" w14:textId="77777777" w:rsidR="0021486C" w:rsidRPr="006C7AE9" w:rsidRDefault="0021486C" w:rsidP="0007647F">
            <w:pPr>
              <w:ind w:left="92"/>
              <w:jc w:val="center"/>
              <w:rPr>
                <w:sz w:val="22"/>
                <w:szCs w:val="22"/>
              </w:rPr>
            </w:pPr>
            <w:r w:rsidRPr="006C7AE9">
              <w:rPr>
                <w:sz w:val="22"/>
                <w:szCs w:val="22"/>
              </w:rPr>
              <w:t>Ikke almindelig</w:t>
            </w:r>
          </w:p>
        </w:tc>
      </w:tr>
      <w:tr w:rsidR="0021486C" w:rsidRPr="006C7AE9" w14:paraId="11690AC7" w14:textId="77777777" w:rsidTr="0007647F">
        <w:trPr>
          <w:trHeight w:val="251"/>
        </w:trPr>
        <w:tc>
          <w:tcPr>
            <w:tcW w:w="2563" w:type="pct"/>
            <w:tcBorders>
              <w:top w:val="single" w:sz="4" w:space="0" w:color="000000"/>
              <w:left w:val="single" w:sz="4" w:space="0" w:color="000000"/>
              <w:bottom w:val="single" w:sz="4" w:space="0" w:color="000000"/>
              <w:right w:val="single" w:sz="4" w:space="0" w:color="000000"/>
            </w:tcBorders>
            <w:hideMark/>
          </w:tcPr>
          <w:p w14:paraId="7453FFFA" w14:textId="77777777" w:rsidR="0021486C" w:rsidRPr="006C7AE9" w:rsidRDefault="0021486C" w:rsidP="0007647F">
            <w:pPr>
              <w:ind w:left="275"/>
              <w:rPr>
                <w:sz w:val="22"/>
                <w:szCs w:val="22"/>
              </w:rPr>
            </w:pPr>
            <w:r w:rsidRPr="006C7AE9">
              <w:rPr>
                <w:sz w:val="22"/>
                <w:szCs w:val="22"/>
              </w:rPr>
              <w:t>Diarré</w:t>
            </w:r>
          </w:p>
        </w:tc>
        <w:tc>
          <w:tcPr>
            <w:tcW w:w="2437" w:type="pct"/>
            <w:tcBorders>
              <w:top w:val="single" w:sz="4" w:space="0" w:color="000000"/>
              <w:left w:val="single" w:sz="4" w:space="0" w:color="000000"/>
              <w:bottom w:val="single" w:sz="4" w:space="0" w:color="000000"/>
              <w:right w:val="single" w:sz="4" w:space="0" w:color="000000"/>
            </w:tcBorders>
            <w:hideMark/>
          </w:tcPr>
          <w:p w14:paraId="559006FD" w14:textId="77777777" w:rsidR="0021486C" w:rsidRPr="006C7AE9" w:rsidRDefault="0021486C" w:rsidP="0007647F">
            <w:pPr>
              <w:ind w:left="92"/>
              <w:jc w:val="center"/>
              <w:rPr>
                <w:sz w:val="22"/>
                <w:szCs w:val="22"/>
              </w:rPr>
            </w:pPr>
            <w:r w:rsidRPr="006C7AE9">
              <w:rPr>
                <w:sz w:val="22"/>
                <w:szCs w:val="22"/>
              </w:rPr>
              <w:t>Almindelig</w:t>
            </w:r>
          </w:p>
        </w:tc>
      </w:tr>
      <w:tr w:rsidR="0021486C" w:rsidRPr="006C7AE9" w14:paraId="38E89813" w14:textId="77777777" w:rsidTr="0007647F">
        <w:trPr>
          <w:trHeight w:val="253"/>
        </w:trPr>
        <w:tc>
          <w:tcPr>
            <w:tcW w:w="2563" w:type="pct"/>
            <w:tcBorders>
              <w:top w:val="single" w:sz="4" w:space="0" w:color="000000"/>
              <w:left w:val="single" w:sz="4" w:space="0" w:color="000000"/>
              <w:bottom w:val="single" w:sz="4" w:space="0" w:color="000000"/>
              <w:right w:val="single" w:sz="4" w:space="0" w:color="000000"/>
            </w:tcBorders>
            <w:hideMark/>
          </w:tcPr>
          <w:p w14:paraId="05CF393B" w14:textId="77777777" w:rsidR="0021486C" w:rsidRPr="006C7AE9" w:rsidRDefault="0021486C" w:rsidP="0007647F">
            <w:pPr>
              <w:ind w:left="275"/>
              <w:rPr>
                <w:sz w:val="22"/>
                <w:szCs w:val="22"/>
              </w:rPr>
            </w:pPr>
            <w:r w:rsidRPr="006C7AE9">
              <w:rPr>
                <w:sz w:val="22"/>
                <w:szCs w:val="22"/>
              </w:rPr>
              <w:t>Dyspepsi</w:t>
            </w:r>
          </w:p>
        </w:tc>
        <w:tc>
          <w:tcPr>
            <w:tcW w:w="2437" w:type="pct"/>
            <w:tcBorders>
              <w:top w:val="single" w:sz="4" w:space="0" w:color="000000"/>
              <w:left w:val="single" w:sz="4" w:space="0" w:color="000000"/>
              <w:bottom w:val="single" w:sz="4" w:space="0" w:color="000000"/>
              <w:right w:val="single" w:sz="4" w:space="0" w:color="000000"/>
            </w:tcBorders>
            <w:hideMark/>
          </w:tcPr>
          <w:p w14:paraId="79D3441A" w14:textId="77777777" w:rsidR="0021486C" w:rsidRPr="006C7AE9" w:rsidRDefault="0021486C" w:rsidP="0007647F">
            <w:pPr>
              <w:ind w:left="92"/>
              <w:jc w:val="center"/>
              <w:rPr>
                <w:sz w:val="22"/>
                <w:szCs w:val="22"/>
              </w:rPr>
            </w:pPr>
            <w:r w:rsidRPr="006C7AE9">
              <w:rPr>
                <w:sz w:val="22"/>
                <w:szCs w:val="22"/>
              </w:rPr>
              <w:t>Almindelig</w:t>
            </w:r>
          </w:p>
        </w:tc>
      </w:tr>
      <w:tr w:rsidR="0021486C" w:rsidRPr="006C7AE9" w14:paraId="2DDE2B5E" w14:textId="77777777" w:rsidTr="0007647F">
        <w:trPr>
          <w:trHeight w:val="254"/>
        </w:trPr>
        <w:tc>
          <w:tcPr>
            <w:tcW w:w="2563" w:type="pct"/>
            <w:tcBorders>
              <w:top w:val="single" w:sz="4" w:space="0" w:color="000000"/>
              <w:left w:val="single" w:sz="4" w:space="0" w:color="000000"/>
              <w:bottom w:val="single" w:sz="4" w:space="0" w:color="000000"/>
              <w:right w:val="single" w:sz="4" w:space="0" w:color="000000"/>
            </w:tcBorders>
            <w:hideMark/>
          </w:tcPr>
          <w:p w14:paraId="4E1EE9D7" w14:textId="77777777" w:rsidR="0021486C" w:rsidRPr="006C7AE9" w:rsidRDefault="0021486C" w:rsidP="0007647F">
            <w:pPr>
              <w:ind w:left="275"/>
              <w:rPr>
                <w:sz w:val="22"/>
                <w:szCs w:val="22"/>
              </w:rPr>
            </w:pPr>
            <w:r w:rsidRPr="006C7AE9">
              <w:rPr>
                <w:sz w:val="22"/>
                <w:szCs w:val="22"/>
              </w:rPr>
              <w:t>Kvalme</w:t>
            </w:r>
          </w:p>
        </w:tc>
        <w:tc>
          <w:tcPr>
            <w:tcW w:w="2437" w:type="pct"/>
            <w:tcBorders>
              <w:top w:val="single" w:sz="4" w:space="0" w:color="000000"/>
              <w:left w:val="single" w:sz="4" w:space="0" w:color="000000"/>
              <w:bottom w:val="single" w:sz="4" w:space="0" w:color="000000"/>
              <w:right w:val="single" w:sz="4" w:space="0" w:color="000000"/>
            </w:tcBorders>
            <w:hideMark/>
          </w:tcPr>
          <w:p w14:paraId="12FDCE40" w14:textId="77777777" w:rsidR="0021486C" w:rsidRPr="006C7AE9" w:rsidRDefault="0021486C" w:rsidP="0007647F">
            <w:pPr>
              <w:ind w:left="92"/>
              <w:jc w:val="center"/>
              <w:rPr>
                <w:sz w:val="22"/>
                <w:szCs w:val="22"/>
              </w:rPr>
            </w:pPr>
            <w:r w:rsidRPr="006C7AE9">
              <w:rPr>
                <w:sz w:val="22"/>
                <w:szCs w:val="22"/>
              </w:rPr>
              <w:t>Almindelig</w:t>
            </w:r>
          </w:p>
        </w:tc>
      </w:tr>
      <w:tr w:rsidR="0021486C" w:rsidRPr="006C7AE9" w14:paraId="4AB7AC07" w14:textId="77777777" w:rsidTr="0007647F">
        <w:trPr>
          <w:trHeight w:val="251"/>
        </w:trPr>
        <w:tc>
          <w:tcPr>
            <w:tcW w:w="2563" w:type="pct"/>
            <w:tcBorders>
              <w:top w:val="single" w:sz="4" w:space="0" w:color="000000"/>
              <w:left w:val="single" w:sz="4" w:space="0" w:color="000000"/>
              <w:bottom w:val="single" w:sz="4" w:space="0" w:color="000000"/>
              <w:right w:val="single" w:sz="4" w:space="0" w:color="000000"/>
            </w:tcBorders>
            <w:hideMark/>
          </w:tcPr>
          <w:p w14:paraId="3F327EE1" w14:textId="77777777" w:rsidR="0021486C" w:rsidRPr="006C7AE9" w:rsidRDefault="0021486C" w:rsidP="0007647F">
            <w:pPr>
              <w:ind w:left="275"/>
              <w:rPr>
                <w:sz w:val="22"/>
                <w:szCs w:val="22"/>
              </w:rPr>
            </w:pPr>
            <w:proofErr w:type="spellStart"/>
            <w:r w:rsidRPr="006C7AE9">
              <w:rPr>
                <w:sz w:val="22"/>
                <w:szCs w:val="22"/>
              </w:rPr>
              <w:t>Rektal</w:t>
            </w:r>
            <w:proofErr w:type="spellEnd"/>
            <w:r w:rsidRPr="006C7AE9">
              <w:rPr>
                <w:sz w:val="22"/>
                <w:szCs w:val="22"/>
              </w:rPr>
              <w:t xml:space="preserve"> blødning</w:t>
            </w:r>
          </w:p>
        </w:tc>
        <w:tc>
          <w:tcPr>
            <w:tcW w:w="2437" w:type="pct"/>
            <w:tcBorders>
              <w:top w:val="single" w:sz="4" w:space="0" w:color="000000"/>
              <w:left w:val="single" w:sz="4" w:space="0" w:color="000000"/>
              <w:bottom w:val="single" w:sz="4" w:space="0" w:color="000000"/>
              <w:right w:val="single" w:sz="4" w:space="0" w:color="000000"/>
            </w:tcBorders>
            <w:hideMark/>
          </w:tcPr>
          <w:p w14:paraId="0F3A4D64" w14:textId="77777777" w:rsidR="0021486C" w:rsidRPr="006C7AE9" w:rsidRDefault="0021486C" w:rsidP="0007647F">
            <w:pPr>
              <w:ind w:left="92"/>
              <w:jc w:val="center"/>
              <w:rPr>
                <w:sz w:val="22"/>
                <w:szCs w:val="22"/>
              </w:rPr>
            </w:pPr>
            <w:r w:rsidRPr="006C7AE9">
              <w:rPr>
                <w:sz w:val="22"/>
                <w:szCs w:val="22"/>
              </w:rPr>
              <w:t>Ikke almindelig</w:t>
            </w:r>
          </w:p>
        </w:tc>
      </w:tr>
      <w:tr w:rsidR="0021486C" w:rsidRPr="006C7AE9" w14:paraId="1F3FF059" w14:textId="77777777" w:rsidTr="0007647F">
        <w:trPr>
          <w:trHeight w:val="253"/>
        </w:trPr>
        <w:tc>
          <w:tcPr>
            <w:tcW w:w="2563" w:type="pct"/>
            <w:tcBorders>
              <w:top w:val="single" w:sz="4" w:space="0" w:color="000000"/>
              <w:left w:val="single" w:sz="4" w:space="0" w:color="000000"/>
              <w:bottom w:val="single" w:sz="4" w:space="0" w:color="000000"/>
              <w:right w:val="single" w:sz="4" w:space="0" w:color="000000"/>
            </w:tcBorders>
            <w:hideMark/>
          </w:tcPr>
          <w:p w14:paraId="034F52F3" w14:textId="77777777" w:rsidR="0021486C" w:rsidRPr="006C7AE9" w:rsidRDefault="0021486C" w:rsidP="0007647F">
            <w:pPr>
              <w:ind w:left="275"/>
              <w:rPr>
                <w:sz w:val="22"/>
                <w:szCs w:val="22"/>
              </w:rPr>
            </w:pPr>
            <w:r w:rsidRPr="006C7AE9">
              <w:rPr>
                <w:sz w:val="22"/>
                <w:szCs w:val="22"/>
              </w:rPr>
              <w:t>Blødning fra hæmorider</w:t>
            </w:r>
          </w:p>
        </w:tc>
        <w:tc>
          <w:tcPr>
            <w:tcW w:w="2437" w:type="pct"/>
            <w:tcBorders>
              <w:top w:val="single" w:sz="4" w:space="0" w:color="000000"/>
              <w:left w:val="single" w:sz="4" w:space="0" w:color="000000"/>
              <w:bottom w:val="single" w:sz="4" w:space="0" w:color="000000"/>
              <w:right w:val="single" w:sz="4" w:space="0" w:color="000000"/>
            </w:tcBorders>
            <w:hideMark/>
          </w:tcPr>
          <w:p w14:paraId="152DF5EB" w14:textId="77777777" w:rsidR="0021486C" w:rsidRPr="006C7AE9" w:rsidRDefault="0021486C" w:rsidP="0007647F">
            <w:pPr>
              <w:ind w:left="92"/>
              <w:jc w:val="center"/>
              <w:rPr>
                <w:sz w:val="22"/>
                <w:szCs w:val="22"/>
              </w:rPr>
            </w:pPr>
            <w:r w:rsidRPr="006C7AE9">
              <w:rPr>
                <w:sz w:val="22"/>
                <w:szCs w:val="22"/>
              </w:rPr>
              <w:t>Ikke kendt</w:t>
            </w:r>
          </w:p>
        </w:tc>
      </w:tr>
      <w:tr w:rsidR="0021486C" w:rsidRPr="006C7AE9" w14:paraId="76DD276F" w14:textId="77777777" w:rsidTr="0007647F">
        <w:trPr>
          <w:trHeight w:val="251"/>
        </w:trPr>
        <w:tc>
          <w:tcPr>
            <w:tcW w:w="2563" w:type="pct"/>
            <w:tcBorders>
              <w:top w:val="single" w:sz="4" w:space="0" w:color="000000"/>
              <w:left w:val="single" w:sz="4" w:space="0" w:color="000000"/>
              <w:bottom w:val="single" w:sz="4" w:space="0" w:color="000000"/>
              <w:right w:val="single" w:sz="4" w:space="0" w:color="000000"/>
            </w:tcBorders>
            <w:hideMark/>
          </w:tcPr>
          <w:p w14:paraId="72F444BF" w14:textId="77777777" w:rsidR="0021486C" w:rsidRPr="006C7AE9" w:rsidRDefault="0021486C" w:rsidP="0007647F">
            <w:pPr>
              <w:ind w:left="275"/>
              <w:rPr>
                <w:sz w:val="22"/>
                <w:szCs w:val="22"/>
              </w:rPr>
            </w:pPr>
            <w:r w:rsidRPr="006C7AE9">
              <w:rPr>
                <w:sz w:val="22"/>
                <w:szCs w:val="22"/>
              </w:rPr>
              <w:t xml:space="preserve">Mave-tarm-sår, inklusive </w:t>
            </w:r>
            <w:proofErr w:type="spellStart"/>
            <w:r w:rsidRPr="006C7AE9">
              <w:rPr>
                <w:sz w:val="22"/>
                <w:szCs w:val="22"/>
              </w:rPr>
              <w:t>øsofagealt</w:t>
            </w:r>
            <w:proofErr w:type="spellEnd"/>
            <w:r w:rsidRPr="006C7AE9">
              <w:rPr>
                <w:sz w:val="22"/>
                <w:szCs w:val="22"/>
              </w:rPr>
              <w:t xml:space="preserve"> ulcus</w:t>
            </w:r>
          </w:p>
        </w:tc>
        <w:tc>
          <w:tcPr>
            <w:tcW w:w="2437" w:type="pct"/>
            <w:tcBorders>
              <w:top w:val="single" w:sz="4" w:space="0" w:color="000000"/>
              <w:left w:val="single" w:sz="4" w:space="0" w:color="000000"/>
              <w:bottom w:val="single" w:sz="4" w:space="0" w:color="000000"/>
              <w:right w:val="single" w:sz="4" w:space="0" w:color="000000"/>
            </w:tcBorders>
            <w:hideMark/>
          </w:tcPr>
          <w:p w14:paraId="1FFE38FE" w14:textId="77777777" w:rsidR="0021486C" w:rsidRPr="006C7AE9" w:rsidRDefault="0021486C" w:rsidP="0007647F">
            <w:pPr>
              <w:ind w:left="92"/>
              <w:jc w:val="center"/>
              <w:rPr>
                <w:sz w:val="22"/>
                <w:szCs w:val="22"/>
              </w:rPr>
            </w:pPr>
            <w:r w:rsidRPr="006C7AE9">
              <w:rPr>
                <w:sz w:val="22"/>
                <w:szCs w:val="22"/>
              </w:rPr>
              <w:t>Ikke kendt</w:t>
            </w:r>
          </w:p>
        </w:tc>
      </w:tr>
      <w:tr w:rsidR="0021486C" w:rsidRPr="006C7AE9" w14:paraId="47F365B9" w14:textId="77777777" w:rsidTr="0007647F">
        <w:trPr>
          <w:trHeight w:val="254"/>
        </w:trPr>
        <w:tc>
          <w:tcPr>
            <w:tcW w:w="2563" w:type="pct"/>
            <w:tcBorders>
              <w:top w:val="single" w:sz="4" w:space="0" w:color="000000"/>
              <w:left w:val="single" w:sz="4" w:space="0" w:color="000000"/>
              <w:bottom w:val="single" w:sz="4" w:space="0" w:color="000000"/>
              <w:right w:val="single" w:sz="4" w:space="0" w:color="000000"/>
            </w:tcBorders>
            <w:hideMark/>
          </w:tcPr>
          <w:p w14:paraId="1D3ED240" w14:textId="77777777" w:rsidR="0021486C" w:rsidRPr="006C7AE9" w:rsidRDefault="0021486C" w:rsidP="0007647F">
            <w:pPr>
              <w:ind w:left="275"/>
              <w:rPr>
                <w:sz w:val="22"/>
                <w:szCs w:val="22"/>
              </w:rPr>
            </w:pPr>
            <w:proofErr w:type="spellStart"/>
            <w:r w:rsidRPr="006C7AE9">
              <w:rPr>
                <w:sz w:val="22"/>
                <w:szCs w:val="22"/>
              </w:rPr>
              <w:t>Gastroøsofagitis</w:t>
            </w:r>
            <w:proofErr w:type="spellEnd"/>
          </w:p>
        </w:tc>
        <w:tc>
          <w:tcPr>
            <w:tcW w:w="2437" w:type="pct"/>
            <w:tcBorders>
              <w:top w:val="single" w:sz="4" w:space="0" w:color="000000"/>
              <w:left w:val="single" w:sz="4" w:space="0" w:color="000000"/>
              <w:bottom w:val="single" w:sz="4" w:space="0" w:color="000000"/>
              <w:right w:val="single" w:sz="4" w:space="0" w:color="000000"/>
            </w:tcBorders>
            <w:hideMark/>
          </w:tcPr>
          <w:p w14:paraId="0E149DB8" w14:textId="77777777" w:rsidR="0021486C" w:rsidRPr="006C7AE9" w:rsidRDefault="0021486C" w:rsidP="0007647F">
            <w:pPr>
              <w:ind w:left="92"/>
              <w:jc w:val="center"/>
              <w:rPr>
                <w:sz w:val="22"/>
                <w:szCs w:val="22"/>
              </w:rPr>
            </w:pPr>
            <w:r w:rsidRPr="006C7AE9">
              <w:rPr>
                <w:sz w:val="22"/>
                <w:szCs w:val="22"/>
              </w:rPr>
              <w:t>Ikke almindelig</w:t>
            </w:r>
          </w:p>
        </w:tc>
      </w:tr>
      <w:tr w:rsidR="0021486C" w:rsidRPr="006C7AE9" w14:paraId="669D84D4" w14:textId="77777777" w:rsidTr="0007647F">
        <w:trPr>
          <w:trHeight w:val="251"/>
        </w:trPr>
        <w:tc>
          <w:tcPr>
            <w:tcW w:w="2563" w:type="pct"/>
            <w:tcBorders>
              <w:top w:val="single" w:sz="4" w:space="0" w:color="000000"/>
              <w:left w:val="single" w:sz="4" w:space="0" w:color="000000"/>
              <w:bottom w:val="single" w:sz="4" w:space="0" w:color="000000"/>
              <w:right w:val="single" w:sz="4" w:space="0" w:color="000000"/>
            </w:tcBorders>
            <w:hideMark/>
          </w:tcPr>
          <w:p w14:paraId="5F9247CA" w14:textId="77777777" w:rsidR="0021486C" w:rsidRPr="006C7AE9" w:rsidRDefault="0021486C" w:rsidP="0007647F">
            <w:pPr>
              <w:ind w:left="275"/>
              <w:rPr>
                <w:sz w:val="22"/>
                <w:szCs w:val="22"/>
              </w:rPr>
            </w:pPr>
            <w:proofErr w:type="spellStart"/>
            <w:r w:rsidRPr="006C7AE9">
              <w:rPr>
                <w:sz w:val="22"/>
                <w:szCs w:val="22"/>
              </w:rPr>
              <w:t>Gastroøsofageal</w:t>
            </w:r>
            <w:proofErr w:type="spellEnd"/>
            <w:r w:rsidRPr="006C7AE9">
              <w:rPr>
                <w:sz w:val="22"/>
                <w:szCs w:val="22"/>
              </w:rPr>
              <w:t xml:space="preserve"> reflukssygdom</w:t>
            </w:r>
          </w:p>
        </w:tc>
        <w:tc>
          <w:tcPr>
            <w:tcW w:w="2437" w:type="pct"/>
            <w:tcBorders>
              <w:top w:val="single" w:sz="4" w:space="0" w:color="000000"/>
              <w:left w:val="single" w:sz="4" w:space="0" w:color="000000"/>
              <w:bottom w:val="single" w:sz="4" w:space="0" w:color="000000"/>
              <w:right w:val="single" w:sz="4" w:space="0" w:color="000000"/>
            </w:tcBorders>
            <w:hideMark/>
          </w:tcPr>
          <w:p w14:paraId="09D90B92" w14:textId="77777777" w:rsidR="0021486C" w:rsidRPr="006C7AE9" w:rsidRDefault="0021486C" w:rsidP="0007647F">
            <w:pPr>
              <w:ind w:left="92"/>
              <w:jc w:val="center"/>
              <w:rPr>
                <w:sz w:val="22"/>
                <w:szCs w:val="22"/>
              </w:rPr>
            </w:pPr>
            <w:r w:rsidRPr="006C7AE9">
              <w:rPr>
                <w:sz w:val="22"/>
                <w:szCs w:val="22"/>
              </w:rPr>
              <w:t>Almindelig</w:t>
            </w:r>
          </w:p>
        </w:tc>
      </w:tr>
      <w:tr w:rsidR="0021486C" w:rsidRPr="006C7AE9" w14:paraId="31DED570" w14:textId="77777777" w:rsidTr="0007647F">
        <w:trPr>
          <w:trHeight w:val="254"/>
        </w:trPr>
        <w:tc>
          <w:tcPr>
            <w:tcW w:w="2563" w:type="pct"/>
            <w:tcBorders>
              <w:top w:val="single" w:sz="4" w:space="0" w:color="000000"/>
              <w:left w:val="single" w:sz="4" w:space="0" w:color="000000"/>
              <w:bottom w:val="single" w:sz="4" w:space="0" w:color="000000"/>
              <w:right w:val="single" w:sz="4" w:space="0" w:color="000000"/>
            </w:tcBorders>
            <w:hideMark/>
          </w:tcPr>
          <w:p w14:paraId="43FD99F9" w14:textId="77777777" w:rsidR="0021486C" w:rsidRPr="006C7AE9" w:rsidRDefault="0021486C" w:rsidP="0007647F">
            <w:pPr>
              <w:ind w:left="275"/>
              <w:rPr>
                <w:sz w:val="22"/>
                <w:szCs w:val="22"/>
              </w:rPr>
            </w:pPr>
            <w:r w:rsidRPr="006C7AE9">
              <w:rPr>
                <w:sz w:val="22"/>
                <w:szCs w:val="22"/>
              </w:rPr>
              <w:t>Opkastning</w:t>
            </w:r>
          </w:p>
        </w:tc>
        <w:tc>
          <w:tcPr>
            <w:tcW w:w="2437" w:type="pct"/>
            <w:tcBorders>
              <w:top w:val="single" w:sz="4" w:space="0" w:color="000000"/>
              <w:left w:val="single" w:sz="4" w:space="0" w:color="000000"/>
              <w:bottom w:val="single" w:sz="4" w:space="0" w:color="000000"/>
              <w:right w:val="single" w:sz="4" w:space="0" w:color="000000"/>
            </w:tcBorders>
            <w:hideMark/>
          </w:tcPr>
          <w:p w14:paraId="7308C0F1" w14:textId="77777777" w:rsidR="0021486C" w:rsidRPr="006C7AE9" w:rsidRDefault="0021486C" w:rsidP="0007647F">
            <w:pPr>
              <w:ind w:left="92"/>
              <w:jc w:val="center"/>
              <w:rPr>
                <w:sz w:val="22"/>
                <w:szCs w:val="22"/>
              </w:rPr>
            </w:pPr>
            <w:r w:rsidRPr="006C7AE9">
              <w:rPr>
                <w:sz w:val="22"/>
                <w:szCs w:val="22"/>
              </w:rPr>
              <w:t>Almindelig</w:t>
            </w:r>
          </w:p>
        </w:tc>
      </w:tr>
      <w:tr w:rsidR="0021486C" w:rsidRPr="006C7AE9" w14:paraId="50C291DD" w14:textId="77777777" w:rsidTr="0007647F">
        <w:trPr>
          <w:trHeight w:val="253"/>
        </w:trPr>
        <w:tc>
          <w:tcPr>
            <w:tcW w:w="2563" w:type="pct"/>
            <w:tcBorders>
              <w:top w:val="single" w:sz="4" w:space="0" w:color="000000"/>
              <w:left w:val="single" w:sz="4" w:space="0" w:color="000000"/>
              <w:bottom w:val="single" w:sz="4" w:space="0" w:color="000000"/>
              <w:right w:val="single" w:sz="4" w:space="0" w:color="000000"/>
            </w:tcBorders>
            <w:hideMark/>
          </w:tcPr>
          <w:p w14:paraId="4CAEF524" w14:textId="77777777" w:rsidR="0021486C" w:rsidRPr="006C7AE9" w:rsidRDefault="0021486C" w:rsidP="0007647F">
            <w:pPr>
              <w:ind w:left="275"/>
              <w:rPr>
                <w:sz w:val="22"/>
                <w:szCs w:val="22"/>
              </w:rPr>
            </w:pPr>
            <w:proofErr w:type="spellStart"/>
            <w:r w:rsidRPr="006C7AE9">
              <w:rPr>
                <w:sz w:val="22"/>
                <w:szCs w:val="22"/>
              </w:rPr>
              <w:t>Dysfagi</w:t>
            </w:r>
            <w:proofErr w:type="spellEnd"/>
          </w:p>
        </w:tc>
        <w:tc>
          <w:tcPr>
            <w:tcW w:w="2437" w:type="pct"/>
            <w:tcBorders>
              <w:top w:val="single" w:sz="4" w:space="0" w:color="000000"/>
              <w:left w:val="single" w:sz="4" w:space="0" w:color="000000"/>
              <w:bottom w:val="single" w:sz="4" w:space="0" w:color="000000"/>
              <w:right w:val="single" w:sz="4" w:space="0" w:color="000000"/>
            </w:tcBorders>
            <w:hideMark/>
          </w:tcPr>
          <w:p w14:paraId="6EFF3C8B" w14:textId="77777777" w:rsidR="0021486C" w:rsidRPr="006C7AE9" w:rsidRDefault="0021486C" w:rsidP="0007647F">
            <w:pPr>
              <w:ind w:left="92"/>
              <w:jc w:val="center"/>
              <w:rPr>
                <w:sz w:val="22"/>
                <w:szCs w:val="22"/>
              </w:rPr>
            </w:pPr>
            <w:r w:rsidRPr="006C7AE9">
              <w:rPr>
                <w:sz w:val="22"/>
                <w:szCs w:val="22"/>
              </w:rPr>
              <w:t>Ikke almindelig</w:t>
            </w:r>
          </w:p>
        </w:tc>
      </w:tr>
      <w:tr w:rsidR="0021486C" w:rsidRPr="006C7AE9" w14:paraId="0962D9F1" w14:textId="77777777" w:rsidTr="0007647F">
        <w:trPr>
          <w:trHeight w:val="251"/>
        </w:trPr>
        <w:tc>
          <w:tcPr>
            <w:tcW w:w="5000" w:type="pct"/>
            <w:gridSpan w:val="2"/>
            <w:tcBorders>
              <w:top w:val="single" w:sz="4" w:space="0" w:color="000000"/>
              <w:left w:val="single" w:sz="4" w:space="0" w:color="000000"/>
              <w:bottom w:val="single" w:sz="4" w:space="0" w:color="000000"/>
              <w:right w:val="single" w:sz="4" w:space="0" w:color="000000"/>
            </w:tcBorders>
            <w:hideMark/>
          </w:tcPr>
          <w:p w14:paraId="53629E61" w14:textId="77777777" w:rsidR="0021486C" w:rsidRPr="006C7AE9" w:rsidRDefault="0021486C" w:rsidP="0007647F">
            <w:pPr>
              <w:ind w:left="92"/>
              <w:rPr>
                <w:sz w:val="22"/>
                <w:szCs w:val="22"/>
              </w:rPr>
            </w:pPr>
            <w:r w:rsidRPr="006C7AE9">
              <w:rPr>
                <w:sz w:val="22"/>
                <w:szCs w:val="22"/>
              </w:rPr>
              <w:t>Lever og galdeveje</w:t>
            </w:r>
          </w:p>
        </w:tc>
      </w:tr>
      <w:tr w:rsidR="0021486C" w:rsidRPr="006C7AE9" w14:paraId="43C1469D" w14:textId="77777777" w:rsidTr="0007647F">
        <w:trPr>
          <w:trHeight w:val="506"/>
        </w:trPr>
        <w:tc>
          <w:tcPr>
            <w:tcW w:w="2563" w:type="pct"/>
            <w:tcBorders>
              <w:top w:val="single" w:sz="4" w:space="0" w:color="000000"/>
              <w:left w:val="single" w:sz="4" w:space="0" w:color="000000"/>
              <w:bottom w:val="single" w:sz="4" w:space="0" w:color="000000"/>
              <w:right w:val="single" w:sz="4" w:space="0" w:color="000000"/>
            </w:tcBorders>
            <w:hideMark/>
          </w:tcPr>
          <w:p w14:paraId="304F98D7" w14:textId="77777777" w:rsidR="0021486C" w:rsidRPr="006C7AE9" w:rsidRDefault="0021486C" w:rsidP="0007647F">
            <w:pPr>
              <w:ind w:left="275"/>
              <w:rPr>
                <w:sz w:val="22"/>
                <w:szCs w:val="22"/>
              </w:rPr>
            </w:pPr>
            <w:r w:rsidRPr="006C7AE9">
              <w:rPr>
                <w:sz w:val="22"/>
                <w:szCs w:val="22"/>
              </w:rPr>
              <w:t>Unormal leverfunktion/unormal leverfunktionstest</w:t>
            </w:r>
          </w:p>
        </w:tc>
        <w:tc>
          <w:tcPr>
            <w:tcW w:w="2437" w:type="pct"/>
            <w:tcBorders>
              <w:top w:val="single" w:sz="4" w:space="0" w:color="000000"/>
              <w:left w:val="single" w:sz="4" w:space="0" w:color="000000"/>
              <w:bottom w:val="single" w:sz="4" w:space="0" w:color="000000"/>
              <w:right w:val="single" w:sz="4" w:space="0" w:color="000000"/>
            </w:tcBorders>
            <w:hideMark/>
          </w:tcPr>
          <w:p w14:paraId="78A742F9" w14:textId="77777777" w:rsidR="0021486C" w:rsidRPr="006C7AE9" w:rsidRDefault="0021486C" w:rsidP="0007647F">
            <w:pPr>
              <w:ind w:left="92"/>
              <w:jc w:val="center"/>
              <w:rPr>
                <w:sz w:val="22"/>
                <w:szCs w:val="22"/>
              </w:rPr>
            </w:pPr>
            <w:r w:rsidRPr="006C7AE9">
              <w:rPr>
                <w:sz w:val="22"/>
                <w:szCs w:val="22"/>
              </w:rPr>
              <w:t>Ikke kendt</w:t>
            </w:r>
          </w:p>
        </w:tc>
      </w:tr>
      <w:tr w:rsidR="0021486C" w:rsidRPr="006C7AE9" w14:paraId="5CC037D7" w14:textId="77777777" w:rsidTr="0007647F">
        <w:trPr>
          <w:trHeight w:val="253"/>
        </w:trPr>
        <w:tc>
          <w:tcPr>
            <w:tcW w:w="2563" w:type="pct"/>
            <w:tcBorders>
              <w:top w:val="single" w:sz="4" w:space="0" w:color="000000"/>
              <w:left w:val="single" w:sz="4" w:space="0" w:color="000000"/>
              <w:bottom w:val="single" w:sz="4" w:space="0" w:color="000000"/>
              <w:right w:val="single" w:sz="4" w:space="0" w:color="000000"/>
            </w:tcBorders>
            <w:hideMark/>
          </w:tcPr>
          <w:p w14:paraId="68BECE1F" w14:textId="77777777" w:rsidR="0021486C" w:rsidRPr="006C7AE9" w:rsidRDefault="0021486C" w:rsidP="0007647F">
            <w:pPr>
              <w:ind w:left="275"/>
              <w:rPr>
                <w:sz w:val="22"/>
                <w:szCs w:val="22"/>
              </w:rPr>
            </w:pPr>
            <w:r w:rsidRPr="006C7AE9">
              <w:rPr>
                <w:sz w:val="22"/>
                <w:szCs w:val="22"/>
              </w:rPr>
              <w:t xml:space="preserve">Forhøjet </w:t>
            </w:r>
            <w:proofErr w:type="spellStart"/>
            <w:r w:rsidRPr="006C7AE9">
              <w:rPr>
                <w:sz w:val="22"/>
                <w:szCs w:val="22"/>
              </w:rPr>
              <w:t>alaninaminotransferase</w:t>
            </w:r>
            <w:proofErr w:type="spellEnd"/>
          </w:p>
        </w:tc>
        <w:tc>
          <w:tcPr>
            <w:tcW w:w="2437" w:type="pct"/>
            <w:tcBorders>
              <w:top w:val="single" w:sz="4" w:space="0" w:color="000000"/>
              <w:left w:val="single" w:sz="4" w:space="0" w:color="000000"/>
              <w:bottom w:val="single" w:sz="4" w:space="0" w:color="000000"/>
              <w:right w:val="single" w:sz="4" w:space="0" w:color="000000"/>
            </w:tcBorders>
            <w:hideMark/>
          </w:tcPr>
          <w:p w14:paraId="7AF67A56" w14:textId="77777777" w:rsidR="0021486C" w:rsidRPr="006C7AE9" w:rsidRDefault="0021486C" w:rsidP="0007647F">
            <w:pPr>
              <w:ind w:left="92"/>
              <w:jc w:val="center"/>
              <w:rPr>
                <w:sz w:val="22"/>
                <w:szCs w:val="22"/>
              </w:rPr>
            </w:pPr>
            <w:r w:rsidRPr="006C7AE9">
              <w:rPr>
                <w:sz w:val="22"/>
                <w:szCs w:val="22"/>
              </w:rPr>
              <w:t>Ikke almindelig</w:t>
            </w:r>
          </w:p>
        </w:tc>
      </w:tr>
      <w:tr w:rsidR="0021486C" w:rsidRPr="006C7AE9" w14:paraId="0C75C736" w14:textId="77777777" w:rsidTr="0007647F">
        <w:trPr>
          <w:trHeight w:val="251"/>
        </w:trPr>
        <w:tc>
          <w:tcPr>
            <w:tcW w:w="2563" w:type="pct"/>
            <w:tcBorders>
              <w:top w:val="single" w:sz="4" w:space="0" w:color="000000"/>
              <w:left w:val="single" w:sz="4" w:space="0" w:color="000000"/>
              <w:bottom w:val="single" w:sz="4" w:space="0" w:color="000000"/>
              <w:right w:val="single" w:sz="4" w:space="0" w:color="000000"/>
            </w:tcBorders>
            <w:hideMark/>
          </w:tcPr>
          <w:p w14:paraId="552B2405" w14:textId="77777777" w:rsidR="0021486C" w:rsidRPr="006C7AE9" w:rsidRDefault="0021486C" w:rsidP="0007647F">
            <w:pPr>
              <w:ind w:left="275"/>
              <w:rPr>
                <w:sz w:val="22"/>
                <w:szCs w:val="22"/>
              </w:rPr>
            </w:pPr>
            <w:r w:rsidRPr="006C7AE9">
              <w:rPr>
                <w:sz w:val="22"/>
                <w:szCs w:val="22"/>
              </w:rPr>
              <w:t xml:space="preserve">Forhøjet </w:t>
            </w:r>
            <w:proofErr w:type="spellStart"/>
            <w:r w:rsidRPr="006C7AE9">
              <w:rPr>
                <w:sz w:val="22"/>
                <w:szCs w:val="22"/>
              </w:rPr>
              <w:t>aspartataminotransferase</w:t>
            </w:r>
            <w:proofErr w:type="spellEnd"/>
          </w:p>
        </w:tc>
        <w:tc>
          <w:tcPr>
            <w:tcW w:w="2437" w:type="pct"/>
            <w:tcBorders>
              <w:top w:val="single" w:sz="4" w:space="0" w:color="000000"/>
              <w:left w:val="single" w:sz="4" w:space="0" w:color="000000"/>
              <w:bottom w:val="single" w:sz="4" w:space="0" w:color="000000"/>
              <w:right w:val="single" w:sz="4" w:space="0" w:color="000000"/>
            </w:tcBorders>
            <w:hideMark/>
          </w:tcPr>
          <w:p w14:paraId="7311C9C0" w14:textId="77777777" w:rsidR="0021486C" w:rsidRPr="006C7AE9" w:rsidRDefault="0021486C" w:rsidP="0007647F">
            <w:pPr>
              <w:ind w:left="92"/>
              <w:jc w:val="center"/>
              <w:rPr>
                <w:sz w:val="22"/>
                <w:szCs w:val="22"/>
              </w:rPr>
            </w:pPr>
            <w:r w:rsidRPr="006C7AE9">
              <w:rPr>
                <w:sz w:val="22"/>
                <w:szCs w:val="22"/>
              </w:rPr>
              <w:t>Ikke almindelig</w:t>
            </w:r>
          </w:p>
        </w:tc>
      </w:tr>
      <w:tr w:rsidR="0021486C" w:rsidRPr="006C7AE9" w14:paraId="1B83921F" w14:textId="77777777" w:rsidTr="0007647F">
        <w:trPr>
          <w:trHeight w:val="254"/>
        </w:trPr>
        <w:tc>
          <w:tcPr>
            <w:tcW w:w="2563" w:type="pct"/>
            <w:tcBorders>
              <w:top w:val="single" w:sz="4" w:space="0" w:color="000000"/>
              <w:left w:val="single" w:sz="4" w:space="0" w:color="000000"/>
              <w:bottom w:val="single" w:sz="4" w:space="0" w:color="000000"/>
              <w:right w:val="single" w:sz="4" w:space="0" w:color="000000"/>
            </w:tcBorders>
            <w:hideMark/>
          </w:tcPr>
          <w:p w14:paraId="1D680ADB" w14:textId="77777777" w:rsidR="0021486C" w:rsidRPr="006C7AE9" w:rsidRDefault="0021486C" w:rsidP="0007647F">
            <w:pPr>
              <w:ind w:left="275"/>
              <w:rPr>
                <w:sz w:val="22"/>
                <w:szCs w:val="22"/>
              </w:rPr>
            </w:pPr>
            <w:r w:rsidRPr="006C7AE9">
              <w:rPr>
                <w:sz w:val="22"/>
                <w:szCs w:val="22"/>
              </w:rPr>
              <w:t>Forhøjede leverenzymer</w:t>
            </w:r>
          </w:p>
        </w:tc>
        <w:tc>
          <w:tcPr>
            <w:tcW w:w="2437" w:type="pct"/>
            <w:tcBorders>
              <w:top w:val="single" w:sz="4" w:space="0" w:color="000000"/>
              <w:left w:val="single" w:sz="4" w:space="0" w:color="000000"/>
              <w:bottom w:val="single" w:sz="4" w:space="0" w:color="000000"/>
              <w:right w:val="single" w:sz="4" w:space="0" w:color="000000"/>
            </w:tcBorders>
            <w:hideMark/>
          </w:tcPr>
          <w:p w14:paraId="3B753BCA" w14:textId="77777777" w:rsidR="0021486C" w:rsidRPr="006C7AE9" w:rsidRDefault="0021486C" w:rsidP="0007647F">
            <w:pPr>
              <w:ind w:left="92"/>
              <w:jc w:val="center"/>
              <w:rPr>
                <w:sz w:val="22"/>
                <w:szCs w:val="22"/>
              </w:rPr>
            </w:pPr>
            <w:r w:rsidRPr="006C7AE9">
              <w:rPr>
                <w:sz w:val="22"/>
                <w:szCs w:val="22"/>
              </w:rPr>
              <w:t>Almindelig</w:t>
            </w:r>
          </w:p>
        </w:tc>
      </w:tr>
      <w:tr w:rsidR="0021486C" w:rsidRPr="006C7AE9" w14:paraId="3756D542" w14:textId="77777777" w:rsidTr="0007647F">
        <w:trPr>
          <w:trHeight w:val="251"/>
        </w:trPr>
        <w:tc>
          <w:tcPr>
            <w:tcW w:w="2563" w:type="pct"/>
            <w:tcBorders>
              <w:top w:val="single" w:sz="4" w:space="0" w:color="000000"/>
              <w:left w:val="single" w:sz="4" w:space="0" w:color="000000"/>
              <w:bottom w:val="single" w:sz="4" w:space="0" w:color="000000"/>
              <w:right w:val="single" w:sz="4" w:space="0" w:color="000000"/>
            </w:tcBorders>
            <w:hideMark/>
          </w:tcPr>
          <w:p w14:paraId="21896BA8" w14:textId="77777777" w:rsidR="0021486C" w:rsidRPr="006C7AE9" w:rsidRDefault="0021486C" w:rsidP="0007647F">
            <w:pPr>
              <w:ind w:left="275"/>
              <w:rPr>
                <w:sz w:val="22"/>
                <w:szCs w:val="22"/>
              </w:rPr>
            </w:pPr>
            <w:proofErr w:type="spellStart"/>
            <w:r w:rsidRPr="006C7AE9">
              <w:rPr>
                <w:sz w:val="22"/>
                <w:szCs w:val="22"/>
              </w:rPr>
              <w:t>Hyperbilirubinæmi</w:t>
            </w:r>
            <w:proofErr w:type="spellEnd"/>
          </w:p>
        </w:tc>
        <w:tc>
          <w:tcPr>
            <w:tcW w:w="2437" w:type="pct"/>
            <w:tcBorders>
              <w:top w:val="single" w:sz="4" w:space="0" w:color="000000"/>
              <w:left w:val="single" w:sz="4" w:space="0" w:color="000000"/>
              <w:bottom w:val="single" w:sz="4" w:space="0" w:color="000000"/>
              <w:right w:val="single" w:sz="4" w:space="0" w:color="000000"/>
            </w:tcBorders>
            <w:hideMark/>
          </w:tcPr>
          <w:p w14:paraId="2FF3CEF2" w14:textId="77777777" w:rsidR="0021486C" w:rsidRPr="006C7AE9" w:rsidRDefault="0021486C" w:rsidP="0007647F">
            <w:pPr>
              <w:ind w:left="92"/>
              <w:jc w:val="center"/>
              <w:rPr>
                <w:sz w:val="22"/>
                <w:szCs w:val="22"/>
              </w:rPr>
            </w:pPr>
            <w:r w:rsidRPr="006C7AE9">
              <w:rPr>
                <w:sz w:val="22"/>
                <w:szCs w:val="22"/>
              </w:rPr>
              <w:t>Ikke almindelig</w:t>
            </w:r>
          </w:p>
        </w:tc>
      </w:tr>
      <w:tr w:rsidR="0021486C" w:rsidRPr="006C7AE9" w14:paraId="4B1C12E9" w14:textId="77777777" w:rsidTr="0007647F">
        <w:trPr>
          <w:trHeight w:val="254"/>
        </w:trPr>
        <w:tc>
          <w:tcPr>
            <w:tcW w:w="5000" w:type="pct"/>
            <w:gridSpan w:val="2"/>
            <w:tcBorders>
              <w:top w:val="single" w:sz="4" w:space="0" w:color="000000"/>
              <w:left w:val="single" w:sz="4" w:space="0" w:color="000000"/>
              <w:bottom w:val="single" w:sz="4" w:space="0" w:color="000000"/>
              <w:right w:val="single" w:sz="4" w:space="0" w:color="000000"/>
            </w:tcBorders>
            <w:hideMark/>
          </w:tcPr>
          <w:p w14:paraId="1940196C" w14:textId="77777777" w:rsidR="0021486C" w:rsidRPr="006C7AE9" w:rsidRDefault="0021486C" w:rsidP="0007647F">
            <w:pPr>
              <w:ind w:left="92"/>
              <w:rPr>
                <w:sz w:val="22"/>
                <w:szCs w:val="22"/>
              </w:rPr>
            </w:pPr>
            <w:r w:rsidRPr="006C7AE9">
              <w:rPr>
                <w:sz w:val="22"/>
                <w:szCs w:val="22"/>
              </w:rPr>
              <w:t>Hud og subkutane væv</w:t>
            </w:r>
          </w:p>
        </w:tc>
      </w:tr>
      <w:tr w:rsidR="0021486C" w:rsidRPr="006C7AE9" w14:paraId="0776FBC3" w14:textId="77777777" w:rsidTr="0007647F">
        <w:trPr>
          <w:trHeight w:val="253"/>
        </w:trPr>
        <w:tc>
          <w:tcPr>
            <w:tcW w:w="2563" w:type="pct"/>
            <w:tcBorders>
              <w:top w:val="single" w:sz="4" w:space="0" w:color="000000"/>
              <w:left w:val="single" w:sz="4" w:space="0" w:color="000000"/>
              <w:bottom w:val="single" w:sz="4" w:space="0" w:color="000000"/>
              <w:right w:val="single" w:sz="4" w:space="0" w:color="000000"/>
            </w:tcBorders>
            <w:hideMark/>
          </w:tcPr>
          <w:p w14:paraId="0F0E43D9" w14:textId="77777777" w:rsidR="0021486C" w:rsidRPr="006C7AE9" w:rsidRDefault="0021486C" w:rsidP="0007647F">
            <w:pPr>
              <w:ind w:left="275"/>
              <w:rPr>
                <w:sz w:val="22"/>
                <w:szCs w:val="22"/>
              </w:rPr>
            </w:pPr>
            <w:r w:rsidRPr="006C7AE9">
              <w:rPr>
                <w:sz w:val="22"/>
                <w:szCs w:val="22"/>
              </w:rPr>
              <w:t>Blødning i huden</w:t>
            </w:r>
          </w:p>
        </w:tc>
        <w:tc>
          <w:tcPr>
            <w:tcW w:w="2437" w:type="pct"/>
            <w:tcBorders>
              <w:top w:val="single" w:sz="4" w:space="0" w:color="000000"/>
              <w:left w:val="single" w:sz="4" w:space="0" w:color="000000"/>
              <w:bottom w:val="single" w:sz="4" w:space="0" w:color="000000"/>
              <w:right w:val="single" w:sz="4" w:space="0" w:color="000000"/>
            </w:tcBorders>
            <w:hideMark/>
          </w:tcPr>
          <w:p w14:paraId="314D8F16" w14:textId="77777777" w:rsidR="0021486C" w:rsidRPr="006C7AE9" w:rsidRDefault="0021486C" w:rsidP="0007647F">
            <w:pPr>
              <w:ind w:left="92"/>
              <w:jc w:val="center"/>
              <w:rPr>
                <w:sz w:val="22"/>
                <w:szCs w:val="22"/>
              </w:rPr>
            </w:pPr>
            <w:r w:rsidRPr="006C7AE9">
              <w:rPr>
                <w:sz w:val="22"/>
                <w:szCs w:val="22"/>
              </w:rPr>
              <w:t>Ikke almindelig</w:t>
            </w:r>
          </w:p>
        </w:tc>
      </w:tr>
      <w:tr w:rsidR="0021486C" w:rsidRPr="006C7AE9" w14:paraId="7ACC9129" w14:textId="77777777" w:rsidTr="0007647F">
        <w:trPr>
          <w:trHeight w:val="251"/>
        </w:trPr>
        <w:tc>
          <w:tcPr>
            <w:tcW w:w="2563" w:type="pct"/>
            <w:tcBorders>
              <w:top w:val="single" w:sz="4" w:space="0" w:color="000000"/>
              <w:left w:val="single" w:sz="4" w:space="0" w:color="000000"/>
              <w:bottom w:val="single" w:sz="4" w:space="0" w:color="000000"/>
              <w:right w:val="single" w:sz="4" w:space="0" w:color="000000"/>
            </w:tcBorders>
            <w:hideMark/>
          </w:tcPr>
          <w:p w14:paraId="7AA5273A" w14:textId="77777777" w:rsidR="0021486C" w:rsidRPr="006C7AE9" w:rsidRDefault="0021486C" w:rsidP="0007647F">
            <w:pPr>
              <w:ind w:left="275"/>
              <w:rPr>
                <w:sz w:val="22"/>
                <w:szCs w:val="22"/>
              </w:rPr>
            </w:pPr>
            <w:proofErr w:type="spellStart"/>
            <w:r w:rsidRPr="006C7AE9">
              <w:rPr>
                <w:sz w:val="22"/>
                <w:szCs w:val="22"/>
              </w:rPr>
              <w:t>Alopeci</w:t>
            </w:r>
            <w:proofErr w:type="spellEnd"/>
          </w:p>
        </w:tc>
        <w:tc>
          <w:tcPr>
            <w:tcW w:w="2437" w:type="pct"/>
            <w:tcBorders>
              <w:top w:val="single" w:sz="4" w:space="0" w:color="000000"/>
              <w:left w:val="single" w:sz="4" w:space="0" w:color="000000"/>
              <w:bottom w:val="single" w:sz="4" w:space="0" w:color="000000"/>
              <w:right w:val="single" w:sz="4" w:space="0" w:color="000000"/>
            </w:tcBorders>
            <w:hideMark/>
          </w:tcPr>
          <w:p w14:paraId="2CDECF89" w14:textId="77777777" w:rsidR="0021486C" w:rsidRPr="006C7AE9" w:rsidRDefault="0021486C" w:rsidP="0007647F">
            <w:pPr>
              <w:ind w:left="92"/>
              <w:jc w:val="center"/>
              <w:rPr>
                <w:sz w:val="22"/>
                <w:szCs w:val="22"/>
              </w:rPr>
            </w:pPr>
            <w:r w:rsidRPr="006C7AE9">
              <w:rPr>
                <w:sz w:val="22"/>
                <w:szCs w:val="22"/>
              </w:rPr>
              <w:t>Almindelig</w:t>
            </w:r>
          </w:p>
        </w:tc>
      </w:tr>
      <w:tr w:rsidR="0021486C" w:rsidRPr="006C7AE9" w14:paraId="65E96063" w14:textId="77777777" w:rsidTr="0007647F">
        <w:trPr>
          <w:trHeight w:val="253"/>
        </w:trPr>
        <w:tc>
          <w:tcPr>
            <w:tcW w:w="5000" w:type="pct"/>
            <w:gridSpan w:val="2"/>
            <w:tcBorders>
              <w:top w:val="single" w:sz="4" w:space="0" w:color="000000"/>
              <w:left w:val="single" w:sz="4" w:space="0" w:color="000000"/>
              <w:bottom w:val="single" w:sz="4" w:space="0" w:color="000000"/>
              <w:right w:val="single" w:sz="4" w:space="0" w:color="000000"/>
            </w:tcBorders>
            <w:hideMark/>
          </w:tcPr>
          <w:p w14:paraId="14E9BC4C" w14:textId="77777777" w:rsidR="0021486C" w:rsidRPr="006C7AE9" w:rsidRDefault="0021486C" w:rsidP="0007647F">
            <w:pPr>
              <w:ind w:left="92"/>
              <w:rPr>
                <w:sz w:val="22"/>
                <w:szCs w:val="22"/>
              </w:rPr>
            </w:pPr>
            <w:r w:rsidRPr="006C7AE9">
              <w:rPr>
                <w:sz w:val="22"/>
                <w:szCs w:val="22"/>
              </w:rPr>
              <w:t>Knogler, led, muskler og bindevæv</w:t>
            </w:r>
          </w:p>
        </w:tc>
      </w:tr>
      <w:tr w:rsidR="0021486C" w:rsidRPr="006C7AE9" w14:paraId="658C13BA" w14:textId="77777777" w:rsidTr="0007647F">
        <w:trPr>
          <w:trHeight w:val="251"/>
        </w:trPr>
        <w:tc>
          <w:tcPr>
            <w:tcW w:w="2563" w:type="pct"/>
            <w:tcBorders>
              <w:top w:val="single" w:sz="4" w:space="0" w:color="000000"/>
              <w:left w:val="single" w:sz="4" w:space="0" w:color="000000"/>
              <w:bottom w:val="single" w:sz="4" w:space="0" w:color="000000"/>
              <w:right w:val="single" w:sz="4" w:space="0" w:color="000000"/>
            </w:tcBorders>
            <w:hideMark/>
          </w:tcPr>
          <w:p w14:paraId="45239952" w14:textId="77777777" w:rsidR="0021486C" w:rsidRPr="006C7AE9" w:rsidRDefault="0021486C" w:rsidP="0007647F">
            <w:pPr>
              <w:ind w:left="275"/>
              <w:rPr>
                <w:sz w:val="22"/>
                <w:szCs w:val="22"/>
              </w:rPr>
            </w:pPr>
            <w:proofErr w:type="spellStart"/>
            <w:r w:rsidRPr="006C7AE9">
              <w:rPr>
                <w:sz w:val="22"/>
                <w:szCs w:val="22"/>
              </w:rPr>
              <w:t>Hæmartrose</w:t>
            </w:r>
            <w:proofErr w:type="spellEnd"/>
          </w:p>
        </w:tc>
        <w:tc>
          <w:tcPr>
            <w:tcW w:w="2437" w:type="pct"/>
            <w:tcBorders>
              <w:top w:val="single" w:sz="4" w:space="0" w:color="000000"/>
              <w:left w:val="single" w:sz="4" w:space="0" w:color="000000"/>
              <w:bottom w:val="single" w:sz="4" w:space="0" w:color="000000"/>
              <w:right w:val="single" w:sz="4" w:space="0" w:color="000000"/>
            </w:tcBorders>
            <w:hideMark/>
          </w:tcPr>
          <w:p w14:paraId="01BDB316" w14:textId="77777777" w:rsidR="0021486C" w:rsidRPr="006C7AE9" w:rsidRDefault="0021486C" w:rsidP="0007647F">
            <w:pPr>
              <w:ind w:left="92"/>
              <w:jc w:val="center"/>
              <w:rPr>
                <w:sz w:val="22"/>
                <w:szCs w:val="22"/>
              </w:rPr>
            </w:pPr>
            <w:r w:rsidRPr="006C7AE9">
              <w:rPr>
                <w:sz w:val="22"/>
                <w:szCs w:val="22"/>
              </w:rPr>
              <w:t>Ikke kendt</w:t>
            </w:r>
          </w:p>
        </w:tc>
      </w:tr>
      <w:tr w:rsidR="0021486C" w:rsidRPr="006C7AE9" w14:paraId="5BC386BE" w14:textId="77777777" w:rsidTr="0007647F">
        <w:trPr>
          <w:trHeight w:val="253"/>
        </w:trPr>
        <w:tc>
          <w:tcPr>
            <w:tcW w:w="5000" w:type="pct"/>
            <w:gridSpan w:val="2"/>
            <w:tcBorders>
              <w:top w:val="single" w:sz="4" w:space="0" w:color="000000"/>
              <w:left w:val="single" w:sz="4" w:space="0" w:color="000000"/>
              <w:bottom w:val="single" w:sz="4" w:space="0" w:color="000000"/>
              <w:right w:val="single" w:sz="4" w:space="0" w:color="000000"/>
            </w:tcBorders>
            <w:hideMark/>
          </w:tcPr>
          <w:p w14:paraId="49DDC461" w14:textId="77777777" w:rsidR="0021486C" w:rsidRPr="006C7AE9" w:rsidRDefault="0021486C" w:rsidP="0007647F">
            <w:pPr>
              <w:ind w:left="92"/>
              <w:rPr>
                <w:sz w:val="22"/>
                <w:szCs w:val="22"/>
              </w:rPr>
            </w:pPr>
            <w:r w:rsidRPr="006C7AE9">
              <w:rPr>
                <w:sz w:val="22"/>
                <w:szCs w:val="22"/>
              </w:rPr>
              <w:t>Nyrer og urinveje</w:t>
            </w:r>
          </w:p>
        </w:tc>
      </w:tr>
      <w:tr w:rsidR="0021486C" w:rsidRPr="006C7AE9" w14:paraId="158682DE" w14:textId="77777777" w:rsidTr="0007647F">
        <w:trPr>
          <w:trHeight w:val="251"/>
        </w:trPr>
        <w:tc>
          <w:tcPr>
            <w:tcW w:w="2563" w:type="pct"/>
            <w:tcBorders>
              <w:top w:val="single" w:sz="4" w:space="0" w:color="000000"/>
              <w:left w:val="single" w:sz="4" w:space="0" w:color="000000"/>
              <w:bottom w:val="single" w:sz="4" w:space="0" w:color="000000"/>
              <w:right w:val="single" w:sz="4" w:space="0" w:color="000000"/>
            </w:tcBorders>
            <w:hideMark/>
          </w:tcPr>
          <w:p w14:paraId="77150821" w14:textId="77777777" w:rsidR="0021486C" w:rsidRPr="006C7AE9" w:rsidRDefault="0021486C" w:rsidP="0007647F">
            <w:pPr>
              <w:ind w:left="275"/>
              <w:rPr>
                <w:sz w:val="22"/>
                <w:szCs w:val="22"/>
              </w:rPr>
            </w:pPr>
            <w:r w:rsidRPr="006C7AE9">
              <w:rPr>
                <w:sz w:val="22"/>
                <w:szCs w:val="22"/>
              </w:rPr>
              <w:t>Urogenital blødning, inklusive hæmaturi</w:t>
            </w:r>
          </w:p>
        </w:tc>
        <w:tc>
          <w:tcPr>
            <w:tcW w:w="2437" w:type="pct"/>
            <w:tcBorders>
              <w:top w:val="single" w:sz="4" w:space="0" w:color="000000"/>
              <w:left w:val="single" w:sz="4" w:space="0" w:color="000000"/>
              <w:bottom w:val="single" w:sz="4" w:space="0" w:color="000000"/>
              <w:right w:val="single" w:sz="4" w:space="0" w:color="000000"/>
            </w:tcBorders>
            <w:hideMark/>
          </w:tcPr>
          <w:p w14:paraId="7CE5C369" w14:textId="77777777" w:rsidR="0021486C" w:rsidRPr="006C7AE9" w:rsidRDefault="0021486C" w:rsidP="0007647F">
            <w:pPr>
              <w:ind w:left="92"/>
              <w:jc w:val="center"/>
              <w:rPr>
                <w:sz w:val="22"/>
                <w:szCs w:val="22"/>
              </w:rPr>
            </w:pPr>
            <w:r w:rsidRPr="006C7AE9">
              <w:rPr>
                <w:sz w:val="22"/>
                <w:szCs w:val="22"/>
              </w:rPr>
              <w:t>Ikke almindelig</w:t>
            </w:r>
          </w:p>
        </w:tc>
      </w:tr>
      <w:tr w:rsidR="0021486C" w:rsidRPr="006C7AE9" w14:paraId="7F2DD2AD" w14:textId="77777777" w:rsidTr="0007647F">
        <w:trPr>
          <w:trHeight w:val="253"/>
        </w:trPr>
        <w:tc>
          <w:tcPr>
            <w:tcW w:w="5000" w:type="pct"/>
            <w:gridSpan w:val="2"/>
            <w:tcBorders>
              <w:top w:val="single" w:sz="4" w:space="0" w:color="000000"/>
              <w:left w:val="single" w:sz="4" w:space="0" w:color="000000"/>
              <w:bottom w:val="single" w:sz="4" w:space="0" w:color="000000"/>
              <w:right w:val="single" w:sz="4" w:space="0" w:color="000000"/>
            </w:tcBorders>
            <w:hideMark/>
          </w:tcPr>
          <w:p w14:paraId="64572B87" w14:textId="77777777" w:rsidR="0021486C" w:rsidRPr="006C7AE9" w:rsidRDefault="0021486C" w:rsidP="0007647F">
            <w:pPr>
              <w:ind w:left="92"/>
              <w:rPr>
                <w:sz w:val="22"/>
                <w:szCs w:val="22"/>
              </w:rPr>
            </w:pPr>
            <w:r w:rsidRPr="006C7AE9">
              <w:rPr>
                <w:sz w:val="22"/>
                <w:szCs w:val="22"/>
              </w:rPr>
              <w:t>Almene symptomer og reaktioner på administrationsstedet</w:t>
            </w:r>
          </w:p>
        </w:tc>
      </w:tr>
      <w:tr w:rsidR="0021486C" w:rsidRPr="006C7AE9" w14:paraId="2D67F239" w14:textId="77777777" w:rsidTr="0007647F">
        <w:trPr>
          <w:trHeight w:val="254"/>
        </w:trPr>
        <w:tc>
          <w:tcPr>
            <w:tcW w:w="2563" w:type="pct"/>
            <w:tcBorders>
              <w:top w:val="single" w:sz="4" w:space="0" w:color="000000"/>
              <w:left w:val="single" w:sz="4" w:space="0" w:color="000000"/>
              <w:bottom w:val="single" w:sz="4" w:space="0" w:color="000000"/>
              <w:right w:val="single" w:sz="4" w:space="0" w:color="000000"/>
            </w:tcBorders>
            <w:hideMark/>
          </w:tcPr>
          <w:p w14:paraId="1BF8219F" w14:textId="77777777" w:rsidR="0021486C" w:rsidRPr="006C7AE9" w:rsidRDefault="0021486C" w:rsidP="0007647F">
            <w:pPr>
              <w:ind w:left="275"/>
              <w:rPr>
                <w:sz w:val="22"/>
                <w:szCs w:val="22"/>
              </w:rPr>
            </w:pPr>
            <w:r w:rsidRPr="006C7AE9">
              <w:rPr>
                <w:sz w:val="22"/>
                <w:szCs w:val="22"/>
              </w:rPr>
              <w:t>Blødning ved injektionsstedet</w:t>
            </w:r>
          </w:p>
        </w:tc>
        <w:tc>
          <w:tcPr>
            <w:tcW w:w="2437" w:type="pct"/>
            <w:tcBorders>
              <w:top w:val="single" w:sz="4" w:space="0" w:color="000000"/>
              <w:left w:val="single" w:sz="4" w:space="0" w:color="000000"/>
              <w:bottom w:val="single" w:sz="4" w:space="0" w:color="000000"/>
              <w:right w:val="single" w:sz="4" w:space="0" w:color="000000"/>
            </w:tcBorders>
            <w:hideMark/>
          </w:tcPr>
          <w:p w14:paraId="192EA476" w14:textId="77777777" w:rsidR="0021486C" w:rsidRPr="006C7AE9" w:rsidRDefault="0021486C" w:rsidP="0007647F">
            <w:pPr>
              <w:ind w:left="92"/>
              <w:jc w:val="center"/>
              <w:rPr>
                <w:sz w:val="22"/>
                <w:szCs w:val="22"/>
              </w:rPr>
            </w:pPr>
            <w:r w:rsidRPr="006C7AE9">
              <w:rPr>
                <w:sz w:val="22"/>
                <w:szCs w:val="22"/>
              </w:rPr>
              <w:t>Ikke kendt</w:t>
            </w:r>
          </w:p>
        </w:tc>
      </w:tr>
      <w:tr w:rsidR="0021486C" w:rsidRPr="006C7AE9" w14:paraId="66CC902A" w14:textId="77777777" w:rsidTr="0007647F">
        <w:trPr>
          <w:trHeight w:val="251"/>
        </w:trPr>
        <w:tc>
          <w:tcPr>
            <w:tcW w:w="2563" w:type="pct"/>
            <w:tcBorders>
              <w:top w:val="single" w:sz="4" w:space="0" w:color="000000"/>
              <w:left w:val="single" w:sz="4" w:space="0" w:color="000000"/>
              <w:bottom w:val="single" w:sz="4" w:space="0" w:color="000000"/>
              <w:right w:val="single" w:sz="4" w:space="0" w:color="000000"/>
            </w:tcBorders>
            <w:hideMark/>
          </w:tcPr>
          <w:p w14:paraId="07C446C2" w14:textId="77777777" w:rsidR="0021486C" w:rsidRPr="006C7AE9" w:rsidRDefault="0021486C" w:rsidP="0007647F">
            <w:pPr>
              <w:ind w:left="275"/>
              <w:rPr>
                <w:sz w:val="22"/>
                <w:szCs w:val="22"/>
              </w:rPr>
            </w:pPr>
            <w:r w:rsidRPr="006C7AE9">
              <w:rPr>
                <w:sz w:val="22"/>
                <w:szCs w:val="22"/>
              </w:rPr>
              <w:t>Blødning omkring kateter</w:t>
            </w:r>
          </w:p>
        </w:tc>
        <w:tc>
          <w:tcPr>
            <w:tcW w:w="2437" w:type="pct"/>
            <w:tcBorders>
              <w:top w:val="single" w:sz="4" w:space="0" w:color="000000"/>
              <w:left w:val="single" w:sz="4" w:space="0" w:color="000000"/>
              <w:bottom w:val="single" w:sz="4" w:space="0" w:color="000000"/>
              <w:right w:val="single" w:sz="4" w:space="0" w:color="000000"/>
            </w:tcBorders>
            <w:hideMark/>
          </w:tcPr>
          <w:p w14:paraId="0FDB2FFC" w14:textId="77777777" w:rsidR="0021486C" w:rsidRPr="006C7AE9" w:rsidRDefault="0021486C" w:rsidP="0007647F">
            <w:pPr>
              <w:ind w:left="92"/>
              <w:jc w:val="center"/>
              <w:rPr>
                <w:sz w:val="22"/>
                <w:szCs w:val="22"/>
              </w:rPr>
            </w:pPr>
            <w:r w:rsidRPr="006C7AE9">
              <w:rPr>
                <w:sz w:val="22"/>
                <w:szCs w:val="22"/>
              </w:rPr>
              <w:t>Ikke kendt</w:t>
            </w:r>
          </w:p>
        </w:tc>
      </w:tr>
      <w:tr w:rsidR="0021486C" w:rsidRPr="006C7AE9" w14:paraId="795B449E" w14:textId="77777777" w:rsidTr="0007647F">
        <w:trPr>
          <w:trHeight w:val="253"/>
        </w:trPr>
        <w:tc>
          <w:tcPr>
            <w:tcW w:w="5000" w:type="pct"/>
            <w:gridSpan w:val="2"/>
            <w:tcBorders>
              <w:top w:val="single" w:sz="4" w:space="0" w:color="000000"/>
              <w:left w:val="single" w:sz="4" w:space="0" w:color="000000"/>
              <w:bottom w:val="single" w:sz="4" w:space="0" w:color="000000"/>
              <w:right w:val="single" w:sz="4" w:space="0" w:color="000000"/>
            </w:tcBorders>
            <w:hideMark/>
          </w:tcPr>
          <w:p w14:paraId="50C38F3F" w14:textId="77777777" w:rsidR="0021486C" w:rsidRPr="006C7AE9" w:rsidRDefault="0021486C" w:rsidP="0007647F">
            <w:pPr>
              <w:ind w:left="92"/>
              <w:rPr>
                <w:sz w:val="22"/>
                <w:szCs w:val="22"/>
              </w:rPr>
            </w:pPr>
            <w:r w:rsidRPr="006C7AE9">
              <w:rPr>
                <w:sz w:val="22"/>
                <w:szCs w:val="22"/>
              </w:rPr>
              <w:t>Traumer, forgiftninger og behandlingskomplikationer</w:t>
            </w:r>
          </w:p>
        </w:tc>
      </w:tr>
      <w:tr w:rsidR="0021486C" w:rsidRPr="006C7AE9" w14:paraId="44EF52A1" w14:textId="77777777" w:rsidTr="0007647F">
        <w:trPr>
          <w:trHeight w:val="251"/>
        </w:trPr>
        <w:tc>
          <w:tcPr>
            <w:tcW w:w="2563" w:type="pct"/>
            <w:tcBorders>
              <w:top w:val="single" w:sz="4" w:space="0" w:color="000000"/>
              <w:left w:val="single" w:sz="4" w:space="0" w:color="000000"/>
              <w:bottom w:val="single" w:sz="4" w:space="0" w:color="000000"/>
              <w:right w:val="single" w:sz="4" w:space="0" w:color="000000"/>
            </w:tcBorders>
            <w:hideMark/>
          </w:tcPr>
          <w:p w14:paraId="3D644E58" w14:textId="77777777" w:rsidR="0021486C" w:rsidRPr="006C7AE9" w:rsidRDefault="0021486C" w:rsidP="0007647F">
            <w:pPr>
              <w:ind w:left="275"/>
              <w:rPr>
                <w:sz w:val="22"/>
                <w:szCs w:val="22"/>
              </w:rPr>
            </w:pPr>
            <w:r w:rsidRPr="006C7AE9">
              <w:rPr>
                <w:sz w:val="22"/>
                <w:szCs w:val="22"/>
              </w:rPr>
              <w:t>Traumatisk blødning</w:t>
            </w:r>
          </w:p>
        </w:tc>
        <w:tc>
          <w:tcPr>
            <w:tcW w:w="2437" w:type="pct"/>
            <w:tcBorders>
              <w:top w:val="single" w:sz="4" w:space="0" w:color="000000"/>
              <w:left w:val="single" w:sz="4" w:space="0" w:color="000000"/>
              <w:bottom w:val="single" w:sz="4" w:space="0" w:color="000000"/>
              <w:right w:val="single" w:sz="4" w:space="0" w:color="000000"/>
            </w:tcBorders>
            <w:hideMark/>
          </w:tcPr>
          <w:p w14:paraId="4C1E6401" w14:textId="77777777" w:rsidR="0021486C" w:rsidRPr="006C7AE9" w:rsidRDefault="0021486C" w:rsidP="0007647F">
            <w:pPr>
              <w:ind w:left="92"/>
              <w:jc w:val="center"/>
              <w:rPr>
                <w:sz w:val="22"/>
                <w:szCs w:val="22"/>
              </w:rPr>
            </w:pPr>
            <w:r w:rsidRPr="006C7AE9">
              <w:rPr>
                <w:sz w:val="22"/>
                <w:szCs w:val="22"/>
              </w:rPr>
              <w:t>Ikke almindelig</w:t>
            </w:r>
          </w:p>
        </w:tc>
      </w:tr>
      <w:tr w:rsidR="0021486C" w:rsidRPr="006C7AE9" w14:paraId="3A3BEC5C" w14:textId="77777777" w:rsidTr="0007647F">
        <w:trPr>
          <w:trHeight w:val="254"/>
        </w:trPr>
        <w:tc>
          <w:tcPr>
            <w:tcW w:w="2563" w:type="pct"/>
            <w:tcBorders>
              <w:top w:val="single" w:sz="4" w:space="0" w:color="000000"/>
              <w:left w:val="single" w:sz="4" w:space="0" w:color="000000"/>
              <w:bottom w:val="single" w:sz="4" w:space="0" w:color="000000"/>
              <w:right w:val="single" w:sz="4" w:space="0" w:color="000000"/>
            </w:tcBorders>
            <w:hideMark/>
          </w:tcPr>
          <w:p w14:paraId="2C41C348" w14:textId="77777777" w:rsidR="0021486C" w:rsidRPr="006C7AE9" w:rsidRDefault="0021486C" w:rsidP="0007647F">
            <w:pPr>
              <w:ind w:left="275"/>
              <w:rPr>
                <w:sz w:val="22"/>
                <w:szCs w:val="22"/>
              </w:rPr>
            </w:pPr>
            <w:r w:rsidRPr="006C7AE9">
              <w:rPr>
                <w:sz w:val="22"/>
                <w:szCs w:val="22"/>
              </w:rPr>
              <w:t xml:space="preserve">Blødning fra </w:t>
            </w:r>
            <w:proofErr w:type="spellStart"/>
            <w:r w:rsidRPr="006C7AE9">
              <w:rPr>
                <w:sz w:val="22"/>
                <w:szCs w:val="22"/>
              </w:rPr>
              <w:t>incisionsstedet</w:t>
            </w:r>
            <w:proofErr w:type="spellEnd"/>
          </w:p>
        </w:tc>
        <w:tc>
          <w:tcPr>
            <w:tcW w:w="2437" w:type="pct"/>
            <w:tcBorders>
              <w:top w:val="single" w:sz="4" w:space="0" w:color="000000"/>
              <w:left w:val="single" w:sz="4" w:space="0" w:color="000000"/>
              <w:bottom w:val="single" w:sz="4" w:space="0" w:color="000000"/>
              <w:right w:val="single" w:sz="4" w:space="0" w:color="000000"/>
            </w:tcBorders>
            <w:hideMark/>
          </w:tcPr>
          <w:p w14:paraId="71ED5DFF" w14:textId="77777777" w:rsidR="0021486C" w:rsidRPr="006C7AE9" w:rsidRDefault="0021486C" w:rsidP="0007647F">
            <w:pPr>
              <w:ind w:left="92"/>
              <w:jc w:val="center"/>
              <w:rPr>
                <w:sz w:val="22"/>
                <w:szCs w:val="22"/>
              </w:rPr>
            </w:pPr>
            <w:r w:rsidRPr="006C7AE9">
              <w:rPr>
                <w:sz w:val="22"/>
                <w:szCs w:val="22"/>
              </w:rPr>
              <w:t>Ikke kendt</w:t>
            </w:r>
          </w:p>
        </w:tc>
      </w:tr>
    </w:tbl>
    <w:p w14:paraId="27E74E7B" w14:textId="77777777" w:rsidR="0021486C" w:rsidRPr="0021486C" w:rsidRDefault="0021486C" w:rsidP="0021486C">
      <w:pPr>
        <w:tabs>
          <w:tab w:val="left" w:pos="851"/>
        </w:tabs>
        <w:ind w:left="851"/>
        <w:rPr>
          <w:b/>
          <w:sz w:val="24"/>
          <w:szCs w:val="24"/>
          <w:lang w:val="en-US"/>
        </w:rPr>
      </w:pPr>
    </w:p>
    <w:p w14:paraId="6FBA7BFA" w14:textId="77777777" w:rsidR="0021486C" w:rsidRPr="0021486C" w:rsidRDefault="0021486C" w:rsidP="008C0698">
      <w:pPr>
        <w:ind w:left="851"/>
        <w:rPr>
          <w:i/>
          <w:sz w:val="24"/>
          <w:szCs w:val="24"/>
          <w:lang w:val="en-US"/>
        </w:rPr>
      </w:pPr>
      <w:proofErr w:type="spellStart"/>
      <w:r w:rsidRPr="0021486C">
        <w:rPr>
          <w:i/>
          <w:sz w:val="24"/>
          <w:szCs w:val="24"/>
          <w:u w:val="single"/>
          <w:lang w:val="en-US"/>
        </w:rPr>
        <w:t>Blødningsreaktioner</w:t>
      </w:r>
      <w:proofErr w:type="spellEnd"/>
    </w:p>
    <w:p w14:paraId="603327F8" w14:textId="77777777" w:rsidR="0021486C" w:rsidRPr="0021486C" w:rsidRDefault="0021486C" w:rsidP="008C0698">
      <w:pPr>
        <w:ind w:left="851"/>
        <w:rPr>
          <w:i/>
          <w:sz w:val="24"/>
          <w:szCs w:val="24"/>
          <w:lang w:val="en-US"/>
        </w:rPr>
      </w:pPr>
    </w:p>
    <w:p w14:paraId="50B3769D" w14:textId="11E59967" w:rsidR="0021486C" w:rsidRPr="0021486C" w:rsidRDefault="0021486C" w:rsidP="008C0698">
      <w:pPr>
        <w:ind w:left="851"/>
        <w:rPr>
          <w:sz w:val="24"/>
          <w:szCs w:val="24"/>
        </w:rPr>
      </w:pPr>
      <w:r w:rsidRPr="0021486C">
        <w:rPr>
          <w:sz w:val="24"/>
          <w:szCs w:val="24"/>
        </w:rPr>
        <w:t>I de to fase III-studier omhandlende indikationen behandlingen af venøs VTE og forebyggelse af recidiverende VTE hos pædiatriske patienter oplevede i alt 7 patienter (2,1</w:t>
      </w:r>
      <w:r w:rsidR="00CB3B7B">
        <w:rPr>
          <w:sz w:val="24"/>
          <w:szCs w:val="24"/>
        </w:rPr>
        <w:t> </w:t>
      </w:r>
      <w:r w:rsidRPr="0021486C">
        <w:rPr>
          <w:sz w:val="24"/>
          <w:szCs w:val="24"/>
        </w:rPr>
        <w:t>%) en alvorlig blødning, 5 patienter (1,5 %) en klinisk relevant ikke-alvorlig blødning og 75 patienter (22,9 %) en mindre</w:t>
      </w:r>
      <w:r w:rsidR="00711336">
        <w:rPr>
          <w:sz w:val="24"/>
          <w:szCs w:val="24"/>
        </w:rPr>
        <w:t xml:space="preserve"> </w:t>
      </w:r>
      <w:r w:rsidRPr="0021486C">
        <w:rPr>
          <w:sz w:val="24"/>
          <w:szCs w:val="24"/>
        </w:rPr>
        <w:t>blødning. Hyppigheden af blødninger var generelt højere hos den ældste aldersgruppe (12 til &lt; 18 år: 28,6 %) end i de yngre aldersgrupper (fødsel til &lt; 2 år: 23,3 %; 2 til &lt; 12 år: 16,2 %). Alvorlig eller svær blødning, uafhængigt af placering, kan have invaliderende, livstruende eller dødelig udgang.</w:t>
      </w:r>
    </w:p>
    <w:p w14:paraId="0FDA38E2" w14:textId="77777777" w:rsidR="0021486C" w:rsidRPr="0021486C" w:rsidRDefault="0021486C" w:rsidP="008C0698">
      <w:pPr>
        <w:ind w:left="851"/>
        <w:rPr>
          <w:sz w:val="24"/>
          <w:szCs w:val="24"/>
        </w:rPr>
      </w:pPr>
    </w:p>
    <w:p w14:paraId="41C4F365" w14:textId="77777777" w:rsidR="0021486C" w:rsidRPr="0021486C" w:rsidRDefault="0021486C" w:rsidP="008C0698">
      <w:pPr>
        <w:ind w:left="851"/>
        <w:rPr>
          <w:sz w:val="24"/>
          <w:szCs w:val="24"/>
        </w:rPr>
      </w:pPr>
      <w:r w:rsidRPr="0021486C">
        <w:rPr>
          <w:sz w:val="24"/>
          <w:szCs w:val="24"/>
          <w:u w:val="single"/>
        </w:rPr>
        <w:t>Indberetning af formodede bivirkninger</w:t>
      </w:r>
    </w:p>
    <w:p w14:paraId="715665C0" w14:textId="77777777" w:rsidR="0021486C" w:rsidRPr="0021486C" w:rsidRDefault="0021486C" w:rsidP="008C0698">
      <w:pPr>
        <w:ind w:left="851"/>
        <w:rPr>
          <w:sz w:val="24"/>
          <w:szCs w:val="24"/>
        </w:rPr>
      </w:pPr>
      <w:r w:rsidRPr="0021486C">
        <w:rPr>
          <w:sz w:val="24"/>
          <w:szCs w:val="24"/>
        </w:rPr>
        <w:t>Når lægemidlet er godkendt, er indberetning af formodede bivirkninger vigtig. Det muliggør løbende overvågning af benefit/</w:t>
      </w:r>
      <w:proofErr w:type="spellStart"/>
      <w:r w:rsidRPr="0021486C">
        <w:rPr>
          <w:sz w:val="24"/>
          <w:szCs w:val="24"/>
        </w:rPr>
        <w:t>risk</w:t>
      </w:r>
      <w:proofErr w:type="spellEnd"/>
      <w:r w:rsidRPr="0021486C">
        <w:rPr>
          <w:sz w:val="24"/>
          <w:szCs w:val="24"/>
        </w:rPr>
        <w:t xml:space="preserve">-forholdet for lægemidlet. Sundhedspersoner anmodes om at indberette alle formodede bivirkninger via </w:t>
      </w:r>
    </w:p>
    <w:p w14:paraId="1A8A760E" w14:textId="77777777" w:rsidR="0021486C" w:rsidRPr="0021486C" w:rsidRDefault="0021486C" w:rsidP="008C0698">
      <w:pPr>
        <w:ind w:left="851"/>
        <w:rPr>
          <w:sz w:val="24"/>
          <w:szCs w:val="24"/>
        </w:rPr>
      </w:pPr>
    </w:p>
    <w:p w14:paraId="4CDFC1F0" w14:textId="77777777" w:rsidR="0021486C" w:rsidRPr="0021486C" w:rsidRDefault="0021486C" w:rsidP="008C0698">
      <w:pPr>
        <w:ind w:left="851"/>
        <w:rPr>
          <w:sz w:val="24"/>
          <w:szCs w:val="24"/>
        </w:rPr>
      </w:pPr>
      <w:r w:rsidRPr="0021486C">
        <w:rPr>
          <w:sz w:val="24"/>
          <w:szCs w:val="24"/>
        </w:rPr>
        <w:t>Lægemiddelstyrelsen</w:t>
      </w:r>
    </w:p>
    <w:p w14:paraId="3F1FFFA3" w14:textId="77777777" w:rsidR="0021486C" w:rsidRPr="0021486C" w:rsidRDefault="0021486C" w:rsidP="008C0698">
      <w:pPr>
        <w:ind w:left="851"/>
        <w:rPr>
          <w:sz w:val="24"/>
          <w:szCs w:val="24"/>
        </w:rPr>
      </w:pPr>
      <w:r w:rsidRPr="0021486C">
        <w:rPr>
          <w:sz w:val="24"/>
          <w:szCs w:val="24"/>
        </w:rPr>
        <w:t>Axel Heides Gade 1</w:t>
      </w:r>
    </w:p>
    <w:p w14:paraId="499ED5D3" w14:textId="77777777" w:rsidR="0021486C" w:rsidRPr="0021486C" w:rsidRDefault="0021486C" w:rsidP="008C0698">
      <w:pPr>
        <w:ind w:left="851"/>
        <w:rPr>
          <w:sz w:val="24"/>
          <w:szCs w:val="24"/>
        </w:rPr>
      </w:pPr>
      <w:r w:rsidRPr="0021486C">
        <w:rPr>
          <w:sz w:val="24"/>
          <w:szCs w:val="24"/>
        </w:rPr>
        <w:t>DK-2300 København S</w:t>
      </w:r>
    </w:p>
    <w:p w14:paraId="6D7DCFAC" w14:textId="77777777" w:rsidR="0021486C" w:rsidRPr="0021486C" w:rsidRDefault="0021486C" w:rsidP="008C0698">
      <w:pPr>
        <w:ind w:left="851"/>
        <w:rPr>
          <w:sz w:val="24"/>
          <w:szCs w:val="24"/>
        </w:rPr>
      </w:pPr>
      <w:r w:rsidRPr="0021486C">
        <w:rPr>
          <w:sz w:val="24"/>
          <w:szCs w:val="24"/>
        </w:rPr>
        <w:t xml:space="preserve">Websted: www.meldenbivirkning.dk </w:t>
      </w:r>
    </w:p>
    <w:p w14:paraId="2A66FA6C" w14:textId="77777777" w:rsidR="009260DE" w:rsidRPr="00A10294" w:rsidRDefault="009260DE" w:rsidP="00A10294">
      <w:pPr>
        <w:tabs>
          <w:tab w:val="left" w:pos="851"/>
        </w:tabs>
        <w:ind w:left="851"/>
        <w:rPr>
          <w:sz w:val="24"/>
          <w:szCs w:val="24"/>
        </w:rPr>
      </w:pPr>
    </w:p>
    <w:p w14:paraId="4BA1B8C2" w14:textId="77777777" w:rsidR="009260DE" w:rsidRPr="00C84483" w:rsidRDefault="009260DE" w:rsidP="009260DE">
      <w:pPr>
        <w:tabs>
          <w:tab w:val="left" w:pos="851"/>
        </w:tabs>
        <w:ind w:left="851" w:hanging="851"/>
        <w:rPr>
          <w:b/>
          <w:sz w:val="24"/>
          <w:szCs w:val="24"/>
        </w:rPr>
      </w:pPr>
      <w:r w:rsidRPr="00C84483">
        <w:rPr>
          <w:b/>
          <w:sz w:val="24"/>
          <w:szCs w:val="24"/>
        </w:rPr>
        <w:t>4.9</w:t>
      </w:r>
      <w:r w:rsidRPr="00C84483">
        <w:rPr>
          <w:b/>
          <w:sz w:val="24"/>
          <w:szCs w:val="24"/>
        </w:rPr>
        <w:tab/>
        <w:t>Overdosering</w:t>
      </w:r>
    </w:p>
    <w:p w14:paraId="63B3DB56" w14:textId="77777777" w:rsidR="00E466F2" w:rsidRPr="00E466F2" w:rsidRDefault="00E466F2" w:rsidP="008C0698">
      <w:pPr>
        <w:ind w:left="851"/>
        <w:rPr>
          <w:sz w:val="24"/>
          <w:szCs w:val="24"/>
        </w:rPr>
      </w:pPr>
      <w:r w:rsidRPr="00E466F2">
        <w:rPr>
          <w:sz w:val="24"/>
          <w:szCs w:val="24"/>
        </w:rPr>
        <w:t xml:space="preserve">Doser af </w:t>
      </w:r>
      <w:proofErr w:type="spellStart"/>
      <w:r w:rsidRPr="00E466F2">
        <w:rPr>
          <w:sz w:val="24"/>
          <w:szCs w:val="24"/>
        </w:rPr>
        <w:t>dabigatranetexilat</w:t>
      </w:r>
      <w:proofErr w:type="spellEnd"/>
      <w:r w:rsidRPr="00E466F2">
        <w:rPr>
          <w:sz w:val="24"/>
          <w:szCs w:val="24"/>
        </w:rPr>
        <w:t xml:space="preserve"> ud over det anbefalede udsætter patienten for forøget risiko for blødning.</w:t>
      </w:r>
    </w:p>
    <w:p w14:paraId="05F26569" w14:textId="77777777" w:rsidR="00E466F2" w:rsidRPr="00E466F2" w:rsidRDefault="00E466F2" w:rsidP="008C0698">
      <w:pPr>
        <w:ind w:left="851"/>
        <w:rPr>
          <w:sz w:val="24"/>
          <w:szCs w:val="24"/>
        </w:rPr>
      </w:pPr>
    </w:p>
    <w:p w14:paraId="4B6A048C" w14:textId="6599D822" w:rsidR="00E466F2" w:rsidRPr="00E466F2" w:rsidRDefault="00E466F2" w:rsidP="008C0698">
      <w:pPr>
        <w:ind w:left="851"/>
        <w:rPr>
          <w:sz w:val="24"/>
          <w:szCs w:val="24"/>
        </w:rPr>
      </w:pPr>
      <w:r w:rsidRPr="00E466F2">
        <w:rPr>
          <w:sz w:val="24"/>
          <w:szCs w:val="24"/>
        </w:rPr>
        <w:t xml:space="preserve">I tilfælde af mistanke om overdosis, kan koagulationstest hjælpe til at påvise en evt. blødningsrisiko (se pkt. 4.4 og 5.1). En kalibreret kvantitativ </w:t>
      </w:r>
      <w:proofErr w:type="spellStart"/>
      <w:r w:rsidRPr="00E466F2">
        <w:rPr>
          <w:sz w:val="24"/>
          <w:szCs w:val="24"/>
        </w:rPr>
        <w:t>dTT</w:t>
      </w:r>
      <w:proofErr w:type="spellEnd"/>
      <w:r w:rsidRPr="00E466F2">
        <w:rPr>
          <w:sz w:val="24"/>
          <w:szCs w:val="24"/>
        </w:rPr>
        <w:t xml:space="preserve"> test eller gentagne </w:t>
      </w:r>
      <w:proofErr w:type="spellStart"/>
      <w:r w:rsidRPr="00E466F2">
        <w:rPr>
          <w:sz w:val="24"/>
          <w:szCs w:val="24"/>
        </w:rPr>
        <w:t>dTT</w:t>
      </w:r>
      <w:proofErr w:type="spellEnd"/>
      <w:r w:rsidRPr="00E466F2">
        <w:rPr>
          <w:sz w:val="24"/>
          <w:szCs w:val="24"/>
        </w:rPr>
        <w:t xml:space="preserve"> målinger kan medvirke til at</w:t>
      </w:r>
      <w:r w:rsidR="008C0698">
        <w:rPr>
          <w:sz w:val="24"/>
          <w:szCs w:val="24"/>
        </w:rPr>
        <w:t xml:space="preserve"> </w:t>
      </w:r>
      <w:r w:rsidRPr="00E466F2">
        <w:rPr>
          <w:sz w:val="24"/>
          <w:szCs w:val="24"/>
        </w:rPr>
        <w:t xml:space="preserve">estimere forventede tidspunkter for, hvornår </w:t>
      </w:r>
      <w:proofErr w:type="spellStart"/>
      <w:r w:rsidRPr="00E466F2">
        <w:rPr>
          <w:sz w:val="24"/>
          <w:szCs w:val="24"/>
        </w:rPr>
        <w:t>dabigatrankoncentrationen</w:t>
      </w:r>
      <w:proofErr w:type="spellEnd"/>
      <w:r w:rsidRPr="00E466F2">
        <w:rPr>
          <w:sz w:val="24"/>
          <w:szCs w:val="24"/>
        </w:rPr>
        <w:t xml:space="preserve"> når bestemte niveauer (se pkt. 5.1), også i tilfælde, hvor yderligere foranstaltninger, f.eks. dialyse er blevet indledt.</w:t>
      </w:r>
    </w:p>
    <w:p w14:paraId="3D3D3990" w14:textId="77777777" w:rsidR="00E466F2" w:rsidRPr="00E466F2" w:rsidRDefault="00E466F2" w:rsidP="008C0698">
      <w:pPr>
        <w:ind w:left="851"/>
        <w:rPr>
          <w:sz w:val="24"/>
          <w:szCs w:val="24"/>
        </w:rPr>
      </w:pPr>
    </w:p>
    <w:p w14:paraId="70D626D2" w14:textId="77777777" w:rsidR="00E466F2" w:rsidRPr="00E466F2" w:rsidRDefault="00E466F2" w:rsidP="008C0698">
      <w:pPr>
        <w:ind w:left="851"/>
        <w:rPr>
          <w:sz w:val="24"/>
          <w:szCs w:val="24"/>
        </w:rPr>
      </w:pPr>
      <w:r w:rsidRPr="00E466F2">
        <w:rPr>
          <w:sz w:val="24"/>
          <w:szCs w:val="24"/>
        </w:rPr>
        <w:t xml:space="preserve">Overdreven antikoagulation kan kræve afbrydelse af </w:t>
      </w:r>
      <w:proofErr w:type="spellStart"/>
      <w:r w:rsidRPr="00E466F2">
        <w:rPr>
          <w:sz w:val="24"/>
          <w:szCs w:val="24"/>
        </w:rPr>
        <w:t>dabigatranetexilat</w:t>
      </w:r>
      <w:proofErr w:type="spellEnd"/>
      <w:r w:rsidRPr="00E466F2">
        <w:rPr>
          <w:sz w:val="24"/>
          <w:szCs w:val="24"/>
        </w:rPr>
        <w:t xml:space="preserve">-behandling. Da </w:t>
      </w:r>
      <w:proofErr w:type="spellStart"/>
      <w:r w:rsidRPr="00E466F2">
        <w:rPr>
          <w:sz w:val="24"/>
          <w:szCs w:val="24"/>
        </w:rPr>
        <w:t>dabigatran</w:t>
      </w:r>
      <w:proofErr w:type="spellEnd"/>
      <w:r w:rsidRPr="00E466F2">
        <w:rPr>
          <w:sz w:val="24"/>
          <w:szCs w:val="24"/>
        </w:rPr>
        <w:t xml:space="preserve"> hovedsageligt udskilles via nyrerne, skal tilstrækkelig diurese opretholdes. Da der er en lav proteinbinding, kan </w:t>
      </w:r>
      <w:proofErr w:type="spellStart"/>
      <w:r w:rsidRPr="00E466F2">
        <w:rPr>
          <w:sz w:val="24"/>
          <w:szCs w:val="24"/>
        </w:rPr>
        <w:t>dabigatran</w:t>
      </w:r>
      <w:proofErr w:type="spellEnd"/>
      <w:r w:rsidRPr="00E466F2">
        <w:rPr>
          <w:sz w:val="24"/>
          <w:szCs w:val="24"/>
        </w:rPr>
        <w:t xml:space="preserve"> fjernes ved dialyse, men der forligger begrænset klinisk erfaring fra de kliniske studier, der kan demonstrere nytten heraf (se pkt. 5.2).</w:t>
      </w:r>
    </w:p>
    <w:p w14:paraId="629C3A80" w14:textId="77777777" w:rsidR="00E466F2" w:rsidRPr="00E466F2" w:rsidRDefault="00E466F2" w:rsidP="008C0698">
      <w:pPr>
        <w:ind w:left="851"/>
        <w:rPr>
          <w:sz w:val="24"/>
          <w:szCs w:val="24"/>
        </w:rPr>
      </w:pPr>
    </w:p>
    <w:p w14:paraId="1E7D3637" w14:textId="77777777" w:rsidR="00E466F2" w:rsidRPr="00E466F2" w:rsidRDefault="00E466F2" w:rsidP="008C0698">
      <w:pPr>
        <w:ind w:left="851"/>
        <w:rPr>
          <w:sz w:val="24"/>
          <w:szCs w:val="24"/>
        </w:rPr>
      </w:pPr>
      <w:r w:rsidRPr="00E466F2">
        <w:rPr>
          <w:sz w:val="24"/>
          <w:szCs w:val="24"/>
          <w:u w:val="single"/>
        </w:rPr>
        <w:t>Behandling af blødningskomplikationer</w:t>
      </w:r>
    </w:p>
    <w:p w14:paraId="44959D2B" w14:textId="77777777" w:rsidR="00E466F2" w:rsidRPr="00E466F2" w:rsidRDefault="00E466F2" w:rsidP="008C0698">
      <w:pPr>
        <w:ind w:left="851"/>
        <w:rPr>
          <w:sz w:val="24"/>
          <w:szCs w:val="24"/>
        </w:rPr>
      </w:pPr>
    </w:p>
    <w:p w14:paraId="3ABB5582" w14:textId="77777777" w:rsidR="00E466F2" w:rsidRPr="00E466F2" w:rsidRDefault="00E466F2" w:rsidP="008C0698">
      <w:pPr>
        <w:ind w:left="851"/>
        <w:rPr>
          <w:sz w:val="24"/>
          <w:szCs w:val="24"/>
        </w:rPr>
      </w:pPr>
      <w:r w:rsidRPr="00E466F2">
        <w:rPr>
          <w:sz w:val="24"/>
          <w:szCs w:val="24"/>
        </w:rPr>
        <w:t xml:space="preserve">I tilfælde af blødningskomplikationer skal behandlingen med </w:t>
      </w:r>
      <w:proofErr w:type="spellStart"/>
      <w:r w:rsidRPr="00E466F2">
        <w:rPr>
          <w:sz w:val="24"/>
          <w:szCs w:val="24"/>
        </w:rPr>
        <w:t>dabigatranetexilat</w:t>
      </w:r>
      <w:proofErr w:type="spellEnd"/>
      <w:r w:rsidRPr="00E466F2">
        <w:rPr>
          <w:sz w:val="24"/>
          <w:szCs w:val="24"/>
        </w:rPr>
        <w:t xml:space="preserve"> seponeres og kilden til blødningen undersøges. Afhængigt af den kliniske tilstand bør passende understøttende behandling, såsom kirurgisk </w:t>
      </w:r>
      <w:proofErr w:type="spellStart"/>
      <w:r w:rsidRPr="00E466F2">
        <w:rPr>
          <w:sz w:val="24"/>
          <w:szCs w:val="24"/>
        </w:rPr>
        <w:t>hæmostase</w:t>
      </w:r>
      <w:proofErr w:type="spellEnd"/>
      <w:r w:rsidRPr="00E466F2">
        <w:rPr>
          <w:sz w:val="24"/>
          <w:szCs w:val="24"/>
        </w:rPr>
        <w:t xml:space="preserve"> og erstatning af blodtab, foretages efter den ordinerende læges skøn.</w:t>
      </w:r>
    </w:p>
    <w:p w14:paraId="5137BA6C" w14:textId="77777777" w:rsidR="005E77A2" w:rsidRDefault="005E77A2" w:rsidP="008C0698">
      <w:pPr>
        <w:ind w:left="851"/>
        <w:rPr>
          <w:sz w:val="24"/>
          <w:szCs w:val="24"/>
        </w:rPr>
      </w:pPr>
    </w:p>
    <w:p w14:paraId="3FCC42BB" w14:textId="63A522DF" w:rsidR="00E466F2" w:rsidRPr="00E466F2" w:rsidRDefault="00E466F2" w:rsidP="008C0698">
      <w:pPr>
        <w:ind w:left="851"/>
        <w:rPr>
          <w:sz w:val="24"/>
          <w:szCs w:val="24"/>
        </w:rPr>
      </w:pPr>
      <w:r w:rsidRPr="00E466F2">
        <w:rPr>
          <w:sz w:val="24"/>
          <w:szCs w:val="24"/>
        </w:rPr>
        <w:t xml:space="preserve">I tilfælde, hvor det er nødvendigt hurtigt at modvirke </w:t>
      </w:r>
      <w:proofErr w:type="spellStart"/>
      <w:r w:rsidRPr="00E466F2">
        <w:rPr>
          <w:sz w:val="24"/>
          <w:szCs w:val="24"/>
        </w:rPr>
        <w:t>dabigatrans</w:t>
      </w:r>
      <w:proofErr w:type="spellEnd"/>
      <w:r w:rsidRPr="00E466F2">
        <w:rPr>
          <w:sz w:val="24"/>
          <w:szCs w:val="24"/>
        </w:rPr>
        <w:t xml:space="preserve"> antikoagulerende virkning, er den specifikke antidot (</w:t>
      </w:r>
      <w:proofErr w:type="spellStart"/>
      <w:r w:rsidRPr="00E466F2">
        <w:rPr>
          <w:sz w:val="24"/>
          <w:szCs w:val="24"/>
        </w:rPr>
        <w:t>idarucizumab</w:t>
      </w:r>
      <w:proofErr w:type="spellEnd"/>
      <w:r w:rsidRPr="00E466F2">
        <w:rPr>
          <w:sz w:val="24"/>
          <w:szCs w:val="24"/>
        </w:rPr>
        <w:t xml:space="preserve">), som modvirker </w:t>
      </w:r>
      <w:proofErr w:type="spellStart"/>
      <w:r w:rsidRPr="00E466F2">
        <w:rPr>
          <w:sz w:val="24"/>
          <w:szCs w:val="24"/>
        </w:rPr>
        <w:t>dabigatrans</w:t>
      </w:r>
      <w:proofErr w:type="spellEnd"/>
      <w:r w:rsidRPr="00E466F2">
        <w:rPr>
          <w:sz w:val="24"/>
          <w:szCs w:val="24"/>
        </w:rPr>
        <w:t xml:space="preserve"> </w:t>
      </w:r>
      <w:proofErr w:type="spellStart"/>
      <w:r w:rsidRPr="00E466F2">
        <w:rPr>
          <w:sz w:val="24"/>
          <w:szCs w:val="24"/>
        </w:rPr>
        <w:t>farmakodynamiske</w:t>
      </w:r>
      <w:proofErr w:type="spellEnd"/>
      <w:r w:rsidRPr="00E466F2">
        <w:rPr>
          <w:sz w:val="24"/>
          <w:szCs w:val="24"/>
        </w:rPr>
        <w:t xml:space="preserve"> virkning, tilgængelig for voksne patienter. </w:t>
      </w:r>
      <w:proofErr w:type="spellStart"/>
      <w:r w:rsidRPr="00E466F2">
        <w:rPr>
          <w:sz w:val="24"/>
          <w:szCs w:val="24"/>
        </w:rPr>
        <w:t>Idarucizumabs</w:t>
      </w:r>
      <w:proofErr w:type="spellEnd"/>
      <w:r w:rsidRPr="00E466F2">
        <w:rPr>
          <w:sz w:val="24"/>
          <w:szCs w:val="24"/>
        </w:rPr>
        <w:t xml:space="preserve"> virkning og sikkerhed hos pædiatriske patienter er ikke klarlagt (se pkt. 4.4).</w:t>
      </w:r>
    </w:p>
    <w:p w14:paraId="1A28C5FF" w14:textId="77777777" w:rsidR="00E466F2" w:rsidRPr="00E466F2" w:rsidRDefault="00E466F2" w:rsidP="008C0698">
      <w:pPr>
        <w:ind w:left="851"/>
        <w:rPr>
          <w:sz w:val="24"/>
          <w:szCs w:val="24"/>
        </w:rPr>
      </w:pPr>
    </w:p>
    <w:p w14:paraId="294074BF" w14:textId="77777777" w:rsidR="00E466F2" w:rsidRPr="00E466F2" w:rsidRDefault="00E466F2" w:rsidP="008C0698">
      <w:pPr>
        <w:ind w:left="851"/>
        <w:rPr>
          <w:sz w:val="24"/>
          <w:szCs w:val="24"/>
        </w:rPr>
      </w:pPr>
      <w:r w:rsidRPr="00E466F2">
        <w:rPr>
          <w:sz w:val="24"/>
          <w:szCs w:val="24"/>
        </w:rPr>
        <w:t xml:space="preserve">Koagulationsfaktor-koncentrater (aktiveret eller ikke-aktiveret) eller </w:t>
      </w:r>
      <w:proofErr w:type="spellStart"/>
      <w:r w:rsidRPr="00E466F2">
        <w:rPr>
          <w:sz w:val="24"/>
          <w:szCs w:val="24"/>
        </w:rPr>
        <w:t>rekombinant</w:t>
      </w:r>
      <w:proofErr w:type="spellEnd"/>
      <w:r w:rsidRPr="00E466F2">
        <w:rPr>
          <w:sz w:val="24"/>
          <w:szCs w:val="24"/>
        </w:rPr>
        <w:t xml:space="preserve"> faktor </w:t>
      </w:r>
      <w:proofErr w:type="spellStart"/>
      <w:r w:rsidRPr="00E466F2">
        <w:rPr>
          <w:sz w:val="24"/>
          <w:szCs w:val="24"/>
        </w:rPr>
        <w:t>VIIa</w:t>
      </w:r>
      <w:proofErr w:type="spellEnd"/>
      <w:r w:rsidRPr="00E466F2">
        <w:rPr>
          <w:sz w:val="24"/>
          <w:szCs w:val="24"/>
        </w:rPr>
        <w:t xml:space="preserve"> kan overvejes. Der er nogen eksperimentel evidens, der understøtter, at ovennævnte præparater kan revertere </w:t>
      </w:r>
      <w:proofErr w:type="spellStart"/>
      <w:r w:rsidRPr="00E466F2">
        <w:rPr>
          <w:sz w:val="24"/>
          <w:szCs w:val="24"/>
        </w:rPr>
        <w:t>dabigatrans</w:t>
      </w:r>
      <w:proofErr w:type="spellEnd"/>
      <w:r w:rsidRPr="00E466F2">
        <w:rPr>
          <w:sz w:val="24"/>
          <w:szCs w:val="24"/>
        </w:rPr>
        <w:t xml:space="preserve"> antikoagulerende virkning. Der er dog kun meget få data om anvendeligheden i kliniske situationer og om den potentielle risiko for </w:t>
      </w:r>
      <w:proofErr w:type="spellStart"/>
      <w:r w:rsidRPr="00E466F2">
        <w:rPr>
          <w:i/>
          <w:sz w:val="24"/>
          <w:szCs w:val="24"/>
        </w:rPr>
        <w:t>rebound</w:t>
      </w:r>
      <w:proofErr w:type="spellEnd"/>
      <w:r w:rsidRPr="00E466F2">
        <w:rPr>
          <w:i/>
          <w:sz w:val="24"/>
          <w:szCs w:val="24"/>
        </w:rPr>
        <w:t xml:space="preserve"> </w:t>
      </w:r>
      <w:proofErr w:type="spellStart"/>
      <w:r w:rsidRPr="00E466F2">
        <w:rPr>
          <w:sz w:val="24"/>
          <w:szCs w:val="24"/>
        </w:rPr>
        <w:t>tromboemboli</w:t>
      </w:r>
      <w:proofErr w:type="spellEnd"/>
      <w:r w:rsidRPr="00E466F2">
        <w:rPr>
          <w:sz w:val="24"/>
          <w:szCs w:val="24"/>
        </w:rPr>
        <w:t xml:space="preserve">. Koagulationstests kan blive upålidelige efter administration af ovenstående koagulationsfaktor-koncentrater. Testresultaterne bør tolkes med forsigtighed. Det bør tillige overvejes at administrere </w:t>
      </w:r>
      <w:proofErr w:type="spellStart"/>
      <w:r w:rsidRPr="00E466F2">
        <w:rPr>
          <w:sz w:val="24"/>
          <w:szCs w:val="24"/>
        </w:rPr>
        <w:t>trombocytkoncentrater</w:t>
      </w:r>
      <w:proofErr w:type="spellEnd"/>
      <w:r w:rsidRPr="00E466F2">
        <w:rPr>
          <w:sz w:val="24"/>
          <w:szCs w:val="24"/>
        </w:rPr>
        <w:t xml:space="preserve"> ved </w:t>
      </w:r>
      <w:proofErr w:type="spellStart"/>
      <w:r w:rsidRPr="00E466F2">
        <w:rPr>
          <w:sz w:val="24"/>
          <w:szCs w:val="24"/>
        </w:rPr>
        <w:t>trombocytopeni</w:t>
      </w:r>
      <w:proofErr w:type="spellEnd"/>
      <w:r w:rsidRPr="00E466F2">
        <w:rPr>
          <w:sz w:val="24"/>
          <w:szCs w:val="24"/>
        </w:rPr>
        <w:t xml:space="preserve">, eller hvis langtidsvirkende </w:t>
      </w:r>
      <w:proofErr w:type="spellStart"/>
      <w:r w:rsidRPr="00E466F2">
        <w:rPr>
          <w:sz w:val="24"/>
          <w:szCs w:val="24"/>
        </w:rPr>
        <w:t>trombocythæmmende</w:t>
      </w:r>
      <w:proofErr w:type="spellEnd"/>
      <w:r w:rsidRPr="00E466F2">
        <w:rPr>
          <w:sz w:val="24"/>
          <w:szCs w:val="24"/>
        </w:rPr>
        <w:t xml:space="preserve"> lægemidler har været anvendt. Al symptomatisk behandling skal gives ud fra lægens vurdering.</w:t>
      </w:r>
    </w:p>
    <w:p w14:paraId="28CB8434" w14:textId="77777777" w:rsidR="00E466F2" w:rsidRPr="00E466F2" w:rsidRDefault="00E466F2" w:rsidP="008C0698">
      <w:pPr>
        <w:ind w:left="851"/>
        <w:rPr>
          <w:sz w:val="24"/>
          <w:szCs w:val="24"/>
        </w:rPr>
      </w:pPr>
      <w:r w:rsidRPr="00E466F2">
        <w:rPr>
          <w:sz w:val="24"/>
          <w:szCs w:val="24"/>
        </w:rPr>
        <w:t>I tilfælde af alvorlige blødninger bør det overvejes at konsultere en koagulationsekspert.</w:t>
      </w:r>
    </w:p>
    <w:p w14:paraId="40935FFB" w14:textId="77777777" w:rsidR="009260DE" w:rsidRPr="00C84483" w:rsidRDefault="009260DE" w:rsidP="009260DE">
      <w:pPr>
        <w:tabs>
          <w:tab w:val="left" w:pos="851"/>
        </w:tabs>
        <w:ind w:left="851"/>
        <w:rPr>
          <w:sz w:val="24"/>
          <w:szCs w:val="24"/>
        </w:rPr>
      </w:pPr>
    </w:p>
    <w:p w14:paraId="70D5EC62" w14:textId="77777777" w:rsidR="009260DE" w:rsidRPr="00C84483" w:rsidRDefault="009260DE" w:rsidP="009260DE">
      <w:pPr>
        <w:tabs>
          <w:tab w:val="left" w:pos="851"/>
        </w:tabs>
        <w:ind w:left="851" w:hanging="851"/>
        <w:rPr>
          <w:b/>
          <w:sz w:val="24"/>
          <w:szCs w:val="24"/>
        </w:rPr>
      </w:pPr>
      <w:r w:rsidRPr="00C84483">
        <w:rPr>
          <w:b/>
          <w:sz w:val="24"/>
          <w:szCs w:val="24"/>
        </w:rPr>
        <w:t>4.10</w:t>
      </w:r>
      <w:r w:rsidRPr="00C84483">
        <w:rPr>
          <w:b/>
          <w:sz w:val="24"/>
          <w:szCs w:val="24"/>
        </w:rPr>
        <w:tab/>
        <w:t>Udlevering</w:t>
      </w:r>
    </w:p>
    <w:p w14:paraId="59DA6163" w14:textId="146E7CBD" w:rsidR="009260DE" w:rsidRPr="00C84483" w:rsidRDefault="00DC497F" w:rsidP="009260DE">
      <w:pPr>
        <w:tabs>
          <w:tab w:val="left" w:pos="851"/>
        </w:tabs>
        <w:ind w:left="851"/>
        <w:rPr>
          <w:sz w:val="24"/>
          <w:szCs w:val="24"/>
        </w:rPr>
      </w:pPr>
      <w:r>
        <w:rPr>
          <w:sz w:val="24"/>
          <w:szCs w:val="24"/>
        </w:rPr>
        <w:t>B</w:t>
      </w:r>
    </w:p>
    <w:p w14:paraId="29D7017C" w14:textId="77777777" w:rsidR="009260DE" w:rsidRPr="00C84483" w:rsidRDefault="009260DE" w:rsidP="009260DE">
      <w:pPr>
        <w:tabs>
          <w:tab w:val="left" w:pos="851"/>
        </w:tabs>
        <w:ind w:left="851"/>
        <w:rPr>
          <w:sz w:val="24"/>
          <w:szCs w:val="24"/>
        </w:rPr>
      </w:pPr>
    </w:p>
    <w:p w14:paraId="3860C8D1" w14:textId="77777777" w:rsidR="009260DE" w:rsidRPr="00C84483" w:rsidRDefault="009260DE" w:rsidP="009260DE">
      <w:pPr>
        <w:tabs>
          <w:tab w:val="left" w:pos="851"/>
        </w:tabs>
        <w:ind w:left="851"/>
        <w:rPr>
          <w:sz w:val="24"/>
          <w:szCs w:val="24"/>
        </w:rPr>
      </w:pPr>
    </w:p>
    <w:p w14:paraId="7404BA70" w14:textId="77777777" w:rsidR="009260DE" w:rsidRPr="00C84483" w:rsidRDefault="009260DE" w:rsidP="009260DE">
      <w:pPr>
        <w:tabs>
          <w:tab w:val="left" w:pos="851"/>
        </w:tabs>
        <w:ind w:left="851" w:hanging="851"/>
        <w:rPr>
          <w:b/>
          <w:sz w:val="24"/>
          <w:szCs w:val="24"/>
        </w:rPr>
      </w:pPr>
      <w:r w:rsidRPr="00C84483">
        <w:rPr>
          <w:b/>
          <w:sz w:val="24"/>
          <w:szCs w:val="24"/>
        </w:rPr>
        <w:t>5.</w:t>
      </w:r>
      <w:r w:rsidRPr="00C84483">
        <w:rPr>
          <w:b/>
          <w:sz w:val="24"/>
          <w:szCs w:val="24"/>
        </w:rPr>
        <w:tab/>
        <w:t>FARMAKOLOGISKE EGENSKABER</w:t>
      </w:r>
    </w:p>
    <w:p w14:paraId="74714396" w14:textId="77777777" w:rsidR="009260DE" w:rsidRPr="00C84483" w:rsidRDefault="009260DE" w:rsidP="009260DE">
      <w:pPr>
        <w:tabs>
          <w:tab w:val="left" w:pos="851"/>
        </w:tabs>
        <w:ind w:left="851"/>
        <w:rPr>
          <w:sz w:val="24"/>
          <w:szCs w:val="24"/>
        </w:rPr>
      </w:pPr>
    </w:p>
    <w:p w14:paraId="383AB6B9" w14:textId="77777777" w:rsidR="009260DE" w:rsidRPr="00C84483" w:rsidRDefault="009260DE" w:rsidP="009260DE">
      <w:pPr>
        <w:tabs>
          <w:tab w:val="num" w:pos="851"/>
        </w:tabs>
        <w:ind w:left="851" w:hanging="851"/>
        <w:rPr>
          <w:b/>
          <w:sz w:val="24"/>
          <w:szCs w:val="24"/>
        </w:rPr>
      </w:pPr>
      <w:r w:rsidRPr="00C84483">
        <w:rPr>
          <w:b/>
          <w:sz w:val="24"/>
          <w:szCs w:val="24"/>
        </w:rPr>
        <w:t>5.1</w:t>
      </w:r>
      <w:r w:rsidRPr="00C84483">
        <w:rPr>
          <w:b/>
          <w:sz w:val="24"/>
          <w:szCs w:val="24"/>
        </w:rPr>
        <w:tab/>
      </w:r>
      <w:proofErr w:type="spellStart"/>
      <w:r w:rsidRPr="00C84483">
        <w:rPr>
          <w:b/>
          <w:sz w:val="24"/>
          <w:szCs w:val="24"/>
        </w:rPr>
        <w:t>Farmakodynamiske</w:t>
      </w:r>
      <w:proofErr w:type="spellEnd"/>
      <w:r w:rsidRPr="00C84483">
        <w:rPr>
          <w:b/>
          <w:sz w:val="24"/>
          <w:szCs w:val="24"/>
        </w:rPr>
        <w:t xml:space="preserve"> egenskaber</w:t>
      </w:r>
    </w:p>
    <w:p w14:paraId="3AE319BD" w14:textId="77777777" w:rsidR="00DC497F" w:rsidRPr="00DC497F" w:rsidRDefault="00DC497F" w:rsidP="008C0698">
      <w:pPr>
        <w:ind w:left="851"/>
        <w:rPr>
          <w:sz w:val="24"/>
          <w:szCs w:val="24"/>
        </w:rPr>
      </w:pPr>
      <w:proofErr w:type="spellStart"/>
      <w:r w:rsidRPr="00DC497F">
        <w:rPr>
          <w:sz w:val="24"/>
          <w:szCs w:val="24"/>
        </w:rPr>
        <w:t>Farmakoterapeutisk</w:t>
      </w:r>
      <w:proofErr w:type="spellEnd"/>
      <w:r w:rsidRPr="00DC497F">
        <w:rPr>
          <w:sz w:val="24"/>
          <w:szCs w:val="24"/>
        </w:rPr>
        <w:t xml:space="preserve"> klassifikation: </w:t>
      </w:r>
      <w:proofErr w:type="spellStart"/>
      <w:r w:rsidRPr="00DC497F">
        <w:rPr>
          <w:sz w:val="24"/>
          <w:szCs w:val="24"/>
        </w:rPr>
        <w:t>antitrombosemidler</w:t>
      </w:r>
      <w:proofErr w:type="spellEnd"/>
      <w:r w:rsidRPr="00DC497F">
        <w:rPr>
          <w:sz w:val="24"/>
          <w:szCs w:val="24"/>
        </w:rPr>
        <w:t xml:space="preserve">, direkte virkende </w:t>
      </w:r>
      <w:proofErr w:type="spellStart"/>
      <w:r w:rsidRPr="00DC497F">
        <w:rPr>
          <w:sz w:val="24"/>
          <w:szCs w:val="24"/>
        </w:rPr>
        <w:t>trombin</w:t>
      </w:r>
      <w:proofErr w:type="spellEnd"/>
      <w:r w:rsidRPr="00DC497F">
        <w:rPr>
          <w:sz w:val="24"/>
          <w:szCs w:val="24"/>
        </w:rPr>
        <w:t>-inhibitorer, ATC-kode: B01AE07</w:t>
      </w:r>
    </w:p>
    <w:p w14:paraId="355F3630" w14:textId="77777777" w:rsidR="00DC497F" w:rsidRPr="00DC497F" w:rsidRDefault="00DC497F" w:rsidP="008C0698">
      <w:pPr>
        <w:ind w:left="851"/>
        <w:rPr>
          <w:sz w:val="24"/>
          <w:szCs w:val="24"/>
        </w:rPr>
      </w:pPr>
    </w:p>
    <w:p w14:paraId="20AE90B4" w14:textId="77777777" w:rsidR="00DC497F" w:rsidRPr="00DC497F" w:rsidRDefault="00DC497F" w:rsidP="008C0698">
      <w:pPr>
        <w:ind w:left="851"/>
        <w:rPr>
          <w:sz w:val="24"/>
          <w:szCs w:val="24"/>
        </w:rPr>
      </w:pPr>
      <w:r w:rsidRPr="00DC497F">
        <w:rPr>
          <w:sz w:val="24"/>
          <w:szCs w:val="24"/>
          <w:u w:val="single"/>
        </w:rPr>
        <w:t>Virkningsmekanisme</w:t>
      </w:r>
    </w:p>
    <w:p w14:paraId="63F204E2" w14:textId="77777777" w:rsidR="00DC497F" w:rsidRPr="00DC497F" w:rsidRDefault="00DC497F" w:rsidP="008C0698">
      <w:pPr>
        <w:ind w:left="851"/>
        <w:rPr>
          <w:sz w:val="24"/>
          <w:szCs w:val="24"/>
        </w:rPr>
      </w:pPr>
      <w:proofErr w:type="spellStart"/>
      <w:r w:rsidRPr="00DC497F">
        <w:rPr>
          <w:sz w:val="24"/>
          <w:szCs w:val="24"/>
        </w:rPr>
        <w:t>Dabigatranetexilat</w:t>
      </w:r>
      <w:proofErr w:type="spellEnd"/>
      <w:r w:rsidRPr="00DC497F">
        <w:rPr>
          <w:sz w:val="24"/>
          <w:szCs w:val="24"/>
        </w:rPr>
        <w:t xml:space="preserve"> er </w:t>
      </w:r>
      <w:proofErr w:type="gramStart"/>
      <w:r w:rsidRPr="00DC497F">
        <w:rPr>
          <w:sz w:val="24"/>
          <w:szCs w:val="24"/>
        </w:rPr>
        <w:t>et lavmolekylært prodrug</w:t>
      </w:r>
      <w:proofErr w:type="gramEnd"/>
      <w:r w:rsidRPr="00DC497F">
        <w:rPr>
          <w:sz w:val="24"/>
          <w:szCs w:val="24"/>
        </w:rPr>
        <w:t xml:space="preserve">, som ikke udviser nogen farmakologisk aktivitet. Efter oral indtagelse absorberes </w:t>
      </w:r>
      <w:proofErr w:type="spellStart"/>
      <w:r w:rsidRPr="00DC497F">
        <w:rPr>
          <w:sz w:val="24"/>
          <w:szCs w:val="24"/>
        </w:rPr>
        <w:t>dabigatranetexilat</w:t>
      </w:r>
      <w:proofErr w:type="spellEnd"/>
      <w:r w:rsidRPr="00DC497F">
        <w:rPr>
          <w:sz w:val="24"/>
          <w:szCs w:val="24"/>
        </w:rPr>
        <w:t xml:space="preserve"> hurtigt og omdannes til </w:t>
      </w:r>
      <w:proofErr w:type="spellStart"/>
      <w:r w:rsidRPr="00DC497F">
        <w:rPr>
          <w:sz w:val="24"/>
          <w:szCs w:val="24"/>
        </w:rPr>
        <w:t>dabigatran</w:t>
      </w:r>
      <w:proofErr w:type="spellEnd"/>
      <w:r w:rsidRPr="00DC497F">
        <w:rPr>
          <w:sz w:val="24"/>
          <w:szCs w:val="24"/>
        </w:rPr>
        <w:t xml:space="preserve"> via </w:t>
      </w:r>
      <w:proofErr w:type="spellStart"/>
      <w:r w:rsidRPr="00DC497F">
        <w:rPr>
          <w:sz w:val="24"/>
          <w:szCs w:val="24"/>
        </w:rPr>
        <w:t>esterasekatalyseret</w:t>
      </w:r>
      <w:proofErr w:type="spellEnd"/>
      <w:r w:rsidRPr="00DC497F">
        <w:rPr>
          <w:sz w:val="24"/>
          <w:szCs w:val="24"/>
        </w:rPr>
        <w:t xml:space="preserve"> hydrolyse i plasma og i leveren. </w:t>
      </w:r>
      <w:proofErr w:type="spellStart"/>
      <w:r w:rsidRPr="00DC497F">
        <w:rPr>
          <w:sz w:val="24"/>
          <w:szCs w:val="24"/>
        </w:rPr>
        <w:t>Dabigatran</w:t>
      </w:r>
      <w:proofErr w:type="spellEnd"/>
      <w:r w:rsidRPr="00DC497F">
        <w:rPr>
          <w:sz w:val="24"/>
          <w:szCs w:val="24"/>
        </w:rPr>
        <w:t xml:space="preserve"> er en potent, </w:t>
      </w:r>
      <w:proofErr w:type="spellStart"/>
      <w:r w:rsidRPr="00DC497F">
        <w:rPr>
          <w:sz w:val="24"/>
          <w:szCs w:val="24"/>
        </w:rPr>
        <w:t>kompetitiv</w:t>
      </w:r>
      <w:proofErr w:type="spellEnd"/>
      <w:r w:rsidRPr="00DC497F">
        <w:rPr>
          <w:sz w:val="24"/>
          <w:szCs w:val="24"/>
        </w:rPr>
        <w:t xml:space="preserve">, reversibel, direkte </w:t>
      </w:r>
      <w:proofErr w:type="spellStart"/>
      <w:r w:rsidRPr="00DC497F">
        <w:rPr>
          <w:sz w:val="24"/>
          <w:szCs w:val="24"/>
        </w:rPr>
        <w:t>trombinhæmmer</w:t>
      </w:r>
      <w:proofErr w:type="spellEnd"/>
      <w:r w:rsidRPr="00DC497F">
        <w:rPr>
          <w:sz w:val="24"/>
          <w:szCs w:val="24"/>
        </w:rPr>
        <w:t>, og er den i plasma primære aktive form af lægemidlet.</w:t>
      </w:r>
    </w:p>
    <w:p w14:paraId="56B2347B" w14:textId="77777777" w:rsidR="00DC497F" w:rsidRPr="00DC497F" w:rsidRDefault="00DC497F" w:rsidP="008C0698">
      <w:pPr>
        <w:ind w:left="851"/>
        <w:rPr>
          <w:sz w:val="24"/>
          <w:szCs w:val="24"/>
        </w:rPr>
      </w:pPr>
      <w:r w:rsidRPr="00DC497F">
        <w:rPr>
          <w:sz w:val="24"/>
          <w:szCs w:val="24"/>
        </w:rPr>
        <w:t xml:space="preserve">Da </w:t>
      </w:r>
      <w:proofErr w:type="spellStart"/>
      <w:r w:rsidRPr="00DC497F">
        <w:rPr>
          <w:sz w:val="24"/>
          <w:szCs w:val="24"/>
        </w:rPr>
        <w:t>trombin</w:t>
      </w:r>
      <w:proofErr w:type="spellEnd"/>
      <w:r w:rsidRPr="00DC497F">
        <w:rPr>
          <w:sz w:val="24"/>
          <w:szCs w:val="24"/>
        </w:rPr>
        <w:t xml:space="preserve"> (</w:t>
      </w:r>
      <w:proofErr w:type="spellStart"/>
      <w:r w:rsidRPr="00DC497F">
        <w:rPr>
          <w:sz w:val="24"/>
          <w:szCs w:val="24"/>
        </w:rPr>
        <w:t>serinprotease</w:t>
      </w:r>
      <w:proofErr w:type="spellEnd"/>
      <w:r w:rsidRPr="00DC497F">
        <w:rPr>
          <w:sz w:val="24"/>
          <w:szCs w:val="24"/>
        </w:rPr>
        <w:t xml:space="preserve">) fremmer konverteringen af </w:t>
      </w:r>
      <w:proofErr w:type="spellStart"/>
      <w:r w:rsidRPr="00DC497F">
        <w:rPr>
          <w:sz w:val="24"/>
          <w:szCs w:val="24"/>
        </w:rPr>
        <w:t>fibrinogen</w:t>
      </w:r>
      <w:proofErr w:type="spellEnd"/>
      <w:r w:rsidRPr="00DC497F">
        <w:rPr>
          <w:sz w:val="24"/>
          <w:szCs w:val="24"/>
        </w:rPr>
        <w:t xml:space="preserve"> til </w:t>
      </w:r>
      <w:proofErr w:type="spellStart"/>
      <w:r w:rsidRPr="00DC497F">
        <w:rPr>
          <w:sz w:val="24"/>
          <w:szCs w:val="24"/>
        </w:rPr>
        <w:t>fibrin</w:t>
      </w:r>
      <w:proofErr w:type="spellEnd"/>
      <w:r w:rsidRPr="00DC497F">
        <w:rPr>
          <w:sz w:val="24"/>
          <w:szCs w:val="24"/>
        </w:rPr>
        <w:t xml:space="preserve"> i koagulationskaskaden, vil en hæmning af </w:t>
      </w:r>
      <w:proofErr w:type="spellStart"/>
      <w:r w:rsidRPr="00DC497F">
        <w:rPr>
          <w:sz w:val="24"/>
          <w:szCs w:val="24"/>
        </w:rPr>
        <w:t>trombin</w:t>
      </w:r>
      <w:proofErr w:type="spellEnd"/>
      <w:r w:rsidRPr="00DC497F">
        <w:rPr>
          <w:sz w:val="24"/>
          <w:szCs w:val="24"/>
        </w:rPr>
        <w:t xml:space="preserve"> forhindre udviklingen af </w:t>
      </w:r>
      <w:proofErr w:type="spellStart"/>
      <w:r w:rsidRPr="00DC497F">
        <w:rPr>
          <w:sz w:val="24"/>
          <w:szCs w:val="24"/>
        </w:rPr>
        <w:t>tromber</w:t>
      </w:r>
      <w:proofErr w:type="spellEnd"/>
      <w:r w:rsidRPr="00DC497F">
        <w:rPr>
          <w:sz w:val="24"/>
          <w:szCs w:val="24"/>
        </w:rPr>
        <w:t xml:space="preserve">. </w:t>
      </w:r>
      <w:proofErr w:type="spellStart"/>
      <w:r w:rsidRPr="00DC497F">
        <w:rPr>
          <w:sz w:val="24"/>
          <w:szCs w:val="24"/>
        </w:rPr>
        <w:t>Dabigatran</w:t>
      </w:r>
      <w:proofErr w:type="spellEnd"/>
      <w:r w:rsidRPr="00DC497F">
        <w:rPr>
          <w:sz w:val="24"/>
          <w:szCs w:val="24"/>
        </w:rPr>
        <w:t xml:space="preserve"> hæmmer frit </w:t>
      </w:r>
      <w:proofErr w:type="spellStart"/>
      <w:r w:rsidRPr="00DC497F">
        <w:rPr>
          <w:sz w:val="24"/>
          <w:szCs w:val="24"/>
        </w:rPr>
        <w:t>trombin</w:t>
      </w:r>
      <w:proofErr w:type="spellEnd"/>
      <w:r w:rsidRPr="00DC497F">
        <w:rPr>
          <w:sz w:val="24"/>
          <w:szCs w:val="24"/>
        </w:rPr>
        <w:t xml:space="preserve">, </w:t>
      </w:r>
      <w:proofErr w:type="spellStart"/>
      <w:r w:rsidRPr="00DC497F">
        <w:rPr>
          <w:sz w:val="24"/>
          <w:szCs w:val="24"/>
        </w:rPr>
        <w:t>fibrinbundet</w:t>
      </w:r>
      <w:proofErr w:type="spellEnd"/>
      <w:r w:rsidRPr="00DC497F">
        <w:rPr>
          <w:sz w:val="24"/>
          <w:szCs w:val="24"/>
        </w:rPr>
        <w:t xml:space="preserve"> </w:t>
      </w:r>
      <w:proofErr w:type="spellStart"/>
      <w:r w:rsidRPr="00DC497F">
        <w:rPr>
          <w:sz w:val="24"/>
          <w:szCs w:val="24"/>
        </w:rPr>
        <w:t>trombin</w:t>
      </w:r>
      <w:proofErr w:type="spellEnd"/>
      <w:r w:rsidRPr="00DC497F">
        <w:rPr>
          <w:sz w:val="24"/>
          <w:szCs w:val="24"/>
        </w:rPr>
        <w:t xml:space="preserve"> og </w:t>
      </w:r>
      <w:proofErr w:type="spellStart"/>
      <w:r w:rsidRPr="00DC497F">
        <w:rPr>
          <w:sz w:val="24"/>
          <w:szCs w:val="24"/>
        </w:rPr>
        <w:t>trombininduceret</w:t>
      </w:r>
      <w:proofErr w:type="spellEnd"/>
      <w:r w:rsidRPr="00DC497F">
        <w:rPr>
          <w:sz w:val="24"/>
          <w:szCs w:val="24"/>
        </w:rPr>
        <w:t xml:space="preserve"> </w:t>
      </w:r>
      <w:proofErr w:type="spellStart"/>
      <w:r w:rsidRPr="00DC497F">
        <w:rPr>
          <w:sz w:val="24"/>
          <w:szCs w:val="24"/>
        </w:rPr>
        <w:t>trombocytaggregation</w:t>
      </w:r>
      <w:proofErr w:type="spellEnd"/>
      <w:r w:rsidRPr="00DC497F">
        <w:rPr>
          <w:sz w:val="24"/>
          <w:szCs w:val="24"/>
        </w:rPr>
        <w:t>.</w:t>
      </w:r>
    </w:p>
    <w:p w14:paraId="0D943F7C" w14:textId="303ACD2D" w:rsidR="00CB3B7B" w:rsidRDefault="00CB3B7B">
      <w:pPr>
        <w:rPr>
          <w:sz w:val="24"/>
          <w:szCs w:val="24"/>
        </w:rPr>
      </w:pPr>
      <w:r>
        <w:rPr>
          <w:sz w:val="24"/>
          <w:szCs w:val="24"/>
        </w:rPr>
        <w:br w:type="page"/>
      </w:r>
    </w:p>
    <w:p w14:paraId="5ADDF922" w14:textId="77777777" w:rsidR="00DC497F" w:rsidRPr="00DC497F" w:rsidRDefault="00DC497F" w:rsidP="008C0698">
      <w:pPr>
        <w:ind w:left="851"/>
        <w:rPr>
          <w:sz w:val="24"/>
          <w:szCs w:val="24"/>
        </w:rPr>
      </w:pPr>
    </w:p>
    <w:p w14:paraId="0B5421A3" w14:textId="77777777" w:rsidR="00DC497F" w:rsidRPr="00DC497F" w:rsidRDefault="00DC497F" w:rsidP="008C0698">
      <w:pPr>
        <w:ind w:left="851"/>
        <w:rPr>
          <w:sz w:val="24"/>
          <w:szCs w:val="24"/>
        </w:rPr>
      </w:pPr>
      <w:proofErr w:type="spellStart"/>
      <w:r w:rsidRPr="00DC497F">
        <w:rPr>
          <w:sz w:val="24"/>
          <w:szCs w:val="24"/>
          <w:u w:val="single"/>
        </w:rPr>
        <w:t>Farmakodynamisk</w:t>
      </w:r>
      <w:proofErr w:type="spellEnd"/>
      <w:r w:rsidRPr="00DC497F">
        <w:rPr>
          <w:sz w:val="24"/>
          <w:szCs w:val="24"/>
          <w:u w:val="single"/>
        </w:rPr>
        <w:t xml:space="preserve"> virkning</w:t>
      </w:r>
    </w:p>
    <w:p w14:paraId="1FBCA582" w14:textId="77777777" w:rsidR="0061696B" w:rsidRDefault="0061696B" w:rsidP="008C0698">
      <w:pPr>
        <w:ind w:left="851"/>
        <w:rPr>
          <w:i/>
          <w:sz w:val="24"/>
          <w:szCs w:val="24"/>
        </w:rPr>
      </w:pPr>
    </w:p>
    <w:p w14:paraId="359B166C" w14:textId="797F3261" w:rsidR="00DC497F" w:rsidRPr="00DC497F" w:rsidRDefault="00DC497F" w:rsidP="008C0698">
      <w:pPr>
        <w:ind w:left="851"/>
        <w:rPr>
          <w:sz w:val="24"/>
          <w:szCs w:val="24"/>
        </w:rPr>
      </w:pPr>
      <w:r w:rsidRPr="00DC497F">
        <w:rPr>
          <w:i/>
          <w:sz w:val="24"/>
          <w:szCs w:val="24"/>
        </w:rPr>
        <w:t>In-</w:t>
      </w:r>
      <w:proofErr w:type="spellStart"/>
      <w:r w:rsidRPr="00DC497F">
        <w:rPr>
          <w:i/>
          <w:sz w:val="24"/>
          <w:szCs w:val="24"/>
        </w:rPr>
        <w:t>vivo</w:t>
      </w:r>
      <w:proofErr w:type="spellEnd"/>
      <w:r w:rsidRPr="00DC497F">
        <w:rPr>
          <w:i/>
          <w:sz w:val="24"/>
          <w:szCs w:val="24"/>
        </w:rPr>
        <w:t xml:space="preserve">- </w:t>
      </w:r>
      <w:r w:rsidRPr="00DC497F">
        <w:rPr>
          <w:sz w:val="24"/>
          <w:szCs w:val="24"/>
        </w:rPr>
        <w:t xml:space="preserve">og </w:t>
      </w:r>
      <w:r w:rsidRPr="00DC497F">
        <w:rPr>
          <w:i/>
          <w:sz w:val="24"/>
          <w:szCs w:val="24"/>
        </w:rPr>
        <w:t>ex-</w:t>
      </w:r>
      <w:proofErr w:type="spellStart"/>
      <w:r w:rsidRPr="00DC497F">
        <w:rPr>
          <w:i/>
          <w:sz w:val="24"/>
          <w:szCs w:val="24"/>
        </w:rPr>
        <w:t>vivo</w:t>
      </w:r>
      <w:proofErr w:type="spellEnd"/>
      <w:r w:rsidRPr="00DC497F">
        <w:rPr>
          <w:i/>
          <w:sz w:val="24"/>
          <w:szCs w:val="24"/>
        </w:rPr>
        <w:t>-</w:t>
      </w:r>
      <w:r w:rsidRPr="00DC497F">
        <w:rPr>
          <w:sz w:val="24"/>
          <w:szCs w:val="24"/>
        </w:rPr>
        <w:t xml:space="preserve">dyreforsøg i forskellige trombose-dyremodeller har vist, at </w:t>
      </w:r>
      <w:proofErr w:type="spellStart"/>
      <w:r w:rsidRPr="00DC497F">
        <w:rPr>
          <w:sz w:val="24"/>
          <w:szCs w:val="24"/>
        </w:rPr>
        <w:t>dabigatran</w:t>
      </w:r>
      <w:proofErr w:type="spellEnd"/>
      <w:r w:rsidRPr="00DC497F">
        <w:rPr>
          <w:sz w:val="24"/>
          <w:szCs w:val="24"/>
        </w:rPr>
        <w:t xml:space="preserve"> efter intravenøs administration har </w:t>
      </w:r>
      <w:proofErr w:type="spellStart"/>
      <w:r w:rsidRPr="00DC497F">
        <w:rPr>
          <w:sz w:val="24"/>
          <w:szCs w:val="24"/>
        </w:rPr>
        <w:t>antitrombotisk</w:t>
      </w:r>
      <w:proofErr w:type="spellEnd"/>
      <w:r w:rsidRPr="00DC497F">
        <w:rPr>
          <w:sz w:val="24"/>
          <w:szCs w:val="24"/>
        </w:rPr>
        <w:t xml:space="preserve"> effekt og antikoagulerende aktivitet, og det samme er påvist for </w:t>
      </w:r>
      <w:proofErr w:type="spellStart"/>
      <w:r w:rsidRPr="00DC497F">
        <w:rPr>
          <w:sz w:val="24"/>
          <w:szCs w:val="24"/>
        </w:rPr>
        <w:t>dabigatranetexilat</w:t>
      </w:r>
      <w:proofErr w:type="spellEnd"/>
      <w:r w:rsidRPr="00DC497F">
        <w:rPr>
          <w:sz w:val="24"/>
          <w:szCs w:val="24"/>
        </w:rPr>
        <w:t xml:space="preserve"> efter oral indtagelse.</w:t>
      </w:r>
    </w:p>
    <w:p w14:paraId="19B80D85" w14:textId="77777777" w:rsidR="00DC497F" w:rsidRPr="00DC497F" w:rsidRDefault="00DC497F" w:rsidP="008C0698">
      <w:pPr>
        <w:ind w:left="851"/>
        <w:rPr>
          <w:sz w:val="24"/>
          <w:szCs w:val="24"/>
        </w:rPr>
      </w:pPr>
    </w:p>
    <w:p w14:paraId="44EB6A74" w14:textId="77777777" w:rsidR="00DC497F" w:rsidRPr="00DC497F" w:rsidRDefault="00DC497F" w:rsidP="008C0698">
      <w:pPr>
        <w:ind w:left="851"/>
        <w:rPr>
          <w:sz w:val="24"/>
          <w:szCs w:val="24"/>
        </w:rPr>
      </w:pPr>
      <w:r w:rsidRPr="00DC497F">
        <w:rPr>
          <w:sz w:val="24"/>
          <w:szCs w:val="24"/>
        </w:rPr>
        <w:t xml:space="preserve">Man har i fase II-studier fundet en klar korrelation mellem </w:t>
      </w:r>
      <w:proofErr w:type="spellStart"/>
      <w:r w:rsidRPr="00DC497F">
        <w:rPr>
          <w:sz w:val="24"/>
          <w:szCs w:val="24"/>
        </w:rPr>
        <w:t>dabigatran</w:t>
      </w:r>
      <w:proofErr w:type="spellEnd"/>
      <w:r w:rsidRPr="00DC497F">
        <w:rPr>
          <w:sz w:val="24"/>
          <w:szCs w:val="24"/>
        </w:rPr>
        <w:t xml:space="preserve">-koncentrationen i plasma og graden af antikoagulerende effekt. </w:t>
      </w:r>
      <w:proofErr w:type="spellStart"/>
      <w:r w:rsidRPr="00DC497F">
        <w:rPr>
          <w:sz w:val="24"/>
          <w:szCs w:val="24"/>
        </w:rPr>
        <w:t>Dabigatran</w:t>
      </w:r>
      <w:proofErr w:type="spellEnd"/>
      <w:r w:rsidRPr="00DC497F">
        <w:rPr>
          <w:sz w:val="24"/>
          <w:szCs w:val="24"/>
        </w:rPr>
        <w:t xml:space="preserve"> forlænger </w:t>
      </w:r>
      <w:proofErr w:type="spellStart"/>
      <w:r w:rsidRPr="00DC497F">
        <w:rPr>
          <w:sz w:val="24"/>
          <w:szCs w:val="24"/>
        </w:rPr>
        <w:t>trombintiden</w:t>
      </w:r>
      <w:proofErr w:type="spellEnd"/>
      <w:r w:rsidRPr="00DC497F">
        <w:rPr>
          <w:sz w:val="24"/>
          <w:szCs w:val="24"/>
        </w:rPr>
        <w:t xml:space="preserve"> (TT), ECT og </w:t>
      </w:r>
      <w:proofErr w:type="spellStart"/>
      <w:r w:rsidRPr="00DC497F">
        <w:rPr>
          <w:sz w:val="24"/>
          <w:szCs w:val="24"/>
        </w:rPr>
        <w:t>aPTT</w:t>
      </w:r>
      <w:proofErr w:type="spellEnd"/>
      <w:r w:rsidRPr="00DC497F">
        <w:rPr>
          <w:sz w:val="24"/>
          <w:szCs w:val="24"/>
        </w:rPr>
        <w:t>.</w:t>
      </w:r>
    </w:p>
    <w:p w14:paraId="08A0CDCF" w14:textId="77777777" w:rsidR="0061696B" w:rsidRDefault="0061696B" w:rsidP="008C0698">
      <w:pPr>
        <w:ind w:left="851"/>
        <w:rPr>
          <w:sz w:val="24"/>
          <w:szCs w:val="24"/>
        </w:rPr>
      </w:pPr>
    </w:p>
    <w:p w14:paraId="185313F2" w14:textId="23261FDB" w:rsidR="00DC497F" w:rsidRPr="00DC497F" w:rsidRDefault="00DC497F" w:rsidP="008C0698">
      <w:pPr>
        <w:ind w:left="851"/>
        <w:rPr>
          <w:sz w:val="24"/>
          <w:szCs w:val="24"/>
        </w:rPr>
      </w:pPr>
      <w:r w:rsidRPr="00DC497F">
        <w:rPr>
          <w:sz w:val="24"/>
          <w:szCs w:val="24"/>
        </w:rPr>
        <w:t>Den kalibrerede kvantitative fortyndede TT (</w:t>
      </w:r>
      <w:proofErr w:type="spellStart"/>
      <w:r w:rsidRPr="00DC497F">
        <w:rPr>
          <w:sz w:val="24"/>
          <w:szCs w:val="24"/>
        </w:rPr>
        <w:t>dTT</w:t>
      </w:r>
      <w:proofErr w:type="spellEnd"/>
      <w:r w:rsidRPr="00DC497F">
        <w:rPr>
          <w:sz w:val="24"/>
          <w:szCs w:val="24"/>
        </w:rPr>
        <w:t xml:space="preserve">)-test giver en estimeret </w:t>
      </w:r>
      <w:proofErr w:type="spellStart"/>
      <w:r w:rsidRPr="00DC497F">
        <w:rPr>
          <w:sz w:val="24"/>
          <w:szCs w:val="24"/>
        </w:rPr>
        <w:t>dabigatran</w:t>
      </w:r>
      <w:proofErr w:type="spellEnd"/>
      <w:r w:rsidRPr="00DC497F">
        <w:rPr>
          <w:sz w:val="24"/>
          <w:szCs w:val="24"/>
        </w:rPr>
        <w:t xml:space="preserve">-plasmakoncentration, der kan sammenlignes med de forventede </w:t>
      </w:r>
      <w:proofErr w:type="spellStart"/>
      <w:r w:rsidRPr="00DC497F">
        <w:rPr>
          <w:sz w:val="24"/>
          <w:szCs w:val="24"/>
        </w:rPr>
        <w:t>dabigatran</w:t>
      </w:r>
      <w:proofErr w:type="spellEnd"/>
      <w:r w:rsidRPr="00DC497F">
        <w:rPr>
          <w:sz w:val="24"/>
          <w:szCs w:val="24"/>
        </w:rPr>
        <w:t xml:space="preserve">-plasmakoncentrationer. Når den kalibrerede </w:t>
      </w:r>
      <w:proofErr w:type="spellStart"/>
      <w:r w:rsidRPr="00DC497F">
        <w:rPr>
          <w:sz w:val="24"/>
          <w:szCs w:val="24"/>
        </w:rPr>
        <w:t>dTT</w:t>
      </w:r>
      <w:proofErr w:type="spellEnd"/>
      <w:r w:rsidRPr="00DC497F">
        <w:rPr>
          <w:sz w:val="24"/>
          <w:szCs w:val="24"/>
        </w:rPr>
        <w:t xml:space="preserve">-analyse angiver en </w:t>
      </w:r>
      <w:proofErr w:type="spellStart"/>
      <w:r w:rsidRPr="00DC497F">
        <w:rPr>
          <w:sz w:val="24"/>
          <w:szCs w:val="24"/>
        </w:rPr>
        <w:t>dabigatran</w:t>
      </w:r>
      <w:proofErr w:type="spellEnd"/>
      <w:r w:rsidRPr="00DC497F">
        <w:rPr>
          <w:sz w:val="24"/>
          <w:szCs w:val="24"/>
        </w:rPr>
        <w:t xml:space="preserve">-plasmakoncentration på eller under grænsen for kvantificering, bør yderligere en koagulationsanalyse overvejes såsom TT, ECT eller </w:t>
      </w:r>
      <w:proofErr w:type="spellStart"/>
      <w:r w:rsidRPr="00DC497F">
        <w:rPr>
          <w:sz w:val="24"/>
          <w:szCs w:val="24"/>
        </w:rPr>
        <w:t>aPTT</w:t>
      </w:r>
      <w:proofErr w:type="spellEnd"/>
      <w:r w:rsidRPr="00DC497F">
        <w:rPr>
          <w:sz w:val="24"/>
          <w:szCs w:val="24"/>
        </w:rPr>
        <w:t>.</w:t>
      </w:r>
    </w:p>
    <w:p w14:paraId="4630EFA0" w14:textId="77777777" w:rsidR="00DC497F" w:rsidRPr="00DC497F" w:rsidRDefault="00DC497F" w:rsidP="00DC497F">
      <w:pPr>
        <w:tabs>
          <w:tab w:val="left" w:pos="851"/>
        </w:tabs>
        <w:ind w:left="851"/>
        <w:rPr>
          <w:sz w:val="24"/>
          <w:szCs w:val="24"/>
        </w:rPr>
      </w:pPr>
    </w:p>
    <w:p w14:paraId="5E659641" w14:textId="77777777" w:rsidR="00DC497F" w:rsidRPr="00DC497F" w:rsidRDefault="00DC497F" w:rsidP="00DC497F">
      <w:pPr>
        <w:tabs>
          <w:tab w:val="left" w:pos="851"/>
        </w:tabs>
        <w:ind w:left="851"/>
        <w:rPr>
          <w:sz w:val="24"/>
          <w:szCs w:val="24"/>
        </w:rPr>
      </w:pPr>
      <w:r w:rsidRPr="00DC497F">
        <w:rPr>
          <w:sz w:val="24"/>
          <w:szCs w:val="24"/>
        </w:rPr>
        <w:t xml:space="preserve">ECT kan give et direkte mål for aktiviteten af direkte </w:t>
      </w:r>
      <w:proofErr w:type="spellStart"/>
      <w:r w:rsidRPr="00DC497F">
        <w:rPr>
          <w:sz w:val="24"/>
          <w:szCs w:val="24"/>
        </w:rPr>
        <w:t>trombinhæmmere</w:t>
      </w:r>
      <w:proofErr w:type="spellEnd"/>
      <w:r w:rsidRPr="00DC497F">
        <w:rPr>
          <w:sz w:val="24"/>
          <w:szCs w:val="24"/>
        </w:rPr>
        <w:t>.</w:t>
      </w:r>
    </w:p>
    <w:p w14:paraId="7A42203D" w14:textId="77777777" w:rsidR="00DC497F" w:rsidRPr="00DC497F" w:rsidRDefault="00DC497F" w:rsidP="00DC497F">
      <w:pPr>
        <w:tabs>
          <w:tab w:val="left" w:pos="851"/>
        </w:tabs>
        <w:ind w:left="851"/>
        <w:rPr>
          <w:sz w:val="24"/>
          <w:szCs w:val="24"/>
        </w:rPr>
      </w:pPr>
    </w:p>
    <w:p w14:paraId="55DBC230" w14:textId="77777777" w:rsidR="00DC497F" w:rsidRPr="00DC497F" w:rsidRDefault="00DC497F" w:rsidP="00DC497F">
      <w:pPr>
        <w:tabs>
          <w:tab w:val="left" w:pos="851"/>
        </w:tabs>
        <w:ind w:left="851"/>
        <w:rPr>
          <w:sz w:val="24"/>
          <w:szCs w:val="24"/>
        </w:rPr>
      </w:pPr>
      <w:r w:rsidRPr="00DC497F">
        <w:rPr>
          <w:sz w:val="24"/>
          <w:szCs w:val="24"/>
        </w:rPr>
        <w:t xml:space="preserve">Den vidt udbredte test for aktiveret partiel </w:t>
      </w:r>
      <w:proofErr w:type="spellStart"/>
      <w:r w:rsidRPr="00DC497F">
        <w:rPr>
          <w:sz w:val="24"/>
          <w:szCs w:val="24"/>
        </w:rPr>
        <w:t>tromboplastintid</w:t>
      </w:r>
      <w:proofErr w:type="spellEnd"/>
      <w:r w:rsidRPr="00DC497F">
        <w:rPr>
          <w:sz w:val="24"/>
          <w:szCs w:val="24"/>
        </w:rPr>
        <w:t xml:space="preserve"> (</w:t>
      </w:r>
      <w:proofErr w:type="spellStart"/>
      <w:r w:rsidRPr="00DC497F">
        <w:rPr>
          <w:sz w:val="24"/>
          <w:szCs w:val="24"/>
        </w:rPr>
        <w:t>aPTT</w:t>
      </w:r>
      <w:proofErr w:type="spellEnd"/>
      <w:r w:rsidRPr="00DC497F">
        <w:rPr>
          <w:sz w:val="24"/>
          <w:szCs w:val="24"/>
        </w:rPr>
        <w:t xml:space="preserve">) giver en omtrentlig indikation for den antikoagulerende virkning, der kan opnås med </w:t>
      </w:r>
      <w:proofErr w:type="spellStart"/>
      <w:r w:rsidRPr="00DC497F">
        <w:rPr>
          <w:sz w:val="24"/>
          <w:szCs w:val="24"/>
        </w:rPr>
        <w:t>dabigatran</w:t>
      </w:r>
      <w:proofErr w:type="spellEnd"/>
      <w:r w:rsidRPr="00DC497F">
        <w:rPr>
          <w:sz w:val="24"/>
          <w:szCs w:val="24"/>
        </w:rPr>
        <w:t xml:space="preserve">. Følsomheden af </w:t>
      </w:r>
      <w:proofErr w:type="spellStart"/>
      <w:r w:rsidRPr="00DC497F">
        <w:rPr>
          <w:sz w:val="24"/>
          <w:szCs w:val="24"/>
        </w:rPr>
        <w:t>aPTT</w:t>
      </w:r>
      <w:proofErr w:type="spellEnd"/>
      <w:r w:rsidRPr="00DC497F">
        <w:rPr>
          <w:sz w:val="24"/>
          <w:szCs w:val="24"/>
        </w:rPr>
        <w:t xml:space="preserve">-testen er dog begrænset, og testen er ikke anvendelig til præcis kvantificering af den antikoagulerende virkning – især ikke ved høje </w:t>
      </w:r>
      <w:proofErr w:type="spellStart"/>
      <w:r w:rsidRPr="00DC497F">
        <w:rPr>
          <w:sz w:val="24"/>
          <w:szCs w:val="24"/>
        </w:rPr>
        <w:t>dabigatran</w:t>
      </w:r>
      <w:proofErr w:type="spellEnd"/>
      <w:r w:rsidRPr="00DC497F">
        <w:rPr>
          <w:sz w:val="24"/>
          <w:szCs w:val="24"/>
        </w:rPr>
        <w:t xml:space="preserve">-plasmakoncentrationer. Selvom høje </w:t>
      </w:r>
      <w:proofErr w:type="spellStart"/>
      <w:r w:rsidRPr="00DC497F">
        <w:rPr>
          <w:sz w:val="24"/>
          <w:szCs w:val="24"/>
        </w:rPr>
        <w:t>aPTT</w:t>
      </w:r>
      <w:proofErr w:type="spellEnd"/>
      <w:r w:rsidRPr="00DC497F">
        <w:rPr>
          <w:sz w:val="24"/>
          <w:szCs w:val="24"/>
        </w:rPr>
        <w:t xml:space="preserve">-værdier bør tolkes med forsigtighed, indikerer en høj </w:t>
      </w:r>
      <w:proofErr w:type="spellStart"/>
      <w:r w:rsidRPr="00DC497F">
        <w:rPr>
          <w:sz w:val="24"/>
          <w:szCs w:val="24"/>
        </w:rPr>
        <w:t>aPTT</w:t>
      </w:r>
      <w:proofErr w:type="spellEnd"/>
      <w:r w:rsidRPr="00DC497F">
        <w:rPr>
          <w:sz w:val="24"/>
          <w:szCs w:val="24"/>
        </w:rPr>
        <w:t>-værdi, at patienten er antikoaguleret.</w:t>
      </w:r>
    </w:p>
    <w:p w14:paraId="66A51A85" w14:textId="77777777" w:rsidR="0061696B" w:rsidRDefault="0061696B" w:rsidP="00DC497F">
      <w:pPr>
        <w:tabs>
          <w:tab w:val="left" w:pos="851"/>
        </w:tabs>
        <w:ind w:left="851"/>
        <w:rPr>
          <w:sz w:val="24"/>
          <w:szCs w:val="24"/>
        </w:rPr>
      </w:pPr>
    </w:p>
    <w:p w14:paraId="6AB5995B" w14:textId="1C0428FC" w:rsidR="00DC497F" w:rsidRPr="00DC497F" w:rsidRDefault="00DC497F" w:rsidP="00DC497F">
      <w:pPr>
        <w:tabs>
          <w:tab w:val="left" w:pos="851"/>
        </w:tabs>
        <w:ind w:left="851"/>
        <w:rPr>
          <w:sz w:val="24"/>
          <w:szCs w:val="24"/>
        </w:rPr>
      </w:pPr>
      <w:r w:rsidRPr="00DC497F">
        <w:rPr>
          <w:sz w:val="24"/>
          <w:szCs w:val="24"/>
        </w:rPr>
        <w:t xml:space="preserve">Generelt kan det antages, at disse mål for </w:t>
      </w:r>
      <w:proofErr w:type="spellStart"/>
      <w:r w:rsidRPr="00DC497F">
        <w:rPr>
          <w:sz w:val="24"/>
          <w:szCs w:val="24"/>
        </w:rPr>
        <w:t>antikoagulationsaktiviteten</w:t>
      </w:r>
      <w:proofErr w:type="spellEnd"/>
      <w:r w:rsidRPr="00DC497F">
        <w:rPr>
          <w:sz w:val="24"/>
          <w:szCs w:val="24"/>
        </w:rPr>
        <w:t xml:space="preserve"> kan reflektere </w:t>
      </w:r>
      <w:proofErr w:type="spellStart"/>
      <w:r w:rsidRPr="00DC497F">
        <w:rPr>
          <w:sz w:val="24"/>
          <w:szCs w:val="24"/>
        </w:rPr>
        <w:t>dabigatranniveauerne</w:t>
      </w:r>
      <w:proofErr w:type="spellEnd"/>
      <w:r w:rsidRPr="00DC497F">
        <w:rPr>
          <w:sz w:val="24"/>
          <w:szCs w:val="24"/>
        </w:rPr>
        <w:t xml:space="preserve"> og være en hjælp til vurdering af blødningsrisikoen. Det vil sige, at en overskridelse af 90-percentilen for </w:t>
      </w:r>
      <w:proofErr w:type="spellStart"/>
      <w:r w:rsidRPr="00DC497F">
        <w:rPr>
          <w:sz w:val="24"/>
          <w:szCs w:val="24"/>
        </w:rPr>
        <w:t>dabigatran</w:t>
      </w:r>
      <w:proofErr w:type="spellEnd"/>
      <w:r w:rsidRPr="00DC497F">
        <w:rPr>
          <w:sz w:val="24"/>
          <w:szCs w:val="24"/>
        </w:rPr>
        <w:t>-</w:t>
      </w:r>
      <w:proofErr w:type="spellStart"/>
      <w:r w:rsidRPr="00DC497F">
        <w:rPr>
          <w:i/>
          <w:sz w:val="24"/>
          <w:szCs w:val="24"/>
        </w:rPr>
        <w:t>trough</w:t>
      </w:r>
      <w:proofErr w:type="spellEnd"/>
      <w:r w:rsidRPr="00DC497F">
        <w:rPr>
          <w:sz w:val="24"/>
          <w:szCs w:val="24"/>
        </w:rPr>
        <w:t xml:space="preserve">-niveauerne eller for en koagulationsanalyse – såsom </w:t>
      </w:r>
      <w:proofErr w:type="spellStart"/>
      <w:r w:rsidRPr="00DC497F">
        <w:rPr>
          <w:sz w:val="24"/>
          <w:szCs w:val="24"/>
        </w:rPr>
        <w:t>aPTT</w:t>
      </w:r>
      <w:proofErr w:type="spellEnd"/>
      <w:r w:rsidRPr="00DC497F">
        <w:rPr>
          <w:sz w:val="24"/>
          <w:szCs w:val="24"/>
        </w:rPr>
        <w:t xml:space="preserve"> målt ved </w:t>
      </w:r>
      <w:proofErr w:type="spellStart"/>
      <w:r w:rsidRPr="00DC497F">
        <w:rPr>
          <w:i/>
          <w:sz w:val="24"/>
          <w:szCs w:val="24"/>
        </w:rPr>
        <w:t>trough</w:t>
      </w:r>
      <w:proofErr w:type="spellEnd"/>
      <w:r w:rsidRPr="00DC497F">
        <w:rPr>
          <w:i/>
          <w:sz w:val="24"/>
          <w:szCs w:val="24"/>
        </w:rPr>
        <w:t xml:space="preserve"> </w:t>
      </w:r>
      <w:r w:rsidRPr="00DC497F">
        <w:rPr>
          <w:sz w:val="24"/>
          <w:szCs w:val="24"/>
        </w:rPr>
        <w:t xml:space="preserve">(se grænseværdier for </w:t>
      </w:r>
      <w:proofErr w:type="spellStart"/>
      <w:r w:rsidRPr="00DC497F">
        <w:rPr>
          <w:sz w:val="24"/>
          <w:szCs w:val="24"/>
        </w:rPr>
        <w:t>aPTT</w:t>
      </w:r>
      <w:proofErr w:type="spellEnd"/>
      <w:r w:rsidRPr="00DC497F">
        <w:rPr>
          <w:sz w:val="24"/>
          <w:szCs w:val="24"/>
        </w:rPr>
        <w:t xml:space="preserve"> i pkt. 4.4, tabel 5) – anses for at være forbundet med en øget blødningsrisiko.</w:t>
      </w:r>
    </w:p>
    <w:p w14:paraId="53C923CE" w14:textId="77777777" w:rsidR="00DC497F" w:rsidRPr="00DC497F" w:rsidRDefault="00DC497F" w:rsidP="00DC497F">
      <w:pPr>
        <w:tabs>
          <w:tab w:val="left" w:pos="851"/>
        </w:tabs>
        <w:ind w:left="851"/>
        <w:rPr>
          <w:sz w:val="24"/>
          <w:szCs w:val="24"/>
        </w:rPr>
      </w:pPr>
    </w:p>
    <w:p w14:paraId="666F7751" w14:textId="77777777" w:rsidR="00DC497F" w:rsidRPr="00DC497F" w:rsidRDefault="00DC497F" w:rsidP="00DC497F">
      <w:pPr>
        <w:tabs>
          <w:tab w:val="left" w:pos="851"/>
        </w:tabs>
        <w:ind w:left="851"/>
        <w:rPr>
          <w:i/>
          <w:sz w:val="24"/>
          <w:szCs w:val="24"/>
        </w:rPr>
      </w:pPr>
      <w:r w:rsidRPr="00DC497F">
        <w:rPr>
          <w:i/>
          <w:sz w:val="24"/>
          <w:szCs w:val="24"/>
          <w:u w:val="single"/>
        </w:rPr>
        <w:t xml:space="preserve">Forebyggelse af apopleksi og systemisk </w:t>
      </w:r>
      <w:proofErr w:type="spellStart"/>
      <w:r w:rsidRPr="00DC497F">
        <w:rPr>
          <w:i/>
          <w:sz w:val="24"/>
          <w:szCs w:val="24"/>
          <w:u w:val="single"/>
        </w:rPr>
        <w:t>emboli</w:t>
      </w:r>
      <w:proofErr w:type="spellEnd"/>
      <w:r w:rsidRPr="00DC497F">
        <w:rPr>
          <w:i/>
          <w:sz w:val="24"/>
          <w:szCs w:val="24"/>
          <w:u w:val="single"/>
        </w:rPr>
        <w:t xml:space="preserve"> hos voksne patienter med NVAF med en eller flere</w:t>
      </w:r>
      <w:r w:rsidRPr="00DC497F">
        <w:rPr>
          <w:i/>
          <w:sz w:val="24"/>
          <w:szCs w:val="24"/>
        </w:rPr>
        <w:t xml:space="preserve"> </w:t>
      </w:r>
      <w:r w:rsidRPr="00DC497F">
        <w:rPr>
          <w:i/>
          <w:sz w:val="24"/>
          <w:szCs w:val="24"/>
          <w:u w:val="single"/>
        </w:rPr>
        <w:t>risikofaktorer (SPAF)</w:t>
      </w:r>
    </w:p>
    <w:p w14:paraId="5D414454" w14:textId="77777777" w:rsidR="00DC497F" w:rsidRPr="00DC497F" w:rsidRDefault="00DC497F" w:rsidP="00DC497F">
      <w:pPr>
        <w:tabs>
          <w:tab w:val="left" w:pos="851"/>
        </w:tabs>
        <w:ind w:left="851"/>
        <w:rPr>
          <w:i/>
          <w:sz w:val="24"/>
          <w:szCs w:val="24"/>
        </w:rPr>
      </w:pPr>
    </w:p>
    <w:p w14:paraId="2BE7258E" w14:textId="77777777" w:rsidR="00DC497F" w:rsidRPr="00DC497F" w:rsidRDefault="00DC497F" w:rsidP="00DC497F">
      <w:pPr>
        <w:tabs>
          <w:tab w:val="left" w:pos="851"/>
        </w:tabs>
        <w:ind w:left="851"/>
        <w:rPr>
          <w:sz w:val="24"/>
          <w:szCs w:val="24"/>
        </w:rPr>
      </w:pPr>
      <w:proofErr w:type="spellStart"/>
      <w:r w:rsidRPr="00DC497F">
        <w:rPr>
          <w:i/>
          <w:sz w:val="24"/>
          <w:szCs w:val="24"/>
        </w:rPr>
        <w:t>Steady-state</w:t>
      </w:r>
      <w:proofErr w:type="spellEnd"/>
      <w:r w:rsidRPr="00DC497F">
        <w:rPr>
          <w:sz w:val="24"/>
          <w:szCs w:val="24"/>
        </w:rPr>
        <w:t xml:space="preserve">, angivet som geometrisk gennemsnitsværdi af peak-plasmakoncentrationen af </w:t>
      </w:r>
      <w:proofErr w:type="spellStart"/>
      <w:r w:rsidRPr="00DC497F">
        <w:rPr>
          <w:sz w:val="24"/>
          <w:szCs w:val="24"/>
        </w:rPr>
        <w:t>dabigatran</w:t>
      </w:r>
      <w:proofErr w:type="spellEnd"/>
      <w:r w:rsidRPr="00DC497F">
        <w:rPr>
          <w:sz w:val="24"/>
          <w:szCs w:val="24"/>
        </w:rPr>
        <w:t xml:space="preserve"> målt ca. 2 timer efter indtagelse af 150 mg 2 gange dagligt </w:t>
      </w:r>
      <w:proofErr w:type="spellStart"/>
      <w:r w:rsidRPr="00DC497F">
        <w:rPr>
          <w:sz w:val="24"/>
          <w:szCs w:val="24"/>
        </w:rPr>
        <w:t>dabigatranetexilat</w:t>
      </w:r>
      <w:proofErr w:type="spellEnd"/>
      <w:r w:rsidRPr="00DC497F">
        <w:rPr>
          <w:sz w:val="24"/>
          <w:szCs w:val="24"/>
        </w:rPr>
        <w:t xml:space="preserve">, var 175 </w:t>
      </w:r>
      <w:proofErr w:type="spellStart"/>
      <w:r w:rsidRPr="00DC497F">
        <w:rPr>
          <w:sz w:val="24"/>
          <w:szCs w:val="24"/>
        </w:rPr>
        <w:t>ng</w:t>
      </w:r>
      <w:proofErr w:type="spellEnd"/>
      <w:r w:rsidRPr="00DC497F">
        <w:rPr>
          <w:sz w:val="24"/>
          <w:szCs w:val="24"/>
        </w:rPr>
        <w:t xml:space="preserve">/ml, med et interval på 117-275 </w:t>
      </w:r>
      <w:proofErr w:type="spellStart"/>
      <w:r w:rsidRPr="00DC497F">
        <w:rPr>
          <w:sz w:val="24"/>
          <w:szCs w:val="24"/>
        </w:rPr>
        <w:t>ng</w:t>
      </w:r>
      <w:proofErr w:type="spellEnd"/>
      <w:r w:rsidRPr="00DC497F">
        <w:rPr>
          <w:sz w:val="24"/>
          <w:szCs w:val="24"/>
        </w:rPr>
        <w:t xml:space="preserve">/ml (25.-75. </w:t>
      </w:r>
      <w:proofErr w:type="spellStart"/>
      <w:r w:rsidRPr="00DC497F">
        <w:rPr>
          <w:sz w:val="24"/>
          <w:szCs w:val="24"/>
        </w:rPr>
        <w:t>percentil</w:t>
      </w:r>
      <w:proofErr w:type="spellEnd"/>
      <w:r w:rsidRPr="00DC497F">
        <w:rPr>
          <w:sz w:val="24"/>
          <w:szCs w:val="24"/>
        </w:rPr>
        <w:t xml:space="preserve">). </w:t>
      </w:r>
      <w:proofErr w:type="spellStart"/>
      <w:r w:rsidRPr="00DC497F">
        <w:rPr>
          <w:sz w:val="24"/>
          <w:szCs w:val="24"/>
        </w:rPr>
        <w:t>Dabigatrans</w:t>
      </w:r>
      <w:proofErr w:type="spellEnd"/>
      <w:r w:rsidRPr="00DC497F">
        <w:rPr>
          <w:sz w:val="24"/>
          <w:szCs w:val="24"/>
        </w:rPr>
        <w:t xml:space="preserve"> geometriske gennemsnits </w:t>
      </w:r>
      <w:proofErr w:type="spellStart"/>
      <w:r w:rsidRPr="00DC497F">
        <w:rPr>
          <w:i/>
          <w:sz w:val="24"/>
          <w:szCs w:val="24"/>
        </w:rPr>
        <w:t>trough</w:t>
      </w:r>
      <w:proofErr w:type="spellEnd"/>
      <w:r w:rsidRPr="00DC497F">
        <w:rPr>
          <w:sz w:val="24"/>
          <w:szCs w:val="24"/>
        </w:rPr>
        <w:t xml:space="preserve">- koncentration, målt om morgenen ved slutningen af et doseringsinterval (dvs. 12 timer efter aftendosen på 150 mg </w:t>
      </w:r>
      <w:proofErr w:type="spellStart"/>
      <w:r w:rsidRPr="00DC497F">
        <w:rPr>
          <w:sz w:val="24"/>
          <w:szCs w:val="24"/>
        </w:rPr>
        <w:t>dabigatran</w:t>
      </w:r>
      <w:proofErr w:type="spellEnd"/>
      <w:r w:rsidRPr="00DC497F">
        <w:rPr>
          <w:sz w:val="24"/>
          <w:szCs w:val="24"/>
        </w:rPr>
        <w:t xml:space="preserve">), var i gennemsnit 91,0 </w:t>
      </w:r>
      <w:proofErr w:type="spellStart"/>
      <w:r w:rsidRPr="00DC497F">
        <w:rPr>
          <w:sz w:val="24"/>
          <w:szCs w:val="24"/>
        </w:rPr>
        <w:t>ng</w:t>
      </w:r>
      <w:proofErr w:type="spellEnd"/>
      <w:r w:rsidRPr="00DC497F">
        <w:rPr>
          <w:sz w:val="24"/>
          <w:szCs w:val="24"/>
        </w:rPr>
        <w:t xml:space="preserve">/ml, med et interval på 61,0-143 </w:t>
      </w:r>
      <w:proofErr w:type="spellStart"/>
      <w:r w:rsidRPr="00DC497F">
        <w:rPr>
          <w:sz w:val="24"/>
          <w:szCs w:val="24"/>
        </w:rPr>
        <w:t>ng</w:t>
      </w:r>
      <w:proofErr w:type="spellEnd"/>
      <w:r w:rsidRPr="00DC497F">
        <w:rPr>
          <w:sz w:val="24"/>
          <w:szCs w:val="24"/>
        </w:rPr>
        <w:t xml:space="preserve">/ml (25.-75. </w:t>
      </w:r>
      <w:proofErr w:type="spellStart"/>
      <w:r w:rsidRPr="00DC497F">
        <w:rPr>
          <w:sz w:val="24"/>
          <w:szCs w:val="24"/>
        </w:rPr>
        <w:t>percentil</w:t>
      </w:r>
      <w:proofErr w:type="spellEnd"/>
      <w:r w:rsidRPr="00DC497F">
        <w:rPr>
          <w:sz w:val="24"/>
          <w:szCs w:val="24"/>
        </w:rPr>
        <w:t>).</w:t>
      </w:r>
    </w:p>
    <w:p w14:paraId="5D9886A9" w14:textId="77777777" w:rsidR="00DC497F" w:rsidRPr="00DC497F" w:rsidRDefault="00DC497F" w:rsidP="00DC497F">
      <w:pPr>
        <w:tabs>
          <w:tab w:val="left" w:pos="851"/>
        </w:tabs>
        <w:ind w:left="851"/>
        <w:rPr>
          <w:sz w:val="24"/>
          <w:szCs w:val="24"/>
        </w:rPr>
      </w:pPr>
    </w:p>
    <w:p w14:paraId="3F72E593" w14:textId="77777777" w:rsidR="00DC497F" w:rsidRPr="00DC497F" w:rsidRDefault="00DC497F" w:rsidP="00DC497F">
      <w:pPr>
        <w:tabs>
          <w:tab w:val="left" w:pos="851"/>
        </w:tabs>
        <w:ind w:left="851"/>
        <w:rPr>
          <w:sz w:val="24"/>
          <w:szCs w:val="24"/>
        </w:rPr>
      </w:pPr>
      <w:r w:rsidRPr="00DC497F">
        <w:rPr>
          <w:sz w:val="24"/>
          <w:szCs w:val="24"/>
        </w:rPr>
        <w:t xml:space="preserve">For patienter med NVAF, der fik 150 mg </w:t>
      </w:r>
      <w:proofErr w:type="spellStart"/>
      <w:r w:rsidRPr="00DC497F">
        <w:rPr>
          <w:sz w:val="24"/>
          <w:szCs w:val="24"/>
        </w:rPr>
        <w:t>dabigatranetexilat</w:t>
      </w:r>
      <w:proofErr w:type="spellEnd"/>
      <w:r w:rsidRPr="00DC497F">
        <w:rPr>
          <w:sz w:val="24"/>
          <w:szCs w:val="24"/>
        </w:rPr>
        <w:t xml:space="preserve"> 2 gange dagligt til forebyggelse af apopleksi og systemisk </w:t>
      </w:r>
      <w:proofErr w:type="spellStart"/>
      <w:r w:rsidRPr="00DC497F">
        <w:rPr>
          <w:sz w:val="24"/>
          <w:szCs w:val="24"/>
        </w:rPr>
        <w:t>emboli</w:t>
      </w:r>
      <w:proofErr w:type="spellEnd"/>
      <w:r w:rsidRPr="00DC497F">
        <w:rPr>
          <w:sz w:val="24"/>
          <w:szCs w:val="24"/>
        </w:rPr>
        <w:t>, gjaldt følgende:</w:t>
      </w:r>
    </w:p>
    <w:p w14:paraId="35DE0C9F" w14:textId="77777777" w:rsidR="00DC497F" w:rsidRPr="00DC497F" w:rsidRDefault="00DC497F" w:rsidP="0061696B">
      <w:pPr>
        <w:numPr>
          <w:ilvl w:val="0"/>
          <w:numId w:val="15"/>
        </w:numPr>
        <w:ind w:left="1276" w:hanging="425"/>
        <w:rPr>
          <w:sz w:val="24"/>
          <w:szCs w:val="24"/>
        </w:rPr>
      </w:pPr>
      <w:r w:rsidRPr="00DC497F">
        <w:rPr>
          <w:sz w:val="24"/>
          <w:szCs w:val="24"/>
        </w:rPr>
        <w:t xml:space="preserve">90-percentilen for </w:t>
      </w:r>
      <w:proofErr w:type="spellStart"/>
      <w:r w:rsidRPr="00DC497F">
        <w:rPr>
          <w:sz w:val="24"/>
          <w:szCs w:val="24"/>
        </w:rPr>
        <w:t>dabigatran</w:t>
      </w:r>
      <w:proofErr w:type="spellEnd"/>
      <w:r w:rsidRPr="00DC497F">
        <w:rPr>
          <w:sz w:val="24"/>
          <w:szCs w:val="24"/>
        </w:rPr>
        <w:t xml:space="preserve">-plasmakoncentrationerne ved </w:t>
      </w:r>
      <w:proofErr w:type="spellStart"/>
      <w:r w:rsidRPr="00DC497F">
        <w:rPr>
          <w:i/>
          <w:sz w:val="24"/>
          <w:szCs w:val="24"/>
        </w:rPr>
        <w:t>trough</w:t>
      </w:r>
      <w:proofErr w:type="spellEnd"/>
      <w:r w:rsidRPr="00DC497F">
        <w:rPr>
          <w:i/>
          <w:sz w:val="24"/>
          <w:szCs w:val="24"/>
        </w:rPr>
        <w:t xml:space="preserve"> </w:t>
      </w:r>
      <w:r w:rsidRPr="00DC497F">
        <w:rPr>
          <w:sz w:val="24"/>
          <w:szCs w:val="24"/>
        </w:rPr>
        <w:t xml:space="preserve">(10-16 timer efter den forrige dosis) var ca. 200 </w:t>
      </w:r>
      <w:proofErr w:type="spellStart"/>
      <w:r w:rsidRPr="00DC497F">
        <w:rPr>
          <w:sz w:val="24"/>
          <w:szCs w:val="24"/>
        </w:rPr>
        <w:t>ng</w:t>
      </w:r>
      <w:proofErr w:type="spellEnd"/>
      <w:r w:rsidRPr="00DC497F">
        <w:rPr>
          <w:sz w:val="24"/>
          <w:szCs w:val="24"/>
        </w:rPr>
        <w:t>/ml,</w:t>
      </w:r>
    </w:p>
    <w:p w14:paraId="18499FC2" w14:textId="2D814193" w:rsidR="00DC497F" w:rsidRPr="0061696B" w:rsidRDefault="00DC497F" w:rsidP="00D8493A">
      <w:pPr>
        <w:numPr>
          <w:ilvl w:val="0"/>
          <w:numId w:val="15"/>
        </w:numPr>
        <w:ind w:left="1276" w:hanging="425"/>
        <w:rPr>
          <w:sz w:val="24"/>
          <w:szCs w:val="24"/>
        </w:rPr>
      </w:pPr>
      <w:r w:rsidRPr="0061696B">
        <w:rPr>
          <w:sz w:val="24"/>
          <w:szCs w:val="24"/>
        </w:rPr>
        <w:t xml:space="preserve">en ECT ved </w:t>
      </w:r>
      <w:proofErr w:type="spellStart"/>
      <w:r w:rsidRPr="0061696B">
        <w:rPr>
          <w:i/>
          <w:sz w:val="24"/>
          <w:szCs w:val="24"/>
        </w:rPr>
        <w:t>trough</w:t>
      </w:r>
      <w:proofErr w:type="spellEnd"/>
      <w:r w:rsidRPr="0061696B">
        <w:rPr>
          <w:i/>
          <w:sz w:val="24"/>
          <w:szCs w:val="24"/>
        </w:rPr>
        <w:t xml:space="preserve"> </w:t>
      </w:r>
      <w:r w:rsidRPr="0061696B">
        <w:rPr>
          <w:sz w:val="24"/>
          <w:szCs w:val="24"/>
        </w:rPr>
        <w:t>(10-16 timer efter den forrige dosis), forhøjet ca. 3 gange i forhold til den øvre normalgrænse, svarer til 90-percentilen for den observerede ECT-forlængelse på</w:t>
      </w:r>
      <w:r w:rsidR="0061696B">
        <w:rPr>
          <w:sz w:val="24"/>
          <w:szCs w:val="24"/>
        </w:rPr>
        <w:t xml:space="preserve"> </w:t>
      </w:r>
      <w:r w:rsidRPr="0061696B">
        <w:rPr>
          <w:sz w:val="24"/>
          <w:szCs w:val="24"/>
        </w:rPr>
        <w:t>103 sekunder,</w:t>
      </w:r>
    </w:p>
    <w:p w14:paraId="5B82879A" w14:textId="77777777" w:rsidR="00DC497F" w:rsidRPr="00DC497F" w:rsidRDefault="00DC497F" w:rsidP="0061696B">
      <w:pPr>
        <w:numPr>
          <w:ilvl w:val="0"/>
          <w:numId w:val="15"/>
        </w:numPr>
        <w:ind w:left="1276" w:hanging="425"/>
        <w:rPr>
          <w:sz w:val="24"/>
          <w:szCs w:val="24"/>
        </w:rPr>
      </w:pPr>
      <w:r w:rsidRPr="00DC497F">
        <w:rPr>
          <w:sz w:val="24"/>
          <w:szCs w:val="24"/>
        </w:rPr>
        <w:t xml:space="preserve">en </w:t>
      </w:r>
      <w:proofErr w:type="spellStart"/>
      <w:r w:rsidRPr="00DC497F">
        <w:rPr>
          <w:sz w:val="24"/>
          <w:szCs w:val="24"/>
        </w:rPr>
        <w:t>aPTT</w:t>
      </w:r>
      <w:proofErr w:type="spellEnd"/>
      <w:r w:rsidRPr="00DC497F">
        <w:rPr>
          <w:sz w:val="24"/>
          <w:szCs w:val="24"/>
        </w:rPr>
        <w:t>-ratio, der er større end 2 gange den øvre normalgrænse (</w:t>
      </w:r>
      <w:proofErr w:type="spellStart"/>
      <w:r w:rsidRPr="00DC497F">
        <w:rPr>
          <w:sz w:val="24"/>
          <w:szCs w:val="24"/>
        </w:rPr>
        <w:t>aPTT</w:t>
      </w:r>
      <w:proofErr w:type="spellEnd"/>
      <w:r w:rsidRPr="00DC497F">
        <w:rPr>
          <w:sz w:val="24"/>
          <w:szCs w:val="24"/>
        </w:rPr>
        <w:t xml:space="preserve">-forlængelse på ca. 80 sekunder), ved </w:t>
      </w:r>
      <w:proofErr w:type="spellStart"/>
      <w:r w:rsidRPr="00DC497F">
        <w:rPr>
          <w:i/>
          <w:sz w:val="24"/>
          <w:szCs w:val="24"/>
        </w:rPr>
        <w:t>trough</w:t>
      </w:r>
      <w:proofErr w:type="spellEnd"/>
      <w:r w:rsidRPr="00DC497F">
        <w:rPr>
          <w:i/>
          <w:sz w:val="24"/>
          <w:szCs w:val="24"/>
        </w:rPr>
        <w:t xml:space="preserve"> </w:t>
      </w:r>
      <w:r w:rsidRPr="00DC497F">
        <w:rPr>
          <w:sz w:val="24"/>
          <w:szCs w:val="24"/>
        </w:rPr>
        <w:t>(10-16 timer efter den forrige dosis) svarer til 90-percentilen for observationerne.</w:t>
      </w:r>
    </w:p>
    <w:p w14:paraId="38140475" w14:textId="77777777" w:rsidR="0061696B" w:rsidRDefault="0061696B" w:rsidP="00DC497F">
      <w:pPr>
        <w:tabs>
          <w:tab w:val="left" w:pos="851"/>
        </w:tabs>
        <w:ind w:left="851"/>
        <w:rPr>
          <w:i/>
          <w:sz w:val="24"/>
          <w:szCs w:val="24"/>
          <w:u w:val="single"/>
        </w:rPr>
      </w:pPr>
    </w:p>
    <w:p w14:paraId="39990CA4" w14:textId="66F74B63" w:rsidR="00DC497F" w:rsidRPr="00DC497F" w:rsidRDefault="00DC497F" w:rsidP="00DC497F">
      <w:pPr>
        <w:tabs>
          <w:tab w:val="left" w:pos="851"/>
        </w:tabs>
        <w:ind w:left="851"/>
        <w:rPr>
          <w:i/>
          <w:sz w:val="24"/>
          <w:szCs w:val="24"/>
        </w:rPr>
      </w:pPr>
      <w:r w:rsidRPr="00DC497F">
        <w:rPr>
          <w:i/>
          <w:sz w:val="24"/>
          <w:szCs w:val="24"/>
          <w:u w:val="single"/>
        </w:rPr>
        <w:t>Behandling af DVT og LE samt forebyggelse af recidiverende DVT og LE hos voksne (DVT/LE)</w:t>
      </w:r>
    </w:p>
    <w:p w14:paraId="3F86C66C" w14:textId="77777777" w:rsidR="00DC497F" w:rsidRPr="00DC497F" w:rsidRDefault="00DC497F" w:rsidP="00DC497F">
      <w:pPr>
        <w:tabs>
          <w:tab w:val="left" w:pos="851"/>
        </w:tabs>
        <w:ind w:left="851"/>
        <w:rPr>
          <w:i/>
          <w:sz w:val="24"/>
          <w:szCs w:val="24"/>
        </w:rPr>
      </w:pPr>
    </w:p>
    <w:p w14:paraId="5C312542" w14:textId="1D65B4A9" w:rsidR="00DC497F" w:rsidRPr="00DC497F" w:rsidRDefault="00DC497F" w:rsidP="00DC497F">
      <w:pPr>
        <w:tabs>
          <w:tab w:val="left" w:pos="851"/>
        </w:tabs>
        <w:ind w:left="851"/>
        <w:rPr>
          <w:sz w:val="24"/>
          <w:szCs w:val="24"/>
        </w:rPr>
      </w:pPr>
      <w:r w:rsidRPr="00DC497F">
        <w:rPr>
          <w:sz w:val="24"/>
          <w:szCs w:val="24"/>
        </w:rPr>
        <w:t xml:space="preserve">Hos patienter i behandling for DTV og LE med 150 mg </w:t>
      </w:r>
      <w:proofErr w:type="spellStart"/>
      <w:r w:rsidRPr="00DC497F">
        <w:rPr>
          <w:sz w:val="24"/>
          <w:szCs w:val="24"/>
        </w:rPr>
        <w:t>dabigatranetexilat</w:t>
      </w:r>
      <w:proofErr w:type="spellEnd"/>
      <w:r w:rsidRPr="00DC497F">
        <w:rPr>
          <w:sz w:val="24"/>
          <w:szCs w:val="24"/>
        </w:rPr>
        <w:t xml:space="preserve"> 2 gange dagligt var den geometriske gennemsnits-</w:t>
      </w:r>
      <w:proofErr w:type="spellStart"/>
      <w:r w:rsidRPr="00DC497F">
        <w:rPr>
          <w:i/>
          <w:sz w:val="24"/>
          <w:szCs w:val="24"/>
        </w:rPr>
        <w:t>trough</w:t>
      </w:r>
      <w:proofErr w:type="spellEnd"/>
      <w:r w:rsidRPr="00DC497F">
        <w:rPr>
          <w:sz w:val="24"/>
          <w:szCs w:val="24"/>
        </w:rPr>
        <w:t xml:space="preserve">-koncentration, målt i løbet af 1 016 timer efter dosering, i slutningen af dosisintervallet (dvs. 12 timer efter aftendosis på 150 mg </w:t>
      </w:r>
      <w:proofErr w:type="spellStart"/>
      <w:r w:rsidRPr="00DC497F">
        <w:rPr>
          <w:sz w:val="24"/>
          <w:szCs w:val="24"/>
        </w:rPr>
        <w:t>dabigatran</w:t>
      </w:r>
      <w:proofErr w:type="spellEnd"/>
      <w:r w:rsidRPr="00DC497F">
        <w:rPr>
          <w:sz w:val="24"/>
          <w:szCs w:val="24"/>
        </w:rPr>
        <w:t xml:space="preserve">), 59,7 </w:t>
      </w:r>
      <w:proofErr w:type="spellStart"/>
      <w:r w:rsidRPr="00DC497F">
        <w:rPr>
          <w:sz w:val="24"/>
          <w:szCs w:val="24"/>
        </w:rPr>
        <w:t>ng</w:t>
      </w:r>
      <w:proofErr w:type="spellEnd"/>
      <w:r w:rsidRPr="00DC497F">
        <w:rPr>
          <w:sz w:val="24"/>
          <w:szCs w:val="24"/>
        </w:rPr>
        <w:t xml:space="preserve">/ml med et interval på 38,694,5 </w:t>
      </w:r>
      <w:proofErr w:type="spellStart"/>
      <w:r w:rsidRPr="00DC497F">
        <w:rPr>
          <w:sz w:val="24"/>
          <w:szCs w:val="24"/>
        </w:rPr>
        <w:t>ng</w:t>
      </w:r>
      <w:proofErr w:type="spellEnd"/>
      <w:r w:rsidRPr="00DC497F">
        <w:rPr>
          <w:sz w:val="24"/>
          <w:szCs w:val="24"/>
        </w:rPr>
        <w:t xml:space="preserve">/ml (2575 </w:t>
      </w:r>
      <w:proofErr w:type="spellStart"/>
      <w:r w:rsidRPr="00DC497F">
        <w:rPr>
          <w:sz w:val="24"/>
          <w:szCs w:val="24"/>
        </w:rPr>
        <w:t>percentil</w:t>
      </w:r>
      <w:proofErr w:type="spellEnd"/>
      <w:r w:rsidRPr="00DC497F">
        <w:rPr>
          <w:sz w:val="24"/>
          <w:szCs w:val="24"/>
        </w:rPr>
        <w:t xml:space="preserve">). For behandling af DVT og LE med </w:t>
      </w:r>
      <w:proofErr w:type="spellStart"/>
      <w:r w:rsidRPr="00DC497F">
        <w:rPr>
          <w:sz w:val="24"/>
          <w:szCs w:val="24"/>
        </w:rPr>
        <w:t>dabigatranetexilat</w:t>
      </w:r>
      <w:proofErr w:type="spellEnd"/>
      <w:r w:rsidRPr="00DC497F">
        <w:rPr>
          <w:sz w:val="24"/>
          <w:szCs w:val="24"/>
        </w:rPr>
        <w:t xml:space="preserve"> 150 mg</w:t>
      </w:r>
      <w:r w:rsidR="00CB3B7B">
        <w:rPr>
          <w:sz w:val="24"/>
          <w:szCs w:val="24"/>
        </w:rPr>
        <w:t xml:space="preserve"> </w:t>
      </w:r>
      <w:r w:rsidRPr="00DC497F">
        <w:rPr>
          <w:sz w:val="24"/>
          <w:szCs w:val="24"/>
        </w:rPr>
        <w:t>2 gange dagligt gjaldt følgende:</w:t>
      </w:r>
    </w:p>
    <w:p w14:paraId="646F3A94" w14:textId="77777777" w:rsidR="00DC497F" w:rsidRPr="00DC497F" w:rsidRDefault="00DC497F" w:rsidP="0061696B">
      <w:pPr>
        <w:numPr>
          <w:ilvl w:val="0"/>
          <w:numId w:val="15"/>
        </w:numPr>
        <w:ind w:left="1276" w:hanging="425"/>
        <w:rPr>
          <w:sz w:val="24"/>
          <w:szCs w:val="24"/>
        </w:rPr>
      </w:pPr>
      <w:r w:rsidRPr="00DC497F">
        <w:rPr>
          <w:sz w:val="24"/>
          <w:szCs w:val="24"/>
        </w:rPr>
        <w:t xml:space="preserve">90-percentilen for </w:t>
      </w:r>
      <w:proofErr w:type="spellStart"/>
      <w:r w:rsidRPr="00DC497F">
        <w:rPr>
          <w:sz w:val="24"/>
          <w:szCs w:val="24"/>
        </w:rPr>
        <w:t>dabigatran</w:t>
      </w:r>
      <w:proofErr w:type="spellEnd"/>
      <w:r w:rsidRPr="00DC497F">
        <w:rPr>
          <w:sz w:val="24"/>
          <w:szCs w:val="24"/>
        </w:rPr>
        <w:t xml:space="preserve">-plasmakoncentrationerne ved </w:t>
      </w:r>
      <w:proofErr w:type="spellStart"/>
      <w:r w:rsidRPr="00DC497F">
        <w:rPr>
          <w:i/>
          <w:sz w:val="24"/>
          <w:szCs w:val="24"/>
        </w:rPr>
        <w:t>trough</w:t>
      </w:r>
      <w:proofErr w:type="spellEnd"/>
      <w:r w:rsidRPr="00DC497F">
        <w:rPr>
          <w:i/>
          <w:sz w:val="24"/>
          <w:szCs w:val="24"/>
        </w:rPr>
        <w:t xml:space="preserve"> </w:t>
      </w:r>
      <w:r w:rsidRPr="00DC497F">
        <w:rPr>
          <w:sz w:val="24"/>
          <w:szCs w:val="24"/>
        </w:rPr>
        <w:t xml:space="preserve">(10-16 timer efter den forrige dosis) var ca. 146 </w:t>
      </w:r>
      <w:proofErr w:type="spellStart"/>
      <w:r w:rsidRPr="00DC497F">
        <w:rPr>
          <w:sz w:val="24"/>
          <w:szCs w:val="24"/>
        </w:rPr>
        <w:t>ng</w:t>
      </w:r>
      <w:proofErr w:type="spellEnd"/>
      <w:r w:rsidRPr="00DC497F">
        <w:rPr>
          <w:sz w:val="24"/>
          <w:szCs w:val="24"/>
        </w:rPr>
        <w:t>/ml,</w:t>
      </w:r>
    </w:p>
    <w:p w14:paraId="6ACE8CCE" w14:textId="719D7A52" w:rsidR="00DC497F" w:rsidRPr="0061696B" w:rsidRDefault="00DC497F" w:rsidP="00707A83">
      <w:pPr>
        <w:numPr>
          <w:ilvl w:val="0"/>
          <w:numId w:val="15"/>
        </w:numPr>
        <w:ind w:left="1276" w:hanging="425"/>
        <w:rPr>
          <w:sz w:val="24"/>
          <w:szCs w:val="24"/>
        </w:rPr>
      </w:pPr>
      <w:r w:rsidRPr="0061696B">
        <w:rPr>
          <w:sz w:val="24"/>
          <w:szCs w:val="24"/>
        </w:rPr>
        <w:t xml:space="preserve">en ECT ved </w:t>
      </w:r>
      <w:proofErr w:type="spellStart"/>
      <w:r w:rsidRPr="0061696B">
        <w:rPr>
          <w:i/>
          <w:sz w:val="24"/>
          <w:szCs w:val="24"/>
        </w:rPr>
        <w:t>trough</w:t>
      </w:r>
      <w:proofErr w:type="spellEnd"/>
      <w:r w:rsidRPr="0061696B">
        <w:rPr>
          <w:i/>
          <w:sz w:val="24"/>
          <w:szCs w:val="24"/>
        </w:rPr>
        <w:t xml:space="preserve"> </w:t>
      </w:r>
      <w:r w:rsidRPr="0061696B">
        <w:rPr>
          <w:sz w:val="24"/>
          <w:szCs w:val="24"/>
        </w:rPr>
        <w:t>(10-16 timer efter den forrige dosis) forhøjet ca. 2,3 gange i forhold til</w:t>
      </w:r>
      <w:r w:rsidR="0061696B">
        <w:rPr>
          <w:sz w:val="24"/>
          <w:szCs w:val="24"/>
        </w:rPr>
        <w:t xml:space="preserve"> </w:t>
      </w:r>
      <w:r w:rsidRPr="0061696B">
        <w:rPr>
          <w:i/>
          <w:sz w:val="24"/>
          <w:szCs w:val="24"/>
        </w:rPr>
        <w:t>baseline</w:t>
      </w:r>
      <w:r w:rsidRPr="0061696B">
        <w:rPr>
          <w:sz w:val="24"/>
          <w:szCs w:val="24"/>
        </w:rPr>
        <w:t>, svarer til 90-percentilen for den observerede ECT-forlængelse på 74 sekunder,</w:t>
      </w:r>
    </w:p>
    <w:p w14:paraId="10FC9D85" w14:textId="77777777" w:rsidR="00DC497F" w:rsidRPr="00DC497F" w:rsidRDefault="00DC497F" w:rsidP="0061696B">
      <w:pPr>
        <w:numPr>
          <w:ilvl w:val="0"/>
          <w:numId w:val="15"/>
        </w:numPr>
        <w:ind w:left="1276" w:hanging="425"/>
        <w:rPr>
          <w:sz w:val="24"/>
          <w:szCs w:val="24"/>
        </w:rPr>
      </w:pPr>
      <w:r w:rsidRPr="00DC497F">
        <w:rPr>
          <w:sz w:val="24"/>
          <w:szCs w:val="24"/>
        </w:rPr>
        <w:t xml:space="preserve">90-percentilen for </w:t>
      </w:r>
      <w:proofErr w:type="spellStart"/>
      <w:r w:rsidRPr="00DC497F">
        <w:rPr>
          <w:sz w:val="24"/>
          <w:szCs w:val="24"/>
        </w:rPr>
        <w:t>aPTT</w:t>
      </w:r>
      <w:proofErr w:type="spellEnd"/>
      <w:r w:rsidRPr="00DC497F">
        <w:rPr>
          <w:sz w:val="24"/>
          <w:szCs w:val="24"/>
        </w:rPr>
        <w:t xml:space="preserve"> ved </w:t>
      </w:r>
      <w:proofErr w:type="spellStart"/>
      <w:r w:rsidRPr="00DC497F">
        <w:rPr>
          <w:i/>
          <w:sz w:val="24"/>
          <w:szCs w:val="24"/>
        </w:rPr>
        <w:t>trough</w:t>
      </w:r>
      <w:proofErr w:type="spellEnd"/>
      <w:r w:rsidRPr="00DC497F">
        <w:rPr>
          <w:i/>
          <w:sz w:val="24"/>
          <w:szCs w:val="24"/>
        </w:rPr>
        <w:t xml:space="preserve"> </w:t>
      </w:r>
      <w:r w:rsidRPr="00DC497F">
        <w:rPr>
          <w:sz w:val="24"/>
          <w:szCs w:val="24"/>
        </w:rPr>
        <w:t xml:space="preserve">(10-16 timer efter den forrige dosis) var 62 sekunder, hvilket er 1,8 gange længere end ved </w:t>
      </w:r>
      <w:r w:rsidRPr="00DC497F">
        <w:rPr>
          <w:i/>
          <w:sz w:val="24"/>
          <w:szCs w:val="24"/>
        </w:rPr>
        <w:t>baseline</w:t>
      </w:r>
      <w:r w:rsidRPr="00DC497F">
        <w:rPr>
          <w:sz w:val="24"/>
          <w:szCs w:val="24"/>
        </w:rPr>
        <w:t>.</w:t>
      </w:r>
    </w:p>
    <w:p w14:paraId="489B7979" w14:textId="77777777" w:rsidR="0061696B" w:rsidRDefault="0061696B" w:rsidP="00DC497F">
      <w:pPr>
        <w:tabs>
          <w:tab w:val="left" w:pos="851"/>
        </w:tabs>
        <w:ind w:left="851"/>
        <w:rPr>
          <w:sz w:val="24"/>
          <w:szCs w:val="24"/>
        </w:rPr>
      </w:pPr>
    </w:p>
    <w:p w14:paraId="4633B355" w14:textId="52BD70C1" w:rsidR="00DC497F" w:rsidRPr="00DC497F" w:rsidRDefault="00DC497F" w:rsidP="00DC497F">
      <w:pPr>
        <w:tabs>
          <w:tab w:val="left" w:pos="851"/>
        </w:tabs>
        <w:ind w:left="851"/>
        <w:rPr>
          <w:sz w:val="24"/>
          <w:szCs w:val="24"/>
        </w:rPr>
      </w:pPr>
      <w:r w:rsidRPr="00DC497F">
        <w:rPr>
          <w:sz w:val="24"/>
          <w:szCs w:val="24"/>
        </w:rPr>
        <w:t xml:space="preserve">Der foreligger ingen </w:t>
      </w:r>
      <w:proofErr w:type="spellStart"/>
      <w:r w:rsidRPr="00DC497F">
        <w:rPr>
          <w:sz w:val="24"/>
          <w:szCs w:val="24"/>
        </w:rPr>
        <w:t>farmakokinetiske</w:t>
      </w:r>
      <w:proofErr w:type="spellEnd"/>
      <w:r w:rsidRPr="00DC497F">
        <w:rPr>
          <w:sz w:val="24"/>
          <w:szCs w:val="24"/>
        </w:rPr>
        <w:t xml:space="preserve"> data for patienter i forebyggende behandling for recidiverende DVT og LE med 150 mg </w:t>
      </w:r>
      <w:proofErr w:type="spellStart"/>
      <w:r w:rsidRPr="00DC497F">
        <w:rPr>
          <w:sz w:val="24"/>
          <w:szCs w:val="24"/>
        </w:rPr>
        <w:t>dabigatranetexilat</w:t>
      </w:r>
      <w:proofErr w:type="spellEnd"/>
      <w:r w:rsidRPr="00DC497F">
        <w:rPr>
          <w:sz w:val="24"/>
          <w:szCs w:val="24"/>
        </w:rPr>
        <w:t xml:space="preserve"> 2 gange dagligt.</w:t>
      </w:r>
    </w:p>
    <w:p w14:paraId="3668EE27" w14:textId="77777777" w:rsidR="008C0698" w:rsidRDefault="008C0698" w:rsidP="00DC497F">
      <w:pPr>
        <w:tabs>
          <w:tab w:val="left" w:pos="851"/>
        </w:tabs>
        <w:ind w:left="851"/>
        <w:rPr>
          <w:sz w:val="24"/>
          <w:szCs w:val="24"/>
          <w:u w:val="single"/>
        </w:rPr>
      </w:pPr>
    </w:p>
    <w:p w14:paraId="194DACCD" w14:textId="49DCCB1D" w:rsidR="00DC497F" w:rsidRPr="00DC497F" w:rsidRDefault="00DC497F" w:rsidP="008C0698">
      <w:pPr>
        <w:ind w:left="851"/>
        <w:rPr>
          <w:sz w:val="24"/>
          <w:szCs w:val="24"/>
        </w:rPr>
      </w:pPr>
      <w:r w:rsidRPr="00DC497F">
        <w:rPr>
          <w:sz w:val="24"/>
          <w:szCs w:val="24"/>
          <w:u w:val="single"/>
        </w:rPr>
        <w:t>Klinisk virkning og sikkerhed</w:t>
      </w:r>
    </w:p>
    <w:p w14:paraId="53EAE0AE" w14:textId="77777777" w:rsidR="00DC497F" w:rsidRPr="00DC497F" w:rsidRDefault="00DC497F" w:rsidP="008C0698">
      <w:pPr>
        <w:ind w:left="851"/>
        <w:rPr>
          <w:sz w:val="24"/>
          <w:szCs w:val="24"/>
        </w:rPr>
      </w:pPr>
    </w:p>
    <w:p w14:paraId="74BA537E" w14:textId="77777777" w:rsidR="00DC497F" w:rsidRPr="00DC497F" w:rsidRDefault="00DC497F" w:rsidP="008C0698">
      <w:pPr>
        <w:ind w:left="851"/>
        <w:rPr>
          <w:i/>
          <w:sz w:val="24"/>
          <w:szCs w:val="24"/>
        </w:rPr>
      </w:pPr>
      <w:r w:rsidRPr="00DC497F">
        <w:rPr>
          <w:i/>
          <w:sz w:val="24"/>
          <w:szCs w:val="24"/>
        </w:rPr>
        <w:t>Etnisk oprindelse</w:t>
      </w:r>
    </w:p>
    <w:p w14:paraId="2B21F246" w14:textId="77777777" w:rsidR="00DC497F" w:rsidRPr="00DC497F" w:rsidRDefault="00DC497F" w:rsidP="008C0698">
      <w:pPr>
        <w:ind w:left="851"/>
        <w:rPr>
          <w:i/>
          <w:sz w:val="24"/>
          <w:szCs w:val="24"/>
        </w:rPr>
      </w:pPr>
    </w:p>
    <w:p w14:paraId="505837AD" w14:textId="77777777" w:rsidR="00DC497F" w:rsidRDefault="00DC497F" w:rsidP="008C0698">
      <w:pPr>
        <w:ind w:left="851"/>
        <w:rPr>
          <w:sz w:val="24"/>
          <w:szCs w:val="24"/>
        </w:rPr>
      </w:pPr>
      <w:r w:rsidRPr="00DC497F">
        <w:rPr>
          <w:sz w:val="24"/>
          <w:szCs w:val="24"/>
        </w:rPr>
        <w:t xml:space="preserve">Der er ikke observeret klinisk relevante etniske forskelle mellem kaukasiske, </w:t>
      </w:r>
      <w:proofErr w:type="spellStart"/>
      <w:r w:rsidRPr="00DC497F">
        <w:rPr>
          <w:sz w:val="24"/>
          <w:szCs w:val="24"/>
        </w:rPr>
        <w:t>afro-amerikanske</w:t>
      </w:r>
      <w:proofErr w:type="spellEnd"/>
      <w:r w:rsidRPr="00DC497F">
        <w:rPr>
          <w:sz w:val="24"/>
          <w:szCs w:val="24"/>
        </w:rPr>
        <w:t>, latin- amerikanske, japanske eller kinesiske patienter.</w:t>
      </w:r>
    </w:p>
    <w:p w14:paraId="16DC9971" w14:textId="77777777" w:rsidR="00CB3B7B" w:rsidRPr="00DC497F" w:rsidRDefault="00CB3B7B" w:rsidP="008C0698">
      <w:pPr>
        <w:ind w:left="851"/>
        <w:rPr>
          <w:sz w:val="24"/>
          <w:szCs w:val="24"/>
        </w:rPr>
      </w:pPr>
    </w:p>
    <w:p w14:paraId="635CD64A" w14:textId="77777777" w:rsidR="00DC497F" w:rsidRPr="00DC497F" w:rsidRDefault="00DC497F" w:rsidP="008C0698">
      <w:pPr>
        <w:ind w:left="851"/>
        <w:rPr>
          <w:i/>
          <w:sz w:val="24"/>
          <w:szCs w:val="24"/>
        </w:rPr>
      </w:pPr>
      <w:r w:rsidRPr="00DC497F">
        <w:rPr>
          <w:i/>
          <w:sz w:val="24"/>
          <w:szCs w:val="24"/>
          <w:u w:val="single"/>
        </w:rPr>
        <w:t xml:space="preserve">Forebyggelse af apopleksi og systemisk </w:t>
      </w:r>
      <w:proofErr w:type="spellStart"/>
      <w:r w:rsidRPr="00DC497F">
        <w:rPr>
          <w:i/>
          <w:sz w:val="24"/>
          <w:szCs w:val="24"/>
          <w:u w:val="single"/>
        </w:rPr>
        <w:t>emboli</w:t>
      </w:r>
      <w:proofErr w:type="spellEnd"/>
      <w:r w:rsidRPr="00DC497F">
        <w:rPr>
          <w:i/>
          <w:sz w:val="24"/>
          <w:szCs w:val="24"/>
          <w:u w:val="single"/>
        </w:rPr>
        <w:t xml:space="preserve"> hos voksne patienter med NVAF med en eller flere</w:t>
      </w:r>
      <w:r w:rsidRPr="00DC497F">
        <w:rPr>
          <w:i/>
          <w:sz w:val="24"/>
          <w:szCs w:val="24"/>
        </w:rPr>
        <w:t xml:space="preserve"> </w:t>
      </w:r>
      <w:r w:rsidRPr="00DC497F">
        <w:rPr>
          <w:i/>
          <w:sz w:val="24"/>
          <w:szCs w:val="24"/>
          <w:u w:val="single"/>
        </w:rPr>
        <w:t>risikofaktorer</w:t>
      </w:r>
    </w:p>
    <w:p w14:paraId="7B95CB0B" w14:textId="77777777" w:rsidR="00DC497F" w:rsidRPr="00DC497F" w:rsidRDefault="00DC497F" w:rsidP="008C0698">
      <w:pPr>
        <w:ind w:left="851"/>
        <w:rPr>
          <w:i/>
          <w:sz w:val="24"/>
          <w:szCs w:val="24"/>
        </w:rPr>
      </w:pPr>
    </w:p>
    <w:p w14:paraId="3C9B4FFF" w14:textId="27F7397A" w:rsidR="00DC497F" w:rsidRPr="00DC497F" w:rsidRDefault="00DC497F" w:rsidP="008C0698">
      <w:pPr>
        <w:ind w:left="851"/>
        <w:rPr>
          <w:sz w:val="24"/>
          <w:szCs w:val="24"/>
        </w:rPr>
      </w:pPr>
      <w:r w:rsidRPr="00DC497F">
        <w:rPr>
          <w:sz w:val="24"/>
          <w:szCs w:val="24"/>
        </w:rPr>
        <w:t xml:space="preserve">Den kliniske evidens for effekten af </w:t>
      </w:r>
      <w:proofErr w:type="spellStart"/>
      <w:r w:rsidRPr="00DC497F">
        <w:rPr>
          <w:sz w:val="24"/>
          <w:szCs w:val="24"/>
        </w:rPr>
        <w:t>dabigatranetexilat</w:t>
      </w:r>
      <w:proofErr w:type="spellEnd"/>
      <w:r w:rsidRPr="00DC497F">
        <w:rPr>
          <w:sz w:val="24"/>
          <w:szCs w:val="24"/>
        </w:rPr>
        <w:t xml:space="preserve"> er fra RE-LY-studiet (</w:t>
      </w:r>
      <w:proofErr w:type="spellStart"/>
      <w:r w:rsidRPr="00DC497F">
        <w:rPr>
          <w:i/>
          <w:sz w:val="24"/>
          <w:szCs w:val="24"/>
        </w:rPr>
        <w:t>Randomized</w:t>
      </w:r>
      <w:proofErr w:type="spellEnd"/>
      <w:r w:rsidRPr="00DC497F">
        <w:rPr>
          <w:i/>
          <w:sz w:val="24"/>
          <w:szCs w:val="24"/>
        </w:rPr>
        <w:t xml:space="preserve"> Evaluation of Long–term </w:t>
      </w:r>
      <w:proofErr w:type="spellStart"/>
      <w:r w:rsidRPr="00DC497F">
        <w:rPr>
          <w:i/>
          <w:sz w:val="24"/>
          <w:szCs w:val="24"/>
        </w:rPr>
        <w:t>anticoagulant</w:t>
      </w:r>
      <w:proofErr w:type="spellEnd"/>
      <w:r w:rsidRPr="00DC497F">
        <w:rPr>
          <w:i/>
          <w:sz w:val="24"/>
          <w:szCs w:val="24"/>
        </w:rPr>
        <w:t xml:space="preserve"> therapy</w:t>
      </w:r>
      <w:r w:rsidRPr="00DC497F">
        <w:rPr>
          <w:sz w:val="24"/>
          <w:szCs w:val="24"/>
        </w:rPr>
        <w:t xml:space="preserve">) et multinationalt, randomiseret multicenterstudie med </w:t>
      </w:r>
      <w:proofErr w:type="spellStart"/>
      <w:r w:rsidRPr="00DC497F">
        <w:rPr>
          <w:sz w:val="24"/>
          <w:szCs w:val="24"/>
        </w:rPr>
        <w:t>parallele</w:t>
      </w:r>
      <w:proofErr w:type="spellEnd"/>
      <w:r w:rsidRPr="00DC497F">
        <w:rPr>
          <w:sz w:val="24"/>
          <w:szCs w:val="24"/>
        </w:rPr>
        <w:t xml:space="preserve"> grupper med 2 blindede doser af </w:t>
      </w:r>
      <w:proofErr w:type="spellStart"/>
      <w:r w:rsidRPr="00DC497F">
        <w:rPr>
          <w:sz w:val="24"/>
          <w:szCs w:val="24"/>
        </w:rPr>
        <w:t>dabigatranetexilat</w:t>
      </w:r>
      <w:proofErr w:type="spellEnd"/>
      <w:r w:rsidRPr="00DC497F">
        <w:rPr>
          <w:sz w:val="24"/>
          <w:szCs w:val="24"/>
        </w:rPr>
        <w:t xml:space="preserve"> (110 mg og 150 mg 2 gange dagligt) sammenlignet med </w:t>
      </w:r>
      <w:r w:rsidRPr="00DC497F">
        <w:rPr>
          <w:i/>
          <w:sz w:val="24"/>
          <w:szCs w:val="24"/>
        </w:rPr>
        <w:t xml:space="preserve">open-label </w:t>
      </w:r>
      <w:proofErr w:type="spellStart"/>
      <w:r w:rsidRPr="00DC497F">
        <w:rPr>
          <w:sz w:val="24"/>
          <w:szCs w:val="24"/>
        </w:rPr>
        <w:t>warfarin</w:t>
      </w:r>
      <w:proofErr w:type="spellEnd"/>
      <w:r w:rsidRPr="00DC497F">
        <w:rPr>
          <w:sz w:val="24"/>
          <w:szCs w:val="24"/>
        </w:rPr>
        <w:t xml:space="preserve"> hos patienter med atrieflimren med moderat til høj risiko for apopleksi og systemisk </w:t>
      </w:r>
      <w:proofErr w:type="spellStart"/>
      <w:r w:rsidRPr="00DC497F">
        <w:rPr>
          <w:sz w:val="24"/>
          <w:szCs w:val="24"/>
        </w:rPr>
        <w:t>emboli</w:t>
      </w:r>
      <w:proofErr w:type="spellEnd"/>
      <w:r w:rsidRPr="00DC497F">
        <w:rPr>
          <w:sz w:val="24"/>
          <w:szCs w:val="24"/>
        </w:rPr>
        <w:t xml:space="preserve">. Det primære mål med dette studie var at fastslå, om </w:t>
      </w:r>
      <w:proofErr w:type="spellStart"/>
      <w:r w:rsidRPr="00DC497F">
        <w:rPr>
          <w:sz w:val="24"/>
          <w:szCs w:val="24"/>
        </w:rPr>
        <w:t>dabigatranetexilat</w:t>
      </w:r>
      <w:proofErr w:type="spellEnd"/>
      <w:r w:rsidRPr="00DC497F">
        <w:rPr>
          <w:sz w:val="24"/>
          <w:szCs w:val="24"/>
        </w:rPr>
        <w:t xml:space="preserve"> var non-</w:t>
      </w:r>
      <w:proofErr w:type="spellStart"/>
      <w:r w:rsidRPr="00DC497F">
        <w:rPr>
          <w:sz w:val="24"/>
          <w:szCs w:val="24"/>
        </w:rPr>
        <w:t>inferior</w:t>
      </w:r>
      <w:proofErr w:type="spellEnd"/>
      <w:r w:rsidRPr="00DC497F">
        <w:rPr>
          <w:sz w:val="24"/>
          <w:szCs w:val="24"/>
        </w:rPr>
        <w:t xml:space="preserve"> til </w:t>
      </w:r>
      <w:proofErr w:type="spellStart"/>
      <w:r w:rsidRPr="00DC497F">
        <w:rPr>
          <w:sz w:val="24"/>
          <w:szCs w:val="24"/>
        </w:rPr>
        <w:t>warfarin</w:t>
      </w:r>
      <w:proofErr w:type="spellEnd"/>
      <w:r w:rsidRPr="00DC497F">
        <w:rPr>
          <w:sz w:val="24"/>
          <w:szCs w:val="24"/>
        </w:rPr>
        <w:t xml:space="preserve"> i at reducere forekomsten af det sammensatte endepunkt af apopleksi og systemisk </w:t>
      </w:r>
      <w:proofErr w:type="spellStart"/>
      <w:r w:rsidRPr="00DC497F">
        <w:rPr>
          <w:sz w:val="24"/>
          <w:szCs w:val="24"/>
        </w:rPr>
        <w:t>emboli</w:t>
      </w:r>
      <w:proofErr w:type="spellEnd"/>
      <w:r w:rsidRPr="00DC497F">
        <w:rPr>
          <w:sz w:val="24"/>
          <w:szCs w:val="24"/>
        </w:rPr>
        <w:t xml:space="preserve">. Statistisk </w:t>
      </w:r>
      <w:proofErr w:type="spellStart"/>
      <w:r w:rsidRPr="00DC497F">
        <w:rPr>
          <w:sz w:val="24"/>
          <w:szCs w:val="24"/>
        </w:rPr>
        <w:t>superioritet</w:t>
      </w:r>
      <w:proofErr w:type="spellEnd"/>
      <w:r w:rsidRPr="00DC497F">
        <w:rPr>
          <w:sz w:val="24"/>
          <w:szCs w:val="24"/>
        </w:rPr>
        <w:t xml:space="preserve"> blev også analyseret.</w:t>
      </w:r>
    </w:p>
    <w:p w14:paraId="2D58ABCD" w14:textId="77777777" w:rsidR="00DC497F" w:rsidRPr="00DC497F" w:rsidRDefault="00DC497F" w:rsidP="008C0698">
      <w:pPr>
        <w:ind w:left="851"/>
        <w:rPr>
          <w:sz w:val="24"/>
          <w:szCs w:val="24"/>
        </w:rPr>
      </w:pPr>
    </w:p>
    <w:p w14:paraId="3DC399DC" w14:textId="2E1DDCFE" w:rsidR="00DC497F" w:rsidRPr="00DC497F" w:rsidRDefault="00DC497F" w:rsidP="008C0698">
      <w:pPr>
        <w:ind w:left="851"/>
        <w:rPr>
          <w:sz w:val="24"/>
          <w:szCs w:val="24"/>
        </w:rPr>
      </w:pPr>
      <w:r w:rsidRPr="00DC497F">
        <w:rPr>
          <w:sz w:val="24"/>
          <w:szCs w:val="24"/>
        </w:rPr>
        <w:t xml:space="preserve">I RE-LY-studiet blev i alt 18 113 patienter randomiseret. Disse havde en gennemsnitsalder på 71,5 år og en gennemsnitlig CHADS2 score på 2,1. I patientpopulationen var 64 % mænd, og 70 % var kaukasiske og 16 % asiatiske. For patienter randomiseret til </w:t>
      </w:r>
      <w:proofErr w:type="spellStart"/>
      <w:r w:rsidRPr="00DC497F">
        <w:rPr>
          <w:sz w:val="24"/>
          <w:szCs w:val="24"/>
        </w:rPr>
        <w:t>warfarin</w:t>
      </w:r>
      <w:proofErr w:type="spellEnd"/>
      <w:r w:rsidRPr="00DC497F">
        <w:rPr>
          <w:sz w:val="24"/>
          <w:szCs w:val="24"/>
        </w:rPr>
        <w:t xml:space="preserve"> var den gennemsnitlige tid i terapeutisk interval (TTR) (INR 2-3) 64,4 % (median TTR 67</w:t>
      </w:r>
      <w:r w:rsidR="0061696B">
        <w:rPr>
          <w:sz w:val="24"/>
          <w:szCs w:val="24"/>
        </w:rPr>
        <w:t> </w:t>
      </w:r>
      <w:r w:rsidRPr="00DC497F">
        <w:rPr>
          <w:sz w:val="24"/>
          <w:szCs w:val="24"/>
        </w:rPr>
        <w:t>%).</w:t>
      </w:r>
    </w:p>
    <w:p w14:paraId="6E669C82" w14:textId="77777777" w:rsidR="0061696B" w:rsidRDefault="0061696B" w:rsidP="008C0698">
      <w:pPr>
        <w:ind w:left="851"/>
        <w:rPr>
          <w:sz w:val="24"/>
          <w:szCs w:val="24"/>
        </w:rPr>
      </w:pPr>
    </w:p>
    <w:p w14:paraId="13F26437" w14:textId="4AB3CA59" w:rsidR="00DC497F" w:rsidRPr="00DC497F" w:rsidRDefault="00DC497F" w:rsidP="008C0698">
      <w:pPr>
        <w:ind w:left="851"/>
        <w:rPr>
          <w:sz w:val="24"/>
          <w:szCs w:val="24"/>
        </w:rPr>
      </w:pPr>
      <w:r w:rsidRPr="00DC497F">
        <w:rPr>
          <w:sz w:val="24"/>
          <w:szCs w:val="24"/>
        </w:rPr>
        <w:t xml:space="preserve">RE-LY-studiet viste, at </w:t>
      </w:r>
      <w:proofErr w:type="spellStart"/>
      <w:r w:rsidRPr="00DC497F">
        <w:rPr>
          <w:sz w:val="24"/>
          <w:szCs w:val="24"/>
        </w:rPr>
        <w:t>dabigatranetexilat</w:t>
      </w:r>
      <w:proofErr w:type="spellEnd"/>
      <w:r w:rsidRPr="00DC497F">
        <w:rPr>
          <w:sz w:val="24"/>
          <w:szCs w:val="24"/>
        </w:rPr>
        <w:t xml:space="preserve"> 110 mg 2 gange dagligt er non-</w:t>
      </w:r>
      <w:proofErr w:type="spellStart"/>
      <w:r w:rsidRPr="00DC497F">
        <w:rPr>
          <w:sz w:val="24"/>
          <w:szCs w:val="24"/>
        </w:rPr>
        <w:t>inferior</w:t>
      </w:r>
      <w:proofErr w:type="spellEnd"/>
      <w:r w:rsidRPr="00DC497F">
        <w:rPr>
          <w:sz w:val="24"/>
          <w:szCs w:val="24"/>
        </w:rPr>
        <w:t xml:space="preserve"> til </w:t>
      </w:r>
      <w:proofErr w:type="spellStart"/>
      <w:r w:rsidRPr="00DC497F">
        <w:rPr>
          <w:sz w:val="24"/>
          <w:szCs w:val="24"/>
        </w:rPr>
        <w:t>warfarin</w:t>
      </w:r>
      <w:proofErr w:type="spellEnd"/>
      <w:r w:rsidRPr="00DC497F">
        <w:rPr>
          <w:sz w:val="24"/>
          <w:szCs w:val="24"/>
        </w:rPr>
        <w:t xml:space="preserve"> ved forebyggelse af apopleksi og systemisk </w:t>
      </w:r>
      <w:proofErr w:type="spellStart"/>
      <w:r w:rsidRPr="00DC497F">
        <w:rPr>
          <w:sz w:val="24"/>
          <w:szCs w:val="24"/>
        </w:rPr>
        <w:t>emboli</w:t>
      </w:r>
      <w:proofErr w:type="spellEnd"/>
      <w:r w:rsidRPr="00DC497F">
        <w:rPr>
          <w:sz w:val="24"/>
          <w:szCs w:val="24"/>
        </w:rPr>
        <w:t xml:space="preserve"> hos patienter med atrieflimren og medfører en reduceret risiko for </w:t>
      </w:r>
      <w:proofErr w:type="spellStart"/>
      <w:r w:rsidRPr="00DC497F">
        <w:rPr>
          <w:sz w:val="24"/>
          <w:szCs w:val="24"/>
        </w:rPr>
        <w:t>intrakraniel</w:t>
      </w:r>
      <w:proofErr w:type="spellEnd"/>
      <w:r w:rsidRPr="00DC497F">
        <w:rPr>
          <w:sz w:val="24"/>
          <w:szCs w:val="24"/>
        </w:rPr>
        <w:t xml:space="preserve"> blødning, alle blødninger og alvorlige blødninger. En dosis på 150 mg 2 gange dagligt reducerer signifikant risikoen for iskæmisk og </w:t>
      </w:r>
      <w:proofErr w:type="spellStart"/>
      <w:r w:rsidRPr="00DC497F">
        <w:rPr>
          <w:sz w:val="24"/>
          <w:szCs w:val="24"/>
        </w:rPr>
        <w:t>hæmoragisk</w:t>
      </w:r>
      <w:proofErr w:type="spellEnd"/>
      <w:r w:rsidRPr="00DC497F">
        <w:rPr>
          <w:sz w:val="24"/>
          <w:szCs w:val="24"/>
        </w:rPr>
        <w:t xml:space="preserve"> apopleksi, vaskulær død, </w:t>
      </w:r>
      <w:proofErr w:type="spellStart"/>
      <w:r w:rsidRPr="00DC497F">
        <w:rPr>
          <w:sz w:val="24"/>
          <w:szCs w:val="24"/>
        </w:rPr>
        <w:t>intrakraniel</w:t>
      </w:r>
      <w:proofErr w:type="spellEnd"/>
      <w:r w:rsidRPr="00DC497F">
        <w:rPr>
          <w:sz w:val="24"/>
          <w:szCs w:val="24"/>
        </w:rPr>
        <w:t xml:space="preserve"> blødning og alle blødninger i forhold til </w:t>
      </w:r>
      <w:proofErr w:type="spellStart"/>
      <w:r w:rsidRPr="00DC497F">
        <w:rPr>
          <w:sz w:val="24"/>
          <w:szCs w:val="24"/>
        </w:rPr>
        <w:t>warfarin</w:t>
      </w:r>
      <w:proofErr w:type="spellEnd"/>
      <w:r w:rsidRPr="00DC497F">
        <w:rPr>
          <w:sz w:val="24"/>
          <w:szCs w:val="24"/>
        </w:rPr>
        <w:t xml:space="preserve">. Hyppigheden af alvorlige blødninger med denne dosis var sammenligneligt med </w:t>
      </w:r>
      <w:proofErr w:type="spellStart"/>
      <w:r w:rsidRPr="00DC497F">
        <w:rPr>
          <w:sz w:val="24"/>
          <w:szCs w:val="24"/>
        </w:rPr>
        <w:t>warfarin</w:t>
      </w:r>
      <w:proofErr w:type="spellEnd"/>
      <w:r w:rsidRPr="00DC497F">
        <w:rPr>
          <w:sz w:val="24"/>
          <w:szCs w:val="24"/>
        </w:rPr>
        <w:t xml:space="preserve">. Hyppigheden af myokardieinfarkter var med </w:t>
      </w:r>
      <w:proofErr w:type="spellStart"/>
      <w:r w:rsidRPr="00DC497F">
        <w:rPr>
          <w:sz w:val="24"/>
          <w:szCs w:val="24"/>
        </w:rPr>
        <w:t>dabigatranetexilat</w:t>
      </w:r>
      <w:proofErr w:type="spellEnd"/>
      <w:r w:rsidRPr="00DC497F">
        <w:rPr>
          <w:sz w:val="24"/>
          <w:szCs w:val="24"/>
        </w:rPr>
        <w:t xml:space="preserve"> 110 mg 2 gange dagligt og 150 mg 2 gange dagligt lidt forhøjet, når sammenlignet med </w:t>
      </w:r>
      <w:proofErr w:type="spellStart"/>
      <w:r w:rsidRPr="00DC497F">
        <w:rPr>
          <w:sz w:val="24"/>
          <w:szCs w:val="24"/>
        </w:rPr>
        <w:t>warfarin</w:t>
      </w:r>
      <w:proofErr w:type="spellEnd"/>
      <w:r w:rsidRPr="00DC497F">
        <w:rPr>
          <w:sz w:val="24"/>
          <w:szCs w:val="24"/>
        </w:rPr>
        <w:t xml:space="preserve"> (</w:t>
      </w:r>
      <w:proofErr w:type="spellStart"/>
      <w:r w:rsidRPr="00DC497F">
        <w:rPr>
          <w:i/>
          <w:sz w:val="24"/>
          <w:szCs w:val="24"/>
        </w:rPr>
        <w:t>hazard</w:t>
      </w:r>
      <w:proofErr w:type="spellEnd"/>
      <w:r w:rsidRPr="00DC497F">
        <w:rPr>
          <w:i/>
          <w:sz w:val="24"/>
          <w:szCs w:val="24"/>
        </w:rPr>
        <w:t xml:space="preserve"> </w:t>
      </w:r>
      <w:r w:rsidRPr="00DC497F">
        <w:rPr>
          <w:sz w:val="24"/>
          <w:szCs w:val="24"/>
        </w:rPr>
        <w:t xml:space="preserve">ratio 1,29, p = 0,0929 og </w:t>
      </w:r>
      <w:proofErr w:type="spellStart"/>
      <w:r w:rsidRPr="00DC497F">
        <w:rPr>
          <w:i/>
          <w:sz w:val="24"/>
          <w:szCs w:val="24"/>
        </w:rPr>
        <w:t>hazard</w:t>
      </w:r>
      <w:proofErr w:type="spellEnd"/>
      <w:r w:rsidRPr="00DC497F">
        <w:rPr>
          <w:i/>
          <w:sz w:val="24"/>
          <w:szCs w:val="24"/>
        </w:rPr>
        <w:t xml:space="preserve"> </w:t>
      </w:r>
      <w:r w:rsidRPr="00DC497F">
        <w:rPr>
          <w:sz w:val="24"/>
          <w:szCs w:val="24"/>
        </w:rPr>
        <w:t xml:space="preserve">ratio 1,27, p = 0,1240, henholdsvis). Med en forbedret overvågning af INR vil de observerede fordele ved </w:t>
      </w:r>
      <w:proofErr w:type="spellStart"/>
      <w:r w:rsidRPr="00DC497F">
        <w:rPr>
          <w:sz w:val="24"/>
          <w:szCs w:val="24"/>
        </w:rPr>
        <w:t>dabigatranetexilat</w:t>
      </w:r>
      <w:proofErr w:type="spellEnd"/>
      <w:r w:rsidRPr="00DC497F">
        <w:rPr>
          <w:sz w:val="24"/>
          <w:szCs w:val="24"/>
        </w:rPr>
        <w:t xml:space="preserve"> aftage i forhold til </w:t>
      </w:r>
      <w:proofErr w:type="spellStart"/>
      <w:r w:rsidRPr="00DC497F">
        <w:rPr>
          <w:sz w:val="24"/>
          <w:szCs w:val="24"/>
        </w:rPr>
        <w:t>warfarin</w:t>
      </w:r>
      <w:proofErr w:type="spellEnd"/>
      <w:r w:rsidRPr="00DC497F">
        <w:rPr>
          <w:sz w:val="24"/>
          <w:szCs w:val="24"/>
        </w:rPr>
        <w:t>.</w:t>
      </w:r>
    </w:p>
    <w:p w14:paraId="54FB5CE8" w14:textId="77777777" w:rsidR="00DC497F" w:rsidRPr="00DC497F" w:rsidRDefault="00DC497F" w:rsidP="008C0698">
      <w:pPr>
        <w:ind w:left="851"/>
        <w:rPr>
          <w:sz w:val="24"/>
          <w:szCs w:val="24"/>
        </w:rPr>
      </w:pPr>
    </w:p>
    <w:p w14:paraId="4A2822B2" w14:textId="77777777" w:rsidR="00DC497F" w:rsidRPr="00DC497F" w:rsidRDefault="00DC497F" w:rsidP="008C0698">
      <w:pPr>
        <w:ind w:left="851"/>
        <w:rPr>
          <w:sz w:val="24"/>
          <w:szCs w:val="24"/>
        </w:rPr>
      </w:pPr>
      <w:r w:rsidRPr="00DC497F">
        <w:rPr>
          <w:sz w:val="24"/>
          <w:szCs w:val="24"/>
        </w:rPr>
        <w:t>Tabel 17-19 viser i detaljer de vigtigste resultater i den samlede population:</w:t>
      </w:r>
    </w:p>
    <w:p w14:paraId="00C7EE85" w14:textId="77777777" w:rsidR="00DC497F" w:rsidRPr="00DC497F" w:rsidRDefault="00DC497F" w:rsidP="008C0698">
      <w:pPr>
        <w:ind w:left="851"/>
        <w:rPr>
          <w:sz w:val="24"/>
          <w:szCs w:val="24"/>
        </w:rPr>
      </w:pPr>
    </w:p>
    <w:p w14:paraId="11160E5B" w14:textId="1B10E256" w:rsidR="00DC497F" w:rsidRPr="00DC497F" w:rsidRDefault="00DC497F" w:rsidP="008C0698">
      <w:pPr>
        <w:ind w:left="851"/>
        <w:rPr>
          <w:b/>
          <w:bCs/>
          <w:sz w:val="24"/>
          <w:szCs w:val="24"/>
        </w:rPr>
      </w:pPr>
      <w:r w:rsidRPr="00DC497F">
        <w:rPr>
          <w:b/>
          <w:bCs/>
          <w:sz w:val="24"/>
          <w:szCs w:val="24"/>
        </w:rPr>
        <w:t>Tabel 17:</w:t>
      </w:r>
      <w:r w:rsidR="0061696B">
        <w:rPr>
          <w:b/>
          <w:bCs/>
          <w:sz w:val="24"/>
          <w:szCs w:val="24"/>
        </w:rPr>
        <w:t xml:space="preserve"> </w:t>
      </w:r>
      <w:r w:rsidRPr="00DC497F">
        <w:rPr>
          <w:b/>
          <w:bCs/>
          <w:sz w:val="24"/>
          <w:szCs w:val="24"/>
        </w:rPr>
        <w:t xml:space="preserve">Analyse af første forekomst af apopleksi eller systemisk </w:t>
      </w:r>
      <w:proofErr w:type="spellStart"/>
      <w:r w:rsidRPr="00DC497F">
        <w:rPr>
          <w:b/>
          <w:bCs/>
          <w:sz w:val="24"/>
          <w:szCs w:val="24"/>
        </w:rPr>
        <w:t>emboli</w:t>
      </w:r>
      <w:proofErr w:type="spellEnd"/>
      <w:r w:rsidRPr="00DC497F">
        <w:rPr>
          <w:b/>
          <w:bCs/>
          <w:sz w:val="24"/>
          <w:szCs w:val="24"/>
        </w:rPr>
        <w:t xml:space="preserve"> (primært endepunkt) i </w:t>
      </w:r>
      <w:proofErr w:type="spellStart"/>
      <w:r w:rsidRPr="00DC497F">
        <w:rPr>
          <w:b/>
          <w:bCs/>
          <w:sz w:val="24"/>
          <w:szCs w:val="24"/>
        </w:rPr>
        <w:t>studiesperioden</w:t>
      </w:r>
      <w:proofErr w:type="spellEnd"/>
      <w:r w:rsidRPr="00DC497F">
        <w:rPr>
          <w:b/>
          <w:bCs/>
          <w:sz w:val="24"/>
          <w:szCs w:val="24"/>
        </w:rPr>
        <w:t xml:space="preserve"> i RE-LY.</w:t>
      </w:r>
    </w:p>
    <w:p w14:paraId="163168B8" w14:textId="77777777" w:rsidR="00DC497F" w:rsidRPr="00DC497F" w:rsidRDefault="00DC497F" w:rsidP="00DC497F">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40"/>
        <w:gridCol w:w="2829"/>
        <w:gridCol w:w="2276"/>
        <w:gridCol w:w="1583"/>
      </w:tblGrid>
      <w:tr w:rsidR="00DC497F" w:rsidRPr="0061696B" w14:paraId="116A461B" w14:textId="77777777" w:rsidTr="0061696B">
        <w:trPr>
          <w:trHeight w:val="760"/>
        </w:trPr>
        <w:tc>
          <w:tcPr>
            <w:tcW w:w="1527" w:type="pct"/>
            <w:tcBorders>
              <w:top w:val="single" w:sz="4" w:space="0" w:color="000000"/>
              <w:left w:val="single" w:sz="4" w:space="0" w:color="000000"/>
              <w:bottom w:val="single" w:sz="4" w:space="0" w:color="000000"/>
              <w:right w:val="single" w:sz="4" w:space="0" w:color="000000"/>
            </w:tcBorders>
          </w:tcPr>
          <w:p w14:paraId="008B078B" w14:textId="77777777" w:rsidR="00DC497F" w:rsidRPr="0061696B" w:rsidRDefault="00DC497F" w:rsidP="008C0698">
            <w:pPr>
              <w:ind w:left="62"/>
              <w:rPr>
                <w:sz w:val="22"/>
                <w:szCs w:val="22"/>
              </w:rPr>
            </w:pPr>
          </w:p>
        </w:tc>
        <w:tc>
          <w:tcPr>
            <w:tcW w:w="1469" w:type="pct"/>
            <w:tcBorders>
              <w:top w:val="single" w:sz="4" w:space="0" w:color="000000"/>
              <w:left w:val="single" w:sz="4" w:space="0" w:color="000000"/>
              <w:bottom w:val="single" w:sz="4" w:space="0" w:color="000000"/>
              <w:right w:val="single" w:sz="4" w:space="0" w:color="000000"/>
            </w:tcBorders>
          </w:tcPr>
          <w:p w14:paraId="70AD0D2A" w14:textId="77777777" w:rsidR="00DC497F" w:rsidRPr="0061696B" w:rsidRDefault="00DC497F" w:rsidP="0061696B">
            <w:pPr>
              <w:ind w:left="62"/>
              <w:jc w:val="center"/>
              <w:rPr>
                <w:sz w:val="22"/>
                <w:szCs w:val="22"/>
              </w:rPr>
            </w:pPr>
            <w:proofErr w:type="spellStart"/>
            <w:r w:rsidRPr="0061696B">
              <w:rPr>
                <w:sz w:val="22"/>
                <w:szCs w:val="22"/>
              </w:rPr>
              <w:t>Dabigatranetexilat</w:t>
            </w:r>
            <w:proofErr w:type="spellEnd"/>
            <w:r w:rsidRPr="0061696B">
              <w:rPr>
                <w:sz w:val="22"/>
                <w:szCs w:val="22"/>
              </w:rPr>
              <w:t xml:space="preserve"> 110 mg 2 gange dagligt</w:t>
            </w:r>
          </w:p>
          <w:p w14:paraId="39DEE627" w14:textId="77777777" w:rsidR="00DC497F" w:rsidRPr="0061696B" w:rsidRDefault="00DC497F" w:rsidP="0061696B">
            <w:pPr>
              <w:ind w:left="62"/>
              <w:jc w:val="center"/>
              <w:rPr>
                <w:sz w:val="22"/>
                <w:szCs w:val="22"/>
              </w:rPr>
            </w:pPr>
          </w:p>
        </w:tc>
        <w:tc>
          <w:tcPr>
            <w:tcW w:w="1182" w:type="pct"/>
            <w:tcBorders>
              <w:top w:val="single" w:sz="4" w:space="0" w:color="000000"/>
              <w:left w:val="single" w:sz="4" w:space="0" w:color="000000"/>
              <w:bottom w:val="single" w:sz="4" w:space="0" w:color="000000"/>
              <w:right w:val="single" w:sz="4" w:space="0" w:color="000000"/>
            </w:tcBorders>
            <w:hideMark/>
          </w:tcPr>
          <w:p w14:paraId="3730445B" w14:textId="77777777" w:rsidR="00DC497F" w:rsidRPr="0061696B" w:rsidRDefault="00DC497F" w:rsidP="0061696B">
            <w:pPr>
              <w:ind w:left="62"/>
              <w:jc w:val="center"/>
              <w:rPr>
                <w:sz w:val="22"/>
                <w:szCs w:val="22"/>
                <w:lang w:val="en-US"/>
              </w:rPr>
            </w:pPr>
            <w:proofErr w:type="spellStart"/>
            <w:r w:rsidRPr="0061696B">
              <w:rPr>
                <w:sz w:val="22"/>
                <w:szCs w:val="22"/>
                <w:lang w:val="en-US"/>
              </w:rPr>
              <w:t>Dabigatranetexilat</w:t>
            </w:r>
            <w:proofErr w:type="spellEnd"/>
            <w:r w:rsidRPr="0061696B">
              <w:rPr>
                <w:sz w:val="22"/>
                <w:szCs w:val="22"/>
                <w:lang w:val="en-US"/>
              </w:rPr>
              <w:t xml:space="preserve"> 150 mg 2 </w:t>
            </w:r>
            <w:proofErr w:type="spellStart"/>
            <w:r w:rsidRPr="0061696B">
              <w:rPr>
                <w:sz w:val="22"/>
                <w:szCs w:val="22"/>
                <w:lang w:val="en-US"/>
              </w:rPr>
              <w:t>gange</w:t>
            </w:r>
            <w:proofErr w:type="spellEnd"/>
            <w:r w:rsidRPr="0061696B">
              <w:rPr>
                <w:sz w:val="22"/>
                <w:szCs w:val="22"/>
                <w:lang w:val="en-US"/>
              </w:rPr>
              <w:t xml:space="preserve"> </w:t>
            </w:r>
            <w:proofErr w:type="spellStart"/>
            <w:r w:rsidRPr="0061696B">
              <w:rPr>
                <w:sz w:val="22"/>
                <w:szCs w:val="22"/>
                <w:lang w:val="en-US"/>
              </w:rPr>
              <w:t>dagligt</w:t>
            </w:r>
            <w:proofErr w:type="spellEnd"/>
          </w:p>
        </w:tc>
        <w:tc>
          <w:tcPr>
            <w:tcW w:w="822" w:type="pct"/>
            <w:tcBorders>
              <w:top w:val="single" w:sz="4" w:space="0" w:color="000000"/>
              <w:left w:val="single" w:sz="4" w:space="0" w:color="000000"/>
              <w:bottom w:val="single" w:sz="4" w:space="0" w:color="000000"/>
              <w:right w:val="single" w:sz="4" w:space="0" w:color="000000"/>
            </w:tcBorders>
            <w:hideMark/>
          </w:tcPr>
          <w:p w14:paraId="51BB16E6" w14:textId="77777777" w:rsidR="00DC497F" w:rsidRPr="0061696B" w:rsidRDefault="00DC497F" w:rsidP="0061696B">
            <w:pPr>
              <w:ind w:left="62"/>
              <w:jc w:val="center"/>
              <w:rPr>
                <w:sz w:val="22"/>
                <w:szCs w:val="22"/>
                <w:lang w:val="en-US"/>
              </w:rPr>
            </w:pPr>
            <w:r w:rsidRPr="0061696B">
              <w:rPr>
                <w:sz w:val="22"/>
                <w:szCs w:val="22"/>
                <w:lang w:val="en-US"/>
              </w:rPr>
              <w:t>Warfarin</w:t>
            </w:r>
          </w:p>
        </w:tc>
      </w:tr>
      <w:tr w:rsidR="00DC497F" w:rsidRPr="0061696B" w14:paraId="1933391D" w14:textId="77777777" w:rsidTr="0061696B">
        <w:trPr>
          <w:trHeight w:val="251"/>
        </w:trPr>
        <w:tc>
          <w:tcPr>
            <w:tcW w:w="1527" w:type="pct"/>
            <w:tcBorders>
              <w:top w:val="single" w:sz="4" w:space="0" w:color="000000"/>
              <w:left w:val="single" w:sz="4" w:space="0" w:color="000000"/>
              <w:bottom w:val="single" w:sz="4" w:space="0" w:color="000000"/>
              <w:right w:val="single" w:sz="4" w:space="0" w:color="000000"/>
            </w:tcBorders>
            <w:hideMark/>
          </w:tcPr>
          <w:p w14:paraId="35103767" w14:textId="77777777" w:rsidR="00DC497F" w:rsidRPr="0061696B" w:rsidRDefault="00DC497F" w:rsidP="008C0698">
            <w:pPr>
              <w:ind w:left="62"/>
              <w:rPr>
                <w:sz w:val="22"/>
                <w:szCs w:val="22"/>
                <w:lang w:val="en-US"/>
              </w:rPr>
            </w:pPr>
            <w:proofErr w:type="spellStart"/>
            <w:r w:rsidRPr="0061696B">
              <w:rPr>
                <w:sz w:val="22"/>
                <w:szCs w:val="22"/>
                <w:lang w:val="en-US"/>
              </w:rPr>
              <w:t>Randomiserede</w:t>
            </w:r>
            <w:proofErr w:type="spellEnd"/>
            <w:r w:rsidRPr="0061696B">
              <w:rPr>
                <w:sz w:val="22"/>
                <w:szCs w:val="22"/>
                <w:lang w:val="en-US"/>
              </w:rPr>
              <w:t xml:space="preserve"> </w:t>
            </w:r>
            <w:proofErr w:type="spellStart"/>
            <w:r w:rsidRPr="0061696B">
              <w:rPr>
                <w:sz w:val="22"/>
                <w:szCs w:val="22"/>
                <w:lang w:val="en-US"/>
              </w:rPr>
              <w:t>patienter</w:t>
            </w:r>
            <w:proofErr w:type="spellEnd"/>
            <w:r w:rsidRPr="0061696B">
              <w:rPr>
                <w:sz w:val="22"/>
                <w:szCs w:val="22"/>
                <w:lang w:val="en-US"/>
              </w:rPr>
              <w:t>, N</w:t>
            </w:r>
          </w:p>
        </w:tc>
        <w:tc>
          <w:tcPr>
            <w:tcW w:w="1469" w:type="pct"/>
            <w:tcBorders>
              <w:top w:val="single" w:sz="4" w:space="0" w:color="000000"/>
              <w:left w:val="single" w:sz="4" w:space="0" w:color="000000"/>
              <w:bottom w:val="single" w:sz="4" w:space="0" w:color="000000"/>
              <w:right w:val="single" w:sz="4" w:space="0" w:color="000000"/>
            </w:tcBorders>
            <w:hideMark/>
          </w:tcPr>
          <w:p w14:paraId="4A2A29BB" w14:textId="77777777" w:rsidR="00DC497F" w:rsidRPr="0061696B" w:rsidRDefault="00DC497F" w:rsidP="0061696B">
            <w:pPr>
              <w:ind w:left="62"/>
              <w:jc w:val="center"/>
              <w:rPr>
                <w:sz w:val="22"/>
                <w:szCs w:val="22"/>
                <w:lang w:val="en-US"/>
              </w:rPr>
            </w:pPr>
            <w:r w:rsidRPr="0061696B">
              <w:rPr>
                <w:sz w:val="22"/>
                <w:szCs w:val="22"/>
                <w:lang w:val="en-US"/>
              </w:rPr>
              <w:t>6 015</w:t>
            </w:r>
          </w:p>
        </w:tc>
        <w:tc>
          <w:tcPr>
            <w:tcW w:w="1182" w:type="pct"/>
            <w:tcBorders>
              <w:top w:val="single" w:sz="4" w:space="0" w:color="000000"/>
              <w:left w:val="single" w:sz="4" w:space="0" w:color="000000"/>
              <w:bottom w:val="single" w:sz="4" w:space="0" w:color="000000"/>
              <w:right w:val="single" w:sz="4" w:space="0" w:color="000000"/>
            </w:tcBorders>
            <w:hideMark/>
          </w:tcPr>
          <w:p w14:paraId="4E8FD76E" w14:textId="77777777" w:rsidR="00DC497F" w:rsidRPr="0061696B" w:rsidRDefault="00DC497F" w:rsidP="0061696B">
            <w:pPr>
              <w:ind w:left="62"/>
              <w:jc w:val="center"/>
              <w:rPr>
                <w:sz w:val="22"/>
                <w:szCs w:val="22"/>
                <w:lang w:val="en-US"/>
              </w:rPr>
            </w:pPr>
            <w:r w:rsidRPr="0061696B">
              <w:rPr>
                <w:sz w:val="22"/>
                <w:szCs w:val="22"/>
                <w:lang w:val="en-US"/>
              </w:rPr>
              <w:t>6 076</w:t>
            </w:r>
          </w:p>
        </w:tc>
        <w:tc>
          <w:tcPr>
            <w:tcW w:w="822" w:type="pct"/>
            <w:tcBorders>
              <w:top w:val="single" w:sz="4" w:space="0" w:color="000000"/>
              <w:left w:val="single" w:sz="4" w:space="0" w:color="000000"/>
              <w:bottom w:val="single" w:sz="4" w:space="0" w:color="000000"/>
              <w:right w:val="single" w:sz="4" w:space="0" w:color="000000"/>
            </w:tcBorders>
            <w:hideMark/>
          </w:tcPr>
          <w:p w14:paraId="7F487165" w14:textId="77777777" w:rsidR="00DC497F" w:rsidRPr="0061696B" w:rsidRDefault="00DC497F" w:rsidP="0061696B">
            <w:pPr>
              <w:ind w:left="62"/>
              <w:jc w:val="center"/>
              <w:rPr>
                <w:sz w:val="22"/>
                <w:szCs w:val="22"/>
                <w:lang w:val="en-US"/>
              </w:rPr>
            </w:pPr>
            <w:r w:rsidRPr="0061696B">
              <w:rPr>
                <w:sz w:val="22"/>
                <w:szCs w:val="22"/>
                <w:lang w:val="en-US"/>
              </w:rPr>
              <w:t>6 022</w:t>
            </w:r>
          </w:p>
        </w:tc>
      </w:tr>
      <w:tr w:rsidR="00DC497F" w:rsidRPr="0061696B" w14:paraId="51F54C3D" w14:textId="77777777" w:rsidTr="0061696B">
        <w:trPr>
          <w:trHeight w:val="506"/>
        </w:trPr>
        <w:tc>
          <w:tcPr>
            <w:tcW w:w="1527" w:type="pct"/>
            <w:tcBorders>
              <w:top w:val="single" w:sz="4" w:space="0" w:color="000000"/>
              <w:left w:val="single" w:sz="4" w:space="0" w:color="000000"/>
              <w:bottom w:val="single" w:sz="4" w:space="0" w:color="000000"/>
              <w:right w:val="single" w:sz="4" w:space="0" w:color="000000"/>
            </w:tcBorders>
            <w:hideMark/>
          </w:tcPr>
          <w:p w14:paraId="5D22C61B" w14:textId="77777777" w:rsidR="00DC497F" w:rsidRPr="0061696B" w:rsidRDefault="00DC497F" w:rsidP="008C0698">
            <w:pPr>
              <w:ind w:left="62"/>
              <w:rPr>
                <w:sz w:val="22"/>
                <w:szCs w:val="22"/>
              </w:rPr>
            </w:pPr>
            <w:r w:rsidRPr="0061696B">
              <w:rPr>
                <w:sz w:val="22"/>
                <w:szCs w:val="22"/>
              </w:rPr>
              <w:t xml:space="preserve">Apopleksi og/eller systemisk </w:t>
            </w:r>
            <w:proofErr w:type="spellStart"/>
            <w:r w:rsidRPr="0061696B">
              <w:rPr>
                <w:sz w:val="22"/>
                <w:szCs w:val="22"/>
              </w:rPr>
              <w:t>emboli</w:t>
            </w:r>
            <w:proofErr w:type="spellEnd"/>
          </w:p>
        </w:tc>
        <w:tc>
          <w:tcPr>
            <w:tcW w:w="1469" w:type="pct"/>
            <w:tcBorders>
              <w:top w:val="single" w:sz="4" w:space="0" w:color="000000"/>
              <w:left w:val="single" w:sz="4" w:space="0" w:color="000000"/>
              <w:bottom w:val="single" w:sz="4" w:space="0" w:color="000000"/>
              <w:right w:val="single" w:sz="4" w:space="0" w:color="000000"/>
            </w:tcBorders>
          </w:tcPr>
          <w:p w14:paraId="1A16D8F8" w14:textId="77777777" w:rsidR="00DC497F" w:rsidRPr="0061696B" w:rsidRDefault="00DC497F" w:rsidP="0061696B">
            <w:pPr>
              <w:ind w:left="62"/>
              <w:jc w:val="center"/>
              <w:rPr>
                <w:sz w:val="22"/>
                <w:szCs w:val="22"/>
              </w:rPr>
            </w:pPr>
          </w:p>
        </w:tc>
        <w:tc>
          <w:tcPr>
            <w:tcW w:w="1182" w:type="pct"/>
            <w:tcBorders>
              <w:top w:val="single" w:sz="4" w:space="0" w:color="000000"/>
              <w:left w:val="single" w:sz="4" w:space="0" w:color="000000"/>
              <w:bottom w:val="single" w:sz="4" w:space="0" w:color="000000"/>
              <w:right w:val="single" w:sz="4" w:space="0" w:color="000000"/>
            </w:tcBorders>
          </w:tcPr>
          <w:p w14:paraId="798E6FCB" w14:textId="77777777" w:rsidR="00DC497F" w:rsidRPr="0061696B" w:rsidRDefault="00DC497F" w:rsidP="0061696B">
            <w:pPr>
              <w:ind w:left="62"/>
              <w:jc w:val="center"/>
              <w:rPr>
                <w:sz w:val="22"/>
                <w:szCs w:val="22"/>
              </w:rPr>
            </w:pPr>
          </w:p>
        </w:tc>
        <w:tc>
          <w:tcPr>
            <w:tcW w:w="822" w:type="pct"/>
            <w:tcBorders>
              <w:top w:val="single" w:sz="4" w:space="0" w:color="000000"/>
              <w:left w:val="single" w:sz="4" w:space="0" w:color="000000"/>
              <w:bottom w:val="single" w:sz="4" w:space="0" w:color="000000"/>
              <w:right w:val="single" w:sz="4" w:space="0" w:color="000000"/>
            </w:tcBorders>
          </w:tcPr>
          <w:p w14:paraId="6863A672" w14:textId="77777777" w:rsidR="00DC497F" w:rsidRPr="0061696B" w:rsidRDefault="00DC497F" w:rsidP="0061696B">
            <w:pPr>
              <w:ind w:left="62"/>
              <w:jc w:val="center"/>
              <w:rPr>
                <w:sz w:val="22"/>
                <w:szCs w:val="22"/>
              </w:rPr>
            </w:pPr>
          </w:p>
        </w:tc>
      </w:tr>
      <w:tr w:rsidR="00DC497F" w:rsidRPr="0061696B" w14:paraId="0973AB79" w14:textId="77777777" w:rsidTr="0061696B">
        <w:trPr>
          <w:trHeight w:val="254"/>
        </w:trPr>
        <w:tc>
          <w:tcPr>
            <w:tcW w:w="1527" w:type="pct"/>
            <w:tcBorders>
              <w:top w:val="single" w:sz="4" w:space="0" w:color="000000"/>
              <w:left w:val="single" w:sz="4" w:space="0" w:color="000000"/>
              <w:bottom w:val="single" w:sz="4" w:space="0" w:color="000000"/>
              <w:right w:val="single" w:sz="4" w:space="0" w:color="000000"/>
            </w:tcBorders>
            <w:hideMark/>
          </w:tcPr>
          <w:p w14:paraId="4A7A9E6B" w14:textId="77777777" w:rsidR="00DC497F" w:rsidRPr="0061696B" w:rsidRDefault="00DC497F" w:rsidP="0061696B">
            <w:pPr>
              <w:ind w:left="275"/>
              <w:rPr>
                <w:sz w:val="22"/>
                <w:szCs w:val="22"/>
                <w:lang w:val="en-US"/>
              </w:rPr>
            </w:pPr>
            <w:proofErr w:type="spellStart"/>
            <w:r w:rsidRPr="0061696B">
              <w:rPr>
                <w:sz w:val="22"/>
                <w:szCs w:val="22"/>
                <w:lang w:val="en-US"/>
              </w:rPr>
              <w:t>Forekomst</w:t>
            </w:r>
            <w:proofErr w:type="spellEnd"/>
            <w:r w:rsidRPr="0061696B">
              <w:rPr>
                <w:sz w:val="22"/>
                <w:szCs w:val="22"/>
                <w:lang w:val="en-US"/>
              </w:rPr>
              <w:t xml:space="preserve"> (%)</w:t>
            </w:r>
          </w:p>
        </w:tc>
        <w:tc>
          <w:tcPr>
            <w:tcW w:w="1469" w:type="pct"/>
            <w:tcBorders>
              <w:top w:val="single" w:sz="4" w:space="0" w:color="000000"/>
              <w:left w:val="single" w:sz="4" w:space="0" w:color="000000"/>
              <w:bottom w:val="single" w:sz="4" w:space="0" w:color="000000"/>
              <w:right w:val="single" w:sz="4" w:space="0" w:color="000000"/>
            </w:tcBorders>
            <w:hideMark/>
          </w:tcPr>
          <w:p w14:paraId="5D1C5C0A" w14:textId="77777777" w:rsidR="00DC497F" w:rsidRPr="0061696B" w:rsidRDefault="00DC497F" w:rsidP="0061696B">
            <w:pPr>
              <w:ind w:left="62"/>
              <w:jc w:val="center"/>
              <w:rPr>
                <w:sz w:val="22"/>
                <w:szCs w:val="22"/>
                <w:lang w:val="en-US"/>
              </w:rPr>
            </w:pPr>
            <w:r w:rsidRPr="0061696B">
              <w:rPr>
                <w:sz w:val="22"/>
                <w:szCs w:val="22"/>
                <w:lang w:val="en-US"/>
              </w:rPr>
              <w:t>183 (1,54)</w:t>
            </w:r>
          </w:p>
        </w:tc>
        <w:tc>
          <w:tcPr>
            <w:tcW w:w="1182" w:type="pct"/>
            <w:tcBorders>
              <w:top w:val="single" w:sz="4" w:space="0" w:color="000000"/>
              <w:left w:val="single" w:sz="4" w:space="0" w:color="000000"/>
              <w:bottom w:val="single" w:sz="4" w:space="0" w:color="000000"/>
              <w:right w:val="single" w:sz="4" w:space="0" w:color="000000"/>
            </w:tcBorders>
            <w:hideMark/>
          </w:tcPr>
          <w:p w14:paraId="2403DE6D" w14:textId="77777777" w:rsidR="00DC497F" w:rsidRPr="0061696B" w:rsidRDefault="00DC497F" w:rsidP="0061696B">
            <w:pPr>
              <w:ind w:left="62"/>
              <w:jc w:val="center"/>
              <w:rPr>
                <w:sz w:val="22"/>
                <w:szCs w:val="22"/>
                <w:lang w:val="en-US"/>
              </w:rPr>
            </w:pPr>
            <w:r w:rsidRPr="0061696B">
              <w:rPr>
                <w:sz w:val="22"/>
                <w:szCs w:val="22"/>
                <w:lang w:val="en-US"/>
              </w:rPr>
              <w:t>135 (1,12)</w:t>
            </w:r>
          </w:p>
        </w:tc>
        <w:tc>
          <w:tcPr>
            <w:tcW w:w="822" w:type="pct"/>
            <w:tcBorders>
              <w:top w:val="single" w:sz="4" w:space="0" w:color="000000"/>
              <w:left w:val="single" w:sz="4" w:space="0" w:color="000000"/>
              <w:bottom w:val="single" w:sz="4" w:space="0" w:color="000000"/>
              <w:right w:val="single" w:sz="4" w:space="0" w:color="000000"/>
            </w:tcBorders>
            <w:hideMark/>
          </w:tcPr>
          <w:p w14:paraId="4378B990" w14:textId="77777777" w:rsidR="00DC497F" w:rsidRPr="0061696B" w:rsidRDefault="00DC497F" w:rsidP="0061696B">
            <w:pPr>
              <w:ind w:left="62"/>
              <w:jc w:val="center"/>
              <w:rPr>
                <w:sz w:val="22"/>
                <w:szCs w:val="22"/>
                <w:lang w:val="en-US"/>
              </w:rPr>
            </w:pPr>
            <w:r w:rsidRPr="0061696B">
              <w:rPr>
                <w:sz w:val="22"/>
                <w:szCs w:val="22"/>
                <w:lang w:val="en-US"/>
              </w:rPr>
              <w:t>203 (1,72)</w:t>
            </w:r>
          </w:p>
        </w:tc>
      </w:tr>
      <w:tr w:rsidR="00DC497F" w:rsidRPr="0061696B" w14:paraId="30366217" w14:textId="77777777" w:rsidTr="0061696B">
        <w:trPr>
          <w:trHeight w:val="758"/>
        </w:trPr>
        <w:tc>
          <w:tcPr>
            <w:tcW w:w="1527" w:type="pct"/>
            <w:tcBorders>
              <w:top w:val="single" w:sz="4" w:space="0" w:color="000000"/>
              <w:left w:val="single" w:sz="4" w:space="0" w:color="000000"/>
              <w:bottom w:val="single" w:sz="4" w:space="0" w:color="000000"/>
              <w:right w:val="single" w:sz="4" w:space="0" w:color="000000"/>
            </w:tcBorders>
            <w:hideMark/>
          </w:tcPr>
          <w:p w14:paraId="3585F27C" w14:textId="77777777" w:rsidR="00DC497F" w:rsidRPr="0061696B" w:rsidRDefault="00DC497F" w:rsidP="0061696B">
            <w:pPr>
              <w:ind w:left="275"/>
              <w:rPr>
                <w:sz w:val="22"/>
                <w:szCs w:val="22"/>
              </w:rPr>
            </w:pPr>
            <w:proofErr w:type="spellStart"/>
            <w:r w:rsidRPr="0061696B">
              <w:rPr>
                <w:i/>
                <w:sz w:val="22"/>
                <w:szCs w:val="22"/>
              </w:rPr>
              <w:t>Hazard</w:t>
            </w:r>
            <w:proofErr w:type="spellEnd"/>
            <w:r w:rsidRPr="0061696B">
              <w:rPr>
                <w:i/>
                <w:sz w:val="22"/>
                <w:szCs w:val="22"/>
              </w:rPr>
              <w:t xml:space="preserve"> </w:t>
            </w:r>
            <w:r w:rsidRPr="0061696B">
              <w:rPr>
                <w:sz w:val="22"/>
                <w:szCs w:val="22"/>
              </w:rPr>
              <w:t>ratio sammenlignet med</w:t>
            </w:r>
          </w:p>
          <w:p w14:paraId="6EB45B5B" w14:textId="77777777" w:rsidR="00DC497F" w:rsidRPr="0061696B" w:rsidRDefault="00DC497F" w:rsidP="0061696B">
            <w:pPr>
              <w:ind w:left="275"/>
              <w:rPr>
                <w:sz w:val="22"/>
                <w:szCs w:val="22"/>
              </w:rPr>
            </w:pPr>
            <w:proofErr w:type="spellStart"/>
            <w:r w:rsidRPr="0061696B">
              <w:rPr>
                <w:sz w:val="22"/>
                <w:szCs w:val="22"/>
              </w:rPr>
              <w:t>warfarin</w:t>
            </w:r>
            <w:proofErr w:type="spellEnd"/>
            <w:r w:rsidRPr="0061696B">
              <w:rPr>
                <w:sz w:val="22"/>
                <w:szCs w:val="22"/>
              </w:rPr>
              <w:t xml:space="preserve"> (95 % CI)</w:t>
            </w:r>
          </w:p>
        </w:tc>
        <w:tc>
          <w:tcPr>
            <w:tcW w:w="1469" w:type="pct"/>
            <w:tcBorders>
              <w:top w:val="single" w:sz="4" w:space="0" w:color="000000"/>
              <w:left w:val="single" w:sz="4" w:space="0" w:color="000000"/>
              <w:bottom w:val="single" w:sz="4" w:space="0" w:color="000000"/>
              <w:right w:val="single" w:sz="4" w:space="0" w:color="000000"/>
            </w:tcBorders>
            <w:hideMark/>
          </w:tcPr>
          <w:p w14:paraId="1821A9DF" w14:textId="77777777" w:rsidR="00DC497F" w:rsidRPr="0061696B" w:rsidRDefault="00DC497F" w:rsidP="0061696B">
            <w:pPr>
              <w:ind w:left="62"/>
              <w:jc w:val="center"/>
              <w:rPr>
                <w:sz w:val="22"/>
                <w:szCs w:val="22"/>
                <w:lang w:val="en-US"/>
              </w:rPr>
            </w:pPr>
            <w:r w:rsidRPr="0061696B">
              <w:rPr>
                <w:sz w:val="22"/>
                <w:szCs w:val="22"/>
                <w:lang w:val="en-US"/>
              </w:rPr>
              <w:t>0,89 (0,73; 1,09)</w:t>
            </w:r>
          </w:p>
        </w:tc>
        <w:tc>
          <w:tcPr>
            <w:tcW w:w="1182" w:type="pct"/>
            <w:tcBorders>
              <w:top w:val="single" w:sz="4" w:space="0" w:color="000000"/>
              <w:left w:val="single" w:sz="4" w:space="0" w:color="000000"/>
              <w:bottom w:val="single" w:sz="4" w:space="0" w:color="000000"/>
              <w:right w:val="single" w:sz="4" w:space="0" w:color="000000"/>
            </w:tcBorders>
            <w:hideMark/>
          </w:tcPr>
          <w:p w14:paraId="5E7E9492" w14:textId="77777777" w:rsidR="00DC497F" w:rsidRPr="0061696B" w:rsidRDefault="00DC497F" w:rsidP="0061696B">
            <w:pPr>
              <w:ind w:left="62"/>
              <w:jc w:val="center"/>
              <w:rPr>
                <w:sz w:val="22"/>
                <w:szCs w:val="22"/>
                <w:lang w:val="en-US"/>
              </w:rPr>
            </w:pPr>
            <w:r w:rsidRPr="0061696B">
              <w:rPr>
                <w:sz w:val="22"/>
                <w:szCs w:val="22"/>
                <w:lang w:val="en-US"/>
              </w:rPr>
              <w:t>0,65 (0,52; 0,81)</w:t>
            </w:r>
          </w:p>
        </w:tc>
        <w:tc>
          <w:tcPr>
            <w:tcW w:w="822" w:type="pct"/>
            <w:tcBorders>
              <w:top w:val="single" w:sz="4" w:space="0" w:color="000000"/>
              <w:left w:val="single" w:sz="4" w:space="0" w:color="000000"/>
              <w:bottom w:val="single" w:sz="4" w:space="0" w:color="000000"/>
              <w:right w:val="single" w:sz="4" w:space="0" w:color="000000"/>
            </w:tcBorders>
          </w:tcPr>
          <w:p w14:paraId="39168699" w14:textId="77777777" w:rsidR="00DC497F" w:rsidRPr="0061696B" w:rsidRDefault="00DC497F" w:rsidP="0061696B">
            <w:pPr>
              <w:ind w:left="62"/>
              <w:jc w:val="center"/>
              <w:rPr>
                <w:sz w:val="22"/>
                <w:szCs w:val="22"/>
                <w:lang w:val="en-US"/>
              </w:rPr>
            </w:pPr>
          </w:p>
        </w:tc>
      </w:tr>
      <w:tr w:rsidR="00DC497F" w:rsidRPr="0061696B" w14:paraId="42604BDE" w14:textId="77777777" w:rsidTr="0061696B">
        <w:trPr>
          <w:trHeight w:val="253"/>
        </w:trPr>
        <w:tc>
          <w:tcPr>
            <w:tcW w:w="1527" w:type="pct"/>
            <w:tcBorders>
              <w:top w:val="single" w:sz="4" w:space="0" w:color="000000"/>
              <w:left w:val="single" w:sz="4" w:space="0" w:color="000000"/>
              <w:bottom w:val="single" w:sz="4" w:space="0" w:color="000000"/>
              <w:right w:val="single" w:sz="4" w:space="0" w:color="000000"/>
            </w:tcBorders>
            <w:hideMark/>
          </w:tcPr>
          <w:p w14:paraId="315DE346" w14:textId="77777777" w:rsidR="00DC497F" w:rsidRPr="0061696B" w:rsidRDefault="00DC497F" w:rsidP="0061696B">
            <w:pPr>
              <w:ind w:left="275"/>
              <w:rPr>
                <w:sz w:val="22"/>
                <w:szCs w:val="22"/>
                <w:lang w:val="en-US"/>
              </w:rPr>
            </w:pPr>
            <w:r w:rsidRPr="0061696B">
              <w:rPr>
                <w:sz w:val="22"/>
                <w:szCs w:val="22"/>
                <w:lang w:val="en-US"/>
              </w:rPr>
              <w:t>p value superiority</w:t>
            </w:r>
          </w:p>
        </w:tc>
        <w:tc>
          <w:tcPr>
            <w:tcW w:w="1469" w:type="pct"/>
            <w:tcBorders>
              <w:top w:val="single" w:sz="4" w:space="0" w:color="000000"/>
              <w:left w:val="single" w:sz="4" w:space="0" w:color="000000"/>
              <w:bottom w:val="single" w:sz="4" w:space="0" w:color="000000"/>
              <w:right w:val="single" w:sz="4" w:space="0" w:color="000000"/>
            </w:tcBorders>
            <w:hideMark/>
          </w:tcPr>
          <w:p w14:paraId="79E4C2E0" w14:textId="77777777" w:rsidR="00DC497F" w:rsidRPr="0061696B" w:rsidRDefault="00DC497F" w:rsidP="0061696B">
            <w:pPr>
              <w:ind w:left="62"/>
              <w:jc w:val="center"/>
              <w:rPr>
                <w:sz w:val="22"/>
                <w:szCs w:val="22"/>
                <w:lang w:val="en-US"/>
              </w:rPr>
            </w:pPr>
            <w:r w:rsidRPr="0061696B">
              <w:rPr>
                <w:sz w:val="22"/>
                <w:szCs w:val="22"/>
                <w:lang w:val="en-US"/>
              </w:rPr>
              <w:t>p = 0,2721</w:t>
            </w:r>
          </w:p>
        </w:tc>
        <w:tc>
          <w:tcPr>
            <w:tcW w:w="1182" w:type="pct"/>
            <w:tcBorders>
              <w:top w:val="single" w:sz="4" w:space="0" w:color="000000"/>
              <w:left w:val="single" w:sz="4" w:space="0" w:color="000000"/>
              <w:bottom w:val="single" w:sz="4" w:space="0" w:color="000000"/>
              <w:right w:val="single" w:sz="4" w:space="0" w:color="000000"/>
            </w:tcBorders>
            <w:hideMark/>
          </w:tcPr>
          <w:p w14:paraId="58151265" w14:textId="77777777" w:rsidR="00DC497F" w:rsidRPr="0061696B" w:rsidRDefault="00DC497F" w:rsidP="0061696B">
            <w:pPr>
              <w:ind w:left="62"/>
              <w:jc w:val="center"/>
              <w:rPr>
                <w:sz w:val="22"/>
                <w:szCs w:val="22"/>
                <w:lang w:val="en-US"/>
              </w:rPr>
            </w:pPr>
            <w:r w:rsidRPr="0061696B">
              <w:rPr>
                <w:sz w:val="22"/>
                <w:szCs w:val="22"/>
                <w:lang w:val="en-US"/>
              </w:rPr>
              <w:t>p = 0,0001</w:t>
            </w:r>
          </w:p>
        </w:tc>
        <w:tc>
          <w:tcPr>
            <w:tcW w:w="822" w:type="pct"/>
            <w:tcBorders>
              <w:top w:val="single" w:sz="4" w:space="0" w:color="000000"/>
              <w:left w:val="single" w:sz="4" w:space="0" w:color="000000"/>
              <w:bottom w:val="single" w:sz="4" w:space="0" w:color="000000"/>
              <w:right w:val="single" w:sz="4" w:space="0" w:color="000000"/>
            </w:tcBorders>
          </w:tcPr>
          <w:p w14:paraId="3B6F92D2" w14:textId="77777777" w:rsidR="00DC497F" w:rsidRPr="0061696B" w:rsidRDefault="00DC497F" w:rsidP="0061696B">
            <w:pPr>
              <w:ind w:left="62"/>
              <w:jc w:val="center"/>
              <w:rPr>
                <w:sz w:val="22"/>
                <w:szCs w:val="22"/>
                <w:lang w:val="en-US"/>
              </w:rPr>
            </w:pPr>
          </w:p>
        </w:tc>
      </w:tr>
    </w:tbl>
    <w:p w14:paraId="04209107" w14:textId="77777777" w:rsidR="008C0698" w:rsidRDefault="00DC497F" w:rsidP="0061696B">
      <w:pPr>
        <w:rPr>
          <w:sz w:val="24"/>
          <w:szCs w:val="24"/>
          <w:lang w:val="en-US"/>
        </w:rPr>
      </w:pPr>
      <w:r w:rsidRPr="00DC497F">
        <w:rPr>
          <w:sz w:val="24"/>
          <w:szCs w:val="24"/>
          <w:lang w:val="en-US"/>
        </w:rPr>
        <w:t xml:space="preserve">% </w:t>
      </w:r>
      <w:proofErr w:type="spellStart"/>
      <w:r w:rsidRPr="00DC497F">
        <w:rPr>
          <w:sz w:val="24"/>
          <w:szCs w:val="24"/>
          <w:lang w:val="en-US"/>
        </w:rPr>
        <w:t>refererer</w:t>
      </w:r>
      <w:proofErr w:type="spellEnd"/>
      <w:r w:rsidRPr="00DC497F">
        <w:rPr>
          <w:sz w:val="24"/>
          <w:szCs w:val="24"/>
          <w:lang w:val="en-US"/>
        </w:rPr>
        <w:t xml:space="preserve"> </w:t>
      </w:r>
      <w:proofErr w:type="spellStart"/>
      <w:r w:rsidRPr="00DC497F">
        <w:rPr>
          <w:sz w:val="24"/>
          <w:szCs w:val="24"/>
          <w:lang w:val="en-US"/>
        </w:rPr>
        <w:t>til</w:t>
      </w:r>
      <w:proofErr w:type="spellEnd"/>
      <w:r w:rsidRPr="00DC497F">
        <w:rPr>
          <w:sz w:val="24"/>
          <w:szCs w:val="24"/>
          <w:lang w:val="en-US"/>
        </w:rPr>
        <w:t xml:space="preserve"> den </w:t>
      </w:r>
      <w:proofErr w:type="spellStart"/>
      <w:r w:rsidRPr="00DC497F">
        <w:rPr>
          <w:sz w:val="24"/>
          <w:szCs w:val="24"/>
          <w:lang w:val="en-US"/>
        </w:rPr>
        <w:t>årlige</w:t>
      </w:r>
      <w:proofErr w:type="spellEnd"/>
      <w:r w:rsidRPr="00DC497F">
        <w:rPr>
          <w:sz w:val="24"/>
          <w:szCs w:val="24"/>
          <w:lang w:val="en-US"/>
        </w:rPr>
        <w:t xml:space="preserve"> </w:t>
      </w:r>
      <w:proofErr w:type="spellStart"/>
      <w:r w:rsidRPr="00DC497F">
        <w:rPr>
          <w:sz w:val="24"/>
          <w:szCs w:val="24"/>
          <w:lang w:val="en-US"/>
        </w:rPr>
        <w:t>hændelseshyppighed</w:t>
      </w:r>
      <w:proofErr w:type="spellEnd"/>
    </w:p>
    <w:p w14:paraId="6F735E46" w14:textId="77777777" w:rsidR="008C0698" w:rsidRPr="009004A6" w:rsidRDefault="008C0698" w:rsidP="00DC497F">
      <w:pPr>
        <w:tabs>
          <w:tab w:val="left" w:pos="851"/>
        </w:tabs>
        <w:ind w:left="851"/>
        <w:rPr>
          <w:sz w:val="24"/>
          <w:szCs w:val="24"/>
        </w:rPr>
      </w:pPr>
    </w:p>
    <w:p w14:paraId="198BD440" w14:textId="68858D22" w:rsidR="00DC497F" w:rsidRPr="00DC497F" w:rsidRDefault="00DC497F" w:rsidP="00DC497F">
      <w:pPr>
        <w:tabs>
          <w:tab w:val="left" w:pos="851"/>
        </w:tabs>
        <w:ind w:left="851"/>
        <w:rPr>
          <w:b/>
          <w:bCs/>
          <w:sz w:val="24"/>
          <w:szCs w:val="24"/>
        </w:rPr>
      </w:pPr>
      <w:r w:rsidRPr="00DC497F">
        <w:rPr>
          <w:b/>
          <w:bCs/>
          <w:sz w:val="24"/>
          <w:szCs w:val="24"/>
        </w:rPr>
        <w:t>Tabel 18:</w:t>
      </w:r>
      <w:r w:rsidR="009004A6">
        <w:rPr>
          <w:b/>
          <w:bCs/>
          <w:sz w:val="24"/>
          <w:szCs w:val="24"/>
        </w:rPr>
        <w:t xml:space="preserve"> </w:t>
      </w:r>
      <w:r w:rsidRPr="00DC497F">
        <w:rPr>
          <w:b/>
          <w:bCs/>
          <w:sz w:val="24"/>
          <w:szCs w:val="24"/>
        </w:rPr>
        <w:t xml:space="preserve">Analyse af første forekomst af iskæmisk eller </w:t>
      </w:r>
      <w:proofErr w:type="spellStart"/>
      <w:r w:rsidRPr="00DC497F">
        <w:rPr>
          <w:b/>
          <w:bCs/>
          <w:sz w:val="24"/>
          <w:szCs w:val="24"/>
        </w:rPr>
        <w:t>hæmoragisk</w:t>
      </w:r>
      <w:proofErr w:type="spellEnd"/>
      <w:r w:rsidRPr="00DC497F">
        <w:rPr>
          <w:b/>
          <w:bCs/>
          <w:sz w:val="24"/>
          <w:szCs w:val="24"/>
        </w:rPr>
        <w:t xml:space="preserve"> apopleksi i løbet af </w:t>
      </w:r>
      <w:proofErr w:type="spellStart"/>
      <w:r w:rsidRPr="00DC497F">
        <w:rPr>
          <w:b/>
          <w:bCs/>
          <w:sz w:val="24"/>
          <w:szCs w:val="24"/>
        </w:rPr>
        <w:t>studiesperioden</w:t>
      </w:r>
      <w:proofErr w:type="spellEnd"/>
      <w:r w:rsidRPr="00DC497F">
        <w:rPr>
          <w:b/>
          <w:bCs/>
          <w:sz w:val="24"/>
          <w:szCs w:val="24"/>
        </w:rPr>
        <w:t xml:space="preserve"> i RE-LY.</w:t>
      </w:r>
    </w:p>
    <w:p w14:paraId="245A5492" w14:textId="77777777" w:rsidR="00DC497F" w:rsidRPr="00DC497F" w:rsidRDefault="00DC497F" w:rsidP="00DC497F">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78"/>
        <w:gridCol w:w="2601"/>
        <w:gridCol w:w="2378"/>
        <w:gridCol w:w="1571"/>
      </w:tblGrid>
      <w:tr w:rsidR="00DC497F" w:rsidRPr="009004A6" w14:paraId="37906475" w14:textId="77777777" w:rsidTr="00E46F3D">
        <w:trPr>
          <w:trHeight w:val="505"/>
        </w:trPr>
        <w:tc>
          <w:tcPr>
            <w:tcW w:w="1598" w:type="pct"/>
            <w:tcBorders>
              <w:top w:val="single" w:sz="4" w:space="0" w:color="000000"/>
              <w:left w:val="single" w:sz="4" w:space="0" w:color="000000"/>
              <w:bottom w:val="single" w:sz="4" w:space="0" w:color="000000"/>
              <w:right w:val="single" w:sz="4" w:space="0" w:color="000000"/>
            </w:tcBorders>
          </w:tcPr>
          <w:p w14:paraId="386B3D28" w14:textId="77777777" w:rsidR="00DC497F" w:rsidRPr="009004A6" w:rsidRDefault="00DC497F" w:rsidP="008C0698">
            <w:pPr>
              <w:ind w:left="62"/>
              <w:rPr>
                <w:sz w:val="22"/>
                <w:szCs w:val="22"/>
              </w:rPr>
            </w:pPr>
          </w:p>
        </w:tc>
        <w:tc>
          <w:tcPr>
            <w:tcW w:w="1351" w:type="pct"/>
            <w:tcBorders>
              <w:top w:val="single" w:sz="4" w:space="0" w:color="000000"/>
              <w:left w:val="single" w:sz="4" w:space="0" w:color="000000"/>
              <w:bottom w:val="single" w:sz="4" w:space="0" w:color="000000"/>
              <w:right w:val="single" w:sz="4" w:space="0" w:color="000000"/>
            </w:tcBorders>
            <w:hideMark/>
          </w:tcPr>
          <w:p w14:paraId="0515F263" w14:textId="77777777" w:rsidR="00DC497F" w:rsidRPr="009004A6" w:rsidRDefault="00DC497F" w:rsidP="009004A6">
            <w:pPr>
              <w:ind w:left="62"/>
              <w:jc w:val="center"/>
              <w:rPr>
                <w:sz w:val="22"/>
                <w:szCs w:val="22"/>
                <w:lang w:val="en-US"/>
              </w:rPr>
            </w:pPr>
            <w:proofErr w:type="spellStart"/>
            <w:r w:rsidRPr="009004A6">
              <w:rPr>
                <w:sz w:val="22"/>
                <w:szCs w:val="22"/>
                <w:lang w:val="en-US"/>
              </w:rPr>
              <w:t>Dabigatranetexilat</w:t>
            </w:r>
            <w:proofErr w:type="spellEnd"/>
            <w:r w:rsidRPr="009004A6">
              <w:rPr>
                <w:sz w:val="22"/>
                <w:szCs w:val="22"/>
                <w:lang w:val="en-US"/>
              </w:rPr>
              <w:t xml:space="preserve"> 110 mg</w:t>
            </w:r>
          </w:p>
          <w:p w14:paraId="3600850D" w14:textId="77777777" w:rsidR="00DC497F" w:rsidRPr="009004A6" w:rsidRDefault="00DC497F" w:rsidP="009004A6">
            <w:pPr>
              <w:ind w:left="62"/>
              <w:jc w:val="center"/>
              <w:rPr>
                <w:sz w:val="22"/>
                <w:szCs w:val="22"/>
                <w:lang w:val="en-US"/>
              </w:rPr>
            </w:pPr>
            <w:r w:rsidRPr="009004A6">
              <w:rPr>
                <w:sz w:val="22"/>
                <w:szCs w:val="22"/>
                <w:lang w:val="en-US"/>
              </w:rPr>
              <w:t xml:space="preserve">2 </w:t>
            </w:r>
            <w:proofErr w:type="spellStart"/>
            <w:r w:rsidRPr="009004A6">
              <w:rPr>
                <w:sz w:val="22"/>
                <w:szCs w:val="22"/>
                <w:lang w:val="en-US"/>
              </w:rPr>
              <w:t>gange</w:t>
            </w:r>
            <w:proofErr w:type="spellEnd"/>
            <w:r w:rsidRPr="009004A6">
              <w:rPr>
                <w:sz w:val="22"/>
                <w:szCs w:val="22"/>
                <w:lang w:val="en-US"/>
              </w:rPr>
              <w:t xml:space="preserve"> </w:t>
            </w:r>
            <w:proofErr w:type="spellStart"/>
            <w:r w:rsidRPr="009004A6">
              <w:rPr>
                <w:sz w:val="22"/>
                <w:szCs w:val="22"/>
                <w:lang w:val="en-US"/>
              </w:rPr>
              <w:t>dagligt</w:t>
            </w:r>
            <w:proofErr w:type="spellEnd"/>
          </w:p>
        </w:tc>
        <w:tc>
          <w:tcPr>
            <w:tcW w:w="1235" w:type="pct"/>
            <w:tcBorders>
              <w:top w:val="single" w:sz="4" w:space="0" w:color="000000"/>
              <w:left w:val="single" w:sz="4" w:space="0" w:color="000000"/>
              <w:bottom w:val="single" w:sz="4" w:space="0" w:color="000000"/>
              <w:right w:val="single" w:sz="4" w:space="0" w:color="000000"/>
            </w:tcBorders>
            <w:hideMark/>
          </w:tcPr>
          <w:p w14:paraId="4CFD0955" w14:textId="57EB684C" w:rsidR="00DC497F" w:rsidRPr="009004A6" w:rsidRDefault="00DC497F" w:rsidP="009004A6">
            <w:pPr>
              <w:ind w:left="62"/>
              <w:jc w:val="center"/>
              <w:rPr>
                <w:sz w:val="22"/>
                <w:szCs w:val="22"/>
                <w:lang w:val="en-US"/>
              </w:rPr>
            </w:pPr>
            <w:proofErr w:type="spellStart"/>
            <w:r w:rsidRPr="009004A6">
              <w:rPr>
                <w:sz w:val="22"/>
                <w:szCs w:val="22"/>
                <w:lang w:val="en-US"/>
              </w:rPr>
              <w:t>Dabigatranetexilat</w:t>
            </w:r>
            <w:proofErr w:type="spellEnd"/>
            <w:r w:rsidRPr="009004A6">
              <w:rPr>
                <w:sz w:val="22"/>
                <w:szCs w:val="22"/>
                <w:lang w:val="en-US"/>
              </w:rPr>
              <w:t xml:space="preserve"> 150</w:t>
            </w:r>
            <w:r w:rsidR="009004A6">
              <w:rPr>
                <w:sz w:val="22"/>
                <w:szCs w:val="22"/>
                <w:lang w:val="en-US"/>
              </w:rPr>
              <w:t> </w:t>
            </w:r>
            <w:r w:rsidRPr="009004A6">
              <w:rPr>
                <w:sz w:val="22"/>
                <w:szCs w:val="22"/>
                <w:lang w:val="en-US"/>
              </w:rPr>
              <w:t xml:space="preserve">mg 2 </w:t>
            </w:r>
            <w:proofErr w:type="spellStart"/>
            <w:r w:rsidRPr="009004A6">
              <w:rPr>
                <w:sz w:val="22"/>
                <w:szCs w:val="22"/>
                <w:lang w:val="en-US"/>
              </w:rPr>
              <w:t>gange</w:t>
            </w:r>
            <w:proofErr w:type="spellEnd"/>
            <w:r w:rsidRPr="009004A6">
              <w:rPr>
                <w:sz w:val="22"/>
                <w:szCs w:val="22"/>
                <w:lang w:val="en-US"/>
              </w:rPr>
              <w:t xml:space="preserve"> </w:t>
            </w:r>
            <w:proofErr w:type="spellStart"/>
            <w:r w:rsidRPr="009004A6">
              <w:rPr>
                <w:sz w:val="22"/>
                <w:szCs w:val="22"/>
                <w:lang w:val="en-US"/>
              </w:rPr>
              <w:t>dagligt</w:t>
            </w:r>
            <w:proofErr w:type="spellEnd"/>
          </w:p>
        </w:tc>
        <w:tc>
          <w:tcPr>
            <w:tcW w:w="816" w:type="pct"/>
            <w:tcBorders>
              <w:top w:val="single" w:sz="4" w:space="0" w:color="000000"/>
              <w:left w:val="single" w:sz="4" w:space="0" w:color="000000"/>
              <w:bottom w:val="single" w:sz="4" w:space="0" w:color="000000"/>
              <w:right w:val="single" w:sz="4" w:space="0" w:color="000000"/>
            </w:tcBorders>
            <w:hideMark/>
          </w:tcPr>
          <w:p w14:paraId="225BD1E8" w14:textId="77777777" w:rsidR="00DC497F" w:rsidRPr="009004A6" w:rsidRDefault="00DC497F" w:rsidP="009004A6">
            <w:pPr>
              <w:ind w:left="62"/>
              <w:jc w:val="center"/>
              <w:rPr>
                <w:sz w:val="22"/>
                <w:szCs w:val="22"/>
                <w:lang w:val="en-US"/>
              </w:rPr>
            </w:pPr>
            <w:r w:rsidRPr="009004A6">
              <w:rPr>
                <w:sz w:val="22"/>
                <w:szCs w:val="22"/>
                <w:lang w:val="en-US"/>
              </w:rPr>
              <w:t>Warfarin</w:t>
            </w:r>
          </w:p>
        </w:tc>
      </w:tr>
      <w:tr w:rsidR="00DC497F" w:rsidRPr="009004A6" w14:paraId="744AA8FA" w14:textId="77777777" w:rsidTr="00E46F3D">
        <w:trPr>
          <w:trHeight w:val="251"/>
        </w:trPr>
        <w:tc>
          <w:tcPr>
            <w:tcW w:w="1598" w:type="pct"/>
            <w:tcBorders>
              <w:top w:val="single" w:sz="4" w:space="0" w:color="000000"/>
              <w:left w:val="single" w:sz="4" w:space="0" w:color="000000"/>
              <w:bottom w:val="single" w:sz="4" w:space="0" w:color="000000"/>
              <w:right w:val="single" w:sz="4" w:space="0" w:color="000000"/>
            </w:tcBorders>
            <w:hideMark/>
          </w:tcPr>
          <w:p w14:paraId="396AB8AB" w14:textId="77777777" w:rsidR="00DC497F" w:rsidRPr="009004A6" w:rsidRDefault="00DC497F" w:rsidP="008C0698">
            <w:pPr>
              <w:ind w:left="62"/>
              <w:rPr>
                <w:sz w:val="22"/>
                <w:szCs w:val="22"/>
                <w:lang w:val="en-US"/>
              </w:rPr>
            </w:pPr>
            <w:proofErr w:type="spellStart"/>
            <w:r w:rsidRPr="009004A6">
              <w:rPr>
                <w:sz w:val="22"/>
                <w:szCs w:val="22"/>
                <w:lang w:val="en-US"/>
              </w:rPr>
              <w:t>Randomiserede</w:t>
            </w:r>
            <w:proofErr w:type="spellEnd"/>
            <w:r w:rsidRPr="009004A6">
              <w:rPr>
                <w:sz w:val="22"/>
                <w:szCs w:val="22"/>
                <w:lang w:val="en-US"/>
              </w:rPr>
              <w:t xml:space="preserve"> </w:t>
            </w:r>
            <w:proofErr w:type="spellStart"/>
            <w:r w:rsidRPr="009004A6">
              <w:rPr>
                <w:sz w:val="22"/>
                <w:szCs w:val="22"/>
                <w:lang w:val="en-US"/>
              </w:rPr>
              <w:t>patienter</w:t>
            </w:r>
            <w:proofErr w:type="spellEnd"/>
          </w:p>
        </w:tc>
        <w:tc>
          <w:tcPr>
            <w:tcW w:w="1351" w:type="pct"/>
            <w:tcBorders>
              <w:top w:val="single" w:sz="4" w:space="0" w:color="000000"/>
              <w:left w:val="single" w:sz="4" w:space="0" w:color="000000"/>
              <w:bottom w:val="single" w:sz="4" w:space="0" w:color="000000"/>
              <w:right w:val="single" w:sz="4" w:space="0" w:color="000000"/>
            </w:tcBorders>
            <w:hideMark/>
          </w:tcPr>
          <w:p w14:paraId="4E3B3BA2" w14:textId="77777777" w:rsidR="00DC497F" w:rsidRPr="009004A6" w:rsidRDefault="00DC497F" w:rsidP="009004A6">
            <w:pPr>
              <w:ind w:left="62"/>
              <w:jc w:val="center"/>
              <w:rPr>
                <w:sz w:val="22"/>
                <w:szCs w:val="22"/>
                <w:lang w:val="en-US"/>
              </w:rPr>
            </w:pPr>
            <w:r w:rsidRPr="009004A6">
              <w:rPr>
                <w:sz w:val="22"/>
                <w:szCs w:val="22"/>
                <w:lang w:val="en-US"/>
              </w:rPr>
              <w:t>6 015</w:t>
            </w:r>
          </w:p>
        </w:tc>
        <w:tc>
          <w:tcPr>
            <w:tcW w:w="1235" w:type="pct"/>
            <w:tcBorders>
              <w:top w:val="single" w:sz="4" w:space="0" w:color="000000"/>
              <w:left w:val="single" w:sz="4" w:space="0" w:color="000000"/>
              <w:bottom w:val="single" w:sz="4" w:space="0" w:color="000000"/>
              <w:right w:val="single" w:sz="4" w:space="0" w:color="000000"/>
            </w:tcBorders>
            <w:hideMark/>
          </w:tcPr>
          <w:p w14:paraId="516B8294" w14:textId="77777777" w:rsidR="00DC497F" w:rsidRPr="009004A6" w:rsidRDefault="00DC497F" w:rsidP="009004A6">
            <w:pPr>
              <w:ind w:left="62"/>
              <w:jc w:val="center"/>
              <w:rPr>
                <w:sz w:val="22"/>
                <w:szCs w:val="22"/>
                <w:lang w:val="en-US"/>
              </w:rPr>
            </w:pPr>
            <w:r w:rsidRPr="009004A6">
              <w:rPr>
                <w:sz w:val="22"/>
                <w:szCs w:val="22"/>
                <w:lang w:val="en-US"/>
              </w:rPr>
              <w:t>6 076</w:t>
            </w:r>
          </w:p>
        </w:tc>
        <w:tc>
          <w:tcPr>
            <w:tcW w:w="816" w:type="pct"/>
            <w:tcBorders>
              <w:top w:val="single" w:sz="4" w:space="0" w:color="000000"/>
              <w:left w:val="single" w:sz="4" w:space="0" w:color="000000"/>
              <w:bottom w:val="single" w:sz="4" w:space="0" w:color="000000"/>
              <w:right w:val="single" w:sz="4" w:space="0" w:color="000000"/>
            </w:tcBorders>
            <w:hideMark/>
          </w:tcPr>
          <w:p w14:paraId="247D419B" w14:textId="77777777" w:rsidR="00DC497F" w:rsidRPr="009004A6" w:rsidRDefault="00DC497F" w:rsidP="009004A6">
            <w:pPr>
              <w:ind w:left="62"/>
              <w:jc w:val="center"/>
              <w:rPr>
                <w:sz w:val="22"/>
                <w:szCs w:val="22"/>
                <w:lang w:val="en-US"/>
              </w:rPr>
            </w:pPr>
            <w:r w:rsidRPr="009004A6">
              <w:rPr>
                <w:sz w:val="22"/>
                <w:szCs w:val="22"/>
                <w:lang w:val="en-US"/>
              </w:rPr>
              <w:t>6 022</w:t>
            </w:r>
          </w:p>
        </w:tc>
      </w:tr>
      <w:tr w:rsidR="00DC497F" w:rsidRPr="009004A6" w14:paraId="0C761A7B" w14:textId="77777777" w:rsidTr="00E46F3D">
        <w:trPr>
          <w:trHeight w:val="253"/>
        </w:trPr>
        <w:tc>
          <w:tcPr>
            <w:tcW w:w="1598" w:type="pct"/>
            <w:tcBorders>
              <w:top w:val="single" w:sz="4" w:space="0" w:color="000000"/>
              <w:left w:val="single" w:sz="4" w:space="0" w:color="000000"/>
              <w:bottom w:val="single" w:sz="4" w:space="0" w:color="000000"/>
              <w:right w:val="single" w:sz="4" w:space="0" w:color="000000"/>
            </w:tcBorders>
            <w:hideMark/>
          </w:tcPr>
          <w:p w14:paraId="6F417E92" w14:textId="77777777" w:rsidR="00DC497F" w:rsidRPr="009004A6" w:rsidRDefault="00DC497F" w:rsidP="008C0698">
            <w:pPr>
              <w:ind w:left="62"/>
              <w:rPr>
                <w:sz w:val="22"/>
                <w:szCs w:val="22"/>
                <w:lang w:val="en-US"/>
              </w:rPr>
            </w:pPr>
            <w:proofErr w:type="spellStart"/>
            <w:r w:rsidRPr="009004A6">
              <w:rPr>
                <w:sz w:val="22"/>
                <w:szCs w:val="22"/>
                <w:lang w:val="en-US"/>
              </w:rPr>
              <w:t>Apopleksi</w:t>
            </w:r>
            <w:proofErr w:type="spellEnd"/>
          </w:p>
        </w:tc>
        <w:tc>
          <w:tcPr>
            <w:tcW w:w="1351" w:type="pct"/>
            <w:tcBorders>
              <w:top w:val="single" w:sz="4" w:space="0" w:color="000000"/>
              <w:left w:val="single" w:sz="4" w:space="0" w:color="000000"/>
              <w:bottom w:val="single" w:sz="4" w:space="0" w:color="000000"/>
              <w:right w:val="single" w:sz="4" w:space="0" w:color="000000"/>
            </w:tcBorders>
          </w:tcPr>
          <w:p w14:paraId="3EA19BB4" w14:textId="77777777" w:rsidR="00DC497F" w:rsidRPr="009004A6" w:rsidRDefault="00DC497F" w:rsidP="009004A6">
            <w:pPr>
              <w:ind w:left="62"/>
              <w:jc w:val="center"/>
              <w:rPr>
                <w:sz w:val="22"/>
                <w:szCs w:val="22"/>
                <w:lang w:val="en-US"/>
              </w:rPr>
            </w:pPr>
          </w:p>
        </w:tc>
        <w:tc>
          <w:tcPr>
            <w:tcW w:w="1235" w:type="pct"/>
            <w:tcBorders>
              <w:top w:val="single" w:sz="4" w:space="0" w:color="000000"/>
              <w:left w:val="single" w:sz="4" w:space="0" w:color="000000"/>
              <w:bottom w:val="single" w:sz="4" w:space="0" w:color="000000"/>
              <w:right w:val="single" w:sz="4" w:space="0" w:color="000000"/>
            </w:tcBorders>
          </w:tcPr>
          <w:p w14:paraId="58DF1B2F" w14:textId="77777777" w:rsidR="00DC497F" w:rsidRPr="009004A6" w:rsidRDefault="00DC497F" w:rsidP="009004A6">
            <w:pPr>
              <w:ind w:left="62"/>
              <w:jc w:val="center"/>
              <w:rPr>
                <w:sz w:val="22"/>
                <w:szCs w:val="22"/>
                <w:lang w:val="en-US"/>
              </w:rPr>
            </w:pPr>
          </w:p>
        </w:tc>
        <w:tc>
          <w:tcPr>
            <w:tcW w:w="816" w:type="pct"/>
            <w:tcBorders>
              <w:top w:val="single" w:sz="4" w:space="0" w:color="000000"/>
              <w:left w:val="single" w:sz="4" w:space="0" w:color="000000"/>
              <w:bottom w:val="single" w:sz="4" w:space="0" w:color="000000"/>
              <w:right w:val="single" w:sz="4" w:space="0" w:color="000000"/>
            </w:tcBorders>
          </w:tcPr>
          <w:p w14:paraId="0222CF44" w14:textId="77777777" w:rsidR="00DC497F" w:rsidRPr="009004A6" w:rsidRDefault="00DC497F" w:rsidP="009004A6">
            <w:pPr>
              <w:ind w:left="62"/>
              <w:jc w:val="center"/>
              <w:rPr>
                <w:sz w:val="22"/>
                <w:szCs w:val="22"/>
                <w:lang w:val="en-US"/>
              </w:rPr>
            </w:pPr>
          </w:p>
        </w:tc>
      </w:tr>
      <w:tr w:rsidR="00DC497F" w:rsidRPr="009004A6" w14:paraId="327193DF" w14:textId="77777777" w:rsidTr="00E46F3D">
        <w:trPr>
          <w:trHeight w:val="251"/>
        </w:trPr>
        <w:tc>
          <w:tcPr>
            <w:tcW w:w="1598" w:type="pct"/>
            <w:tcBorders>
              <w:top w:val="single" w:sz="4" w:space="0" w:color="000000"/>
              <w:left w:val="single" w:sz="4" w:space="0" w:color="000000"/>
              <w:bottom w:val="single" w:sz="4" w:space="0" w:color="000000"/>
              <w:right w:val="single" w:sz="4" w:space="0" w:color="000000"/>
            </w:tcBorders>
            <w:hideMark/>
          </w:tcPr>
          <w:p w14:paraId="29E28BB2" w14:textId="77777777" w:rsidR="00DC497F" w:rsidRPr="009004A6" w:rsidRDefault="00DC497F" w:rsidP="009004A6">
            <w:pPr>
              <w:ind w:left="275"/>
              <w:rPr>
                <w:sz w:val="22"/>
                <w:szCs w:val="22"/>
                <w:lang w:val="en-US"/>
              </w:rPr>
            </w:pPr>
            <w:proofErr w:type="spellStart"/>
            <w:r w:rsidRPr="009004A6">
              <w:rPr>
                <w:sz w:val="22"/>
                <w:szCs w:val="22"/>
                <w:lang w:val="en-US"/>
              </w:rPr>
              <w:t>Forekomst</w:t>
            </w:r>
            <w:proofErr w:type="spellEnd"/>
            <w:r w:rsidRPr="009004A6">
              <w:rPr>
                <w:sz w:val="22"/>
                <w:szCs w:val="22"/>
                <w:lang w:val="en-US"/>
              </w:rPr>
              <w:t xml:space="preserve"> (%)</w:t>
            </w:r>
          </w:p>
        </w:tc>
        <w:tc>
          <w:tcPr>
            <w:tcW w:w="1351" w:type="pct"/>
            <w:tcBorders>
              <w:top w:val="single" w:sz="4" w:space="0" w:color="000000"/>
              <w:left w:val="single" w:sz="4" w:space="0" w:color="000000"/>
              <w:bottom w:val="single" w:sz="4" w:space="0" w:color="000000"/>
              <w:right w:val="single" w:sz="4" w:space="0" w:color="000000"/>
            </w:tcBorders>
            <w:hideMark/>
          </w:tcPr>
          <w:p w14:paraId="7316002C" w14:textId="77777777" w:rsidR="00DC497F" w:rsidRPr="009004A6" w:rsidRDefault="00DC497F" w:rsidP="009004A6">
            <w:pPr>
              <w:ind w:left="62"/>
              <w:jc w:val="center"/>
              <w:rPr>
                <w:sz w:val="22"/>
                <w:szCs w:val="22"/>
                <w:lang w:val="en-US"/>
              </w:rPr>
            </w:pPr>
            <w:r w:rsidRPr="009004A6">
              <w:rPr>
                <w:sz w:val="22"/>
                <w:szCs w:val="22"/>
                <w:lang w:val="en-US"/>
              </w:rPr>
              <w:t>171 (1,44)</w:t>
            </w:r>
          </w:p>
        </w:tc>
        <w:tc>
          <w:tcPr>
            <w:tcW w:w="1235" w:type="pct"/>
            <w:tcBorders>
              <w:top w:val="single" w:sz="4" w:space="0" w:color="000000"/>
              <w:left w:val="single" w:sz="4" w:space="0" w:color="000000"/>
              <w:bottom w:val="single" w:sz="4" w:space="0" w:color="000000"/>
              <w:right w:val="single" w:sz="4" w:space="0" w:color="000000"/>
            </w:tcBorders>
            <w:hideMark/>
          </w:tcPr>
          <w:p w14:paraId="2E1184BF" w14:textId="77777777" w:rsidR="00DC497F" w:rsidRPr="009004A6" w:rsidRDefault="00DC497F" w:rsidP="009004A6">
            <w:pPr>
              <w:ind w:left="62"/>
              <w:jc w:val="center"/>
              <w:rPr>
                <w:sz w:val="22"/>
                <w:szCs w:val="22"/>
                <w:lang w:val="en-US"/>
              </w:rPr>
            </w:pPr>
            <w:r w:rsidRPr="009004A6">
              <w:rPr>
                <w:sz w:val="22"/>
                <w:szCs w:val="22"/>
                <w:lang w:val="en-US"/>
              </w:rPr>
              <w:t>123 (1,02)</w:t>
            </w:r>
          </w:p>
        </w:tc>
        <w:tc>
          <w:tcPr>
            <w:tcW w:w="816" w:type="pct"/>
            <w:tcBorders>
              <w:top w:val="single" w:sz="4" w:space="0" w:color="000000"/>
              <w:left w:val="single" w:sz="4" w:space="0" w:color="000000"/>
              <w:bottom w:val="single" w:sz="4" w:space="0" w:color="000000"/>
              <w:right w:val="single" w:sz="4" w:space="0" w:color="000000"/>
            </w:tcBorders>
            <w:hideMark/>
          </w:tcPr>
          <w:p w14:paraId="711E4CB4" w14:textId="77777777" w:rsidR="00DC497F" w:rsidRPr="009004A6" w:rsidRDefault="00DC497F" w:rsidP="009004A6">
            <w:pPr>
              <w:ind w:left="62"/>
              <w:jc w:val="center"/>
              <w:rPr>
                <w:sz w:val="22"/>
                <w:szCs w:val="22"/>
                <w:lang w:val="en-US"/>
              </w:rPr>
            </w:pPr>
            <w:r w:rsidRPr="009004A6">
              <w:rPr>
                <w:sz w:val="22"/>
                <w:szCs w:val="22"/>
                <w:lang w:val="en-US"/>
              </w:rPr>
              <w:t>187 (1,59)</w:t>
            </w:r>
          </w:p>
        </w:tc>
      </w:tr>
      <w:tr w:rsidR="00DC497F" w:rsidRPr="009004A6" w14:paraId="3E81EFBF" w14:textId="77777777" w:rsidTr="00E46F3D">
        <w:trPr>
          <w:trHeight w:val="760"/>
        </w:trPr>
        <w:tc>
          <w:tcPr>
            <w:tcW w:w="1598" w:type="pct"/>
            <w:tcBorders>
              <w:top w:val="single" w:sz="4" w:space="0" w:color="000000"/>
              <w:left w:val="single" w:sz="4" w:space="0" w:color="000000"/>
              <w:bottom w:val="single" w:sz="4" w:space="0" w:color="000000"/>
              <w:right w:val="single" w:sz="4" w:space="0" w:color="000000"/>
            </w:tcBorders>
            <w:hideMark/>
          </w:tcPr>
          <w:p w14:paraId="4A429CDD" w14:textId="77777777" w:rsidR="00DC497F" w:rsidRPr="009004A6" w:rsidRDefault="00DC497F" w:rsidP="009004A6">
            <w:pPr>
              <w:ind w:left="275"/>
              <w:rPr>
                <w:sz w:val="22"/>
                <w:szCs w:val="22"/>
              </w:rPr>
            </w:pPr>
            <w:proofErr w:type="spellStart"/>
            <w:r w:rsidRPr="009004A6">
              <w:rPr>
                <w:i/>
                <w:sz w:val="22"/>
                <w:szCs w:val="22"/>
              </w:rPr>
              <w:t>Hazard</w:t>
            </w:r>
            <w:proofErr w:type="spellEnd"/>
            <w:r w:rsidRPr="009004A6">
              <w:rPr>
                <w:i/>
                <w:sz w:val="22"/>
                <w:szCs w:val="22"/>
              </w:rPr>
              <w:t xml:space="preserve"> </w:t>
            </w:r>
            <w:r w:rsidRPr="009004A6">
              <w:rPr>
                <w:sz w:val="22"/>
                <w:szCs w:val="22"/>
              </w:rPr>
              <w:t xml:space="preserve">ratio sammenlignet med </w:t>
            </w:r>
            <w:proofErr w:type="spellStart"/>
            <w:r w:rsidRPr="009004A6">
              <w:rPr>
                <w:sz w:val="22"/>
                <w:szCs w:val="22"/>
              </w:rPr>
              <w:t>warfarin</w:t>
            </w:r>
            <w:proofErr w:type="spellEnd"/>
            <w:r w:rsidRPr="009004A6">
              <w:rPr>
                <w:sz w:val="22"/>
                <w:szCs w:val="22"/>
              </w:rPr>
              <w:t xml:space="preserve"> (95 % CI)</w:t>
            </w:r>
          </w:p>
        </w:tc>
        <w:tc>
          <w:tcPr>
            <w:tcW w:w="1351" w:type="pct"/>
            <w:tcBorders>
              <w:top w:val="single" w:sz="4" w:space="0" w:color="000000"/>
              <w:left w:val="single" w:sz="4" w:space="0" w:color="000000"/>
              <w:bottom w:val="single" w:sz="4" w:space="0" w:color="000000"/>
              <w:right w:val="single" w:sz="4" w:space="0" w:color="000000"/>
            </w:tcBorders>
            <w:hideMark/>
          </w:tcPr>
          <w:p w14:paraId="7888B5BB" w14:textId="77777777" w:rsidR="00DC497F" w:rsidRPr="009004A6" w:rsidRDefault="00DC497F" w:rsidP="009004A6">
            <w:pPr>
              <w:ind w:left="62"/>
              <w:jc w:val="center"/>
              <w:rPr>
                <w:sz w:val="22"/>
                <w:szCs w:val="22"/>
                <w:lang w:val="en-US"/>
              </w:rPr>
            </w:pPr>
            <w:r w:rsidRPr="009004A6">
              <w:rPr>
                <w:sz w:val="22"/>
                <w:szCs w:val="22"/>
                <w:lang w:val="en-US"/>
              </w:rPr>
              <w:t>0,91 (0,74; 1,12)</w:t>
            </w:r>
          </w:p>
        </w:tc>
        <w:tc>
          <w:tcPr>
            <w:tcW w:w="1235" w:type="pct"/>
            <w:tcBorders>
              <w:top w:val="single" w:sz="4" w:space="0" w:color="000000"/>
              <w:left w:val="single" w:sz="4" w:space="0" w:color="000000"/>
              <w:bottom w:val="single" w:sz="4" w:space="0" w:color="000000"/>
              <w:right w:val="single" w:sz="4" w:space="0" w:color="000000"/>
            </w:tcBorders>
            <w:hideMark/>
          </w:tcPr>
          <w:p w14:paraId="2FB0B2E8" w14:textId="77777777" w:rsidR="00DC497F" w:rsidRPr="009004A6" w:rsidRDefault="00DC497F" w:rsidP="009004A6">
            <w:pPr>
              <w:ind w:left="62"/>
              <w:jc w:val="center"/>
              <w:rPr>
                <w:sz w:val="22"/>
                <w:szCs w:val="22"/>
                <w:lang w:val="en-US"/>
              </w:rPr>
            </w:pPr>
            <w:r w:rsidRPr="009004A6">
              <w:rPr>
                <w:sz w:val="22"/>
                <w:szCs w:val="22"/>
                <w:lang w:val="en-US"/>
              </w:rPr>
              <w:t>0,64 (0,51; 0,81)</w:t>
            </w:r>
          </w:p>
        </w:tc>
        <w:tc>
          <w:tcPr>
            <w:tcW w:w="816" w:type="pct"/>
            <w:tcBorders>
              <w:top w:val="single" w:sz="4" w:space="0" w:color="000000"/>
              <w:left w:val="single" w:sz="4" w:space="0" w:color="000000"/>
              <w:bottom w:val="single" w:sz="4" w:space="0" w:color="000000"/>
              <w:right w:val="single" w:sz="4" w:space="0" w:color="000000"/>
            </w:tcBorders>
          </w:tcPr>
          <w:p w14:paraId="28CC3E62" w14:textId="77777777" w:rsidR="00DC497F" w:rsidRPr="009004A6" w:rsidRDefault="00DC497F" w:rsidP="009004A6">
            <w:pPr>
              <w:ind w:left="62"/>
              <w:jc w:val="center"/>
              <w:rPr>
                <w:sz w:val="22"/>
                <w:szCs w:val="22"/>
                <w:lang w:val="en-US"/>
              </w:rPr>
            </w:pPr>
          </w:p>
        </w:tc>
      </w:tr>
      <w:tr w:rsidR="00DC497F" w:rsidRPr="009004A6" w14:paraId="4DF38F10" w14:textId="77777777" w:rsidTr="00E46F3D">
        <w:trPr>
          <w:trHeight w:val="251"/>
        </w:trPr>
        <w:tc>
          <w:tcPr>
            <w:tcW w:w="1598" w:type="pct"/>
            <w:tcBorders>
              <w:top w:val="single" w:sz="4" w:space="0" w:color="000000"/>
              <w:left w:val="single" w:sz="4" w:space="0" w:color="000000"/>
              <w:bottom w:val="single" w:sz="4" w:space="0" w:color="000000"/>
              <w:right w:val="single" w:sz="4" w:space="0" w:color="000000"/>
            </w:tcBorders>
            <w:hideMark/>
          </w:tcPr>
          <w:p w14:paraId="19D74A6E" w14:textId="77777777" w:rsidR="00DC497F" w:rsidRPr="009004A6" w:rsidRDefault="00DC497F" w:rsidP="009004A6">
            <w:pPr>
              <w:ind w:left="275"/>
              <w:rPr>
                <w:sz w:val="22"/>
                <w:szCs w:val="22"/>
                <w:lang w:val="en-US"/>
              </w:rPr>
            </w:pPr>
            <w:r w:rsidRPr="009004A6">
              <w:rPr>
                <w:sz w:val="22"/>
                <w:szCs w:val="22"/>
                <w:lang w:val="en-US"/>
              </w:rPr>
              <w:t>p-</w:t>
            </w:r>
            <w:proofErr w:type="spellStart"/>
            <w:r w:rsidRPr="009004A6">
              <w:rPr>
                <w:sz w:val="22"/>
                <w:szCs w:val="22"/>
                <w:lang w:val="en-US"/>
              </w:rPr>
              <w:t>værdi</w:t>
            </w:r>
            <w:proofErr w:type="spellEnd"/>
          </w:p>
        </w:tc>
        <w:tc>
          <w:tcPr>
            <w:tcW w:w="1351" w:type="pct"/>
            <w:tcBorders>
              <w:top w:val="single" w:sz="4" w:space="0" w:color="000000"/>
              <w:left w:val="single" w:sz="4" w:space="0" w:color="000000"/>
              <w:bottom w:val="single" w:sz="4" w:space="0" w:color="000000"/>
              <w:right w:val="single" w:sz="4" w:space="0" w:color="000000"/>
            </w:tcBorders>
            <w:hideMark/>
          </w:tcPr>
          <w:p w14:paraId="734F21D8" w14:textId="77777777" w:rsidR="00DC497F" w:rsidRPr="009004A6" w:rsidRDefault="00DC497F" w:rsidP="009004A6">
            <w:pPr>
              <w:ind w:left="62"/>
              <w:jc w:val="center"/>
              <w:rPr>
                <w:sz w:val="22"/>
                <w:szCs w:val="22"/>
                <w:lang w:val="en-US"/>
              </w:rPr>
            </w:pPr>
            <w:r w:rsidRPr="009004A6">
              <w:rPr>
                <w:sz w:val="22"/>
                <w:szCs w:val="22"/>
                <w:lang w:val="en-US"/>
              </w:rPr>
              <w:t>0,3553</w:t>
            </w:r>
          </w:p>
        </w:tc>
        <w:tc>
          <w:tcPr>
            <w:tcW w:w="1235" w:type="pct"/>
            <w:tcBorders>
              <w:top w:val="single" w:sz="4" w:space="0" w:color="000000"/>
              <w:left w:val="single" w:sz="4" w:space="0" w:color="000000"/>
              <w:bottom w:val="single" w:sz="4" w:space="0" w:color="000000"/>
              <w:right w:val="single" w:sz="4" w:space="0" w:color="000000"/>
            </w:tcBorders>
            <w:hideMark/>
          </w:tcPr>
          <w:p w14:paraId="3DD24B0A" w14:textId="77777777" w:rsidR="00DC497F" w:rsidRPr="009004A6" w:rsidRDefault="00DC497F" w:rsidP="009004A6">
            <w:pPr>
              <w:ind w:left="62"/>
              <w:jc w:val="center"/>
              <w:rPr>
                <w:sz w:val="22"/>
                <w:szCs w:val="22"/>
                <w:lang w:val="en-US"/>
              </w:rPr>
            </w:pPr>
            <w:r w:rsidRPr="009004A6">
              <w:rPr>
                <w:sz w:val="22"/>
                <w:szCs w:val="22"/>
                <w:lang w:val="en-US"/>
              </w:rPr>
              <w:t>0,0001</w:t>
            </w:r>
          </w:p>
        </w:tc>
        <w:tc>
          <w:tcPr>
            <w:tcW w:w="816" w:type="pct"/>
            <w:tcBorders>
              <w:top w:val="single" w:sz="4" w:space="0" w:color="000000"/>
              <w:left w:val="single" w:sz="4" w:space="0" w:color="000000"/>
              <w:bottom w:val="single" w:sz="4" w:space="0" w:color="000000"/>
              <w:right w:val="single" w:sz="4" w:space="0" w:color="000000"/>
            </w:tcBorders>
          </w:tcPr>
          <w:p w14:paraId="479583F1" w14:textId="77777777" w:rsidR="00DC497F" w:rsidRPr="009004A6" w:rsidRDefault="00DC497F" w:rsidP="009004A6">
            <w:pPr>
              <w:ind w:left="62"/>
              <w:jc w:val="center"/>
              <w:rPr>
                <w:sz w:val="22"/>
                <w:szCs w:val="22"/>
                <w:lang w:val="en-US"/>
              </w:rPr>
            </w:pPr>
          </w:p>
        </w:tc>
      </w:tr>
      <w:tr w:rsidR="00DC497F" w:rsidRPr="009004A6" w14:paraId="1BFB719D" w14:textId="77777777" w:rsidTr="00E46F3D">
        <w:trPr>
          <w:trHeight w:val="254"/>
        </w:trPr>
        <w:tc>
          <w:tcPr>
            <w:tcW w:w="1598" w:type="pct"/>
            <w:tcBorders>
              <w:top w:val="single" w:sz="4" w:space="0" w:color="000000"/>
              <w:left w:val="single" w:sz="4" w:space="0" w:color="000000"/>
              <w:bottom w:val="single" w:sz="4" w:space="0" w:color="000000"/>
              <w:right w:val="single" w:sz="4" w:space="0" w:color="000000"/>
            </w:tcBorders>
            <w:hideMark/>
          </w:tcPr>
          <w:p w14:paraId="13C442D7" w14:textId="77777777" w:rsidR="00DC497F" w:rsidRPr="009004A6" w:rsidRDefault="00DC497F" w:rsidP="008C0698">
            <w:pPr>
              <w:ind w:left="62"/>
              <w:rPr>
                <w:sz w:val="22"/>
                <w:szCs w:val="22"/>
                <w:lang w:val="en-US"/>
              </w:rPr>
            </w:pPr>
            <w:proofErr w:type="spellStart"/>
            <w:r w:rsidRPr="009004A6">
              <w:rPr>
                <w:sz w:val="22"/>
                <w:szCs w:val="22"/>
                <w:lang w:val="en-US"/>
              </w:rPr>
              <w:t>Systemisk</w:t>
            </w:r>
            <w:proofErr w:type="spellEnd"/>
            <w:r w:rsidRPr="009004A6">
              <w:rPr>
                <w:sz w:val="22"/>
                <w:szCs w:val="22"/>
                <w:lang w:val="en-US"/>
              </w:rPr>
              <w:t xml:space="preserve"> emboli</w:t>
            </w:r>
          </w:p>
        </w:tc>
        <w:tc>
          <w:tcPr>
            <w:tcW w:w="1351" w:type="pct"/>
            <w:tcBorders>
              <w:top w:val="single" w:sz="4" w:space="0" w:color="000000"/>
              <w:left w:val="single" w:sz="4" w:space="0" w:color="000000"/>
              <w:bottom w:val="single" w:sz="4" w:space="0" w:color="000000"/>
              <w:right w:val="single" w:sz="4" w:space="0" w:color="000000"/>
            </w:tcBorders>
          </w:tcPr>
          <w:p w14:paraId="6B44E667" w14:textId="77777777" w:rsidR="00DC497F" w:rsidRPr="009004A6" w:rsidRDefault="00DC497F" w:rsidP="009004A6">
            <w:pPr>
              <w:ind w:left="62"/>
              <w:jc w:val="center"/>
              <w:rPr>
                <w:sz w:val="22"/>
                <w:szCs w:val="22"/>
                <w:lang w:val="en-US"/>
              </w:rPr>
            </w:pPr>
          </w:p>
        </w:tc>
        <w:tc>
          <w:tcPr>
            <w:tcW w:w="1235" w:type="pct"/>
            <w:tcBorders>
              <w:top w:val="single" w:sz="4" w:space="0" w:color="000000"/>
              <w:left w:val="single" w:sz="4" w:space="0" w:color="000000"/>
              <w:bottom w:val="single" w:sz="4" w:space="0" w:color="000000"/>
              <w:right w:val="single" w:sz="4" w:space="0" w:color="000000"/>
            </w:tcBorders>
          </w:tcPr>
          <w:p w14:paraId="4D47F561" w14:textId="77777777" w:rsidR="00DC497F" w:rsidRPr="009004A6" w:rsidRDefault="00DC497F" w:rsidP="009004A6">
            <w:pPr>
              <w:ind w:left="62"/>
              <w:jc w:val="center"/>
              <w:rPr>
                <w:sz w:val="22"/>
                <w:szCs w:val="22"/>
                <w:lang w:val="en-US"/>
              </w:rPr>
            </w:pPr>
          </w:p>
        </w:tc>
        <w:tc>
          <w:tcPr>
            <w:tcW w:w="816" w:type="pct"/>
            <w:tcBorders>
              <w:top w:val="single" w:sz="4" w:space="0" w:color="000000"/>
              <w:left w:val="single" w:sz="4" w:space="0" w:color="000000"/>
              <w:bottom w:val="single" w:sz="4" w:space="0" w:color="000000"/>
              <w:right w:val="single" w:sz="4" w:space="0" w:color="000000"/>
            </w:tcBorders>
          </w:tcPr>
          <w:p w14:paraId="5C9D5CBC" w14:textId="77777777" w:rsidR="00DC497F" w:rsidRPr="009004A6" w:rsidRDefault="00DC497F" w:rsidP="009004A6">
            <w:pPr>
              <w:ind w:left="62"/>
              <w:jc w:val="center"/>
              <w:rPr>
                <w:sz w:val="22"/>
                <w:szCs w:val="22"/>
                <w:lang w:val="en-US"/>
              </w:rPr>
            </w:pPr>
          </w:p>
        </w:tc>
      </w:tr>
      <w:tr w:rsidR="00DC497F" w:rsidRPr="009004A6" w14:paraId="68F47F0F" w14:textId="77777777" w:rsidTr="00E46F3D">
        <w:trPr>
          <w:trHeight w:val="253"/>
        </w:trPr>
        <w:tc>
          <w:tcPr>
            <w:tcW w:w="1598" w:type="pct"/>
            <w:tcBorders>
              <w:top w:val="single" w:sz="4" w:space="0" w:color="000000"/>
              <w:left w:val="single" w:sz="4" w:space="0" w:color="000000"/>
              <w:bottom w:val="single" w:sz="4" w:space="0" w:color="000000"/>
              <w:right w:val="single" w:sz="4" w:space="0" w:color="000000"/>
            </w:tcBorders>
            <w:hideMark/>
          </w:tcPr>
          <w:p w14:paraId="18425B4B" w14:textId="77777777" w:rsidR="00DC497F" w:rsidRPr="009004A6" w:rsidRDefault="00DC497F" w:rsidP="009004A6">
            <w:pPr>
              <w:ind w:left="275"/>
              <w:rPr>
                <w:sz w:val="22"/>
                <w:szCs w:val="22"/>
                <w:lang w:val="en-US"/>
              </w:rPr>
            </w:pPr>
            <w:proofErr w:type="spellStart"/>
            <w:r w:rsidRPr="009004A6">
              <w:rPr>
                <w:sz w:val="22"/>
                <w:szCs w:val="22"/>
                <w:lang w:val="en-US"/>
              </w:rPr>
              <w:t>Forekomst</w:t>
            </w:r>
            <w:proofErr w:type="spellEnd"/>
            <w:r w:rsidRPr="009004A6">
              <w:rPr>
                <w:sz w:val="22"/>
                <w:szCs w:val="22"/>
                <w:lang w:val="en-US"/>
              </w:rPr>
              <w:t xml:space="preserve"> (%)</w:t>
            </w:r>
          </w:p>
        </w:tc>
        <w:tc>
          <w:tcPr>
            <w:tcW w:w="1351" w:type="pct"/>
            <w:tcBorders>
              <w:top w:val="single" w:sz="4" w:space="0" w:color="000000"/>
              <w:left w:val="single" w:sz="4" w:space="0" w:color="000000"/>
              <w:bottom w:val="single" w:sz="4" w:space="0" w:color="000000"/>
              <w:right w:val="single" w:sz="4" w:space="0" w:color="000000"/>
            </w:tcBorders>
            <w:hideMark/>
          </w:tcPr>
          <w:p w14:paraId="44B51C1F" w14:textId="77777777" w:rsidR="00DC497F" w:rsidRPr="009004A6" w:rsidRDefault="00DC497F" w:rsidP="009004A6">
            <w:pPr>
              <w:ind w:left="62"/>
              <w:jc w:val="center"/>
              <w:rPr>
                <w:sz w:val="22"/>
                <w:szCs w:val="22"/>
                <w:lang w:val="en-US"/>
              </w:rPr>
            </w:pPr>
            <w:r w:rsidRPr="009004A6">
              <w:rPr>
                <w:sz w:val="22"/>
                <w:szCs w:val="22"/>
                <w:lang w:val="en-US"/>
              </w:rPr>
              <w:t>15 (0,13)</w:t>
            </w:r>
          </w:p>
        </w:tc>
        <w:tc>
          <w:tcPr>
            <w:tcW w:w="1235" w:type="pct"/>
            <w:tcBorders>
              <w:top w:val="single" w:sz="4" w:space="0" w:color="000000"/>
              <w:left w:val="single" w:sz="4" w:space="0" w:color="000000"/>
              <w:bottom w:val="single" w:sz="4" w:space="0" w:color="000000"/>
              <w:right w:val="single" w:sz="4" w:space="0" w:color="000000"/>
            </w:tcBorders>
            <w:hideMark/>
          </w:tcPr>
          <w:p w14:paraId="73049CDD" w14:textId="77777777" w:rsidR="00DC497F" w:rsidRPr="009004A6" w:rsidRDefault="00DC497F" w:rsidP="009004A6">
            <w:pPr>
              <w:ind w:left="62"/>
              <w:jc w:val="center"/>
              <w:rPr>
                <w:sz w:val="22"/>
                <w:szCs w:val="22"/>
                <w:lang w:val="en-US"/>
              </w:rPr>
            </w:pPr>
            <w:r w:rsidRPr="009004A6">
              <w:rPr>
                <w:sz w:val="22"/>
                <w:szCs w:val="22"/>
                <w:lang w:val="en-US"/>
              </w:rPr>
              <w:t>13 (0,11)</w:t>
            </w:r>
          </w:p>
        </w:tc>
        <w:tc>
          <w:tcPr>
            <w:tcW w:w="816" w:type="pct"/>
            <w:tcBorders>
              <w:top w:val="single" w:sz="4" w:space="0" w:color="000000"/>
              <w:left w:val="single" w:sz="4" w:space="0" w:color="000000"/>
              <w:bottom w:val="single" w:sz="4" w:space="0" w:color="000000"/>
              <w:right w:val="single" w:sz="4" w:space="0" w:color="000000"/>
            </w:tcBorders>
            <w:hideMark/>
          </w:tcPr>
          <w:p w14:paraId="1302AEB1" w14:textId="77777777" w:rsidR="00DC497F" w:rsidRPr="009004A6" w:rsidRDefault="00DC497F" w:rsidP="009004A6">
            <w:pPr>
              <w:ind w:left="62"/>
              <w:jc w:val="center"/>
              <w:rPr>
                <w:sz w:val="22"/>
                <w:szCs w:val="22"/>
                <w:lang w:val="en-US"/>
              </w:rPr>
            </w:pPr>
            <w:r w:rsidRPr="009004A6">
              <w:rPr>
                <w:sz w:val="22"/>
                <w:szCs w:val="22"/>
                <w:lang w:val="en-US"/>
              </w:rPr>
              <w:t>21 (0,18)</w:t>
            </w:r>
          </w:p>
        </w:tc>
      </w:tr>
      <w:tr w:rsidR="00DC497F" w:rsidRPr="009004A6" w14:paraId="4172A222" w14:textId="77777777" w:rsidTr="00E46F3D">
        <w:trPr>
          <w:trHeight w:val="758"/>
        </w:trPr>
        <w:tc>
          <w:tcPr>
            <w:tcW w:w="1598" w:type="pct"/>
            <w:tcBorders>
              <w:top w:val="single" w:sz="4" w:space="0" w:color="000000"/>
              <w:left w:val="single" w:sz="4" w:space="0" w:color="000000"/>
              <w:bottom w:val="single" w:sz="4" w:space="0" w:color="000000"/>
              <w:right w:val="single" w:sz="4" w:space="0" w:color="000000"/>
            </w:tcBorders>
            <w:hideMark/>
          </w:tcPr>
          <w:p w14:paraId="06BB5C96" w14:textId="77777777" w:rsidR="00DC497F" w:rsidRPr="009004A6" w:rsidRDefault="00DC497F" w:rsidP="009004A6">
            <w:pPr>
              <w:ind w:left="275"/>
              <w:rPr>
                <w:sz w:val="22"/>
                <w:szCs w:val="22"/>
              </w:rPr>
            </w:pPr>
            <w:proofErr w:type="spellStart"/>
            <w:r w:rsidRPr="009004A6">
              <w:rPr>
                <w:i/>
                <w:sz w:val="22"/>
                <w:szCs w:val="22"/>
              </w:rPr>
              <w:t>Hazard</w:t>
            </w:r>
            <w:proofErr w:type="spellEnd"/>
            <w:r w:rsidRPr="009004A6">
              <w:rPr>
                <w:i/>
                <w:sz w:val="22"/>
                <w:szCs w:val="22"/>
              </w:rPr>
              <w:t xml:space="preserve"> </w:t>
            </w:r>
            <w:r w:rsidRPr="009004A6">
              <w:rPr>
                <w:sz w:val="22"/>
                <w:szCs w:val="22"/>
              </w:rPr>
              <w:t>ratio sammenlignet med.</w:t>
            </w:r>
          </w:p>
          <w:p w14:paraId="5CDB9CD0" w14:textId="77777777" w:rsidR="00DC497F" w:rsidRPr="009004A6" w:rsidRDefault="00DC497F" w:rsidP="009004A6">
            <w:pPr>
              <w:ind w:left="275"/>
              <w:rPr>
                <w:sz w:val="22"/>
                <w:szCs w:val="22"/>
              </w:rPr>
            </w:pPr>
            <w:proofErr w:type="spellStart"/>
            <w:r w:rsidRPr="009004A6">
              <w:rPr>
                <w:sz w:val="22"/>
                <w:szCs w:val="22"/>
              </w:rPr>
              <w:t>warfarin</w:t>
            </w:r>
            <w:proofErr w:type="spellEnd"/>
            <w:r w:rsidRPr="009004A6">
              <w:rPr>
                <w:sz w:val="22"/>
                <w:szCs w:val="22"/>
              </w:rPr>
              <w:t xml:space="preserve"> (95 % CI)</w:t>
            </w:r>
          </w:p>
        </w:tc>
        <w:tc>
          <w:tcPr>
            <w:tcW w:w="1351" w:type="pct"/>
            <w:tcBorders>
              <w:top w:val="single" w:sz="4" w:space="0" w:color="000000"/>
              <w:left w:val="single" w:sz="4" w:space="0" w:color="000000"/>
              <w:bottom w:val="single" w:sz="4" w:space="0" w:color="000000"/>
              <w:right w:val="single" w:sz="4" w:space="0" w:color="000000"/>
            </w:tcBorders>
            <w:hideMark/>
          </w:tcPr>
          <w:p w14:paraId="701BCBD9" w14:textId="77777777" w:rsidR="00DC497F" w:rsidRPr="009004A6" w:rsidRDefault="00DC497F" w:rsidP="009004A6">
            <w:pPr>
              <w:ind w:left="62"/>
              <w:jc w:val="center"/>
              <w:rPr>
                <w:sz w:val="22"/>
                <w:szCs w:val="22"/>
                <w:lang w:val="en-US"/>
              </w:rPr>
            </w:pPr>
            <w:r w:rsidRPr="009004A6">
              <w:rPr>
                <w:sz w:val="22"/>
                <w:szCs w:val="22"/>
                <w:lang w:val="en-US"/>
              </w:rPr>
              <w:t>0,71 (0,37; 1,38)</w:t>
            </w:r>
          </w:p>
        </w:tc>
        <w:tc>
          <w:tcPr>
            <w:tcW w:w="1235" w:type="pct"/>
            <w:tcBorders>
              <w:top w:val="single" w:sz="4" w:space="0" w:color="000000"/>
              <w:left w:val="single" w:sz="4" w:space="0" w:color="000000"/>
              <w:bottom w:val="single" w:sz="4" w:space="0" w:color="000000"/>
              <w:right w:val="single" w:sz="4" w:space="0" w:color="000000"/>
            </w:tcBorders>
            <w:hideMark/>
          </w:tcPr>
          <w:p w14:paraId="7568406F" w14:textId="77777777" w:rsidR="00DC497F" w:rsidRPr="009004A6" w:rsidRDefault="00DC497F" w:rsidP="009004A6">
            <w:pPr>
              <w:ind w:left="62"/>
              <w:jc w:val="center"/>
              <w:rPr>
                <w:sz w:val="22"/>
                <w:szCs w:val="22"/>
                <w:lang w:val="en-US"/>
              </w:rPr>
            </w:pPr>
            <w:r w:rsidRPr="009004A6">
              <w:rPr>
                <w:sz w:val="22"/>
                <w:szCs w:val="22"/>
                <w:lang w:val="en-US"/>
              </w:rPr>
              <w:t>0,61 (0,30; 1,21)</w:t>
            </w:r>
          </w:p>
        </w:tc>
        <w:tc>
          <w:tcPr>
            <w:tcW w:w="816" w:type="pct"/>
            <w:tcBorders>
              <w:top w:val="single" w:sz="4" w:space="0" w:color="000000"/>
              <w:left w:val="single" w:sz="4" w:space="0" w:color="000000"/>
              <w:bottom w:val="single" w:sz="4" w:space="0" w:color="000000"/>
              <w:right w:val="single" w:sz="4" w:space="0" w:color="000000"/>
            </w:tcBorders>
          </w:tcPr>
          <w:p w14:paraId="3B7CE539" w14:textId="77777777" w:rsidR="00DC497F" w:rsidRPr="009004A6" w:rsidRDefault="00DC497F" w:rsidP="009004A6">
            <w:pPr>
              <w:ind w:left="62"/>
              <w:jc w:val="center"/>
              <w:rPr>
                <w:sz w:val="22"/>
                <w:szCs w:val="22"/>
                <w:lang w:val="en-US"/>
              </w:rPr>
            </w:pPr>
          </w:p>
        </w:tc>
      </w:tr>
      <w:tr w:rsidR="00DC497F" w:rsidRPr="009004A6" w14:paraId="4E871FE5" w14:textId="77777777" w:rsidTr="00E46F3D">
        <w:trPr>
          <w:trHeight w:val="253"/>
        </w:trPr>
        <w:tc>
          <w:tcPr>
            <w:tcW w:w="1598" w:type="pct"/>
            <w:tcBorders>
              <w:top w:val="single" w:sz="4" w:space="0" w:color="000000"/>
              <w:left w:val="single" w:sz="4" w:space="0" w:color="000000"/>
              <w:bottom w:val="single" w:sz="4" w:space="0" w:color="000000"/>
              <w:right w:val="single" w:sz="4" w:space="0" w:color="000000"/>
            </w:tcBorders>
            <w:hideMark/>
          </w:tcPr>
          <w:p w14:paraId="65C2D7CD" w14:textId="77777777" w:rsidR="00DC497F" w:rsidRPr="009004A6" w:rsidRDefault="00DC497F" w:rsidP="009004A6">
            <w:pPr>
              <w:ind w:left="275"/>
              <w:rPr>
                <w:sz w:val="22"/>
                <w:szCs w:val="22"/>
                <w:lang w:val="en-US"/>
              </w:rPr>
            </w:pPr>
            <w:r w:rsidRPr="009004A6">
              <w:rPr>
                <w:sz w:val="22"/>
                <w:szCs w:val="22"/>
                <w:lang w:val="en-US"/>
              </w:rPr>
              <w:t>p-</w:t>
            </w:r>
            <w:proofErr w:type="spellStart"/>
            <w:r w:rsidRPr="009004A6">
              <w:rPr>
                <w:sz w:val="22"/>
                <w:szCs w:val="22"/>
                <w:lang w:val="en-US"/>
              </w:rPr>
              <w:t>værdi</w:t>
            </w:r>
            <w:proofErr w:type="spellEnd"/>
          </w:p>
        </w:tc>
        <w:tc>
          <w:tcPr>
            <w:tcW w:w="1351" w:type="pct"/>
            <w:tcBorders>
              <w:top w:val="single" w:sz="4" w:space="0" w:color="000000"/>
              <w:left w:val="single" w:sz="4" w:space="0" w:color="000000"/>
              <w:bottom w:val="single" w:sz="4" w:space="0" w:color="000000"/>
              <w:right w:val="single" w:sz="4" w:space="0" w:color="000000"/>
            </w:tcBorders>
            <w:hideMark/>
          </w:tcPr>
          <w:p w14:paraId="7EDDD16C" w14:textId="77777777" w:rsidR="00DC497F" w:rsidRPr="009004A6" w:rsidRDefault="00DC497F" w:rsidP="009004A6">
            <w:pPr>
              <w:ind w:left="62"/>
              <w:jc w:val="center"/>
              <w:rPr>
                <w:sz w:val="22"/>
                <w:szCs w:val="22"/>
                <w:lang w:val="en-US"/>
              </w:rPr>
            </w:pPr>
            <w:r w:rsidRPr="009004A6">
              <w:rPr>
                <w:sz w:val="22"/>
                <w:szCs w:val="22"/>
                <w:lang w:val="en-US"/>
              </w:rPr>
              <w:t>0,3099</w:t>
            </w:r>
          </w:p>
        </w:tc>
        <w:tc>
          <w:tcPr>
            <w:tcW w:w="1235" w:type="pct"/>
            <w:tcBorders>
              <w:top w:val="single" w:sz="4" w:space="0" w:color="000000"/>
              <w:left w:val="single" w:sz="4" w:space="0" w:color="000000"/>
              <w:bottom w:val="single" w:sz="4" w:space="0" w:color="000000"/>
              <w:right w:val="single" w:sz="4" w:space="0" w:color="000000"/>
            </w:tcBorders>
            <w:hideMark/>
          </w:tcPr>
          <w:p w14:paraId="1EB82967" w14:textId="77777777" w:rsidR="00DC497F" w:rsidRPr="009004A6" w:rsidRDefault="00DC497F" w:rsidP="009004A6">
            <w:pPr>
              <w:ind w:left="62"/>
              <w:jc w:val="center"/>
              <w:rPr>
                <w:sz w:val="22"/>
                <w:szCs w:val="22"/>
                <w:lang w:val="en-US"/>
              </w:rPr>
            </w:pPr>
            <w:r w:rsidRPr="009004A6">
              <w:rPr>
                <w:sz w:val="22"/>
                <w:szCs w:val="22"/>
                <w:lang w:val="en-US"/>
              </w:rPr>
              <w:t>0,1582</w:t>
            </w:r>
          </w:p>
        </w:tc>
        <w:tc>
          <w:tcPr>
            <w:tcW w:w="816" w:type="pct"/>
            <w:tcBorders>
              <w:top w:val="single" w:sz="4" w:space="0" w:color="000000"/>
              <w:left w:val="single" w:sz="4" w:space="0" w:color="000000"/>
              <w:bottom w:val="single" w:sz="4" w:space="0" w:color="000000"/>
              <w:right w:val="single" w:sz="4" w:space="0" w:color="000000"/>
            </w:tcBorders>
          </w:tcPr>
          <w:p w14:paraId="1A190FFD" w14:textId="77777777" w:rsidR="00DC497F" w:rsidRPr="009004A6" w:rsidRDefault="00DC497F" w:rsidP="009004A6">
            <w:pPr>
              <w:ind w:left="62"/>
              <w:jc w:val="center"/>
              <w:rPr>
                <w:sz w:val="22"/>
                <w:szCs w:val="22"/>
                <w:lang w:val="en-US"/>
              </w:rPr>
            </w:pPr>
          </w:p>
        </w:tc>
      </w:tr>
      <w:tr w:rsidR="00DC497F" w:rsidRPr="009004A6" w14:paraId="1168EE4B" w14:textId="77777777" w:rsidTr="00E46F3D">
        <w:trPr>
          <w:trHeight w:val="251"/>
        </w:trPr>
        <w:tc>
          <w:tcPr>
            <w:tcW w:w="1598" w:type="pct"/>
            <w:tcBorders>
              <w:top w:val="single" w:sz="4" w:space="0" w:color="000000"/>
              <w:left w:val="single" w:sz="4" w:space="0" w:color="000000"/>
              <w:bottom w:val="single" w:sz="4" w:space="0" w:color="000000"/>
              <w:right w:val="single" w:sz="4" w:space="0" w:color="000000"/>
            </w:tcBorders>
            <w:hideMark/>
          </w:tcPr>
          <w:p w14:paraId="30DF7CDE" w14:textId="77777777" w:rsidR="00DC497F" w:rsidRPr="009004A6" w:rsidRDefault="00DC497F" w:rsidP="008C0698">
            <w:pPr>
              <w:ind w:left="62"/>
              <w:rPr>
                <w:sz w:val="22"/>
                <w:szCs w:val="22"/>
                <w:lang w:val="en-US"/>
              </w:rPr>
            </w:pPr>
            <w:proofErr w:type="spellStart"/>
            <w:r w:rsidRPr="009004A6">
              <w:rPr>
                <w:sz w:val="22"/>
                <w:szCs w:val="22"/>
                <w:lang w:val="en-US"/>
              </w:rPr>
              <w:t>Iskæmisk</w:t>
            </w:r>
            <w:proofErr w:type="spellEnd"/>
            <w:r w:rsidRPr="009004A6">
              <w:rPr>
                <w:sz w:val="22"/>
                <w:szCs w:val="22"/>
                <w:lang w:val="en-US"/>
              </w:rPr>
              <w:t xml:space="preserve"> </w:t>
            </w:r>
            <w:proofErr w:type="spellStart"/>
            <w:r w:rsidRPr="009004A6">
              <w:rPr>
                <w:sz w:val="22"/>
                <w:szCs w:val="22"/>
                <w:lang w:val="en-US"/>
              </w:rPr>
              <w:t>apopleksi</w:t>
            </w:r>
            <w:proofErr w:type="spellEnd"/>
          </w:p>
        </w:tc>
        <w:tc>
          <w:tcPr>
            <w:tcW w:w="1351" w:type="pct"/>
            <w:tcBorders>
              <w:top w:val="single" w:sz="4" w:space="0" w:color="000000"/>
              <w:left w:val="single" w:sz="4" w:space="0" w:color="000000"/>
              <w:bottom w:val="single" w:sz="4" w:space="0" w:color="000000"/>
              <w:right w:val="single" w:sz="4" w:space="0" w:color="000000"/>
            </w:tcBorders>
          </w:tcPr>
          <w:p w14:paraId="08C620FA" w14:textId="77777777" w:rsidR="00DC497F" w:rsidRPr="009004A6" w:rsidRDefault="00DC497F" w:rsidP="009004A6">
            <w:pPr>
              <w:ind w:left="62"/>
              <w:jc w:val="center"/>
              <w:rPr>
                <w:sz w:val="22"/>
                <w:szCs w:val="22"/>
                <w:lang w:val="en-US"/>
              </w:rPr>
            </w:pPr>
          </w:p>
        </w:tc>
        <w:tc>
          <w:tcPr>
            <w:tcW w:w="1235" w:type="pct"/>
            <w:tcBorders>
              <w:top w:val="single" w:sz="4" w:space="0" w:color="000000"/>
              <w:left w:val="single" w:sz="4" w:space="0" w:color="000000"/>
              <w:bottom w:val="single" w:sz="4" w:space="0" w:color="000000"/>
              <w:right w:val="single" w:sz="4" w:space="0" w:color="000000"/>
            </w:tcBorders>
          </w:tcPr>
          <w:p w14:paraId="33EBBF82" w14:textId="77777777" w:rsidR="00DC497F" w:rsidRPr="009004A6" w:rsidRDefault="00DC497F" w:rsidP="009004A6">
            <w:pPr>
              <w:ind w:left="62"/>
              <w:jc w:val="center"/>
              <w:rPr>
                <w:sz w:val="22"/>
                <w:szCs w:val="22"/>
                <w:lang w:val="en-US"/>
              </w:rPr>
            </w:pPr>
          </w:p>
        </w:tc>
        <w:tc>
          <w:tcPr>
            <w:tcW w:w="816" w:type="pct"/>
            <w:tcBorders>
              <w:top w:val="single" w:sz="4" w:space="0" w:color="000000"/>
              <w:left w:val="single" w:sz="4" w:space="0" w:color="000000"/>
              <w:bottom w:val="single" w:sz="4" w:space="0" w:color="000000"/>
              <w:right w:val="single" w:sz="4" w:space="0" w:color="000000"/>
            </w:tcBorders>
          </w:tcPr>
          <w:p w14:paraId="761EA9E7" w14:textId="77777777" w:rsidR="00DC497F" w:rsidRPr="009004A6" w:rsidRDefault="00DC497F" w:rsidP="009004A6">
            <w:pPr>
              <w:ind w:left="62"/>
              <w:jc w:val="center"/>
              <w:rPr>
                <w:sz w:val="22"/>
                <w:szCs w:val="22"/>
                <w:lang w:val="en-US"/>
              </w:rPr>
            </w:pPr>
          </w:p>
        </w:tc>
      </w:tr>
      <w:tr w:rsidR="00DC497F" w:rsidRPr="009004A6" w14:paraId="013C984D" w14:textId="77777777" w:rsidTr="00E46F3D">
        <w:trPr>
          <w:trHeight w:val="254"/>
        </w:trPr>
        <w:tc>
          <w:tcPr>
            <w:tcW w:w="1598" w:type="pct"/>
            <w:tcBorders>
              <w:top w:val="single" w:sz="4" w:space="0" w:color="000000"/>
              <w:left w:val="single" w:sz="4" w:space="0" w:color="000000"/>
              <w:bottom w:val="single" w:sz="4" w:space="0" w:color="000000"/>
              <w:right w:val="single" w:sz="4" w:space="0" w:color="000000"/>
            </w:tcBorders>
            <w:hideMark/>
          </w:tcPr>
          <w:p w14:paraId="018A71F7" w14:textId="77777777" w:rsidR="00DC497F" w:rsidRPr="009004A6" w:rsidRDefault="00DC497F" w:rsidP="009004A6">
            <w:pPr>
              <w:ind w:left="275"/>
              <w:rPr>
                <w:sz w:val="22"/>
                <w:szCs w:val="22"/>
                <w:lang w:val="en-US"/>
              </w:rPr>
            </w:pPr>
            <w:proofErr w:type="spellStart"/>
            <w:r w:rsidRPr="009004A6">
              <w:rPr>
                <w:sz w:val="22"/>
                <w:szCs w:val="22"/>
                <w:lang w:val="en-US"/>
              </w:rPr>
              <w:t>Forekomst</w:t>
            </w:r>
            <w:proofErr w:type="spellEnd"/>
            <w:r w:rsidRPr="009004A6">
              <w:rPr>
                <w:sz w:val="22"/>
                <w:szCs w:val="22"/>
                <w:lang w:val="en-US"/>
              </w:rPr>
              <w:t xml:space="preserve"> (%)</w:t>
            </w:r>
          </w:p>
        </w:tc>
        <w:tc>
          <w:tcPr>
            <w:tcW w:w="1351" w:type="pct"/>
            <w:tcBorders>
              <w:top w:val="single" w:sz="4" w:space="0" w:color="000000"/>
              <w:left w:val="single" w:sz="4" w:space="0" w:color="000000"/>
              <w:bottom w:val="single" w:sz="4" w:space="0" w:color="000000"/>
              <w:right w:val="single" w:sz="4" w:space="0" w:color="000000"/>
            </w:tcBorders>
            <w:hideMark/>
          </w:tcPr>
          <w:p w14:paraId="3742C57B" w14:textId="77777777" w:rsidR="00DC497F" w:rsidRPr="009004A6" w:rsidRDefault="00DC497F" w:rsidP="009004A6">
            <w:pPr>
              <w:ind w:left="62"/>
              <w:jc w:val="center"/>
              <w:rPr>
                <w:sz w:val="22"/>
                <w:szCs w:val="22"/>
                <w:lang w:val="en-US"/>
              </w:rPr>
            </w:pPr>
            <w:r w:rsidRPr="009004A6">
              <w:rPr>
                <w:sz w:val="22"/>
                <w:szCs w:val="22"/>
                <w:lang w:val="en-US"/>
              </w:rPr>
              <w:t>152 (1,28)</w:t>
            </w:r>
          </w:p>
        </w:tc>
        <w:tc>
          <w:tcPr>
            <w:tcW w:w="1235" w:type="pct"/>
            <w:tcBorders>
              <w:top w:val="single" w:sz="4" w:space="0" w:color="000000"/>
              <w:left w:val="single" w:sz="4" w:space="0" w:color="000000"/>
              <w:bottom w:val="single" w:sz="4" w:space="0" w:color="000000"/>
              <w:right w:val="single" w:sz="4" w:space="0" w:color="000000"/>
            </w:tcBorders>
            <w:hideMark/>
          </w:tcPr>
          <w:p w14:paraId="179ED4BB" w14:textId="77777777" w:rsidR="00DC497F" w:rsidRPr="009004A6" w:rsidRDefault="00DC497F" w:rsidP="009004A6">
            <w:pPr>
              <w:ind w:left="62"/>
              <w:jc w:val="center"/>
              <w:rPr>
                <w:sz w:val="22"/>
                <w:szCs w:val="22"/>
                <w:lang w:val="en-US"/>
              </w:rPr>
            </w:pPr>
            <w:r w:rsidRPr="009004A6">
              <w:rPr>
                <w:sz w:val="22"/>
                <w:szCs w:val="22"/>
                <w:lang w:val="en-US"/>
              </w:rPr>
              <w:t>104 (0,86)</w:t>
            </w:r>
          </w:p>
        </w:tc>
        <w:tc>
          <w:tcPr>
            <w:tcW w:w="816" w:type="pct"/>
            <w:tcBorders>
              <w:top w:val="single" w:sz="4" w:space="0" w:color="000000"/>
              <w:left w:val="single" w:sz="4" w:space="0" w:color="000000"/>
              <w:bottom w:val="single" w:sz="4" w:space="0" w:color="000000"/>
              <w:right w:val="single" w:sz="4" w:space="0" w:color="000000"/>
            </w:tcBorders>
            <w:hideMark/>
          </w:tcPr>
          <w:p w14:paraId="4353CF18" w14:textId="77777777" w:rsidR="00DC497F" w:rsidRPr="009004A6" w:rsidRDefault="00DC497F" w:rsidP="009004A6">
            <w:pPr>
              <w:ind w:left="62"/>
              <w:jc w:val="center"/>
              <w:rPr>
                <w:sz w:val="22"/>
                <w:szCs w:val="22"/>
                <w:lang w:val="en-US"/>
              </w:rPr>
            </w:pPr>
            <w:r w:rsidRPr="009004A6">
              <w:rPr>
                <w:sz w:val="22"/>
                <w:szCs w:val="22"/>
                <w:lang w:val="en-US"/>
              </w:rPr>
              <w:t>134 (1,14)</w:t>
            </w:r>
          </w:p>
        </w:tc>
      </w:tr>
      <w:tr w:rsidR="00DC497F" w:rsidRPr="009004A6" w14:paraId="29779F09" w14:textId="77777777" w:rsidTr="00E46F3D">
        <w:trPr>
          <w:trHeight w:val="757"/>
        </w:trPr>
        <w:tc>
          <w:tcPr>
            <w:tcW w:w="1598" w:type="pct"/>
            <w:tcBorders>
              <w:top w:val="single" w:sz="4" w:space="0" w:color="000000"/>
              <w:left w:val="single" w:sz="4" w:space="0" w:color="000000"/>
              <w:bottom w:val="single" w:sz="4" w:space="0" w:color="000000"/>
              <w:right w:val="single" w:sz="4" w:space="0" w:color="000000"/>
            </w:tcBorders>
            <w:hideMark/>
          </w:tcPr>
          <w:p w14:paraId="0CAB6784" w14:textId="77777777" w:rsidR="00DC497F" w:rsidRPr="009004A6" w:rsidRDefault="00DC497F" w:rsidP="009004A6">
            <w:pPr>
              <w:ind w:left="275"/>
              <w:rPr>
                <w:sz w:val="22"/>
                <w:szCs w:val="22"/>
              </w:rPr>
            </w:pPr>
            <w:proofErr w:type="spellStart"/>
            <w:r w:rsidRPr="009004A6">
              <w:rPr>
                <w:i/>
                <w:sz w:val="22"/>
                <w:szCs w:val="22"/>
              </w:rPr>
              <w:t>Hazard</w:t>
            </w:r>
            <w:proofErr w:type="spellEnd"/>
            <w:r w:rsidRPr="009004A6">
              <w:rPr>
                <w:i/>
                <w:sz w:val="22"/>
                <w:szCs w:val="22"/>
              </w:rPr>
              <w:t xml:space="preserve"> </w:t>
            </w:r>
            <w:r w:rsidRPr="009004A6">
              <w:rPr>
                <w:sz w:val="22"/>
                <w:szCs w:val="22"/>
              </w:rPr>
              <w:t>ratio sammenlignet med</w:t>
            </w:r>
          </w:p>
          <w:p w14:paraId="26AEE682" w14:textId="77777777" w:rsidR="00DC497F" w:rsidRPr="009004A6" w:rsidRDefault="00DC497F" w:rsidP="009004A6">
            <w:pPr>
              <w:ind w:left="275"/>
              <w:rPr>
                <w:sz w:val="22"/>
                <w:szCs w:val="22"/>
              </w:rPr>
            </w:pPr>
            <w:proofErr w:type="spellStart"/>
            <w:r w:rsidRPr="009004A6">
              <w:rPr>
                <w:sz w:val="22"/>
                <w:szCs w:val="22"/>
              </w:rPr>
              <w:t>warfarin</w:t>
            </w:r>
            <w:proofErr w:type="spellEnd"/>
            <w:r w:rsidRPr="009004A6">
              <w:rPr>
                <w:sz w:val="22"/>
                <w:szCs w:val="22"/>
              </w:rPr>
              <w:t xml:space="preserve"> (95 % CI)</w:t>
            </w:r>
          </w:p>
        </w:tc>
        <w:tc>
          <w:tcPr>
            <w:tcW w:w="1351" w:type="pct"/>
            <w:tcBorders>
              <w:top w:val="single" w:sz="4" w:space="0" w:color="000000"/>
              <w:left w:val="single" w:sz="4" w:space="0" w:color="000000"/>
              <w:bottom w:val="single" w:sz="4" w:space="0" w:color="000000"/>
              <w:right w:val="single" w:sz="4" w:space="0" w:color="000000"/>
            </w:tcBorders>
            <w:hideMark/>
          </w:tcPr>
          <w:p w14:paraId="1ECDC702" w14:textId="77777777" w:rsidR="00DC497F" w:rsidRPr="009004A6" w:rsidRDefault="00DC497F" w:rsidP="009004A6">
            <w:pPr>
              <w:ind w:left="62"/>
              <w:jc w:val="center"/>
              <w:rPr>
                <w:sz w:val="22"/>
                <w:szCs w:val="22"/>
                <w:lang w:val="en-US"/>
              </w:rPr>
            </w:pPr>
            <w:r w:rsidRPr="009004A6">
              <w:rPr>
                <w:sz w:val="22"/>
                <w:szCs w:val="22"/>
                <w:lang w:val="en-US"/>
              </w:rPr>
              <w:t>1,13 (0,89; 1,42)</w:t>
            </w:r>
          </w:p>
        </w:tc>
        <w:tc>
          <w:tcPr>
            <w:tcW w:w="1235" w:type="pct"/>
            <w:tcBorders>
              <w:top w:val="single" w:sz="4" w:space="0" w:color="000000"/>
              <w:left w:val="single" w:sz="4" w:space="0" w:color="000000"/>
              <w:bottom w:val="single" w:sz="4" w:space="0" w:color="000000"/>
              <w:right w:val="single" w:sz="4" w:space="0" w:color="000000"/>
            </w:tcBorders>
            <w:hideMark/>
          </w:tcPr>
          <w:p w14:paraId="57585547" w14:textId="77777777" w:rsidR="00DC497F" w:rsidRPr="009004A6" w:rsidRDefault="00DC497F" w:rsidP="009004A6">
            <w:pPr>
              <w:ind w:left="62"/>
              <w:jc w:val="center"/>
              <w:rPr>
                <w:sz w:val="22"/>
                <w:szCs w:val="22"/>
                <w:lang w:val="en-US"/>
              </w:rPr>
            </w:pPr>
            <w:r w:rsidRPr="009004A6">
              <w:rPr>
                <w:sz w:val="22"/>
                <w:szCs w:val="22"/>
                <w:lang w:val="en-US"/>
              </w:rPr>
              <w:t>0,76 (0,59; 0,98)</w:t>
            </w:r>
          </w:p>
        </w:tc>
        <w:tc>
          <w:tcPr>
            <w:tcW w:w="816" w:type="pct"/>
            <w:tcBorders>
              <w:top w:val="single" w:sz="4" w:space="0" w:color="000000"/>
              <w:left w:val="single" w:sz="4" w:space="0" w:color="000000"/>
              <w:bottom w:val="single" w:sz="4" w:space="0" w:color="000000"/>
              <w:right w:val="single" w:sz="4" w:space="0" w:color="000000"/>
            </w:tcBorders>
          </w:tcPr>
          <w:p w14:paraId="72CC7A2A" w14:textId="77777777" w:rsidR="00DC497F" w:rsidRPr="009004A6" w:rsidRDefault="00DC497F" w:rsidP="009004A6">
            <w:pPr>
              <w:ind w:left="62"/>
              <w:jc w:val="center"/>
              <w:rPr>
                <w:sz w:val="22"/>
                <w:szCs w:val="22"/>
                <w:lang w:val="en-US"/>
              </w:rPr>
            </w:pPr>
          </w:p>
        </w:tc>
      </w:tr>
      <w:tr w:rsidR="00DC497F" w:rsidRPr="009004A6" w14:paraId="61DFB410" w14:textId="77777777" w:rsidTr="00E46F3D">
        <w:trPr>
          <w:trHeight w:val="254"/>
        </w:trPr>
        <w:tc>
          <w:tcPr>
            <w:tcW w:w="1598" w:type="pct"/>
            <w:tcBorders>
              <w:top w:val="single" w:sz="4" w:space="0" w:color="000000"/>
              <w:left w:val="single" w:sz="4" w:space="0" w:color="000000"/>
              <w:bottom w:val="single" w:sz="4" w:space="0" w:color="000000"/>
              <w:right w:val="single" w:sz="4" w:space="0" w:color="000000"/>
            </w:tcBorders>
            <w:hideMark/>
          </w:tcPr>
          <w:p w14:paraId="6D1CE6D2" w14:textId="77777777" w:rsidR="00DC497F" w:rsidRPr="009004A6" w:rsidRDefault="00DC497F" w:rsidP="009004A6">
            <w:pPr>
              <w:ind w:left="275"/>
              <w:rPr>
                <w:sz w:val="22"/>
                <w:szCs w:val="22"/>
                <w:lang w:val="en-US"/>
              </w:rPr>
            </w:pPr>
            <w:r w:rsidRPr="009004A6">
              <w:rPr>
                <w:sz w:val="22"/>
                <w:szCs w:val="22"/>
                <w:lang w:val="en-US"/>
              </w:rPr>
              <w:t>p-</w:t>
            </w:r>
            <w:proofErr w:type="spellStart"/>
            <w:r w:rsidRPr="009004A6">
              <w:rPr>
                <w:sz w:val="22"/>
                <w:szCs w:val="22"/>
                <w:lang w:val="en-US"/>
              </w:rPr>
              <w:t>værdi</w:t>
            </w:r>
            <w:proofErr w:type="spellEnd"/>
          </w:p>
        </w:tc>
        <w:tc>
          <w:tcPr>
            <w:tcW w:w="1351" w:type="pct"/>
            <w:tcBorders>
              <w:top w:val="single" w:sz="4" w:space="0" w:color="000000"/>
              <w:left w:val="single" w:sz="4" w:space="0" w:color="000000"/>
              <w:bottom w:val="single" w:sz="4" w:space="0" w:color="000000"/>
              <w:right w:val="single" w:sz="4" w:space="0" w:color="000000"/>
            </w:tcBorders>
            <w:hideMark/>
          </w:tcPr>
          <w:p w14:paraId="08CFFC3B" w14:textId="77777777" w:rsidR="00DC497F" w:rsidRPr="009004A6" w:rsidRDefault="00DC497F" w:rsidP="009004A6">
            <w:pPr>
              <w:ind w:left="62"/>
              <w:jc w:val="center"/>
              <w:rPr>
                <w:sz w:val="22"/>
                <w:szCs w:val="22"/>
                <w:lang w:val="en-US"/>
              </w:rPr>
            </w:pPr>
            <w:r w:rsidRPr="009004A6">
              <w:rPr>
                <w:sz w:val="22"/>
                <w:szCs w:val="22"/>
                <w:lang w:val="en-US"/>
              </w:rPr>
              <w:t>0,3138</w:t>
            </w:r>
          </w:p>
        </w:tc>
        <w:tc>
          <w:tcPr>
            <w:tcW w:w="1235" w:type="pct"/>
            <w:tcBorders>
              <w:top w:val="single" w:sz="4" w:space="0" w:color="000000"/>
              <w:left w:val="single" w:sz="4" w:space="0" w:color="000000"/>
              <w:bottom w:val="single" w:sz="4" w:space="0" w:color="000000"/>
              <w:right w:val="single" w:sz="4" w:space="0" w:color="000000"/>
            </w:tcBorders>
            <w:hideMark/>
          </w:tcPr>
          <w:p w14:paraId="2E0C1350" w14:textId="77777777" w:rsidR="00DC497F" w:rsidRPr="009004A6" w:rsidRDefault="00DC497F" w:rsidP="009004A6">
            <w:pPr>
              <w:ind w:left="62"/>
              <w:jc w:val="center"/>
              <w:rPr>
                <w:sz w:val="22"/>
                <w:szCs w:val="22"/>
                <w:lang w:val="en-US"/>
              </w:rPr>
            </w:pPr>
            <w:r w:rsidRPr="009004A6">
              <w:rPr>
                <w:sz w:val="22"/>
                <w:szCs w:val="22"/>
                <w:lang w:val="en-US"/>
              </w:rPr>
              <w:t>0,0351</w:t>
            </w:r>
          </w:p>
        </w:tc>
        <w:tc>
          <w:tcPr>
            <w:tcW w:w="816" w:type="pct"/>
            <w:tcBorders>
              <w:top w:val="single" w:sz="4" w:space="0" w:color="000000"/>
              <w:left w:val="single" w:sz="4" w:space="0" w:color="000000"/>
              <w:bottom w:val="single" w:sz="4" w:space="0" w:color="000000"/>
              <w:right w:val="single" w:sz="4" w:space="0" w:color="000000"/>
            </w:tcBorders>
          </w:tcPr>
          <w:p w14:paraId="204DC087" w14:textId="77777777" w:rsidR="00DC497F" w:rsidRPr="009004A6" w:rsidRDefault="00DC497F" w:rsidP="009004A6">
            <w:pPr>
              <w:ind w:left="62"/>
              <w:jc w:val="center"/>
              <w:rPr>
                <w:sz w:val="22"/>
                <w:szCs w:val="22"/>
                <w:lang w:val="en-US"/>
              </w:rPr>
            </w:pPr>
          </w:p>
        </w:tc>
      </w:tr>
      <w:tr w:rsidR="00DC497F" w:rsidRPr="009004A6" w14:paraId="0E8F94B7" w14:textId="77777777" w:rsidTr="00E46F3D">
        <w:trPr>
          <w:trHeight w:val="251"/>
        </w:trPr>
        <w:tc>
          <w:tcPr>
            <w:tcW w:w="1598" w:type="pct"/>
            <w:tcBorders>
              <w:top w:val="single" w:sz="4" w:space="0" w:color="000000"/>
              <w:left w:val="single" w:sz="4" w:space="0" w:color="000000"/>
              <w:bottom w:val="single" w:sz="4" w:space="0" w:color="000000"/>
              <w:right w:val="single" w:sz="4" w:space="0" w:color="000000"/>
            </w:tcBorders>
            <w:hideMark/>
          </w:tcPr>
          <w:p w14:paraId="5E0BAC6B" w14:textId="77777777" w:rsidR="00DC497F" w:rsidRPr="009004A6" w:rsidRDefault="00DC497F" w:rsidP="008C0698">
            <w:pPr>
              <w:ind w:left="62"/>
              <w:rPr>
                <w:sz w:val="22"/>
                <w:szCs w:val="22"/>
                <w:lang w:val="en-US"/>
              </w:rPr>
            </w:pPr>
            <w:proofErr w:type="spellStart"/>
            <w:r w:rsidRPr="009004A6">
              <w:rPr>
                <w:sz w:val="22"/>
                <w:szCs w:val="22"/>
                <w:lang w:val="en-US"/>
              </w:rPr>
              <w:t>Hæmoragisk</w:t>
            </w:r>
            <w:proofErr w:type="spellEnd"/>
            <w:r w:rsidRPr="009004A6">
              <w:rPr>
                <w:sz w:val="22"/>
                <w:szCs w:val="22"/>
                <w:lang w:val="en-US"/>
              </w:rPr>
              <w:t xml:space="preserve"> </w:t>
            </w:r>
            <w:proofErr w:type="spellStart"/>
            <w:r w:rsidRPr="009004A6">
              <w:rPr>
                <w:sz w:val="22"/>
                <w:szCs w:val="22"/>
                <w:lang w:val="en-US"/>
              </w:rPr>
              <w:t>apopleksi</w:t>
            </w:r>
            <w:proofErr w:type="spellEnd"/>
          </w:p>
        </w:tc>
        <w:tc>
          <w:tcPr>
            <w:tcW w:w="1351" w:type="pct"/>
            <w:tcBorders>
              <w:top w:val="single" w:sz="4" w:space="0" w:color="000000"/>
              <w:left w:val="single" w:sz="4" w:space="0" w:color="000000"/>
              <w:bottom w:val="single" w:sz="4" w:space="0" w:color="000000"/>
              <w:right w:val="single" w:sz="4" w:space="0" w:color="000000"/>
            </w:tcBorders>
          </w:tcPr>
          <w:p w14:paraId="00E26036" w14:textId="77777777" w:rsidR="00DC497F" w:rsidRPr="009004A6" w:rsidRDefault="00DC497F" w:rsidP="009004A6">
            <w:pPr>
              <w:ind w:left="62"/>
              <w:jc w:val="center"/>
              <w:rPr>
                <w:sz w:val="22"/>
                <w:szCs w:val="22"/>
                <w:lang w:val="en-US"/>
              </w:rPr>
            </w:pPr>
          </w:p>
        </w:tc>
        <w:tc>
          <w:tcPr>
            <w:tcW w:w="1235" w:type="pct"/>
            <w:tcBorders>
              <w:top w:val="single" w:sz="4" w:space="0" w:color="000000"/>
              <w:left w:val="single" w:sz="4" w:space="0" w:color="000000"/>
              <w:bottom w:val="single" w:sz="4" w:space="0" w:color="000000"/>
              <w:right w:val="single" w:sz="4" w:space="0" w:color="000000"/>
            </w:tcBorders>
          </w:tcPr>
          <w:p w14:paraId="0791BB35" w14:textId="77777777" w:rsidR="00DC497F" w:rsidRPr="009004A6" w:rsidRDefault="00DC497F" w:rsidP="009004A6">
            <w:pPr>
              <w:ind w:left="62"/>
              <w:jc w:val="center"/>
              <w:rPr>
                <w:sz w:val="22"/>
                <w:szCs w:val="22"/>
                <w:lang w:val="en-US"/>
              </w:rPr>
            </w:pPr>
          </w:p>
        </w:tc>
        <w:tc>
          <w:tcPr>
            <w:tcW w:w="816" w:type="pct"/>
            <w:tcBorders>
              <w:top w:val="single" w:sz="4" w:space="0" w:color="000000"/>
              <w:left w:val="single" w:sz="4" w:space="0" w:color="000000"/>
              <w:bottom w:val="single" w:sz="4" w:space="0" w:color="000000"/>
              <w:right w:val="single" w:sz="4" w:space="0" w:color="000000"/>
            </w:tcBorders>
          </w:tcPr>
          <w:p w14:paraId="7CC78D95" w14:textId="77777777" w:rsidR="00DC497F" w:rsidRPr="009004A6" w:rsidRDefault="00DC497F" w:rsidP="009004A6">
            <w:pPr>
              <w:ind w:left="62"/>
              <w:jc w:val="center"/>
              <w:rPr>
                <w:sz w:val="22"/>
                <w:szCs w:val="22"/>
                <w:lang w:val="en-US"/>
              </w:rPr>
            </w:pPr>
          </w:p>
        </w:tc>
      </w:tr>
      <w:tr w:rsidR="00DC497F" w:rsidRPr="009004A6" w14:paraId="477B62AA" w14:textId="77777777" w:rsidTr="00E46F3D">
        <w:trPr>
          <w:trHeight w:val="254"/>
        </w:trPr>
        <w:tc>
          <w:tcPr>
            <w:tcW w:w="1598" w:type="pct"/>
            <w:tcBorders>
              <w:top w:val="single" w:sz="4" w:space="0" w:color="000000"/>
              <w:left w:val="single" w:sz="4" w:space="0" w:color="000000"/>
              <w:bottom w:val="single" w:sz="4" w:space="0" w:color="000000"/>
              <w:right w:val="single" w:sz="4" w:space="0" w:color="000000"/>
            </w:tcBorders>
            <w:hideMark/>
          </w:tcPr>
          <w:p w14:paraId="3548EADA" w14:textId="77777777" w:rsidR="00DC497F" w:rsidRPr="009004A6" w:rsidRDefault="00DC497F" w:rsidP="009004A6">
            <w:pPr>
              <w:ind w:left="275"/>
              <w:rPr>
                <w:sz w:val="22"/>
                <w:szCs w:val="22"/>
                <w:lang w:val="en-US"/>
              </w:rPr>
            </w:pPr>
            <w:proofErr w:type="spellStart"/>
            <w:r w:rsidRPr="009004A6">
              <w:rPr>
                <w:sz w:val="22"/>
                <w:szCs w:val="22"/>
                <w:lang w:val="en-US"/>
              </w:rPr>
              <w:t>Forekomst</w:t>
            </w:r>
            <w:proofErr w:type="spellEnd"/>
            <w:r w:rsidRPr="009004A6">
              <w:rPr>
                <w:sz w:val="22"/>
                <w:szCs w:val="22"/>
                <w:lang w:val="en-US"/>
              </w:rPr>
              <w:t xml:space="preserve"> (%)</w:t>
            </w:r>
          </w:p>
        </w:tc>
        <w:tc>
          <w:tcPr>
            <w:tcW w:w="1351" w:type="pct"/>
            <w:tcBorders>
              <w:top w:val="single" w:sz="4" w:space="0" w:color="000000"/>
              <w:left w:val="single" w:sz="4" w:space="0" w:color="000000"/>
              <w:bottom w:val="single" w:sz="4" w:space="0" w:color="000000"/>
              <w:right w:val="single" w:sz="4" w:space="0" w:color="000000"/>
            </w:tcBorders>
            <w:hideMark/>
          </w:tcPr>
          <w:p w14:paraId="496673C7" w14:textId="77777777" w:rsidR="00DC497F" w:rsidRPr="009004A6" w:rsidRDefault="00DC497F" w:rsidP="009004A6">
            <w:pPr>
              <w:ind w:left="62"/>
              <w:jc w:val="center"/>
              <w:rPr>
                <w:sz w:val="22"/>
                <w:szCs w:val="22"/>
                <w:lang w:val="en-US"/>
              </w:rPr>
            </w:pPr>
            <w:r w:rsidRPr="009004A6">
              <w:rPr>
                <w:sz w:val="22"/>
                <w:szCs w:val="22"/>
                <w:lang w:val="en-US"/>
              </w:rPr>
              <w:t>14 (0,12)</w:t>
            </w:r>
          </w:p>
        </w:tc>
        <w:tc>
          <w:tcPr>
            <w:tcW w:w="1235" w:type="pct"/>
            <w:tcBorders>
              <w:top w:val="single" w:sz="4" w:space="0" w:color="000000"/>
              <w:left w:val="single" w:sz="4" w:space="0" w:color="000000"/>
              <w:bottom w:val="single" w:sz="4" w:space="0" w:color="000000"/>
              <w:right w:val="single" w:sz="4" w:space="0" w:color="000000"/>
            </w:tcBorders>
            <w:hideMark/>
          </w:tcPr>
          <w:p w14:paraId="7A74772D" w14:textId="77777777" w:rsidR="00DC497F" w:rsidRPr="009004A6" w:rsidRDefault="00DC497F" w:rsidP="009004A6">
            <w:pPr>
              <w:ind w:left="62"/>
              <w:jc w:val="center"/>
              <w:rPr>
                <w:sz w:val="22"/>
                <w:szCs w:val="22"/>
                <w:lang w:val="en-US"/>
              </w:rPr>
            </w:pPr>
            <w:r w:rsidRPr="009004A6">
              <w:rPr>
                <w:sz w:val="22"/>
                <w:szCs w:val="22"/>
                <w:lang w:val="en-US"/>
              </w:rPr>
              <w:t>12 (0,10)</w:t>
            </w:r>
          </w:p>
        </w:tc>
        <w:tc>
          <w:tcPr>
            <w:tcW w:w="816" w:type="pct"/>
            <w:tcBorders>
              <w:top w:val="single" w:sz="4" w:space="0" w:color="000000"/>
              <w:left w:val="single" w:sz="4" w:space="0" w:color="000000"/>
              <w:bottom w:val="single" w:sz="4" w:space="0" w:color="000000"/>
              <w:right w:val="single" w:sz="4" w:space="0" w:color="000000"/>
            </w:tcBorders>
            <w:hideMark/>
          </w:tcPr>
          <w:p w14:paraId="610CEA0A" w14:textId="77777777" w:rsidR="00DC497F" w:rsidRPr="009004A6" w:rsidRDefault="00DC497F" w:rsidP="009004A6">
            <w:pPr>
              <w:ind w:left="62"/>
              <w:jc w:val="center"/>
              <w:rPr>
                <w:sz w:val="22"/>
                <w:szCs w:val="22"/>
                <w:lang w:val="en-US"/>
              </w:rPr>
            </w:pPr>
            <w:r w:rsidRPr="009004A6">
              <w:rPr>
                <w:sz w:val="22"/>
                <w:szCs w:val="22"/>
                <w:lang w:val="en-US"/>
              </w:rPr>
              <w:t>45 (0,38)</w:t>
            </w:r>
          </w:p>
        </w:tc>
      </w:tr>
      <w:tr w:rsidR="00DC497F" w:rsidRPr="009004A6" w14:paraId="7AD655E3" w14:textId="77777777" w:rsidTr="00E46F3D">
        <w:trPr>
          <w:trHeight w:val="757"/>
        </w:trPr>
        <w:tc>
          <w:tcPr>
            <w:tcW w:w="1598" w:type="pct"/>
            <w:tcBorders>
              <w:top w:val="single" w:sz="4" w:space="0" w:color="000000"/>
              <w:left w:val="single" w:sz="4" w:space="0" w:color="000000"/>
              <w:bottom w:val="single" w:sz="4" w:space="0" w:color="000000"/>
              <w:right w:val="single" w:sz="4" w:space="0" w:color="000000"/>
            </w:tcBorders>
            <w:hideMark/>
          </w:tcPr>
          <w:p w14:paraId="6384F636" w14:textId="77777777" w:rsidR="00DC497F" w:rsidRPr="009004A6" w:rsidRDefault="00DC497F" w:rsidP="009004A6">
            <w:pPr>
              <w:ind w:left="275"/>
              <w:rPr>
                <w:sz w:val="22"/>
                <w:szCs w:val="22"/>
              </w:rPr>
            </w:pPr>
            <w:proofErr w:type="spellStart"/>
            <w:r w:rsidRPr="009004A6">
              <w:rPr>
                <w:i/>
                <w:sz w:val="22"/>
                <w:szCs w:val="22"/>
              </w:rPr>
              <w:t>Hazard</w:t>
            </w:r>
            <w:proofErr w:type="spellEnd"/>
            <w:r w:rsidRPr="009004A6">
              <w:rPr>
                <w:i/>
                <w:sz w:val="22"/>
                <w:szCs w:val="22"/>
              </w:rPr>
              <w:t xml:space="preserve"> </w:t>
            </w:r>
            <w:r w:rsidRPr="009004A6">
              <w:rPr>
                <w:sz w:val="22"/>
                <w:szCs w:val="22"/>
              </w:rPr>
              <w:t>ratio sammenlignet med</w:t>
            </w:r>
          </w:p>
          <w:p w14:paraId="7EE66961" w14:textId="77777777" w:rsidR="00DC497F" w:rsidRPr="009004A6" w:rsidRDefault="00DC497F" w:rsidP="009004A6">
            <w:pPr>
              <w:ind w:left="275"/>
              <w:rPr>
                <w:sz w:val="22"/>
                <w:szCs w:val="22"/>
              </w:rPr>
            </w:pPr>
            <w:proofErr w:type="spellStart"/>
            <w:r w:rsidRPr="009004A6">
              <w:rPr>
                <w:sz w:val="22"/>
                <w:szCs w:val="22"/>
              </w:rPr>
              <w:t>warfarin</w:t>
            </w:r>
            <w:proofErr w:type="spellEnd"/>
            <w:r w:rsidRPr="009004A6">
              <w:rPr>
                <w:sz w:val="22"/>
                <w:szCs w:val="22"/>
              </w:rPr>
              <w:t xml:space="preserve"> (95 % CI)</w:t>
            </w:r>
          </w:p>
        </w:tc>
        <w:tc>
          <w:tcPr>
            <w:tcW w:w="1351" w:type="pct"/>
            <w:tcBorders>
              <w:top w:val="single" w:sz="4" w:space="0" w:color="000000"/>
              <w:left w:val="single" w:sz="4" w:space="0" w:color="000000"/>
              <w:bottom w:val="single" w:sz="4" w:space="0" w:color="000000"/>
              <w:right w:val="single" w:sz="4" w:space="0" w:color="000000"/>
            </w:tcBorders>
            <w:hideMark/>
          </w:tcPr>
          <w:p w14:paraId="6865A06D" w14:textId="77777777" w:rsidR="00DC497F" w:rsidRPr="009004A6" w:rsidRDefault="00DC497F" w:rsidP="009004A6">
            <w:pPr>
              <w:ind w:left="62"/>
              <w:jc w:val="center"/>
              <w:rPr>
                <w:sz w:val="22"/>
                <w:szCs w:val="22"/>
                <w:lang w:val="en-US"/>
              </w:rPr>
            </w:pPr>
            <w:r w:rsidRPr="009004A6">
              <w:rPr>
                <w:sz w:val="22"/>
                <w:szCs w:val="22"/>
                <w:lang w:val="en-US"/>
              </w:rPr>
              <w:t>0,31 (0,17; 0,56)</w:t>
            </w:r>
          </w:p>
        </w:tc>
        <w:tc>
          <w:tcPr>
            <w:tcW w:w="1235" w:type="pct"/>
            <w:tcBorders>
              <w:top w:val="single" w:sz="4" w:space="0" w:color="000000"/>
              <w:left w:val="single" w:sz="4" w:space="0" w:color="000000"/>
              <w:bottom w:val="single" w:sz="4" w:space="0" w:color="000000"/>
              <w:right w:val="single" w:sz="4" w:space="0" w:color="000000"/>
            </w:tcBorders>
            <w:hideMark/>
          </w:tcPr>
          <w:p w14:paraId="1DC86EE9" w14:textId="77777777" w:rsidR="00DC497F" w:rsidRPr="009004A6" w:rsidRDefault="00DC497F" w:rsidP="009004A6">
            <w:pPr>
              <w:ind w:left="62"/>
              <w:jc w:val="center"/>
              <w:rPr>
                <w:sz w:val="22"/>
                <w:szCs w:val="22"/>
                <w:lang w:val="en-US"/>
              </w:rPr>
            </w:pPr>
            <w:r w:rsidRPr="009004A6">
              <w:rPr>
                <w:sz w:val="22"/>
                <w:szCs w:val="22"/>
                <w:lang w:val="en-US"/>
              </w:rPr>
              <w:t>0,26 (0,14; 0,49)</w:t>
            </w:r>
          </w:p>
        </w:tc>
        <w:tc>
          <w:tcPr>
            <w:tcW w:w="816" w:type="pct"/>
            <w:tcBorders>
              <w:top w:val="single" w:sz="4" w:space="0" w:color="000000"/>
              <w:left w:val="single" w:sz="4" w:space="0" w:color="000000"/>
              <w:bottom w:val="single" w:sz="4" w:space="0" w:color="000000"/>
              <w:right w:val="single" w:sz="4" w:space="0" w:color="000000"/>
            </w:tcBorders>
          </w:tcPr>
          <w:p w14:paraId="2D53970B" w14:textId="77777777" w:rsidR="00DC497F" w:rsidRPr="009004A6" w:rsidRDefault="00DC497F" w:rsidP="009004A6">
            <w:pPr>
              <w:ind w:left="62"/>
              <w:jc w:val="center"/>
              <w:rPr>
                <w:sz w:val="22"/>
                <w:szCs w:val="22"/>
                <w:lang w:val="en-US"/>
              </w:rPr>
            </w:pPr>
          </w:p>
        </w:tc>
      </w:tr>
      <w:tr w:rsidR="00DC497F" w:rsidRPr="009004A6" w14:paraId="6999F54B" w14:textId="77777777" w:rsidTr="00E46F3D">
        <w:trPr>
          <w:trHeight w:val="254"/>
        </w:trPr>
        <w:tc>
          <w:tcPr>
            <w:tcW w:w="1598" w:type="pct"/>
            <w:tcBorders>
              <w:top w:val="single" w:sz="4" w:space="0" w:color="000000"/>
              <w:left w:val="single" w:sz="4" w:space="0" w:color="000000"/>
              <w:bottom w:val="single" w:sz="4" w:space="0" w:color="000000"/>
              <w:right w:val="single" w:sz="4" w:space="0" w:color="000000"/>
            </w:tcBorders>
            <w:hideMark/>
          </w:tcPr>
          <w:p w14:paraId="0BA9DDF4" w14:textId="77777777" w:rsidR="00DC497F" w:rsidRPr="009004A6" w:rsidRDefault="00DC497F" w:rsidP="009004A6">
            <w:pPr>
              <w:ind w:left="275"/>
              <w:rPr>
                <w:sz w:val="22"/>
                <w:szCs w:val="22"/>
                <w:lang w:val="en-US"/>
              </w:rPr>
            </w:pPr>
            <w:r w:rsidRPr="009004A6">
              <w:rPr>
                <w:sz w:val="22"/>
                <w:szCs w:val="22"/>
                <w:lang w:val="en-US"/>
              </w:rPr>
              <w:t>p-</w:t>
            </w:r>
            <w:proofErr w:type="spellStart"/>
            <w:r w:rsidRPr="009004A6">
              <w:rPr>
                <w:sz w:val="22"/>
                <w:szCs w:val="22"/>
                <w:lang w:val="en-US"/>
              </w:rPr>
              <w:t>værdi</w:t>
            </w:r>
            <w:proofErr w:type="spellEnd"/>
          </w:p>
        </w:tc>
        <w:tc>
          <w:tcPr>
            <w:tcW w:w="1351" w:type="pct"/>
            <w:tcBorders>
              <w:top w:val="single" w:sz="4" w:space="0" w:color="000000"/>
              <w:left w:val="single" w:sz="4" w:space="0" w:color="000000"/>
              <w:bottom w:val="single" w:sz="4" w:space="0" w:color="000000"/>
              <w:right w:val="single" w:sz="4" w:space="0" w:color="000000"/>
            </w:tcBorders>
            <w:hideMark/>
          </w:tcPr>
          <w:p w14:paraId="0EB4901E" w14:textId="77777777" w:rsidR="00DC497F" w:rsidRPr="009004A6" w:rsidRDefault="00DC497F" w:rsidP="009004A6">
            <w:pPr>
              <w:ind w:left="62"/>
              <w:jc w:val="center"/>
              <w:rPr>
                <w:sz w:val="22"/>
                <w:szCs w:val="22"/>
                <w:lang w:val="en-US"/>
              </w:rPr>
            </w:pPr>
            <w:r w:rsidRPr="009004A6">
              <w:rPr>
                <w:sz w:val="22"/>
                <w:szCs w:val="22"/>
                <w:lang w:val="en-US"/>
              </w:rPr>
              <w:t>0,0001</w:t>
            </w:r>
          </w:p>
        </w:tc>
        <w:tc>
          <w:tcPr>
            <w:tcW w:w="1235" w:type="pct"/>
            <w:tcBorders>
              <w:top w:val="single" w:sz="4" w:space="0" w:color="000000"/>
              <w:left w:val="single" w:sz="4" w:space="0" w:color="000000"/>
              <w:bottom w:val="single" w:sz="4" w:space="0" w:color="000000"/>
              <w:right w:val="single" w:sz="4" w:space="0" w:color="000000"/>
            </w:tcBorders>
            <w:hideMark/>
          </w:tcPr>
          <w:p w14:paraId="40098466" w14:textId="77777777" w:rsidR="00DC497F" w:rsidRPr="009004A6" w:rsidRDefault="00DC497F" w:rsidP="009004A6">
            <w:pPr>
              <w:ind w:left="62"/>
              <w:jc w:val="center"/>
              <w:rPr>
                <w:sz w:val="22"/>
                <w:szCs w:val="22"/>
                <w:lang w:val="en-US"/>
              </w:rPr>
            </w:pPr>
            <w:r w:rsidRPr="009004A6">
              <w:rPr>
                <w:sz w:val="22"/>
                <w:szCs w:val="22"/>
                <w:lang w:val="en-US"/>
              </w:rPr>
              <w:t>&lt; 0,0001</w:t>
            </w:r>
          </w:p>
        </w:tc>
        <w:tc>
          <w:tcPr>
            <w:tcW w:w="816" w:type="pct"/>
            <w:tcBorders>
              <w:top w:val="single" w:sz="4" w:space="0" w:color="000000"/>
              <w:left w:val="single" w:sz="4" w:space="0" w:color="000000"/>
              <w:bottom w:val="single" w:sz="4" w:space="0" w:color="000000"/>
              <w:right w:val="single" w:sz="4" w:space="0" w:color="000000"/>
            </w:tcBorders>
          </w:tcPr>
          <w:p w14:paraId="48290B0E" w14:textId="77777777" w:rsidR="00DC497F" w:rsidRPr="009004A6" w:rsidRDefault="00DC497F" w:rsidP="009004A6">
            <w:pPr>
              <w:ind w:left="62"/>
              <w:jc w:val="center"/>
              <w:rPr>
                <w:sz w:val="22"/>
                <w:szCs w:val="22"/>
                <w:lang w:val="en-US"/>
              </w:rPr>
            </w:pPr>
          </w:p>
        </w:tc>
      </w:tr>
    </w:tbl>
    <w:p w14:paraId="52643CF3" w14:textId="77777777" w:rsidR="00DC497F" w:rsidRPr="00DC497F" w:rsidRDefault="00DC497F" w:rsidP="009004A6">
      <w:pPr>
        <w:rPr>
          <w:sz w:val="24"/>
          <w:szCs w:val="24"/>
        </w:rPr>
      </w:pPr>
      <w:r w:rsidRPr="00DC497F">
        <w:rPr>
          <w:sz w:val="24"/>
          <w:szCs w:val="24"/>
        </w:rPr>
        <w:t>% refererer til den årlige hændelseshyppighed</w:t>
      </w:r>
    </w:p>
    <w:p w14:paraId="6A831609" w14:textId="77777777" w:rsidR="00DC497F" w:rsidRPr="00DC497F" w:rsidRDefault="00DC497F" w:rsidP="00DC497F">
      <w:pPr>
        <w:tabs>
          <w:tab w:val="left" w:pos="851"/>
        </w:tabs>
        <w:ind w:left="851"/>
        <w:rPr>
          <w:sz w:val="24"/>
          <w:szCs w:val="24"/>
        </w:rPr>
      </w:pPr>
    </w:p>
    <w:p w14:paraId="41F1365B" w14:textId="76B6A889" w:rsidR="00DC497F" w:rsidRPr="00DC497F" w:rsidRDefault="00DC497F" w:rsidP="00DC497F">
      <w:pPr>
        <w:tabs>
          <w:tab w:val="left" w:pos="851"/>
        </w:tabs>
        <w:ind w:left="851"/>
        <w:rPr>
          <w:b/>
          <w:bCs/>
          <w:sz w:val="24"/>
          <w:szCs w:val="24"/>
        </w:rPr>
      </w:pPr>
      <w:r w:rsidRPr="00DC497F">
        <w:rPr>
          <w:b/>
          <w:bCs/>
          <w:sz w:val="24"/>
          <w:szCs w:val="24"/>
        </w:rPr>
        <w:t>Tabel 19:</w:t>
      </w:r>
      <w:r w:rsidR="009004A6">
        <w:rPr>
          <w:b/>
          <w:bCs/>
          <w:sz w:val="24"/>
          <w:szCs w:val="24"/>
        </w:rPr>
        <w:t xml:space="preserve"> </w:t>
      </w:r>
      <w:r w:rsidRPr="00DC497F">
        <w:rPr>
          <w:b/>
          <w:bCs/>
          <w:sz w:val="24"/>
          <w:szCs w:val="24"/>
        </w:rPr>
        <w:t xml:space="preserve">Analyse af overlevelse uanset årsag og kardiovaskulær overlevelse i </w:t>
      </w:r>
      <w:proofErr w:type="spellStart"/>
      <w:r w:rsidRPr="00DC497F">
        <w:rPr>
          <w:b/>
          <w:bCs/>
          <w:sz w:val="24"/>
          <w:szCs w:val="24"/>
        </w:rPr>
        <w:t>studiesperioden</w:t>
      </w:r>
      <w:proofErr w:type="spellEnd"/>
      <w:r w:rsidRPr="00DC497F">
        <w:rPr>
          <w:b/>
          <w:bCs/>
          <w:sz w:val="24"/>
          <w:szCs w:val="24"/>
        </w:rPr>
        <w:t xml:space="preserve"> i RE-LY.</w:t>
      </w:r>
    </w:p>
    <w:p w14:paraId="5DBF07CA" w14:textId="77777777" w:rsidR="00DC497F" w:rsidRPr="00DC497F" w:rsidRDefault="00DC497F" w:rsidP="00DC497F">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558"/>
        <w:gridCol w:w="2454"/>
        <w:gridCol w:w="2454"/>
        <w:gridCol w:w="2162"/>
      </w:tblGrid>
      <w:tr w:rsidR="00DC497F" w:rsidRPr="009004A6" w14:paraId="0F801ECC" w14:textId="77777777" w:rsidTr="009004A6">
        <w:trPr>
          <w:trHeight w:val="505"/>
        </w:trPr>
        <w:tc>
          <w:tcPr>
            <w:tcW w:w="1328" w:type="pct"/>
            <w:tcBorders>
              <w:top w:val="single" w:sz="4" w:space="0" w:color="000000"/>
              <w:left w:val="single" w:sz="4" w:space="0" w:color="000000"/>
              <w:bottom w:val="single" w:sz="4" w:space="0" w:color="000000"/>
              <w:right w:val="single" w:sz="4" w:space="0" w:color="000000"/>
            </w:tcBorders>
          </w:tcPr>
          <w:p w14:paraId="049ABC35" w14:textId="77777777" w:rsidR="00DC497F" w:rsidRPr="009004A6" w:rsidRDefault="00DC497F" w:rsidP="008C0698">
            <w:pPr>
              <w:ind w:left="62"/>
              <w:rPr>
                <w:sz w:val="22"/>
                <w:szCs w:val="22"/>
              </w:rPr>
            </w:pPr>
          </w:p>
        </w:tc>
        <w:tc>
          <w:tcPr>
            <w:tcW w:w="1274" w:type="pct"/>
            <w:tcBorders>
              <w:top w:val="single" w:sz="4" w:space="0" w:color="000000"/>
              <w:left w:val="single" w:sz="4" w:space="0" w:color="000000"/>
              <w:bottom w:val="single" w:sz="4" w:space="0" w:color="000000"/>
              <w:right w:val="single" w:sz="4" w:space="0" w:color="000000"/>
            </w:tcBorders>
            <w:hideMark/>
          </w:tcPr>
          <w:p w14:paraId="3F32FF57" w14:textId="77777777" w:rsidR="00DC497F" w:rsidRPr="009004A6" w:rsidRDefault="00DC497F" w:rsidP="009004A6">
            <w:pPr>
              <w:ind w:left="62"/>
              <w:jc w:val="center"/>
              <w:rPr>
                <w:sz w:val="22"/>
                <w:szCs w:val="22"/>
                <w:lang w:val="en-US"/>
              </w:rPr>
            </w:pPr>
            <w:proofErr w:type="spellStart"/>
            <w:r w:rsidRPr="009004A6">
              <w:rPr>
                <w:sz w:val="22"/>
                <w:szCs w:val="22"/>
                <w:lang w:val="en-US"/>
              </w:rPr>
              <w:t>Dabigatranetexilat</w:t>
            </w:r>
            <w:proofErr w:type="spellEnd"/>
            <w:r w:rsidRPr="009004A6">
              <w:rPr>
                <w:sz w:val="22"/>
                <w:szCs w:val="22"/>
                <w:lang w:val="en-US"/>
              </w:rPr>
              <w:t xml:space="preserve"> 110 mg 2 </w:t>
            </w:r>
            <w:proofErr w:type="spellStart"/>
            <w:r w:rsidRPr="009004A6">
              <w:rPr>
                <w:sz w:val="22"/>
                <w:szCs w:val="22"/>
                <w:lang w:val="en-US"/>
              </w:rPr>
              <w:t>gange</w:t>
            </w:r>
            <w:proofErr w:type="spellEnd"/>
            <w:r w:rsidRPr="009004A6">
              <w:rPr>
                <w:sz w:val="22"/>
                <w:szCs w:val="22"/>
                <w:lang w:val="en-US"/>
              </w:rPr>
              <w:t xml:space="preserve"> </w:t>
            </w:r>
            <w:proofErr w:type="spellStart"/>
            <w:r w:rsidRPr="009004A6">
              <w:rPr>
                <w:sz w:val="22"/>
                <w:szCs w:val="22"/>
                <w:lang w:val="en-US"/>
              </w:rPr>
              <w:t>dagligt</w:t>
            </w:r>
            <w:proofErr w:type="spellEnd"/>
          </w:p>
        </w:tc>
        <w:tc>
          <w:tcPr>
            <w:tcW w:w="1274" w:type="pct"/>
            <w:tcBorders>
              <w:top w:val="single" w:sz="4" w:space="0" w:color="000000"/>
              <w:left w:val="single" w:sz="4" w:space="0" w:color="000000"/>
              <w:bottom w:val="single" w:sz="4" w:space="0" w:color="000000"/>
              <w:right w:val="single" w:sz="4" w:space="0" w:color="000000"/>
            </w:tcBorders>
            <w:hideMark/>
          </w:tcPr>
          <w:p w14:paraId="227A8E64" w14:textId="77777777" w:rsidR="00DC497F" w:rsidRPr="009004A6" w:rsidRDefault="00DC497F" w:rsidP="009004A6">
            <w:pPr>
              <w:ind w:left="62"/>
              <w:jc w:val="center"/>
              <w:rPr>
                <w:sz w:val="22"/>
                <w:szCs w:val="22"/>
                <w:lang w:val="en-US"/>
              </w:rPr>
            </w:pPr>
            <w:proofErr w:type="spellStart"/>
            <w:r w:rsidRPr="009004A6">
              <w:rPr>
                <w:sz w:val="22"/>
                <w:szCs w:val="22"/>
                <w:lang w:val="en-US"/>
              </w:rPr>
              <w:t>Dabigatranetexilat</w:t>
            </w:r>
            <w:proofErr w:type="spellEnd"/>
            <w:r w:rsidRPr="009004A6">
              <w:rPr>
                <w:sz w:val="22"/>
                <w:szCs w:val="22"/>
                <w:lang w:val="en-US"/>
              </w:rPr>
              <w:t xml:space="preserve"> 150 mg 2 </w:t>
            </w:r>
            <w:proofErr w:type="spellStart"/>
            <w:r w:rsidRPr="009004A6">
              <w:rPr>
                <w:sz w:val="22"/>
                <w:szCs w:val="22"/>
                <w:lang w:val="en-US"/>
              </w:rPr>
              <w:t>gange</w:t>
            </w:r>
            <w:proofErr w:type="spellEnd"/>
            <w:r w:rsidRPr="009004A6">
              <w:rPr>
                <w:sz w:val="22"/>
                <w:szCs w:val="22"/>
                <w:lang w:val="en-US"/>
              </w:rPr>
              <w:t xml:space="preserve"> </w:t>
            </w:r>
            <w:proofErr w:type="spellStart"/>
            <w:r w:rsidRPr="009004A6">
              <w:rPr>
                <w:sz w:val="22"/>
                <w:szCs w:val="22"/>
                <w:lang w:val="en-US"/>
              </w:rPr>
              <w:t>dagligt</w:t>
            </w:r>
            <w:proofErr w:type="spellEnd"/>
          </w:p>
        </w:tc>
        <w:tc>
          <w:tcPr>
            <w:tcW w:w="1123" w:type="pct"/>
            <w:tcBorders>
              <w:top w:val="single" w:sz="4" w:space="0" w:color="000000"/>
              <w:left w:val="single" w:sz="4" w:space="0" w:color="000000"/>
              <w:bottom w:val="single" w:sz="4" w:space="0" w:color="000000"/>
              <w:right w:val="single" w:sz="4" w:space="0" w:color="000000"/>
            </w:tcBorders>
            <w:hideMark/>
          </w:tcPr>
          <w:p w14:paraId="52B54760" w14:textId="77777777" w:rsidR="00DC497F" w:rsidRPr="009004A6" w:rsidRDefault="00DC497F" w:rsidP="009004A6">
            <w:pPr>
              <w:ind w:left="62"/>
              <w:jc w:val="center"/>
              <w:rPr>
                <w:sz w:val="22"/>
                <w:szCs w:val="22"/>
                <w:lang w:val="en-US"/>
              </w:rPr>
            </w:pPr>
            <w:r w:rsidRPr="009004A6">
              <w:rPr>
                <w:sz w:val="22"/>
                <w:szCs w:val="22"/>
                <w:lang w:val="en-US"/>
              </w:rPr>
              <w:t>Warfarin</w:t>
            </w:r>
          </w:p>
        </w:tc>
      </w:tr>
      <w:tr w:rsidR="00DC497F" w:rsidRPr="009004A6" w14:paraId="0CF7FC9C" w14:textId="77777777" w:rsidTr="009004A6">
        <w:trPr>
          <w:trHeight w:val="249"/>
        </w:trPr>
        <w:tc>
          <w:tcPr>
            <w:tcW w:w="1328" w:type="pct"/>
            <w:tcBorders>
              <w:top w:val="single" w:sz="4" w:space="0" w:color="000000"/>
              <w:left w:val="single" w:sz="4" w:space="0" w:color="000000"/>
              <w:bottom w:val="single" w:sz="4" w:space="0" w:color="000000"/>
              <w:right w:val="single" w:sz="4" w:space="0" w:color="000000"/>
            </w:tcBorders>
            <w:hideMark/>
          </w:tcPr>
          <w:p w14:paraId="412A2152" w14:textId="77777777" w:rsidR="00DC497F" w:rsidRPr="009004A6" w:rsidRDefault="00DC497F" w:rsidP="008C0698">
            <w:pPr>
              <w:ind w:left="62"/>
              <w:rPr>
                <w:sz w:val="22"/>
                <w:szCs w:val="22"/>
                <w:lang w:val="en-US"/>
              </w:rPr>
            </w:pPr>
            <w:proofErr w:type="spellStart"/>
            <w:r w:rsidRPr="009004A6">
              <w:rPr>
                <w:sz w:val="22"/>
                <w:szCs w:val="22"/>
                <w:lang w:val="en-US"/>
              </w:rPr>
              <w:t>Randomiserede</w:t>
            </w:r>
            <w:proofErr w:type="spellEnd"/>
            <w:r w:rsidRPr="009004A6">
              <w:rPr>
                <w:sz w:val="22"/>
                <w:szCs w:val="22"/>
                <w:lang w:val="en-US"/>
              </w:rPr>
              <w:t xml:space="preserve"> </w:t>
            </w:r>
            <w:proofErr w:type="spellStart"/>
            <w:r w:rsidRPr="009004A6">
              <w:rPr>
                <w:sz w:val="22"/>
                <w:szCs w:val="22"/>
                <w:lang w:val="en-US"/>
              </w:rPr>
              <w:t>patienter</w:t>
            </w:r>
            <w:proofErr w:type="spellEnd"/>
          </w:p>
        </w:tc>
        <w:tc>
          <w:tcPr>
            <w:tcW w:w="1274" w:type="pct"/>
            <w:tcBorders>
              <w:top w:val="single" w:sz="4" w:space="0" w:color="000000"/>
              <w:left w:val="single" w:sz="4" w:space="0" w:color="000000"/>
              <w:bottom w:val="single" w:sz="4" w:space="0" w:color="000000"/>
              <w:right w:val="single" w:sz="4" w:space="0" w:color="000000"/>
            </w:tcBorders>
            <w:hideMark/>
          </w:tcPr>
          <w:p w14:paraId="084D1CE3" w14:textId="77777777" w:rsidR="00DC497F" w:rsidRPr="009004A6" w:rsidRDefault="00DC497F" w:rsidP="009004A6">
            <w:pPr>
              <w:ind w:left="62"/>
              <w:jc w:val="center"/>
              <w:rPr>
                <w:sz w:val="22"/>
                <w:szCs w:val="22"/>
                <w:lang w:val="en-US"/>
              </w:rPr>
            </w:pPr>
            <w:r w:rsidRPr="009004A6">
              <w:rPr>
                <w:sz w:val="22"/>
                <w:szCs w:val="22"/>
                <w:lang w:val="en-US"/>
              </w:rPr>
              <w:t>6 015</w:t>
            </w:r>
          </w:p>
        </w:tc>
        <w:tc>
          <w:tcPr>
            <w:tcW w:w="1274" w:type="pct"/>
            <w:tcBorders>
              <w:top w:val="single" w:sz="4" w:space="0" w:color="000000"/>
              <w:left w:val="single" w:sz="4" w:space="0" w:color="000000"/>
              <w:bottom w:val="single" w:sz="4" w:space="0" w:color="000000"/>
              <w:right w:val="single" w:sz="4" w:space="0" w:color="000000"/>
            </w:tcBorders>
            <w:hideMark/>
          </w:tcPr>
          <w:p w14:paraId="1159D8A1" w14:textId="77777777" w:rsidR="00DC497F" w:rsidRPr="009004A6" w:rsidRDefault="00DC497F" w:rsidP="009004A6">
            <w:pPr>
              <w:ind w:left="62"/>
              <w:jc w:val="center"/>
              <w:rPr>
                <w:sz w:val="22"/>
                <w:szCs w:val="22"/>
                <w:lang w:val="en-US"/>
              </w:rPr>
            </w:pPr>
            <w:r w:rsidRPr="009004A6">
              <w:rPr>
                <w:sz w:val="22"/>
                <w:szCs w:val="22"/>
                <w:lang w:val="en-US"/>
              </w:rPr>
              <w:t>6 076</w:t>
            </w:r>
          </w:p>
        </w:tc>
        <w:tc>
          <w:tcPr>
            <w:tcW w:w="1123" w:type="pct"/>
            <w:tcBorders>
              <w:top w:val="single" w:sz="4" w:space="0" w:color="000000"/>
              <w:left w:val="single" w:sz="4" w:space="0" w:color="000000"/>
              <w:bottom w:val="single" w:sz="4" w:space="0" w:color="000000"/>
              <w:right w:val="single" w:sz="4" w:space="0" w:color="000000"/>
            </w:tcBorders>
            <w:hideMark/>
          </w:tcPr>
          <w:p w14:paraId="3ED859C0" w14:textId="77777777" w:rsidR="00DC497F" w:rsidRPr="009004A6" w:rsidRDefault="00DC497F" w:rsidP="009004A6">
            <w:pPr>
              <w:ind w:left="62"/>
              <w:jc w:val="center"/>
              <w:rPr>
                <w:sz w:val="22"/>
                <w:szCs w:val="22"/>
                <w:lang w:val="en-US"/>
              </w:rPr>
            </w:pPr>
            <w:r w:rsidRPr="009004A6">
              <w:rPr>
                <w:sz w:val="22"/>
                <w:szCs w:val="22"/>
                <w:lang w:val="en-US"/>
              </w:rPr>
              <w:t>6 022</w:t>
            </w:r>
          </w:p>
        </w:tc>
      </w:tr>
      <w:tr w:rsidR="00DC497F" w:rsidRPr="009004A6" w14:paraId="4EE83FC9" w14:textId="77777777" w:rsidTr="009004A6">
        <w:trPr>
          <w:trHeight w:val="253"/>
        </w:trPr>
        <w:tc>
          <w:tcPr>
            <w:tcW w:w="1328" w:type="pct"/>
            <w:tcBorders>
              <w:top w:val="single" w:sz="4" w:space="0" w:color="000000"/>
              <w:left w:val="single" w:sz="4" w:space="0" w:color="000000"/>
              <w:bottom w:val="single" w:sz="4" w:space="0" w:color="000000"/>
              <w:right w:val="single" w:sz="4" w:space="0" w:color="000000"/>
            </w:tcBorders>
            <w:hideMark/>
          </w:tcPr>
          <w:p w14:paraId="20A2A8B1" w14:textId="77777777" w:rsidR="00DC497F" w:rsidRPr="009004A6" w:rsidRDefault="00DC497F" w:rsidP="008C0698">
            <w:pPr>
              <w:ind w:left="62"/>
              <w:rPr>
                <w:sz w:val="22"/>
                <w:szCs w:val="22"/>
                <w:lang w:val="en-US"/>
              </w:rPr>
            </w:pPr>
            <w:proofErr w:type="spellStart"/>
            <w:r w:rsidRPr="009004A6">
              <w:rPr>
                <w:sz w:val="22"/>
                <w:szCs w:val="22"/>
                <w:lang w:val="en-US"/>
              </w:rPr>
              <w:t>Mortalitet</w:t>
            </w:r>
            <w:proofErr w:type="spellEnd"/>
            <w:r w:rsidRPr="009004A6">
              <w:rPr>
                <w:sz w:val="22"/>
                <w:szCs w:val="22"/>
                <w:lang w:val="en-US"/>
              </w:rPr>
              <w:t xml:space="preserve"> </w:t>
            </w:r>
            <w:proofErr w:type="spellStart"/>
            <w:r w:rsidRPr="009004A6">
              <w:rPr>
                <w:sz w:val="22"/>
                <w:szCs w:val="22"/>
                <w:lang w:val="en-US"/>
              </w:rPr>
              <w:t>uanset</w:t>
            </w:r>
            <w:proofErr w:type="spellEnd"/>
            <w:r w:rsidRPr="009004A6">
              <w:rPr>
                <w:sz w:val="22"/>
                <w:szCs w:val="22"/>
                <w:lang w:val="en-US"/>
              </w:rPr>
              <w:t xml:space="preserve"> </w:t>
            </w:r>
            <w:proofErr w:type="spellStart"/>
            <w:r w:rsidRPr="009004A6">
              <w:rPr>
                <w:sz w:val="22"/>
                <w:szCs w:val="22"/>
                <w:lang w:val="en-US"/>
              </w:rPr>
              <w:t>årsag</w:t>
            </w:r>
            <w:proofErr w:type="spellEnd"/>
          </w:p>
        </w:tc>
        <w:tc>
          <w:tcPr>
            <w:tcW w:w="1274" w:type="pct"/>
            <w:tcBorders>
              <w:top w:val="single" w:sz="4" w:space="0" w:color="000000"/>
              <w:left w:val="single" w:sz="4" w:space="0" w:color="000000"/>
              <w:bottom w:val="single" w:sz="4" w:space="0" w:color="000000"/>
              <w:right w:val="single" w:sz="4" w:space="0" w:color="000000"/>
            </w:tcBorders>
          </w:tcPr>
          <w:p w14:paraId="1B2E54BC" w14:textId="77777777" w:rsidR="00DC497F" w:rsidRPr="009004A6" w:rsidRDefault="00DC497F" w:rsidP="009004A6">
            <w:pPr>
              <w:ind w:left="62"/>
              <w:jc w:val="center"/>
              <w:rPr>
                <w:sz w:val="22"/>
                <w:szCs w:val="22"/>
                <w:lang w:val="en-US"/>
              </w:rPr>
            </w:pPr>
          </w:p>
        </w:tc>
        <w:tc>
          <w:tcPr>
            <w:tcW w:w="1274" w:type="pct"/>
            <w:tcBorders>
              <w:top w:val="single" w:sz="4" w:space="0" w:color="000000"/>
              <w:left w:val="single" w:sz="4" w:space="0" w:color="000000"/>
              <w:bottom w:val="single" w:sz="4" w:space="0" w:color="000000"/>
              <w:right w:val="single" w:sz="4" w:space="0" w:color="000000"/>
            </w:tcBorders>
          </w:tcPr>
          <w:p w14:paraId="5B75803E" w14:textId="77777777" w:rsidR="00DC497F" w:rsidRPr="009004A6" w:rsidRDefault="00DC497F" w:rsidP="009004A6">
            <w:pPr>
              <w:ind w:left="62"/>
              <w:jc w:val="center"/>
              <w:rPr>
                <w:sz w:val="22"/>
                <w:szCs w:val="22"/>
                <w:lang w:val="en-US"/>
              </w:rPr>
            </w:pPr>
          </w:p>
        </w:tc>
        <w:tc>
          <w:tcPr>
            <w:tcW w:w="1123" w:type="pct"/>
            <w:tcBorders>
              <w:top w:val="single" w:sz="4" w:space="0" w:color="000000"/>
              <w:left w:val="single" w:sz="4" w:space="0" w:color="000000"/>
              <w:bottom w:val="single" w:sz="4" w:space="0" w:color="000000"/>
              <w:right w:val="single" w:sz="4" w:space="0" w:color="000000"/>
            </w:tcBorders>
          </w:tcPr>
          <w:p w14:paraId="45C5C375" w14:textId="77777777" w:rsidR="00DC497F" w:rsidRPr="009004A6" w:rsidRDefault="00DC497F" w:rsidP="009004A6">
            <w:pPr>
              <w:ind w:left="62"/>
              <w:jc w:val="center"/>
              <w:rPr>
                <w:sz w:val="22"/>
                <w:szCs w:val="22"/>
                <w:lang w:val="en-US"/>
              </w:rPr>
            </w:pPr>
          </w:p>
        </w:tc>
      </w:tr>
      <w:tr w:rsidR="00DC497F" w:rsidRPr="009004A6" w14:paraId="18A0256E" w14:textId="77777777" w:rsidTr="009004A6">
        <w:trPr>
          <w:trHeight w:val="254"/>
        </w:trPr>
        <w:tc>
          <w:tcPr>
            <w:tcW w:w="1328" w:type="pct"/>
            <w:tcBorders>
              <w:top w:val="single" w:sz="4" w:space="0" w:color="000000"/>
              <w:left w:val="single" w:sz="4" w:space="0" w:color="000000"/>
              <w:bottom w:val="single" w:sz="4" w:space="0" w:color="000000"/>
              <w:right w:val="single" w:sz="4" w:space="0" w:color="000000"/>
            </w:tcBorders>
            <w:hideMark/>
          </w:tcPr>
          <w:p w14:paraId="3EE3EB85" w14:textId="77777777" w:rsidR="00DC497F" w:rsidRPr="009004A6" w:rsidRDefault="00DC497F" w:rsidP="009004A6">
            <w:pPr>
              <w:ind w:left="275"/>
              <w:rPr>
                <w:sz w:val="22"/>
                <w:szCs w:val="22"/>
                <w:lang w:val="en-US"/>
              </w:rPr>
            </w:pPr>
            <w:proofErr w:type="spellStart"/>
            <w:r w:rsidRPr="009004A6">
              <w:rPr>
                <w:sz w:val="22"/>
                <w:szCs w:val="22"/>
                <w:lang w:val="en-US"/>
              </w:rPr>
              <w:t>Forekomst</w:t>
            </w:r>
            <w:proofErr w:type="spellEnd"/>
            <w:r w:rsidRPr="009004A6">
              <w:rPr>
                <w:sz w:val="22"/>
                <w:szCs w:val="22"/>
                <w:lang w:val="en-US"/>
              </w:rPr>
              <w:t xml:space="preserve"> (%)</w:t>
            </w:r>
          </w:p>
        </w:tc>
        <w:tc>
          <w:tcPr>
            <w:tcW w:w="1274" w:type="pct"/>
            <w:tcBorders>
              <w:top w:val="single" w:sz="4" w:space="0" w:color="000000"/>
              <w:left w:val="single" w:sz="4" w:space="0" w:color="000000"/>
              <w:bottom w:val="single" w:sz="4" w:space="0" w:color="000000"/>
              <w:right w:val="single" w:sz="4" w:space="0" w:color="000000"/>
            </w:tcBorders>
            <w:hideMark/>
          </w:tcPr>
          <w:p w14:paraId="48CF1D90" w14:textId="77777777" w:rsidR="00DC497F" w:rsidRPr="009004A6" w:rsidRDefault="00DC497F" w:rsidP="009004A6">
            <w:pPr>
              <w:ind w:left="62"/>
              <w:jc w:val="center"/>
              <w:rPr>
                <w:sz w:val="22"/>
                <w:szCs w:val="22"/>
                <w:lang w:val="en-US"/>
              </w:rPr>
            </w:pPr>
            <w:r w:rsidRPr="009004A6">
              <w:rPr>
                <w:sz w:val="22"/>
                <w:szCs w:val="22"/>
                <w:lang w:val="en-US"/>
              </w:rPr>
              <w:t>446 (3,75)</w:t>
            </w:r>
          </w:p>
        </w:tc>
        <w:tc>
          <w:tcPr>
            <w:tcW w:w="1274" w:type="pct"/>
            <w:tcBorders>
              <w:top w:val="single" w:sz="4" w:space="0" w:color="000000"/>
              <w:left w:val="single" w:sz="4" w:space="0" w:color="000000"/>
              <w:bottom w:val="single" w:sz="4" w:space="0" w:color="000000"/>
              <w:right w:val="single" w:sz="4" w:space="0" w:color="000000"/>
            </w:tcBorders>
            <w:hideMark/>
          </w:tcPr>
          <w:p w14:paraId="4CAE0BC2" w14:textId="77777777" w:rsidR="00DC497F" w:rsidRPr="009004A6" w:rsidRDefault="00DC497F" w:rsidP="009004A6">
            <w:pPr>
              <w:ind w:left="62"/>
              <w:jc w:val="center"/>
              <w:rPr>
                <w:sz w:val="22"/>
                <w:szCs w:val="22"/>
                <w:lang w:val="en-US"/>
              </w:rPr>
            </w:pPr>
            <w:r w:rsidRPr="009004A6">
              <w:rPr>
                <w:sz w:val="22"/>
                <w:szCs w:val="22"/>
                <w:lang w:val="en-US"/>
              </w:rPr>
              <w:t>438 (3,64)</w:t>
            </w:r>
          </w:p>
        </w:tc>
        <w:tc>
          <w:tcPr>
            <w:tcW w:w="1123" w:type="pct"/>
            <w:tcBorders>
              <w:top w:val="single" w:sz="4" w:space="0" w:color="000000"/>
              <w:left w:val="single" w:sz="4" w:space="0" w:color="000000"/>
              <w:bottom w:val="single" w:sz="4" w:space="0" w:color="000000"/>
              <w:right w:val="single" w:sz="4" w:space="0" w:color="000000"/>
            </w:tcBorders>
            <w:hideMark/>
          </w:tcPr>
          <w:p w14:paraId="4C05E146" w14:textId="77777777" w:rsidR="00DC497F" w:rsidRPr="009004A6" w:rsidRDefault="00DC497F" w:rsidP="009004A6">
            <w:pPr>
              <w:ind w:left="62"/>
              <w:jc w:val="center"/>
              <w:rPr>
                <w:sz w:val="22"/>
                <w:szCs w:val="22"/>
                <w:lang w:val="en-US"/>
              </w:rPr>
            </w:pPr>
            <w:r w:rsidRPr="009004A6">
              <w:rPr>
                <w:sz w:val="22"/>
                <w:szCs w:val="22"/>
                <w:lang w:val="en-US"/>
              </w:rPr>
              <w:t>487 (4,13)</w:t>
            </w:r>
          </w:p>
        </w:tc>
      </w:tr>
      <w:tr w:rsidR="00DC497F" w:rsidRPr="009004A6" w14:paraId="2F9C603F" w14:textId="77777777" w:rsidTr="009004A6">
        <w:trPr>
          <w:trHeight w:val="757"/>
        </w:trPr>
        <w:tc>
          <w:tcPr>
            <w:tcW w:w="1328" w:type="pct"/>
            <w:tcBorders>
              <w:top w:val="single" w:sz="4" w:space="0" w:color="000000"/>
              <w:left w:val="single" w:sz="4" w:space="0" w:color="000000"/>
              <w:bottom w:val="single" w:sz="4" w:space="0" w:color="000000"/>
              <w:right w:val="single" w:sz="4" w:space="0" w:color="000000"/>
            </w:tcBorders>
            <w:hideMark/>
          </w:tcPr>
          <w:p w14:paraId="52C8AF1F" w14:textId="77777777" w:rsidR="00DC497F" w:rsidRPr="009004A6" w:rsidRDefault="00DC497F" w:rsidP="009004A6">
            <w:pPr>
              <w:ind w:left="275"/>
              <w:rPr>
                <w:sz w:val="22"/>
                <w:szCs w:val="22"/>
              </w:rPr>
            </w:pPr>
            <w:proofErr w:type="spellStart"/>
            <w:r w:rsidRPr="009004A6">
              <w:rPr>
                <w:i/>
                <w:sz w:val="22"/>
                <w:szCs w:val="22"/>
              </w:rPr>
              <w:t>Hazard</w:t>
            </w:r>
            <w:proofErr w:type="spellEnd"/>
            <w:r w:rsidRPr="009004A6">
              <w:rPr>
                <w:i/>
                <w:sz w:val="22"/>
                <w:szCs w:val="22"/>
              </w:rPr>
              <w:t xml:space="preserve"> </w:t>
            </w:r>
            <w:r w:rsidRPr="009004A6">
              <w:rPr>
                <w:sz w:val="22"/>
                <w:szCs w:val="22"/>
              </w:rPr>
              <w:t>ratio sammenlignet med</w:t>
            </w:r>
          </w:p>
          <w:p w14:paraId="77F32102" w14:textId="77777777" w:rsidR="00DC497F" w:rsidRPr="009004A6" w:rsidRDefault="00DC497F" w:rsidP="009004A6">
            <w:pPr>
              <w:ind w:left="275"/>
              <w:rPr>
                <w:sz w:val="22"/>
                <w:szCs w:val="22"/>
              </w:rPr>
            </w:pPr>
            <w:proofErr w:type="spellStart"/>
            <w:r w:rsidRPr="009004A6">
              <w:rPr>
                <w:sz w:val="22"/>
                <w:szCs w:val="22"/>
              </w:rPr>
              <w:t>warfarin</w:t>
            </w:r>
            <w:proofErr w:type="spellEnd"/>
            <w:r w:rsidRPr="009004A6">
              <w:rPr>
                <w:sz w:val="22"/>
                <w:szCs w:val="22"/>
              </w:rPr>
              <w:t xml:space="preserve"> (95 % CI)</w:t>
            </w:r>
          </w:p>
        </w:tc>
        <w:tc>
          <w:tcPr>
            <w:tcW w:w="1274" w:type="pct"/>
            <w:tcBorders>
              <w:top w:val="single" w:sz="4" w:space="0" w:color="000000"/>
              <w:left w:val="single" w:sz="4" w:space="0" w:color="000000"/>
              <w:bottom w:val="single" w:sz="4" w:space="0" w:color="000000"/>
              <w:right w:val="single" w:sz="4" w:space="0" w:color="000000"/>
            </w:tcBorders>
            <w:hideMark/>
          </w:tcPr>
          <w:p w14:paraId="45464762" w14:textId="77777777" w:rsidR="00DC497F" w:rsidRPr="009004A6" w:rsidRDefault="00DC497F" w:rsidP="009004A6">
            <w:pPr>
              <w:ind w:left="62"/>
              <w:jc w:val="center"/>
              <w:rPr>
                <w:sz w:val="22"/>
                <w:szCs w:val="22"/>
                <w:lang w:val="en-US"/>
              </w:rPr>
            </w:pPr>
            <w:r w:rsidRPr="009004A6">
              <w:rPr>
                <w:sz w:val="22"/>
                <w:szCs w:val="22"/>
                <w:lang w:val="en-US"/>
              </w:rPr>
              <w:t>0,91 (0,80; 1,03)</w:t>
            </w:r>
          </w:p>
        </w:tc>
        <w:tc>
          <w:tcPr>
            <w:tcW w:w="1274" w:type="pct"/>
            <w:tcBorders>
              <w:top w:val="single" w:sz="4" w:space="0" w:color="000000"/>
              <w:left w:val="single" w:sz="4" w:space="0" w:color="000000"/>
              <w:bottom w:val="single" w:sz="4" w:space="0" w:color="000000"/>
              <w:right w:val="single" w:sz="4" w:space="0" w:color="000000"/>
            </w:tcBorders>
            <w:hideMark/>
          </w:tcPr>
          <w:p w14:paraId="342D459B" w14:textId="77777777" w:rsidR="00DC497F" w:rsidRPr="009004A6" w:rsidRDefault="00DC497F" w:rsidP="009004A6">
            <w:pPr>
              <w:ind w:left="62"/>
              <w:jc w:val="center"/>
              <w:rPr>
                <w:sz w:val="22"/>
                <w:szCs w:val="22"/>
                <w:lang w:val="en-US"/>
              </w:rPr>
            </w:pPr>
            <w:r w:rsidRPr="009004A6">
              <w:rPr>
                <w:sz w:val="22"/>
                <w:szCs w:val="22"/>
                <w:lang w:val="en-US"/>
              </w:rPr>
              <w:t>0,88 (0,77; 1,00)</w:t>
            </w:r>
          </w:p>
        </w:tc>
        <w:tc>
          <w:tcPr>
            <w:tcW w:w="1123" w:type="pct"/>
            <w:tcBorders>
              <w:top w:val="single" w:sz="4" w:space="0" w:color="000000"/>
              <w:left w:val="single" w:sz="4" w:space="0" w:color="000000"/>
              <w:bottom w:val="single" w:sz="4" w:space="0" w:color="000000"/>
              <w:right w:val="single" w:sz="4" w:space="0" w:color="000000"/>
            </w:tcBorders>
          </w:tcPr>
          <w:p w14:paraId="47D41E54" w14:textId="77777777" w:rsidR="00DC497F" w:rsidRPr="009004A6" w:rsidRDefault="00DC497F" w:rsidP="009004A6">
            <w:pPr>
              <w:ind w:left="62"/>
              <w:jc w:val="center"/>
              <w:rPr>
                <w:sz w:val="22"/>
                <w:szCs w:val="22"/>
                <w:lang w:val="en-US"/>
              </w:rPr>
            </w:pPr>
          </w:p>
        </w:tc>
      </w:tr>
      <w:tr w:rsidR="00DC497F" w:rsidRPr="009004A6" w14:paraId="62173AE6" w14:textId="77777777" w:rsidTr="009004A6">
        <w:trPr>
          <w:trHeight w:val="254"/>
        </w:trPr>
        <w:tc>
          <w:tcPr>
            <w:tcW w:w="1328" w:type="pct"/>
            <w:tcBorders>
              <w:top w:val="single" w:sz="4" w:space="0" w:color="000000"/>
              <w:left w:val="single" w:sz="4" w:space="0" w:color="000000"/>
              <w:bottom w:val="single" w:sz="4" w:space="0" w:color="000000"/>
              <w:right w:val="single" w:sz="4" w:space="0" w:color="000000"/>
            </w:tcBorders>
            <w:hideMark/>
          </w:tcPr>
          <w:p w14:paraId="1D2521A9" w14:textId="77777777" w:rsidR="00DC497F" w:rsidRPr="009004A6" w:rsidRDefault="00DC497F" w:rsidP="009004A6">
            <w:pPr>
              <w:ind w:left="275"/>
              <w:rPr>
                <w:sz w:val="22"/>
                <w:szCs w:val="22"/>
                <w:lang w:val="en-US"/>
              </w:rPr>
            </w:pPr>
            <w:r w:rsidRPr="009004A6">
              <w:rPr>
                <w:sz w:val="22"/>
                <w:szCs w:val="22"/>
                <w:lang w:val="en-US"/>
              </w:rPr>
              <w:t>p-</w:t>
            </w:r>
            <w:proofErr w:type="spellStart"/>
            <w:r w:rsidRPr="009004A6">
              <w:rPr>
                <w:sz w:val="22"/>
                <w:szCs w:val="22"/>
                <w:lang w:val="en-US"/>
              </w:rPr>
              <w:t>værdi</w:t>
            </w:r>
            <w:proofErr w:type="spellEnd"/>
          </w:p>
        </w:tc>
        <w:tc>
          <w:tcPr>
            <w:tcW w:w="1274" w:type="pct"/>
            <w:tcBorders>
              <w:top w:val="single" w:sz="4" w:space="0" w:color="000000"/>
              <w:left w:val="single" w:sz="4" w:space="0" w:color="000000"/>
              <w:bottom w:val="single" w:sz="4" w:space="0" w:color="000000"/>
              <w:right w:val="single" w:sz="4" w:space="0" w:color="000000"/>
            </w:tcBorders>
            <w:hideMark/>
          </w:tcPr>
          <w:p w14:paraId="348922E4" w14:textId="77777777" w:rsidR="00DC497F" w:rsidRPr="009004A6" w:rsidRDefault="00DC497F" w:rsidP="009004A6">
            <w:pPr>
              <w:ind w:left="62"/>
              <w:jc w:val="center"/>
              <w:rPr>
                <w:sz w:val="22"/>
                <w:szCs w:val="22"/>
                <w:lang w:val="en-US"/>
              </w:rPr>
            </w:pPr>
            <w:r w:rsidRPr="009004A6">
              <w:rPr>
                <w:sz w:val="22"/>
                <w:szCs w:val="22"/>
                <w:lang w:val="en-US"/>
              </w:rPr>
              <w:t>0,1308</w:t>
            </w:r>
          </w:p>
        </w:tc>
        <w:tc>
          <w:tcPr>
            <w:tcW w:w="1274" w:type="pct"/>
            <w:tcBorders>
              <w:top w:val="single" w:sz="4" w:space="0" w:color="000000"/>
              <w:left w:val="single" w:sz="4" w:space="0" w:color="000000"/>
              <w:bottom w:val="single" w:sz="4" w:space="0" w:color="000000"/>
              <w:right w:val="single" w:sz="4" w:space="0" w:color="000000"/>
            </w:tcBorders>
            <w:hideMark/>
          </w:tcPr>
          <w:p w14:paraId="0C0C5E25" w14:textId="77777777" w:rsidR="00DC497F" w:rsidRPr="009004A6" w:rsidRDefault="00DC497F" w:rsidP="009004A6">
            <w:pPr>
              <w:ind w:left="62"/>
              <w:jc w:val="center"/>
              <w:rPr>
                <w:sz w:val="22"/>
                <w:szCs w:val="22"/>
                <w:lang w:val="en-US"/>
              </w:rPr>
            </w:pPr>
            <w:r w:rsidRPr="009004A6">
              <w:rPr>
                <w:sz w:val="22"/>
                <w:szCs w:val="22"/>
                <w:lang w:val="en-US"/>
              </w:rPr>
              <w:t>0,0517</w:t>
            </w:r>
          </w:p>
        </w:tc>
        <w:tc>
          <w:tcPr>
            <w:tcW w:w="1123" w:type="pct"/>
            <w:tcBorders>
              <w:top w:val="single" w:sz="4" w:space="0" w:color="000000"/>
              <w:left w:val="single" w:sz="4" w:space="0" w:color="000000"/>
              <w:bottom w:val="single" w:sz="4" w:space="0" w:color="000000"/>
              <w:right w:val="single" w:sz="4" w:space="0" w:color="000000"/>
            </w:tcBorders>
          </w:tcPr>
          <w:p w14:paraId="518478B3" w14:textId="77777777" w:rsidR="00DC497F" w:rsidRPr="009004A6" w:rsidRDefault="00DC497F" w:rsidP="009004A6">
            <w:pPr>
              <w:ind w:left="62"/>
              <w:jc w:val="center"/>
              <w:rPr>
                <w:sz w:val="22"/>
                <w:szCs w:val="22"/>
                <w:lang w:val="en-US"/>
              </w:rPr>
            </w:pPr>
          </w:p>
        </w:tc>
      </w:tr>
      <w:tr w:rsidR="00DC497F" w:rsidRPr="009004A6" w14:paraId="533FDBD7" w14:textId="77777777" w:rsidTr="009004A6">
        <w:trPr>
          <w:trHeight w:val="251"/>
        </w:trPr>
        <w:tc>
          <w:tcPr>
            <w:tcW w:w="1328" w:type="pct"/>
            <w:tcBorders>
              <w:top w:val="single" w:sz="4" w:space="0" w:color="000000"/>
              <w:left w:val="single" w:sz="4" w:space="0" w:color="000000"/>
              <w:bottom w:val="single" w:sz="4" w:space="0" w:color="000000"/>
              <w:right w:val="single" w:sz="4" w:space="0" w:color="000000"/>
            </w:tcBorders>
            <w:hideMark/>
          </w:tcPr>
          <w:p w14:paraId="303B7B86" w14:textId="77777777" w:rsidR="00DC497F" w:rsidRPr="009004A6" w:rsidRDefault="00DC497F" w:rsidP="008C0698">
            <w:pPr>
              <w:ind w:left="62"/>
              <w:rPr>
                <w:sz w:val="22"/>
                <w:szCs w:val="22"/>
                <w:lang w:val="en-US"/>
              </w:rPr>
            </w:pPr>
            <w:proofErr w:type="spellStart"/>
            <w:r w:rsidRPr="009004A6">
              <w:rPr>
                <w:sz w:val="22"/>
                <w:szCs w:val="22"/>
                <w:lang w:val="en-US"/>
              </w:rPr>
              <w:t>Vaskulær</w:t>
            </w:r>
            <w:proofErr w:type="spellEnd"/>
            <w:r w:rsidRPr="009004A6">
              <w:rPr>
                <w:sz w:val="22"/>
                <w:szCs w:val="22"/>
                <w:lang w:val="en-US"/>
              </w:rPr>
              <w:t xml:space="preserve"> </w:t>
            </w:r>
            <w:proofErr w:type="spellStart"/>
            <w:r w:rsidRPr="009004A6">
              <w:rPr>
                <w:sz w:val="22"/>
                <w:szCs w:val="22"/>
                <w:lang w:val="en-US"/>
              </w:rPr>
              <w:t>mortalitet</w:t>
            </w:r>
            <w:proofErr w:type="spellEnd"/>
          </w:p>
        </w:tc>
        <w:tc>
          <w:tcPr>
            <w:tcW w:w="1274" w:type="pct"/>
            <w:tcBorders>
              <w:top w:val="single" w:sz="4" w:space="0" w:color="000000"/>
              <w:left w:val="single" w:sz="4" w:space="0" w:color="000000"/>
              <w:bottom w:val="single" w:sz="4" w:space="0" w:color="000000"/>
              <w:right w:val="single" w:sz="4" w:space="0" w:color="000000"/>
            </w:tcBorders>
          </w:tcPr>
          <w:p w14:paraId="74FE81B8" w14:textId="77777777" w:rsidR="00DC497F" w:rsidRPr="009004A6" w:rsidRDefault="00DC497F" w:rsidP="009004A6">
            <w:pPr>
              <w:ind w:left="62"/>
              <w:jc w:val="center"/>
              <w:rPr>
                <w:sz w:val="22"/>
                <w:szCs w:val="22"/>
                <w:lang w:val="en-US"/>
              </w:rPr>
            </w:pPr>
          </w:p>
        </w:tc>
        <w:tc>
          <w:tcPr>
            <w:tcW w:w="1274" w:type="pct"/>
            <w:tcBorders>
              <w:top w:val="single" w:sz="4" w:space="0" w:color="000000"/>
              <w:left w:val="single" w:sz="4" w:space="0" w:color="000000"/>
              <w:bottom w:val="single" w:sz="4" w:space="0" w:color="000000"/>
              <w:right w:val="single" w:sz="4" w:space="0" w:color="000000"/>
            </w:tcBorders>
          </w:tcPr>
          <w:p w14:paraId="62C358F7" w14:textId="77777777" w:rsidR="00DC497F" w:rsidRPr="009004A6" w:rsidRDefault="00DC497F" w:rsidP="009004A6">
            <w:pPr>
              <w:ind w:left="62"/>
              <w:jc w:val="center"/>
              <w:rPr>
                <w:sz w:val="22"/>
                <w:szCs w:val="22"/>
                <w:lang w:val="en-US"/>
              </w:rPr>
            </w:pPr>
          </w:p>
        </w:tc>
        <w:tc>
          <w:tcPr>
            <w:tcW w:w="1123" w:type="pct"/>
            <w:tcBorders>
              <w:top w:val="single" w:sz="4" w:space="0" w:color="000000"/>
              <w:left w:val="single" w:sz="4" w:space="0" w:color="000000"/>
              <w:bottom w:val="single" w:sz="4" w:space="0" w:color="000000"/>
              <w:right w:val="single" w:sz="4" w:space="0" w:color="000000"/>
            </w:tcBorders>
          </w:tcPr>
          <w:p w14:paraId="7B38F5EF" w14:textId="77777777" w:rsidR="00DC497F" w:rsidRPr="009004A6" w:rsidRDefault="00DC497F" w:rsidP="009004A6">
            <w:pPr>
              <w:ind w:left="62"/>
              <w:jc w:val="center"/>
              <w:rPr>
                <w:sz w:val="22"/>
                <w:szCs w:val="22"/>
                <w:lang w:val="en-US"/>
              </w:rPr>
            </w:pPr>
          </w:p>
        </w:tc>
      </w:tr>
      <w:tr w:rsidR="00DC497F" w:rsidRPr="009004A6" w14:paraId="6F0674F7" w14:textId="77777777" w:rsidTr="009004A6">
        <w:trPr>
          <w:trHeight w:val="254"/>
        </w:trPr>
        <w:tc>
          <w:tcPr>
            <w:tcW w:w="1328" w:type="pct"/>
            <w:tcBorders>
              <w:top w:val="single" w:sz="4" w:space="0" w:color="000000"/>
              <w:left w:val="single" w:sz="4" w:space="0" w:color="000000"/>
              <w:bottom w:val="single" w:sz="4" w:space="0" w:color="000000"/>
              <w:right w:val="single" w:sz="4" w:space="0" w:color="000000"/>
            </w:tcBorders>
            <w:hideMark/>
          </w:tcPr>
          <w:p w14:paraId="53E1B76C" w14:textId="77777777" w:rsidR="00DC497F" w:rsidRPr="009004A6" w:rsidRDefault="00DC497F" w:rsidP="009004A6">
            <w:pPr>
              <w:ind w:left="275"/>
              <w:rPr>
                <w:sz w:val="22"/>
                <w:szCs w:val="22"/>
                <w:lang w:val="en-US"/>
              </w:rPr>
            </w:pPr>
            <w:proofErr w:type="spellStart"/>
            <w:r w:rsidRPr="009004A6">
              <w:rPr>
                <w:sz w:val="22"/>
                <w:szCs w:val="22"/>
                <w:lang w:val="en-US"/>
              </w:rPr>
              <w:t>Forekomst</w:t>
            </w:r>
            <w:proofErr w:type="spellEnd"/>
            <w:r w:rsidRPr="009004A6">
              <w:rPr>
                <w:sz w:val="22"/>
                <w:szCs w:val="22"/>
                <w:lang w:val="en-US"/>
              </w:rPr>
              <w:t xml:space="preserve"> (%)</w:t>
            </w:r>
          </w:p>
        </w:tc>
        <w:tc>
          <w:tcPr>
            <w:tcW w:w="1274" w:type="pct"/>
            <w:tcBorders>
              <w:top w:val="single" w:sz="4" w:space="0" w:color="000000"/>
              <w:left w:val="single" w:sz="4" w:space="0" w:color="000000"/>
              <w:bottom w:val="single" w:sz="4" w:space="0" w:color="000000"/>
              <w:right w:val="single" w:sz="4" w:space="0" w:color="000000"/>
            </w:tcBorders>
            <w:hideMark/>
          </w:tcPr>
          <w:p w14:paraId="15468ECB" w14:textId="77777777" w:rsidR="00DC497F" w:rsidRPr="009004A6" w:rsidRDefault="00DC497F" w:rsidP="009004A6">
            <w:pPr>
              <w:ind w:left="62"/>
              <w:jc w:val="center"/>
              <w:rPr>
                <w:sz w:val="22"/>
                <w:szCs w:val="22"/>
                <w:lang w:val="en-US"/>
              </w:rPr>
            </w:pPr>
            <w:r w:rsidRPr="009004A6">
              <w:rPr>
                <w:sz w:val="22"/>
                <w:szCs w:val="22"/>
                <w:lang w:val="en-US"/>
              </w:rPr>
              <w:t>289 (2,43)</w:t>
            </w:r>
          </w:p>
        </w:tc>
        <w:tc>
          <w:tcPr>
            <w:tcW w:w="1274" w:type="pct"/>
            <w:tcBorders>
              <w:top w:val="single" w:sz="4" w:space="0" w:color="000000"/>
              <w:left w:val="single" w:sz="4" w:space="0" w:color="000000"/>
              <w:bottom w:val="single" w:sz="4" w:space="0" w:color="000000"/>
              <w:right w:val="single" w:sz="4" w:space="0" w:color="000000"/>
            </w:tcBorders>
            <w:hideMark/>
          </w:tcPr>
          <w:p w14:paraId="4EE0AC14" w14:textId="77777777" w:rsidR="00DC497F" w:rsidRPr="009004A6" w:rsidRDefault="00DC497F" w:rsidP="009004A6">
            <w:pPr>
              <w:ind w:left="62"/>
              <w:jc w:val="center"/>
              <w:rPr>
                <w:sz w:val="22"/>
                <w:szCs w:val="22"/>
                <w:lang w:val="en-US"/>
              </w:rPr>
            </w:pPr>
            <w:r w:rsidRPr="009004A6">
              <w:rPr>
                <w:sz w:val="22"/>
                <w:szCs w:val="22"/>
                <w:lang w:val="en-US"/>
              </w:rPr>
              <w:t>274 (2,28)</w:t>
            </w:r>
          </w:p>
        </w:tc>
        <w:tc>
          <w:tcPr>
            <w:tcW w:w="1123" w:type="pct"/>
            <w:tcBorders>
              <w:top w:val="single" w:sz="4" w:space="0" w:color="000000"/>
              <w:left w:val="single" w:sz="4" w:space="0" w:color="000000"/>
              <w:bottom w:val="single" w:sz="4" w:space="0" w:color="000000"/>
              <w:right w:val="single" w:sz="4" w:space="0" w:color="000000"/>
            </w:tcBorders>
            <w:hideMark/>
          </w:tcPr>
          <w:p w14:paraId="1C366D29" w14:textId="77777777" w:rsidR="00DC497F" w:rsidRPr="009004A6" w:rsidRDefault="00DC497F" w:rsidP="009004A6">
            <w:pPr>
              <w:ind w:left="62"/>
              <w:jc w:val="center"/>
              <w:rPr>
                <w:sz w:val="22"/>
                <w:szCs w:val="22"/>
                <w:lang w:val="en-US"/>
              </w:rPr>
            </w:pPr>
            <w:r w:rsidRPr="009004A6">
              <w:rPr>
                <w:sz w:val="22"/>
                <w:szCs w:val="22"/>
                <w:lang w:val="en-US"/>
              </w:rPr>
              <w:t>317 (2,69)</w:t>
            </w:r>
          </w:p>
        </w:tc>
      </w:tr>
      <w:tr w:rsidR="00DC497F" w:rsidRPr="009004A6" w14:paraId="7B1200AC" w14:textId="77777777" w:rsidTr="009004A6">
        <w:trPr>
          <w:trHeight w:val="757"/>
        </w:trPr>
        <w:tc>
          <w:tcPr>
            <w:tcW w:w="1328" w:type="pct"/>
            <w:tcBorders>
              <w:top w:val="single" w:sz="4" w:space="0" w:color="000000"/>
              <w:left w:val="single" w:sz="4" w:space="0" w:color="000000"/>
              <w:bottom w:val="single" w:sz="4" w:space="0" w:color="000000"/>
              <w:right w:val="single" w:sz="4" w:space="0" w:color="000000"/>
            </w:tcBorders>
            <w:hideMark/>
          </w:tcPr>
          <w:p w14:paraId="65C214F9" w14:textId="77777777" w:rsidR="00DC497F" w:rsidRPr="009004A6" w:rsidRDefault="00DC497F" w:rsidP="009004A6">
            <w:pPr>
              <w:ind w:left="275"/>
              <w:rPr>
                <w:sz w:val="22"/>
                <w:szCs w:val="22"/>
              </w:rPr>
            </w:pPr>
            <w:proofErr w:type="spellStart"/>
            <w:r w:rsidRPr="009004A6">
              <w:rPr>
                <w:i/>
                <w:sz w:val="22"/>
                <w:szCs w:val="22"/>
              </w:rPr>
              <w:t>Hazard</w:t>
            </w:r>
            <w:proofErr w:type="spellEnd"/>
            <w:r w:rsidRPr="009004A6">
              <w:rPr>
                <w:i/>
                <w:sz w:val="22"/>
                <w:szCs w:val="22"/>
              </w:rPr>
              <w:t xml:space="preserve"> </w:t>
            </w:r>
            <w:r w:rsidRPr="009004A6">
              <w:rPr>
                <w:sz w:val="22"/>
                <w:szCs w:val="22"/>
              </w:rPr>
              <w:t>ratio sammenlignet med</w:t>
            </w:r>
          </w:p>
          <w:p w14:paraId="61AB8E5D" w14:textId="77777777" w:rsidR="00DC497F" w:rsidRPr="009004A6" w:rsidRDefault="00DC497F" w:rsidP="009004A6">
            <w:pPr>
              <w:ind w:left="275"/>
              <w:rPr>
                <w:sz w:val="22"/>
                <w:szCs w:val="22"/>
              </w:rPr>
            </w:pPr>
            <w:proofErr w:type="spellStart"/>
            <w:r w:rsidRPr="009004A6">
              <w:rPr>
                <w:sz w:val="22"/>
                <w:szCs w:val="22"/>
              </w:rPr>
              <w:t>warfarin</w:t>
            </w:r>
            <w:proofErr w:type="spellEnd"/>
            <w:r w:rsidRPr="009004A6">
              <w:rPr>
                <w:sz w:val="22"/>
                <w:szCs w:val="22"/>
              </w:rPr>
              <w:t xml:space="preserve"> (95 % CI)</w:t>
            </w:r>
          </w:p>
        </w:tc>
        <w:tc>
          <w:tcPr>
            <w:tcW w:w="1274" w:type="pct"/>
            <w:tcBorders>
              <w:top w:val="single" w:sz="4" w:space="0" w:color="000000"/>
              <w:left w:val="single" w:sz="4" w:space="0" w:color="000000"/>
              <w:bottom w:val="single" w:sz="4" w:space="0" w:color="000000"/>
              <w:right w:val="single" w:sz="4" w:space="0" w:color="000000"/>
            </w:tcBorders>
            <w:hideMark/>
          </w:tcPr>
          <w:p w14:paraId="0D8173EF" w14:textId="77777777" w:rsidR="00DC497F" w:rsidRPr="009004A6" w:rsidRDefault="00DC497F" w:rsidP="009004A6">
            <w:pPr>
              <w:ind w:left="62"/>
              <w:jc w:val="center"/>
              <w:rPr>
                <w:sz w:val="22"/>
                <w:szCs w:val="22"/>
                <w:lang w:val="en-US"/>
              </w:rPr>
            </w:pPr>
            <w:r w:rsidRPr="009004A6">
              <w:rPr>
                <w:sz w:val="22"/>
                <w:szCs w:val="22"/>
                <w:lang w:val="en-US"/>
              </w:rPr>
              <w:t>0,90 (0,77; 1,06)</w:t>
            </w:r>
          </w:p>
        </w:tc>
        <w:tc>
          <w:tcPr>
            <w:tcW w:w="1274" w:type="pct"/>
            <w:tcBorders>
              <w:top w:val="single" w:sz="4" w:space="0" w:color="000000"/>
              <w:left w:val="single" w:sz="4" w:space="0" w:color="000000"/>
              <w:bottom w:val="single" w:sz="4" w:space="0" w:color="000000"/>
              <w:right w:val="single" w:sz="4" w:space="0" w:color="000000"/>
            </w:tcBorders>
            <w:hideMark/>
          </w:tcPr>
          <w:p w14:paraId="3A494BC0" w14:textId="77777777" w:rsidR="00DC497F" w:rsidRPr="009004A6" w:rsidRDefault="00DC497F" w:rsidP="009004A6">
            <w:pPr>
              <w:ind w:left="62"/>
              <w:jc w:val="center"/>
              <w:rPr>
                <w:sz w:val="22"/>
                <w:szCs w:val="22"/>
                <w:lang w:val="en-US"/>
              </w:rPr>
            </w:pPr>
            <w:r w:rsidRPr="009004A6">
              <w:rPr>
                <w:sz w:val="22"/>
                <w:szCs w:val="22"/>
                <w:lang w:val="en-US"/>
              </w:rPr>
              <w:t>0,85 (0,72; 0,99)</w:t>
            </w:r>
          </w:p>
        </w:tc>
        <w:tc>
          <w:tcPr>
            <w:tcW w:w="1123" w:type="pct"/>
            <w:tcBorders>
              <w:top w:val="single" w:sz="4" w:space="0" w:color="000000"/>
              <w:left w:val="single" w:sz="4" w:space="0" w:color="000000"/>
              <w:bottom w:val="single" w:sz="4" w:space="0" w:color="000000"/>
              <w:right w:val="single" w:sz="4" w:space="0" w:color="000000"/>
            </w:tcBorders>
          </w:tcPr>
          <w:p w14:paraId="28EBD9DF" w14:textId="77777777" w:rsidR="00DC497F" w:rsidRPr="009004A6" w:rsidRDefault="00DC497F" w:rsidP="009004A6">
            <w:pPr>
              <w:ind w:left="62"/>
              <w:jc w:val="center"/>
              <w:rPr>
                <w:sz w:val="22"/>
                <w:szCs w:val="22"/>
                <w:lang w:val="en-US"/>
              </w:rPr>
            </w:pPr>
          </w:p>
        </w:tc>
      </w:tr>
      <w:tr w:rsidR="00DC497F" w:rsidRPr="009004A6" w14:paraId="72ED358E" w14:textId="77777777" w:rsidTr="009004A6">
        <w:trPr>
          <w:trHeight w:val="254"/>
        </w:trPr>
        <w:tc>
          <w:tcPr>
            <w:tcW w:w="1328" w:type="pct"/>
            <w:tcBorders>
              <w:top w:val="single" w:sz="4" w:space="0" w:color="000000"/>
              <w:left w:val="single" w:sz="4" w:space="0" w:color="000000"/>
              <w:bottom w:val="single" w:sz="4" w:space="0" w:color="000000"/>
              <w:right w:val="single" w:sz="4" w:space="0" w:color="000000"/>
            </w:tcBorders>
            <w:hideMark/>
          </w:tcPr>
          <w:p w14:paraId="7CB0BD51" w14:textId="77777777" w:rsidR="00DC497F" w:rsidRPr="009004A6" w:rsidRDefault="00DC497F" w:rsidP="009004A6">
            <w:pPr>
              <w:ind w:left="275"/>
              <w:rPr>
                <w:sz w:val="22"/>
                <w:szCs w:val="22"/>
                <w:lang w:val="en-US"/>
              </w:rPr>
            </w:pPr>
            <w:r w:rsidRPr="009004A6">
              <w:rPr>
                <w:sz w:val="22"/>
                <w:szCs w:val="22"/>
                <w:lang w:val="en-US"/>
              </w:rPr>
              <w:t>p-</w:t>
            </w:r>
            <w:proofErr w:type="spellStart"/>
            <w:r w:rsidRPr="009004A6">
              <w:rPr>
                <w:sz w:val="22"/>
                <w:szCs w:val="22"/>
                <w:lang w:val="en-US"/>
              </w:rPr>
              <w:t>værdi</w:t>
            </w:r>
            <w:proofErr w:type="spellEnd"/>
          </w:p>
        </w:tc>
        <w:tc>
          <w:tcPr>
            <w:tcW w:w="1274" w:type="pct"/>
            <w:tcBorders>
              <w:top w:val="single" w:sz="4" w:space="0" w:color="000000"/>
              <w:left w:val="single" w:sz="4" w:space="0" w:color="000000"/>
              <w:bottom w:val="single" w:sz="4" w:space="0" w:color="000000"/>
              <w:right w:val="single" w:sz="4" w:space="0" w:color="000000"/>
            </w:tcBorders>
            <w:hideMark/>
          </w:tcPr>
          <w:p w14:paraId="235BCFED" w14:textId="77777777" w:rsidR="00DC497F" w:rsidRPr="009004A6" w:rsidRDefault="00DC497F" w:rsidP="009004A6">
            <w:pPr>
              <w:ind w:left="62"/>
              <w:jc w:val="center"/>
              <w:rPr>
                <w:sz w:val="22"/>
                <w:szCs w:val="22"/>
                <w:lang w:val="en-US"/>
              </w:rPr>
            </w:pPr>
            <w:r w:rsidRPr="009004A6">
              <w:rPr>
                <w:sz w:val="22"/>
                <w:szCs w:val="22"/>
                <w:lang w:val="en-US"/>
              </w:rPr>
              <w:t>0,2081</w:t>
            </w:r>
          </w:p>
        </w:tc>
        <w:tc>
          <w:tcPr>
            <w:tcW w:w="1274" w:type="pct"/>
            <w:tcBorders>
              <w:top w:val="single" w:sz="4" w:space="0" w:color="000000"/>
              <w:left w:val="single" w:sz="4" w:space="0" w:color="000000"/>
              <w:bottom w:val="single" w:sz="4" w:space="0" w:color="000000"/>
              <w:right w:val="single" w:sz="4" w:space="0" w:color="000000"/>
            </w:tcBorders>
            <w:hideMark/>
          </w:tcPr>
          <w:p w14:paraId="1444888C" w14:textId="77777777" w:rsidR="00DC497F" w:rsidRPr="009004A6" w:rsidRDefault="00DC497F" w:rsidP="009004A6">
            <w:pPr>
              <w:ind w:left="62"/>
              <w:jc w:val="center"/>
              <w:rPr>
                <w:sz w:val="22"/>
                <w:szCs w:val="22"/>
                <w:lang w:val="en-US"/>
              </w:rPr>
            </w:pPr>
            <w:r w:rsidRPr="009004A6">
              <w:rPr>
                <w:sz w:val="22"/>
                <w:szCs w:val="22"/>
                <w:lang w:val="en-US"/>
              </w:rPr>
              <w:t>0,0430</w:t>
            </w:r>
          </w:p>
        </w:tc>
        <w:tc>
          <w:tcPr>
            <w:tcW w:w="1123" w:type="pct"/>
            <w:tcBorders>
              <w:top w:val="single" w:sz="4" w:space="0" w:color="000000"/>
              <w:left w:val="single" w:sz="4" w:space="0" w:color="000000"/>
              <w:bottom w:val="single" w:sz="4" w:space="0" w:color="000000"/>
              <w:right w:val="single" w:sz="4" w:space="0" w:color="000000"/>
            </w:tcBorders>
          </w:tcPr>
          <w:p w14:paraId="24372759" w14:textId="77777777" w:rsidR="00DC497F" w:rsidRPr="009004A6" w:rsidRDefault="00DC497F" w:rsidP="009004A6">
            <w:pPr>
              <w:ind w:left="62"/>
              <w:jc w:val="center"/>
              <w:rPr>
                <w:sz w:val="22"/>
                <w:szCs w:val="22"/>
                <w:lang w:val="en-US"/>
              </w:rPr>
            </w:pPr>
          </w:p>
        </w:tc>
      </w:tr>
    </w:tbl>
    <w:p w14:paraId="112C7995" w14:textId="77777777" w:rsidR="00DC497F" w:rsidRPr="00DC497F" w:rsidRDefault="00DC497F" w:rsidP="009004A6">
      <w:pPr>
        <w:rPr>
          <w:sz w:val="24"/>
          <w:szCs w:val="24"/>
          <w:lang w:val="en-US"/>
        </w:rPr>
      </w:pPr>
      <w:r w:rsidRPr="00DC497F">
        <w:rPr>
          <w:sz w:val="24"/>
          <w:szCs w:val="24"/>
          <w:lang w:val="en-US"/>
        </w:rPr>
        <w:t xml:space="preserve">% </w:t>
      </w:r>
      <w:proofErr w:type="spellStart"/>
      <w:r w:rsidRPr="00DC497F">
        <w:rPr>
          <w:sz w:val="24"/>
          <w:szCs w:val="24"/>
          <w:lang w:val="en-US"/>
        </w:rPr>
        <w:t>refererer</w:t>
      </w:r>
      <w:proofErr w:type="spellEnd"/>
      <w:r w:rsidRPr="00DC497F">
        <w:rPr>
          <w:sz w:val="24"/>
          <w:szCs w:val="24"/>
          <w:lang w:val="en-US"/>
        </w:rPr>
        <w:t xml:space="preserve"> </w:t>
      </w:r>
      <w:proofErr w:type="spellStart"/>
      <w:r w:rsidRPr="00DC497F">
        <w:rPr>
          <w:sz w:val="24"/>
          <w:szCs w:val="24"/>
          <w:lang w:val="en-US"/>
        </w:rPr>
        <w:t>til</w:t>
      </w:r>
      <w:proofErr w:type="spellEnd"/>
      <w:r w:rsidRPr="00DC497F">
        <w:rPr>
          <w:sz w:val="24"/>
          <w:szCs w:val="24"/>
          <w:lang w:val="en-US"/>
        </w:rPr>
        <w:t xml:space="preserve"> den </w:t>
      </w:r>
      <w:proofErr w:type="spellStart"/>
      <w:r w:rsidRPr="00DC497F">
        <w:rPr>
          <w:sz w:val="24"/>
          <w:szCs w:val="24"/>
          <w:lang w:val="en-US"/>
        </w:rPr>
        <w:t>årlige</w:t>
      </w:r>
      <w:proofErr w:type="spellEnd"/>
      <w:r w:rsidRPr="00DC497F">
        <w:rPr>
          <w:sz w:val="24"/>
          <w:szCs w:val="24"/>
          <w:lang w:val="en-US"/>
        </w:rPr>
        <w:t xml:space="preserve"> </w:t>
      </w:r>
      <w:proofErr w:type="spellStart"/>
      <w:r w:rsidRPr="00DC497F">
        <w:rPr>
          <w:sz w:val="24"/>
          <w:szCs w:val="24"/>
          <w:lang w:val="en-US"/>
        </w:rPr>
        <w:t>hændelseshyppighed</w:t>
      </w:r>
      <w:proofErr w:type="spellEnd"/>
    </w:p>
    <w:p w14:paraId="7240F94E" w14:textId="77777777" w:rsidR="00DC497F" w:rsidRPr="00DC497F" w:rsidRDefault="00DC497F" w:rsidP="00E46F3D">
      <w:pPr>
        <w:ind w:left="851"/>
        <w:rPr>
          <w:sz w:val="24"/>
          <w:szCs w:val="24"/>
          <w:lang w:val="en-US"/>
        </w:rPr>
      </w:pPr>
    </w:p>
    <w:p w14:paraId="41A91DAC" w14:textId="77777777" w:rsidR="00DC497F" w:rsidRPr="00DC497F" w:rsidRDefault="00DC497F" w:rsidP="00E46F3D">
      <w:pPr>
        <w:ind w:left="851"/>
        <w:rPr>
          <w:sz w:val="24"/>
          <w:szCs w:val="24"/>
        </w:rPr>
      </w:pPr>
      <w:r w:rsidRPr="00DC497F">
        <w:rPr>
          <w:sz w:val="24"/>
          <w:szCs w:val="24"/>
        </w:rPr>
        <w:t>Tabel 20-21 viser resultater af de primære sikkerhedsendepunkter i relevante delpopulationer:</w:t>
      </w:r>
    </w:p>
    <w:p w14:paraId="0FE41E89" w14:textId="77777777" w:rsidR="00DC497F" w:rsidRPr="00DC497F" w:rsidRDefault="00DC497F" w:rsidP="00E46F3D">
      <w:pPr>
        <w:ind w:left="851"/>
        <w:rPr>
          <w:sz w:val="24"/>
          <w:szCs w:val="24"/>
        </w:rPr>
      </w:pPr>
    </w:p>
    <w:p w14:paraId="7E66C505" w14:textId="55A28CC6" w:rsidR="00DC497F" w:rsidRPr="00DC497F" w:rsidRDefault="00DC497F" w:rsidP="00E46F3D">
      <w:pPr>
        <w:ind w:left="851"/>
        <w:rPr>
          <w:sz w:val="24"/>
          <w:szCs w:val="24"/>
        </w:rPr>
      </w:pPr>
      <w:r w:rsidRPr="00DC497F">
        <w:rPr>
          <w:sz w:val="24"/>
          <w:szCs w:val="24"/>
        </w:rPr>
        <w:t xml:space="preserve">For de primære endepunkter, apopleksi og systemisk </w:t>
      </w:r>
      <w:proofErr w:type="spellStart"/>
      <w:r w:rsidRPr="00DC497F">
        <w:rPr>
          <w:sz w:val="24"/>
          <w:szCs w:val="24"/>
        </w:rPr>
        <w:t>emboli</w:t>
      </w:r>
      <w:proofErr w:type="spellEnd"/>
      <w:r w:rsidRPr="00DC497F">
        <w:rPr>
          <w:sz w:val="24"/>
          <w:szCs w:val="24"/>
        </w:rPr>
        <w:t>, blev der ikke identificeret nogen undergrupper (såsom alder, vægt, køn, nyrefunktion, etnicitet, mv.) med en anden risikoratio</w:t>
      </w:r>
      <w:r w:rsidR="00E46F3D">
        <w:rPr>
          <w:sz w:val="24"/>
          <w:szCs w:val="24"/>
        </w:rPr>
        <w:t xml:space="preserve"> </w:t>
      </w:r>
      <w:r w:rsidRPr="00DC497F">
        <w:rPr>
          <w:sz w:val="24"/>
          <w:szCs w:val="24"/>
        </w:rPr>
        <w:t xml:space="preserve">sammenlignet med </w:t>
      </w:r>
      <w:proofErr w:type="spellStart"/>
      <w:r w:rsidRPr="00DC497F">
        <w:rPr>
          <w:sz w:val="24"/>
          <w:szCs w:val="24"/>
        </w:rPr>
        <w:t>warfarin</w:t>
      </w:r>
      <w:proofErr w:type="spellEnd"/>
      <w:r w:rsidRPr="00DC497F">
        <w:rPr>
          <w:sz w:val="24"/>
          <w:szCs w:val="24"/>
        </w:rPr>
        <w:t>.</w:t>
      </w:r>
    </w:p>
    <w:p w14:paraId="47A14B53" w14:textId="77777777" w:rsidR="00DC497F" w:rsidRPr="00DC497F" w:rsidRDefault="00DC497F" w:rsidP="00E46F3D">
      <w:pPr>
        <w:ind w:left="851"/>
        <w:rPr>
          <w:sz w:val="24"/>
          <w:szCs w:val="24"/>
        </w:rPr>
      </w:pPr>
    </w:p>
    <w:p w14:paraId="11D38865" w14:textId="01F0030E" w:rsidR="00DC497F" w:rsidRPr="00DC497F" w:rsidRDefault="00DC497F" w:rsidP="00E46F3D">
      <w:pPr>
        <w:ind w:left="851"/>
        <w:rPr>
          <w:b/>
          <w:bCs/>
          <w:sz w:val="24"/>
          <w:szCs w:val="24"/>
        </w:rPr>
      </w:pPr>
      <w:r w:rsidRPr="00DC497F">
        <w:rPr>
          <w:b/>
          <w:bCs/>
          <w:sz w:val="24"/>
          <w:szCs w:val="24"/>
        </w:rPr>
        <w:t>Tabel 20:</w:t>
      </w:r>
      <w:r w:rsidR="0092257E">
        <w:rPr>
          <w:b/>
          <w:bCs/>
          <w:sz w:val="24"/>
          <w:szCs w:val="24"/>
        </w:rPr>
        <w:t xml:space="preserve"> </w:t>
      </w:r>
      <w:proofErr w:type="spellStart"/>
      <w:r w:rsidRPr="00DC497F">
        <w:rPr>
          <w:b/>
          <w:bCs/>
          <w:i/>
          <w:sz w:val="24"/>
          <w:szCs w:val="24"/>
        </w:rPr>
        <w:t>Hazard</w:t>
      </w:r>
      <w:proofErr w:type="spellEnd"/>
      <w:r w:rsidRPr="00DC497F">
        <w:rPr>
          <w:b/>
          <w:bCs/>
          <w:i/>
          <w:sz w:val="24"/>
          <w:szCs w:val="24"/>
        </w:rPr>
        <w:t xml:space="preserve"> </w:t>
      </w:r>
      <w:r w:rsidRPr="00DC497F">
        <w:rPr>
          <w:b/>
          <w:bCs/>
          <w:sz w:val="24"/>
          <w:szCs w:val="24"/>
        </w:rPr>
        <w:t xml:space="preserve">ratio og 95 % CI for apopleksi/systemisk </w:t>
      </w:r>
      <w:proofErr w:type="spellStart"/>
      <w:r w:rsidRPr="00DC497F">
        <w:rPr>
          <w:b/>
          <w:bCs/>
          <w:sz w:val="24"/>
          <w:szCs w:val="24"/>
        </w:rPr>
        <w:t>emboli</w:t>
      </w:r>
      <w:proofErr w:type="spellEnd"/>
      <w:r w:rsidRPr="00DC497F">
        <w:rPr>
          <w:b/>
          <w:bCs/>
          <w:sz w:val="24"/>
          <w:szCs w:val="24"/>
        </w:rPr>
        <w:t xml:space="preserve"> i delpopulationer</w:t>
      </w:r>
    </w:p>
    <w:p w14:paraId="7B244AFA" w14:textId="77777777" w:rsidR="00DC497F" w:rsidRPr="00DC497F" w:rsidRDefault="00DC497F" w:rsidP="00DC497F">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37"/>
        <w:gridCol w:w="3458"/>
        <w:gridCol w:w="3333"/>
      </w:tblGrid>
      <w:tr w:rsidR="00DC497F" w:rsidRPr="00DC497F" w14:paraId="63EC38FB" w14:textId="77777777" w:rsidTr="00CD504D">
        <w:trPr>
          <w:trHeight w:val="760"/>
        </w:trPr>
        <w:tc>
          <w:tcPr>
            <w:tcW w:w="1473" w:type="pct"/>
            <w:tcBorders>
              <w:top w:val="single" w:sz="4" w:space="0" w:color="000000"/>
              <w:left w:val="single" w:sz="4" w:space="0" w:color="000000"/>
              <w:bottom w:val="single" w:sz="4" w:space="0" w:color="000000"/>
              <w:right w:val="single" w:sz="4" w:space="0" w:color="000000"/>
            </w:tcBorders>
            <w:hideMark/>
          </w:tcPr>
          <w:p w14:paraId="3A5D532E" w14:textId="77777777" w:rsidR="00DC497F" w:rsidRPr="00DC497F" w:rsidRDefault="00DC497F" w:rsidP="00CD504D">
            <w:pPr>
              <w:ind w:left="92"/>
              <w:rPr>
                <w:sz w:val="24"/>
                <w:szCs w:val="24"/>
                <w:lang w:val="en-US"/>
              </w:rPr>
            </w:pPr>
            <w:proofErr w:type="spellStart"/>
            <w:r w:rsidRPr="00DC497F">
              <w:rPr>
                <w:sz w:val="24"/>
                <w:szCs w:val="24"/>
                <w:lang w:val="en-US"/>
              </w:rPr>
              <w:t>Endepunkt</w:t>
            </w:r>
            <w:proofErr w:type="spellEnd"/>
          </w:p>
        </w:tc>
        <w:tc>
          <w:tcPr>
            <w:tcW w:w="1796" w:type="pct"/>
            <w:tcBorders>
              <w:top w:val="single" w:sz="4" w:space="0" w:color="000000"/>
              <w:left w:val="single" w:sz="4" w:space="0" w:color="000000"/>
              <w:bottom w:val="single" w:sz="4" w:space="0" w:color="000000"/>
              <w:right w:val="single" w:sz="4" w:space="0" w:color="000000"/>
            </w:tcBorders>
            <w:hideMark/>
          </w:tcPr>
          <w:p w14:paraId="294CD704" w14:textId="77777777" w:rsidR="00DC497F" w:rsidRPr="00DC497F" w:rsidRDefault="00DC497F" w:rsidP="0092257E">
            <w:pPr>
              <w:ind w:left="92"/>
              <w:jc w:val="center"/>
              <w:rPr>
                <w:sz w:val="24"/>
                <w:szCs w:val="24"/>
              </w:rPr>
            </w:pPr>
            <w:proofErr w:type="spellStart"/>
            <w:r w:rsidRPr="00DC497F">
              <w:rPr>
                <w:sz w:val="24"/>
                <w:szCs w:val="24"/>
              </w:rPr>
              <w:t>Dabigatranetexilat</w:t>
            </w:r>
            <w:proofErr w:type="spellEnd"/>
          </w:p>
          <w:p w14:paraId="03E17CFD" w14:textId="77777777" w:rsidR="00DC497F" w:rsidRPr="00DC497F" w:rsidRDefault="00DC497F" w:rsidP="0092257E">
            <w:pPr>
              <w:ind w:left="92"/>
              <w:jc w:val="center"/>
              <w:rPr>
                <w:i/>
                <w:sz w:val="24"/>
                <w:szCs w:val="24"/>
              </w:rPr>
            </w:pPr>
            <w:r w:rsidRPr="00DC497F">
              <w:rPr>
                <w:sz w:val="24"/>
                <w:szCs w:val="24"/>
              </w:rPr>
              <w:t xml:space="preserve">110 mg 2 gange dagligt </w:t>
            </w:r>
            <w:r w:rsidRPr="00DC497F">
              <w:rPr>
                <w:i/>
                <w:sz w:val="24"/>
                <w:szCs w:val="24"/>
              </w:rPr>
              <w:t>vs.</w:t>
            </w:r>
          </w:p>
          <w:p w14:paraId="7C84A2CA" w14:textId="77777777" w:rsidR="00DC497F" w:rsidRPr="00DC497F" w:rsidRDefault="00DC497F" w:rsidP="0092257E">
            <w:pPr>
              <w:ind w:left="92"/>
              <w:jc w:val="center"/>
              <w:rPr>
                <w:sz w:val="24"/>
                <w:szCs w:val="24"/>
                <w:lang w:val="en-US"/>
              </w:rPr>
            </w:pPr>
            <w:r w:rsidRPr="00DC497F">
              <w:rPr>
                <w:sz w:val="24"/>
                <w:szCs w:val="24"/>
                <w:lang w:val="en-US"/>
              </w:rPr>
              <w:t>warfarin</w:t>
            </w:r>
          </w:p>
        </w:tc>
        <w:tc>
          <w:tcPr>
            <w:tcW w:w="1731" w:type="pct"/>
            <w:tcBorders>
              <w:top w:val="single" w:sz="4" w:space="0" w:color="000000"/>
              <w:left w:val="single" w:sz="4" w:space="0" w:color="000000"/>
              <w:bottom w:val="single" w:sz="4" w:space="0" w:color="000000"/>
              <w:right w:val="single" w:sz="4" w:space="0" w:color="000000"/>
            </w:tcBorders>
            <w:hideMark/>
          </w:tcPr>
          <w:p w14:paraId="07661805" w14:textId="77777777" w:rsidR="00DC497F" w:rsidRPr="00DC497F" w:rsidRDefault="00DC497F" w:rsidP="0092257E">
            <w:pPr>
              <w:ind w:left="92"/>
              <w:jc w:val="center"/>
              <w:rPr>
                <w:sz w:val="24"/>
                <w:szCs w:val="24"/>
              </w:rPr>
            </w:pPr>
            <w:proofErr w:type="spellStart"/>
            <w:r w:rsidRPr="00DC497F">
              <w:rPr>
                <w:sz w:val="24"/>
                <w:szCs w:val="24"/>
              </w:rPr>
              <w:t>Dabigatranetexilat</w:t>
            </w:r>
            <w:proofErr w:type="spellEnd"/>
          </w:p>
          <w:p w14:paraId="72B43C5F" w14:textId="77777777" w:rsidR="00DC497F" w:rsidRPr="00DC497F" w:rsidRDefault="00DC497F" w:rsidP="0092257E">
            <w:pPr>
              <w:ind w:left="92"/>
              <w:jc w:val="center"/>
              <w:rPr>
                <w:i/>
                <w:sz w:val="24"/>
                <w:szCs w:val="24"/>
              </w:rPr>
            </w:pPr>
            <w:r w:rsidRPr="00DC497F">
              <w:rPr>
                <w:sz w:val="24"/>
                <w:szCs w:val="24"/>
              </w:rPr>
              <w:t xml:space="preserve">150 mg 2 gange dagligt </w:t>
            </w:r>
            <w:r w:rsidRPr="00DC497F">
              <w:rPr>
                <w:i/>
                <w:sz w:val="24"/>
                <w:szCs w:val="24"/>
              </w:rPr>
              <w:t>vs.</w:t>
            </w:r>
          </w:p>
          <w:p w14:paraId="077D106F" w14:textId="77777777" w:rsidR="00DC497F" w:rsidRPr="00DC497F" w:rsidRDefault="00DC497F" w:rsidP="0092257E">
            <w:pPr>
              <w:ind w:left="92"/>
              <w:jc w:val="center"/>
              <w:rPr>
                <w:sz w:val="24"/>
                <w:szCs w:val="24"/>
                <w:lang w:val="en-US"/>
              </w:rPr>
            </w:pPr>
            <w:r w:rsidRPr="00DC497F">
              <w:rPr>
                <w:sz w:val="24"/>
                <w:szCs w:val="24"/>
                <w:lang w:val="en-US"/>
              </w:rPr>
              <w:t>warfarin</w:t>
            </w:r>
          </w:p>
        </w:tc>
      </w:tr>
      <w:tr w:rsidR="00DC497F" w:rsidRPr="00DC497F" w14:paraId="304EE465" w14:textId="77777777" w:rsidTr="00CD504D">
        <w:trPr>
          <w:trHeight w:val="251"/>
        </w:trPr>
        <w:tc>
          <w:tcPr>
            <w:tcW w:w="1473" w:type="pct"/>
            <w:tcBorders>
              <w:top w:val="single" w:sz="4" w:space="0" w:color="000000"/>
              <w:left w:val="single" w:sz="4" w:space="0" w:color="000000"/>
              <w:bottom w:val="single" w:sz="4" w:space="0" w:color="000000"/>
              <w:right w:val="single" w:sz="4" w:space="0" w:color="000000"/>
            </w:tcBorders>
            <w:hideMark/>
          </w:tcPr>
          <w:p w14:paraId="7852DA09" w14:textId="77777777" w:rsidR="00DC497F" w:rsidRPr="00DC497F" w:rsidRDefault="00DC497F" w:rsidP="00CD504D">
            <w:pPr>
              <w:ind w:left="92"/>
              <w:rPr>
                <w:sz w:val="24"/>
                <w:szCs w:val="24"/>
                <w:lang w:val="en-US"/>
              </w:rPr>
            </w:pPr>
            <w:r w:rsidRPr="00DC497F">
              <w:rPr>
                <w:sz w:val="24"/>
                <w:szCs w:val="24"/>
                <w:lang w:val="en-US"/>
              </w:rPr>
              <w:t>Alder (</w:t>
            </w:r>
            <w:proofErr w:type="spellStart"/>
            <w:r w:rsidRPr="00DC497F">
              <w:rPr>
                <w:sz w:val="24"/>
                <w:szCs w:val="24"/>
                <w:lang w:val="en-US"/>
              </w:rPr>
              <w:t>år</w:t>
            </w:r>
            <w:proofErr w:type="spellEnd"/>
            <w:r w:rsidRPr="00DC497F">
              <w:rPr>
                <w:sz w:val="24"/>
                <w:szCs w:val="24"/>
                <w:lang w:val="en-US"/>
              </w:rPr>
              <w:t>)</w:t>
            </w:r>
          </w:p>
        </w:tc>
        <w:tc>
          <w:tcPr>
            <w:tcW w:w="1796" w:type="pct"/>
            <w:tcBorders>
              <w:top w:val="single" w:sz="4" w:space="0" w:color="000000"/>
              <w:left w:val="single" w:sz="4" w:space="0" w:color="000000"/>
              <w:bottom w:val="single" w:sz="4" w:space="0" w:color="000000"/>
              <w:right w:val="single" w:sz="4" w:space="0" w:color="000000"/>
            </w:tcBorders>
          </w:tcPr>
          <w:p w14:paraId="1D8377D8" w14:textId="77777777" w:rsidR="00DC497F" w:rsidRPr="00DC497F" w:rsidRDefault="00DC497F" w:rsidP="0092257E">
            <w:pPr>
              <w:ind w:left="92"/>
              <w:jc w:val="center"/>
              <w:rPr>
                <w:sz w:val="24"/>
                <w:szCs w:val="24"/>
                <w:lang w:val="en-US"/>
              </w:rPr>
            </w:pPr>
          </w:p>
        </w:tc>
        <w:tc>
          <w:tcPr>
            <w:tcW w:w="1731" w:type="pct"/>
            <w:tcBorders>
              <w:top w:val="single" w:sz="4" w:space="0" w:color="000000"/>
              <w:left w:val="single" w:sz="4" w:space="0" w:color="000000"/>
              <w:bottom w:val="single" w:sz="4" w:space="0" w:color="000000"/>
              <w:right w:val="single" w:sz="4" w:space="0" w:color="000000"/>
            </w:tcBorders>
          </w:tcPr>
          <w:p w14:paraId="57995496" w14:textId="77777777" w:rsidR="00DC497F" w:rsidRPr="00DC497F" w:rsidRDefault="00DC497F" w:rsidP="0092257E">
            <w:pPr>
              <w:ind w:left="92"/>
              <w:jc w:val="center"/>
              <w:rPr>
                <w:sz w:val="24"/>
                <w:szCs w:val="24"/>
                <w:lang w:val="en-US"/>
              </w:rPr>
            </w:pPr>
          </w:p>
        </w:tc>
      </w:tr>
      <w:tr w:rsidR="00DC497F" w:rsidRPr="00DC497F" w14:paraId="22049181" w14:textId="77777777" w:rsidTr="00CD504D">
        <w:trPr>
          <w:trHeight w:val="253"/>
        </w:trPr>
        <w:tc>
          <w:tcPr>
            <w:tcW w:w="1473" w:type="pct"/>
            <w:tcBorders>
              <w:top w:val="single" w:sz="4" w:space="0" w:color="000000"/>
              <w:left w:val="single" w:sz="4" w:space="0" w:color="000000"/>
              <w:bottom w:val="single" w:sz="4" w:space="0" w:color="000000"/>
              <w:right w:val="single" w:sz="4" w:space="0" w:color="000000"/>
            </w:tcBorders>
            <w:hideMark/>
          </w:tcPr>
          <w:p w14:paraId="5D9CD1BA" w14:textId="77777777" w:rsidR="00DC497F" w:rsidRPr="00DC497F" w:rsidRDefault="00DC497F" w:rsidP="0092257E">
            <w:pPr>
              <w:ind w:left="275"/>
              <w:rPr>
                <w:sz w:val="24"/>
                <w:szCs w:val="24"/>
                <w:lang w:val="en-US"/>
              </w:rPr>
            </w:pPr>
            <w:r w:rsidRPr="00DC497F">
              <w:rPr>
                <w:sz w:val="24"/>
                <w:szCs w:val="24"/>
                <w:lang w:val="en-US"/>
              </w:rPr>
              <w:t>&lt; 65</w:t>
            </w:r>
          </w:p>
        </w:tc>
        <w:tc>
          <w:tcPr>
            <w:tcW w:w="1796" w:type="pct"/>
            <w:tcBorders>
              <w:top w:val="single" w:sz="4" w:space="0" w:color="000000"/>
              <w:left w:val="single" w:sz="4" w:space="0" w:color="000000"/>
              <w:bottom w:val="single" w:sz="4" w:space="0" w:color="000000"/>
              <w:right w:val="single" w:sz="4" w:space="0" w:color="000000"/>
            </w:tcBorders>
            <w:hideMark/>
          </w:tcPr>
          <w:p w14:paraId="6426C102" w14:textId="77777777" w:rsidR="00DC497F" w:rsidRPr="00DC497F" w:rsidRDefault="00DC497F" w:rsidP="0092257E">
            <w:pPr>
              <w:ind w:left="92"/>
              <w:jc w:val="center"/>
              <w:rPr>
                <w:sz w:val="24"/>
                <w:szCs w:val="24"/>
                <w:lang w:val="en-US"/>
              </w:rPr>
            </w:pPr>
            <w:r w:rsidRPr="00DC497F">
              <w:rPr>
                <w:sz w:val="24"/>
                <w:szCs w:val="24"/>
                <w:lang w:val="en-US"/>
              </w:rPr>
              <w:t>1,10 (0,64; 1,87)</w:t>
            </w:r>
          </w:p>
        </w:tc>
        <w:tc>
          <w:tcPr>
            <w:tcW w:w="1731" w:type="pct"/>
            <w:tcBorders>
              <w:top w:val="single" w:sz="4" w:space="0" w:color="000000"/>
              <w:left w:val="single" w:sz="4" w:space="0" w:color="000000"/>
              <w:bottom w:val="single" w:sz="4" w:space="0" w:color="000000"/>
              <w:right w:val="single" w:sz="4" w:space="0" w:color="000000"/>
            </w:tcBorders>
            <w:hideMark/>
          </w:tcPr>
          <w:p w14:paraId="3DC74DE8" w14:textId="77777777" w:rsidR="00DC497F" w:rsidRPr="00DC497F" w:rsidRDefault="00DC497F" w:rsidP="0092257E">
            <w:pPr>
              <w:ind w:left="92"/>
              <w:jc w:val="center"/>
              <w:rPr>
                <w:sz w:val="24"/>
                <w:szCs w:val="24"/>
                <w:lang w:val="en-US"/>
              </w:rPr>
            </w:pPr>
            <w:r w:rsidRPr="00DC497F">
              <w:rPr>
                <w:sz w:val="24"/>
                <w:szCs w:val="24"/>
                <w:lang w:val="en-US"/>
              </w:rPr>
              <w:t>0,51 (0,26; 0,98)</w:t>
            </w:r>
          </w:p>
        </w:tc>
      </w:tr>
      <w:tr w:rsidR="00DC497F" w:rsidRPr="00DC497F" w14:paraId="29220F69" w14:textId="77777777" w:rsidTr="00CD504D">
        <w:trPr>
          <w:trHeight w:val="251"/>
        </w:trPr>
        <w:tc>
          <w:tcPr>
            <w:tcW w:w="1473" w:type="pct"/>
            <w:tcBorders>
              <w:top w:val="single" w:sz="4" w:space="0" w:color="000000"/>
              <w:left w:val="single" w:sz="4" w:space="0" w:color="000000"/>
              <w:bottom w:val="single" w:sz="4" w:space="0" w:color="000000"/>
              <w:right w:val="single" w:sz="4" w:space="0" w:color="000000"/>
            </w:tcBorders>
            <w:hideMark/>
          </w:tcPr>
          <w:p w14:paraId="244EBBA3" w14:textId="77777777" w:rsidR="00DC497F" w:rsidRPr="00DC497F" w:rsidRDefault="00DC497F" w:rsidP="0092257E">
            <w:pPr>
              <w:ind w:left="275"/>
              <w:rPr>
                <w:sz w:val="24"/>
                <w:szCs w:val="24"/>
                <w:lang w:val="en-US"/>
              </w:rPr>
            </w:pPr>
            <w:r w:rsidRPr="00DC497F">
              <w:rPr>
                <w:sz w:val="24"/>
                <w:szCs w:val="24"/>
                <w:lang w:val="en-US"/>
              </w:rPr>
              <w:t>65 ≤ og &lt; 75</w:t>
            </w:r>
          </w:p>
        </w:tc>
        <w:tc>
          <w:tcPr>
            <w:tcW w:w="1796" w:type="pct"/>
            <w:tcBorders>
              <w:top w:val="single" w:sz="4" w:space="0" w:color="000000"/>
              <w:left w:val="single" w:sz="4" w:space="0" w:color="000000"/>
              <w:bottom w:val="single" w:sz="4" w:space="0" w:color="000000"/>
              <w:right w:val="single" w:sz="4" w:space="0" w:color="000000"/>
            </w:tcBorders>
            <w:hideMark/>
          </w:tcPr>
          <w:p w14:paraId="7B811169" w14:textId="77777777" w:rsidR="00DC497F" w:rsidRPr="00DC497F" w:rsidRDefault="00DC497F" w:rsidP="0092257E">
            <w:pPr>
              <w:ind w:left="92"/>
              <w:jc w:val="center"/>
              <w:rPr>
                <w:sz w:val="24"/>
                <w:szCs w:val="24"/>
                <w:lang w:val="en-US"/>
              </w:rPr>
            </w:pPr>
            <w:r w:rsidRPr="00DC497F">
              <w:rPr>
                <w:sz w:val="24"/>
                <w:szCs w:val="24"/>
                <w:lang w:val="en-US"/>
              </w:rPr>
              <w:t>0,86 (0,62; 1,19)</w:t>
            </w:r>
          </w:p>
        </w:tc>
        <w:tc>
          <w:tcPr>
            <w:tcW w:w="1731" w:type="pct"/>
            <w:tcBorders>
              <w:top w:val="single" w:sz="4" w:space="0" w:color="000000"/>
              <w:left w:val="single" w:sz="4" w:space="0" w:color="000000"/>
              <w:bottom w:val="single" w:sz="4" w:space="0" w:color="000000"/>
              <w:right w:val="single" w:sz="4" w:space="0" w:color="000000"/>
            </w:tcBorders>
            <w:hideMark/>
          </w:tcPr>
          <w:p w14:paraId="2185E800" w14:textId="77777777" w:rsidR="00DC497F" w:rsidRPr="00DC497F" w:rsidRDefault="00DC497F" w:rsidP="0092257E">
            <w:pPr>
              <w:ind w:left="92"/>
              <w:jc w:val="center"/>
              <w:rPr>
                <w:sz w:val="24"/>
                <w:szCs w:val="24"/>
                <w:lang w:val="en-US"/>
              </w:rPr>
            </w:pPr>
            <w:r w:rsidRPr="00DC497F">
              <w:rPr>
                <w:sz w:val="24"/>
                <w:szCs w:val="24"/>
                <w:lang w:val="en-US"/>
              </w:rPr>
              <w:t>0,67 (0,47; 0,95)</w:t>
            </w:r>
          </w:p>
        </w:tc>
      </w:tr>
      <w:tr w:rsidR="00DC497F" w:rsidRPr="00DC497F" w14:paraId="60A07B73" w14:textId="77777777" w:rsidTr="00CD504D">
        <w:trPr>
          <w:trHeight w:val="254"/>
        </w:trPr>
        <w:tc>
          <w:tcPr>
            <w:tcW w:w="1473" w:type="pct"/>
            <w:tcBorders>
              <w:top w:val="single" w:sz="4" w:space="0" w:color="000000"/>
              <w:left w:val="single" w:sz="4" w:space="0" w:color="000000"/>
              <w:bottom w:val="single" w:sz="4" w:space="0" w:color="000000"/>
              <w:right w:val="single" w:sz="4" w:space="0" w:color="000000"/>
            </w:tcBorders>
            <w:hideMark/>
          </w:tcPr>
          <w:p w14:paraId="1AB5E698" w14:textId="77777777" w:rsidR="00DC497F" w:rsidRPr="00DC497F" w:rsidRDefault="00DC497F" w:rsidP="0092257E">
            <w:pPr>
              <w:ind w:left="275"/>
              <w:rPr>
                <w:sz w:val="24"/>
                <w:szCs w:val="24"/>
                <w:lang w:val="en-US"/>
              </w:rPr>
            </w:pPr>
            <w:r w:rsidRPr="00DC497F">
              <w:rPr>
                <w:sz w:val="24"/>
                <w:szCs w:val="24"/>
                <w:lang w:val="en-US"/>
              </w:rPr>
              <w:t>≥ 75</w:t>
            </w:r>
          </w:p>
        </w:tc>
        <w:tc>
          <w:tcPr>
            <w:tcW w:w="1796" w:type="pct"/>
            <w:tcBorders>
              <w:top w:val="single" w:sz="4" w:space="0" w:color="000000"/>
              <w:left w:val="single" w:sz="4" w:space="0" w:color="000000"/>
              <w:bottom w:val="single" w:sz="4" w:space="0" w:color="000000"/>
              <w:right w:val="single" w:sz="4" w:space="0" w:color="000000"/>
            </w:tcBorders>
            <w:hideMark/>
          </w:tcPr>
          <w:p w14:paraId="4F5C1894" w14:textId="77777777" w:rsidR="00DC497F" w:rsidRPr="00DC497F" w:rsidRDefault="00DC497F" w:rsidP="0092257E">
            <w:pPr>
              <w:ind w:left="92"/>
              <w:jc w:val="center"/>
              <w:rPr>
                <w:sz w:val="24"/>
                <w:szCs w:val="24"/>
                <w:lang w:val="en-US"/>
              </w:rPr>
            </w:pPr>
            <w:r w:rsidRPr="00DC497F">
              <w:rPr>
                <w:sz w:val="24"/>
                <w:szCs w:val="24"/>
                <w:lang w:val="en-US"/>
              </w:rPr>
              <w:t>0,88 (0,66; 1,17)</w:t>
            </w:r>
          </w:p>
        </w:tc>
        <w:tc>
          <w:tcPr>
            <w:tcW w:w="1731" w:type="pct"/>
            <w:tcBorders>
              <w:top w:val="single" w:sz="4" w:space="0" w:color="000000"/>
              <w:left w:val="single" w:sz="4" w:space="0" w:color="000000"/>
              <w:bottom w:val="single" w:sz="4" w:space="0" w:color="000000"/>
              <w:right w:val="single" w:sz="4" w:space="0" w:color="000000"/>
            </w:tcBorders>
            <w:hideMark/>
          </w:tcPr>
          <w:p w14:paraId="1B27CAEC" w14:textId="77777777" w:rsidR="00DC497F" w:rsidRPr="00DC497F" w:rsidRDefault="00DC497F" w:rsidP="0092257E">
            <w:pPr>
              <w:ind w:left="92"/>
              <w:jc w:val="center"/>
              <w:rPr>
                <w:sz w:val="24"/>
                <w:szCs w:val="24"/>
                <w:lang w:val="en-US"/>
              </w:rPr>
            </w:pPr>
            <w:r w:rsidRPr="00DC497F">
              <w:rPr>
                <w:sz w:val="24"/>
                <w:szCs w:val="24"/>
                <w:lang w:val="en-US"/>
              </w:rPr>
              <w:t>0,68 (0,50; 0,92)</w:t>
            </w:r>
          </w:p>
        </w:tc>
      </w:tr>
      <w:tr w:rsidR="00DC497F" w:rsidRPr="00DC497F" w14:paraId="7C89A25F" w14:textId="77777777" w:rsidTr="00CD504D">
        <w:trPr>
          <w:trHeight w:val="251"/>
        </w:trPr>
        <w:tc>
          <w:tcPr>
            <w:tcW w:w="1473" w:type="pct"/>
            <w:tcBorders>
              <w:top w:val="single" w:sz="4" w:space="0" w:color="000000"/>
              <w:left w:val="single" w:sz="4" w:space="0" w:color="000000"/>
              <w:bottom w:val="single" w:sz="4" w:space="0" w:color="000000"/>
              <w:right w:val="single" w:sz="4" w:space="0" w:color="000000"/>
            </w:tcBorders>
            <w:hideMark/>
          </w:tcPr>
          <w:p w14:paraId="07ACE211" w14:textId="77777777" w:rsidR="00DC497F" w:rsidRPr="00DC497F" w:rsidRDefault="00DC497F" w:rsidP="0092257E">
            <w:pPr>
              <w:ind w:left="275"/>
              <w:rPr>
                <w:sz w:val="24"/>
                <w:szCs w:val="24"/>
                <w:lang w:val="en-US"/>
              </w:rPr>
            </w:pPr>
            <w:r w:rsidRPr="00DC497F">
              <w:rPr>
                <w:sz w:val="24"/>
                <w:szCs w:val="24"/>
                <w:lang w:val="en-US"/>
              </w:rPr>
              <w:t>≥ 80</w:t>
            </w:r>
          </w:p>
        </w:tc>
        <w:tc>
          <w:tcPr>
            <w:tcW w:w="1796" w:type="pct"/>
            <w:tcBorders>
              <w:top w:val="single" w:sz="4" w:space="0" w:color="000000"/>
              <w:left w:val="single" w:sz="4" w:space="0" w:color="000000"/>
              <w:bottom w:val="single" w:sz="4" w:space="0" w:color="000000"/>
              <w:right w:val="single" w:sz="4" w:space="0" w:color="000000"/>
            </w:tcBorders>
            <w:hideMark/>
          </w:tcPr>
          <w:p w14:paraId="0E696040" w14:textId="77777777" w:rsidR="00DC497F" w:rsidRPr="00DC497F" w:rsidRDefault="00DC497F" w:rsidP="0092257E">
            <w:pPr>
              <w:ind w:left="92"/>
              <w:jc w:val="center"/>
              <w:rPr>
                <w:sz w:val="24"/>
                <w:szCs w:val="24"/>
                <w:lang w:val="en-US"/>
              </w:rPr>
            </w:pPr>
            <w:r w:rsidRPr="00DC497F">
              <w:rPr>
                <w:sz w:val="24"/>
                <w:szCs w:val="24"/>
                <w:lang w:val="en-US"/>
              </w:rPr>
              <w:t>0,68 (0,44; 1,05)</w:t>
            </w:r>
          </w:p>
        </w:tc>
        <w:tc>
          <w:tcPr>
            <w:tcW w:w="1731" w:type="pct"/>
            <w:tcBorders>
              <w:top w:val="single" w:sz="4" w:space="0" w:color="000000"/>
              <w:left w:val="single" w:sz="4" w:space="0" w:color="000000"/>
              <w:bottom w:val="single" w:sz="4" w:space="0" w:color="000000"/>
              <w:right w:val="single" w:sz="4" w:space="0" w:color="000000"/>
            </w:tcBorders>
            <w:hideMark/>
          </w:tcPr>
          <w:p w14:paraId="7B9E21F5" w14:textId="77777777" w:rsidR="00DC497F" w:rsidRPr="00DC497F" w:rsidRDefault="00DC497F" w:rsidP="0092257E">
            <w:pPr>
              <w:ind w:left="92"/>
              <w:jc w:val="center"/>
              <w:rPr>
                <w:sz w:val="24"/>
                <w:szCs w:val="24"/>
                <w:lang w:val="en-US"/>
              </w:rPr>
            </w:pPr>
            <w:r w:rsidRPr="00DC497F">
              <w:rPr>
                <w:sz w:val="24"/>
                <w:szCs w:val="24"/>
                <w:lang w:val="en-US"/>
              </w:rPr>
              <w:t>0,67 (0,44; 1,02)</w:t>
            </w:r>
          </w:p>
        </w:tc>
      </w:tr>
      <w:tr w:rsidR="00DC497F" w:rsidRPr="00DC497F" w14:paraId="156C413E" w14:textId="77777777" w:rsidTr="00CD504D">
        <w:trPr>
          <w:trHeight w:val="254"/>
        </w:trPr>
        <w:tc>
          <w:tcPr>
            <w:tcW w:w="1473" w:type="pct"/>
            <w:tcBorders>
              <w:top w:val="single" w:sz="4" w:space="0" w:color="000000"/>
              <w:left w:val="single" w:sz="4" w:space="0" w:color="000000"/>
              <w:bottom w:val="single" w:sz="4" w:space="0" w:color="000000"/>
              <w:right w:val="single" w:sz="4" w:space="0" w:color="000000"/>
            </w:tcBorders>
            <w:hideMark/>
          </w:tcPr>
          <w:p w14:paraId="472705C8" w14:textId="77777777" w:rsidR="00DC497F" w:rsidRPr="00DC497F" w:rsidRDefault="00DC497F" w:rsidP="00CD504D">
            <w:pPr>
              <w:ind w:left="92"/>
              <w:rPr>
                <w:sz w:val="24"/>
                <w:szCs w:val="24"/>
                <w:lang w:val="en-US"/>
              </w:rPr>
            </w:pPr>
            <w:proofErr w:type="spellStart"/>
            <w:r w:rsidRPr="00DC497F">
              <w:rPr>
                <w:sz w:val="24"/>
                <w:szCs w:val="24"/>
                <w:lang w:val="en-US"/>
              </w:rPr>
              <w:t>CrCL</w:t>
            </w:r>
            <w:proofErr w:type="spellEnd"/>
            <w:r w:rsidRPr="00DC497F">
              <w:rPr>
                <w:sz w:val="24"/>
                <w:szCs w:val="24"/>
                <w:lang w:val="en-US"/>
              </w:rPr>
              <w:t xml:space="preserve"> (ml/min)</w:t>
            </w:r>
          </w:p>
        </w:tc>
        <w:tc>
          <w:tcPr>
            <w:tcW w:w="1796" w:type="pct"/>
            <w:tcBorders>
              <w:top w:val="single" w:sz="4" w:space="0" w:color="000000"/>
              <w:left w:val="single" w:sz="4" w:space="0" w:color="000000"/>
              <w:bottom w:val="single" w:sz="4" w:space="0" w:color="000000"/>
              <w:right w:val="single" w:sz="4" w:space="0" w:color="000000"/>
            </w:tcBorders>
          </w:tcPr>
          <w:p w14:paraId="3F159975" w14:textId="77777777" w:rsidR="00DC497F" w:rsidRPr="00DC497F" w:rsidRDefault="00DC497F" w:rsidP="0092257E">
            <w:pPr>
              <w:ind w:left="92"/>
              <w:jc w:val="center"/>
              <w:rPr>
                <w:sz w:val="24"/>
                <w:szCs w:val="24"/>
                <w:lang w:val="en-US"/>
              </w:rPr>
            </w:pPr>
          </w:p>
        </w:tc>
        <w:tc>
          <w:tcPr>
            <w:tcW w:w="1731" w:type="pct"/>
            <w:tcBorders>
              <w:top w:val="single" w:sz="4" w:space="0" w:color="000000"/>
              <w:left w:val="single" w:sz="4" w:space="0" w:color="000000"/>
              <w:bottom w:val="single" w:sz="4" w:space="0" w:color="000000"/>
              <w:right w:val="single" w:sz="4" w:space="0" w:color="000000"/>
            </w:tcBorders>
          </w:tcPr>
          <w:p w14:paraId="3AACE224" w14:textId="77777777" w:rsidR="00DC497F" w:rsidRPr="00DC497F" w:rsidRDefault="00DC497F" w:rsidP="0092257E">
            <w:pPr>
              <w:ind w:left="92"/>
              <w:jc w:val="center"/>
              <w:rPr>
                <w:sz w:val="24"/>
                <w:szCs w:val="24"/>
                <w:lang w:val="en-US"/>
              </w:rPr>
            </w:pPr>
          </w:p>
        </w:tc>
      </w:tr>
      <w:tr w:rsidR="00DC497F" w:rsidRPr="00DC497F" w14:paraId="21E87AE6" w14:textId="77777777" w:rsidTr="00CD504D">
        <w:trPr>
          <w:trHeight w:val="253"/>
        </w:trPr>
        <w:tc>
          <w:tcPr>
            <w:tcW w:w="1473" w:type="pct"/>
            <w:tcBorders>
              <w:top w:val="single" w:sz="4" w:space="0" w:color="000000"/>
              <w:left w:val="single" w:sz="4" w:space="0" w:color="000000"/>
              <w:bottom w:val="single" w:sz="4" w:space="0" w:color="000000"/>
              <w:right w:val="single" w:sz="4" w:space="0" w:color="000000"/>
            </w:tcBorders>
            <w:hideMark/>
          </w:tcPr>
          <w:p w14:paraId="750FA9E8" w14:textId="77777777" w:rsidR="00DC497F" w:rsidRPr="00DC497F" w:rsidRDefault="00DC497F" w:rsidP="0092257E">
            <w:pPr>
              <w:ind w:left="275"/>
              <w:rPr>
                <w:sz w:val="24"/>
                <w:szCs w:val="24"/>
                <w:lang w:val="en-US"/>
              </w:rPr>
            </w:pPr>
            <w:r w:rsidRPr="00DC497F">
              <w:rPr>
                <w:sz w:val="24"/>
                <w:szCs w:val="24"/>
                <w:lang w:val="en-US"/>
              </w:rPr>
              <w:t>30 ≤ og &lt; 50</w:t>
            </w:r>
          </w:p>
        </w:tc>
        <w:tc>
          <w:tcPr>
            <w:tcW w:w="1796" w:type="pct"/>
            <w:tcBorders>
              <w:top w:val="single" w:sz="4" w:space="0" w:color="000000"/>
              <w:left w:val="single" w:sz="4" w:space="0" w:color="000000"/>
              <w:bottom w:val="single" w:sz="4" w:space="0" w:color="000000"/>
              <w:right w:val="single" w:sz="4" w:space="0" w:color="000000"/>
            </w:tcBorders>
            <w:hideMark/>
          </w:tcPr>
          <w:p w14:paraId="74F626EF" w14:textId="77777777" w:rsidR="00DC497F" w:rsidRPr="00DC497F" w:rsidRDefault="00DC497F" w:rsidP="0092257E">
            <w:pPr>
              <w:ind w:left="92"/>
              <w:jc w:val="center"/>
              <w:rPr>
                <w:sz w:val="24"/>
                <w:szCs w:val="24"/>
                <w:lang w:val="en-US"/>
              </w:rPr>
            </w:pPr>
            <w:r w:rsidRPr="00DC497F">
              <w:rPr>
                <w:sz w:val="24"/>
                <w:szCs w:val="24"/>
                <w:lang w:val="en-US"/>
              </w:rPr>
              <w:t>0,89 (0,61; 1,31)</w:t>
            </w:r>
          </w:p>
        </w:tc>
        <w:tc>
          <w:tcPr>
            <w:tcW w:w="1731" w:type="pct"/>
            <w:tcBorders>
              <w:top w:val="single" w:sz="4" w:space="0" w:color="000000"/>
              <w:left w:val="single" w:sz="4" w:space="0" w:color="000000"/>
              <w:bottom w:val="single" w:sz="4" w:space="0" w:color="000000"/>
              <w:right w:val="single" w:sz="4" w:space="0" w:color="000000"/>
            </w:tcBorders>
            <w:hideMark/>
          </w:tcPr>
          <w:p w14:paraId="22409031" w14:textId="77777777" w:rsidR="00DC497F" w:rsidRPr="00DC497F" w:rsidRDefault="00DC497F" w:rsidP="0092257E">
            <w:pPr>
              <w:ind w:left="92"/>
              <w:jc w:val="center"/>
              <w:rPr>
                <w:sz w:val="24"/>
                <w:szCs w:val="24"/>
                <w:lang w:val="en-US"/>
              </w:rPr>
            </w:pPr>
            <w:r w:rsidRPr="00DC497F">
              <w:rPr>
                <w:sz w:val="24"/>
                <w:szCs w:val="24"/>
                <w:lang w:val="en-US"/>
              </w:rPr>
              <w:t>0,48 (0,31; 0,76)</w:t>
            </w:r>
          </w:p>
        </w:tc>
      </w:tr>
      <w:tr w:rsidR="00DC497F" w:rsidRPr="00DC497F" w14:paraId="6D464A3F" w14:textId="77777777" w:rsidTr="00CD504D">
        <w:trPr>
          <w:trHeight w:val="251"/>
        </w:trPr>
        <w:tc>
          <w:tcPr>
            <w:tcW w:w="1473" w:type="pct"/>
            <w:tcBorders>
              <w:top w:val="single" w:sz="4" w:space="0" w:color="000000"/>
              <w:left w:val="single" w:sz="4" w:space="0" w:color="000000"/>
              <w:bottom w:val="single" w:sz="4" w:space="0" w:color="000000"/>
              <w:right w:val="single" w:sz="4" w:space="0" w:color="000000"/>
            </w:tcBorders>
            <w:hideMark/>
          </w:tcPr>
          <w:p w14:paraId="6EBF8DE3" w14:textId="77777777" w:rsidR="00DC497F" w:rsidRPr="00DC497F" w:rsidRDefault="00DC497F" w:rsidP="0092257E">
            <w:pPr>
              <w:ind w:left="275"/>
              <w:rPr>
                <w:sz w:val="24"/>
                <w:szCs w:val="24"/>
                <w:lang w:val="en-US"/>
              </w:rPr>
            </w:pPr>
            <w:r w:rsidRPr="00DC497F">
              <w:rPr>
                <w:sz w:val="24"/>
                <w:szCs w:val="24"/>
                <w:lang w:val="en-US"/>
              </w:rPr>
              <w:t>50 ≤ og &lt; 80</w:t>
            </w:r>
          </w:p>
        </w:tc>
        <w:tc>
          <w:tcPr>
            <w:tcW w:w="1796" w:type="pct"/>
            <w:tcBorders>
              <w:top w:val="single" w:sz="4" w:space="0" w:color="000000"/>
              <w:left w:val="single" w:sz="4" w:space="0" w:color="000000"/>
              <w:bottom w:val="single" w:sz="4" w:space="0" w:color="000000"/>
              <w:right w:val="single" w:sz="4" w:space="0" w:color="000000"/>
            </w:tcBorders>
            <w:hideMark/>
          </w:tcPr>
          <w:p w14:paraId="45B3307B" w14:textId="77777777" w:rsidR="00DC497F" w:rsidRPr="00DC497F" w:rsidRDefault="00DC497F" w:rsidP="0092257E">
            <w:pPr>
              <w:ind w:left="92"/>
              <w:jc w:val="center"/>
              <w:rPr>
                <w:sz w:val="24"/>
                <w:szCs w:val="24"/>
                <w:lang w:val="en-US"/>
              </w:rPr>
            </w:pPr>
            <w:r w:rsidRPr="00DC497F">
              <w:rPr>
                <w:sz w:val="24"/>
                <w:szCs w:val="24"/>
                <w:lang w:val="en-US"/>
              </w:rPr>
              <w:t>0,91 (0,68; 1,20)</w:t>
            </w:r>
          </w:p>
        </w:tc>
        <w:tc>
          <w:tcPr>
            <w:tcW w:w="1731" w:type="pct"/>
            <w:tcBorders>
              <w:top w:val="single" w:sz="4" w:space="0" w:color="000000"/>
              <w:left w:val="single" w:sz="4" w:space="0" w:color="000000"/>
              <w:bottom w:val="single" w:sz="4" w:space="0" w:color="000000"/>
              <w:right w:val="single" w:sz="4" w:space="0" w:color="000000"/>
            </w:tcBorders>
            <w:hideMark/>
          </w:tcPr>
          <w:p w14:paraId="0657B1A2" w14:textId="77777777" w:rsidR="00DC497F" w:rsidRPr="00DC497F" w:rsidRDefault="00DC497F" w:rsidP="0092257E">
            <w:pPr>
              <w:ind w:left="92"/>
              <w:jc w:val="center"/>
              <w:rPr>
                <w:sz w:val="24"/>
                <w:szCs w:val="24"/>
                <w:lang w:val="en-US"/>
              </w:rPr>
            </w:pPr>
            <w:r w:rsidRPr="00DC497F">
              <w:rPr>
                <w:sz w:val="24"/>
                <w:szCs w:val="24"/>
                <w:lang w:val="en-US"/>
              </w:rPr>
              <w:t>0,65 (0,47; 0,88)</w:t>
            </w:r>
          </w:p>
        </w:tc>
      </w:tr>
      <w:tr w:rsidR="00DC497F" w:rsidRPr="00DC497F" w14:paraId="02AE8F90" w14:textId="77777777" w:rsidTr="00CD504D">
        <w:trPr>
          <w:trHeight w:val="254"/>
        </w:trPr>
        <w:tc>
          <w:tcPr>
            <w:tcW w:w="1473" w:type="pct"/>
            <w:tcBorders>
              <w:top w:val="single" w:sz="4" w:space="0" w:color="000000"/>
              <w:left w:val="single" w:sz="4" w:space="0" w:color="000000"/>
              <w:bottom w:val="single" w:sz="4" w:space="0" w:color="000000"/>
              <w:right w:val="single" w:sz="4" w:space="0" w:color="000000"/>
            </w:tcBorders>
            <w:hideMark/>
          </w:tcPr>
          <w:p w14:paraId="3C9B4E25" w14:textId="77777777" w:rsidR="00DC497F" w:rsidRPr="00DC497F" w:rsidRDefault="00DC497F" w:rsidP="0092257E">
            <w:pPr>
              <w:ind w:left="275"/>
              <w:rPr>
                <w:sz w:val="24"/>
                <w:szCs w:val="24"/>
                <w:lang w:val="en-US"/>
              </w:rPr>
            </w:pPr>
            <w:r w:rsidRPr="00DC497F">
              <w:rPr>
                <w:sz w:val="24"/>
                <w:szCs w:val="24"/>
                <w:lang w:val="en-US"/>
              </w:rPr>
              <w:t>≥ 80</w:t>
            </w:r>
          </w:p>
        </w:tc>
        <w:tc>
          <w:tcPr>
            <w:tcW w:w="1796" w:type="pct"/>
            <w:tcBorders>
              <w:top w:val="single" w:sz="4" w:space="0" w:color="000000"/>
              <w:left w:val="single" w:sz="4" w:space="0" w:color="000000"/>
              <w:bottom w:val="single" w:sz="4" w:space="0" w:color="000000"/>
              <w:right w:val="single" w:sz="4" w:space="0" w:color="000000"/>
            </w:tcBorders>
            <w:hideMark/>
          </w:tcPr>
          <w:p w14:paraId="2D11B3A4" w14:textId="77777777" w:rsidR="00DC497F" w:rsidRPr="00DC497F" w:rsidRDefault="00DC497F" w:rsidP="0092257E">
            <w:pPr>
              <w:ind w:left="92"/>
              <w:jc w:val="center"/>
              <w:rPr>
                <w:sz w:val="24"/>
                <w:szCs w:val="24"/>
                <w:lang w:val="en-US"/>
              </w:rPr>
            </w:pPr>
            <w:r w:rsidRPr="00DC497F">
              <w:rPr>
                <w:sz w:val="24"/>
                <w:szCs w:val="24"/>
                <w:lang w:val="en-US"/>
              </w:rPr>
              <w:t>0,81 (0,51; 1,28)</w:t>
            </w:r>
          </w:p>
        </w:tc>
        <w:tc>
          <w:tcPr>
            <w:tcW w:w="1731" w:type="pct"/>
            <w:tcBorders>
              <w:top w:val="single" w:sz="4" w:space="0" w:color="000000"/>
              <w:left w:val="single" w:sz="4" w:space="0" w:color="000000"/>
              <w:bottom w:val="single" w:sz="4" w:space="0" w:color="000000"/>
              <w:right w:val="single" w:sz="4" w:space="0" w:color="000000"/>
            </w:tcBorders>
            <w:hideMark/>
          </w:tcPr>
          <w:p w14:paraId="1B255806" w14:textId="77777777" w:rsidR="00DC497F" w:rsidRPr="00DC497F" w:rsidRDefault="00DC497F" w:rsidP="0092257E">
            <w:pPr>
              <w:ind w:left="92"/>
              <w:jc w:val="center"/>
              <w:rPr>
                <w:sz w:val="24"/>
                <w:szCs w:val="24"/>
                <w:lang w:val="en-US"/>
              </w:rPr>
            </w:pPr>
            <w:r w:rsidRPr="00DC497F">
              <w:rPr>
                <w:sz w:val="24"/>
                <w:szCs w:val="24"/>
                <w:lang w:val="en-US"/>
              </w:rPr>
              <w:t>0,69 (0,43; 1,12)</w:t>
            </w:r>
          </w:p>
        </w:tc>
      </w:tr>
    </w:tbl>
    <w:p w14:paraId="7DC62F52" w14:textId="77777777" w:rsidR="00DC497F" w:rsidRPr="00DC497F" w:rsidRDefault="00DC497F" w:rsidP="00DC497F">
      <w:pPr>
        <w:tabs>
          <w:tab w:val="left" w:pos="851"/>
        </w:tabs>
        <w:ind w:left="851"/>
        <w:rPr>
          <w:b/>
          <w:sz w:val="24"/>
          <w:szCs w:val="24"/>
          <w:lang w:val="en-US"/>
        </w:rPr>
      </w:pPr>
    </w:p>
    <w:p w14:paraId="37125CD8" w14:textId="77777777" w:rsidR="00DC497F" w:rsidRDefault="00DC497F" w:rsidP="00CD504D">
      <w:pPr>
        <w:ind w:left="851"/>
        <w:rPr>
          <w:sz w:val="24"/>
          <w:szCs w:val="24"/>
        </w:rPr>
      </w:pPr>
      <w:r w:rsidRPr="00DC497F">
        <w:rPr>
          <w:sz w:val="24"/>
          <w:szCs w:val="24"/>
        </w:rPr>
        <w:t xml:space="preserve">Alder havde en indvirkning på det primære sikkerhedsendepunkt alvorlig blødning. Den relative risiko for blødning ved behandling med </w:t>
      </w:r>
      <w:proofErr w:type="spellStart"/>
      <w:r w:rsidRPr="00DC497F">
        <w:rPr>
          <w:sz w:val="24"/>
          <w:szCs w:val="24"/>
        </w:rPr>
        <w:t>dabigatran</w:t>
      </w:r>
      <w:proofErr w:type="spellEnd"/>
      <w:r w:rsidRPr="00DC497F">
        <w:rPr>
          <w:sz w:val="24"/>
          <w:szCs w:val="24"/>
        </w:rPr>
        <w:t xml:space="preserve"> sammenlignet med </w:t>
      </w:r>
      <w:proofErr w:type="spellStart"/>
      <w:r w:rsidRPr="00DC497F">
        <w:rPr>
          <w:sz w:val="24"/>
          <w:szCs w:val="24"/>
        </w:rPr>
        <w:t>warfarin</w:t>
      </w:r>
      <w:proofErr w:type="spellEnd"/>
      <w:r w:rsidRPr="00DC497F">
        <w:rPr>
          <w:sz w:val="24"/>
          <w:szCs w:val="24"/>
        </w:rPr>
        <w:t xml:space="preserve"> var større med stigende alder. Den relative risiko var størst hos patienter ≥ 75 år. Samtidig behandling med </w:t>
      </w:r>
      <w:proofErr w:type="spellStart"/>
      <w:r w:rsidRPr="00DC497F">
        <w:rPr>
          <w:sz w:val="24"/>
          <w:szCs w:val="24"/>
        </w:rPr>
        <w:t>trombocythæmmerne</w:t>
      </w:r>
      <w:proofErr w:type="spellEnd"/>
      <w:r w:rsidRPr="00DC497F">
        <w:rPr>
          <w:sz w:val="24"/>
          <w:szCs w:val="24"/>
        </w:rPr>
        <w:t xml:space="preserve"> ASA eller </w:t>
      </w:r>
      <w:proofErr w:type="spellStart"/>
      <w:r w:rsidRPr="00DC497F">
        <w:rPr>
          <w:sz w:val="24"/>
          <w:szCs w:val="24"/>
        </w:rPr>
        <w:t>clopidogrel</w:t>
      </w:r>
      <w:proofErr w:type="spellEnd"/>
      <w:r w:rsidRPr="00DC497F">
        <w:rPr>
          <w:sz w:val="24"/>
          <w:szCs w:val="24"/>
        </w:rPr>
        <w:t xml:space="preserve"> ca. fordobler MBE-raterne for både </w:t>
      </w:r>
      <w:proofErr w:type="spellStart"/>
      <w:r w:rsidRPr="00DC497F">
        <w:rPr>
          <w:sz w:val="24"/>
          <w:szCs w:val="24"/>
        </w:rPr>
        <w:t>dabigatranetexilat</w:t>
      </w:r>
      <w:proofErr w:type="spellEnd"/>
      <w:r w:rsidRPr="00DC497F">
        <w:rPr>
          <w:sz w:val="24"/>
          <w:szCs w:val="24"/>
        </w:rPr>
        <w:t xml:space="preserve"> og </w:t>
      </w:r>
      <w:proofErr w:type="spellStart"/>
      <w:r w:rsidRPr="00DC497F">
        <w:rPr>
          <w:sz w:val="24"/>
          <w:szCs w:val="24"/>
        </w:rPr>
        <w:t>warfarin</w:t>
      </w:r>
      <w:proofErr w:type="spellEnd"/>
      <w:r w:rsidRPr="00DC497F">
        <w:rPr>
          <w:sz w:val="24"/>
          <w:szCs w:val="24"/>
        </w:rPr>
        <w:t>. Der var ingen signifikant indvirkning på behandlingseffekten mellem undergrupper af forskellig nyrefunktionsstatus og CHADS2-score.</w:t>
      </w:r>
    </w:p>
    <w:p w14:paraId="649F4D6B" w14:textId="77777777" w:rsidR="0092257E" w:rsidRPr="00DC497F" w:rsidRDefault="0092257E" w:rsidP="00CD504D">
      <w:pPr>
        <w:ind w:left="851"/>
        <w:rPr>
          <w:sz w:val="24"/>
          <w:szCs w:val="24"/>
        </w:rPr>
      </w:pPr>
    </w:p>
    <w:p w14:paraId="5680A535" w14:textId="522F37F9" w:rsidR="00DC497F" w:rsidRPr="00DC497F" w:rsidRDefault="00DC497F" w:rsidP="00CD504D">
      <w:pPr>
        <w:ind w:left="851"/>
        <w:rPr>
          <w:b/>
          <w:bCs/>
          <w:sz w:val="24"/>
          <w:szCs w:val="24"/>
        </w:rPr>
      </w:pPr>
      <w:r w:rsidRPr="00DC497F">
        <w:rPr>
          <w:b/>
          <w:bCs/>
          <w:sz w:val="24"/>
          <w:szCs w:val="24"/>
        </w:rPr>
        <w:t>Tabel 21:</w:t>
      </w:r>
      <w:r w:rsidR="0092257E">
        <w:rPr>
          <w:b/>
          <w:bCs/>
          <w:sz w:val="24"/>
          <w:szCs w:val="24"/>
        </w:rPr>
        <w:t xml:space="preserve"> </w:t>
      </w:r>
      <w:proofErr w:type="spellStart"/>
      <w:r w:rsidRPr="00DC497F">
        <w:rPr>
          <w:b/>
          <w:bCs/>
          <w:i/>
          <w:sz w:val="24"/>
          <w:szCs w:val="24"/>
        </w:rPr>
        <w:t>Hazard</w:t>
      </w:r>
      <w:proofErr w:type="spellEnd"/>
      <w:r w:rsidRPr="00DC497F">
        <w:rPr>
          <w:b/>
          <w:bCs/>
          <w:i/>
          <w:sz w:val="24"/>
          <w:szCs w:val="24"/>
        </w:rPr>
        <w:t xml:space="preserve"> </w:t>
      </w:r>
      <w:r w:rsidRPr="00DC497F">
        <w:rPr>
          <w:b/>
          <w:bCs/>
          <w:sz w:val="24"/>
          <w:szCs w:val="24"/>
        </w:rPr>
        <w:t>ratio og 95 % CI for alvorlige blødninger i delpopulationer</w:t>
      </w:r>
    </w:p>
    <w:p w14:paraId="204EBAD2" w14:textId="77777777" w:rsidR="00DC497F" w:rsidRPr="00DC497F" w:rsidRDefault="00DC497F" w:rsidP="00DC497F">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39"/>
        <w:gridCol w:w="3410"/>
        <w:gridCol w:w="3279"/>
      </w:tblGrid>
      <w:tr w:rsidR="00DC497F" w:rsidRPr="0092257E" w14:paraId="5C700D07" w14:textId="77777777" w:rsidTr="0092257E">
        <w:trPr>
          <w:trHeight w:val="758"/>
        </w:trPr>
        <w:tc>
          <w:tcPr>
            <w:tcW w:w="1526" w:type="pct"/>
            <w:tcBorders>
              <w:top w:val="single" w:sz="4" w:space="0" w:color="000000"/>
              <w:left w:val="single" w:sz="4" w:space="0" w:color="000000"/>
              <w:bottom w:val="single" w:sz="4" w:space="0" w:color="000000"/>
              <w:right w:val="single" w:sz="4" w:space="0" w:color="000000"/>
            </w:tcBorders>
            <w:hideMark/>
          </w:tcPr>
          <w:p w14:paraId="0761D898" w14:textId="77777777" w:rsidR="00DC497F" w:rsidRPr="0092257E" w:rsidRDefault="00DC497F" w:rsidP="00CD504D">
            <w:pPr>
              <w:ind w:left="92"/>
              <w:rPr>
                <w:sz w:val="22"/>
                <w:szCs w:val="22"/>
                <w:lang w:val="en-US"/>
              </w:rPr>
            </w:pPr>
            <w:proofErr w:type="spellStart"/>
            <w:r w:rsidRPr="0092257E">
              <w:rPr>
                <w:sz w:val="22"/>
                <w:szCs w:val="22"/>
                <w:lang w:val="en-US"/>
              </w:rPr>
              <w:t>Endepunkt</w:t>
            </w:r>
            <w:proofErr w:type="spellEnd"/>
          </w:p>
        </w:tc>
        <w:tc>
          <w:tcPr>
            <w:tcW w:w="1771" w:type="pct"/>
            <w:tcBorders>
              <w:top w:val="single" w:sz="4" w:space="0" w:color="000000"/>
              <w:left w:val="single" w:sz="4" w:space="0" w:color="000000"/>
              <w:bottom w:val="single" w:sz="4" w:space="0" w:color="000000"/>
              <w:right w:val="single" w:sz="4" w:space="0" w:color="000000"/>
            </w:tcBorders>
            <w:hideMark/>
          </w:tcPr>
          <w:p w14:paraId="4FBEEB93" w14:textId="77777777" w:rsidR="00DC497F" w:rsidRPr="0092257E" w:rsidRDefault="00DC497F" w:rsidP="0092257E">
            <w:pPr>
              <w:ind w:left="92"/>
              <w:jc w:val="center"/>
              <w:rPr>
                <w:sz w:val="22"/>
                <w:szCs w:val="22"/>
              </w:rPr>
            </w:pPr>
            <w:proofErr w:type="spellStart"/>
            <w:r w:rsidRPr="0092257E">
              <w:rPr>
                <w:sz w:val="22"/>
                <w:szCs w:val="22"/>
              </w:rPr>
              <w:t>Dabigatranetexilat</w:t>
            </w:r>
            <w:proofErr w:type="spellEnd"/>
          </w:p>
          <w:p w14:paraId="6A60549F" w14:textId="77777777" w:rsidR="00DC497F" w:rsidRPr="0092257E" w:rsidRDefault="00DC497F" w:rsidP="0092257E">
            <w:pPr>
              <w:ind w:left="92"/>
              <w:jc w:val="center"/>
              <w:rPr>
                <w:i/>
                <w:sz w:val="22"/>
                <w:szCs w:val="22"/>
              </w:rPr>
            </w:pPr>
            <w:r w:rsidRPr="0092257E">
              <w:rPr>
                <w:sz w:val="22"/>
                <w:szCs w:val="22"/>
              </w:rPr>
              <w:t xml:space="preserve">110 mg 2 gange dagligt </w:t>
            </w:r>
            <w:r w:rsidRPr="0092257E">
              <w:rPr>
                <w:i/>
                <w:sz w:val="22"/>
                <w:szCs w:val="22"/>
              </w:rPr>
              <w:t>vs.</w:t>
            </w:r>
          </w:p>
          <w:p w14:paraId="0C9B3906" w14:textId="77777777" w:rsidR="00DC497F" w:rsidRPr="0092257E" w:rsidRDefault="00DC497F" w:rsidP="0092257E">
            <w:pPr>
              <w:ind w:left="92"/>
              <w:jc w:val="center"/>
              <w:rPr>
                <w:sz w:val="22"/>
                <w:szCs w:val="22"/>
                <w:lang w:val="en-US"/>
              </w:rPr>
            </w:pPr>
            <w:r w:rsidRPr="0092257E">
              <w:rPr>
                <w:sz w:val="22"/>
                <w:szCs w:val="22"/>
                <w:lang w:val="en-US"/>
              </w:rPr>
              <w:t>warfarin</w:t>
            </w:r>
          </w:p>
        </w:tc>
        <w:tc>
          <w:tcPr>
            <w:tcW w:w="1703" w:type="pct"/>
            <w:tcBorders>
              <w:top w:val="single" w:sz="4" w:space="0" w:color="000000"/>
              <w:left w:val="single" w:sz="4" w:space="0" w:color="000000"/>
              <w:bottom w:val="single" w:sz="4" w:space="0" w:color="000000"/>
              <w:right w:val="single" w:sz="4" w:space="0" w:color="000000"/>
            </w:tcBorders>
            <w:hideMark/>
          </w:tcPr>
          <w:p w14:paraId="39E745D1" w14:textId="77777777" w:rsidR="00DC497F" w:rsidRPr="0092257E" w:rsidRDefault="00DC497F" w:rsidP="0092257E">
            <w:pPr>
              <w:ind w:left="92"/>
              <w:jc w:val="center"/>
              <w:rPr>
                <w:sz w:val="22"/>
                <w:szCs w:val="22"/>
              </w:rPr>
            </w:pPr>
            <w:proofErr w:type="spellStart"/>
            <w:r w:rsidRPr="0092257E">
              <w:rPr>
                <w:sz w:val="22"/>
                <w:szCs w:val="22"/>
              </w:rPr>
              <w:t>Dabigatranetexilat</w:t>
            </w:r>
            <w:proofErr w:type="spellEnd"/>
          </w:p>
          <w:p w14:paraId="786E23F6" w14:textId="77777777" w:rsidR="00DC497F" w:rsidRPr="0092257E" w:rsidRDefault="00DC497F" w:rsidP="0092257E">
            <w:pPr>
              <w:ind w:left="92"/>
              <w:jc w:val="center"/>
              <w:rPr>
                <w:i/>
                <w:sz w:val="22"/>
                <w:szCs w:val="22"/>
              </w:rPr>
            </w:pPr>
            <w:r w:rsidRPr="0092257E">
              <w:rPr>
                <w:sz w:val="22"/>
                <w:szCs w:val="22"/>
              </w:rPr>
              <w:t xml:space="preserve">150 mg 2 gange dagligt </w:t>
            </w:r>
            <w:r w:rsidRPr="0092257E">
              <w:rPr>
                <w:i/>
                <w:sz w:val="22"/>
                <w:szCs w:val="22"/>
              </w:rPr>
              <w:t>vs.</w:t>
            </w:r>
          </w:p>
          <w:p w14:paraId="346687AF" w14:textId="77777777" w:rsidR="00DC497F" w:rsidRPr="0092257E" w:rsidRDefault="00DC497F" w:rsidP="0092257E">
            <w:pPr>
              <w:ind w:left="92"/>
              <w:jc w:val="center"/>
              <w:rPr>
                <w:sz w:val="22"/>
                <w:szCs w:val="22"/>
                <w:lang w:val="en-US"/>
              </w:rPr>
            </w:pPr>
            <w:r w:rsidRPr="0092257E">
              <w:rPr>
                <w:sz w:val="22"/>
                <w:szCs w:val="22"/>
                <w:lang w:val="en-US"/>
              </w:rPr>
              <w:t>warfarin</w:t>
            </w:r>
          </w:p>
        </w:tc>
      </w:tr>
      <w:tr w:rsidR="00DC497F" w:rsidRPr="0092257E" w14:paraId="24969BA2" w14:textId="77777777" w:rsidTr="0092257E">
        <w:trPr>
          <w:trHeight w:val="254"/>
        </w:trPr>
        <w:tc>
          <w:tcPr>
            <w:tcW w:w="1526" w:type="pct"/>
            <w:tcBorders>
              <w:top w:val="single" w:sz="4" w:space="0" w:color="000000"/>
              <w:left w:val="single" w:sz="4" w:space="0" w:color="000000"/>
              <w:bottom w:val="single" w:sz="4" w:space="0" w:color="000000"/>
              <w:right w:val="single" w:sz="4" w:space="0" w:color="000000"/>
            </w:tcBorders>
            <w:hideMark/>
          </w:tcPr>
          <w:p w14:paraId="51B0B82F" w14:textId="77777777" w:rsidR="00DC497F" w:rsidRPr="0092257E" w:rsidRDefault="00DC497F" w:rsidP="00CD504D">
            <w:pPr>
              <w:ind w:left="92"/>
              <w:rPr>
                <w:sz w:val="22"/>
                <w:szCs w:val="22"/>
                <w:lang w:val="en-US"/>
              </w:rPr>
            </w:pPr>
            <w:r w:rsidRPr="0092257E">
              <w:rPr>
                <w:sz w:val="22"/>
                <w:szCs w:val="22"/>
                <w:lang w:val="en-US"/>
              </w:rPr>
              <w:t>Alder (</w:t>
            </w:r>
            <w:proofErr w:type="spellStart"/>
            <w:r w:rsidRPr="0092257E">
              <w:rPr>
                <w:sz w:val="22"/>
                <w:szCs w:val="22"/>
                <w:lang w:val="en-US"/>
              </w:rPr>
              <w:t>år</w:t>
            </w:r>
            <w:proofErr w:type="spellEnd"/>
            <w:r w:rsidRPr="0092257E">
              <w:rPr>
                <w:sz w:val="22"/>
                <w:szCs w:val="22"/>
                <w:lang w:val="en-US"/>
              </w:rPr>
              <w:t>)</w:t>
            </w:r>
          </w:p>
        </w:tc>
        <w:tc>
          <w:tcPr>
            <w:tcW w:w="1771" w:type="pct"/>
            <w:tcBorders>
              <w:top w:val="single" w:sz="4" w:space="0" w:color="000000"/>
              <w:left w:val="single" w:sz="4" w:space="0" w:color="000000"/>
              <w:bottom w:val="single" w:sz="4" w:space="0" w:color="000000"/>
              <w:right w:val="single" w:sz="4" w:space="0" w:color="000000"/>
            </w:tcBorders>
          </w:tcPr>
          <w:p w14:paraId="0396B978" w14:textId="77777777" w:rsidR="00DC497F" w:rsidRPr="0092257E" w:rsidRDefault="00DC497F" w:rsidP="0092257E">
            <w:pPr>
              <w:ind w:left="92"/>
              <w:jc w:val="center"/>
              <w:rPr>
                <w:sz w:val="22"/>
                <w:szCs w:val="22"/>
                <w:lang w:val="en-US"/>
              </w:rPr>
            </w:pPr>
          </w:p>
        </w:tc>
        <w:tc>
          <w:tcPr>
            <w:tcW w:w="1703" w:type="pct"/>
            <w:tcBorders>
              <w:top w:val="single" w:sz="4" w:space="0" w:color="000000"/>
              <w:left w:val="single" w:sz="4" w:space="0" w:color="000000"/>
              <w:bottom w:val="single" w:sz="4" w:space="0" w:color="000000"/>
              <w:right w:val="single" w:sz="4" w:space="0" w:color="000000"/>
            </w:tcBorders>
          </w:tcPr>
          <w:p w14:paraId="4855F4A1" w14:textId="77777777" w:rsidR="00DC497F" w:rsidRPr="0092257E" w:rsidRDefault="00DC497F" w:rsidP="0092257E">
            <w:pPr>
              <w:ind w:left="92"/>
              <w:jc w:val="center"/>
              <w:rPr>
                <w:sz w:val="22"/>
                <w:szCs w:val="22"/>
                <w:lang w:val="en-US"/>
              </w:rPr>
            </w:pPr>
          </w:p>
        </w:tc>
      </w:tr>
      <w:tr w:rsidR="00DC497F" w:rsidRPr="0092257E" w14:paraId="7EE113FD" w14:textId="77777777" w:rsidTr="0092257E">
        <w:trPr>
          <w:trHeight w:val="251"/>
        </w:trPr>
        <w:tc>
          <w:tcPr>
            <w:tcW w:w="1526" w:type="pct"/>
            <w:tcBorders>
              <w:top w:val="single" w:sz="4" w:space="0" w:color="000000"/>
              <w:left w:val="single" w:sz="4" w:space="0" w:color="000000"/>
              <w:bottom w:val="single" w:sz="4" w:space="0" w:color="000000"/>
              <w:right w:val="single" w:sz="4" w:space="0" w:color="000000"/>
            </w:tcBorders>
            <w:hideMark/>
          </w:tcPr>
          <w:p w14:paraId="40DD52D8" w14:textId="77777777" w:rsidR="00DC497F" w:rsidRPr="0092257E" w:rsidRDefault="00DC497F" w:rsidP="0092257E">
            <w:pPr>
              <w:ind w:left="275"/>
              <w:rPr>
                <w:sz w:val="22"/>
                <w:szCs w:val="22"/>
                <w:lang w:val="en-US"/>
              </w:rPr>
            </w:pPr>
            <w:r w:rsidRPr="0092257E">
              <w:rPr>
                <w:sz w:val="22"/>
                <w:szCs w:val="22"/>
                <w:lang w:val="en-US"/>
              </w:rPr>
              <w:t>&lt; 65</w:t>
            </w:r>
          </w:p>
        </w:tc>
        <w:tc>
          <w:tcPr>
            <w:tcW w:w="1771" w:type="pct"/>
            <w:tcBorders>
              <w:top w:val="single" w:sz="4" w:space="0" w:color="000000"/>
              <w:left w:val="single" w:sz="4" w:space="0" w:color="000000"/>
              <w:bottom w:val="single" w:sz="4" w:space="0" w:color="000000"/>
              <w:right w:val="single" w:sz="4" w:space="0" w:color="000000"/>
            </w:tcBorders>
            <w:hideMark/>
          </w:tcPr>
          <w:p w14:paraId="05BFFCC4" w14:textId="77777777" w:rsidR="00DC497F" w:rsidRPr="0092257E" w:rsidRDefault="00DC497F" w:rsidP="0092257E">
            <w:pPr>
              <w:ind w:left="92"/>
              <w:jc w:val="center"/>
              <w:rPr>
                <w:sz w:val="22"/>
                <w:szCs w:val="22"/>
                <w:lang w:val="en-US"/>
              </w:rPr>
            </w:pPr>
            <w:r w:rsidRPr="0092257E">
              <w:rPr>
                <w:sz w:val="22"/>
                <w:szCs w:val="22"/>
                <w:lang w:val="en-US"/>
              </w:rPr>
              <w:t>0,32 (0,18; 0,57)</w:t>
            </w:r>
          </w:p>
        </w:tc>
        <w:tc>
          <w:tcPr>
            <w:tcW w:w="1703" w:type="pct"/>
            <w:tcBorders>
              <w:top w:val="single" w:sz="4" w:space="0" w:color="000000"/>
              <w:left w:val="single" w:sz="4" w:space="0" w:color="000000"/>
              <w:bottom w:val="single" w:sz="4" w:space="0" w:color="000000"/>
              <w:right w:val="single" w:sz="4" w:space="0" w:color="000000"/>
            </w:tcBorders>
            <w:hideMark/>
          </w:tcPr>
          <w:p w14:paraId="3150ABF1" w14:textId="77777777" w:rsidR="00DC497F" w:rsidRPr="0092257E" w:rsidRDefault="00DC497F" w:rsidP="0092257E">
            <w:pPr>
              <w:ind w:left="92"/>
              <w:jc w:val="center"/>
              <w:rPr>
                <w:sz w:val="22"/>
                <w:szCs w:val="22"/>
                <w:lang w:val="en-US"/>
              </w:rPr>
            </w:pPr>
            <w:r w:rsidRPr="0092257E">
              <w:rPr>
                <w:sz w:val="22"/>
                <w:szCs w:val="22"/>
                <w:lang w:val="en-US"/>
              </w:rPr>
              <w:t>0,35 (0,20; 0,61)</w:t>
            </w:r>
          </w:p>
        </w:tc>
      </w:tr>
      <w:tr w:rsidR="00DC497F" w:rsidRPr="0092257E" w14:paraId="2D0BBA51" w14:textId="77777777" w:rsidTr="0092257E">
        <w:trPr>
          <w:trHeight w:val="254"/>
        </w:trPr>
        <w:tc>
          <w:tcPr>
            <w:tcW w:w="1526" w:type="pct"/>
            <w:tcBorders>
              <w:top w:val="single" w:sz="4" w:space="0" w:color="000000"/>
              <w:left w:val="single" w:sz="4" w:space="0" w:color="000000"/>
              <w:bottom w:val="single" w:sz="4" w:space="0" w:color="000000"/>
              <w:right w:val="single" w:sz="4" w:space="0" w:color="000000"/>
            </w:tcBorders>
            <w:hideMark/>
          </w:tcPr>
          <w:p w14:paraId="1BC8D024" w14:textId="77777777" w:rsidR="00DC497F" w:rsidRPr="0092257E" w:rsidRDefault="00DC497F" w:rsidP="0092257E">
            <w:pPr>
              <w:ind w:left="275"/>
              <w:rPr>
                <w:sz w:val="22"/>
                <w:szCs w:val="22"/>
                <w:lang w:val="en-US"/>
              </w:rPr>
            </w:pPr>
            <w:r w:rsidRPr="0092257E">
              <w:rPr>
                <w:sz w:val="22"/>
                <w:szCs w:val="22"/>
                <w:lang w:val="en-US"/>
              </w:rPr>
              <w:t>65 ≤ og &lt; 75</w:t>
            </w:r>
          </w:p>
        </w:tc>
        <w:tc>
          <w:tcPr>
            <w:tcW w:w="1771" w:type="pct"/>
            <w:tcBorders>
              <w:top w:val="single" w:sz="4" w:space="0" w:color="000000"/>
              <w:left w:val="single" w:sz="4" w:space="0" w:color="000000"/>
              <w:bottom w:val="single" w:sz="4" w:space="0" w:color="000000"/>
              <w:right w:val="single" w:sz="4" w:space="0" w:color="000000"/>
            </w:tcBorders>
            <w:hideMark/>
          </w:tcPr>
          <w:p w14:paraId="01E5B90B" w14:textId="77777777" w:rsidR="00DC497F" w:rsidRPr="0092257E" w:rsidRDefault="00DC497F" w:rsidP="0092257E">
            <w:pPr>
              <w:ind w:left="92"/>
              <w:jc w:val="center"/>
              <w:rPr>
                <w:sz w:val="22"/>
                <w:szCs w:val="22"/>
                <w:lang w:val="en-US"/>
              </w:rPr>
            </w:pPr>
            <w:r w:rsidRPr="0092257E">
              <w:rPr>
                <w:sz w:val="22"/>
                <w:szCs w:val="22"/>
                <w:lang w:val="en-US"/>
              </w:rPr>
              <w:t>0,71 (0,56; 0,89)</w:t>
            </w:r>
          </w:p>
        </w:tc>
        <w:tc>
          <w:tcPr>
            <w:tcW w:w="1703" w:type="pct"/>
            <w:tcBorders>
              <w:top w:val="single" w:sz="4" w:space="0" w:color="000000"/>
              <w:left w:val="single" w:sz="4" w:space="0" w:color="000000"/>
              <w:bottom w:val="single" w:sz="4" w:space="0" w:color="000000"/>
              <w:right w:val="single" w:sz="4" w:space="0" w:color="000000"/>
            </w:tcBorders>
            <w:hideMark/>
          </w:tcPr>
          <w:p w14:paraId="64F884CE" w14:textId="77777777" w:rsidR="00DC497F" w:rsidRPr="0092257E" w:rsidRDefault="00DC497F" w:rsidP="0092257E">
            <w:pPr>
              <w:ind w:left="92"/>
              <w:jc w:val="center"/>
              <w:rPr>
                <w:sz w:val="22"/>
                <w:szCs w:val="22"/>
                <w:lang w:val="en-US"/>
              </w:rPr>
            </w:pPr>
            <w:r w:rsidRPr="0092257E">
              <w:rPr>
                <w:sz w:val="22"/>
                <w:szCs w:val="22"/>
                <w:lang w:val="en-US"/>
              </w:rPr>
              <w:t>0,82 (0,66; 1,03)</w:t>
            </w:r>
          </w:p>
        </w:tc>
      </w:tr>
      <w:tr w:rsidR="00DC497F" w:rsidRPr="0092257E" w14:paraId="68532E6A" w14:textId="77777777" w:rsidTr="0092257E">
        <w:trPr>
          <w:trHeight w:val="253"/>
        </w:trPr>
        <w:tc>
          <w:tcPr>
            <w:tcW w:w="1526" w:type="pct"/>
            <w:tcBorders>
              <w:top w:val="single" w:sz="4" w:space="0" w:color="000000"/>
              <w:left w:val="single" w:sz="4" w:space="0" w:color="000000"/>
              <w:bottom w:val="single" w:sz="4" w:space="0" w:color="000000"/>
              <w:right w:val="single" w:sz="4" w:space="0" w:color="000000"/>
            </w:tcBorders>
            <w:hideMark/>
          </w:tcPr>
          <w:p w14:paraId="35F779FC" w14:textId="77777777" w:rsidR="00DC497F" w:rsidRPr="0092257E" w:rsidRDefault="00DC497F" w:rsidP="0092257E">
            <w:pPr>
              <w:ind w:left="275"/>
              <w:rPr>
                <w:sz w:val="22"/>
                <w:szCs w:val="22"/>
                <w:lang w:val="en-US"/>
              </w:rPr>
            </w:pPr>
            <w:r w:rsidRPr="0092257E">
              <w:rPr>
                <w:sz w:val="22"/>
                <w:szCs w:val="22"/>
                <w:lang w:val="en-US"/>
              </w:rPr>
              <w:t>≥ 75</w:t>
            </w:r>
          </w:p>
        </w:tc>
        <w:tc>
          <w:tcPr>
            <w:tcW w:w="1771" w:type="pct"/>
            <w:tcBorders>
              <w:top w:val="single" w:sz="4" w:space="0" w:color="000000"/>
              <w:left w:val="single" w:sz="4" w:space="0" w:color="000000"/>
              <w:bottom w:val="single" w:sz="4" w:space="0" w:color="000000"/>
              <w:right w:val="single" w:sz="4" w:space="0" w:color="000000"/>
            </w:tcBorders>
            <w:hideMark/>
          </w:tcPr>
          <w:p w14:paraId="720F9A1A" w14:textId="77777777" w:rsidR="00DC497F" w:rsidRPr="0092257E" w:rsidRDefault="00DC497F" w:rsidP="0092257E">
            <w:pPr>
              <w:ind w:left="92"/>
              <w:jc w:val="center"/>
              <w:rPr>
                <w:sz w:val="22"/>
                <w:szCs w:val="22"/>
                <w:lang w:val="en-US"/>
              </w:rPr>
            </w:pPr>
            <w:r w:rsidRPr="0092257E">
              <w:rPr>
                <w:sz w:val="22"/>
                <w:szCs w:val="22"/>
                <w:lang w:val="en-US"/>
              </w:rPr>
              <w:t>1,01 (0,84; 1,23)</w:t>
            </w:r>
          </w:p>
        </w:tc>
        <w:tc>
          <w:tcPr>
            <w:tcW w:w="1703" w:type="pct"/>
            <w:tcBorders>
              <w:top w:val="single" w:sz="4" w:space="0" w:color="000000"/>
              <w:left w:val="single" w:sz="4" w:space="0" w:color="000000"/>
              <w:bottom w:val="single" w:sz="4" w:space="0" w:color="000000"/>
              <w:right w:val="single" w:sz="4" w:space="0" w:color="000000"/>
            </w:tcBorders>
            <w:hideMark/>
          </w:tcPr>
          <w:p w14:paraId="5B97C451" w14:textId="77777777" w:rsidR="00DC497F" w:rsidRPr="0092257E" w:rsidRDefault="00DC497F" w:rsidP="0092257E">
            <w:pPr>
              <w:ind w:left="92"/>
              <w:jc w:val="center"/>
              <w:rPr>
                <w:sz w:val="22"/>
                <w:szCs w:val="22"/>
                <w:lang w:val="en-US"/>
              </w:rPr>
            </w:pPr>
            <w:r w:rsidRPr="0092257E">
              <w:rPr>
                <w:sz w:val="22"/>
                <w:szCs w:val="22"/>
                <w:lang w:val="en-US"/>
              </w:rPr>
              <w:t>1,19 (0,99; 1,43)</w:t>
            </w:r>
          </w:p>
        </w:tc>
      </w:tr>
      <w:tr w:rsidR="00DC497F" w:rsidRPr="0092257E" w14:paraId="73B1EB30" w14:textId="77777777" w:rsidTr="0092257E">
        <w:trPr>
          <w:trHeight w:val="251"/>
        </w:trPr>
        <w:tc>
          <w:tcPr>
            <w:tcW w:w="1526" w:type="pct"/>
            <w:tcBorders>
              <w:top w:val="single" w:sz="4" w:space="0" w:color="000000"/>
              <w:left w:val="single" w:sz="4" w:space="0" w:color="000000"/>
              <w:bottom w:val="single" w:sz="4" w:space="0" w:color="000000"/>
              <w:right w:val="single" w:sz="4" w:space="0" w:color="000000"/>
            </w:tcBorders>
            <w:hideMark/>
          </w:tcPr>
          <w:p w14:paraId="5A28944A" w14:textId="77777777" w:rsidR="00DC497F" w:rsidRPr="0092257E" w:rsidRDefault="00DC497F" w:rsidP="0092257E">
            <w:pPr>
              <w:ind w:left="275"/>
              <w:rPr>
                <w:sz w:val="22"/>
                <w:szCs w:val="22"/>
                <w:lang w:val="en-US"/>
              </w:rPr>
            </w:pPr>
            <w:r w:rsidRPr="0092257E">
              <w:rPr>
                <w:sz w:val="22"/>
                <w:szCs w:val="22"/>
                <w:lang w:val="en-US"/>
              </w:rPr>
              <w:t>≥ 80</w:t>
            </w:r>
          </w:p>
        </w:tc>
        <w:tc>
          <w:tcPr>
            <w:tcW w:w="1771" w:type="pct"/>
            <w:tcBorders>
              <w:top w:val="single" w:sz="4" w:space="0" w:color="000000"/>
              <w:left w:val="single" w:sz="4" w:space="0" w:color="000000"/>
              <w:bottom w:val="single" w:sz="4" w:space="0" w:color="000000"/>
              <w:right w:val="single" w:sz="4" w:space="0" w:color="000000"/>
            </w:tcBorders>
            <w:hideMark/>
          </w:tcPr>
          <w:p w14:paraId="61CDB76B" w14:textId="77777777" w:rsidR="00DC497F" w:rsidRPr="0092257E" w:rsidRDefault="00DC497F" w:rsidP="0092257E">
            <w:pPr>
              <w:ind w:left="92"/>
              <w:jc w:val="center"/>
              <w:rPr>
                <w:sz w:val="22"/>
                <w:szCs w:val="22"/>
                <w:lang w:val="en-US"/>
              </w:rPr>
            </w:pPr>
            <w:r w:rsidRPr="0092257E">
              <w:rPr>
                <w:sz w:val="22"/>
                <w:szCs w:val="22"/>
                <w:lang w:val="en-US"/>
              </w:rPr>
              <w:t>1,14 (0,86; 1,51)</w:t>
            </w:r>
          </w:p>
        </w:tc>
        <w:tc>
          <w:tcPr>
            <w:tcW w:w="1703" w:type="pct"/>
            <w:tcBorders>
              <w:top w:val="single" w:sz="4" w:space="0" w:color="000000"/>
              <w:left w:val="single" w:sz="4" w:space="0" w:color="000000"/>
              <w:bottom w:val="single" w:sz="4" w:space="0" w:color="000000"/>
              <w:right w:val="single" w:sz="4" w:space="0" w:color="000000"/>
            </w:tcBorders>
            <w:hideMark/>
          </w:tcPr>
          <w:p w14:paraId="2C026A3A" w14:textId="77777777" w:rsidR="00DC497F" w:rsidRPr="0092257E" w:rsidRDefault="00DC497F" w:rsidP="0092257E">
            <w:pPr>
              <w:ind w:left="92"/>
              <w:jc w:val="center"/>
              <w:rPr>
                <w:sz w:val="22"/>
                <w:szCs w:val="22"/>
                <w:lang w:val="en-US"/>
              </w:rPr>
            </w:pPr>
            <w:r w:rsidRPr="0092257E">
              <w:rPr>
                <w:sz w:val="22"/>
                <w:szCs w:val="22"/>
                <w:lang w:val="en-US"/>
              </w:rPr>
              <w:t>1,35 (1,03; 1,76)</w:t>
            </w:r>
          </w:p>
        </w:tc>
      </w:tr>
      <w:tr w:rsidR="00DC497F" w:rsidRPr="0092257E" w14:paraId="7AC80405" w14:textId="77777777" w:rsidTr="0092257E">
        <w:trPr>
          <w:trHeight w:val="253"/>
        </w:trPr>
        <w:tc>
          <w:tcPr>
            <w:tcW w:w="1526" w:type="pct"/>
            <w:tcBorders>
              <w:top w:val="single" w:sz="4" w:space="0" w:color="000000"/>
              <w:left w:val="single" w:sz="4" w:space="0" w:color="000000"/>
              <w:bottom w:val="single" w:sz="4" w:space="0" w:color="000000"/>
              <w:right w:val="single" w:sz="4" w:space="0" w:color="000000"/>
            </w:tcBorders>
            <w:hideMark/>
          </w:tcPr>
          <w:p w14:paraId="0B989284" w14:textId="77777777" w:rsidR="00DC497F" w:rsidRPr="0092257E" w:rsidRDefault="00DC497F" w:rsidP="00CD504D">
            <w:pPr>
              <w:ind w:left="92"/>
              <w:rPr>
                <w:sz w:val="22"/>
                <w:szCs w:val="22"/>
                <w:lang w:val="en-US"/>
              </w:rPr>
            </w:pPr>
            <w:proofErr w:type="spellStart"/>
            <w:r w:rsidRPr="0092257E">
              <w:rPr>
                <w:sz w:val="22"/>
                <w:szCs w:val="22"/>
                <w:lang w:val="en-US"/>
              </w:rPr>
              <w:t>CrCL</w:t>
            </w:r>
            <w:proofErr w:type="spellEnd"/>
            <w:r w:rsidRPr="0092257E">
              <w:rPr>
                <w:sz w:val="22"/>
                <w:szCs w:val="22"/>
                <w:lang w:val="en-US"/>
              </w:rPr>
              <w:t xml:space="preserve"> (ml/min)</w:t>
            </w:r>
          </w:p>
        </w:tc>
        <w:tc>
          <w:tcPr>
            <w:tcW w:w="1771" w:type="pct"/>
            <w:tcBorders>
              <w:top w:val="single" w:sz="4" w:space="0" w:color="000000"/>
              <w:left w:val="single" w:sz="4" w:space="0" w:color="000000"/>
              <w:bottom w:val="single" w:sz="4" w:space="0" w:color="000000"/>
              <w:right w:val="single" w:sz="4" w:space="0" w:color="000000"/>
            </w:tcBorders>
          </w:tcPr>
          <w:p w14:paraId="77399204" w14:textId="77777777" w:rsidR="00DC497F" w:rsidRPr="0092257E" w:rsidRDefault="00DC497F" w:rsidP="0092257E">
            <w:pPr>
              <w:ind w:left="92"/>
              <w:jc w:val="center"/>
              <w:rPr>
                <w:sz w:val="22"/>
                <w:szCs w:val="22"/>
                <w:lang w:val="en-US"/>
              </w:rPr>
            </w:pPr>
          </w:p>
        </w:tc>
        <w:tc>
          <w:tcPr>
            <w:tcW w:w="1703" w:type="pct"/>
            <w:tcBorders>
              <w:top w:val="single" w:sz="4" w:space="0" w:color="000000"/>
              <w:left w:val="single" w:sz="4" w:space="0" w:color="000000"/>
              <w:bottom w:val="single" w:sz="4" w:space="0" w:color="000000"/>
              <w:right w:val="single" w:sz="4" w:space="0" w:color="000000"/>
            </w:tcBorders>
          </w:tcPr>
          <w:p w14:paraId="76A388E7" w14:textId="77777777" w:rsidR="00DC497F" w:rsidRPr="0092257E" w:rsidRDefault="00DC497F" w:rsidP="0092257E">
            <w:pPr>
              <w:ind w:left="92"/>
              <w:jc w:val="center"/>
              <w:rPr>
                <w:sz w:val="22"/>
                <w:szCs w:val="22"/>
                <w:lang w:val="en-US"/>
              </w:rPr>
            </w:pPr>
          </w:p>
        </w:tc>
      </w:tr>
      <w:tr w:rsidR="00DC497F" w:rsidRPr="0092257E" w14:paraId="4B72F2C5" w14:textId="77777777" w:rsidTr="0092257E">
        <w:trPr>
          <w:trHeight w:val="251"/>
        </w:trPr>
        <w:tc>
          <w:tcPr>
            <w:tcW w:w="1526" w:type="pct"/>
            <w:tcBorders>
              <w:top w:val="single" w:sz="4" w:space="0" w:color="000000"/>
              <w:left w:val="single" w:sz="4" w:space="0" w:color="000000"/>
              <w:bottom w:val="single" w:sz="4" w:space="0" w:color="000000"/>
              <w:right w:val="single" w:sz="4" w:space="0" w:color="000000"/>
            </w:tcBorders>
            <w:hideMark/>
          </w:tcPr>
          <w:p w14:paraId="664F28A1" w14:textId="77777777" w:rsidR="00DC497F" w:rsidRPr="0092257E" w:rsidRDefault="00DC497F" w:rsidP="0092257E">
            <w:pPr>
              <w:ind w:left="275"/>
              <w:rPr>
                <w:sz w:val="22"/>
                <w:szCs w:val="22"/>
                <w:lang w:val="en-US"/>
              </w:rPr>
            </w:pPr>
            <w:r w:rsidRPr="0092257E">
              <w:rPr>
                <w:sz w:val="22"/>
                <w:szCs w:val="22"/>
                <w:lang w:val="en-US"/>
              </w:rPr>
              <w:t>30 ≤ og &lt; 50</w:t>
            </w:r>
          </w:p>
        </w:tc>
        <w:tc>
          <w:tcPr>
            <w:tcW w:w="1771" w:type="pct"/>
            <w:tcBorders>
              <w:top w:val="single" w:sz="4" w:space="0" w:color="000000"/>
              <w:left w:val="single" w:sz="4" w:space="0" w:color="000000"/>
              <w:bottom w:val="single" w:sz="4" w:space="0" w:color="000000"/>
              <w:right w:val="single" w:sz="4" w:space="0" w:color="000000"/>
            </w:tcBorders>
            <w:hideMark/>
          </w:tcPr>
          <w:p w14:paraId="05D68939" w14:textId="77777777" w:rsidR="00DC497F" w:rsidRPr="0092257E" w:rsidRDefault="00DC497F" w:rsidP="0092257E">
            <w:pPr>
              <w:ind w:left="92"/>
              <w:jc w:val="center"/>
              <w:rPr>
                <w:sz w:val="22"/>
                <w:szCs w:val="22"/>
                <w:lang w:val="en-US"/>
              </w:rPr>
            </w:pPr>
            <w:r w:rsidRPr="0092257E">
              <w:rPr>
                <w:sz w:val="22"/>
                <w:szCs w:val="22"/>
                <w:lang w:val="en-US"/>
              </w:rPr>
              <w:t>1,02 (0,79; 1,32)</w:t>
            </w:r>
          </w:p>
        </w:tc>
        <w:tc>
          <w:tcPr>
            <w:tcW w:w="1703" w:type="pct"/>
            <w:tcBorders>
              <w:top w:val="single" w:sz="4" w:space="0" w:color="000000"/>
              <w:left w:val="single" w:sz="4" w:space="0" w:color="000000"/>
              <w:bottom w:val="single" w:sz="4" w:space="0" w:color="000000"/>
              <w:right w:val="single" w:sz="4" w:space="0" w:color="000000"/>
            </w:tcBorders>
            <w:hideMark/>
          </w:tcPr>
          <w:p w14:paraId="125B164B" w14:textId="77777777" w:rsidR="00DC497F" w:rsidRPr="0092257E" w:rsidRDefault="00DC497F" w:rsidP="0092257E">
            <w:pPr>
              <w:ind w:left="92"/>
              <w:jc w:val="center"/>
              <w:rPr>
                <w:sz w:val="22"/>
                <w:szCs w:val="22"/>
                <w:lang w:val="en-US"/>
              </w:rPr>
            </w:pPr>
            <w:r w:rsidRPr="0092257E">
              <w:rPr>
                <w:sz w:val="22"/>
                <w:szCs w:val="22"/>
                <w:lang w:val="en-US"/>
              </w:rPr>
              <w:t>0,94 (0,73; 1,22)</w:t>
            </w:r>
          </w:p>
        </w:tc>
      </w:tr>
      <w:tr w:rsidR="00DC497F" w:rsidRPr="0092257E" w14:paraId="68C310A8" w14:textId="77777777" w:rsidTr="0092257E">
        <w:trPr>
          <w:trHeight w:val="254"/>
        </w:trPr>
        <w:tc>
          <w:tcPr>
            <w:tcW w:w="1526" w:type="pct"/>
            <w:tcBorders>
              <w:top w:val="single" w:sz="4" w:space="0" w:color="000000"/>
              <w:left w:val="single" w:sz="4" w:space="0" w:color="000000"/>
              <w:bottom w:val="single" w:sz="4" w:space="0" w:color="000000"/>
              <w:right w:val="single" w:sz="4" w:space="0" w:color="000000"/>
            </w:tcBorders>
            <w:hideMark/>
          </w:tcPr>
          <w:p w14:paraId="13D839E6" w14:textId="77777777" w:rsidR="00DC497F" w:rsidRPr="0092257E" w:rsidRDefault="00DC497F" w:rsidP="0092257E">
            <w:pPr>
              <w:ind w:left="275"/>
              <w:rPr>
                <w:sz w:val="22"/>
                <w:szCs w:val="22"/>
                <w:lang w:val="en-US"/>
              </w:rPr>
            </w:pPr>
            <w:r w:rsidRPr="0092257E">
              <w:rPr>
                <w:sz w:val="22"/>
                <w:szCs w:val="22"/>
                <w:lang w:val="en-US"/>
              </w:rPr>
              <w:t>50 ≤ og &lt; 80</w:t>
            </w:r>
          </w:p>
        </w:tc>
        <w:tc>
          <w:tcPr>
            <w:tcW w:w="1771" w:type="pct"/>
            <w:tcBorders>
              <w:top w:val="single" w:sz="4" w:space="0" w:color="000000"/>
              <w:left w:val="single" w:sz="4" w:space="0" w:color="000000"/>
              <w:bottom w:val="single" w:sz="4" w:space="0" w:color="000000"/>
              <w:right w:val="single" w:sz="4" w:space="0" w:color="000000"/>
            </w:tcBorders>
            <w:hideMark/>
          </w:tcPr>
          <w:p w14:paraId="6931E739" w14:textId="77777777" w:rsidR="00DC497F" w:rsidRPr="0092257E" w:rsidRDefault="00DC497F" w:rsidP="0092257E">
            <w:pPr>
              <w:ind w:left="92"/>
              <w:jc w:val="center"/>
              <w:rPr>
                <w:sz w:val="22"/>
                <w:szCs w:val="22"/>
                <w:lang w:val="en-US"/>
              </w:rPr>
            </w:pPr>
            <w:r w:rsidRPr="0092257E">
              <w:rPr>
                <w:sz w:val="22"/>
                <w:szCs w:val="22"/>
                <w:lang w:val="en-US"/>
              </w:rPr>
              <w:t>0,75 (0,61; 0,92)</w:t>
            </w:r>
          </w:p>
        </w:tc>
        <w:tc>
          <w:tcPr>
            <w:tcW w:w="1703" w:type="pct"/>
            <w:tcBorders>
              <w:top w:val="single" w:sz="4" w:space="0" w:color="000000"/>
              <w:left w:val="single" w:sz="4" w:space="0" w:color="000000"/>
              <w:bottom w:val="single" w:sz="4" w:space="0" w:color="000000"/>
              <w:right w:val="single" w:sz="4" w:space="0" w:color="000000"/>
            </w:tcBorders>
            <w:hideMark/>
          </w:tcPr>
          <w:p w14:paraId="3A80582A" w14:textId="77777777" w:rsidR="00DC497F" w:rsidRPr="0092257E" w:rsidRDefault="00DC497F" w:rsidP="0092257E">
            <w:pPr>
              <w:ind w:left="92"/>
              <w:jc w:val="center"/>
              <w:rPr>
                <w:sz w:val="22"/>
                <w:szCs w:val="22"/>
                <w:lang w:val="en-US"/>
              </w:rPr>
            </w:pPr>
            <w:r w:rsidRPr="0092257E">
              <w:rPr>
                <w:sz w:val="22"/>
                <w:szCs w:val="22"/>
                <w:lang w:val="en-US"/>
              </w:rPr>
              <w:t>0,90 (0,74; 1,09)</w:t>
            </w:r>
          </w:p>
        </w:tc>
      </w:tr>
      <w:tr w:rsidR="00DC497F" w:rsidRPr="0092257E" w14:paraId="63A877DA" w14:textId="77777777" w:rsidTr="0092257E">
        <w:trPr>
          <w:trHeight w:val="251"/>
        </w:trPr>
        <w:tc>
          <w:tcPr>
            <w:tcW w:w="1526" w:type="pct"/>
            <w:tcBorders>
              <w:top w:val="single" w:sz="4" w:space="0" w:color="000000"/>
              <w:left w:val="single" w:sz="4" w:space="0" w:color="000000"/>
              <w:bottom w:val="single" w:sz="4" w:space="0" w:color="000000"/>
              <w:right w:val="single" w:sz="4" w:space="0" w:color="000000"/>
            </w:tcBorders>
            <w:hideMark/>
          </w:tcPr>
          <w:p w14:paraId="1E62EF39" w14:textId="77777777" w:rsidR="00DC497F" w:rsidRPr="0092257E" w:rsidRDefault="00DC497F" w:rsidP="0092257E">
            <w:pPr>
              <w:ind w:left="275"/>
              <w:rPr>
                <w:sz w:val="22"/>
                <w:szCs w:val="22"/>
                <w:lang w:val="en-US"/>
              </w:rPr>
            </w:pPr>
            <w:r w:rsidRPr="0092257E">
              <w:rPr>
                <w:sz w:val="22"/>
                <w:szCs w:val="22"/>
                <w:lang w:val="en-US"/>
              </w:rPr>
              <w:t>≥ 80</w:t>
            </w:r>
          </w:p>
        </w:tc>
        <w:tc>
          <w:tcPr>
            <w:tcW w:w="1771" w:type="pct"/>
            <w:tcBorders>
              <w:top w:val="single" w:sz="4" w:space="0" w:color="000000"/>
              <w:left w:val="single" w:sz="4" w:space="0" w:color="000000"/>
              <w:bottom w:val="single" w:sz="4" w:space="0" w:color="000000"/>
              <w:right w:val="single" w:sz="4" w:space="0" w:color="000000"/>
            </w:tcBorders>
            <w:hideMark/>
          </w:tcPr>
          <w:p w14:paraId="548030A7" w14:textId="77777777" w:rsidR="00DC497F" w:rsidRPr="0092257E" w:rsidRDefault="00DC497F" w:rsidP="0092257E">
            <w:pPr>
              <w:ind w:left="92"/>
              <w:jc w:val="center"/>
              <w:rPr>
                <w:sz w:val="22"/>
                <w:szCs w:val="22"/>
                <w:lang w:val="en-US"/>
              </w:rPr>
            </w:pPr>
            <w:r w:rsidRPr="0092257E">
              <w:rPr>
                <w:sz w:val="22"/>
                <w:szCs w:val="22"/>
                <w:lang w:val="en-US"/>
              </w:rPr>
              <w:t>0,59 (0,43; 0,82)</w:t>
            </w:r>
          </w:p>
        </w:tc>
        <w:tc>
          <w:tcPr>
            <w:tcW w:w="1703" w:type="pct"/>
            <w:tcBorders>
              <w:top w:val="single" w:sz="4" w:space="0" w:color="000000"/>
              <w:left w:val="single" w:sz="4" w:space="0" w:color="000000"/>
              <w:bottom w:val="single" w:sz="4" w:space="0" w:color="000000"/>
              <w:right w:val="single" w:sz="4" w:space="0" w:color="000000"/>
            </w:tcBorders>
            <w:hideMark/>
          </w:tcPr>
          <w:p w14:paraId="54D7536E" w14:textId="77777777" w:rsidR="00DC497F" w:rsidRPr="0092257E" w:rsidRDefault="00DC497F" w:rsidP="0092257E">
            <w:pPr>
              <w:ind w:left="92"/>
              <w:jc w:val="center"/>
              <w:rPr>
                <w:sz w:val="22"/>
                <w:szCs w:val="22"/>
                <w:lang w:val="en-US"/>
              </w:rPr>
            </w:pPr>
            <w:r w:rsidRPr="0092257E">
              <w:rPr>
                <w:sz w:val="22"/>
                <w:szCs w:val="22"/>
                <w:lang w:val="en-US"/>
              </w:rPr>
              <w:t>0,87 (0,65; 1,17)</w:t>
            </w:r>
          </w:p>
        </w:tc>
      </w:tr>
      <w:tr w:rsidR="00DC497F" w:rsidRPr="0092257E" w14:paraId="49C126B5" w14:textId="77777777" w:rsidTr="0092257E">
        <w:trPr>
          <w:trHeight w:val="253"/>
        </w:trPr>
        <w:tc>
          <w:tcPr>
            <w:tcW w:w="1526" w:type="pct"/>
            <w:tcBorders>
              <w:top w:val="single" w:sz="4" w:space="0" w:color="000000"/>
              <w:left w:val="single" w:sz="4" w:space="0" w:color="000000"/>
              <w:bottom w:val="single" w:sz="4" w:space="0" w:color="000000"/>
              <w:right w:val="single" w:sz="4" w:space="0" w:color="000000"/>
            </w:tcBorders>
            <w:hideMark/>
          </w:tcPr>
          <w:p w14:paraId="510ADEAE" w14:textId="77777777" w:rsidR="00DC497F" w:rsidRPr="0092257E" w:rsidRDefault="00DC497F" w:rsidP="0092257E">
            <w:pPr>
              <w:ind w:left="275"/>
              <w:rPr>
                <w:sz w:val="22"/>
                <w:szCs w:val="22"/>
                <w:lang w:val="en-US"/>
              </w:rPr>
            </w:pPr>
            <w:r w:rsidRPr="0092257E">
              <w:rPr>
                <w:sz w:val="22"/>
                <w:szCs w:val="22"/>
                <w:lang w:val="en-US"/>
              </w:rPr>
              <w:t>Brug af ASA</w:t>
            </w:r>
          </w:p>
        </w:tc>
        <w:tc>
          <w:tcPr>
            <w:tcW w:w="1771" w:type="pct"/>
            <w:tcBorders>
              <w:top w:val="single" w:sz="4" w:space="0" w:color="000000"/>
              <w:left w:val="single" w:sz="4" w:space="0" w:color="000000"/>
              <w:bottom w:val="single" w:sz="4" w:space="0" w:color="000000"/>
              <w:right w:val="single" w:sz="4" w:space="0" w:color="000000"/>
            </w:tcBorders>
            <w:hideMark/>
          </w:tcPr>
          <w:p w14:paraId="290D960C" w14:textId="77777777" w:rsidR="00DC497F" w:rsidRPr="0092257E" w:rsidRDefault="00DC497F" w:rsidP="0092257E">
            <w:pPr>
              <w:ind w:left="92"/>
              <w:jc w:val="center"/>
              <w:rPr>
                <w:sz w:val="22"/>
                <w:szCs w:val="22"/>
                <w:lang w:val="en-US"/>
              </w:rPr>
            </w:pPr>
            <w:r w:rsidRPr="0092257E">
              <w:rPr>
                <w:sz w:val="22"/>
                <w:szCs w:val="22"/>
                <w:lang w:val="en-US"/>
              </w:rPr>
              <w:t>0,84 (0,69; 1,03)</w:t>
            </w:r>
          </w:p>
        </w:tc>
        <w:tc>
          <w:tcPr>
            <w:tcW w:w="1703" w:type="pct"/>
            <w:tcBorders>
              <w:top w:val="single" w:sz="4" w:space="0" w:color="000000"/>
              <w:left w:val="single" w:sz="4" w:space="0" w:color="000000"/>
              <w:bottom w:val="single" w:sz="4" w:space="0" w:color="000000"/>
              <w:right w:val="single" w:sz="4" w:space="0" w:color="000000"/>
            </w:tcBorders>
            <w:hideMark/>
          </w:tcPr>
          <w:p w14:paraId="0942263A" w14:textId="77777777" w:rsidR="00DC497F" w:rsidRPr="0092257E" w:rsidRDefault="00DC497F" w:rsidP="0092257E">
            <w:pPr>
              <w:ind w:left="92"/>
              <w:jc w:val="center"/>
              <w:rPr>
                <w:sz w:val="22"/>
                <w:szCs w:val="22"/>
                <w:lang w:val="en-US"/>
              </w:rPr>
            </w:pPr>
            <w:r w:rsidRPr="0092257E">
              <w:rPr>
                <w:sz w:val="22"/>
                <w:szCs w:val="22"/>
                <w:lang w:val="en-US"/>
              </w:rPr>
              <w:t>0,97 (0,79; 1,18)</w:t>
            </w:r>
          </w:p>
        </w:tc>
      </w:tr>
      <w:tr w:rsidR="00DC497F" w:rsidRPr="0092257E" w14:paraId="329FFAB2" w14:textId="77777777" w:rsidTr="0092257E">
        <w:trPr>
          <w:trHeight w:val="254"/>
        </w:trPr>
        <w:tc>
          <w:tcPr>
            <w:tcW w:w="1526" w:type="pct"/>
            <w:tcBorders>
              <w:top w:val="single" w:sz="4" w:space="0" w:color="000000"/>
              <w:left w:val="single" w:sz="4" w:space="0" w:color="000000"/>
              <w:bottom w:val="single" w:sz="4" w:space="0" w:color="000000"/>
              <w:right w:val="single" w:sz="4" w:space="0" w:color="000000"/>
            </w:tcBorders>
            <w:hideMark/>
          </w:tcPr>
          <w:p w14:paraId="11F6CAF8" w14:textId="77777777" w:rsidR="00DC497F" w:rsidRPr="0092257E" w:rsidRDefault="00DC497F" w:rsidP="0092257E">
            <w:pPr>
              <w:ind w:left="275"/>
              <w:rPr>
                <w:sz w:val="22"/>
                <w:szCs w:val="22"/>
                <w:lang w:val="en-US"/>
              </w:rPr>
            </w:pPr>
            <w:r w:rsidRPr="0092257E">
              <w:rPr>
                <w:sz w:val="22"/>
                <w:szCs w:val="22"/>
                <w:lang w:val="en-US"/>
              </w:rPr>
              <w:t>Brug af clopidogrel</w:t>
            </w:r>
          </w:p>
        </w:tc>
        <w:tc>
          <w:tcPr>
            <w:tcW w:w="1771" w:type="pct"/>
            <w:tcBorders>
              <w:top w:val="single" w:sz="4" w:space="0" w:color="000000"/>
              <w:left w:val="single" w:sz="4" w:space="0" w:color="000000"/>
              <w:bottom w:val="single" w:sz="4" w:space="0" w:color="000000"/>
              <w:right w:val="single" w:sz="4" w:space="0" w:color="000000"/>
            </w:tcBorders>
            <w:hideMark/>
          </w:tcPr>
          <w:p w14:paraId="43D53E12" w14:textId="77777777" w:rsidR="00DC497F" w:rsidRPr="0092257E" w:rsidRDefault="00DC497F" w:rsidP="0092257E">
            <w:pPr>
              <w:ind w:left="92"/>
              <w:jc w:val="center"/>
              <w:rPr>
                <w:sz w:val="22"/>
                <w:szCs w:val="22"/>
                <w:lang w:val="en-US"/>
              </w:rPr>
            </w:pPr>
            <w:r w:rsidRPr="0092257E">
              <w:rPr>
                <w:sz w:val="22"/>
                <w:szCs w:val="22"/>
                <w:lang w:val="en-US"/>
              </w:rPr>
              <w:t>0,89 (0,55; 1,45)</w:t>
            </w:r>
          </w:p>
        </w:tc>
        <w:tc>
          <w:tcPr>
            <w:tcW w:w="1703" w:type="pct"/>
            <w:tcBorders>
              <w:top w:val="single" w:sz="4" w:space="0" w:color="000000"/>
              <w:left w:val="single" w:sz="4" w:space="0" w:color="000000"/>
              <w:bottom w:val="single" w:sz="4" w:space="0" w:color="000000"/>
              <w:right w:val="single" w:sz="4" w:space="0" w:color="000000"/>
            </w:tcBorders>
            <w:hideMark/>
          </w:tcPr>
          <w:p w14:paraId="66BB184C" w14:textId="77777777" w:rsidR="00DC497F" w:rsidRPr="0092257E" w:rsidRDefault="00DC497F" w:rsidP="0092257E">
            <w:pPr>
              <w:ind w:left="92"/>
              <w:jc w:val="center"/>
              <w:rPr>
                <w:sz w:val="22"/>
                <w:szCs w:val="22"/>
                <w:lang w:val="en-US"/>
              </w:rPr>
            </w:pPr>
            <w:r w:rsidRPr="0092257E">
              <w:rPr>
                <w:sz w:val="22"/>
                <w:szCs w:val="22"/>
                <w:lang w:val="en-US"/>
              </w:rPr>
              <w:t>0,92 (0,57; 1,48)</w:t>
            </w:r>
          </w:p>
        </w:tc>
      </w:tr>
    </w:tbl>
    <w:p w14:paraId="3E614566" w14:textId="77777777" w:rsidR="00DC497F" w:rsidRPr="00DC497F" w:rsidRDefault="00DC497F" w:rsidP="00DC497F">
      <w:pPr>
        <w:tabs>
          <w:tab w:val="left" w:pos="851"/>
        </w:tabs>
        <w:ind w:left="851"/>
        <w:rPr>
          <w:b/>
          <w:sz w:val="24"/>
          <w:szCs w:val="24"/>
          <w:lang w:val="en-US"/>
        </w:rPr>
      </w:pPr>
    </w:p>
    <w:p w14:paraId="34B01F84" w14:textId="77777777" w:rsidR="00DC497F" w:rsidRPr="00DC497F" w:rsidRDefault="00DC497F" w:rsidP="00CD504D">
      <w:pPr>
        <w:ind w:left="851"/>
        <w:rPr>
          <w:i/>
          <w:sz w:val="24"/>
          <w:szCs w:val="24"/>
        </w:rPr>
      </w:pPr>
      <w:r w:rsidRPr="00DC497F">
        <w:rPr>
          <w:i/>
          <w:sz w:val="24"/>
          <w:szCs w:val="24"/>
        </w:rPr>
        <w:t>RELY-ABLE (</w:t>
      </w:r>
      <w:proofErr w:type="spellStart"/>
      <w:r w:rsidRPr="00DC497F">
        <w:rPr>
          <w:i/>
          <w:sz w:val="24"/>
          <w:szCs w:val="24"/>
        </w:rPr>
        <w:t>langtids</w:t>
      </w:r>
      <w:proofErr w:type="spellEnd"/>
      <w:r w:rsidRPr="00DC497F">
        <w:rPr>
          <w:i/>
          <w:sz w:val="24"/>
          <w:szCs w:val="24"/>
        </w:rPr>
        <w:t xml:space="preserve">-multicenterstudie med fortsat </w:t>
      </w:r>
      <w:proofErr w:type="spellStart"/>
      <w:r w:rsidRPr="00DC497F">
        <w:rPr>
          <w:i/>
          <w:sz w:val="24"/>
          <w:szCs w:val="24"/>
        </w:rPr>
        <w:t>dabigatranbehandling</w:t>
      </w:r>
      <w:proofErr w:type="spellEnd"/>
      <w:r w:rsidRPr="00DC497F">
        <w:rPr>
          <w:i/>
          <w:sz w:val="24"/>
          <w:szCs w:val="24"/>
        </w:rPr>
        <w:t xml:space="preserve"> for patienter med atrieflimren, som havde fuldført RE</w:t>
      </w:r>
      <w:r w:rsidRPr="00DC497F">
        <w:rPr>
          <w:sz w:val="24"/>
          <w:szCs w:val="24"/>
        </w:rPr>
        <w:t>-</w:t>
      </w:r>
      <w:r w:rsidRPr="00DC497F">
        <w:rPr>
          <w:i/>
          <w:sz w:val="24"/>
          <w:szCs w:val="24"/>
        </w:rPr>
        <w:t>LY</w:t>
      </w:r>
      <w:r w:rsidRPr="00DC497F">
        <w:rPr>
          <w:sz w:val="24"/>
          <w:szCs w:val="24"/>
        </w:rPr>
        <w:t>-</w:t>
      </w:r>
      <w:r w:rsidRPr="00DC497F">
        <w:rPr>
          <w:i/>
          <w:sz w:val="24"/>
          <w:szCs w:val="24"/>
        </w:rPr>
        <w:t>studiet)</w:t>
      </w:r>
    </w:p>
    <w:p w14:paraId="63B5CD0A" w14:textId="77777777" w:rsidR="00DC497F" w:rsidRPr="00DC497F" w:rsidRDefault="00DC497F" w:rsidP="00CD504D">
      <w:pPr>
        <w:ind w:left="851"/>
        <w:rPr>
          <w:i/>
          <w:sz w:val="24"/>
          <w:szCs w:val="24"/>
        </w:rPr>
      </w:pPr>
    </w:p>
    <w:p w14:paraId="5087DA6A" w14:textId="77777777" w:rsidR="00DC497F" w:rsidRPr="00DC497F" w:rsidRDefault="00DC497F" w:rsidP="00CD504D">
      <w:pPr>
        <w:ind w:left="851"/>
        <w:rPr>
          <w:sz w:val="24"/>
          <w:szCs w:val="24"/>
        </w:rPr>
      </w:pPr>
      <w:r w:rsidRPr="00DC497F">
        <w:rPr>
          <w:sz w:val="24"/>
          <w:szCs w:val="24"/>
        </w:rPr>
        <w:t xml:space="preserve">Opfølgningsstudiet for RE-LY (RELY-ABLE) indsamlede yderligere sikkerhedsoplysninger fra en gruppe patienter i fortsat behandling med samme dosis </w:t>
      </w:r>
      <w:proofErr w:type="spellStart"/>
      <w:r w:rsidRPr="00DC497F">
        <w:rPr>
          <w:sz w:val="24"/>
          <w:szCs w:val="24"/>
        </w:rPr>
        <w:t>dabigatranetixilat</w:t>
      </w:r>
      <w:proofErr w:type="spellEnd"/>
      <w:r w:rsidRPr="00DC497F">
        <w:rPr>
          <w:sz w:val="24"/>
          <w:szCs w:val="24"/>
        </w:rPr>
        <w:t xml:space="preserve"> som i RE-LY studiet.</w:t>
      </w:r>
    </w:p>
    <w:p w14:paraId="06D2EFED" w14:textId="77777777" w:rsidR="00DC497F" w:rsidRPr="00DC497F" w:rsidRDefault="00DC497F" w:rsidP="00CD504D">
      <w:pPr>
        <w:ind w:left="851"/>
        <w:rPr>
          <w:sz w:val="24"/>
          <w:szCs w:val="24"/>
        </w:rPr>
      </w:pPr>
      <w:r w:rsidRPr="00DC497F">
        <w:rPr>
          <w:sz w:val="24"/>
          <w:szCs w:val="24"/>
        </w:rPr>
        <w:t xml:space="preserve">Patienter kunne inkluderes i RELY-ABLE, hvis de ikke havde afbrudt studiemedicinen permanent efter sidste RE-LY-besøg. De inkluderede patienter fortsatte med samme dobbeltblindede </w:t>
      </w:r>
      <w:proofErr w:type="spellStart"/>
      <w:r w:rsidRPr="00DC497F">
        <w:rPr>
          <w:sz w:val="24"/>
          <w:szCs w:val="24"/>
        </w:rPr>
        <w:t>dabigatranetexilatdosis</w:t>
      </w:r>
      <w:proofErr w:type="spellEnd"/>
      <w:r w:rsidRPr="00DC497F">
        <w:rPr>
          <w:sz w:val="24"/>
          <w:szCs w:val="24"/>
        </w:rPr>
        <w:t xml:space="preserve">, som de blev randomiseret til i RE-LY, i op til 43 måneder efter RE-LY (samlet gennemsnitlig opfølgning RE-LY + RELY-ABLE var 4,5 år). 5 897 patienter blev inkluderet, svarende til 49 % af de patienter, der oprindeligt blev randomiseret til at få </w:t>
      </w:r>
      <w:proofErr w:type="spellStart"/>
      <w:r w:rsidRPr="00DC497F">
        <w:rPr>
          <w:sz w:val="24"/>
          <w:szCs w:val="24"/>
        </w:rPr>
        <w:t>dabigatranetexilat</w:t>
      </w:r>
      <w:proofErr w:type="spellEnd"/>
      <w:r w:rsidRPr="00DC497F">
        <w:rPr>
          <w:sz w:val="24"/>
          <w:szCs w:val="24"/>
        </w:rPr>
        <w:t xml:space="preserve"> i RE-LY og til 86 % af de RELY-ABLE-</w:t>
      </w:r>
      <w:proofErr w:type="spellStart"/>
      <w:r w:rsidRPr="00DC497F">
        <w:rPr>
          <w:sz w:val="24"/>
          <w:szCs w:val="24"/>
        </w:rPr>
        <w:t>inkluderbare</w:t>
      </w:r>
      <w:proofErr w:type="spellEnd"/>
      <w:r w:rsidRPr="00DC497F">
        <w:rPr>
          <w:sz w:val="24"/>
          <w:szCs w:val="24"/>
        </w:rPr>
        <w:t xml:space="preserve"> patienter.</w:t>
      </w:r>
    </w:p>
    <w:p w14:paraId="26CA7ACF" w14:textId="77777777" w:rsidR="00CB3B7B" w:rsidRDefault="00DC497F" w:rsidP="00CD504D">
      <w:pPr>
        <w:ind w:left="851"/>
        <w:rPr>
          <w:sz w:val="24"/>
          <w:szCs w:val="24"/>
        </w:rPr>
      </w:pPr>
      <w:r w:rsidRPr="00DC497F">
        <w:rPr>
          <w:sz w:val="24"/>
          <w:szCs w:val="24"/>
        </w:rPr>
        <w:t xml:space="preserve">Gennem de yderligere 2,5 års behandling i RELY-ABLE, med en maksimal eksponering på over 6 år (total eksponering i RELY + RELY-ABLE) bekræftedes </w:t>
      </w:r>
      <w:proofErr w:type="spellStart"/>
      <w:r w:rsidRPr="00DC497F">
        <w:rPr>
          <w:sz w:val="24"/>
          <w:szCs w:val="24"/>
        </w:rPr>
        <w:t>langtids</w:t>
      </w:r>
      <w:proofErr w:type="spellEnd"/>
      <w:r w:rsidRPr="00DC497F">
        <w:rPr>
          <w:sz w:val="24"/>
          <w:szCs w:val="24"/>
        </w:rPr>
        <w:t xml:space="preserve">-sikkerhedsprofilen for </w:t>
      </w:r>
      <w:proofErr w:type="spellStart"/>
      <w:r w:rsidRPr="00DC497F">
        <w:rPr>
          <w:sz w:val="24"/>
          <w:szCs w:val="24"/>
        </w:rPr>
        <w:t>dabigatranetexilat</w:t>
      </w:r>
      <w:proofErr w:type="spellEnd"/>
      <w:r w:rsidRPr="00DC497F">
        <w:rPr>
          <w:sz w:val="24"/>
          <w:szCs w:val="24"/>
        </w:rPr>
        <w:t xml:space="preserve"> for begge studiedoser, hhv. 110 mg 2 gange dagligt og 150 mg 2 gange dagligt. Der blev ikke observeret nye sikkerhedsfund</w:t>
      </w:r>
      <w:r w:rsidR="00CB3B7B">
        <w:rPr>
          <w:sz w:val="24"/>
          <w:szCs w:val="24"/>
        </w:rPr>
        <w:t>.</w:t>
      </w:r>
    </w:p>
    <w:p w14:paraId="70DCC411" w14:textId="77777777" w:rsidR="00CB3B7B" w:rsidRDefault="00CB3B7B" w:rsidP="00CD504D">
      <w:pPr>
        <w:ind w:left="851"/>
        <w:rPr>
          <w:sz w:val="24"/>
          <w:szCs w:val="24"/>
        </w:rPr>
      </w:pPr>
    </w:p>
    <w:p w14:paraId="271EFF99" w14:textId="32BB5612" w:rsidR="00DC497F" w:rsidRPr="00DC497F" w:rsidRDefault="00CB3B7B" w:rsidP="00CD504D">
      <w:pPr>
        <w:ind w:left="851"/>
        <w:rPr>
          <w:sz w:val="24"/>
          <w:szCs w:val="24"/>
        </w:rPr>
      </w:pPr>
      <w:r>
        <w:rPr>
          <w:sz w:val="24"/>
          <w:szCs w:val="24"/>
        </w:rPr>
        <w:t>Hyppigheden</w:t>
      </w:r>
      <w:r w:rsidR="00DC497F" w:rsidRPr="00DC497F">
        <w:rPr>
          <w:sz w:val="24"/>
          <w:szCs w:val="24"/>
        </w:rPr>
        <w:t xml:space="preserve"> af alvorlige blødninger og andre blødningstilfælde var i overensstemmelse med den, der blev set i RE-LY.</w:t>
      </w:r>
    </w:p>
    <w:p w14:paraId="6B405F1B" w14:textId="77777777" w:rsidR="00DC497F" w:rsidRPr="00DC497F" w:rsidRDefault="00DC497F" w:rsidP="00CD504D">
      <w:pPr>
        <w:ind w:left="851"/>
        <w:rPr>
          <w:sz w:val="24"/>
          <w:szCs w:val="24"/>
        </w:rPr>
      </w:pPr>
    </w:p>
    <w:p w14:paraId="1F8D7670" w14:textId="77777777" w:rsidR="00DC497F" w:rsidRPr="00DC497F" w:rsidRDefault="00DC497F" w:rsidP="00CD504D">
      <w:pPr>
        <w:ind w:left="851"/>
        <w:rPr>
          <w:i/>
          <w:sz w:val="24"/>
          <w:szCs w:val="24"/>
        </w:rPr>
      </w:pPr>
      <w:r w:rsidRPr="00DC497F">
        <w:rPr>
          <w:i/>
          <w:sz w:val="24"/>
          <w:szCs w:val="24"/>
        </w:rPr>
        <w:t>Data fra non-interventionsstudier</w:t>
      </w:r>
    </w:p>
    <w:p w14:paraId="11056242" w14:textId="77777777" w:rsidR="00DC497F" w:rsidRPr="00DC497F" w:rsidRDefault="00DC497F" w:rsidP="00CD504D">
      <w:pPr>
        <w:ind w:left="851"/>
        <w:rPr>
          <w:i/>
          <w:sz w:val="24"/>
          <w:szCs w:val="24"/>
        </w:rPr>
      </w:pPr>
    </w:p>
    <w:p w14:paraId="43A4060B" w14:textId="39F6A833" w:rsidR="00DC497F" w:rsidRPr="00DC497F" w:rsidRDefault="00DC497F" w:rsidP="00CD504D">
      <w:pPr>
        <w:ind w:left="851"/>
        <w:rPr>
          <w:sz w:val="24"/>
          <w:szCs w:val="24"/>
        </w:rPr>
      </w:pPr>
      <w:r w:rsidRPr="00DC497F">
        <w:rPr>
          <w:sz w:val="24"/>
          <w:szCs w:val="24"/>
        </w:rPr>
        <w:t xml:space="preserve">Under anden fase af et non-interventionsstudie (GLORIA-AF) blev der prospektivt indsamlet data for sikkerhed og virkning hos </w:t>
      </w:r>
      <w:proofErr w:type="spellStart"/>
      <w:r w:rsidRPr="00DC497F">
        <w:rPr>
          <w:sz w:val="24"/>
          <w:szCs w:val="24"/>
        </w:rPr>
        <w:t>nydiagnosticerede</w:t>
      </w:r>
      <w:proofErr w:type="spellEnd"/>
      <w:r w:rsidRPr="00DC497F">
        <w:rPr>
          <w:sz w:val="24"/>
          <w:szCs w:val="24"/>
        </w:rPr>
        <w:t xml:space="preserve"> NVAF-patienter på </w:t>
      </w:r>
      <w:proofErr w:type="spellStart"/>
      <w:r w:rsidRPr="00DC497F">
        <w:rPr>
          <w:sz w:val="24"/>
          <w:szCs w:val="24"/>
        </w:rPr>
        <w:t>dabigatranetexilat</w:t>
      </w:r>
      <w:proofErr w:type="spellEnd"/>
      <w:r w:rsidRPr="00DC497F">
        <w:rPr>
          <w:sz w:val="24"/>
          <w:szCs w:val="24"/>
        </w:rPr>
        <w:t xml:space="preserve"> i daglig klinisk praksis. Studiet omfattede 4 859 patienter på </w:t>
      </w:r>
      <w:proofErr w:type="spellStart"/>
      <w:r w:rsidRPr="00DC497F">
        <w:rPr>
          <w:sz w:val="24"/>
          <w:szCs w:val="24"/>
        </w:rPr>
        <w:t>dabigatranetexilat</w:t>
      </w:r>
      <w:proofErr w:type="spellEnd"/>
      <w:r w:rsidRPr="00DC497F">
        <w:rPr>
          <w:sz w:val="24"/>
          <w:szCs w:val="24"/>
        </w:rPr>
        <w:t xml:space="preserve"> (55 % behandlet med 150 mg 2 gange</w:t>
      </w:r>
      <w:r w:rsidR="0092257E">
        <w:rPr>
          <w:sz w:val="24"/>
          <w:szCs w:val="24"/>
        </w:rPr>
        <w:t xml:space="preserve"> </w:t>
      </w:r>
      <w:r w:rsidRPr="00DC497F">
        <w:rPr>
          <w:sz w:val="24"/>
          <w:szCs w:val="24"/>
        </w:rPr>
        <w:t>dagligt, 43 % behandlet med 110</w:t>
      </w:r>
      <w:r w:rsidR="00CB3B7B">
        <w:rPr>
          <w:sz w:val="24"/>
          <w:szCs w:val="24"/>
        </w:rPr>
        <w:t> </w:t>
      </w:r>
      <w:r w:rsidRPr="00DC497F">
        <w:rPr>
          <w:sz w:val="24"/>
          <w:szCs w:val="24"/>
        </w:rPr>
        <w:t xml:space="preserve">mg 2 gange dagligt, 2 % behandlet med 75 mg 2 gange dagligt). Patienterne blev fulgt i 2 år. Gennemsnitlige CHADS2- og HAS-BLED-scorer var hhv. 1,9 og 1,2. Gennemsnitlig opfølgningstid for behandlingen var 18,3 måneder. Alvorlige blødningstilfælde opstod hos 0,97 pr. 100 </w:t>
      </w:r>
      <w:proofErr w:type="spellStart"/>
      <w:r w:rsidRPr="00DC497F">
        <w:rPr>
          <w:sz w:val="24"/>
          <w:szCs w:val="24"/>
        </w:rPr>
        <w:t>patientår</w:t>
      </w:r>
      <w:proofErr w:type="spellEnd"/>
      <w:r w:rsidRPr="00DC497F">
        <w:rPr>
          <w:sz w:val="24"/>
          <w:szCs w:val="24"/>
        </w:rPr>
        <w:t xml:space="preserve">. Livstruende blødning blev rapporteret hos 0,46 pr. 100 </w:t>
      </w:r>
      <w:proofErr w:type="spellStart"/>
      <w:r w:rsidRPr="00DC497F">
        <w:rPr>
          <w:sz w:val="24"/>
          <w:szCs w:val="24"/>
        </w:rPr>
        <w:t>patientår</w:t>
      </w:r>
      <w:proofErr w:type="spellEnd"/>
      <w:r w:rsidRPr="00DC497F">
        <w:rPr>
          <w:sz w:val="24"/>
          <w:szCs w:val="24"/>
        </w:rPr>
        <w:t xml:space="preserve">, </w:t>
      </w:r>
      <w:proofErr w:type="spellStart"/>
      <w:r w:rsidRPr="00DC497F">
        <w:rPr>
          <w:sz w:val="24"/>
          <w:szCs w:val="24"/>
        </w:rPr>
        <w:t>intrakraniel</w:t>
      </w:r>
      <w:proofErr w:type="spellEnd"/>
      <w:r w:rsidRPr="00DC497F">
        <w:rPr>
          <w:sz w:val="24"/>
          <w:szCs w:val="24"/>
        </w:rPr>
        <w:t xml:space="preserve"> blødning hos 0,17 pr. 100 </w:t>
      </w:r>
      <w:proofErr w:type="spellStart"/>
      <w:r w:rsidRPr="00DC497F">
        <w:rPr>
          <w:sz w:val="24"/>
          <w:szCs w:val="24"/>
        </w:rPr>
        <w:t>patientår</w:t>
      </w:r>
      <w:proofErr w:type="spellEnd"/>
      <w:r w:rsidRPr="00DC497F">
        <w:rPr>
          <w:sz w:val="24"/>
          <w:szCs w:val="24"/>
        </w:rPr>
        <w:t xml:space="preserve"> og </w:t>
      </w:r>
      <w:proofErr w:type="spellStart"/>
      <w:r w:rsidRPr="00DC497F">
        <w:rPr>
          <w:sz w:val="24"/>
          <w:szCs w:val="24"/>
        </w:rPr>
        <w:t>gastrointestinal</w:t>
      </w:r>
      <w:proofErr w:type="spellEnd"/>
      <w:r w:rsidRPr="00DC497F">
        <w:rPr>
          <w:sz w:val="24"/>
          <w:szCs w:val="24"/>
        </w:rPr>
        <w:t xml:space="preserve"> blødning hos 0,60 pr. 100 </w:t>
      </w:r>
      <w:proofErr w:type="spellStart"/>
      <w:r w:rsidRPr="00DC497F">
        <w:rPr>
          <w:sz w:val="24"/>
          <w:szCs w:val="24"/>
        </w:rPr>
        <w:t>patientår</w:t>
      </w:r>
      <w:proofErr w:type="spellEnd"/>
      <w:r w:rsidRPr="00DC497F">
        <w:rPr>
          <w:sz w:val="24"/>
          <w:szCs w:val="24"/>
        </w:rPr>
        <w:t xml:space="preserve">. Slagtilfælde opstod hos 0,65 pr. 100 </w:t>
      </w:r>
      <w:proofErr w:type="spellStart"/>
      <w:r w:rsidRPr="00DC497F">
        <w:rPr>
          <w:sz w:val="24"/>
          <w:szCs w:val="24"/>
        </w:rPr>
        <w:t>patientår</w:t>
      </w:r>
      <w:proofErr w:type="spellEnd"/>
      <w:r w:rsidRPr="00DC497F">
        <w:rPr>
          <w:sz w:val="24"/>
          <w:szCs w:val="24"/>
        </w:rPr>
        <w:t>.</w:t>
      </w:r>
    </w:p>
    <w:p w14:paraId="75A1891F" w14:textId="77777777" w:rsidR="0092257E" w:rsidRDefault="0092257E" w:rsidP="00CD504D">
      <w:pPr>
        <w:ind w:left="851"/>
        <w:rPr>
          <w:sz w:val="24"/>
          <w:szCs w:val="24"/>
        </w:rPr>
      </w:pPr>
    </w:p>
    <w:p w14:paraId="4314ACD7" w14:textId="603C343A" w:rsidR="00DC497F" w:rsidRPr="00DC497F" w:rsidRDefault="00DC497F" w:rsidP="00CD504D">
      <w:pPr>
        <w:ind w:left="851"/>
        <w:rPr>
          <w:sz w:val="24"/>
          <w:szCs w:val="24"/>
        </w:rPr>
      </w:pPr>
      <w:r w:rsidRPr="00DC497F">
        <w:rPr>
          <w:sz w:val="24"/>
          <w:szCs w:val="24"/>
        </w:rPr>
        <w:t xml:space="preserve">Ydermere, i et non-interventionsstudie [Graham DJ et al., </w:t>
      </w:r>
      <w:proofErr w:type="spellStart"/>
      <w:r w:rsidRPr="00DC497F">
        <w:rPr>
          <w:sz w:val="24"/>
          <w:szCs w:val="24"/>
        </w:rPr>
        <w:t>Circulation</w:t>
      </w:r>
      <w:proofErr w:type="spellEnd"/>
      <w:r w:rsidRPr="00DC497F">
        <w:rPr>
          <w:sz w:val="24"/>
          <w:szCs w:val="24"/>
        </w:rPr>
        <w:t>. 2015;131:157-164] hos over 134 000 ældre patienter med NVAF i USA (der bidrager med behandlingsopfølgningstid på over</w:t>
      </w:r>
      <w:r w:rsidR="0092257E">
        <w:rPr>
          <w:sz w:val="24"/>
          <w:szCs w:val="24"/>
        </w:rPr>
        <w:t xml:space="preserve"> </w:t>
      </w:r>
      <w:r w:rsidRPr="00DC497F">
        <w:rPr>
          <w:sz w:val="24"/>
          <w:szCs w:val="24"/>
        </w:rPr>
        <w:t xml:space="preserve">37 500 </w:t>
      </w:r>
      <w:proofErr w:type="spellStart"/>
      <w:r w:rsidRPr="00DC497F">
        <w:rPr>
          <w:sz w:val="24"/>
          <w:szCs w:val="24"/>
        </w:rPr>
        <w:t>patientår</w:t>
      </w:r>
      <w:proofErr w:type="spellEnd"/>
      <w:r w:rsidRPr="00DC497F">
        <w:rPr>
          <w:sz w:val="24"/>
          <w:szCs w:val="24"/>
        </w:rPr>
        <w:t xml:space="preserve">), var </w:t>
      </w:r>
      <w:proofErr w:type="spellStart"/>
      <w:r w:rsidRPr="00DC497F">
        <w:rPr>
          <w:sz w:val="24"/>
          <w:szCs w:val="24"/>
        </w:rPr>
        <w:t>dabigatranetexilat</w:t>
      </w:r>
      <w:proofErr w:type="spellEnd"/>
      <w:r w:rsidRPr="00DC497F">
        <w:rPr>
          <w:sz w:val="24"/>
          <w:szCs w:val="24"/>
        </w:rPr>
        <w:t xml:space="preserve"> (84 % patienter behandlet med 150 mg 2 gange dagligt, 16 % patienter behandlet med 75 mg 2 gange dagligt) forbundet med en nedsat risiko for iskæmisk apopleksi (</w:t>
      </w:r>
      <w:proofErr w:type="spellStart"/>
      <w:r w:rsidRPr="00DC497F">
        <w:rPr>
          <w:i/>
          <w:sz w:val="24"/>
          <w:szCs w:val="24"/>
        </w:rPr>
        <w:t>hazard</w:t>
      </w:r>
      <w:proofErr w:type="spellEnd"/>
      <w:r w:rsidRPr="00DC497F">
        <w:rPr>
          <w:i/>
          <w:sz w:val="24"/>
          <w:szCs w:val="24"/>
        </w:rPr>
        <w:t xml:space="preserve"> </w:t>
      </w:r>
      <w:r w:rsidRPr="00DC497F">
        <w:rPr>
          <w:sz w:val="24"/>
          <w:szCs w:val="24"/>
        </w:rPr>
        <w:t xml:space="preserve">ratio 0,80; 95 % konfidensinterval [CI] 0,67 - 0,96), </w:t>
      </w:r>
      <w:proofErr w:type="spellStart"/>
      <w:r w:rsidRPr="00DC497F">
        <w:rPr>
          <w:sz w:val="24"/>
          <w:szCs w:val="24"/>
        </w:rPr>
        <w:t>intrakraniel</w:t>
      </w:r>
      <w:proofErr w:type="spellEnd"/>
      <w:r w:rsidRPr="00DC497F">
        <w:rPr>
          <w:sz w:val="24"/>
          <w:szCs w:val="24"/>
        </w:rPr>
        <w:t xml:space="preserve"> blødning (</w:t>
      </w:r>
      <w:proofErr w:type="spellStart"/>
      <w:r w:rsidRPr="00DC497F">
        <w:rPr>
          <w:i/>
          <w:sz w:val="24"/>
          <w:szCs w:val="24"/>
        </w:rPr>
        <w:t>hazard</w:t>
      </w:r>
      <w:proofErr w:type="spellEnd"/>
      <w:r w:rsidRPr="00DC497F">
        <w:rPr>
          <w:i/>
          <w:sz w:val="24"/>
          <w:szCs w:val="24"/>
        </w:rPr>
        <w:t xml:space="preserve"> </w:t>
      </w:r>
      <w:r w:rsidRPr="00DC497F">
        <w:rPr>
          <w:sz w:val="24"/>
          <w:szCs w:val="24"/>
        </w:rPr>
        <w:t>ratio 0,34; CI 0,26 - 0,46) og mortalitet (</w:t>
      </w:r>
      <w:proofErr w:type="spellStart"/>
      <w:r w:rsidRPr="00DC497F">
        <w:rPr>
          <w:i/>
          <w:sz w:val="24"/>
          <w:szCs w:val="24"/>
        </w:rPr>
        <w:t>hazard</w:t>
      </w:r>
      <w:proofErr w:type="spellEnd"/>
      <w:r w:rsidRPr="00DC497F">
        <w:rPr>
          <w:i/>
          <w:sz w:val="24"/>
          <w:szCs w:val="24"/>
        </w:rPr>
        <w:t xml:space="preserve"> </w:t>
      </w:r>
      <w:r w:rsidRPr="00DC497F">
        <w:rPr>
          <w:sz w:val="24"/>
          <w:szCs w:val="24"/>
        </w:rPr>
        <w:t xml:space="preserve">ratio 0,86; CI 0,77 - 0,96) og en øget risiko for </w:t>
      </w:r>
      <w:proofErr w:type="spellStart"/>
      <w:r w:rsidRPr="00DC497F">
        <w:rPr>
          <w:sz w:val="24"/>
          <w:szCs w:val="24"/>
        </w:rPr>
        <w:t>gastrointestinal</w:t>
      </w:r>
      <w:proofErr w:type="spellEnd"/>
      <w:r w:rsidRPr="00DC497F">
        <w:rPr>
          <w:sz w:val="24"/>
          <w:szCs w:val="24"/>
        </w:rPr>
        <w:t xml:space="preserve"> blødning (</w:t>
      </w:r>
      <w:proofErr w:type="spellStart"/>
      <w:r w:rsidRPr="00DC497F">
        <w:rPr>
          <w:i/>
          <w:sz w:val="24"/>
          <w:szCs w:val="24"/>
        </w:rPr>
        <w:t>hazard</w:t>
      </w:r>
      <w:proofErr w:type="spellEnd"/>
      <w:r w:rsidRPr="00DC497F">
        <w:rPr>
          <w:i/>
          <w:sz w:val="24"/>
          <w:szCs w:val="24"/>
        </w:rPr>
        <w:t xml:space="preserve"> </w:t>
      </w:r>
      <w:r w:rsidRPr="00DC497F">
        <w:rPr>
          <w:sz w:val="24"/>
          <w:szCs w:val="24"/>
        </w:rPr>
        <w:t xml:space="preserve">ratio 1,28; CI 1,14 - 1,44), sammenlignet med </w:t>
      </w:r>
      <w:proofErr w:type="spellStart"/>
      <w:r w:rsidRPr="00DC497F">
        <w:rPr>
          <w:sz w:val="24"/>
          <w:szCs w:val="24"/>
        </w:rPr>
        <w:t>warfarin</w:t>
      </w:r>
      <w:proofErr w:type="spellEnd"/>
      <w:r w:rsidRPr="00DC497F">
        <w:rPr>
          <w:sz w:val="24"/>
          <w:szCs w:val="24"/>
        </w:rPr>
        <w:t>. Der blev ikke fundet nogen forskel for alvorlig blødning (</w:t>
      </w:r>
      <w:proofErr w:type="spellStart"/>
      <w:r w:rsidRPr="00DC497F">
        <w:rPr>
          <w:i/>
          <w:sz w:val="24"/>
          <w:szCs w:val="24"/>
        </w:rPr>
        <w:t>hazard</w:t>
      </w:r>
      <w:proofErr w:type="spellEnd"/>
      <w:r w:rsidRPr="00DC497F">
        <w:rPr>
          <w:i/>
          <w:sz w:val="24"/>
          <w:szCs w:val="24"/>
        </w:rPr>
        <w:t xml:space="preserve"> </w:t>
      </w:r>
      <w:r w:rsidRPr="00DC497F">
        <w:rPr>
          <w:sz w:val="24"/>
          <w:szCs w:val="24"/>
        </w:rPr>
        <w:t>ratio 0,97; CI 0,88 - 1,07).</w:t>
      </w:r>
    </w:p>
    <w:p w14:paraId="720253FF" w14:textId="77777777" w:rsidR="0092257E" w:rsidRDefault="0092257E" w:rsidP="00CD504D">
      <w:pPr>
        <w:ind w:left="851"/>
        <w:rPr>
          <w:sz w:val="24"/>
          <w:szCs w:val="24"/>
        </w:rPr>
      </w:pPr>
    </w:p>
    <w:p w14:paraId="0B377FC9" w14:textId="00AC6DF1" w:rsidR="00DC497F" w:rsidRPr="00DC497F" w:rsidRDefault="00DC497F" w:rsidP="00CD504D">
      <w:pPr>
        <w:ind w:left="851"/>
        <w:rPr>
          <w:sz w:val="24"/>
          <w:szCs w:val="24"/>
        </w:rPr>
      </w:pPr>
      <w:r w:rsidRPr="00DC497F">
        <w:rPr>
          <w:sz w:val="24"/>
          <w:szCs w:val="24"/>
        </w:rPr>
        <w:t xml:space="preserve">Disse observationer fra daglig klinisk praksis er i overensstemmelse med de etablerede profiler for sikkerhed og virkning for </w:t>
      </w:r>
      <w:proofErr w:type="spellStart"/>
      <w:r w:rsidRPr="00DC497F">
        <w:rPr>
          <w:sz w:val="24"/>
          <w:szCs w:val="24"/>
        </w:rPr>
        <w:t>dabigatranetexilat</w:t>
      </w:r>
      <w:proofErr w:type="spellEnd"/>
      <w:r w:rsidRPr="00DC497F">
        <w:rPr>
          <w:sz w:val="24"/>
          <w:szCs w:val="24"/>
        </w:rPr>
        <w:t xml:space="preserve"> i RE-LY-studiet for denne indikation.</w:t>
      </w:r>
    </w:p>
    <w:p w14:paraId="6B2E0707" w14:textId="77777777" w:rsidR="00DC497F" w:rsidRPr="00DC497F" w:rsidRDefault="00DC497F" w:rsidP="00CD504D">
      <w:pPr>
        <w:ind w:left="851"/>
        <w:rPr>
          <w:sz w:val="24"/>
          <w:szCs w:val="24"/>
        </w:rPr>
      </w:pPr>
    </w:p>
    <w:p w14:paraId="5FD07C8B" w14:textId="77777777" w:rsidR="00DC497F" w:rsidRPr="00DC497F" w:rsidRDefault="00DC497F" w:rsidP="00CD504D">
      <w:pPr>
        <w:ind w:left="851"/>
        <w:rPr>
          <w:i/>
          <w:sz w:val="24"/>
          <w:szCs w:val="24"/>
        </w:rPr>
      </w:pPr>
      <w:r w:rsidRPr="00DC497F">
        <w:rPr>
          <w:i/>
          <w:sz w:val="24"/>
          <w:szCs w:val="24"/>
        </w:rPr>
        <w:t>Patienter, der gennemgår kateterablation for atrieflimren</w:t>
      </w:r>
    </w:p>
    <w:p w14:paraId="3B5C670E" w14:textId="77777777" w:rsidR="0092257E" w:rsidRDefault="0092257E" w:rsidP="00CD504D">
      <w:pPr>
        <w:ind w:left="851"/>
        <w:rPr>
          <w:sz w:val="24"/>
          <w:szCs w:val="24"/>
        </w:rPr>
      </w:pPr>
    </w:p>
    <w:p w14:paraId="0504B0BB" w14:textId="10C4F459" w:rsidR="00DC497F" w:rsidRPr="00DC497F" w:rsidRDefault="00DC497F" w:rsidP="00CD504D">
      <w:pPr>
        <w:ind w:left="851"/>
        <w:rPr>
          <w:sz w:val="24"/>
          <w:szCs w:val="24"/>
        </w:rPr>
      </w:pPr>
      <w:r w:rsidRPr="00DC497F">
        <w:rPr>
          <w:sz w:val="24"/>
          <w:szCs w:val="24"/>
        </w:rPr>
        <w:t xml:space="preserve">Et prospektivt, randomiseret, </w:t>
      </w:r>
      <w:r w:rsidRPr="00DC497F">
        <w:rPr>
          <w:i/>
          <w:sz w:val="24"/>
          <w:szCs w:val="24"/>
        </w:rPr>
        <w:t>open-label</w:t>
      </w:r>
      <w:r w:rsidRPr="00DC497F">
        <w:rPr>
          <w:sz w:val="24"/>
          <w:szCs w:val="24"/>
        </w:rPr>
        <w:t xml:space="preserve">, eksplorativt multicenterstudie med blindet, central evaluering af endepunkter (RE-CIRCUIT) blev udført hos 704 patienter, der var i stabil behandling med </w:t>
      </w:r>
      <w:proofErr w:type="spellStart"/>
      <w:r w:rsidRPr="00DC497F">
        <w:rPr>
          <w:sz w:val="24"/>
          <w:szCs w:val="24"/>
        </w:rPr>
        <w:t>antikoagulantia</w:t>
      </w:r>
      <w:proofErr w:type="spellEnd"/>
      <w:r w:rsidRPr="00DC497F">
        <w:rPr>
          <w:sz w:val="24"/>
          <w:szCs w:val="24"/>
        </w:rPr>
        <w:t xml:space="preserve">. Studiet sammenlignede kontinuerlig behandling med </w:t>
      </w:r>
      <w:proofErr w:type="spellStart"/>
      <w:r w:rsidRPr="00DC497F">
        <w:rPr>
          <w:sz w:val="24"/>
          <w:szCs w:val="24"/>
        </w:rPr>
        <w:t>dabigatranetexilat</w:t>
      </w:r>
      <w:proofErr w:type="spellEnd"/>
      <w:r w:rsidRPr="00DC497F">
        <w:rPr>
          <w:sz w:val="24"/>
          <w:szCs w:val="24"/>
        </w:rPr>
        <w:t xml:space="preserve"> 150 mg to gange dagligt med kontinuerlig behandling med INR-justeret </w:t>
      </w:r>
      <w:proofErr w:type="spellStart"/>
      <w:r w:rsidRPr="00DC497F">
        <w:rPr>
          <w:sz w:val="24"/>
          <w:szCs w:val="24"/>
        </w:rPr>
        <w:t>warfarin</w:t>
      </w:r>
      <w:proofErr w:type="spellEnd"/>
      <w:r w:rsidRPr="00DC497F">
        <w:rPr>
          <w:sz w:val="24"/>
          <w:szCs w:val="24"/>
        </w:rPr>
        <w:t xml:space="preserve"> ved kateterablation for </w:t>
      </w:r>
      <w:proofErr w:type="spellStart"/>
      <w:r w:rsidRPr="00DC497F">
        <w:rPr>
          <w:sz w:val="24"/>
          <w:szCs w:val="24"/>
        </w:rPr>
        <w:t>paroksystisk</w:t>
      </w:r>
      <w:proofErr w:type="spellEnd"/>
      <w:r w:rsidRPr="00DC497F">
        <w:rPr>
          <w:sz w:val="24"/>
          <w:szCs w:val="24"/>
        </w:rPr>
        <w:t xml:space="preserve"> eller vedvarende atrieflimren. Ud af de 704 patienter i studiet, gennemgik 317 patienter, der fik </w:t>
      </w:r>
      <w:proofErr w:type="spellStart"/>
      <w:r w:rsidRPr="00DC497F">
        <w:rPr>
          <w:sz w:val="24"/>
          <w:szCs w:val="24"/>
        </w:rPr>
        <w:t>dabigatran</w:t>
      </w:r>
      <w:proofErr w:type="spellEnd"/>
      <w:r w:rsidRPr="00DC497F">
        <w:rPr>
          <w:sz w:val="24"/>
          <w:szCs w:val="24"/>
        </w:rPr>
        <w:t xml:space="preserve">, og 318 patienter, der fik </w:t>
      </w:r>
      <w:proofErr w:type="spellStart"/>
      <w:r w:rsidRPr="00DC497F">
        <w:rPr>
          <w:sz w:val="24"/>
          <w:szCs w:val="24"/>
        </w:rPr>
        <w:t>warfarin</w:t>
      </w:r>
      <w:proofErr w:type="spellEnd"/>
      <w:r w:rsidRPr="00DC497F">
        <w:rPr>
          <w:sz w:val="24"/>
          <w:szCs w:val="24"/>
        </w:rPr>
        <w:t xml:space="preserve">, ablation for atrieflimren. Alle patienterne fik foretaget </w:t>
      </w:r>
      <w:proofErr w:type="spellStart"/>
      <w:r w:rsidRPr="00DC497F">
        <w:rPr>
          <w:sz w:val="24"/>
          <w:szCs w:val="24"/>
        </w:rPr>
        <w:t>transøsofageal</w:t>
      </w:r>
      <w:proofErr w:type="spellEnd"/>
      <w:r w:rsidRPr="00DC497F">
        <w:rPr>
          <w:sz w:val="24"/>
          <w:szCs w:val="24"/>
        </w:rPr>
        <w:t xml:space="preserve"> ekkokardiografi (TEE) før kateterablation. Alvorlig blødning evalueret i henhold til ISTH-kriterier, som var studiets primære endepunkt, forekom hos 5 (1,6 %) patienter i gruppen med </w:t>
      </w:r>
      <w:proofErr w:type="spellStart"/>
      <w:r w:rsidRPr="00DC497F">
        <w:rPr>
          <w:sz w:val="24"/>
          <w:szCs w:val="24"/>
        </w:rPr>
        <w:t>dabigatranetexilat</w:t>
      </w:r>
      <w:proofErr w:type="spellEnd"/>
      <w:r w:rsidRPr="00DC497F">
        <w:rPr>
          <w:sz w:val="24"/>
          <w:szCs w:val="24"/>
        </w:rPr>
        <w:t xml:space="preserve">, og hos 22 (6,9 %) patienter i gruppen med </w:t>
      </w:r>
      <w:proofErr w:type="spellStart"/>
      <w:r w:rsidRPr="00DC497F">
        <w:rPr>
          <w:sz w:val="24"/>
          <w:szCs w:val="24"/>
        </w:rPr>
        <w:t>warfarin</w:t>
      </w:r>
      <w:proofErr w:type="spellEnd"/>
      <w:r w:rsidR="0092257E">
        <w:rPr>
          <w:sz w:val="24"/>
          <w:szCs w:val="24"/>
        </w:rPr>
        <w:t xml:space="preserve"> </w:t>
      </w:r>
      <w:r w:rsidRPr="00DC497F">
        <w:rPr>
          <w:sz w:val="24"/>
          <w:szCs w:val="24"/>
        </w:rPr>
        <w:t xml:space="preserve">(risikoforskel -5,3 %; 95 % CI -8,4; -2,2; p = 0,0009). Der var ingen apopleksi/systemisk </w:t>
      </w:r>
      <w:proofErr w:type="spellStart"/>
      <w:r w:rsidRPr="00DC497F">
        <w:rPr>
          <w:sz w:val="24"/>
          <w:szCs w:val="24"/>
        </w:rPr>
        <w:t>emboli</w:t>
      </w:r>
      <w:proofErr w:type="spellEnd"/>
      <w:r w:rsidRPr="00DC497F">
        <w:rPr>
          <w:sz w:val="24"/>
          <w:szCs w:val="24"/>
        </w:rPr>
        <w:t xml:space="preserve">/TCI (sammensat hændelse) i armen med </w:t>
      </w:r>
      <w:proofErr w:type="spellStart"/>
      <w:r w:rsidRPr="00DC497F">
        <w:rPr>
          <w:sz w:val="24"/>
          <w:szCs w:val="24"/>
        </w:rPr>
        <w:t>dabigatranetexilat</w:t>
      </w:r>
      <w:proofErr w:type="spellEnd"/>
      <w:r w:rsidRPr="00DC497F">
        <w:rPr>
          <w:sz w:val="24"/>
          <w:szCs w:val="24"/>
        </w:rPr>
        <w:t xml:space="preserve"> og én hændelse (TCI) i armen med </w:t>
      </w:r>
      <w:proofErr w:type="spellStart"/>
      <w:r w:rsidRPr="00DC497F">
        <w:rPr>
          <w:sz w:val="24"/>
          <w:szCs w:val="24"/>
        </w:rPr>
        <w:t>warfarin</w:t>
      </w:r>
      <w:proofErr w:type="spellEnd"/>
      <w:r w:rsidRPr="00DC497F">
        <w:rPr>
          <w:sz w:val="24"/>
          <w:szCs w:val="24"/>
        </w:rPr>
        <w:t xml:space="preserve"> fra ablationstidspunktet til 8 uger efter. Dette eksplorative studie viste, at </w:t>
      </w:r>
      <w:proofErr w:type="spellStart"/>
      <w:r w:rsidRPr="00DC497F">
        <w:rPr>
          <w:sz w:val="24"/>
          <w:szCs w:val="24"/>
        </w:rPr>
        <w:t>dabigatranetexilat</w:t>
      </w:r>
      <w:proofErr w:type="spellEnd"/>
      <w:r w:rsidRPr="00DC497F">
        <w:rPr>
          <w:sz w:val="24"/>
          <w:szCs w:val="24"/>
        </w:rPr>
        <w:t xml:space="preserve"> blev forbundet med en signifikant reduktion i hyppigheden af MBE ved ablation sammenlignet med</w:t>
      </w:r>
      <w:r w:rsidR="0092257E">
        <w:rPr>
          <w:sz w:val="24"/>
          <w:szCs w:val="24"/>
        </w:rPr>
        <w:t xml:space="preserve"> </w:t>
      </w:r>
      <w:r w:rsidRPr="00DC497F">
        <w:rPr>
          <w:sz w:val="24"/>
          <w:szCs w:val="24"/>
        </w:rPr>
        <w:t xml:space="preserve">INR-justeret </w:t>
      </w:r>
      <w:proofErr w:type="spellStart"/>
      <w:r w:rsidRPr="00DC497F">
        <w:rPr>
          <w:sz w:val="24"/>
          <w:szCs w:val="24"/>
        </w:rPr>
        <w:t>warfarin</w:t>
      </w:r>
      <w:proofErr w:type="spellEnd"/>
      <w:r w:rsidRPr="00DC497F">
        <w:rPr>
          <w:sz w:val="24"/>
          <w:szCs w:val="24"/>
        </w:rPr>
        <w:t>.</w:t>
      </w:r>
    </w:p>
    <w:p w14:paraId="70400A0C" w14:textId="77777777" w:rsidR="0092257E" w:rsidRDefault="0092257E" w:rsidP="00CD504D">
      <w:pPr>
        <w:ind w:left="851"/>
        <w:rPr>
          <w:i/>
          <w:sz w:val="24"/>
          <w:szCs w:val="24"/>
        </w:rPr>
      </w:pPr>
    </w:p>
    <w:p w14:paraId="1FFCA7B0" w14:textId="6EDEB12D" w:rsidR="00DC497F" w:rsidRPr="00DC497F" w:rsidRDefault="00DC497F" w:rsidP="00CD504D">
      <w:pPr>
        <w:ind w:left="851"/>
        <w:rPr>
          <w:i/>
          <w:sz w:val="24"/>
          <w:szCs w:val="24"/>
        </w:rPr>
      </w:pPr>
      <w:r w:rsidRPr="00DC497F">
        <w:rPr>
          <w:i/>
          <w:sz w:val="24"/>
          <w:szCs w:val="24"/>
        </w:rPr>
        <w:t xml:space="preserve">Patienter, som gennemgik </w:t>
      </w:r>
      <w:proofErr w:type="spellStart"/>
      <w:r w:rsidRPr="00DC497F">
        <w:rPr>
          <w:i/>
          <w:sz w:val="24"/>
          <w:szCs w:val="24"/>
        </w:rPr>
        <w:t>perkutan</w:t>
      </w:r>
      <w:proofErr w:type="spellEnd"/>
      <w:r w:rsidRPr="00DC497F">
        <w:rPr>
          <w:i/>
          <w:sz w:val="24"/>
          <w:szCs w:val="24"/>
        </w:rPr>
        <w:t xml:space="preserve"> koronar intervention (PCI) med </w:t>
      </w:r>
      <w:proofErr w:type="spellStart"/>
      <w:r w:rsidRPr="00DC497F">
        <w:rPr>
          <w:i/>
          <w:sz w:val="24"/>
          <w:szCs w:val="24"/>
        </w:rPr>
        <w:t>stenting</w:t>
      </w:r>
      <w:proofErr w:type="spellEnd"/>
    </w:p>
    <w:p w14:paraId="3AB9D5CB" w14:textId="77777777" w:rsidR="00DC497F" w:rsidRPr="00DC497F" w:rsidRDefault="00DC497F" w:rsidP="00CD504D">
      <w:pPr>
        <w:ind w:left="851"/>
        <w:rPr>
          <w:i/>
          <w:sz w:val="24"/>
          <w:szCs w:val="24"/>
        </w:rPr>
      </w:pPr>
    </w:p>
    <w:p w14:paraId="064B91D5" w14:textId="77777777" w:rsidR="00DC497F" w:rsidRPr="00DC497F" w:rsidRDefault="00DC497F" w:rsidP="00CD504D">
      <w:pPr>
        <w:ind w:left="851"/>
        <w:rPr>
          <w:sz w:val="24"/>
          <w:szCs w:val="24"/>
        </w:rPr>
      </w:pPr>
      <w:r w:rsidRPr="00DC497F">
        <w:rPr>
          <w:sz w:val="24"/>
          <w:szCs w:val="24"/>
        </w:rPr>
        <w:t xml:space="preserve">Et prospektivt, randomiseret, </w:t>
      </w:r>
      <w:r w:rsidRPr="00DC497F">
        <w:rPr>
          <w:i/>
          <w:sz w:val="24"/>
          <w:szCs w:val="24"/>
        </w:rPr>
        <w:t xml:space="preserve">open-label </w:t>
      </w:r>
      <w:r w:rsidRPr="00DC497F">
        <w:rPr>
          <w:sz w:val="24"/>
          <w:szCs w:val="24"/>
        </w:rPr>
        <w:t xml:space="preserve">studie (fase </w:t>
      </w:r>
      <w:proofErr w:type="spellStart"/>
      <w:r w:rsidRPr="00DC497F">
        <w:rPr>
          <w:sz w:val="24"/>
          <w:szCs w:val="24"/>
        </w:rPr>
        <w:t>IIIb</w:t>
      </w:r>
      <w:proofErr w:type="spellEnd"/>
      <w:r w:rsidRPr="00DC497F">
        <w:rPr>
          <w:sz w:val="24"/>
          <w:szCs w:val="24"/>
        </w:rPr>
        <w:t xml:space="preserve">) med blindet endepunkt (PROBE) til evaluering af dobbeltterapi med </w:t>
      </w:r>
      <w:proofErr w:type="spellStart"/>
      <w:r w:rsidRPr="00DC497F">
        <w:rPr>
          <w:sz w:val="24"/>
          <w:szCs w:val="24"/>
        </w:rPr>
        <w:t>dabigatranetexilat</w:t>
      </w:r>
      <w:proofErr w:type="spellEnd"/>
      <w:r w:rsidRPr="00DC497F">
        <w:rPr>
          <w:sz w:val="24"/>
          <w:szCs w:val="24"/>
        </w:rPr>
        <w:t xml:space="preserve"> (110 mg eller 150 mg 2 gange dagligt) plus </w:t>
      </w:r>
      <w:proofErr w:type="spellStart"/>
      <w:r w:rsidRPr="00DC497F">
        <w:rPr>
          <w:sz w:val="24"/>
          <w:szCs w:val="24"/>
        </w:rPr>
        <w:t>clopidogrel</w:t>
      </w:r>
      <w:proofErr w:type="spellEnd"/>
      <w:r w:rsidRPr="00DC497F">
        <w:rPr>
          <w:sz w:val="24"/>
          <w:szCs w:val="24"/>
        </w:rPr>
        <w:t xml:space="preserve"> eller </w:t>
      </w:r>
      <w:proofErr w:type="spellStart"/>
      <w:r w:rsidRPr="00DC497F">
        <w:rPr>
          <w:sz w:val="24"/>
          <w:szCs w:val="24"/>
        </w:rPr>
        <w:t>ticagrelor</w:t>
      </w:r>
      <w:proofErr w:type="spellEnd"/>
      <w:r w:rsidRPr="00DC497F">
        <w:rPr>
          <w:sz w:val="24"/>
          <w:szCs w:val="24"/>
        </w:rPr>
        <w:t xml:space="preserve"> (P2Y12-antagonist) </w:t>
      </w:r>
      <w:r w:rsidRPr="00DC497F">
        <w:rPr>
          <w:i/>
          <w:sz w:val="24"/>
          <w:szCs w:val="24"/>
        </w:rPr>
        <w:t xml:space="preserve">vs. </w:t>
      </w:r>
      <w:proofErr w:type="spellStart"/>
      <w:r w:rsidRPr="00DC497F">
        <w:rPr>
          <w:sz w:val="24"/>
          <w:szCs w:val="24"/>
        </w:rPr>
        <w:t>tripelterapi</w:t>
      </w:r>
      <w:proofErr w:type="spellEnd"/>
      <w:r w:rsidRPr="00DC497F">
        <w:rPr>
          <w:sz w:val="24"/>
          <w:szCs w:val="24"/>
        </w:rPr>
        <w:t xml:space="preserve"> med </w:t>
      </w:r>
      <w:proofErr w:type="spellStart"/>
      <w:r w:rsidRPr="00DC497F">
        <w:rPr>
          <w:sz w:val="24"/>
          <w:szCs w:val="24"/>
        </w:rPr>
        <w:t>warfarin</w:t>
      </w:r>
      <w:proofErr w:type="spellEnd"/>
      <w:r w:rsidRPr="00DC497F">
        <w:rPr>
          <w:sz w:val="24"/>
          <w:szCs w:val="24"/>
        </w:rPr>
        <w:t xml:space="preserve"> (justeret til INR 2,0-3,0) plus </w:t>
      </w:r>
      <w:proofErr w:type="spellStart"/>
      <w:r w:rsidRPr="00DC497F">
        <w:rPr>
          <w:sz w:val="24"/>
          <w:szCs w:val="24"/>
        </w:rPr>
        <w:t>clopidogrel</w:t>
      </w:r>
      <w:proofErr w:type="spellEnd"/>
      <w:r w:rsidRPr="00DC497F">
        <w:rPr>
          <w:sz w:val="24"/>
          <w:szCs w:val="24"/>
        </w:rPr>
        <w:t xml:space="preserve"> eller </w:t>
      </w:r>
      <w:proofErr w:type="spellStart"/>
      <w:r w:rsidRPr="00DC497F">
        <w:rPr>
          <w:sz w:val="24"/>
          <w:szCs w:val="24"/>
        </w:rPr>
        <w:t>ticagrelor</w:t>
      </w:r>
      <w:proofErr w:type="spellEnd"/>
      <w:r w:rsidRPr="00DC497F">
        <w:rPr>
          <w:sz w:val="24"/>
          <w:szCs w:val="24"/>
        </w:rPr>
        <w:t xml:space="preserve"> og ASA, blev udført hos 2 725 patienter med non-</w:t>
      </w:r>
      <w:proofErr w:type="spellStart"/>
      <w:r w:rsidRPr="00DC497F">
        <w:rPr>
          <w:sz w:val="24"/>
          <w:szCs w:val="24"/>
        </w:rPr>
        <w:t>valvulær</w:t>
      </w:r>
      <w:proofErr w:type="spellEnd"/>
      <w:r w:rsidRPr="00DC497F">
        <w:rPr>
          <w:sz w:val="24"/>
          <w:szCs w:val="24"/>
        </w:rPr>
        <w:t xml:space="preserve"> atrieflimren, der gennemgik PCI med </w:t>
      </w:r>
      <w:proofErr w:type="spellStart"/>
      <w:r w:rsidRPr="00DC497F">
        <w:rPr>
          <w:sz w:val="24"/>
          <w:szCs w:val="24"/>
        </w:rPr>
        <w:t>stenting</w:t>
      </w:r>
      <w:proofErr w:type="spellEnd"/>
      <w:r w:rsidRPr="00DC497F">
        <w:rPr>
          <w:sz w:val="24"/>
          <w:szCs w:val="24"/>
        </w:rPr>
        <w:t xml:space="preserve"> (RE-DUAL PCI). Patienterne blev randomiseret til </w:t>
      </w:r>
      <w:proofErr w:type="spellStart"/>
      <w:r w:rsidRPr="00DC497F">
        <w:rPr>
          <w:sz w:val="24"/>
          <w:szCs w:val="24"/>
        </w:rPr>
        <w:t>dabigatranetexilat</w:t>
      </w:r>
      <w:proofErr w:type="spellEnd"/>
      <w:r w:rsidRPr="00DC497F">
        <w:rPr>
          <w:sz w:val="24"/>
          <w:szCs w:val="24"/>
        </w:rPr>
        <w:t xml:space="preserve"> 110 mg 2 gange dagligt dobbeltterapi, </w:t>
      </w:r>
      <w:proofErr w:type="spellStart"/>
      <w:r w:rsidRPr="00DC497F">
        <w:rPr>
          <w:sz w:val="24"/>
          <w:szCs w:val="24"/>
        </w:rPr>
        <w:t>dabigatranetexilat</w:t>
      </w:r>
      <w:proofErr w:type="spellEnd"/>
      <w:r w:rsidRPr="00DC497F">
        <w:rPr>
          <w:sz w:val="24"/>
          <w:szCs w:val="24"/>
        </w:rPr>
        <w:t xml:space="preserve"> 150 mg 2 gange dagligt dobbeltterapi eller </w:t>
      </w:r>
      <w:proofErr w:type="spellStart"/>
      <w:r w:rsidRPr="00DC497F">
        <w:rPr>
          <w:sz w:val="24"/>
          <w:szCs w:val="24"/>
        </w:rPr>
        <w:t>warfarin</w:t>
      </w:r>
      <w:proofErr w:type="spellEnd"/>
      <w:r w:rsidRPr="00DC497F">
        <w:rPr>
          <w:sz w:val="24"/>
          <w:szCs w:val="24"/>
        </w:rPr>
        <w:t xml:space="preserve"> </w:t>
      </w:r>
      <w:proofErr w:type="spellStart"/>
      <w:r w:rsidRPr="00DC497F">
        <w:rPr>
          <w:sz w:val="24"/>
          <w:szCs w:val="24"/>
        </w:rPr>
        <w:t>tripelterapi</w:t>
      </w:r>
      <w:proofErr w:type="spellEnd"/>
      <w:r w:rsidRPr="00DC497F">
        <w:rPr>
          <w:sz w:val="24"/>
          <w:szCs w:val="24"/>
        </w:rPr>
        <w:t xml:space="preserve">. Ældre patienter uden for USA (≥ 80 år i alle lande, ≥ 70 år i Japan) blev randomiseret til gruppen med </w:t>
      </w:r>
      <w:proofErr w:type="spellStart"/>
      <w:r w:rsidRPr="00DC497F">
        <w:rPr>
          <w:sz w:val="24"/>
          <w:szCs w:val="24"/>
        </w:rPr>
        <w:t>dabigatranetexilat</w:t>
      </w:r>
      <w:proofErr w:type="spellEnd"/>
      <w:r w:rsidRPr="00DC497F">
        <w:rPr>
          <w:sz w:val="24"/>
          <w:szCs w:val="24"/>
        </w:rPr>
        <w:t xml:space="preserve"> 110 mg dobbeltterapi eller til gruppen med </w:t>
      </w:r>
      <w:proofErr w:type="spellStart"/>
      <w:r w:rsidRPr="00DC497F">
        <w:rPr>
          <w:sz w:val="24"/>
          <w:szCs w:val="24"/>
        </w:rPr>
        <w:t>warfarin</w:t>
      </w:r>
      <w:proofErr w:type="spellEnd"/>
      <w:r w:rsidRPr="00DC497F">
        <w:rPr>
          <w:sz w:val="24"/>
          <w:szCs w:val="24"/>
        </w:rPr>
        <w:t xml:space="preserve"> </w:t>
      </w:r>
      <w:proofErr w:type="spellStart"/>
      <w:r w:rsidRPr="00DC497F">
        <w:rPr>
          <w:sz w:val="24"/>
          <w:szCs w:val="24"/>
        </w:rPr>
        <w:t>tripelterapi</w:t>
      </w:r>
      <w:proofErr w:type="spellEnd"/>
      <w:r w:rsidRPr="00DC497F">
        <w:rPr>
          <w:sz w:val="24"/>
          <w:szCs w:val="24"/>
        </w:rPr>
        <w:t>. Det primære endepunkt var et kombineret endepunkt med alvorlige blødninger, baseret på ISTH-definitionen, eller klinisk relevante ikke-alvorlige blødningstilfælde.</w:t>
      </w:r>
    </w:p>
    <w:p w14:paraId="77A26165" w14:textId="77777777" w:rsidR="00CD504D" w:rsidRDefault="00CD504D" w:rsidP="00DC497F">
      <w:pPr>
        <w:tabs>
          <w:tab w:val="left" w:pos="851"/>
        </w:tabs>
        <w:ind w:left="851"/>
        <w:rPr>
          <w:sz w:val="24"/>
          <w:szCs w:val="24"/>
        </w:rPr>
      </w:pPr>
    </w:p>
    <w:p w14:paraId="35D49FF3" w14:textId="66655E86" w:rsidR="00DC497F" w:rsidRPr="00DC497F" w:rsidRDefault="00DC497F" w:rsidP="00CD504D">
      <w:pPr>
        <w:ind w:left="851"/>
        <w:rPr>
          <w:sz w:val="24"/>
          <w:szCs w:val="24"/>
        </w:rPr>
      </w:pPr>
      <w:r w:rsidRPr="00DC497F">
        <w:rPr>
          <w:sz w:val="24"/>
          <w:szCs w:val="24"/>
        </w:rPr>
        <w:t xml:space="preserve">Forekomsten af det primære endepunkt var 15,4 % (151 patienter) i gruppen med </w:t>
      </w:r>
      <w:proofErr w:type="spellStart"/>
      <w:r w:rsidRPr="00DC497F">
        <w:rPr>
          <w:sz w:val="24"/>
          <w:szCs w:val="24"/>
        </w:rPr>
        <w:t>dabigatranetexilat</w:t>
      </w:r>
      <w:proofErr w:type="spellEnd"/>
      <w:r w:rsidRPr="00DC497F">
        <w:rPr>
          <w:sz w:val="24"/>
          <w:szCs w:val="24"/>
        </w:rPr>
        <w:t xml:space="preserve"> 110 mg dobbeltterapi, sammenlignet med 26,9 % (264 patienter) i gruppen med </w:t>
      </w:r>
      <w:proofErr w:type="spellStart"/>
      <w:r w:rsidRPr="00DC497F">
        <w:rPr>
          <w:sz w:val="24"/>
          <w:szCs w:val="24"/>
        </w:rPr>
        <w:t>warfarin</w:t>
      </w:r>
      <w:proofErr w:type="spellEnd"/>
      <w:r w:rsidRPr="00DC497F">
        <w:rPr>
          <w:sz w:val="24"/>
          <w:szCs w:val="24"/>
        </w:rPr>
        <w:t xml:space="preserve"> </w:t>
      </w:r>
      <w:proofErr w:type="spellStart"/>
      <w:r w:rsidRPr="00DC497F">
        <w:rPr>
          <w:sz w:val="24"/>
          <w:szCs w:val="24"/>
        </w:rPr>
        <w:t>tripelterapi</w:t>
      </w:r>
      <w:proofErr w:type="spellEnd"/>
      <w:r w:rsidRPr="00DC497F">
        <w:rPr>
          <w:sz w:val="24"/>
          <w:szCs w:val="24"/>
        </w:rPr>
        <w:t xml:space="preserve"> (HR 0,52; 95 % CI 0,42; 0,63; p &lt; 0,0001 for non-inferioritet, og p &lt; 0,0001 for </w:t>
      </w:r>
      <w:proofErr w:type="spellStart"/>
      <w:r w:rsidRPr="00DC497F">
        <w:rPr>
          <w:sz w:val="24"/>
          <w:szCs w:val="24"/>
        </w:rPr>
        <w:t>superioritet</w:t>
      </w:r>
      <w:proofErr w:type="spellEnd"/>
      <w:r w:rsidRPr="00DC497F">
        <w:rPr>
          <w:sz w:val="24"/>
          <w:szCs w:val="24"/>
        </w:rPr>
        <w:t xml:space="preserve">) og 20,2 % (154 patienter) i gruppen med </w:t>
      </w:r>
      <w:proofErr w:type="spellStart"/>
      <w:r w:rsidRPr="00DC497F">
        <w:rPr>
          <w:sz w:val="24"/>
          <w:szCs w:val="24"/>
        </w:rPr>
        <w:t>dabigatranetexilat</w:t>
      </w:r>
      <w:proofErr w:type="spellEnd"/>
      <w:r w:rsidRPr="00DC497F">
        <w:rPr>
          <w:sz w:val="24"/>
          <w:szCs w:val="24"/>
        </w:rPr>
        <w:t xml:space="preserve"> 150 mg dobbeltterapi, sammenlignet med 25,7 % (196 patienter) i den tilsvarende gruppe med </w:t>
      </w:r>
      <w:proofErr w:type="spellStart"/>
      <w:r w:rsidRPr="00DC497F">
        <w:rPr>
          <w:sz w:val="24"/>
          <w:szCs w:val="24"/>
        </w:rPr>
        <w:t>warfarin</w:t>
      </w:r>
      <w:proofErr w:type="spellEnd"/>
      <w:r w:rsidRPr="00DC497F">
        <w:rPr>
          <w:sz w:val="24"/>
          <w:szCs w:val="24"/>
        </w:rPr>
        <w:t xml:space="preserve"> </w:t>
      </w:r>
      <w:proofErr w:type="spellStart"/>
      <w:r w:rsidRPr="00DC497F">
        <w:rPr>
          <w:sz w:val="24"/>
          <w:szCs w:val="24"/>
        </w:rPr>
        <w:t>tripelterapi</w:t>
      </w:r>
      <w:proofErr w:type="spellEnd"/>
      <w:r w:rsidRPr="00DC497F">
        <w:rPr>
          <w:sz w:val="24"/>
          <w:szCs w:val="24"/>
        </w:rPr>
        <w:t xml:space="preserve"> (HR 0,72; 95 % CI 0,58; 0,88; p &lt; 0,0001 for non-inferioritet og p = 0,002 for </w:t>
      </w:r>
      <w:proofErr w:type="spellStart"/>
      <w:r w:rsidRPr="00DC497F">
        <w:rPr>
          <w:sz w:val="24"/>
          <w:szCs w:val="24"/>
        </w:rPr>
        <w:t>superioritet</w:t>
      </w:r>
      <w:proofErr w:type="spellEnd"/>
      <w:r w:rsidRPr="00DC497F">
        <w:rPr>
          <w:sz w:val="24"/>
          <w:szCs w:val="24"/>
        </w:rPr>
        <w:t>). Som en del af den beskrivende analyse var TIMI (</w:t>
      </w:r>
      <w:proofErr w:type="spellStart"/>
      <w:r w:rsidRPr="00DC497F">
        <w:rPr>
          <w:sz w:val="24"/>
          <w:szCs w:val="24"/>
        </w:rPr>
        <w:t>trombolyse</w:t>
      </w:r>
      <w:proofErr w:type="spellEnd"/>
      <w:r w:rsidRPr="00DC497F">
        <w:rPr>
          <w:sz w:val="24"/>
          <w:szCs w:val="24"/>
        </w:rPr>
        <w:t xml:space="preserve"> ved myokardieinfarkt) alvorlige blødningstilfælde lavere i begge grupper med </w:t>
      </w:r>
      <w:proofErr w:type="spellStart"/>
      <w:r w:rsidRPr="00DC497F">
        <w:rPr>
          <w:sz w:val="24"/>
          <w:szCs w:val="24"/>
        </w:rPr>
        <w:t>dabigatranetexilat</w:t>
      </w:r>
      <w:proofErr w:type="spellEnd"/>
      <w:r w:rsidRPr="00DC497F">
        <w:rPr>
          <w:sz w:val="24"/>
          <w:szCs w:val="24"/>
        </w:rPr>
        <w:t xml:space="preserve"> dobbeltterapi, end i gruppen med </w:t>
      </w:r>
      <w:proofErr w:type="spellStart"/>
      <w:r w:rsidRPr="00DC497F">
        <w:rPr>
          <w:sz w:val="24"/>
          <w:szCs w:val="24"/>
        </w:rPr>
        <w:t>warfarin</w:t>
      </w:r>
      <w:proofErr w:type="spellEnd"/>
      <w:r w:rsidRPr="00DC497F">
        <w:rPr>
          <w:sz w:val="24"/>
          <w:szCs w:val="24"/>
        </w:rPr>
        <w:t xml:space="preserve"> </w:t>
      </w:r>
      <w:proofErr w:type="spellStart"/>
      <w:r w:rsidRPr="00DC497F">
        <w:rPr>
          <w:sz w:val="24"/>
          <w:szCs w:val="24"/>
        </w:rPr>
        <w:t>tripelterapi</w:t>
      </w:r>
      <w:proofErr w:type="spellEnd"/>
      <w:r w:rsidRPr="00DC497F">
        <w:rPr>
          <w:sz w:val="24"/>
          <w:szCs w:val="24"/>
        </w:rPr>
        <w:t xml:space="preserve">: 14 hændelser (1,4 %) i gruppen med </w:t>
      </w:r>
      <w:proofErr w:type="spellStart"/>
      <w:r w:rsidRPr="00DC497F">
        <w:rPr>
          <w:sz w:val="24"/>
          <w:szCs w:val="24"/>
        </w:rPr>
        <w:t>dabigatranetexilat</w:t>
      </w:r>
      <w:proofErr w:type="spellEnd"/>
      <w:r w:rsidRPr="00DC497F">
        <w:rPr>
          <w:sz w:val="24"/>
          <w:szCs w:val="24"/>
        </w:rPr>
        <w:t xml:space="preserve"> 110 mg dobbeltterapi, sammenlignet med 37 hændelser</w:t>
      </w:r>
      <w:r w:rsidR="0092257E">
        <w:rPr>
          <w:sz w:val="24"/>
          <w:szCs w:val="24"/>
        </w:rPr>
        <w:t xml:space="preserve"> </w:t>
      </w:r>
      <w:r w:rsidRPr="00DC497F">
        <w:rPr>
          <w:sz w:val="24"/>
          <w:szCs w:val="24"/>
        </w:rPr>
        <w:t xml:space="preserve">(3,8 %) i gruppen med </w:t>
      </w:r>
      <w:proofErr w:type="spellStart"/>
      <w:r w:rsidRPr="00DC497F">
        <w:rPr>
          <w:sz w:val="24"/>
          <w:szCs w:val="24"/>
        </w:rPr>
        <w:t>warfarin</w:t>
      </w:r>
      <w:proofErr w:type="spellEnd"/>
      <w:r w:rsidRPr="00DC497F">
        <w:rPr>
          <w:sz w:val="24"/>
          <w:szCs w:val="24"/>
        </w:rPr>
        <w:t xml:space="preserve"> </w:t>
      </w:r>
      <w:proofErr w:type="spellStart"/>
      <w:r w:rsidRPr="00DC497F">
        <w:rPr>
          <w:sz w:val="24"/>
          <w:szCs w:val="24"/>
        </w:rPr>
        <w:t>tripelterapi</w:t>
      </w:r>
      <w:proofErr w:type="spellEnd"/>
      <w:r w:rsidRPr="00DC497F">
        <w:rPr>
          <w:sz w:val="24"/>
          <w:szCs w:val="24"/>
        </w:rPr>
        <w:t xml:space="preserve"> (HR 0,37; 95 % CI 0,20; 0,68; p = 0,002), og 16 hændelser (2,1 %) i gruppen med </w:t>
      </w:r>
      <w:proofErr w:type="spellStart"/>
      <w:r w:rsidRPr="00DC497F">
        <w:rPr>
          <w:sz w:val="24"/>
          <w:szCs w:val="24"/>
        </w:rPr>
        <w:t>dabigatranetexilat</w:t>
      </w:r>
      <w:proofErr w:type="spellEnd"/>
      <w:r w:rsidRPr="00DC497F">
        <w:rPr>
          <w:sz w:val="24"/>
          <w:szCs w:val="24"/>
        </w:rPr>
        <w:t xml:space="preserve"> 150 mg dobbeltterapi, sammenlignet med 30 hændelser</w:t>
      </w:r>
      <w:r w:rsidR="0092257E">
        <w:rPr>
          <w:sz w:val="24"/>
          <w:szCs w:val="24"/>
        </w:rPr>
        <w:t xml:space="preserve"> </w:t>
      </w:r>
      <w:r w:rsidRPr="00DC497F">
        <w:rPr>
          <w:sz w:val="24"/>
          <w:szCs w:val="24"/>
        </w:rPr>
        <w:t xml:space="preserve">(3,9 %) i den tilsvarende gruppe med </w:t>
      </w:r>
      <w:proofErr w:type="spellStart"/>
      <w:r w:rsidRPr="00DC497F">
        <w:rPr>
          <w:sz w:val="24"/>
          <w:szCs w:val="24"/>
        </w:rPr>
        <w:t>warfarin</w:t>
      </w:r>
      <w:proofErr w:type="spellEnd"/>
      <w:r w:rsidRPr="00DC497F">
        <w:rPr>
          <w:sz w:val="24"/>
          <w:szCs w:val="24"/>
        </w:rPr>
        <w:t xml:space="preserve"> </w:t>
      </w:r>
      <w:proofErr w:type="spellStart"/>
      <w:r w:rsidRPr="00DC497F">
        <w:rPr>
          <w:sz w:val="24"/>
          <w:szCs w:val="24"/>
        </w:rPr>
        <w:t>tripelterapi</w:t>
      </w:r>
      <w:proofErr w:type="spellEnd"/>
      <w:r w:rsidRPr="00DC497F">
        <w:rPr>
          <w:sz w:val="24"/>
          <w:szCs w:val="24"/>
        </w:rPr>
        <w:t xml:space="preserve"> (HR 0,51; 95 % CI 0,28; 0,93; p = 0,03). Begge grupper med </w:t>
      </w:r>
      <w:proofErr w:type="spellStart"/>
      <w:r w:rsidRPr="00DC497F">
        <w:rPr>
          <w:sz w:val="24"/>
          <w:szCs w:val="24"/>
        </w:rPr>
        <w:t>dabigatranetexilat</w:t>
      </w:r>
      <w:proofErr w:type="spellEnd"/>
      <w:r w:rsidRPr="00DC497F">
        <w:rPr>
          <w:sz w:val="24"/>
          <w:szCs w:val="24"/>
        </w:rPr>
        <w:t xml:space="preserve"> dobbeltterapi havde lavere hyppigheder af </w:t>
      </w:r>
      <w:proofErr w:type="spellStart"/>
      <w:r w:rsidRPr="00DC497F">
        <w:rPr>
          <w:sz w:val="24"/>
          <w:szCs w:val="24"/>
        </w:rPr>
        <w:t>intrakraniel</w:t>
      </w:r>
      <w:proofErr w:type="spellEnd"/>
      <w:r w:rsidRPr="00DC497F">
        <w:rPr>
          <w:sz w:val="24"/>
          <w:szCs w:val="24"/>
        </w:rPr>
        <w:t xml:space="preserve"> blødning end den tilsvarende gruppe med </w:t>
      </w:r>
      <w:proofErr w:type="spellStart"/>
      <w:r w:rsidRPr="00DC497F">
        <w:rPr>
          <w:sz w:val="24"/>
          <w:szCs w:val="24"/>
        </w:rPr>
        <w:t>warfarin</w:t>
      </w:r>
      <w:proofErr w:type="spellEnd"/>
      <w:r w:rsidRPr="00DC497F">
        <w:rPr>
          <w:sz w:val="24"/>
          <w:szCs w:val="24"/>
        </w:rPr>
        <w:t xml:space="preserve"> </w:t>
      </w:r>
      <w:proofErr w:type="spellStart"/>
      <w:r w:rsidRPr="00DC497F">
        <w:rPr>
          <w:sz w:val="24"/>
          <w:szCs w:val="24"/>
        </w:rPr>
        <w:t>tripelterapi</w:t>
      </w:r>
      <w:proofErr w:type="spellEnd"/>
      <w:r w:rsidRPr="00DC497F">
        <w:rPr>
          <w:sz w:val="24"/>
          <w:szCs w:val="24"/>
        </w:rPr>
        <w:t xml:space="preserve">: 3 hændelser (0,3 %) i gruppen med 110 mg </w:t>
      </w:r>
      <w:proofErr w:type="spellStart"/>
      <w:r w:rsidRPr="00DC497F">
        <w:rPr>
          <w:sz w:val="24"/>
          <w:szCs w:val="24"/>
        </w:rPr>
        <w:t>dabigatranetexilat</w:t>
      </w:r>
      <w:proofErr w:type="spellEnd"/>
      <w:r w:rsidRPr="00DC497F">
        <w:rPr>
          <w:sz w:val="24"/>
          <w:szCs w:val="24"/>
        </w:rPr>
        <w:t xml:space="preserve"> dobbeltterapi, sammenlignet med 10 hændelser (1,0 %) i gruppen med </w:t>
      </w:r>
      <w:proofErr w:type="spellStart"/>
      <w:r w:rsidRPr="00DC497F">
        <w:rPr>
          <w:sz w:val="24"/>
          <w:szCs w:val="24"/>
        </w:rPr>
        <w:t>warfarin</w:t>
      </w:r>
      <w:proofErr w:type="spellEnd"/>
      <w:r w:rsidRPr="00DC497F">
        <w:rPr>
          <w:sz w:val="24"/>
          <w:szCs w:val="24"/>
        </w:rPr>
        <w:t xml:space="preserve"> </w:t>
      </w:r>
      <w:proofErr w:type="spellStart"/>
      <w:r w:rsidRPr="00DC497F">
        <w:rPr>
          <w:sz w:val="24"/>
          <w:szCs w:val="24"/>
        </w:rPr>
        <w:t>tripelterapi</w:t>
      </w:r>
      <w:proofErr w:type="spellEnd"/>
      <w:r w:rsidRPr="00DC497F">
        <w:rPr>
          <w:sz w:val="24"/>
          <w:szCs w:val="24"/>
        </w:rPr>
        <w:t xml:space="preserve"> (HR 0,30; 95 % CI 0,08; 1,07; p = 0,06), og 1 hændelse (0,1 %) i gruppen med 150 mg </w:t>
      </w:r>
      <w:proofErr w:type="spellStart"/>
      <w:r w:rsidRPr="00DC497F">
        <w:rPr>
          <w:sz w:val="24"/>
          <w:szCs w:val="24"/>
        </w:rPr>
        <w:t>dabigatranetexilat</w:t>
      </w:r>
      <w:proofErr w:type="spellEnd"/>
      <w:r w:rsidRPr="00DC497F">
        <w:rPr>
          <w:sz w:val="24"/>
          <w:szCs w:val="24"/>
        </w:rPr>
        <w:t xml:space="preserve"> dobbeltterapi, sammenlignet med 8 hændelser (1,0 %) i den tilsvarende gruppe med </w:t>
      </w:r>
      <w:proofErr w:type="spellStart"/>
      <w:r w:rsidRPr="00DC497F">
        <w:rPr>
          <w:sz w:val="24"/>
          <w:szCs w:val="24"/>
        </w:rPr>
        <w:t>warfarin</w:t>
      </w:r>
      <w:proofErr w:type="spellEnd"/>
      <w:r w:rsidRPr="00DC497F">
        <w:rPr>
          <w:sz w:val="24"/>
          <w:szCs w:val="24"/>
        </w:rPr>
        <w:t xml:space="preserve"> </w:t>
      </w:r>
      <w:proofErr w:type="spellStart"/>
      <w:r w:rsidRPr="00DC497F">
        <w:rPr>
          <w:sz w:val="24"/>
          <w:szCs w:val="24"/>
        </w:rPr>
        <w:t>tripelterapi</w:t>
      </w:r>
      <w:proofErr w:type="spellEnd"/>
      <w:r w:rsidRPr="00DC497F">
        <w:rPr>
          <w:sz w:val="24"/>
          <w:szCs w:val="24"/>
        </w:rPr>
        <w:t xml:space="preserve"> (HR 0,12; 95 % CI 0,02; 0,98; p = 0,047). Forekomsten af det sammensatte endepunkt af død, </w:t>
      </w:r>
      <w:proofErr w:type="spellStart"/>
      <w:r w:rsidRPr="00DC497F">
        <w:rPr>
          <w:sz w:val="24"/>
          <w:szCs w:val="24"/>
        </w:rPr>
        <w:t>tromboemboliske</w:t>
      </w:r>
      <w:proofErr w:type="spellEnd"/>
      <w:r w:rsidRPr="00DC497F">
        <w:rPr>
          <w:sz w:val="24"/>
          <w:szCs w:val="24"/>
        </w:rPr>
        <w:t xml:space="preserve"> hændelser (myokardieinfarkt, apopleksi eller systemisk </w:t>
      </w:r>
      <w:proofErr w:type="spellStart"/>
      <w:r w:rsidRPr="00DC497F">
        <w:rPr>
          <w:sz w:val="24"/>
          <w:szCs w:val="24"/>
        </w:rPr>
        <w:t>emboli</w:t>
      </w:r>
      <w:proofErr w:type="spellEnd"/>
      <w:r w:rsidRPr="00DC497F">
        <w:rPr>
          <w:sz w:val="24"/>
          <w:szCs w:val="24"/>
        </w:rPr>
        <w:t xml:space="preserve">) eller ikke planlagt </w:t>
      </w:r>
      <w:proofErr w:type="spellStart"/>
      <w:r w:rsidRPr="00DC497F">
        <w:rPr>
          <w:sz w:val="24"/>
          <w:szCs w:val="24"/>
        </w:rPr>
        <w:t>revaskularisering</w:t>
      </w:r>
      <w:proofErr w:type="spellEnd"/>
      <w:r w:rsidRPr="00DC497F">
        <w:rPr>
          <w:sz w:val="24"/>
          <w:szCs w:val="24"/>
        </w:rPr>
        <w:t xml:space="preserve"> i de to kombinerede grupper med </w:t>
      </w:r>
      <w:proofErr w:type="spellStart"/>
      <w:r w:rsidRPr="00DC497F">
        <w:rPr>
          <w:sz w:val="24"/>
          <w:szCs w:val="24"/>
        </w:rPr>
        <w:t>dabigatranetexilat</w:t>
      </w:r>
      <w:proofErr w:type="spellEnd"/>
      <w:r w:rsidRPr="00DC497F">
        <w:rPr>
          <w:sz w:val="24"/>
          <w:szCs w:val="24"/>
        </w:rPr>
        <w:t xml:space="preserve"> dobbeltterapi var non-</w:t>
      </w:r>
      <w:proofErr w:type="spellStart"/>
      <w:r w:rsidRPr="00DC497F">
        <w:rPr>
          <w:sz w:val="24"/>
          <w:szCs w:val="24"/>
        </w:rPr>
        <w:t>inferior</w:t>
      </w:r>
      <w:proofErr w:type="spellEnd"/>
      <w:r w:rsidRPr="00DC497F">
        <w:rPr>
          <w:sz w:val="24"/>
          <w:szCs w:val="24"/>
        </w:rPr>
        <w:t xml:space="preserve"> til gruppen med </w:t>
      </w:r>
      <w:proofErr w:type="spellStart"/>
      <w:r w:rsidRPr="00DC497F">
        <w:rPr>
          <w:sz w:val="24"/>
          <w:szCs w:val="24"/>
        </w:rPr>
        <w:t>warfarin</w:t>
      </w:r>
      <w:proofErr w:type="spellEnd"/>
      <w:r w:rsidRPr="00DC497F">
        <w:rPr>
          <w:sz w:val="24"/>
          <w:szCs w:val="24"/>
        </w:rPr>
        <w:t xml:space="preserve"> </w:t>
      </w:r>
      <w:proofErr w:type="spellStart"/>
      <w:r w:rsidRPr="00DC497F">
        <w:rPr>
          <w:sz w:val="24"/>
          <w:szCs w:val="24"/>
        </w:rPr>
        <w:t>tripelterapi</w:t>
      </w:r>
      <w:proofErr w:type="spellEnd"/>
      <w:r w:rsidRPr="00DC497F">
        <w:rPr>
          <w:sz w:val="24"/>
          <w:szCs w:val="24"/>
        </w:rPr>
        <w:t xml:space="preserve"> (hhv. 13,7 % </w:t>
      </w:r>
      <w:r w:rsidRPr="00DC497F">
        <w:rPr>
          <w:i/>
          <w:sz w:val="24"/>
          <w:szCs w:val="24"/>
        </w:rPr>
        <w:t xml:space="preserve">vs. </w:t>
      </w:r>
      <w:r w:rsidRPr="00DC497F">
        <w:rPr>
          <w:sz w:val="24"/>
          <w:szCs w:val="24"/>
        </w:rPr>
        <w:t xml:space="preserve">13,4 %, HR 1,04; 95 % CI: 0,84; 1,29; p = 0,0047 for non-inferioritet). Der var ingen statistiske forskelle i de individuelle komponenter af endepunkterne for virkning, hverken mellem grupperne med </w:t>
      </w:r>
      <w:proofErr w:type="spellStart"/>
      <w:r w:rsidRPr="00DC497F">
        <w:rPr>
          <w:sz w:val="24"/>
          <w:szCs w:val="24"/>
        </w:rPr>
        <w:t>dabigatranetexilat</w:t>
      </w:r>
      <w:proofErr w:type="spellEnd"/>
      <w:r w:rsidRPr="00DC497F">
        <w:rPr>
          <w:sz w:val="24"/>
          <w:szCs w:val="24"/>
        </w:rPr>
        <w:t xml:space="preserve"> dobbeltterapi eller med </w:t>
      </w:r>
      <w:proofErr w:type="spellStart"/>
      <w:r w:rsidRPr="00DC497F">
        <w:rPr>
          <w:sz w:val="24"/>
          <w:szCs w:val="24"/>
        </w:rPr>
        <w:t>warfarin</w:t>
      </w:r>
      <w:proofErr w:type="spellEnd"/>
      <w:r w:rsidRPr="00DC497F">
        <w:rPr>
          <w:sz w:val="24"/>
          <w:szCs w:val="24"/>
        </w:rPr>
        <w:t xml:space="preserve"> </w:t>
      </w:r>
      <w:proofErr w:type="spellStart"/>
      <w:r w:rsidRPr="00DC497F">
        <w:rPr>
          <w:sz w:val="24"/>
          <w:szCs w:val="24"/>
        </w:rPr>
        <w:t>tripelterapi</w:t>
      </w:r>
      <w:proofErr w:type="spellEnd"/>
      <w:r w:rsidRPr="00DC497F">
        <w:rPr>
          <w:sz w:val="24"/>
          <w:szCs w:val="24"/>
        </w:rPr>
        <w:t>.</w:t>
      </w:r>
    </w:p>
    <w:p w14:paraId="3908F0CA" w14:textId="77777777" w:rsidR="00DC497F" w:rsidRPr="00DC497F" w:rsidRDefault="00DC497F" w:rsidP="00CD504D">
      <w:pPr>
        <w:ind w:left="851"/>
        <w:rPr>
          <w:sz w:val="24"/>
          <w:szCs w:val="24"/>
        </w:rPr>
      </w:pPr>
    </w:p>
    <w:p w14:paraId="270A421C" w14:textId="77777777" w:rsidR="00DC497F" w:rsidRDefault="00DC497F" w:rsidP="00CD504D">
      <w:pPr>
        <w:ind w:left="851"/>
        <w:rPr>
          <w:sz w:val="24"/>
          <w:szCs w:val="24"/>
        </w:rPr>
      </w:pPr>
      <w:r w:rsidRPr="00DC497F">
        <w:rPr>
          <w:sz w:val="24"/>
          <w:szCs w:val="24"/>
        </w:rPr>
        <w:t xml:space="preserve">Dette studie viste, at dobbeltterapi med </w:t>
      </w:r>
      <w:proofErr w:type="spellStart"/>
      <w:r w:rsidRPr="00DC497F">
        <w:rPr>
          <w:sz w:val="24"/>
          <w:szCs w:val="24"/>
        </w:rPr>
        <w:t>dabigatranetexilat</w:t>
      </w:r>
      <w:proofErr w:type="spellEnd"/>
      <w:r w:rsidRPr="00DC497F">
        <w:rPr>
          <w:sz w:val="24"/>
          <w:szCs w:val="24"/>
        </w:rPr>
        <w:t xml:space="preserve"> og en P2Y12-antagonist reducerede blødningsrisikoen signifikant </w:t>
      </w:r>
      <w:r w:rsidRPr="00DC497F">
        <w:rPr>
          <w:i/>
          <w:sz w:val="24"/>
          <w:szCs w:val="24"/>
        </w:rPr>
        <w:t xml:space="preserve">vs. </w:t>
      </w:r>
      <w:proofErr w:type="spellStart"/>
      <w:r w:rsidRPr="00DC497F">
        <w:rPr>
          <w:sz w:val="24"/>
          <w:szCs w:val="24"/>
        </w:rPr>
        <w:t>warfarin</w:t>
      </w:r>
      <w:proofErr w:type="spellEnd"/>
      <w:r w:rsidRPr="00DC497F">
        <w:rPr>
          <w:sz w:val="24"/>
          <w:szCs w:val="24"/>
        </w:rPr>
        <w:t xml:space="preserve"> </w:t>
      </w:r>
      <w:proofErr w:type="spellStart"/>
      <w:r w:rsidRPr="00DC497F">
        <w:rPr>
          <w:sz w:val="24"/>
          <w:szCs w:val="24"/>
        </w:rPr>
        <w:t>tripelterapi</w:t>
      </w:r>
      <w:proofErr w:type="spellEnd"/>
      <w:r w:rsidRPr="00DC497F">
        <w:rPr>
          <w:sz w:val="24"/>
          <w:szCs w:val="24"/>
        </w:rPr>
        <w:t xml:space="preserve">, med non-inferioritet for de samlede </w:t>
      </w:r>
      <w:proofErr w:type="spellStart"/>
      <w:r w:rsidRPr="00DC497F">
        <w:rPr>
          <w:sz w:val="24"/>
          <w:szCs w:val="24"/>
        </w:rPr>
        <w:t>tromboemboliske</w:t>
      </w:r>
      <w:proofErr w:type="spellEnd"/>
      <w:r w:rsidRPr="00DC497F">
        <w:rPr>
          <w:sz w:val="24"/>
          <w:szCs w:val="24"/>
        </w:rPr>
        <w:t xml:space="preserve"> hændelser, hos patienter med atrieflimren, der gennemgik PCI med </w:t>
      </w:r>
      <w:proofErr w:type="spellStart"/>
      <w:r w:rsidRPr="00DC497F">
        <w:rPr>
          <w:sz w:val="24"/>
          <w:szCs w:val="24"/>
        </w:rPr>
        <w:t>stenting</w:t>
      </w:r>
      <w:proofErr w:type="spellEnd"/>
      <w:r w:rsidRPr="00DC497F">
        <w:rPr>
          <w:sz w:val="24"/>
          <w:szCs w:val="24"/>
        </w:rPr>
        <w:t>.</w:t>
      </w:r>
    </w:p>
    <w:p w14:paraId="3C924880" w14:textId="77777777" w:rsidR="0092257E" w:rsidRPr="00DC497F" w:rsidRDefault="0092257E" w:rsidP="00CD504D">
      <w:pPr>
        <w:ind w:left="851"/>
        <w:rPr>
          <w:sz w:val="24"/>
          <w:szCs w:val="24"/>
        </w:rPr>
      </w:pPr>
    </w:p>
    <w:p w14:paraId="4F970603" w14:textId="77777777" w:rsidR="00DC497F" w:rsidRPr="00DC497F" w:rsidRDefault="00DC497F" w:rsidP="00CD504D">
      <w:pPr>
        <w:ind w:left="851"/>
        <w:rPr>
          <w:i/>
          <w:sz w:val="24"/>
          <w:szCs w:val="24"/>
        </w:rPr>
      </w:pPr>
      <w:r w:rsidRPr="00DC497F">
        <w:rPr>
          <w:i/>
          <w:sz w:val="24"/>
          <w:szCs w:val="24"/>
          <w:u w:val="single"/>
        </w:rPr>
        <w:t>Behandling af DVT og LE hos voksne (DVT/LE-behandling)</w:t>
      </w:r>
    </w:p>
    <w:p w14:paraId="6FCE72C2" w14:textId="77777777" w:rsidR="00DC497F" w:rsidRPr="00DC497F" w:rsidRDefault="00DC497F" w:rsidP="00CD504D">
      <w:pPr>
        <w:ind w:left="851"/>
        <w:rPr>
          <w:i/>
          <w:sz w:val="24"/>
          <w:szCs w:val="24"/>
        </w:rPr>
      </w:pPr>
    </w:p>
    <w:p w14:paraId="5E157C3A" w14:textId="77777777" w:rsidR="00DC497F" w:rsidRPr="00DC497F" w:rsidRDefault="00DC497F" w:rsidP="00CD504D">
      <w:pPr>
        <w:ind w:left="851"/>
        <w:rPr>
          <w:sz w:val="24"/>
          <w:szCs w:val="24"/>
        </w:rPr>
      </w:pPr>
      <w:r w:rsidRPr="00DC497F">
        <w:rPr>
          <w:sz w:val="24"/>
          <w:szCs w:val="24"/>
        </w:rPr>
        <w:t xml:space="preserve">Virkning og sikkerhed hos patienter med akut DVT og/eller LE blev undersøgt i to multicenter, randomiserede, dobbeltblindede, parallelgruppe, duplikat-studier, RE-COVER og RE-COVER II. Disse studier sammenlignede </w:t>
      </w:r>
      <w:proofErr w:type="spellStart"/>
      <w:r w:rsidRPr="00DC497F">
        <w:rPr>
          <w:sz w:val="24"/>
          <w:szCs w:val="24"/>
        </w:rPr>
        <w:t>dabigatranetexilat</w:t>
      </w:r>
      <w:proofErr w:type="spellEnd"/>
      <w:r w:rsidRPr="00DC497F">
        <w:rPr>
          <w:sz w:val="24"/>
          <w:szCs w:val="24"/>
        </w:rPr>
        <w:t xml:space="preserve"> (150 mg 2 gange dagligt) med </w:t>
      </w:r>
      <w:proofErr w:type="spellStart"/>
      <w:r w:rsidRPr="00DC497F">
        <w:rPr>
          <w:sz w:val="24"/>
          <w:szCs w:val="24"/>
        </w:rPr>
        <w:t>warfarin</w:t>
      </w:r>
      <w:proofErr w:type="spellEnd"/>
      <w:r w:rsidRPr="00DC497F">
        <w:rPr>
          <w:sz w:val="24"/>
          <w:szCs w:val="24"/>
        </w:rPr>
        <w:t xml:space="preserve"> (behandlingsmål INR 2,0-3,0). Det primære mål var, om </w:t>
      </w:r>
      <w:proofErr w:type="spellStart"/>
      <w:r w:rsidRPr="00DC497F">
        <w:rPr>
          <w:sz w:val="24"/>
          <w:szCs w:val="24"/>
        </w:rPr>
        <w:t>dabigatranetexilat</w:t>
      </w:r>
      <w:proofErr w:type="spellEnd"/>
      <w:r w:rsidRPr="00DC497F">
        <w:rPr>
          <w:sz w:val="24"/>
          <w:szCs w:val="24"/>
        </w:rPr>
        <w:t xml:space="preserve"> var non-</w:t>
      </w:r>
      <w:proofErr w:type="spellStart"/>
      <w:r w:rsidRPr="00DC497F">
        <w:rPr>
          <w:sz w:val="24"/>
          <w:szCs w:val="24"/>
        </w:rPr>
        <w:t>inferior</w:t>
      </w:r>
      <w:proofErr w:type="spellEnd"/>
      <w:r w:rsidRPr="00DC497F">
        <w:rPr>
          <w:sz w:val="24"/>
          <w:szCs w:val="24"/>
        </w:rPr>
        <w:t xml:space="preserve"> i forhold til </w:t>
      </w:r>
      <w:proofErr w:type="spellStart"/>
      <w:r w:rsidRPr="00DC497F">
        <w:rPr>
          <w:sz w:val="24"/>
          <w:szCs w:val="24"/>
        </w:rPr>
        <w:t>warfarin</w:t>
      </w:r>
      <w:proofErr w:type="spellEnd"/>
      <w:r w:rsidRPr="00DC497F">
        <w:rPr>
          <w:sz w:val="24"/>
          <w:szCs w:val="24"/>
        </w:rPr>
        <w:t xml:space="preserve"> til reduktion af forekomsten af det sammensatte primære endepunkt, recidiverende symptomatisk DVT og/eller LE og relateret død indenfor den 6 måneder lange behandlingsperiode.</w:t>
      </w:r>
    </w:p>
    <w:p w14:paraId="794BB1BB" w14:textId="77777777" w:rsidR="00DC497F" w:rsidRPr="00DC497F" w:rsidRDefault="00DC497F" w:rsidP="00CD504D">
      <w:pPr>
        <w:ind w:left="851"/>
        <w:rPr>
          <w:sz w:val="24"/>
          <w:szCs w:val="24"/>
        </w:rPr>
      </w:pPr>
    </w:p>
    <w:p w14:paraId="67EE4C04" w14:textId="77777777" w:rsidR="00DC497F" w:rsidRPr="00DC497F" w:rsidRDefault="00DC497F" w:rsidP="00CD504D">
      <w:pPr>
        <w:ind w:left="851"/>
        <w:rPr>
          <w:sz w:val="24"/>
          <w:szCs w:val="24"/>
        </w:rPr>
      </w:pPr>
      <w:r w:rsidRPr="00DC497F">
        <w:rPr>
          <w:sz w:val="24"/>
          <w:szCs w:val="24"/>
        </w:rPr>
        <w:t xml:space="preserve">I alt 5 153 patienter blev randomiseret i de </w:t>
      </w:r>
      <w:proofErr w:type="spellStart"/>
      <w:r w:rsidRPr="00DC497F">
        <w:rPr>
          <w:sz w:val="24"/>
          <w:szCs w:val="24"/>
        </w:rPr>
        <w:t>poolede</w:t>
      </w:r>
      <w:proofErr w:type="spellEnd"/>
      <w:r w:rsidRPr="00DC497F">
        <w:rPr>
          <w:sz w:val="24"/>
          <w:szCs w:val="24"/>
        </w:rPr>
        <w:t xml:space="preserve"> RE-COVER og RE-COVER II-studier, og 5 107 patienter blev behandlet.</w:t>
      </w:r>
    </w:p>
    <w:p w14:paraId="3BE723AC" w14:textId="77777777" w:rsidR="00DC497F" w:rsidRPr="00DC497F" w:rsidRDefault="00DC497F" w:rsidP="00CD504D">
      <w:pPr>
        <w:ind w:left="851"/>
        <w:rPr>
          <w:sz w:val="24"/>
          <w:szCs w:val="24"/>
        </w:rPr>
      </w:pPr>
    </w:p>
    <w:p w14:paraId="2D505EBE" w14:textId="77777777" w:rsidR="00DC497F" w:rsidRPr="00DC497F" w:rsidRDefault="00DC497F" w:rsidP="00CD504D">
      <w:pPr>
        <w:ind w:left="851"/>
        <w:rPr>
          <w:sz w:val="24"/>
          <w:szCs w:val="24"/>
        </w:rPr>
      </w:pPr>
      <w:r w:rsidRPr="00DC497F">
        <w:rPr>
          <w:sz w:val="24"/>
          <w:szCs w:val="24"/>
        </w:rPr>
        <w:t xml:space="preserve">I </w:t>
      </w:r>
      <w:proofErr w:type="spellStart"/>
      <w:r w:rsidRPr="00DC497F">
        <w:rPr>
          <w:sz w:val="24"/>
          <w:szCs w:val="24"/>
        </w:rPr>
        <w:t>behandlingperioden</w:t>
      </w:r>
      <w:proofErr w:type="spellEnd"/>
      <w:r w:rsidRPr="00DC497F">
        <w:rPr>
          <w:sz w:val="24"/>
          <w:szCs w:val="24"/>
        </w:rPr>
        <w:t xml:space="preserve"> på 174,0 dage med fast </w:t>
      </w:r>
      <w:proofErr w:type="spellStart"/>
      <w:r w:rsidRPr="00DC497F">
        <w:rPr>
          <w:sz w:val="24"/>
          <w:szCs w:val="24"/>
        </w:rPr>
        <w:t>dabigatrandosis</w:t>
      </w:r>
      <w:proofErr w:type="spellEnd"/>
      <w:r w:rsidRPr="00DC497F">
        <w:rPr>
          <w:sz w:val="24"/>
          <w:szCs w:val="24"/>
        </w:rPr>
        <w:t xml:space="preserve"> blev koagulationen ikke monitoreret. Patienter randomiseret til </w:t>
      </w:r>
      <w:proofErr w:type="spellStart"/>
      <w:r w:rsidRPr="00DC497F">
        <w:rPr>
          <w:sz w:val="24"/>
          <w:szCs w:val="24"/>
        </w:rPr>
        <w:t>warfarin</w:t>
      </w:r>
      <w:proofErr w:type="spellEnd"/>
      <w:r w:rsidRPr="00DC497F">
        <w:rPr>
          <w:sz w:val="24"/>
          <w:szCs w:val="24"/>
        </w:rPr>
        <w:t xml:space="preserve"> var i det terapeutiske interval (INR 2,0 til 3,0) i en mediantid på 60,6 %.</w:t>
      </w:r>
    </w:p>
    <w:p w14:paraId="7F4F7004" w14:textId="77777777" w:rsidR="00DC497F" w:rsidRPr="00DC497F" w:rsidRDefault="00DC497F" w:rsidP="00CD504D">
      <w:pPr>
        <w:ind w:left="851"/>
        <w:rPr>
          <w:sz w:val="24"/>
          <w:szCs w:val="24"/>
        </w:rPr>
      </w:pPr>
    </w:p>
    <w:p w14:paraId="25895738" w14:textId="77777777" w:rsidR="00DC497F" w:rsidRPr="00DC497F" w:rsidRDefault="00DC497F" w:rsidP="00CD504D">
      <w:pPr>
        <w:ind w:left="851"/>
        <w:rPr>
          <w:sz w:val="24"/>
          <w:szCs w:val="24"/>
        </w:rPr>
      </w:pPr>
      <w:r w:rsidRPr="00DC497F">
        <w:rPr>
          <w:sz w:val="24"/>
          <w:szCs w:val="24"/>
        </w:rPr>
        <w:t xml:space="preserve">Studierne viste, at </w:t>
      </w:r>
      <w:proofErr w:type="spellStart"/>
      <w:r w:rsidRPr="00DC497F">
        <w:rPr>
          <w:sz w:val="24"/>
          <w:szCs w:val="24"/>
        </w:rPr>
        <w:t>dabigatranetexilat</w:t>
      </w:r>
      <w:proofErr w:type="spellEnd"/>
      <w:r w:rsidRPr="00DC497F">
        <w:rPr>
          <w:sz w:val="24"/>
          <w:szCs w:val="24"/>
        </w:rPr>
        <w:t xml:space="preserve"> 150 mg 2 gange dagligt er non-</w:t>
      </w:r>
      <w:proofErr w:type="spellStart"/>
      <w:r w:rsidRPr="00DC497F">
        <w:rPr>
          <w:sz w:val="24"/>
          <w:szCs w:val="24"/>
        </w:rPr>
        <w:t>inferior</w:t>
      </w:r>
      <w:proofErr w:type="spellEnd"/>
      <w:r w:rsidRPr="00DC497F">
        <w:rPr>
          <w:sz w:val="24"/>
          <w:szCs w:val="24"/>
        </w:rPr>
        <w:t xml:space="preserve"> til </w:t>
      </w:r>
      <w:proofErr w:type="spellStart"/>
      <w:r w:rsidRPr="00DC497F">
        <w:rPr>
          <w:sz w:val="24"/>
          <w:szCs w:val="24"/>
        </w:rPr>
        <w:t>warfarin</w:t>
      </w:r>
      <w:proofErr w:type="spellEnd"/>
      <w:r w:rsidRPr="00DC497F">
        <w:rPr>
          <w:sz w:val="24"/>
          <w:szCs w:val="24"/>
        </w:rPr>
        <w:t xml:space="preserve"> (non- inferioritet for RE-COVER og RE-COVER II var 3,6 i risiko-forskel og 2,75 for </w:t>
      </w:r>
      <w:proofErr w:type="spellStart"/>
      <w:r w:rsidRPr="00DC497F">
        <w:rPr>
          <w:i/>
          <w:sz w:val="24"/>
          <w:szCs w:val="24"/>
        </w:rPr>
        <w:t>hazard</w:t>
      </w:r>
      <w:proofErr w:type="spellEnd"/>
      <w:r w:rsidRPr="00DC497F">
        <w:rPr>
          <w:i/>
          <w:sz w:val="24"/>
          <w:szCs w:val="24"/>
        </w:rPr>
        <w:t xml:space="preserve"> </w:t>
      </w:r>
      <w:r w:rsidRPr="00DC497F">
        <w:rPr>
          <w:sz w:val="24"/>
          <w:szCs w:val="24"/>
        </w:rPr>
        <w:t>ratio).</w:t>
      </w:r>
    </w:p>
    <w:p w14:paraId="503E298F" w14:textId="77777777" w:rsidR="00CD504D" w:rsidRDefault="00CD504D" w:rsidP="00DC497F">
      <w:pPr>
        <w:tabs>
          <w:tab w:val="left" w:pos="851"/>
        </w:tabs>
        <w:ind w:left="851"/>
        <w:rPr>
          <w:b/>
          <w:bCs/>
          <w:sz w:val="24"/>
          <w:szCs w:val="24"/>
        </w:rPr>
      </w:pPr>
    </w:p>
    <w:p w14:paraId="5E2147FD" w14:textId="7A7CA778" w:rsidR="00DC497F" w:rsidRDefault="00DC497F" w:rsidP="00DC497F">
      <w:pPr>
        <w:tabs>
          <w:tab w:val="left" w:pos="851"/>
        </w:tabs>
        <w:ind w:left="851"/>
        <w:rPr>
          <w:b/>
          <w:bCs/>
          <w:sz w:val="24"/>
          <w:szCs w:val="24"/>
        </w:rPr>
      </w:pPr>
      <w:r w:rsidRPr="00DC497F">
        <w:rPr>
          <w:b/>
          <w:bCs/>
          <w:sz w:val="24"/>
          <w:szCs w:val="24"/>
        </w:rPr>
        <w:t>Tabel 22:</w:t>
      </w:r>
      <w:r w:rsidR="0092257E">
        <w:rPr>
          <w:b/>
          <w:bCs/>
          <w:sz w:val="24"/>
          <w:szCs w:val="24"/>
        </w:rPr>
        <w:t xml:space="preserve"> </w:t>
      </w:r>
      <w:r w:rsidRPr="00DC497F">
        <w:rPr>
          <w:b/>
          <w:bCs/>
          <w:sz w:val="24"/>
          <w:szCs w:val="24"/>
        </w:rPr>
        <w:t xml:space="preserve">Analyse af de primære og sekundære virkningsendepunkter (VTE er summen af DVT og/eller LE) for de </w:t>
      </w:r>
      <w:proofErr w:type="spellStart"/>
      <w:r w:rsidRPr="00DC497F">
        <w:rPr>
          <w:b/>
          <w:bCs/>
          <w:sz w:val="24"/>
          <w:szCs w:val="24"/>
        </w:rPr>
        <w:t>poolede</w:t>
      </w:r>
      <w:proofErr w:type="spellEnd"/>
      <w:r w:rsidRPr="00DC497F">
        <w:rPr>
          <w:b/>
          <w:bCs/>
          <w:sz w:val="24"/>
          <w:szCs w:val="24"/>
        </w:rPr>
        <w:t xml:space="preserve"> studier RE-COVER og RE-COVER II indtil slutningen af perioden </w:t>
      </w:r>
      <w:proofErr w:type="spellStart"/>
      <w:r w:rsidRPr="00DC497F">
        <w:rPr>
          <w:b/>
          <w:bCs/>
          <w:sz w:val="24"/>
          <w:szCs w:val="24"/>
        </w:rPr>
        <w:t>efter-behandlingen</w:t>
      </w:r>
      <w:proofErr w:type="spellEnd"/>
      <w:r w:rsidRPr="00DC497F">
        <w:rPr>
          <w:b/>
          <w:bCs/>
          <w:sz w:val="24"/>
          <w:szCs w:val="24"/>
        </w:rPr>
        <w:t>.</w:t>
      </w:r>
    </w:p>
    <w:p w14:paraId="67727FD6" w14:textId="77777777" w:rsidR="0092257E" w:rsidRPr="00DC497F" w:rsidRDefault="0092257E" w:rsidP="00DC497F">
      <w:pPr>
        <w:tabs>
          <w:tab w:val="left" w:pos="851"/>
        </w:tabs>
        <w:ind w:left="851"/>
        <w:rPr>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115"/>
        <w:gridCol w:w="2962"/>
        <w:gridCol w:w="2551"/>
      </w:tblGrid>
      <w:tr w:rsidR="00DC497F" w:rsidRPr="0092257E" w14:paraId="1A063324" w14:textId="77777777" w:rsidTr="0092257E">
        <w:trPr>
          <w:trHeight w:val="505"/>
        </w:trPr>
        <w:tc>
          <w:tcPr>
            <w:tcW w:w="2137" w:type="pct"/>
            <w:tcBorders>
              <w:top w:val="single" w:sz="4" w:space="0" w:color="000000"/>
              <w:left w:val="single" w:sz="4" w:space="0" w:color="000000"/>
              <w:bottom w:val="single" w:sz="4" w:space="0" w:color="000000"/>
              <w:right w:val="single" w:sz="4" w:space="0" w:color="000000"/>
            </w:tcBorders>
          </w:tcPr>
          <w:p w14:paraId="3DD3A095" w14:textId="77777777" w:rsidR="00DC497F" w:rsidRPr="0092257E" w:rsidRDefault="00DC497F" w:rsidP="00CD504D">
            <w:pPr>
              <w:ind w:left="62"/>
              <w:rPr>
                <w:sz w:val="22"/>
                <w:szCs w:val="22"/>
              </w:rPr>
            </w:pPr>
          </w:p>
        </w:tc>
        <w:tc>
          <w:tcPr>
            <w:tcW w:w="1538" w:type="pct"/>
            <w:tcBorders>
              <w:top w:val="single" w:sz="4" w:space="0" w:color="000000"/>
              <w:left w:val="single" w:sz="4" w:space="0" w:color="000000"/>
              <w:bottom w:val="single" w:sz="4" w:space="0" w:color="000000"/>
              <w:right w:val="single" w:sz="4" w:space="0" w:color="000000"/>
            </w:tcBorders>
            <w:hideMark/>
          </w:tcPr>
          <w:p w14:paraId="7AC44EA4" w14:textId="77777777" w:rsidR="00DC497F" w:rsidRPr="0092257E" w:rsidRDefault="00DC497F" w:rsidP="0092257E">
            <w:pPr>
              <w:ind w:left="62"/>
              <w:jc w:val="center"/>
              <w:rPr>
                <w:sz w:val="22"/>
                <w:szCs w:val="22"/>
                <w:lang w:val="en-US"/>
              </w:rPr>
            </w:pPr>
            <w:proofErr w:type="spellStart"/>
            <w:r w:rsidRPr="0092257E">
              <w:rPr>
                <w:sz w:val="22"/>
                <w:szCs w:val="22"/>
                <w:lang w:val="en-US"/>
              </w:rPr>
              <w:t>Dabigatranetexilat</w:t>
            </w:r>
            <w:proofErr w:type="spellEnd"/>
            <w:r w:rsidRPr="0092257E">
              <w:rPr>
                <w:sz w:val="22"/>
                <w:szCs w:val="22"/>
                <w:lang w:val="en-US"/>
              </w:rPr>
              <w:t xml:space="preserve"> 150 mg</w:t>
            </w:r>
          </w:p>
          <w:p w14:paraId="5809D39A" w14:textId="77777777" w:rsidR="00DC497F" w:rsidRPr="0092257E" w:rsidRDefault="00DC497F" w:rsidP="0092257E">
            <w:pPr>
              <w:ind w:left="62"/>
              <w:jc w:val="center"/>
              <w:rPr>
                <w:sz w:val="22"/>
                <w:szCs w:val="22"/>
                <w:lang w:val="en-US"/>
              </w:rPr>
            </w:pPr>
            <w:r w:rsidRPr="0092257E">
              <w:rPr>
                <w:sz w:val="22"/>
                <w:szCs w:val="22"/>
                <w:lang w:val="en-US"/>
              </w:rPr>
              <w:t xml:space="preserve">2 </w:t>
            </w:r>
            <w:proofErr w:type="spellStart"/>
            <w:r w:rsidRPr="0092257E">
              <w:rPr>
                <w:sz w:val="22"/>
                <w:szCs w:val="22"/>
                <w:lang w:val="en-US"/>
              </w:rPr>
              <w:t>gange</w:t>
            </w:r>
            <w:proofErr w:type="spellEnd"/>
            <w:r w:rsidRPr="0092257E">
              <w:rPr>
                <w:sz w:val="22"/>
                <w:szCs w:val="22"/>
                <w:lang w:val="en-US"/>
              </w:rPr>
              <w:t xml:space="preserve"> </w:t>
            </w:r>
            <w:proofErr w:type="spellStart"/>
            <w:r w:rsidRPr="0092257E">
              <w:rPr>
                <w:sz w:val="22"/>
                <w:szCs w:val="22"/>
                <w:lang w:val="en-US"/>
              </w:rPr>
              <w:t>dagligt</w:t>
            </w:r>
            <w:proofErr w:type="spellEnd"/>
          </w:p>
        </w:tc>
        <w:tc>
          <w:tcPr>
            <w:tcW w:w="1325" w:type="pct"/>
            <w:tcBorders>
              <w:top w:val="single" w:sz="4" w:space="0" w:color="000000"/>
              <w:left w:val="single" w:sz="4" w:space="0" w:color="000000"/>
              <w:bottom w:val="single" w:sz="4" w:space="0" w:color="000000"/>
              <w:right w:val="single" w:sz="4" w:space="0" w:color="000000"/>
            </w:tcBorders>
            <w:hideMark/>
          </w:tcPr>
          <w:p w14:paraId="0C0795B0" w14:textId="77777777" w:rsidR="00DC497F" w:rsidRPr="0092257E" w:rsidRDefault="00DC497F" w:rsidP="0092257E">
            <w:pPr>
              <w:ind w:left="62"/>
              <w:jc w:val="center"/>
              <w:rPr>
                <w:sz w:val="22"/>
                <w:szCs w:val="22"/>
                <w:lang w:val="en-US"/>
              </w:rPr>
            </w:pPr>
            <w:r w:rsidRPr="0092257E">
              <w:rPr>
                <w:sz w:val="22"/>
                <w:szCs w:val="22"/>
                <w:lang w:val="en-US"/>
              </w:rPr>
              <w:t>Warfarin</w:t>
            </w:r>
          </w:p>
        </w:tc>
      </w:tr>
      <w:tr w:rsidR="00DC497F" w:rsidRPr="0092257E" w14:paraId="200D71F7" w14:textId="77777777" w:rsidTr="0092257E">
        <w:trPr>
          <w:trHeight w:val="254"/>
        </w:trPr>
        <w:tc>
          <w:tcPr>
            <w:tcW w:w="2137" w:type="pct"/>
            <w:tcBorders>
              <w:top w:val="single" w:sz="4" w:space="0" w:color="000000"/>
              <w:left w:val="single" w:sz="4" w:space="0" w:color="000000"/>
              <w:bottom w:val="single" w:sz="4" w:space="0" w:color="000000"/>
              <w:right w:val="single" w:sz="4" w:space="0" w:color="000000"/>
            </w:tcBorders>
            <w:hideMark/>
          </w:tcPr>
          <w:p w14:paraId="7AE4BA60" w14:textId="77777777" w:rsidR="00DC497F" w:rsidRPr="0092257E" w:rsidRDefault="00DC497F" w:rsidP="00CD504D">
            <w:pPr>
              <w:ind w:left="62"/>
              <w:rPr>
                <w:sz w:val="22"/>
                <w:szCs w:val="22"/>
                <w:lang w:val="en-US"/>
              </w:rPr>
            </w:pPr>
            <w:proofErr w:type="spellStart"/>
            <w:r w:rsidRPr="0092257E">
              <w:rPr>
                <w:sz w:val="22"/>
                <w:szCs w:val="22"/>
                <w:lang w:val="en-US"/>
              </w:rPr>
              <w:t>Behandlede</w:t>
            </w:r>
            <w:proofErr w:type="spellEnd"/>
            <w:r w:rsidRPr="0092257E">
              <w:rPr>
                <w:sz w:val="22"/>
                <w:szCs w:val="22"/>
                <w:lang w:val="en-US"/>
              </w:rPr>
              <w:t xml:space="preserve"> </w:t>
            </w:r>
            <w:proofErr w:type="spellStart"/>
            <w:r w:rsidRPr="0092257E">
              <w:rPr>
                <w:sz w:val="22"/>
                <w:szCs w:val="22"/>
                <w:lang w:val="en-US"/>
              </w:rPr>
              <w:t>patienter</w:t>
            </w:r>
            <w:proofErr w:type="spellEnd"/>
          </w:p>
        </w:tc>
        <w:tc>
          <w:tcPr>
            <w:tcW w:w="1538" w:type="pct"/>
            <w:tcBorders>
              <w:top w:val="single" w:sz="4" w:space="0" w:color="000000"/>
              <w:left w:val="single" w:sz="4" w:space="0" w:color="000000"/>
              <w:bottom w:val="single" w:sz="4" w:space="0" w:color="000000"/>
              <w:right w:val="single" w:sz="4" w:space="0" w:color="000000"/>
            </w:tcBorders>
            <w:hideMark/>
          </w:tcPr>
          <w:p w14:paraId="33CEEDF6" w14:textId="77777777" w:rsidR="00DC497F" w:rsidRPr="0092257E" w:rsidRDefault="00DC497F" w:rsidP="0092257E">
            <w:pPr>
              <w:ind w:left="62"/>
              <w:jc w:val="center"/>
              <w:rPr>
                <w:sz w:val="22"/>
                <w:szCs w:val="22"/>
                <w:lang w:val="en-US"/>
              </w:rPr>
            </w:pPr>
            <w:r w:rsidRPr="0092257E">
              <w:rPr>
                <w:sz w:val="22"/>
                <w:szCs w:val="22"/>
                <w:lang w:val="en-US"/>
              </w:rPr>
              <w:t>2 553</w:t>
            </w:r>
          </w:p>
        </w:tc>
        <w:tc>
          <w:tcPr>
            <w:tcW w:w="1325" w:type="pct"/>
            <w:tcBorders>
              <w:top w:val="single" w:sz="4" w:space="0" w:color="000000"/>
              <w:left w:val="single" w:sz="4" w:space="0" w:color="000000"/>
              <w:bottom w:val="single" w:sz="4" w:space="0" w:color="000000"/>
              <w:right w:val="single" w:sz="4" w:space="0" w:color="000000"/>
            </w:tcBorders>
            <w:hideMark/>
          </w:tcPr>
          <w:p w14:paraId="248BBE3A" w14:textId="77777777" w:rsidR="00DC497F" w:rsidRPr="0092257E" w:rsidRDefault="00DC497F" w:rsidP="0092257E">
            <w:pPr>
              <w:ind w:left="62"/>
              <w:jc w:val="center"/>
              <w:rPr>
                <w:sz w:val="22"/>
                <w:szCs w:val="22"/>
                <w:lang w:val="en-US"/>
              </w:rPr>
            </w:pPr>
            <w:r w:rsidRPr="0092257E">
              <w:rPr>
                <w:sz w:val="22"/>
                <w:szCs w:val="22"/>
                <w:lang w:val="en-US"/>
              </w:rPr>
              <w:t>2 554</w:t>
            </w:r>
          </w:p>
        </w:tc>
      </w:tr>
      <w:tr w:rsidR="00DC497F" w:rsidRPr="0092257E" w14:paraId="78D9E886" w14:textId="77777777" w:rsidTr="0092257E">
        <w:trPr>
          <w:trHeight w:val="505"/>
        </w:trPr>
        <w:tc>
          <w:tcPr>
            <w:tcW w:w="2137" w:type="pct"/>
            <w:tcBorders>
              <w:top w:val="single" w:sz="4" w:space="0" w:color="000000"/>
              <w:left w:val="single" w:sz="4" w:space="0" w:color="000000"/>
              <w:bottom w:val="single" w:sz="4" w:space="0" w:color="000000"/>
              <w:right w:val="single" w:sz="4" w:space="0" w:color="000000"/>
            </w:tcBorders>
            <w:hideMark/>
          </w:tcPr>
          <w:p w14:paraId="3ED9E1BA" w14:textId="77777777" w:rsidR="00DC497F" w:rsidRPr="0092257E" w:rsidRDefault="00DC497F" w:rsidP="00CD504D">
            <w:pPr>
              <w:ind w:left="62"/>
              <w:rPr>
                <w:sz w:val="22"/>
                <w:szCs w:val="22"/>
              </w:rPr>
            </w:pPr>
            <w:r w:rsidRPr="0092257E">
              <w:rPr>
                <w:sz w:val="22"/>
                <w:szCs w:val="22"/>
              </w:rPr>
              <w:t>Recidiverende symptomatisk VTE og VTE-relateret død</w:t>
            </w:r>
          </w:p>
        </w:tc>
        <w:tc>
          <w:tcPr>
            <w:tcW w:w="1538" w:type="pct"/>
            <w:tcBorders>
              <w:top w:val="single" w:sz="4" w:space="0" w:color="000000"/>
              <w:left w:val="single" w:sz="4" w:space="0" w:color="000000"/>
              <w:bottom w:val="single" w:sz="4" w:space="0" w:color="000000"/>
              <w:right w:val="single" w:sz="4" w:space="0" w:color="000000"/>
            </w:tcBorders>
            <w:hideMark/>
          </w:tcPr>
          <w:p w14:paraId="47B583F9" w14:textId="77777777" w:rsidR="00DC497F" w:rsidRPr="0092257E" w:rsidRDefault="00DC497F" w:rsidP="0092257E">
            <w:pPr>
              <w:ind w:left="62"/>
              <w:jc w:val="center"/>
              <w:rPr>
                <w:sz w:val="22"/>
                <w:szCs w:val="22"/>
                <w:lang w:val="en-US"/>
              </w:rPr>
            </w:pPr>
            <w:r w:rsidRPr="0092257E">
              <w:rPr>
                <w:sz w:val="22"/>
                <w:szCs w:val="22"/>
                <w:lang w:val="en-US"/>
              </w:rPr>
              <w:t>68 (2,7 %)</w:t>
            </w:r>
          </w:p>
        </w:tc>
        <w:tc>
          <w:tcPr>
            <w:tcW w:w="1325" w:type="pct"/>
            <w:tcBorders>
              <w:top w:val="single" w:sz="4" w:space="0" w:color="000000"/>
              <w:left w:val="single" w:sz="4" w:space="0" w:color="000000"/>
              <w:bottom w:val="single" w:sz="4" w:space="0" w:color="000000"/>
              <w:right w:val="single" w:sz="4" w:space="0" w:color="000000"/>
            </w:tcBorders>
            <w:hideMark/>
          </w:tcPr>
          <w:p w14:paraId="1994B469" w14:textId="77777777" w:rsidR="00DC497F" w:rsidRPr="0092257E" w:rsidRDefault="00DC497F" w:rsidP="0092257E">
            <w:pPr>
              <w:ind w:left="62"/>
              <w:jc w:val="center"/>
              <w:rPr>
                <w:sz w:val="22"/>
                <w:szCs w:val="22"/>
                <w:lang w:val="en-US"/>
              </w:rPr>
            </w:pPr>
            <w:r w:rsidRPr="0092257E">
              <w:rPr>
                <w:sz w:val="22"/>
                <w:szCs w:val="22"/>
                <w:lang w:val="en-US"/>
              </w:rPr>
              <w:t>62 (2,4 %)</w:t>
            </w:r>
          </w:p>
        </w:tc>
      </w:tr>
      <w:tr w:rsidR="00DC497F" w:rsidRPr="0092257E" w14:paraId="563EDE4D" w14:textId="77777777" w:rsidTr="0092257E">
        <w:trPr>
          <w:trHeight w:val="506"/>
        </w:trPr>
        <w:tc>
          <w:tcPr>
            <w:tcW w:w="2137" w:type="pct"/>
            <w:tcBorders>
              <w:top w:val="single" w:sz="4" w:space="0" w:color="000000"/>
              <w:left w:val="single" w:sz="4" w:space="0" w:color="000000"/>
              <w:bottom w:val="single" w:sz="4" w:space="0" w:color="000000"/>
              <w:right w:val="single" w:sz="4" w:space="0" w:color="000000"/>
            </w:tcBorders>
            <w:hideMark/>
          </w:tcPr>
          <w:p w14:paraId="5ABA485A" w14:textId="77777777" w:rsidR="00DC497F" w:rsidRPr="0092257E" w:rsidRDefault="00DC497F" w:rsidP="00CD504D">
            <w:pPr>
              <w:ind w:left="62"/>
              <w:rPr>
                <w:sz w:val="22"/>
                <w:szCs w:val="22"/>
                <w:lang w:val="en-US"/>
              </w:rPr>
            </w:pPr>
            <w:r w:rsidRPr="0092257E">
              <w:rPr>
                <w:i/>
                <w:sz w:val="22"/>
                <w:szCs w:val="22"/>
                <w:lang w:val="en-US"/>
              </w:rPr>
              <w:t xml:space="preserve">Hazard </w:t>
            </w:r>
            <w:r w:rsidRPr="0092257E">
              <w:rPr>
                <w:sz w:val="22"/>
                <w:szCs w:val="22"/>
                <w:lang w:val="en-US"/>
              </w:rPr>
              <w:t xml:space="preserve">ratio </w:t>
            </w:r>
            <w:r w:rsidRPr="0092257E">
              <w:rPr>
                <w:i/>
                <w:sz w:val="22"/>
                <w:szCs w:val="22"/>
                <w:lang w:val="en-US"/>
              </w:rPr>
              <w:t xml:space="preserve">vs. </w:t>
            </w:r>
            <w:r w:rsidRPr="0092257E">
              <w:rPr>
                <w:sz w:val="22"/>
                <w:szCs w:val="22"/>
                <w:lang w:val="en-US"/>
              </w:rPr>
              <w:t xml:space="preserve">warfarin (95 % </w:t>
            </w:r>
            <w:proofErr w:type="spellStart"/>
            <w:r w:rsidRPr="0092257E">
              <w:rPr>
                <w:sz w:val="22"/>
                <w:szCs w:val="22"/>
                <w:lang w:val="en-US"/>
              </w:rPr>
              <w:t>konfidensinterval</w:t>
            </w:r>
            <w:proofErr w:type="spellEnd"/>
            <w:r w:rsidRPr="0092257E">
              <w:rPr>
                <w:sz w:val="22"/>
                <w:szCs w:val="22"/>
                <w:lang w:val="en-US"/>
              </w:rPr>
              <w:t>)</w:t>
            </w:r>
          </w:p>
        </w:tc>
        <w:tc>
          <w:tcPr>
            <w:tcW w:w="1538" w:type="pct"/>
            <w:tcBorders>
              <w:top w:val="single" w:sz="4" w:space="0" w:color="000000"/>
              <w:left w:val="single" w:sz="4" w:space="0" w:color="000000"/>
              <w:bottom w:val="single" w:sz="4" w:space="0" w:color="000000"/>
              <w:right w:val="single" w:sz="4" w:space="0" w:color="000000"/>
            </w:tcBorders>
            <w:hideMark/>
          </w:tcPr>
          <w:p w14:paraId="37767F49" w14:textId="77777777" w:rsidR="00DC497F" w:rsidRPr="0092257E" w:rsidRDefault="00DC497F" w:rsidP="0092257E">
            <w:pPr>
              <w:ind w:left="62"/>
              <w:jc w:val="center"/>
              <w:rPr>
                <w:sz w:val="22"/>
                <w:szCs w:val="22"/>
                <w:lang w:val="en-US"/>
              </w:rPr>
            </w:pPr>
            <w:r w:rsidRPr="0092257E">
              <w:rPr>
                <w:sz w:val="22"/>
                <w:szCs w:val="22"/>
                <w:lang w:val="en-US"/>
              </w:rPr>
              <w:t>1,09</w:t>
            </w:r>
          </w:p>
          <w:p w14:paraId="57FDDE26" w14:textId="77777777" w:rsidR="00DC497F" w:rsidRPr="0092257E" w:rsidRDefault="00DC497F" w:rsidP="0092257E">
            <w:pPr>
              <w:ind w:left="62"/>
              <w:jc w:val="center"/>
              <w:rPr>
                <w:sz w:val="22"/>
                <w:szCs w:val="22"/>
                <w:lang w:val="en-US"/>
              </w:rPr>
            </w:pPr>
            <w:r w:rsidRPr="0092257E">
              <w:rPr>
                <w:sz w:val="22"/>
                <w:szCs w:val="22"/>
                <w:lang w:val="en-US"/>
              </w:rPr>
              <w:t>(0,77; 1,54)</w:t>
            </w:r>
          </w:p>
        </w:tc>
        <w:tc>
          <w:tcPr>
            <w:tcW w:w="1325" w:type="pct"/>
            <w:tcBorders>
              <w:top w:val="single" w:sz="4" w:space="0" w:color="000000"/>
              <w:left w:val="single" w:sz="4" w:space="0" w:color="000000"/>
              <w:bottom w:val="single" w:sz="4" w:space="0" w:color="000000"/>
              <w:right w:val="single" w:sz="4" w:space="0" w:color="000000"/>
            </w:tcBorders>
          </w:tcPr>
          <w:p w14:paraId="41402E59" w14:textId="77777777" w:rsidR="00DC497F" w:rsidRPr="0092257E" w:rsidRDefault="00DC497F" w:rsidP="0092257E">
            <w:pPr>
              <w:ind w:left="62"/>
              <w:jc w:val="center"/>
              <w:rPr>
                <w:sz w:val="22"/>
                <w:szCs w:val="22"/>
                <w:lang w:val="en-US"/>
              </w:rPr>
            </w:pPr>
          </w:p>
        </w:tc>
      </w:tr>
      <w:tr w:rsidR="00DC497F" w:rsidRPr="0092257E" w14:paraId="1BD196E1" w14:textId="77777777" w:rsidTr="0092257E">
        <w:trPr>
          <w:trHeight w:val="251"/>
        </w:trPr>
        <w:tc>
          <w:tcPr>
            <w:tcW w:w="2137" w:type="pct"/>
            <w:tcBorders>
              <w:top w:val="single" w:sz="4" w:space="0" w:color="000000"/>
              <w:left w:val="single" w:sz="4" w:space="0" w:color="000000"/>
              <w:bottom w:val="single" w:sz="4" w:space="0" w:color="000000"/>
              <w:right w:val="single" w:sz="4" w:space="0" w:color="000000"/>
            </w:tcBorders>
            <w:hideMark/>
          </w:tcPr>
          <w:p w14:paraId="44E3253C" w14:textId="77777777" w:rsidR="00DC497F" w:rsidRPr="0092257E" w:rsidRDefault="00DC497F" w:rsidP="00CD504D">
            <w:pPr>
              <w:ind w:left="62"/>
              <w:rPr>
                <w:sz w:val="22"/>
                <w:szCs w:val="22"/>
                <w:lang w:val="en-US"/>
              </w:rPr>
            </w:pPr>
            <w:proofErr w:type="spellStart"/>
            <w:r w:rsidRPr="0092257E">
              <w:rPr>
                <w:sz w:val="22"/>
                <w:szCs w:val="22"/>
                <w:lang w:val="en-US"/>
              </w:rPr>
              <w:t>Sekundære</w:t>
            </w:r>
            <w:proofErr w:type="spellEnd"/>
            <w:r w:rsidRPr="0092257E">
              <w:rPr>
                <w:sz w:val="22"/>
                <w:szCs w:val="22"/>
                <w:lang w:val="en-US"/>
              </w:rPr>
              <w:t xml:space="preserve"> </w:t>
            </w:r>
            <w:proofErr w:type="spellStart"/>
            <w:r w:rsidRPr="0092257E">
              <w:rPr>
                <w:sz w:val="22"/>
                <w:szCs w:val="22"/>
                <w:lang w:val="en-US"/>
              </w:rPr>
              <w:t>virkningsendepunkter</w:t>
            </w:r>
            <w:proofErr w:type="spellEnd"/>
          </w:p>
        </w:tc>
        <w:tc>
          <w:tcPr>
            <w:tcW w:w="1538" w:type="pct"/>
            <w:tcBorders>
              <w:top w:val="single" w:sz="4" w:space="0" w:color="000000"/>
              <w:left w:val="single" w:sz="4" w:space="0" w:color="000000"/>
              <w:bottom w:val="single" w:sz="4" w:space="0" w:color="000000"/>
              <w:right w:val="single" w:sz="4" w:space="0" w:color="000000"/>
            </w:tcBorders>
          </w:tcPr>
          <w:p w14:paraId="591852E6" w14:textId="77777777" w:rsidR="00DC497F" w:rsidRPr="0092257E" w:rsidRDefault="00DC497F" w:rsidP="0092257E">
            <w:pPr>
              <w:ind w:left="62"/>
              <w:jc w:val="center"/>
              <w:rPr>
                <w:sz w:val="22"/>
                <w:szCs w:val="22"/>
                <w:lang w:val="en-US"/>
              </w:rPr>
            </w:pPr>
          </w:p>
        </w:tc>
        <w:tc>
          <w:tcPr>
            <w:tcW w:w="1325" w:type="pct"/>
            <w:tcBorders>
              <w:top w:val="single" w:sz="4" w:space="0" w:color="000000"/>
              <w:left w:val="single" w:sz="4" w:space="0" w:color="000000"/>
              <w:bottom w:val="single" w:sz="4" w:space="0" w:color="000000"/>
              <w:right w:val="single" w:sz="4" w:space="0" w:color="000000"/>
            </w:tcBorders>
          </w:tcPr>
          <w:p w14:paraId="1531352C" w14:textId="77777777" w:rsidR="00DC497F" w:rsidRPr="0092257E" w:rsidRDefault="00DC497F" w:rsidP="0092257E">
            <w:pPr>
              <w:ind w:left="62"/>
              <w:jc w:val="center"/>
              <w:rPr>
                <w:sz w:val="22"/>
                <w:szCs w:val="22"/>
                <w:lang w:val="en-US"/>
              </w:rPr>
            </w:pPr>
          </w:p>
        </w:tc>
      </w:tr>
      <w:tr w:rsidR="00DC497F" w:rsidRPr="0092257E" w14:paraId="19006554" w14:textId="77777777" w:rsidTr="0092257E">
        <w:trPr>
          <w:trHeight w:val="505"/>
        </w:trPr>
        <w:tc>
          <w:tcPr>
            <w:tcW w:w="2137" w:type="pct"/>
            <w:tcBorders>
              <w:top w:val="single" w:sz="4" w:space="0" w:color="000000"/>
              <w:left w:val="single" w:sz="4" w:space="0" w:color="000000"/>
              <w:bottom w:val="single" w:sz="4" w:space="0" w:color="000000"/>
              <w:right w:val="single" w:sz="4" w:space="0" w:color="000000"/>
            </w:tcBorders>
            <w:hideMark/>
          </w:tcPr>
          <w:p w14:paraId="5295EA90" w14:textId="77777777" w:rsidR="00DC497F" w:rsidRPr="0092257E" w:rsidRDefault="00DC497F" w:rsidP="00CD504D">
            <w:pPr>
              <w:ind w:left="62"/>
              <w:rPr>
                <w:sz w:val="22"/>
                <w:szCs w:val="22"/>
              </w:rPr>
            </w:pPr>
            <w:r w:rsidRPr="0092257E">
              <w:rPr>
                <w:sz w:val="22"/>
                <w:szCs w:val="22"/>
              </w:rPr>
              <w:t>Recidiverende symptomatisk VTE og død uanset årsag</w:t>
            </w:r>
          </w:p>
        </w:tc>
        <w:tc>
          <w:tcPr>
            <w:tcW w:w="1538" w:type="pct"/>
            <w:tcBorders>
              <w:top w:val="single" w:sz="4" w:space="0" w:color="000000"/>
              <w:left w:val="single" w:sz="4" w:space="0" w:color="000000"/>
              <w:bottom w:val="single" w:sz="4" w:space="0" w:color="000000"/>
              <w:right w:val="single" w:sz="4" w:space="0" w:color="000000"/>
            </w:tcBorders>
            <w:hideMark/>
          </w:tcPr>
          <w:p w14:paraId="5C547253" w14:textId="77777777" w:rsidR="00DC497F" w:rsidRPr="0092257E" w:rsidRDefault="00DC497F" w:rsidP="0092257E">
            <w:pPr>
              <w:ind w:left="62"/>
              <w:jc w:val="center"/>
              <w:rPr>
                <w:sz w:val="22"/>
                <w:szCs w:val="22"/>
                <w:lang w:val="en-US"/>
              </w:rPr>
            </w:pPr>
            <w:r w:rsidRPr="0092257E">
              <w:rPr>
                <w:sz w:val="22"/>
                <w:szCs w:val="22"/>
                <w:lang w:val="en-US"/>
              </w:rPr>
              <w:t>109 (4,3 %)</w:t>
            </w:r>
          </w:p>
        </w:tc>
        <w:tc>
          <w:tcPr>
            <w:tcW w:w="1325" w:type="pct"/>
            <w:tcBorders>
              <w:top w:val="single" w:sz="4" w:space="0" w:color="000000"/>
              <w:left w:val="single" w:sz="4" w:space="0" w:color="000000"/>
              <w:bottom w:val="single" w:sz="4" w:space="0" w:color="000000"/>
              <w:right w:val="single" w:sz="4" w:space="0" w:color="000000"/>
            </w:tcBorders>
            <w:hideMark/>
          </w:tcPr>
          <w:p w14:paraId="2EB2B617" w14:textId="77777777" w:rsidR="00DC497F" w:rsidRPr="0092257E" w:rsidRDefault="00DC497F" w:rsidP="0092257E">
            <w:pPr>
              <w:ind w:left="62"/>
              <w:jc w:val="center"/>
              <w:rPr>
                <w:sz w:val="22"/>
                <w:szCs w:val="22"/>
                <w:lang w:val="en-US"/>
              </w:rPr>
            </w:pPr>
            <w:r w:rsidRPr="0092257E">
              <w:rPr>
                <w:sz w:val="22"/>
                <w:szCs w:val="22"/>
                <w:lang w:val="en-US"/>
              </w:rPr>
              <w:t>104 (4,1 %)</w:t>
            </w:r>
          </w:p>
        </w:tc>
      </w:tr>
      <w:tr w:rsidR="00DC497F" w:rsidRPr="0092257E" w14:paraId="14CE709C" w14:textId="77777777" w:rsidTr="0092257E">
        <w:trPr>
          <w:trHeight w:val="252"/>
        </w:trPr>
        <w:tc>
          <w:tcPr>
            <w:tcW w:w="2137" w:type="pct"/>
            <w:tcBorders>
              <w:top w:val="single" w:sz="4" w:space="0" w:color="000000"/>
              <w:left w:val="single" w:sz="4" w:space="0" w:color="000000"/>
              <w:bottom w:val="single" w:sz="4" w:space="0" w:color="000000"/>
              <w:right w:val="single" w:sz="4" w:space="0" w:color="000000"/>
            </w:tcBorders>
            <w:hideMark/>
          </w:tcPr>
          <w:p w14:paraId="3F3BFA3E" w14:textId="77777777" w:rsidR="00DC497F" w:rsidRPr="0092257E" w:rsidRDefault="00DC497F" w:rsidP="00CD504D">
            <w:pPr>
              <w:ind w:left="62"/>
              <w:rPr>
                <w:sz w:val="22"/>
                <w:szCs w:val="22"/>
                <w:lang w:val="en-US"/>
              </w:rPr>
            </w:pPr>
            <w:r w:rsidRPr="0092257E">
              <w:rPr>
                <w:sz w:val="22"/>
                <w:szCs w:val="22"/>
                <w:lang w:val="en-US"/>
              </w:rPr>
              <w:t xml:space="preserve">95 % </w:t>
            </w:r>
            <w:proofErr w:type="spellStart"/>
            <w:r w:rsidRPr="0092257E">
              <w:rPr>
                <w:sz w:val="22"/>
                <w:szCs w:val="22"/>
                <w:lang w:val="en-US"/>
              </w:rPr>
              <w:t>konfidensinterval</w:t>
            </w:r>
            <w:proofErr w:type="spellEnd"/>
          </w:p>
        </w:tc>
        <w:tc>
          <w:tcPr>
            <w:tcW w:w="1538" w:type="pct"/>
            <w:tcBorders>
              <w:top w:val="single" w:sz="4" w:space="0" w:color="000000"/>
              <w:left w:val="single" w:sz="4" w:space="0" w:color="000000"/>
              <w:bottom w:val="single" w:sz="4" w:space="0" w:color="000000"/>
              <w:right w:val="single" w:sz="4" w:space="0" w:color="000000"/>
            </w:tcBorders>
            <w:hideMark/>
          </w:tcPr>
          <w:p w14:paraId="7AFBF53C" w14:textId="77777777" w:rsidR="00DC497F" w:rsidRPr="0092257E" w:rsidRDefault="00DC497F" w:rsidP="0092257E">
            <w:pPr>
              <w:ind w:left="62"/>
              <w:jc w:val="center"/>
              <w:rPr>
                <w:sz w:val="22"/>
                <w:szCs w:val="22"/>
                <w:lang w:val="en-US"/>
              </w:rPr>
            </w:pPr>
            <w:r w:rsidRPr="0092257E">
              <w:rPr>
                <w:sz w:val="22"/>
                <w:szCs w:val="22"/>
                <w:lang w:val="en-US"/>
              </w:rPr>
              <w:t>3,52; 5,13</w:t>
            </w:r>
          </w:p>
        </w:tc>
        <w:tc>
          <w:tcPr>
            <w:tcW w:w="1325" w:type="pct"/>
            <w:tcBorders>
              <w:top w:val="single" w:sz="4" w:space="0" w:color="000000"/>
              <w:left w:val="single" w:sz="4" w:space="0" w:color="000000"/>
              <w:bottom w:val="single" w:sz="4" w:space="0" w:color="000000"/>
              <w:right w:val="single" w:sz="4" w:space="0" w:color="000000"/>
            </w:tcBorders>
            <w:hideMark/>
          </w:tcPr>
          <w:p w14:paraId="2EFC0166" w14:textId="77777777" w:rsidR="00DC497F" w:rsidRPr="0092257E" w:rsidRDefault="00DC497F" w:rsidP="0092257E">
            <w:pPr>
              <w:ind w:left="62"/>
              <w:jc w:val="center"/>
              <w:rPr>
                <w:sz w:val="22"/>
                <w:szCs w:val="22"/>
                <w:lang w:val="en-US"/>
              </w:rPr>
            </w:pPr>
            <w:r w:rsidRPr="0092257E">
              <w:rPr>
                <w:sz w:val="22"/>
                <w:szCs w:val="22"/>
                <w:lang w:val="en-US"/>
              </w:rPr>
              <w:t>3,34; 4,91</w:t>
            </w:r>
          </w:p>
        </w:tc>
      </w:tr>
      <w:tr w:rsidR="00DC497F" w:rsidRPr="0092257E" w14:paraId="51543C61" w14:textId="77777777" w:rsidTr="0092257E">
        <w:trPr>
          <w:trHeight w:val="252"/>
        </w:trPr>
        <w:tc>
          <w:tcPr>
            <w:tcW w:w="2137" w:type="pct"/>
            <w:tcBorders>
              <w:top w:val="single" w:sz="4" w:space="0" w:color="000000"/>
              <w:left w:val="single" w:sz="4" w:space="0" w:color="000000"/>
              <w:bottom w:val="single" w:sz="4" w:space="0" w:color="000000"/>
              <w:right w:val="single" w:sz="4" w:space="0" w:color="000000"/>
            </w:tcBorders>
            <w:hideMark/>
          </w:tcPr>
          <w:p w14:paraId="4EC2E03F" w14:textId="77777777" w:rsidR="00DC497F" w:rsidRPr="0092257E" w:rsidRDefault="00DC497F" w:rsidP="00CD504D">
            <w:pPr>
              <w:ind w:left="62"/>
              <w:rPr>
                <w:sz w:val="22"/>
                <w:szCs w:val="22"/>
                <w:lang w:val="en-US"/>
              </w:rPr>
            </w:pPr>
            <w:proofErr w:type="spellStart"/>
            <w:r w:rsidRPr="0092257E">
              <w:rPr>
                <w:sz w:val="22"/>
                <w:szCs w:val="22"/>
                <w:lang w:val="en-US"/>
              </w:rPr>
              <w:t>Symptomatisk</w:t>
            </w:r>
            <w:proofErr w:type="spellEnd"/>
            <w:r w:rsidRPr="0092257E">
              <w:rPr>
                <w:sz w:val="22"/>
                <w:szCs w:val="22"/>
                <w:lang w:val="en-US"/>
              </w:rPr>
              <w:t xml:space="preserve"> DVT</w:t>
            </w:r>
          </w:p>
        </w:tc>
        <w:tc>
          <w:tcPr>
            <w:tcW w:w="1538" w:type="pct"/>
            <w:tcBorders>
              <w:top w:val="single" w:sz="4" w:space="0" w:color="000000"/>
              <w:left w:val="single" w:sz="4" w:space="0" w:color="000000"/>
              <w:bottom w:val="single" w:sz="4" w:space="0" w:color="000000"/>
              <w:right w:val="single" w:sz="4" w:space="0" w:color="000000"/>
            </w:tcBorders>
            <w:hideMark/>
          </w:tcPr>
          <w:p w14:paraId="2521A6FB" w14:textId="77777777" w:rsidR="00DC497F" w:rsidRPr="0092257E" w:rsidRDefault="00DC497F" w:rsidP="0092257E">
            <w:pPr>
              <w:ind w:left="62"/>
              <w:jc w:val="center"/>
              <w:rPr>
                <w:sz w:val="22"/>
                <w:szCs w:val="22"/>
                <w:lang w:val="en-US"/>
              </w:rPr>
            </w:pPr>
            <w:r w:rsidRPr="0092257E">
              <w:rPr>
                <w:sz w:val="22"/>
                <w:szCs w:val="22"/>
                <w:lang w:val="en-US"/>
              </w:rPr>
              <w:t>45 (1,8 %)</w:t>
            </w:r>
          </w:p>
        </w:tc>
        <w:tc>
          <w:tcPr>
            <w:tcW w:w="1325" w:type="pct"/>
            <w:tcBorders>
              <w:top w:val="single" w:sz="4" w:space="0" w:color="000000"/>
              <w:left w:val="single" w:sz="4" w:space="0" w:color="000000"/>
              <w:bottom w:val="single" w:sz="4" w:space="0" w:color="000000"/>
              <w:right w:val="single" w:sz="4" w:space="0" w:color="000000"/>
            </w:tcBorders>
            <w:hideMark/>
          </w:tcPr>
          <w:p w14:paraId="170FB9B6" w14:textId="77777777" w:rsidR="00DC497F" w:rsidRPr="0092257E" w:rsidRDefault="00DC497F" w:rsidP="0092257E">
            <w:pPr>
              <w:ind w:left="62"/>
              <w:jc w:val="center"/>
              <w:rPr>
                <w:sz w:val="22"/>
                <w:szCs w:val="22"/>
                <w:lang w:val="en-US"/>
              </w:rPr>
            </w:pPr>
            <w:r w:rsidRPr="0092257E">
              <w:rPr>
                <w:sz w:val="22"/>
                <w:szCs w:val="22"/>
                <w:lang w:val="en-US"/>
              </w:rPr>
              <w:t>39 (1,5 %)</w:t>
            </w:r>
          </w:p>
        </w:tc>
      </w:tr>
      <w:tr w:rsidR="00DC497F" w:rsidRPr="0092257E" w14:paraId="07684CB1" w14:textId="77777777" w:rsidTr="0092257E">
        <w:trPr>
          <w:trHeight w:val="253"/>
        </w:trPr>
        <w:tc>
          <w:tcPr>
            <w:tcW w:w="2137" w:type="pct"/>
            <w:tcBorders>
              <w:top w:val="single" w:sz="4" w:space="0" w:color="000000"/>
              <w:left w:val="single" w:sz="4" w:space="0" w:color="000000"/>
              <w:bottom w:val="single" w:sz="4" w:space="0" w:color="000000"/>
              <w:right w:val="single" w:sz="4" w:space="0" w:color="000000"/>
            </w:tcBorders>
            <w:hideMark/>
          </w:tcPr>
          <w:p w14:paraId="279D3719" w14:textId="77777777" w:rsidR="00DC497F" w:rsidRPr="0092257E" w:rsidRDefault="00DC497F" w:rsidP="00CD504D">
            <w:pPr>
              <w:ind w:left="62"/>
              <w:rPr>
                <w:sz w:val="22"/>
                <w:szCs w:val="22"/>
                <w:lang w:val="en-US"/>
              </w:rPr>
            </w:pPr>
            <w:r w:rsidRPr="0092257E">
              <w:rPr>
                <w:sz w:val="22"/>
                <w:szCs w:val="22"/>
                <w:lang w:val="en-US"/>
              </w:rPr>
              <w:t xml:space="preserve">95 % </w:t>
            </w:r>
            <w:proofErr w:type="spellStart"/>
            <w:r w:rsidRPr="0092257E">
              <w:rPr>
                <w:sz w:val="22"/>
                <w:szCs w:val="22"/>
                <w:lang w:val="en-US"/>
              </w:rPr>
              <w:t>konfidensinterval</w:t>
            </w:r>
            <w:proofErr w:type="spellEnd"/>
          </w:p>
        </w:tc>
        <w:tc>
          <w:tcPr>
            <w:tcW w:w="1538" w:type="pct"/>
            <w:tcBorders>
              <w:top w:val="single" w:sz="4" w:space="0" w:color="000000"/>
              <w:left w:val="single" w:sz="4" w:space="0" w:color="000000"/>
              <w:bottom w:val="single" w:sz="4" w:space="0" w:color="000000"/>
              <w:right w:val="single" w:sz="4" w:space="0" w:color="000000"/>
            </w:tcBorders>
            <w:hideMark/>
          </w:tcPr>
          <w:p w14:paraId="55577619" w14:textId="77777777" w:rsidR="00DC497F" w:rsidRPr="0092257E" w:rsidRDefault="00DC497F" w:rsidP="0092257E">
            <w:pPr>
              <w:ind w:left="62"/>
              <w:jc w:val="center"/>
              <w:rPr>
                <w:sz w:val="22"/>
                <w:szCs w:val="22"/>
                <w:lang w:val="en-US"/>
              </w:rPr>
            </w:pPr>
            <w:r w:rsidRPr="0092257E">
              <w:rPr>
                <w:sz w:val="22"/>
                <w:szCs w:val="22"/>
                <w:lang w:val="en-US"/>
              </w:rPr>
              <w:t>1,29; 2,35</w:t>
            </w:r>
          </w:p>
        </w:tc>
        <w:tc>
          <w:tcPr>
            <w:tcW w:w="1325" w:type="pct"/>
            <w:tcBorders>
              <w:top w:val="single" w:sz="4" w:space="0" w:color="000000"/>
              <w:left w:val="single" w:sz="4" w:space="0" w:color="000000"/>
              <w:bottom w:val="single" w:sz="4" w:space="0" w:color="000000"/>
              <w:right w:val="single" w:sz="4" w:space="0" w:color="000000"/>
            </w:tcBorders>
            <w:hideMark/>
          </w:tcPr>
          <w:p w14:paraId="175A89E1" w14:textId="77777777" w:rsidR="00DC497F" w:rsidRPr="0092257E" w:rsidRDefault="00DC497F" w:rsidP="0092257E">
            <w:pPr>
              <w:ind w:left="62"/>
              <w:jc w:val="center"/>
              <w:rPr>
                <w:sz w:val="22"/>
                <w:szCs w:val="22"/>
                <w:lang w:val="en-US"/>
              </w:rPr>
            </w:pPr>
            <w:r w:rsidRPr="0092257E">
              <w:rPr>
                <w:sz w:val="22"/>
                <w:szCs w:val="22"/>
                <w:lang w:val="en-US"/>
              </w:rPr>
              <w:t>1,09; 2,08</w:t>
            </w:r>
          </w:p>
        </w:tc>
      </w:tr>
      <w:tr w:rsidR="00DC497F" w:rsidRPr="0092257E" w14:paraId="38E97CD2" w14:textId="77777777" w:rsidTr="0092257E">
        <w:trPr>
          <w:trHeight w:val="253"/>
        </w:trPr>
        <w:tc>
          <w:tcPr>
            <w:tcW w:w="2137" w:type="pct"/>
            <w:tcBorders>
              <w:top w:val="single" w:sz="4" w:space="0" w:color="000000"/>
              <w:left w:val="single" w:sz="4" w:space="0" w:color="000000"/>
              <w:bottom w:val="single" w:sz="4" w:space="0" w:color="000000"/>
              <w:right w:val="single" w:sz="4" w:space="0" w:color="000000"/>
            </w:tcBorders>
            <w:hideMark/>
          </w:tcPr>
          <w:p w14:paraId="4752CE82" w14:textId="77777777" w:rsidR="00DC497F" w:rsidRPr="0092257E" w:rsidRDefault="00DC497F" w:rsidP="00CD504D">
            <w:pPr>
              <w:ind w:left="62"/>
              <w:rPr>
                <w:sz w:val="22"/>
                <w:szCs w:val="22"/>
                <w:lang w:val="en-US"/>
              </w:rPr>
            </w:pPr>
            <w:proofErr w:type="spellStart"/>
            <w:r w:rsidRPr="0092257E">
              <w:rPr>
                <w:sz w:val="22"/>
                <w:szCs w:val="22"/>
                <w:lang w:val="en-US"/>
              </w:rPr>
              <w:t>Symptomatisk</w:t>
            </w:r>
            <w:proofErr w:type="spellEnd"/>
            <w:r w:rsidRPr="0092257E">
              <w:rPr>
                <w:sz w:val="22"/>
                <w:szCs w:val="22"/>
                <w:lang w:val="en-US"/>
              </w:rPr>
              <w:t xml:space="preserve"> LE</w:t>
            </w:r>
          </w:p>
        </w:tc>
        <w:tc>
          <w:tcPr>
            <w:tcW w:w="1538" w:type="pct"/>
            <w:tcBorders>
              <w:top w:val="single" w:sz="4" w:space="0" w:color="000000"/>
              <w:left w:val="single" w:sz="4" w:space="0" w:color="000000"/>
              <w:bottom w:val="single" w:sz="4" w:space="0" w:color="000000"/>
              <w:right w:val="single" w:sz="4" w:space="0" w:color="000000"/>
            </w:tcBorders>
            <w:hideMark/>
          </w:tcPr>
          <w:p w14:paraId="4EC93182" w14:textId="77777777" w:rsidR="00DC497F" w:rsidRPr="0092257E" w:rsidRDefault="00DC497F" w:rsidP="0092257E">
            <w:pPr>
              <w:ind w:left="62"/>
              <w:jc w:val="center"/>
              <w:rPr>
                <w:sz w:val="22"/>
                <w:szCs w:val="22"/>
                <w:lang w:val="en-US"/>
              </w:rPr>
            </w:pPr>
            <w:r w:rsidRPr="0092257E">
              <w:rPr>
                <w:sz w:val="22"/>
                <w:szCs w:val="22"/>
                <w:lang w:val="en-US"/>
              </w:rPr>
              <w:t>27 (1,1 %)</w:t>
            </w:r>
          </w:p>
        </w:tc>
        <w:tc>
          <w:tcPr>
            <w:tcW w:w="1325" w:type="pct"/>
            <w:tcBorders>
              <w:top w:val="single" w:sz="4" w:space="0" w:color="000000"/>
              <w:left w:val="single" w:sz="4" w:space="0" w:color="000000"/>
              <w:bottom w:val="single" w:sz="4" w:space="0" w:color="000000"/>
              <w:right w:val="single" w:sz="4" w:space="0" w:color="000000"/>
            </w:tcBorders>
            <w:hideMark/>
          </w:tcPr>
          <w:p w14:paraId="177D31BA" w14:textId="77777777" w:rsidR="00DC497F" w:rsidRPr="0092257E" w:rsidRDefault="00DC497F" w:rsidP="0092257E">
            <w:pPr>
              <w:ind w:left="62"/>
              <w:jc w:val="center"/>
              <w:rPr>
                <w:sz w:val="22"/>
                <w:szCs w:val="22"/>
                <w:lang w:val="en-US"/>
              </w:rPr>
            </w:pPr>
            <w:r w:rsidRPr="0092257E">
              <w:rPr>
                <w:sz w:val="22"/>
                <w:szCs w:val="22"/>
                <w:lang w:val="en-US"/>
              </w:rPr>
              <w:t>26 (1,0 %)</w:t>
            </w:r>
          </w:p>
        </w:tc>
      </w:tr>
      <w:tr w:rsidR="00DC497F" w:rsidRPr="0092257E" w14:paraId="15467A10" w14:textId="77777777" w:rsidTr="0092257E">
        <w:trPr>
          <w:trHeight w:val="251"/>
        </w:trPr>
        <w:tc>
          <w:tcPr>
            <w:tcW w:w="2137" w:type="pct"/>
            <w:tcBorders>
              <w:top w:val="single" w:sz="4" w:space="0" w:color="000000"/>
              <w:left w:val="single" w:sz="4" w:space="0" w:color="000000"/>
              <w:bottom w:val="single" w:sz="4" w:space="0" w:color="000000"/>
              <w:right w:val="single" w:sz="4" w:space="0" w:color="000000"/>
            </w:tcBorders>
            <w:hideMark/>
          </w:tcPr>
          <w:p w14:paraId="70664C5E" w14:textId="77777777" w:rsidR="00DC497F" w:rsidRPr="0092257E" w:rsidRDefault="00DC497F" w:rsidP="00CD504D">
            <w:pPr>
              <w:ind w:left="62"/>
              <w:rPr>
                <w:sz w:val="22"/>
                <w:szCs w:val="22"/>
                <w:lang w:val="en-US"/>
              </w:rPr>
            </w:pPr>
            <w:r w:rsidRPr="0092257E">
              <w:rPr>
                <w:sz w:val="22"/>
                <w:szCs w:val="22"/>
                <w:lang w:val="en-US"/>
              </w:rPr>
              <w:t xml:space="preserve">95 % </w:t>
            </w:r>
            <w:proofErr w:type="spellStart"/>
            <w:r w:rsidRPr="0092257E">
              <w:rPr>
                <w:sz w:val="22"/>
                <w:szCs w:val="22"/>
                <w:lang w:val="en-US"/>
              </w:rPr>
              <w:t>konfidensinterval</w:t>
            </w:r>
            <w:proofErr w:type="spellEnd"/>
          </w:p>
        </w:tc>
        <w:tc>
          <w:tcPr>
            <w:tcW w:w="1538" w:type="pct"/>
            <w:tcBorders>
              <w:top w:val="single" w:sz="4" w:space="0" w:color="000000"/>
              <w:left w:val="single" w:sz="4" w:space="0" w:color="000000"/>
              <w:bottom w:val="single" w:sz="4" w:space="0" w:color="000000"/>
              <w:right w:val="single" w:sz="4" w:space="0" w:color="000000"/>
            </w:tcBorders>
            <w:hideMark/>
          </w:tcPr>
          <w:p w14:paraId="1F8CA850" w14:textId="77777777" w:rsidR="00DC497F" w:rsidRPr="0092257E" w:rsidRDefault="00DC497F" w:rsidP="0092257E">
            <w:pPr>
              <w:ind w:left="62"/>
              <w:jc w:val="center"/>
              <w:rPr>
                <w:sz w:val="22"/>
                <w:szCs w:val="22"/>
                <w:lang w:val="en-US"/>
              </w:rPr>
            </w:pPr>
            <w:r w:rsidRPr="0092257E">
              <w:rPr>
                <w:sz w:val="22"/>
                <w:szCs w:val="22"/>
                <w:lang w:val="en-US"/>
              </w:rPr>
              <w:t>0,70; 1,54</w:t>
            </w:r>
          </w:p>
        </w:tc>
        <w:tc>
          <w:tcPr>
            <w:tcW w:w="1325" w:type="pct"/>
            <w:tcBorders>
              <w:top w:val="single" w:sz="4" w:space="0" w:color="000000"/>
              <w:left w:val="single" w:sz="4" w:space="0" w:color="000000"/>
              <w:bottom w:val="single" w:sz="4" w:space="0" w:color="000000"/>
              <w:right w:val="single" w:sz="4" w:space="0" w:color="000000"/>
            </w:tcBorders>
            <w:hideMark/>
          </w:tcPr>
          <w:p w14:paraId="7221C9C5" w14:textId="77777777" w:rsidR="00DC497F" w:rsidRPr="0092257E" w:rsidRDefault="00DC497F" w:rsidP="0092257E">
            <w:pPr>
              <w:ind w:left="62"/>
              <w:jc w:val="center"/>
              <w:rPr>
                <w:sz w:val="22"/>
                <w:szCs w:val="22"/>
                <w:lang w:val="en-US"/>
              </w:rPr>
            </w:pPr>
            <w:r w:rsidRPr="0092257E">
              <w:rPr>
                <w:sz w:val="22"/>
                <w:szCs w:val="22"/>
                <w:lang w:val="en-US"/>
              </w:rPr>
              <w:t>0,67; 1,49</w:t>
            </w:r>
          </w:p>
        </w:tc>
      </w:tr>
      <w:tr w:rsidR="00DC497F" w:rsidRPr="0092257E" w14:paraId="4DC54151" w14:textId="77777777" w:rsidTr="0092257E">
        <w:trPr>
          <w:trHeight w:val="254"/>
        </w:trPr>
        <w:tc>
          <w:tcPr>
            <w:tcW w:w="2137" w:type="pct"/>
            <w:tcBorders>
              <w:top w:val="single" w:sz="4" w:space="0" w:color="000000"/>
              <w:left w:val="single" w:sz="4" w:space="0" w:color="000000"/>
              <w:bottom w:val="single" w:sz="4" w:space="0" w:color="000000"/>
              <w:right w:val="single" w:sz="4" w:space="0" w:color="000000"/>
            </w:tcBorders>
            <w:hideMark/>
          </w:tcPr>
          <w:p w14:paraId="4BC57614" w14:textId="77777777" w:rsidR="00DC497F" w:rsidRPr="0092257E" w:rsidRDefault="00DC497F" w:rsidP="00CD504D">
            <w:pPr>
              <w:ind w:left="62"/>
              <w:rPr>
                <w:sz w:val="22"/>
                <w:szCs w:val="22"/>
                <w:lang w:val="en-US"/>
              </w:rPr>
            </w:pPr>
            <w:r w:rsidRPr="0092257E">
              <w:rPr>
                <w:sz w:val="22"/>
                <w:szCs w:val="22"/>
                <w:lang w:val="en-US"/>
              </w:rPr>
              <w:t>VTE-</w:t>
            </w:r>
            <w:proofErr w:type="spellStart"/>
            <w:r w:rsidRPr="0092257E">
              <w:rPr>
                <w:sz w:val="22"/>
                <w:szCs w:val="22"/>
                <w:lang w:val="en-US"/>
              </w:rPr>
              <w:t>relateret</w:t>
            </w:r>
            <w:proofErr w:type="spellEnd"/>
            <w:r w:rsidRPr="0092257E">
              <w:rPr>
                <w:sz w:val="22"/>
                <w:szCs w:val="22"/>
                <w:lang w:val="en-US"/>
              </w:rPr>
              <w:t xml:space="preserve"> </w:t>
            </w:r>
            <w:proofErr w:type="spellStart"/>
            <w:r w:rsidRPr="0092257E">
              <w:rPr>
                <w:sz w:val="22"/>
                <w:szCs w:val="22"/>
                <w:lang w:val="en-US"/>
              </w:rPr>
              <w:t>død</w:t>
            </w:r>
            <w:proofErr w:type="spellEnd"/>
          </w:p>
        </w:tc>
        <w:tc>
          <w:tcPr>
            <w:tcW w:w="1538" w:type="pct"/>
            <w:tcBorders>
              <w:top w:val="single" w:sz="4" w:space="0" w:color="000000"/>
              <w:left w:val="single" w:sz="4" w:space="0" w:color="000000"/>
              <w:bottom w:val="single" w:sz="4" w:space="0" w:color="000000"/>
              <w:right w:val="single" w:sz="4" w:space="0" w:color="000000"/>
            </w:tcBorders>
            <w:hideMark/>
          </w:tcPr>
          <w:p w14:paraId="714FB4EE" w14:textId="77777777" w:rsidR="00DC497F" w:rsidRPr="0092257E" w:rsidRDefault="00DC497F" w:rsidP="0092257E">
            <w:pPr>
              <w:ind w:left="62"/>
              <w:jc w:val="center"/>
              <w:rPr>
                <w:sz w:val="22"/>
                <w:szCs w:val="22"/>
                <w:lang w:val="en-US"/>
              </w:rPr>
            </w:pPr>
            <w:r w:rsidRPr="0092257E">
              <w:rPr>
                <w:sz w:val="22"/>
                <w:szCs w:val="22"/>
                <w:lang w:val="en-US"/>
              </w:rPr>
              <w:t>4 (0,2 %)</w:t>
            </w:r>
          </w:p>
        </w:tc>
        <w:tc>
          <w:tcPr>
            <w:tcW w:w="1325" w:type="pct"/>
            <w:tcBorders>
              <w:top w:val="single" w:sz="4" w:space="0" w:color="000000"/>
              <w:left w:val="single" w:sz="4" w:space="0" w:color="000000"/>
              <w:bottom w:val="single" w:sz="4" w:space="0" w:color="000000"/>
              <w:right w:val="single" w:sz="4" w:space="0" w:color="000000"/>
            </w:tcBorders>
            <w:hideMark/>
          </w:tcPr>
          <w:p w14:paraId="19DCFC3C" w14:textId="77777777" w:rsidR="00DC497F" w:rsidRPr="0092257E" w:rsidRDefault="00DC497F" w:rsidP="0092257E">
            <w:pPr>
              <w:ind w:left="62"/>
              <w:jc w:val="center"/>
              <w:rPr>
                <w:sz w:val="22"/>
                <w:szCs w:val="22"/>
                <w:lang w:val="en-US"/>
              </w:rPr>
            </w:pPr>
            <w:r w:rsidRPr="0092257E">
              <w:rPr>
                <w:sz w:val="22"/>
                <w:szCs w:val="22"/>
                <w:lang w:val="en-US"/>
              </w:rPr>
              <w:t>3 (0,1 %)</w:t>
            </w:r>
          </w:p>
        </w:tc>
      </w:tr>
      <w:tr w:rsidR="00DC497F" w:rsidRPr="0092257E" w14:paraId="3BAFECC6" w14:textId="77777777" w:rsidTr="0092257E">
        <w:trPr>
          <w:trHeight w:val="251"/>
        </w:trPr>
        <w:tc>
          <w:tcPr>
            <w:tcW w:w="2137" w:type="pct"/>
            <w:tcBorders>
              <w:top w:val="single" w:sz="4" w:space="0" w:color="000000"/>
              <w:left w:val="single" w:sz="4" w:space="0" w:color="000000"/>
              <w:bottom w:val="single" w:sz="4" w:space="0" w:color="000000"/>
              <w:right w:val="single" w:sz="4" w:space="0" w:color="000000"/>
            </w:tcBorders>
            <w:hideMark/>
          </w:tcPr>
          <w:p w14:paraId="2367B11F" w14:textId="77777777" w:rsidR="00DC497F" w:rsidRPr="0092257E" w:rsidRDefault="00DC497F" w:rsidP="00CD504D">
            <w:pPr>
              <w:ind w:left="62"/>
              <w:rPr>
                <w:sz w:val="22"/>
                <w:szCs w:val="22"/>
                <w:lang w:val="en-US"/>
              </w:rPr>
            </w:pPr>
            <w:r w:rsidRPr="0092257E">
              <w:rPr>
                <w:sz w:val="22"/>
                <w:szCs w:val="22"/>
                <w:lang w:val="en-US"/>
              </w:rPr>
              <w:t xml:space="preserve">95 % </w:t>
            </w:r>
            <w:proofErr w:type="spellStart"/>
            <w:r w:rsidRPr="0092257E">
              <w:rPr>
                <w:sz w:val="22"/>
                <w:szCs w:val="22"/>
                <w:lang w:val="en-US"/>
              </w:rPr>
              <w:t>konfidensinterval</w:t>
            </w:r>
            <w:proofErr w:type="spellEnd"/>
          </w:p>
        </w:tc>
        <w:tc>
          <w:tcPr>
            <w:tcW w:w="1538" w:type="pct"/>
            <w:tcBorders>
              <w:top w:val="single" w:sz="4" w:space="0" w:color="000000"/>
              <w:left w:val="single" w:sz="4" w:space="0" w:color="000000"/>
              <w:bottom w:val="single" w:sz="4" w:space="0" w:color="000000"/>
              <w:right w:val="single" w:sz="4" w:space="0" w:color="000000"/>
            </w:tcBorders>
            <w:hideMark/>
          </w:tcPr>
          <w:p w14:paraId="5C02ACEE" w14:textId="77777777" w:rsidR="00DC497F" w:rsidRPr="0092257E" w:rsidRDefault="00DC497F" w:rsidP="0092257E">
            <w:pPr>
              <w:ind w:left="62"/>
              <w:jc w:val="center"/>
              <w:rPr>
                <w:sz w:val="22"/>
                <w:szCs w:val="22"/>
                <w:lang w:val="en-US"/>
              </w:rPr>
            </w:pPr>
            <w:r w:rsidRPr="0092257E">
              <w:rPr>
                <w:sz w:val="22"/>
                <w:szCs w:val="22"/>
                <w:lang w:val="en-US"/>
              </w:rPr>
              <w:t>0,04; 0,40</w:t>
            </w:r>
          </w:p>
        </w:tc>
        <w:tc>
          <w:tcPr>
            <w:tcW w:w="1325" w:type="pct"/>
            <w:tcBorders>
              <w:top w:val="single" w:sz="4" w:space="0" w:color="000000"/>
              <w:left w:val="single" w:sz="4" w:space="0" w:color="000000"/>
              <w:bottom w:val="single" w:sz="4" w:space="0" w:color="000000"/>
              <w:right w:val="single" w:sz="4" w:space="0" w:color="000000"/>
            </w:tcBorders>
            <w:hideMark/>
          </w:tcPr>
          <w:p w14:paraId="6DB108EA" w14:textId="77777777" w:rsidR="00DC497F" w:rsidRPr="0092257E" w:rsidRDefault="00DC497F" w:rsidP="0092257E">
            <w:pPr>
              <w:ind w:left="62"/>
              <w:jc w:val="center"/>
              <w:rPr>
                <w:sz w:val="22"/>
                <w:szCs w:val="22"/>
                <w:lang w:val="en-US"/>
              </w:rPr>
            </w:pPr>
            <w:r w:rsidRPr="0092257E">
              <w:rPr>
                <w:sz w:val="22"/>
                <w:szCs w:val="22"/>
                <w:lang w:val="en-US"/>
              </w:rPr>
              <w:t>0,02; 0,34</w:t>
            </w:r>
          </w:p>
        </w:tc>
      </w:tr>
      <w:tr w:rsidR="00DC497F" w:rsidRPr="0092257E" w14:paraId="310426BC" w14:textId="77777777" w:rsidTr="0092257E">
        <w:trPr>
          <w:trHeight w:val="254"/>
        </w:trPr>
        <w:tc>
          <w:tcPr>
            <w:tcW w:w="2137" w:type="pct"/>
            <w:tcBorders>
              <w:top w:val="single" w:sz="4" w:space="0" w:color="000000"/>
              <w:left w:val="single" w:sz="4" w:space="0" w:color="000000"/>
              <w:bottom w:val="single" w:sz="4" w:space="0" w:color="000000"/>
              <w:right w:val="single" w:sz="4" w:space="0" w:color="000000"/>
            </w:tcBorders>
            <w:hideMark/>
          </w:tcPr>
          <w:p w14:paraId="671B33D4" w14:textId="77777777" w:rsidR="00DC497F" w:rsidRPr="0092257E" w:rsidRDefault="00DC497F" w:rsidP="00CD504D">
            <w:pPr>
              <w:ind w:left="62"/>
              <w:rPr>
                <w:sz w:val="22"/>
                <w:szCs w:val="22"/>
                <w:lang w:val="en-US"/>
              </w:rPr>
            </w:pPr>
            <w:proofErr w:type="spellStart"/>
            <w:r w:rsidRPr="0092257E">
              <w:rPr>
                <w:sz w:val="22"/>
                <w:szCs w:val="22"/>
                <w:lang w:val="en-US"/>
              </w:rPr>
              <w:t>Død</w:t>
            </w:r>
            <w:proofErr w:type="spellEnd"/>
            <w:r w:rsidRPr="0092257E">
              <w:rPr>
                <w:sz w:val="22"/>
                <w:szCs w:val="22"/>
                <w:lang w:val="en-US"/>
              </w:rPr>
              <w:t xml:space="preserve"> </w:t>
            </w:r>
            <w:proofErr w:type="spellStart"/>
            <w:r w:rsidRPr="0092257E">
              <w:rPr>
                <w:sz w:val="22"/>
                <w:szCs w:val="22"/>
                <w:lang w:val="en-US"/>
              </w:rPr>
              <w:t>uanset</w:t>
            </w:r>
            <w:proofErr w:type="spellEnd"/>
            <w:r w:rsidRPr="0092257E">
              <w:rPr>
                <w:sz w:val="22"/>
                <w:szCs w:val="22"/>
                <w:lang w:val="en-US"/>
              </w:rPr>
              <w:t xml:space="preserve"> </w:t>
            </w:r>
            <w:proofErr w:type="spellStart"/>
            <w:r w:rsidRPr="0092257E">
              <w:rPr>
                <w:sz w:val="22"/>
                <w:szCs w:val="22"/>
                <w:lang w:val="en-US"/>
              </w:rPr>
              <w:t>årsag</w:t>
            </w:r>
            <w:proofErr w:type="spellEnd"/>
          </w:p>
        </w:tc>
        <w:tc>
          <w:tcPr>
            <w:tcW w:w="1538" w:type="pct"/>
            <w:tcBorders>
              <w:top w:val="single" w:sz="4" w:space="0" w:color="000000"/>
              <w:left w:val="single" w:sz="4" w:space="0" w:color="000000"/>
              <w:bottom w:val="single" w:sz="4" w:space="0" w:color="000000"/>
              <w:right w:val="single" w:sz="4" w:space="0" w:color="000000"/>
            </w:tcBorders>
            <w:hideMark/>
          </w:tcPr>
          <w:p w14:paraId="19A04C4C" w14:textId="77777777" w:rsidR="00DC497F" w:rsidRPr="0092257E" w:rsidRDefault="00DC497F" w:rsidP="0092257E">
            <w:pPr>
              <w:ind w:left="62"/>
              <w:jc w:val="center"/>
              <w:rPr>
                <w:sz w:val="22"/>
                <w:szCs w:val="22"/>
                <w:lang w:val="en-US"/>
              </w:rPr>
            </w:pPr>
            <w:r w:rsidRPr="0092257E">
              <w:rPr>
                <w:sz w:val="22"/>
                <w:szCs w:val="22"/>
                <w:lang w:val="en-US"/>
              </w:rPr>
              <w:t>51 (2,0 %)</w:t>
            </w:r>
          </w:p>
        </w:tc>
        <w:tc>
          <w:tcPr>
            <w:tcW w:w="1325" w:type="pct"/>
            <w:tcBorders>
              <w:top w:val="single" w:sz="4" w:space="0" w:color="000000"/>
              <w:left w:val="single" w:sz="4" w:space="0" w:color="000000"/>
              <w:bottom w:val="single" w:sz="4" w:space="0" w:color="000000"/>
              <w:right w:val="single" w:sz="4" w:space="0" w:color="000000"/>
            </w:tcBorders>
            <w:hideMark/>
          </w:tcPr>
          <w:p w14:paraId="359BB1E3" w14:textId="77777777" w:rsidR="00DC497F" w:rsidRPr="0092257E" w:rsidRDefault="00DC497F" w:rsidP="0092257E">
            <w:pPr>
              <w:ind w:left="62"/>
              <w:jc w:val="center"/>
              <w:rPr>
                <w:sz w:val="22"/>
                <w:szCs w:val="22"/>
                <w:lang w:val="en-US"/>
              </w:rPr>
            </w:pPr>
            <w:r w:rsidRPr="0092257E">
              <w:rPr>
                <w:sz w:val="22"/>
                <w:szCs w:val="22"/>
                <w:lang w:val="en-US"/>
              </w:rPr>
              <w:t>52 (2,0 %)</w:t>
            </w:r>
          </w:p>
        </w:tc>
      </w:tr>
      <w:tr w:rsidR="00DC497F" w:rsidRPr="0092257E" w14:paraId="1E94B9F2" w14:textId="77777777" w:rsidTr="0092257E">
        <w:trPr>
          <w:trHeight w:val="254"/>
        </w:trPr>
        <w:tc>
          <w:tcPr>
            <w:tcW w:w="2137" w:type="pct"/>
            <w:tcBorders>
              <w:top w:val="single" w:sz="4" w:space="0" w:color="000000"/>
              <w:left w:val="single" w:sz="4" w:space="0" w:color="000000"/>
              <w:bottom w:val="single" w:sz="4" w:space="0" w:color="000000"/>
              <w:right w:val="single" w:sz="4" w:space="0" w:color="000000"/>
            </w:tcBorders>
            <w:hideMark/>
          </w:tcPr>
          <w:p w14:paraId="074EC8E7" w14:textId="77777777" w:rsidR="00DC497F" w:rsidRPr="0092257E" w:rsidRDefault="00DC497F" w:rsidP="00CD504D">
            <w:pPr>
              <w:ind w:left="62"/>
              <w:rPr>
                <w:sz w:val="22"/>
                <w:szCs w:val="22"/>
                <w:lang w:val="en-US"/>
              </w:rPr>
            </w:pPr>
            <w:r w:rsidRPr="0092257E">
              <w:rPr>
                <w:sz w:val="22"/>
                <w:szCs w:val="22"/>
                <w:lang w:val="en-US"/>
              </w:rPr>
              <w:t xml:space="preserve">95 % </w:t>
            </w:r>
            <w:proofErr w:type="spellStart"/>
            <w:r w:rsidRPr="0092257E">
              <w:rPr>
                <w:sz w:val="22"/>
                <w:szCs w:val="22"/>
                <w:lang w:val="en-US"/>
              </w:rPr>
              <w:t>konfidensinterval</w:t>
            </w:r>
            <w:proofErr w:type="spellEnd"/>
          </w:p>
        </w:tc>
        <w:tc>
          <w:tcPr>
            <w:tcW w:w="1538" w:type="pct"/>
            <w:tcBorders>
              <w:top w:val="single" w:sz="4" w:space="0" w:color="000000"/>
              <w:left w:val="single" w:sz="4" w:space="0" w:color="000000"/>
              <w:bottom w:val="single" w:sz="4" w:space="0" w:color="000000"/>
              <w:right w:val="single" w:sz="4" w:space="0" w:color="000000"/>
            </w:tcBorders>
            <w:hideMark/>
          </w:tcPr>
          <w:p w14:paraId="747DE7C8" w14:textId="77777777" w:rsidR="00DC497F" w:rsidRPr="0092257E" w:rsidRDefault="00DC497F" w:rsidP="0092257E">
            <w:pPr>
              <w:ind w:left="62"/>
              <w:jc w:val="center"/>
              <w:rPr>
                <w:sz w:val="22"/>
                <w:szCs w:val="22"/>
                <w:lang w:val="en-US"/>
              </w:rPr>
            </w:pPr>
            <w:r w:rsidRPr="0092257E">
              <w:rPr>
                <w:sz w:val="22"/>
                <w:szCs w:val="22"/>
                <w:lang w:val="en-US"/>
              </w:rPr>
              <w:t>1,49; 2,62</w:t>
            </w:r>
          </w:p>
        </w:tc>
        <w:tc>
          <w:tcPr>
            <w:tcW w:w="1325" w:type="pct"/>
            <w:tcBorders>
              <w:top w:val="single" w:sz="4" w:space="0" w:color="000000"/>
              <w:left w:val="single" w:sz="4" w:space="0" w:color="000000"/>
              <w:bottom w:val="single" w:sz="4" w:space="0" w:color="000000"/>
              <w:right w:val="single" w:sz="4" w:space="0" w:color="000000"/>
            </w:tcBorders>
            <w:hideMark/>
          </w:tcPr>
          <w:p w14:paraId="1D31E7C2" w14:textId="77777777" w:rsidR="00DC497F" w:rsidRPr="0092257E" w:rsidRDefault="00DC497F" w:rsidP="0092257E">
            <w:pPr>
              <w:ind w:left="62"/>
              <w:jc w:val="center"/>
              <w:rPr>
                <w:sz w:val="22"/>
                <w:szCs w:val="22"/>
                <w:lang w:val="en-US"/>
              </w:rPr>
            </w:pPr>
            <w:r w:rsidRPr="0092257E">
              <w:rPr>
                <w:sz w:val="22"/>
                <w:szCs w:val="22"/>
                <w:lang w:val="en-US"/>
              </w:rPr>
              <w:t>1,52; 2,66</w:t>
            </w:r>
          </w:p>
        </w:tc>
      </w:tr>
    </w:tbl>
    <w:p w14:paraId="4AAE42CB" w14:textId="77777777" w:rsidR="00DC497F" w:rsidRPr="00DC497F" w:rsidRDefault="00DC497F" w:rsidP="00DC497F">
      <w:pPr>
        <w:tabs>
          <w:tab w:val="left" w:pos="851"/>
        </w:tabs>
        <w:ind w:left="851"/>
        <w:rPr>
          <w:b/>
          <w:sz w:val="24"/>
          <w:szCs w:val="24"/>
          <w:lang w:val="en-US"/>
        </w:rPr>
      </w:pPr>
    </w:p>
    <w:p w14:paraId="1A454356" w14:textId="77777777" w:rsidR="00DC497F" w:rsidRPr="00DC497F" w:rsidRDefault="00DC497F" w:rsidP="00696CA0">
      <w:pPr>
        <w:ind w:left="851"/>
        <w:rPr>
          <w:i/>
          <w:sz w:val="24"/>
          <w:szCs w:val="24"/>
        </w:rPr>
      </w:pPr>
      <w:r w:rsidRPr="00DC497F">
        <w:rPr>
          <w:i/>
          <w:sz w:val="24"/>
          <w:szCs w:val="24"/>
          <w:u w:val="single"/>
        </w:rPr>
        <w:t>Forebyggelse af recidiverende DVT og LE hos voksne</w:t>
      </w:r>
    </w:p>
    <w:p w14:paraId="6E34E8B2" w14:textId="77777777" w:rsidR="00DC497F" w:rsidRPr="00DC497F" w:rsidRDefault="00DC497F" w:rsidP="00696CA0">
      <w:pPr>
        <w:ind w:left="851"/>
        <w:rPr>
          <w:sz w:val="24"/>
          <w:szCs w:val="24"/>
        </w:rPr>
      </w:pPr>
      <w:r w:rsidRPr="00DC497F">
        <w:rPr>
          <w:sz w:val="24"/>
          <w:szCs w:val="24"/>
        </w:rPr>
        <w:t xml:space="preserve">I 2 randomiserede, dobbeltblinde, parallelgruppe-studier indgik tidligere </w:t>
      </w:r>
      <w:proofErr w:type="spellStart"/>
      <w:r w:rsidRPr="00DC497F">
        <w:rPr>
          <w:sz w:val="24"/>
          <w:szCs w:val="24"/>
        </w:rPr>
        <w:t>antikoagulansbehandlede</w:t>
      </w:r>
      <w:proofErr w:type="spellEnd"/>
      <w:r w:rsidRPr="00DC497F">
        <w:rPr>
          <w:sz w:val="24"/>
          <w:szCs w:val="24"/>
        </w:rPr>
        <w:t xml:space="preserve"> patienter. I RE-MEDY, som er et </w:t>
      </w:r>
      <w:proofErr w:type="spellStart"/>
      <w:r w:rsidRPr="00DC497F">
        <w:rPr>
          <w:sz w:val="24"/>
          <w:szCs w:val="24"/>
        </w:rPr>
        <w:t>warfarinkontrolleret</w:t>
      </w:r>
      <w:proofErr w:type="spellEnd"/>
      <w:r w:rsidRPr="00DC497F">
        <w:rPr>
          <w:sz w:val="24"/>
          <w:szCs w:val="24"/>
        </w:rPr>
        <w:t xml:space="preserve"> studie, indgik patienter tidligere behandlet i 3 til 12 måneder og med behov for yderligere </w:t>
      </w:r>
      <w:proofErr w:type="spellStart"/>
      <w:r w:rsidRPr="00DC497F">
        <w:rPr>
          <w:sz w:val="24"/>
          <w:szCs w:val="24"/>
        </w:rPr>
        <w:t>antikoagulansbehandling</w:t>
      </w:r>
      <w:proofErr w:type="spellEnd"/>
      <w:r w:rsidRPr="00DC497F">
        <w:rPr>
          <w:sz w:val="24"/>
          <w:szCs w:val="24"/>
        </w:rPr>
        <w:t xml:space="preserve"> og i RE-SONATE, som er et placebokontrolleret studie, indgik patienter tidligere behandlet i 6 til 18 måneder med</w:t>
      </w:r>
    </w:p>
    <w:p w14:paraId="7ECFE62D" w14:textId="77777777" w:rsidR="00DC497F" w:rsidRPr="00DC497F" w:rsidRDefault="00DC497F" w:rsidP="00696CA0">
      <w:pPr>
        <w:ind w:left="851"/>
        <w:rPr>
          <w:sz w:val="24"/>
          <w:szCs w:val="24"/>
        </w:rPr>
      </w:pPr>
      <w:r w:rsidRPr="00DC497F">
        <w:rPr>
          <w:sz w:val="24"/>
          <w:szCs w:val="24"/>
        </w:rPr>
        <w:t>vitamin-K-antagonist.</w:t>
      </w:r>
    </w:p>
    <w:p w14:paraId="08BE53BF" w14:textId="77777777" w:rsidR="00DC497F" w:rsidRPr="00DC497F" w:rsidRDefault="00DC497F" w:rsidP="00696CA0">
      <w:pPr>
        <w:ind w:left="851"/>
        <w:rPr>
          <w:sz w:val="24"/>
          <w:szCs w:val="24"/>
        </w:rPr>
      </w:pPr>
    </w:p>
    <w:p w14:paraId="6A6055F4" w14:textId="2BE4836B" w:rsidR="00DC497F" w:rsidRPr="00DC497F" w:rsidRDefault="00DC497F" w:rsidP="00696CA0">
      <w:pPr>
        <w:ind w:left="851"/>
        <w:rPr>
          <w:sz w:val="24"/>
          <w:szCs w:val="24"/>
        </w:rPr>
      </w:pPr>
      <w:r w:rsidRPr="00DC497F">
        <w:rPr>
          <w:sz w:val="24"/>
          <w:szCs w:val="24"/>
        </w:rPr>
        <w:t xml:space="preserve">Formålet med RE-MEDY-studiet var at sammenligne virkning og sikkerhed af oral </w:t>
      </w:r>
      <w:proofErr w:type="spellStart"/>
      <w:r w:rsidRPr="00DC497F">
        <w:rPr>
          <w:sz w:val="24"/>
          <w:szCs w:val="24"/>
        </w:rPr>
        <w:t>dabigatranetexilat</w:t>
      </w:r>
      <w:proofErr w:type="spellEnd"/>
      <w:r w:rsidRPr="00DC497F">
        <w:rPr>
          <w:sz w:val="24"/>
          <w:szCs w:val="24"/>
        </w:rPr>
        <w:t xml:space="preserve"> (150 mg 2 gange dagligt) med </w:t>
      </w:r>
      <w:proofErr w:type="spellStart"/>
      <w:r w:rsidRPr="00DC497F">
        <w:rPr>
          <w:sz w:val="24"/>
          <w:szCs w:val="24"/>
        </w:rPr>
        <w:t>warfarin</w:t>
      </w:r>
      <w:proofErr w:type="spellEnd"/>
      <w:r w:rsidRPr="00DC497F">
        <w:rPr>
          <w:sz w:val="24"/>
          <w:szCs w:val="24"/>
        </w:rPr>
        <w:t xml:space="preserve"> (behandlingsmål for INR: 2,0-3,0) ved langtidsbehandling og forebyggelse af recidiverende symptomatisk DVT og/eller LE. I alt randomiseredes 2 866 patienter, og 2 856 patienter blev behandlet. Varigheden af </w:t>
      </w:r>
      <w:proofErr w:type="spellStart"/>
      <w:r w:rsidRPr="00DC497F">
        <w:rPr>
          <w:sz w:val="24"/>
          <w:szCs w:val="24"/>
        </w:rPr>
        <w:t>dabigatranetexilat</w:t>
      </w:r>
      <w:proofErr w:type="spellEnd"/>
      <w:r w:rsidRPr="00DC497F">
        <w:rPr>
          <w:sz w:val="24"/>
          <w:szCs w:val="24"/>
        </w:rPr>
        <w:t>-behandlingen varierede fra 6 til</w:t>
      </w:r>
      <w:r w:rsidR="0092257E">
        <w:rPr>
          <w:sz w:val="24"/>
          <w:szCs w:val="24"/>
        </w:rPr>
        <w:t xml:space="preserve"> </w:t>
      </w:r>
      <w:r w:rsidRPr="00DC497F">
        <w:rPr>
          <w:sz w:val="24"/>
          <w:szCs w:val="24"/>
        </w:rPr>
        <w:t xml:space="preserve">36 måneder (median 535,0 dage). Patienter randomiseret til </w:t>
      </w:r>
      <w:proofErr w:type="spellStart"/>
      <w:r w:rsidRPr="00DC497F">
        <w:rPr>
          <w:sz w:val="24"/>
          <w:szCs w:val="24"/>
        </w:rPr>
        <w:t>warfarin</w:t>
      </w:r>
      <w:proofErr w:type="spellEnd"/>
      <w:r w:rsidRPr="00DC497F">
        <w:rPr>
          <w:sz w:val="24"/>
          <w:szCs w:val="24"/>
        </w:rPr>
        <w:t xml:space="preserve"> var i det terapeutiske interval (INR 2,0-3,0) i en mediantid på 64,9 %.</w:t>
      </w:r>
    </w:p>
    <w:p w14:paraId="217484EB" w14:textId="77777777" w:rsidR="0092257E" w:rsidRDefault="0092257E" w:rsidP="00696CA0">
      <w:pPr>
        <w:ind w:left="851"/>
        <w:rPr>
          <w:sz w:val="24"/>
          <w:szCs w:val="24"/>
        </w:rPr>
      </w:pPr>
    </w:p>
    <w:p w14:paraId="0CCE5FB7" w14:textId="78925930" w:rsidR="00DC497F" w:rsidRPr="00DC497F" w:rsidRDefault="00DC497F" w:rsidP="00696CA0">
      <w:pPr>
        <w:ind w:left="851"/>
        <w:rPr>
          <w:sz w:val="24"/>
          <w:szCs w:val="24"/>
        </w:rPr>
      </w:pPr>
      <w:r w:rsidRPr="00DC497F">
        <w:rPr>
          <w:sz w:val="24"/>
          <w:szCs w:val="24"/>
        </w:rPr>
        <w:t xml:space="preserve">RE-MEDY viste, at behandling med </w:t>
      </w:r>
      <w:proofErr w:type="spellStart"/>
      <w:r w:rsidRPr="00DC497F">
        <w:rPr>
          <w:sz w:val="24"/>
          <w:szCs w:val="24"/>
        </w:rPr>
        <w:t>dabigatranetexilat</w:t>
      </w:r>
      <w:proofErr w:type="spellEnd"/>
      <w:r w:rsidRPr="00DC497F">
        <w:rPr>
          <w:sz w:val="24"/>
          <w:szCs w:val="24"/>
        </w:rPr>
        <w:t xml:space="preserve"> 150 mg 2 gange dagligt er non-</w:t>
      </w:r>
      <w:proofErr w:type="spellStart"/>
      <w:r w:rsidRPr="00DC497F">
        <w:rPr>
          <w:sz w:val="24"/>
          <w:szCs w:val="24"/>
        </w:rPr>
        <w:t>inferior</w:t>
      </w:r>
      <w:proofErr w:type="spellEnd"/>
      <w:r w:rsidRPr="00DC497F">
        <w:rPr>
          <w:sz w:val="24"/>
          <w:szCs w:val="24"/>
        </w:rPr>
        <w:t xml:space="preserve"> i forhold til </w:t>
      </w:r>
      <w:proofErr w:type="spellStart"/>
      <w:r w:rsidRPr="00DC497F">
        <w:rPr>
          <w:sz w:val="24"/>
          <w:szCs w:val="24"/>
        </w:rPr>
        <w:t>warfarin</w:t>
      </w:r>
      <w:proofErr w:type="spellEnd"/>
      <w:r w:rsidRPr="00DC497F">
        <w:rPr>
          <w:sz w:val="24"/>
          <w:szCs w:val="24"/>
        </w:rPr>
        <w:t xml:space="preserve">; non-inferioritetsmargin: 2,85 for </w:t>
      </w:r>
      <w:proofErr w:type="spellStart"/>
      <w:r w:rsidRPr="00DC497F">
        <w:rPr>
          <w:i/>
          <w:sz w:val="24"/>
          <w:szCs w:val="24"/>
        </w:rPr>
        <w:t>hazard</w:t>
      </w:r>
      <w:proofErr w:type="spellEnd"/>
      <w:r w:rsidRPr="00DC497F">
        <w:rPr>
          <w:i/>
          <w:sz w:val="24"/>
          <w:szCs w:val="24"/>
        </w:rPr>
        <w:t xml:space="preserve"> </w:t>
      </w:r>
      <w:r w:rsidRPr="00DC497F">
        <w:rPr>
          <w:sz w:val="24"/>
          <w:szCs w:val="24"/>
        </w:rPr>
        <w:t>ratio og 2,8 i risiko-forskel.</w:t>
      </w:r>
    </w:p>
    <w:p w14:paraId="643A9C70" w14:textId="57E1CAAD" w:rsidR="00CB3B7B" w:rsidRDefault="00CB3B7B">
      <w:pPr>
        <w:rPr>
          <w:sz w:val="24"/>
          <w:szCs w:val="24"/>
        </w:rPr>
      </w:pPr>
      <w:r>
        <w:rPr>
          <w:sz w:val="24"/>
          <w:szCs w:val="24"/>
        </w:rPr>
        <w:br w:type="page"/>
      </w:r>
    </w:p>
    <w:p w14:paraId="0C293C65" w14:textId="77777777" w:rsidR="00DC497F" w:rsidRPr="00DC497F" w:rsidRDefault="00DC497F" w:rsidP="00696CA0">
      <w:pPr>
        <w:ind w:left="851"/>
        <w:rPr>
          <w:sz w:val="24"/>
          <w:szCs w:val="24"/>
        </w:rPr>
      </w:pPr>
    </w:p>
    <w:p w14:paraId="37904DEE" w14:textId="61C1D427" w:rsidR="00DC497F" w:rsidRPr="00DC497F" w:rsidRDefault="00DC497F" w:rsidP="00DC497F">
      <w:pPr>
        <w:tabs>
          <w:tab w:val="left" w:pos="851"/>
        </w:tabs>
        <w:ind w:left="851"/>
        <w:rPr>
          <w:b/>
          <w:bCs/>
          <w:sz w:val="24"/>
          <w:szCs w:val="24"/>
        </w:rPr>
      </w:pPr>
      <w:r w:rsidRPr="00DC497F">
        <w:rPr>
          <w:b/>
          <w:bCs/>
          <w:sz w:val="24"/>
          <w:szCs w:val="24"/>
        </w:rPr>
        <w:t>Tabel 23:</w:t>
      </w:r>
      <w:r w:rsidR="0092257E">
        <w:rPr>
          <w:b/>
          <w:bCs/>
          <w:sz w:val="24"/>
          <w:szCs w:val="24"/>
        </w:rPr>
        <w:t xml:space="preserve"> </w:t>
      </w:r>
      <w:r w:rsidRPr="00DC497F">
        <w:rPr>
          <w:b/>
          <w:bCs/>
          <w:sz w:val="24"/>
          <w:szCs w:val="24"/>
        </w:rPr>
        <w:t>Analyse af de primære og sekundære virkningsendepunkter (VTE er summen af DVT og/eller LE) indtil afslutning af perioden efter behandling for</w:t>
      </w:r>
    </w:p>
    <w:p w14:paraId="360A63C0" w14:textId="77777777" w:rsidR="00DC497F" w:rsidRDefault="00DC497F" w:rsidP="00DC497F">
      <w:pPr>
        <w:tabs>
          <w:tab w:val="left" w:pos="851"/>
        </w:tabs>
        <w:ind w:left="851"/>
        <w:rPr>
          <w:b/>
          <w:sz w:val="24"/>
          <w:szCs w:val="24"/>
          <w:lang w:val="en-US"/>
        </w:rPr>
      </w:pPr>
      <w:r w:rsidRPr="00DC497F">
        <w:rPr>
          <w:b/>
          <w:sz w:val="24"/>
          <w:szCs w:val="24"/>
          <w:lang w:val="en-US"/>
        </w:rPr>
        <w:t>RE-MEDY-</w:t>
      </w:r>
      <w:proofErr w:type="spellStart"/>
      <w:r w:rsidRPr="00DC497F">
        <w:rPr>
          <w:b/>
          <w:sz w:val="24"/>
          <w:szCs w:val="24"/>
          <w:lang w:val="en-US"/>
        </w:rPr>
        <w:t>studiet</w:t>
      </w:r>
      <w:proofErr w:type="spellEnd"/>
      <w:r w:rsidRPr="00DC497F">
        <w:rPr>
          <w:b/>
          <w:sz w:val="24"/>
          <w:szCs w:val="24"/>
          <w:lang w:val="en-US"/>
        </w:rPr>
        <w:t>.</w:t>
      </w:r>
    </w:p>
    <w:p w14:paraId="5AD6384E" w14:textId="77777777" w:rsidR="00CB3B7B" w:rsidRPr="00DC497F" w:rsidRDefault="00CB3B7B" w:rsidP="00DC497F">
      <w:pPr>
        <w:tabs>
          <w:tab w:val="left" w:pos="851"/>
        </w:tabs>
        <w:ind w:left="851"/>
        <w:rPr>
          <w:b/>
          <w:sz w:val="24"/>
          <w:szCs w:val="24"/>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372"/>
        <w:gridCol w:w="2601"/>
        <w:gridCol w:w="2655"/>
      </w:tblGrid>
      <w:tr w:rsidR="00DC497F" w:rsidRPr="0092257E" w14:paraId="2B2FB4BC" w14:textId="77777777" w:rsidTr="0092257E">
        <w:trPr>
          <w:trHeight w:val="505"/>
        </w:trPr>
        <w:tc>
          <w:tcPr>
            <w:tcW w:w="2270" w:type="pct"/>
            <w:tcBorders>
              <w:top w:val="single" w:sz="4" w:space="0" w:color="000000"/>
              <w:left w:val="single" w:sz="4" w:space="0" w:color="000000"/>
              <w:bottom w:val="single" w:sz="4" w:space="0" w:color="000000"/>
              <w:right w:val="single" w:sz="4" w:space="0" w:color="000000"/>
            </w:tcBorders>
          </w:tcPr>
          <w:p w14:paraId="47A190BF" w14:textId="77777777" w:rsidR="00DC497F" w:rsidRPr="0092257E" w:rsidRDefault="00DC497F" w:rsidP="00696CA0">
            <w:pPr>
              <w:ind w:left="62"/>
              <w:rPr>
                <w:sz w:val="22"/>
                <w:szCs w:val="22"/>
                <w:lang w:val="en-US"/>
              </w:rPr>
            </w:pPr>
          </w:p>
        </w:tc>
        <w:tc>
          <w:tcPr>
            <w:tcW w:w="1351" w:type="pct"/>
            <w:tcBorders>
              <w:top w:val="single" w:sz="4" w:space="0" w:color="000000"/>
              <w:left w:val="single" w:sz="4" w:space="0" w:color="000000"/>
              <w:bottom w:val="single" w:sz="4" w:space="0" w:color="000000"/>
              <w:right w:val="single" w:sz="4" w:space="0" w:color="000000"/>
            </w:tcBorders>
            <w:hideMark/>
          </w:tcPr>
          <w:p w14:paraId="1C3ABA9E" w14:textId="77777777" w:rsidR="00DC497F" w:rsidRPr="0092257E" w:rsidRDefault="00DC497F" w:rsidP="0092257E">
            <w:pPr>
              <w:ind w:left="62"/>
              <w:jc w:val="center"/>
              <w:rPr>
                <w:sz w:val="22"/>
                <w:szCs w:val="22"/>
                <w:lang w:val="en-US"/>
              </w:rPr>
            </w:pPr>
            <w:proofErr w:type="spellStart"/>
            <w:r w:rsidRPr="0092257E">
              <w:rPr>
                <w:sz w:val="22"/>
                <w:szCs w:val="22"/>
                <w:lang w:val="en-US"/>
              </w:rPr>
              <w:t>Dabigatranetexilat</w:t>
            </w:r>
            <w:proofErr w:type="spellEnd"/>
            <w:r w:rsidRPr="0092257E">
              <w:rPr>
                <w:sz w:val="22"/>
                <w:szCs w:val="22"/>
                <w:lang w:val="en-US"/>
              </w:rPr>
              <w:t xml:space="preserve"> 150 mg 2 </w:t>
            </w:r>
            <w:proofErr w:type="spellStart"/>
            <w:r w:rsidRPr="0092257E">
              <w:rPr>
                <w:sz w:val="22"/>
                <w:szCs w:val="22"/>
                <w:lang w:val="en-US"/>
              </w:rPr>
              <w:t>gange</w:t>
            </w:r>
            <w:proofErr w:type="spellEnd"/>
            <w:r w:rsidRPr="0092257E">
              <w:rPr>
                <w:sz w:val="22"/>
                <w:szCs w:val="22"/>
                <w:lang w:val="en-US"/>
              </w:rPr>
              <w:t xml:space="preserve"> </w:t>
            </w:r>
            <w:proofErr w:type="spellStart"/>
            <w:r w:rsidRPr="0092257E">
              <w:rPr>
                <w:sz w:val="22"/>
                <w:szCs w:val="22"/>
                <w:lang w:val="en-US"/>
              </w:rPr>
              <w:t>dagligt</w:t>
            </w:r>
            <w:proofErr w:type="spellEnd"/>
          </w:p>
        </w:tc>
        <w:tc>
          <w:tcPr>
            <w:tcW w:w="1379" w:type="pct"/>
            <w:tcBorders>
              <w:top w:val="single" w:sz="4" w:space="0" w:color="000000"/>
              <w:left w:val="single" w:sz="4" w:space="0" w:color="000000"/>
              <w:bottom w:val="single" w:sz="4" w:space="0" w:color="000000"/>
              <w:right w:val="single" w:sz="4" w:space="0" w:color="000000"/>
            </w:tcBorders>
            <w:hideMark/>
          </w:tcPr>
          <w:p w14:paraId="141600F7" w14:textId="77777777" w:rsidR="00DC497F" w:rsidRPr="0092257E" w:rsidRDefault="00DC497F" w:rsidP="0092257E">
            <w:pPr>
              <w:ind w:left="62"/>
              <w:jc w:val="center"/>
              <w:rPr>
                <w:sz w:val="22"/>
                <w:szCs w:val="22"/>
                <w:lang w:val="en-US"/>
              </w:rPr>
            </w:pPr>
            <w:r w:rsidRPr="0092257E">
              <w:rPr>
                <w:sz w:val="22"/>
                <w:szCs w:val="22"/>
                <w:lang w:val="en-US"/>
              </w:rPr>
              <w:t>Warfarin</w:t>
            </w:r>
          </w:p>
        </w:tc>
      </w:tr>
      <w:tr w:rsidR="00DC497F" w:rsidRPr="0092257E" w14:paraId="336370DE" w14:textId="77777777" w:rsidTr="0092257E">
        <w:trPr>
          <w:trHeight w:val="252"/>
        </w:trPr>
        <w:tc>
          <w:tcPr>
            <w:tcW w:w="2270" w:type="pct"/>
            <w:tcBorders>
              <w:top w:val="single" w:sz="4" w:space="0" w:color="000000"/>
              <w:left w:val="single" w:sz="4" w:space="0" w:color="000000"/>
              <w:bottom w:val="single" w:sz="4" w:space="0" w:color="000000"/>
              <w:right w:val="single" w:sz="4" w:space="0" w:color="000000"/>
            </w:tcBorders>
            <w:hideMark/>
          </w:tcPr>
          <w:p w14:paraId="60356231" w14:textId="77777777" w:rsidR="00DC497F" w:rsidRPr="0092257E" w:rsidRDefault="00DC497F" w:rsidP="00696CA0">
            <w:pPr>
              <w:ind w:left="62"/>
              <w:rPr>
                <w:sz w:val="22"/>
                <w:szCs w:val="22"/>
                <w:lang w:val="en-US"/>
              </w:rPr>
            </w:pPr>
            <w:proofErr w:type="spellStart"/>
            <w:r w:rsidRPr="0092257E">
              <w:rPr>
                <w:sz w:val="22"/>
                <w:szCs w:val="22"/>
                <w:lang w:val="en-US"/>
              </w:rPr>
              <w:t>Behandlede</w:t>
            </w:r>
            <w:proofErr w:type="spellEnd"/>
            <w:r w:rsidRPr="0092257E">
              <w:rPr>
                <w:sz w:val="22"/>
                <w:szCs w:val="22"/>
                <w:lang w:val="en-US"/>
              </w:rPr>
              <w:t xml:space="preserve"> </w:t>
            </w:r>
            <w:proofErr w:type="spellStart"/>
            <w:r w:rsidRPr="0092257E">
              <w:rPr>
                <w:sz w:val="22"/>
                <w:szCs w:val="22"/>
                <w:lang w:val="en-US"/>
              </w:rPr>
              <w:t>patienter</w:t>
            </w:r>
            <w:proofErr w:type="spellEnd"/>
          </w:p>
        </w:tc>
        <w:tc>
          <w:tcPr>
            <w:tcW w:w="1351" w:type="pct"/>
            <w:tcBorders>
              <w:top w:val="single" w:sz="4" w:space="0" w:color="000000"/>
              <w:left w:val="single" w:sz="4" w:space="0" w:color="000000"/>
              <w:bottom w:val="single" w:sz="4" w:space="0" w:color="000000"/>
              <w:right w:val="single" w:sz="4" w:space="0" w:color="000000"/>
            </w:tcBorders>
            <w:hideMark/>
          </w:tcPr>
          <w:p w14:paraId="7B04E018" w14:textId="77777777" w:rsidR="00DC497F" w:rsidRPr="0092257E" w:rsidRDefault="00DC497F" w:rsidP="0092257E">
            <w:pPr>
              <w:ind w:left="62"/>
              <w:jc w:val="center"/>
              <w:rPr>
                <w:sz w:val="22"/>
                <w:szCs w:val="22"/>
                <w:lang w:val="en-US"/>
              </w:rPr>
            </w:pPr>
            <w:r w:rsidRPr="0092257E">
              <w:rPr>
                <w:sz w:val="22"/>
                <w:szCs w:val="22"/>
                <w:lang w:val="en-US"/>
              </w:rPr>
              <w:t>1 430</w:t>
            </w:r>
          </w:p>
        </w:tc>
        <w:tc>
          <w:tcPr>
            <w:tcW w:w="1379" w:type="pct"/>
            <w:tcBorders>
              <w:top w:val="single" w:sz="4" w:space="0" w:color="000000"/>
              <w:left w:val="single" w:sz="4" w:space="0" w:color="000000"/>
              <w:bottom w:val="single" w:sz="4" w:space="0" w:color="000000"/>
              <w:right w:val="single" w:sz="4" w:space="0" w:color="000000"/>
            </w:tcBorders>
            <w:hideMark/>
          </w:tcPr>
          <w:p w14:paraId="0515E0F3" w14:textId="77777777" w:rsidR="00DC497F" w:rsidRPr="0092257E" w:rsidRDefault="00DC497F" w:rsidP="0092257E">
            <w:pPr>
              <w:ind w:left="62"/>
              <w:jc w:val="center"/>
              <w:rPr>
                <w:sz w:val="22"/>
                <w:szCs w:val="22"/>
                <w:lang w:val="en-US"/>
              </w:rPr>
            </w:pPr>
            <w:r w:rsidRPr="0092257E">
              <w:rPr>
                <w:sz w:val="22"/>
                <w:szCs w:val="22"/>
                <w:lang w:val="en-US"/>
              </w:rPr>
              <w:t>1 426</w:t>
            </w:r>
          </w:p>
        </w:tc>
      </w:tr>
      <w:tr w:rsidR="00DC497F" w:rsidRPr="0092257E" w14:paraId="58B5ECCC" w14:textId="77777777" w:rsidTr="0092257E">
        <w:trPr>
          <w:trHeight w:val="505"/>
        </w:trPr>
        <w:tc>
          <w:tcPr>
            <w:tcW w:w="2270" w:type="pct"/>
            <w:tcBorders>
              <w:top w:val="single" w:sz="4" w:space="0" w:color="000000"/>
              <w:left w:val="single" w:sz="4" w:space="0" w:color="000000"/>
              <w:bottom w:val="single" w:sz="4" w:space="0" w:color="000000"/>
              <w:right w:val="single" w:sz="4" w:space="0" w:color="000000"/>
            </w:tcBorders>
            <w:hideMark/>
          </w:tcPr>
          <w:p w14:paraId="08EDBD08" w14:textId="77777777" w:rsidR="00DC497F" w:rsidRPr="0092257E" w:rsidRDefault="00DC497F" w:rsidP="00696CA0">
            <w:pPr>
              <w:ind w:left="62"/>
              <w:rPr>
                <w:sz w:val="22"/>
                <w:szCs w:val="22"/>
              </w:rPr>
            </w:pPr>
            <w:r w:rsidRPr="0092257E">
              <w:rPr>
                <w:sz w:val="22"/>
                <w:szCs w:val="22"/>
              </w:rPr>
              <w:t>Recidiverende symptomatisk VTE og VTE- relateret død</w:t>
            </w:r>
          </w:p>
        </w:tc>
        <w:tc>
          <w:tcPr>
            <w:tcW w:w="1351" w:type="pct"/>
            <w:tcBorders>
              <w:top w:val="single" w:sz="4" w:space="0" w:color="000000"/>
              <w:left w:val="single" w:sz="4" w:space="0" w:color="000000"/>
              <w:bottom w:val="single" w:sz="4" w:space="0" w:color="000000"/>
              <w:right w:val="single" w:sz="4" w:space="0" w:color="000000"/>
            </w:tcBorders>
            <w:hideMark/>
          </w:tcPr>
          <w:p w14:paraId="2379A138" w14:textId="77777777" w:rsidR="00DC497F" w:rsidRPr="0092257E" w:rsidRDefault="00DC497F" w:rsidP="0092257E">
            <w:pPr>
              <w:ind w:left="62"/>
              <w:jc w:val="center"/>
              <w:rPr>
                <w:sz w:val="22"/>
                <w:szCs w:val="22"/>
                <w:lang w:val="en-US"/>
              </w:rPr>
            </w:pPr>
            <w:r w:rsidRPr="0092257E">
              <w:rPr>
                <w:sz w:val="22"/>
                <w:szCs w:val="22"/>
                <w:lang w:val="en-US"/>
              </w:rPr>
              <w:t>26 (1,8 %)</w:t>
            </w:r>
          </w:p>
        </w:tc>
        <w:tc>
          <w:tcPr>
            <w:tcW w:w="1379" w:type="pct"/>
            <w:tcBorders>
              <w:top w:val="single" w:sz="4" w:space="0" w:color="000000"/>
              <w:left w:val="single" w:sz="4" w:space="0" w:color="000000"/>
              <w:bottom w:val="single" w:sz="4" w:space="0" w:color="000000"/>
              <w:right w:val="single" w:sz="4" w:space="0" w:color="000000"/>
            </w:tcBorders>
            <w:hideMark/>
          </w:tcPr>
          <w:p w14:paraId="0C2A957F" w14:textId="77777777" w:rsidR="00DC497F" w:rsidRPr="0092257E" w:rsidRDefault="00DC497F" w:rsidP="0092257E">
            <w:pPr>
              <w:ind w:left="62"/>
              <w:jc w:val="center"/>
              <w:rPr>
                <w:sz w:val="22"/>
                <w:szCs w:val="22"/>
                <w:lang w:val="en-US"/>
              </w:rPr>
            </w:pPr>
            <w:r w:rsidRPr="0092257E">
              <w:rPr>
                <w:sz w:val="22"/>
                <w:szCs w:val="22"/>
                <w:lang w:val="en-US"/>
              </w:rPr>
              <w:t>18 (1,3 %)</w:t>
            </w:r>
          </w:p>
        </w:tc>
      </w:tr>
      <w:tr w:rsidR="00DC497F" w:rsidRPr="0092257E" w14:paraId="71BAF224" w14:textId="77777777" w:rsidTr="0092257E">
        <w:trPr>
          <w:trHeight w:val="506"/>
        </w:trPr>
        <w:tc>
          <w:tcPr>
            <w:tcW w:w="2270" w:type="pct"/>
            <w:tcBorders>
              <w:top w:val="single" w:sz="4" w:space="0" w:color="000000"/>
              <w:left w:val="single" w:sz="4" w:space="0" w:color="000000"/>
              <w:bottom w:val="single" w:sz="4" w:space="0" w:color="000000"/>
              <w:right w:val="single" w:sz="4" w:space="0" w:color="000000"/>
            </w:tcBorders>
            <w:hideMark/>
          </w:tcPr>
          <w:p w14:paraId="564A28C6" w14:textId="77777777" w:rsidR="00DC497F" w:rsidRPr="0092257E" w:rsidRDefault="00DC497F" w:rsidP="00696CA0">
            <w:pPr>
              <w:ind w:left="62"/>
              <w:rPr>
                <w:sz w:val="22"/>
                <w:szCs w:val="22"/>
                <w:lang w:val="en-US"/>
              </w:rPr>
            </w:pPr>
            <w:r w:rsidRPr="0092257E">
              <w:rPr>
                <w:i/>
                <w:sz w:val="22"/>
                <w:szCs w:val="22"/>
                <w:lang w:val="en-US"/>
              </w:rPr>
              <w:t xml:space="preserve">Hazard </w:t>
            </w:r>
            <w:r w:rsidRPr="0092257E">
              <w:rPr>
                <w:sz w:val="22"/>
                <w:szCs w:val="22"/>
                <w:lang w:val="en-US"/>
              </w:rPr>
              <w:t xml:space="preserve">ratio </w:t>
            </w:r>
            <w:r w:rsidRPr="0092257E">
              <w:rPr>
                <w:i/>
                <w:sz w:val="22"/>
                <w:szCs w:val="22"/>
                <w:lang w:val="en-US"/>
              </w:rPr>
              <w:t xml:space="preserve">vs. </w:t>
            </w:r>
            <w:r w:rsidRPr="0092257E">
              <w:rPr>
                <w:sz w:val="22"/>
                <w:szCs w:val="22"/>
                <w:lang w:val="en-US"/>
              </w:rPr>
              <w:t xml:space="preserve">warfarin (95 % </w:t>
            </w:r>
            <w:proofErr w:type="spellStart"/>
            <w:r w:rsidRPr="0092257E">
              <w:rPr>
                <w:sz w:val="22"/>
                <w:szCs w:val="22"/>
                <w:lang w:val="en-US"/>
              </w:rPr>
              <w:t>konfidensinterval</w:t>
            </w:r>
            <w:proofErr w:type="spellEnd"/>
            <w:r w:rsidRPr="0092257E">
              <w:rPr>
                <w:sz w:val="22"/>
                <w:szCs w:val="22"/>
                <w:lang w:val="en-US"/>
              </w:rPr>
              <w:t>)</w:t>
            </w:r>
          </w:p>
        </w:tc>
        <w:tc>
          <w:tcPr>
            <w:tcW w:w="1351" w:type="pct"/>
            <w:tcBorders>
              <w:top w:val="single" w:sz="4" w:space="0" w:color="000000"/>
              <w:left w:val="single" w:sz="4" w:space="0" w:color="000000"/>
              <w:bottom w:val="single" w:sz="4" w:space="0" w:color="000000"/>
              <w:right w:val="single" w:sz="4" w:space="0" w:color="000000"/>
            </w:tcBorders>
            <w:hideMark/>
          </w:tcPr>
          <w:p w14:paraId="760B0586" w14:textId="77777777" w:rsidR="00DC497F" w:rsidRPr="0092257E" w:rsidRDefault="00DC497F" w:rsidP="0092257E">
            <w:pPr>
              <w:ind w:left="62"/>
              <w:jc w:val="center"/>
              <w:rPr>
                <w:sz w:val="22"/>
                <w:szCs w:val="22"/>
                <w:lang w:val="en-US"/>
              </w:rPr>
            </w:pPr>
            <w:r w:rsidRPr="0092257E">
              <w:rPr>
                <w:sz w:val="22"/>
                <w:szCs w:val="22"/>
                <w:lang w:val="en-US"/>
              </w:rPr>
              <w:t>1,44</w:t>
            </w:r>
          </w:p>
          <w:p w14:paraId="1FDFDE77" w14:textId="77777777" w:rsidR="00DC497F" w:rsidRPr="0092257E" w:rsidRDefault="00DC497F" w:rsidP="0092257E">
            <w:pPr>
              <w:ind w:left="62"/>
              <w:jc w:val="center"/>
              <w:rPr>
                <w:sz w:val="22"/>
                <w:szCs w:val="22"/>
                <w:lang w:val="en-US"/>
              </w:rPr>
            </w:pPr>
            <w:r w:rsidRPr="0092257E">
              <w:rPr>
                <w:sz w:val="22"/>
                <w:szCs w:val="22"/>
                <w:lang w:val="en-US"/>
              </w:rPr>
              <w:t>(0,78; 2,64)</w:t>
            </w:r>
          </w:p>
        </w:tc>
        <w:tc>
          <w:tcPr>
            <w:tcW w:w="1379" w:type="pct"/>
            <w:tcBorders>
              <w:top w:val="single" w:sz="4" w:space="0" w:color="000000"/>
              <w:left w:val="single" w:sz="4" w:space="0" w:color="000000"/>
              <w:bottom w:val="single" w:sz="4" w:space="0" w:color="000000"/>
              <w:right w:val="single" w:sz="4" w:space="0" w:color="000000"/>
            </w:tcBorders>
          </w:tcPr>
          <w:p w14:paraId="6A664D93" w14:textId="77777777" w:rsidR="00DC497F" w:rsidRPr="0092257E" w:rsidRDefault="00DC497F" w:rsidP="0092257E">
            <w:pPr>
              <w:ind w:left="62"/>
              <w:jc w:val="center"/>
              <w:rPr>
                <w:sz w:val="22"/>
                <w:szCs w:val="22"/>
                <w:lang w:val="en-US"/>
              </w:rPr>
            </w:pPr>
          </w:p>
        </w:tc>
      </w:tr>
      <w:tr w:rsidR="00DC497F" w:rsidRPr="0092257E" w14:paraId="0F2235EB" w14:textId="77777777" w:rsidTr="0092257E">
        <w:trPr>
          <w:trHeight w:val="251"/>
        </w:trPr>
        <w:tc>
          <w:tcPr>
            <w:tcW w:w="2270" w:type="pct"/>
            <w:tcBorders>
              <w:top w:val="single" w:sz="4" w:space="0" w:color="000000"/>
              <w:left w:val="single" w:sz="4" w:space="0" w:color="000000"/>
              <w:bottom w:val="single" w:sz="4" w:space="0" w:color="000000"/>
              <w:right w:val="single" w:sz="4" w:space="0" w:color="000000"/>
            </w:tcBorders>
            <w:hideMark/>
          </w:tcPr>
          <w:p w14:paraId="2BE844F1" w14:textId="77777777" w:rsidR="00DC497F" w:rsidRPr="0092257E" w:rsidRDefault="00DC497F" w:rsidP="00696CA0">
            <w:pPr>
              <w:ind w:left="62"/>
              <w:rPr>
                <w:sz w:val="22"/>
                <w:szCs w:val="22"/>
                <w:lang w:val="en-US"/>
              </w:rPr>
            </w:pPr>
            <w:r w:rsidRPr="0092257E">
              <w:rPr>
                <w:sz w:val="22"/>
                <w:szCs w:val="22"/>
                <w:lang w:val="en-US"/>
              </w:rPr>
              <w:t>Non-</w:t>
            </w:r>
            <w:proofErr w:type="spellStart"/>
            <w:r w:rsidRPr="0092257E">
              <w:rPr>
                <w:sz w:val="22"/>
                <w:szCs w:val="22"/>
                <w:lang w:val="en-US"/>
              </w:rPr>
              <w:t>inferioritetsmargin</w:t>
            </w:r>
            <w:proofErr w:type="spellEnd"/>
          </w:p>
        </w:tc>
        <w:tc>
          <w:tcPr>
            <w:tcW w:w="1351" w:type="pct"/>
            <w:tcBorders>
              <w:top w:val="single" w:sz="4" w:space="0" w:color="000000"/>
              <w:left w:val="single" w:sz="4" w:space="0" w:color="000000"/>
              <w:bottom w:val="single" w:sz="4" w:space="0" w:color="000000"/>
              <w:right w:val="single" w:sz="4" w:space="0" w:color="000000"/>
            </w:tcBorders>
            <w:hideMark/>
          </w:tcPr>
          <w:p w14:paraId="08A9A0C1" w14:textId="77777777" w:rsidR="00DC497F" w:rsidRPr="0092257E" w:rsidRDefault="00DC497F" w:rsidP="0092257E">
            <w:pPr>
              <w:ind w:left="62"/>
              <w:jc w:val="center"/>
              <w:rPr>
                <w:sz w:val="22"/>
                <w:szCs w:val="22"/>
                <w:lang w:val="en-US"/>
              </w:rPr>
            </w:pPr>
            <w:r w:rsidRPr="0092257E">
              <w:rPr>
                <w:sz w:val="22"/>
                <w:szCs w:val="22"/>
                <w:lang w:val="en-US"/>
              </w:rPr>
              <w:t>2,85</w:t>
            </w:r>
          </w:p>
        </w:tc>
        <w:tc>
          <w:tcPr>
            <w:tcW w:w="1379" w:type="pct"/>
            <w:tcBorders>
              <w:top w:val="single" w:sz="4" w:space="0" w:color="000000"/>
              <w:left w:val="single" w:sz="4" w:space="0" w:color="000000"/>
              <w:bottom w:val="single" w:sz="4" w:space="0" w:color="000000"/>
              <w:right w:val="single" w:sz="4" w:space="0" w:color="000000"/>
            </w:tcBorders>
          </w:tcPr>
          <w:p w14:paraId="6E88BF5D" w14:textId="77777777" w:rsidR="00DC497F" w:rsidRPr="0092257E" w:rsidRDefault="00DC497F" w:rsidP="0092257E">
            <w:pPr>
              <w:ind w:left="62"/>
              <w:jc w:val="center"/>
              <w:rPr>
                <w:sz w:val="22"/>
                <w:szCs w:val="22"/>
                <w:lang w:val="en-US"/>
              </w:rPr>
            </w:pPr>
          </w:p>
        </w:tc>
      </w:tr>
      <w:tr w:rsidR="00DC497F" w:rsidRPr="0092257E" w14:paraId="5863BF48" w14:textId="77777777" w:rsidTr="0092257E">
        <w:trPr>
          <w:trHeight w:val="254"/>
        </w:trPr>
        <w:tc>
          <w:tcPr>
            <w:tcW w:w="2270" w:type="pct"/>
            <w:tcBorders>
              <w:top w:val="single" w:sz="4" w:space="0" w:color="000000"/>
              <w:left w:val="single" w:sz="4" w:space="0" w:color="000000"/>
              <w:bottom w:val="single" w:sz="4" w:space="0" w:color="000000"/>
              <w:right w:val="single" w:sz="4" w:space="0" w:color="000000"/>
            </w:tcBorders>
            <w:hideMark/>
          </w:tcPr>
          <w:p w14:paraId="2E7B37D6" w14:textId="77777777" w:rsidR="00DC497F" w:rsidRPr="0092257E" w:rsidRDefault="00DC497F" w:rsidP="00696CA0">
            <w:pPr>
              <w:ind w:left="62"/>
              <w:rPr>
                <w:sz w:val="22"/>
                <w:szCs w:val="22"/>
              </w:rPr>
            </w:pPr>
            <w:r w:rsidRPr="0092257E">
              <w:rPr>
                <w:sz w:val="22"/>
                <w:szCs w:val="22"/>
              </w:rPr>
              <w:t>Patienter med bivirkning ved 18 måneder</w:t>
            </w:r>
          </w:p>
        </w:tc>
        <w:tc>
          <w:tcPr>
            <w:tcW w:w="1351" w:type="pct"/>
            <w:tcBorders>
              <w:top w:val="single" w:sz="4" w:space="0" w:color="000000"/>
              <w:left w:val="single" w:sz="4" w:space="0" w:color="000000"/>
              <w:bottom w:val="single" w:sz="4" w:space="0" w:color="000000"/>
              <w:right w:val="single" w:sz="4" w:space="0" w:color="000000"/>
            </w:tcBorders>
            <w:hideMark/>
          </w:tcPr>
          <w:p w14:paraId="4819E0D0" w14:textId="77777777" w:rsidR="00DC497F" w:rsidRPr="0092257E" w:rsidRDefault="00DC497F" w:rsidP="0092257E">
            <w:pPr>
              <w:ind w:left="62"/>
              <w:jc w:val="center"/>
              <w:rPr>
                <w:sz w:val="22"/>
                <w:szCs w:val="22"/>
                <w:lang w:val="en-US"/>
              </w:rPr>
            </w:pPr>
            <w:r w:rsidRPr="0092257E">
              <w:rPr>
                <w:sz w:val="22"/>
                <w:szCs w:val="22"/>
                <w:lang w:val="en-US"/>
              </w:rPr>
              <w:t>22</w:t>
            </w:r>
          </w:p>
        </w:tc>
        <w:tc>
          <w:tcPr>
            <w:tcW w:w="1379" w:type="pct"/>
            <w:tcBorders>
              <w:top w:val="single" w:sz="4" w:space="0" w:color="000000"/>
              <w:left w:val="single" w:sz="4" w:space="0" w:color="000000"/>
              <w:bottom w:val="single" w:sz="4" w:space="0" w:color="000000"/>
              <w:right w:val="single" w:sz="4" w:space="0" w:color="000000"/>
            </w:tcBorders>
            <w:hideMark/>
          </w:tcPr>
          <w:p w14:paraId="23D25DC3" w14:textId="77777777" w:rsidR="00DC497F" w:rsidRPr="0092257E" w:rsidRDefault="00DC497F" w:rsidP="0092257E">
            <w:pPr>
              <w:ind w:left="62"/>
              <w:jc w:val="center"/>
              <w:rPr>
                <w:sz w:val="22"/>
                <w:szCs w:val="22"/>
                <w:lang w:val="en-US"/>
              </w:rPr>
            </w:pPr>
            <w:r w:rsidRPr="0092257E">
              <w:rPr>
                <w:sz w:val="22"/>
                <w:szCs w:val="22"/>
                <w:lang w:val="en-US"/>
              </w:rPr>
              <w:t>17</w:t>
            </w:r>
          </w:p>
        </w:tc>
      </w:tr>
      <w:tr w:rsidR="00DC497F" w:rsidRPr="0092257E" w14:paraId="43DED0FA" w14:textId="77777777" w:rsidTr="0092257E">
        <w:trPr>
          <w:trHeight w:val="251"/>
        </w:trPr>
        <w:tc>
          <w:tcPr>
            <w:tcW w:w="2270" w:type="pct"/>
            <w:tcBorders>
              <w:top w:val="single" w:sz="4" w:space="0" w:color="000000"/>
              <w:left w:val="single" w:sz="4" w:space="0" w:color="000000"/>
              <w:bottom w:val="single" w:sz="4" w:space="0" w:color="000000"/>
              <w:right w:val="single" w:sz="4" w:space="0" w:color="000000"/>
            </w:tcBorders>
            <w:hideMark/>
          </w:tcPr>
          <w:p w14:paraId="05AE04E7" w14:textId="77777777" w:rsidR="00DC497F" w:rsidRPr="0092257E" w:rsidRDefault="00DC497F" w:rsidP="00696CA0">
            <w:pPr>
              <w:ind w:left="62"/>
              <w:rPr>
                <w:sz w:val="22"/>
                <w:szCs w:val="22"/>
                <w:lang w:val="en-US"/>
              </w:rPr>
            </w:pPr>
            <w:r w:rsidRPr="0092257E">
              <w:rPr>
                <w:sz w:val="22"/>
                <w:szCs w:val="22"/>
                <w:lang w:val="en-US"/>
              </w:rPr>
              <w:t xml:space="preserve">Samlet </w:t>
            </w:r>
            <w:proofErr w:type="spellStart"/>
            <w:r w:rsidRPr="0092257E">
              <w:rPr>
                <w:sz w:val="22"/>
                <w:szCs w:val="22"/>
                <w:lang w:val="en-US"/>
              </w:rPr>
              <w:t>risiko</w:t>
            </w:r>
            <w:proofErr w:type="spellEnd"/>
            <w:r w:rsidRPr="0092257E">
              <w:rPr>
                <w:sz w:val="22"/>
                <w:szCs w:val="22"/>
                <w:lang w:val="en-US"/>
              </w:rPr>
              <w:t xml:space="preserve"> </w:t>
            </w:r>
            <w:proofErr w:type="spellStart"/>
            <w:r w:rsidRPr="0092257E">
              <w:rPr>
                <w:sz w:val="22"/>
                <w:szCs w:val="22"/>
                <w:lang w:val="en-US"/>
              </w:rPr>
              <w:t>ved</w:t>
            </w:r>
            <w:proofErr w:type="spellEnd"/>
            <w:r w:rsidRPr="0092257E">
              <w:rPr>
                <w:sz w:val="22"/>
                <w:szCs w:val="22"/>
                <w:lang w:val="en-US"/>
              </w:rPr>
              <w:t xml:space="preserve"> 18 </w:t>
            </w:r>
            <w:proofErr w:type="spellStart"/>
            <w:r w:rsidRPr="0092257E">
              <w:rPr>
                <w:sz w:val="22"/>
                <w:szCs w:val="22"/>
                <w:lang w:val="en-US"/>
              </w:rPr>
              <w:t>måneder</w:t>
            </w:r>
            <w:proofErr w:type="spellEnd"/>
            <w:r w:rsidRPr="0092257E">
              <w:rPr>
                <w:sz w:val="22"/>
                <w:szCs w:val="22"/>
                <w:lang w:val="en-US"/>
              </w:rPr>
              <w:t xml:space="preserve"> (%)</w:t>
            </w:r>
          </w:p>
        </w:tc>
        <w:tc>
          <w:tcPr>
            <w:tcW w:w="1351" w:type="pct"/>
            <w:tcBorders>
              <w:top w:val="single" w:sz="4" w:space="0" w:color="000000"/>
              <w:left w:val="single" w:sz="4" w:space="0" w:color="000000"/>
              <w:bottom w:val="single" w:sz="4" w:space="0" w:color="000000"/>
              <w:right w:val="single" w:sz="4" w:space="0" w:color="000000"/>
            </w:tcBorders>
            <w:hideMark/>
          </w:tcPr>
          <w:p w14:paraId="7FFEB9ED" w14:textId="77777777" w:rsidR="00DC497F" w:rsidRPr="0092257E" w:rsidRDefault="00DC497F" w:rsidP="0092257E">
            <w:pPr>
              <w:ind w:left="62"/>
              <w:jc w:val="center"/>
              <w:rPr>
                <w:sz w:val="22"/>
                <w:szCs w:val="22"/>
                <w:lang w:val="en-US"/>
              </w:rPr>
            </w:pPr>
            <w:r w:rsidRPr="0092257E">
              <w:rPr>
                <w:sz w:val="22"/>
                <w:szCs w:val="22"/>
                <w:lang w:val="en-US"/>
              </w:rPr>
              <w:t>1,7</w:t>
            </w:r>
          </w:p>
        </w:tc>
        <w:tc>
          <w:tcPr>
            <w:tcW w:w="1379" w:type="pct"/>
            <w:tcBorders>
              <w:top w:val="single" w:sz="4" w:space="0" w:color="000000"/>
              <w:left w:val="single" w:sz="4" w:space="0" w:color="000000"/>
              <w:bottom w:val="single" w:sz="4" w:space="0" w:color="000000"/>
              <w:right w:val="single" w:sz="4" w:space="0" w:color="000000"/>
            </w:tcBorders>
            <w:hideMark/>
          </w:tcPr>
          <w:p w14:paraId="6A2FB926" w14:textId="77777777" w:rsidR="00DC497F" w:rsidRPr="0092257E" w:rsidRDefault="00DC497F" w:rsidP="0092257E">
            <w:pPr>
              <w:ind w:left="62"/>
              <w:jc w:val="center"/>
              <w:rPr>
                <w:sz w:val="22"/>
                <w:szCs w:val="22"/>
                <w:lang w:val="en-US"/>
              </w:rPr>
            </w:pPr>
            <w:r w:rsidRPr="0092257E">
              <w:rPr>
                <w:sz w:val="22"/>
                <w:szCs w:val="22"/>
                <w:lang w:val="en-US"/>
              </w:rPr>
              <w:t>1,4</w:t>
            </w:r>
          </w:p>
        </w:tc>
      </w:tr>
      <w:tr w:rsidR="00DC497F" w:rsidRPr="0092257E" w14:paraId="2CC95EFF" w14:textId="77777777" w:rsidTr="0092257E">
        <w:trPr>
          <w:trHeight w:val="253"/>
        </w:trPr>
        <w:tc>
          <w:tcPr>
            <w:tcW w:w="2270" w:type="pct"/>
            <w:tcBorders>
              <w:top w:val="single" w:sz="4" w:space="0" w:color="000000"/>
              <w:left w:val="single" w:sz="4" w:space="0" w:color="000000"/>
              <w:bottom w:val="single" w:sz="4" w:space="0" w:color="000000"/>
              <w:right w:val="single" w:sz="4" w:space="0" w:color="000000"/>
            </w:tcBorders>
            <w:hideMark/>
          </w:tcPr>
          <w:p w14:paraId="5603EF6B" w14:textId="77777777" w:rsidR="00DC497F" w:rsidRPr="0092257E" w:rsidRDefault="00DC497F" w:rsidP="00696CA0">
            <w:pPr>
              <w:ind w:left="62"/>
              <w:rPr>
                <w:sz w:val="22"/>
                <w:szCs w:val="22"/>
                <w:lang w:val="en-US"/>
              </w:rPr>
            </w:pPr>
            <w:proofErr w:type="spellStart"/>
            <w:r w:rsidRPr="0092257E">
              <w:rPr>
                <w:sz w:val="22"/>
                <w:szCs w:val="22"/>
                <w:lang w:val="en-US"/>
              </w:rPr>
              <w:t>Risikoforskel</w:t>
            </w:r>
            <w:proofErr w:type="spellEnd"/>
            <w:r w:rsidRPr="0092257E">
              <w:rPr>
                <w:sz w:val="22"/>
                <w:szCs w:val="22"/>
                <w:lang w:val="en-US"/>
              </w:rPr>
              <w:t xml:space="preserve"> </w:t>
            </w:r>
            <w:r w:rsidRPr="0092257E">
              <w:rPr>
                <w:i/>
                <w:sz w:val="22"/>
                <w:szCs w:val="22"/>
                <w:lang w:val="en-US"/>
              </w:rPr>
              <w:t>vs</w:t>
            </w:r>
            <w:r w:rsidRPr="0092257E">
              <w:rPr>
                <w:sz w:val="22"/>
                <w:szCs w:val="22"/>
                <w:lang w:val="en-US"/>
              </w:rPr>
              <w:t>. warfarin (%)</w:t>
            </w:r>
          </w:p>
        </w:tc>
        <w:tc>
          <w:tcPr>
            <w:tcW w:w="1351" w:type="pct"/>
            <w:tcBorders>
              <w:top w:val="single" w:sz="4" w:space="0" w:color="000000"/>
              <w:left w:val="single" w:sz="4" w:space="0" w:color="000000"/>
              <w:bottom w:val="single" w:sz="4" w:space="0" w:color="000000"/>
              <w:right w:val="single" w:sz="4" w:space="0" w:color="000000"/>
            </w:tcBorders>
            <w:hideMark/>
          </w:tcPr>
          <w:p w14:paraId="7004CB96" w14:textId="77777777" w:rsidR="00DC497F" w:rsidRPr="0092257E" w:rsidRDefault="00DC497F" w:rsidP="0092257E">
            <w:pPr>
              <w:ind w:left="62"/>
              <w:jc w:val="center"/>
              <w:rPr>
                <w:sz w:val="22"/>
                <w:szCs w:val="22"/>
                <w:lang w:val="en-US"/>
              </w:rPr>
            </w:pPr>
            <w:r w:rsidRPr="0092257E">
              <w:rPr>
                <w:sz w:val="22"/>
                <w:szCs w:val="22"/>
                <w:lang w:val="en-US"/>
              </w:rPr>
              <w:t>0,4</w:t>
            </w:r>
          </w:p>
        </w:tc>
        <w:tc>
          <w:tcPr>
            <w:tcW w:w="1379" w:type="pct"/>
            <w:tcBorders>
              <w:top w:val="single" w:sz="4" w:space="0" w:color="000000"/>
              <w:left w:val="single" w:sz="4" w:space="0" w:color="000000"/>
              <w:bottom w:val="single" w:sz="4" w:space="0" w:color="000000"/>
              <w:right w:val="single" w:sz="4" w:space="0" w:color="000000"/>
            </w:tcBorders>
          </w:tcPr>
          <w:p w14:paraId="03033308" w14:textId="77777777" w:rsidR="00DC497F" w:rsidRPr="0092257E" w:rsidRDefault="00DC497F" w:rsidP="0092257E">
            <w:pPr>
              <w:ind w:left="62"/>
              <w:jc w:val="center"/>
              <w:rPr>
                <w:sz w:val="22"/>
                <w:szCs w:val="22"/>
                <w:lang w:val="en-US"/>
              </w:rPr>
            </w:pPr>
          </w:p>
        </w:tc>
      </w:tr>
      <w:tr w:rsidR="00DC497F" w:rsidRPr="0092257E" w14:paraId="0ED87F4C" w14:textId="77777777" w:rsidTr="0092257E">
        <w:trPr>
          <w:trHeight w:val="254"/>
        </w:trPr>
        <w:tc>
          <w:tcPr>
            <w:tcW w:w="2270" w:type="pct"/>
            <w:tcBorders>
              <w:top w:val="single" w:sz="4" w:space="0" w:color="000000"/>
              <w:left w:val="single" w:sz="4" w:space="0" w:color="000000"/>
              <w:bottom w:val="single" w:sz="4" w:space="0" w:color="000000"/>
              <w:right w:val="single" w:sz="4" w:space="0" w:color="000000"/>
            </w:tcBorders>
            <w:hideMark/>
          </w:tcPr>
          <w:p w14:paraId="444E331B" w14:textId="77777777" w:rsidR="00DC497F" w:rsidRPr="0092257E" w:rsidRDefault="00DC497F" w:rsidP="00696CA0">
            <w:pPr>
              <w:ind w:left="62"/>
              <w:rPr>
                <w:sz w:val="22"/>
                <w:szCs w:val="22"/>
                <w:lang w:val="en-US"/>
              </w:rPr>
            </w:pPr>
            <w:r w:rsidRPr="0092257E">
              <w:rPr>
                <w:sz w:val="22"/>
                <w:szCs w:val="22"/>
                <w:lang w:val="en-US"/>
              </w:rPr>
              <w:t xml:space="preserve">95 % </w:t>
            </w:r>
            <w:proofErr w:type="spellStart"/>
            <w:r w:rsidRPr="0092257E">
              <w:rPr>
                <w:sz w:val="22"/>
                <w:szCs w:val="22"/>
                <w:lang w:val="en-US"/>
              </w:rPr>
              <w:t>konfidensinterval</w:t>
            </w:r>
            <w:proofErr w:type="spellEnd"/>
          </w:p>
        </w:tc>
        <w:tc>
          <w:tcPr>
            <w:tcW w:w="1351" w:type="pct"/>
            <w:tcBorders>
              <w:top w:val="single" w:sz="4" w:space="0" w:color="000000"/>
              <w:left w:val="single" w:sz="4" w:space="0" w:color="000000"/>
              <w:bottom w:val="single" w:sz="4" w:space="0" w:color="000000"/>
              <w:right w:val="single" w:sz="4" w:space="0" w:color="000000"/>
            </w:tcBorders>
          </w:tcPr>
          <w:p w14:paraId="070B74D2" w14:textId="77777777" w:rsidR="00DC497F" w:rsidRPr="0092257E" w:rsidRDefault="00DC497F" w:rsidP="0092257E">
            <w:pPr>
              <w:ind w:left="62"/>
              <w:jc w:val="center"/>
              <w:rPr>
                <w:sz w:val="22"/>
                <w:szCs w:val="22"/>
                <w:lang w:val="en-US"/>
              </w:rPr>
            </w:pPr>
          </w:p>
        </w:tc>
        <w:tc>
          <w:tcPr>
            <w:tcW w:w="1379" w:type="pct"/>
            <w:tcBorders>
              <w:top w:val="single" w:sz="4" w:space="0" w:color="000000"/>
              <w:left w:val="single" w:sz="4" w:space="0" w:color="000000"/>
              <w:bottom w:val="single" w:sz="4" w:space="0" w:color="000000"/>
              <w:right w:val="single" w:sz="4" w:space="0" w:color="000000"/>
            </w:tcBorders>
          </w:tcPr>
          <w:p w14:paraId="5D8D3FE1" w14:textId="77777777" w:rsidR="00DC497F" w:rsidRPr="0092257E" w:rsidRDefault="00DC497F" w:rsidP="0092257E">
            <w:pPr>
              <w:ind w:left="62"/>
              <w:jc w:val="center"/>
              <w:rPr>
                <w:sz w:val="22"/>
                <w:szCs w:val="22"/>
                <w:lang w:val="en-US"/>
              </w:rPr>
            </w:pPr>
          </w:p>
        </w:tc>
      </w:tr>
      <w:tr w:rsidR="00DC497F" w:rsidRPr="0092257E" w14:paraId="464B554B" w14:textId="77777777" w:rsidTr="0092257E">
        <w:trPr>
          <w:trHeight w:val="251"/>
        </w:trPr>
        <w:tc>
          <w:tcPr>
            <w:tcW w:w="2270" w:type="pct"/>
            <w:tcBorders>
              <w:top w:val="single" w:sz="4" w:space="0" w:color="000000"/>
              <w:left w:val="single" w:sz="4" w:space="0" w:color="000000"/>
              <w:bottom w:val="single" w:sz="4" w:space="0" w:color="000000"/>
              <w:right w:val="single" w:sz="4" w:space="0" w:color="000000"/>
            </w:tcBorders>
            <w:hideMark/>
          </w:tcPr>
          <w:p w14:paraId="229830F2" w14:textId="77777777" w:rsidR="00DC497F" w:rsidRPr="0092257E" w:rsidRDefault="00DC497F" w:rsidP="00696CA0">
            <w:pPr>
              <w:ind w:left="62"/>
              <w:rPr>
                <w:sz w:val="22"/>
                <w:szCs w:val="22"/>
                <w:lang w:val="en-US"/>
              </w:rPr>
            </w:pPr>
            <w:r w:rsidRPr="0092257E">
              <w:rPr>
                <w:sz w:val="22"/>
                <w:szCs w:val="22"/>
                <w:lang w:val="en-US"/>
              </w:rPr>
              <w:t>Non-</w:t>
            </w:r>
            <w:proofErr w:type="spellStart"/>
            <w:r w:rsidRPr="0092257E">
              <w:rPr>
                <w:sz w:val="22"/>
                <w:szCs w:val="22"/>
                <w:lang w:val="en-US"/>
              </w:rPr>
              <w:t>inferioritetsmargin</w:t>
            </w:r>
            <w:proofErr w:type="spellEnd"/>
          </w:p>
        </w:tc>
        <w:tc>
          <w:tcPr>
            <w:tcW w:w="1351" w:type="pct"/>
            <w:tcBorders>
              <w:top w:val="single" w:sz="4" w:space="0" w:color="000000"/>
              <w:left w:val="single" w:sz="4" w:space="0" w:color="000000"/>
              <w:bottom w:val="single" w:sz="4" w:space="0" w:color="000000"/>
              <w:right w:val="single" w:sz="4" w:space="0" w:color="000000"/>
            </w:tcBorders>
            <w:hideMark/>
          </w:tcPr>
          <w:p w14:paraId="439A7F71" w14:textId="77777777" w:rsidR="00DC497F" w:rsidRPr="0092257E" w:rsidRDefault="00DC497F" w:rsidP="0092257E">
            <w:pPr>
              <w:ind w:left="62"/>
              <w:jc w:val="center"/>
              <w:rPr>
                <w:sz w:val="22"/>
                <w:szCs w:val="22"/>
                <w:lang w:val="en-US"/>
              </w:rPr>
            </w:pPr>
            <w:r w:rsidRPr="0092257E">
              <w:rPr>
                <w:sz w:val="22"/>
                <w:szCs w:val="22"/>
                <w:lang w:val="en-US"/>
              </w:rPr>
              <w:t>2,8</w:t>
            </w:r>
          </w:p>
        </w:tc>
        <w:tc>
          <w:tcPr>
            <w:tcW w:w="1379" w:type="pct"/>
            <w:tcBorders>
              <w:top w:val="single" w:sz="4" w:space="0" w:color="000000"/>
              <w:left w:val="single" w:sz="4" w:space="0" w:color="000000"/>
              <w:bottom w:val="single" w:sz="4" w:space="0" w:color="000000"/>
              <w:right w:val="single" w:sz="4" w:space="0" w:color="000000"/>
            </w:tcBorders>
          </w:tcPr>
          <w:p w14:paraId="1917EF7D" w14:textId="77777777" w:rsidR="00DC497F" w:rsidRPr="0092257E" w:rsidRDefault="00DC497F" w:rsidP="0092257E">
            <w:pPr>
              <w:ind w:left="62"/>
              <w:jc w:val="center"/>
              <w:rPr>
                <w:sz w:val="22"/>
                <w:szCs w:val="22"/>
                <w:lang w:val="en-US"/>
              </w:rPr>
            </w:pPr>
          </w:p>
        </w:tc>
      </w:tr>
      <w:tr w:rsidR="00DC497F" w:rsidRPr="0092257E" w14:paraId="75E15297" w14:textId="77777777" w:rsidTr="0092257E">
        <w:trPr>
          <w:trHeight w:val="254"/>
        </w:trPr>
        <w:tc>
          <w:tcPr>
            <w:tcW w:w="2270" w:type="pct"/>
            <w:tcBorders>
              <w:top w:val="single" w:sz="4" w:space="0" w:color="000000"/>
              <w:left w:val="single" w:sz="4" w:space="0" w:color="000000"/>
              <w:bottom w:val="single" w:sz="4" w:space="0" w:color="000000"/>
              <w:right w:val="single" w:sz="4" w:space="0" w:color="000000"/>
            </w:tcBorders>
            <w:hideMark/>
          </w:tcPr>
          <w:p w14:paraId="5313F1A4" w14:textId="77777777" w:rsidR="00DC497F" w:rsidRPr="0092257E" w:rsidRDefault="00DC497F" w:rsidP="00696CA0">
            <w:pPr>
              <w:ind w:left="62"/>
              <w:rPr>
                <w:sz w:val="22"/>
                <w:szCs w:val="22"/>
                <w:lang w:val="en-US"/>
              </w:rPr>
            </w:pPr>
            <w:proofErr w:type="spellStart"/>
            <w:r w:rsidRPr="0092257E">
              <w:rPr>
                <w:sz w:val="22"/>
                <w:szCs w:val="22"/>
                <w:lang w:val="en-US"/>
              </w:rPr>
              <w:t>Sekundære</w:t>
            </w:r>
            <w:proofErr w:type="spellEnd"/>
            <w:r w:rsidRPr="0092257E">
              <w:rPr>
                <w:sz w:val="22"/>
                <w:szCs w:val="22"/>
                <w:lang w:val="en-US"/>
              </w:rPr>
              <w:t xml:space="preserve"> </w:t>
            </w:r>
            <w:proofErr w:type="spellStart"/>
            <w:r w:rsidRPr="0092257E">
              <w:rPr>
                <w:sz w:val="22"/>
                <w:szCs w:val="22"/>
                <w:lang w:val="en-US"/>
              </w:rPr>
              <w:t>virkningsendepunkter</w:t>
            </w:r>
            <w:proofErr w:type="spellEnd"/>
          </w:p>
        </w:tc>
        <w:tc>
          <w:tcPr>
            <w:tcW w:w="1351" w:type="pct"/>
            <w:tcBorders>
              <w:top w:val="single" w:sz="4" w:space="0" w:color="000000"/>
              <w:left w:val="single" w:sz="4" w:space="0" w:color="000000"/>
              <w:bottom w:val="single" w:sz="4" w:space="0" w:color="000000"/>
              <w:right w:val="single" w:sz="4" w:space="0" w:color="000000"/>
            </w:tcBorders>
          </w:tcPr>
          <w:p w14:paraId="3F2A00C9" w14:textId="77777777" w:rsidR="00DC497F" w:rsidRPr="0092257E" w:rsidRDefault="00DC497F" w:rsidP="0092257E">
            <w:pPr>
              <w:ind w:left="62"/>
              <w:jc w:val="center"/>
              <w:rPr>
                <w:sz w:val="22"/>
                <w:szCs w:val="22"/>
                <w:lang w:val="en-US"/>
              </w:rPr>
            </w:pPr>
          </w:p>
        </w:tc>
        <w:tc>
          <w:tcPr>
            <w:tcW w:w="1379" w:type="pct"/>
            <w:tcBorders>
              <w:top w:val="single" w:sz="4" w:space="0" w:color="000000"/>
              <w:left w:val="single" w:sz="4" w:space="0" w:color="000000"/>
              <w:bottom w:val="single" w:sz="4" w:space="0" w:color="000000"/>
              <w:right w:val="single" w:sz="4" w:space="0" w:color="000000"/>
            </w:tcBorders>
          </w:tcPr>
          <w:p w14:paraId="496D018D" w14:textId="77777777" w:rsidR="00DC497F" w:rsidRPr="0092257E" w:rsidRDefault="00DC497F" w:rsidP="0092257E">
            <w:pPr>
              <w:ind w:left="62"/>
              <w:jc w:val="center"/>
              <w:rPr>
                <w:sz w:val="22"/>
                <w:szCs w:val="22"/>
                <w:lang w:val="en-US"/>
              </w:rPr>
            </w:pPr>
          </w:p>
        </w:tc>
      </w:tr>
      <w:tr w:rsidR="00DC497F" w:rsidRPr="0092257E" w14:paraId="1C24A3B8" w14:textId="77777777" w:rsidTr="0092257E">
        <w:trPr>
          <w:trHeight w:val="505"/>
        </w:trPr>
        <w:tc>
          <w:tcPr>
            <w:tcW w:w="2270" w:type="pct"/>
            <w:tcBorders>
              <w:top w:val="single" w:sz="4" w:space="0" w:color="000000"/>
              <w:left w:val="single" w:sz="4" w:space="0" w:color="000000"/>
              <w:bottom w:val="single" w:sz="4" w:space="0" w:color="000000"/>
              <w:right w:val="single" w:sz="4" w:space="0" w:color="000000"/>
            </w:tcBorders>
            <w:hideMark/>
          </w:tcPr>
          <w:p w14:paraId="602A58EC" w14:textId="77777777" w:rsidR="00DC497F" w:rsidRPr="0092257E" w:rsidRDefault="00DC497F" w:rsidP="00696CA0">
            <w:pPr>
              <w:ind w:left="62"/>
              <w:rPr>
                <w:sz w:val="22"/>
                <w:szCs w:val="22"/>
              </w:rPr>
            </w:pPr>
            <w:r w:rsidRPr="0092257E">
              <w:rPr>
                <w:sz w:val="22"/>
                <w:szCs w:val="22"/>
              </w:rPr>
              <w:t>Recidiverende symptomatisk VTE og død uanset årsag</w:t>
            </w:r>
          </w:p>
        </w:tc>
        <w:tc>
          <w:tcPr>
            <w:tcW w:w="1351" w:type="pct"/>
            <w:tcBorders>
              <w:top w:val="single" w:sz="4" w:space="0" w:color="000000"/>
              <w:left w:val="single" w:sz="4" w:space="0" w:color="000000"/>
              <w:bottom w:val="single" w:sz="4" w:space="0" w:color="000000"/>
              <w:right w:val="single" w:sz="4" w:space="0" w:color="000000"/>
            </w:tcBorders>
            <w:hideMark/>
          </w:tcPr>
          <w:p w14:paraId="53A24F7E" w14:textId="77777777" w:rsidR="00DC497F" w:rsidRPr="0092257E" w:rsidRDefault="00DC497F" w:rsidP="0092257E">
            <w:pPr>
              <w:ind w:left="62"/>
              <w:jc w:val="center"/>
              <w:rPr>
                <w:sz w:val="22"/>
                <w:szCs w:val="22"/>
                <w:lang w:val="en-US"/>
              </w:rPr>
            </w:pPr>
            <w:r w:rsidRPr="0092257E">
              <w:rPr>
                <w:sz w:val="22"/>
                <w:szCs w:val="22"/>
                <w:lang w:val="en-US"/>
              </w:rPr>
              <w:t>42 (2,9 %)</w:t>
            </w:r>
          </w:p>
        </w:tc>
        <w:tc>
          <w:tcPr>
            <w:tcW w:w="1379" w:type="pct"/>
            <w:tcBorders>
              <w:top w:val="single" w:sz="4" w:space="0" w:color="000000"/>
              <w:left w:val="single" w:sz="4" w:space="0" w:color="000000"/>
              <w:bottom w:val="single" w:sz="4" w:space="0" w:color="000000"/>
              <w:right w:val="single" w:sz="4" w:space="0" w:color="000000"/>
            </w:tcBorders>
            <w:hideMark/>
          </w:tcPr>
          <w:p w14:paraId="14D074FC" w14:textId="77777777" w:rsidR="00DC497F" w:rsidRPr="0092257E" w:rsidRDefault="00DC497F" w:rsidP="0092257E">
            <w:pPr>
              <w:ind w:left="62"/>
              <w:jc w:val="center"/>
              <w:rPr>
                <w:sz w:val="22"/>
                <w:szCs w:val="22"/>
                <w:lang w:val="en-US"/>
              </w:rPr>
            </w:pPr>
            <w:r w:rsidRPr="0092257E">
              <w:rPr>
                <w:sz w:val="22"/>
                <w:szCs w:val="22"/>
                <w:lang w:val="en-US"/>
              </w:rPr>
              <w:t>36 (2,5 %)</w:t>
            </w:r>
          </w:p>
        </w:tc>
      </w:tr>
      <w:tr w:rsidR="00DC497F" w:rsidRPr="0092257E" w14:paraId="4937DF66" w14:textId="77777777" w:rsidTr="0092257E">
        <w:trPr>
          <w:trHeight w:val="251"/>
        </w:trPr>
        <w:tc>
          <w:tcPr>
            <w:tcW w:w="2270" w:type="pct"/>
            <w:tcBorders>
              <w:top w:val="single" w:sz="4" w:space="0" w:color="000000"/>
              <w:left w:val="single" w:sz="4" w:space="0" w:color="000000"/>
              <w:bottom w:val="single" w:sz="4" w:space="0" w:color="000000"/>
              <w:right w:val="single" w:sz="4" w:space="0" w:color="000000"/>
            </w:tcBorders>
            <w:hideMark/>
          </w:tcPr>
          <w:p w14:paraId="44A977DA" w14:textId="77777777" w:rsidR="00DC497F" w:rsidRPr="0092257E" w:rsidRDefault="00DC497F" w:rsidP="00696CA0">
            <w:pPr>
              <w:ind w:left="62"/>
              <w:rPr>
                <w:sz w:val="22"/>
                <w:szCs w:val="22"/>
                <w:lang w:val="en-US"/>
              </w:rPr>
            </w:pPr>
            <w:r w:rsidRPr="0092257E">
              <w:rPr>
                <w:sz w:val="22"/>
                <w:szCs w:val="22"/>
                <w:lang w:val="en-US"/>
              </w:rPr>
              <w:t xml:space="preserve">95 % </w:t>
            </w:r>
            <w:proofErr w:type="spellStart"/>
            <w:r w:rsidRPr="0092257E">
              <w:rPr>
                <w:sz w:val="22"/>
                <w:szCs w:val="22"/>
                <w:lang w:val="en-US"/>
              </w:rPr>
              <w:t>konfidensinterval</w:t>
            </w:r>
            <w:proofErr w:type="spellEnd"/>
          </w:p>
        </w:tc>
        <w:tc>
          <w:tcPr>
            <w:tcW w:w="1351" w:type="pct"/>
            <w:tcBorders>
              <w:top w:val="single" w:sz="4" w:space="0" w:color="000000"/>
              <w:left w:val="single" w:sz="4" w:space="0" w:color="000000"/>
              <w:bottom w:val="single" w:sz="4" w:space="0" w:color="000000"/>
              <w:right w:val="single" w:sz="4" w:space="0" w:color="000000"/>
            </w:tcBorders>
            <w:hideMark/>
          </w:tcPr>
          <w:p w14:paraId="3467ADE7" w14:textId="77777777" w:rsidR="00DC497F" w:rsidRPr="0092257E" w:rsidRDefault="00DC497F" w:rsidP="0092257E">
            <w:pPr>
              <w:ind w:left="62"/>
              <w:jc w:val="center"/>
              <w:rPr>
                <w:sz w:val="22"/>
                <w:szCs w:val="22"/>
                <w:lang w:val="en-US"/>
              </w:rPr>
            </w:pPr>
            <w:r w:rsidRPr="0092257E">
              <w:rPr>
                <w:sz w:val="22"/>
                <w:szCs w:val="22"/>
                <w:lang w:val="en-US"/>
              </w:rPr>
              <w:t>2,12; 3,95</w:t>
            </w:r>
          </w:p>
        </w:tc>
        <w:tc>
          <w:tcPr>
            <w:tcW w:w="1379" w:type="pct"/>
            <w:tcBorders>
              <w:top w:val="single" w:sz="4" w:space="0" w:color="000000"/>
              <w:left w:val="single" w:sz="4" w:space="0" w:color="000000"/>
              <w:bottom w:val="single" w:sz="4" w:space="0" w:color="000000"/>
              <w:right w:val="single" w:sz="4" w:space="0" w:color="000000"/>
            </w:tcBorders>
            <w:hideMark/>
          </w:tcPr>
          <w:p w14:paraId="08874A3E" w14:textId="77777777" w:rsidR="00DC497F" w:rsidRPr="0092257E" w:rsidRDefault="00DC497F" w:rsidP="0092257E">
            <w:pPr>
              <w:ind w:left="62"/>
              <w:jc w:val="center"/>
              <w:rPr>
                <w:sz w:val="22"/>
                <w:szCs w:val="22"/>
                <w:lang w:val="en-US"/>
              </w:rPr>
            </w:pPr>
            <w:r w:rsidRPr="0092257E">
              <w:rPr>
                <w:sz w:val="22"/>
                <w:szCs w:val="22"/>
                <w:lang w:val="en-US"/>
              </w:rPr>
              <w:t>1,77; 3,48</w:t>
            </w:r>
          </w:p>
        </w:tc>
      </w:tr>
      <w:tr w:rsidR="00DC497F" w:rsidRPr="0092257E" w14:paraId="2D0E539E" w14:textId="77777777" w:rsidTr="0092257E">
        <w:trPr>
          <w:trHeight w:val="254"/>
        </w:trPr>
        <w:tc>
          <w:tcPr>
            <w:tcW w:w="2270" w:type="pct"/>
            <w:tcBorders>
              <w:top w:val="single" w:sz="4" w:space="0" w:color="000000"/>
              <w:left w:val="single" w:sz="4" w:space="0" w:color="000000"/>
              <w:bottom w:val="single" w:sz="4" w:space="0" w:color="000000"/>
              <w:right w:val="single" w:sz="4" w:space="0" w:color="000000"/>
            </w:tcBorders>
            <w:hideMark/>
          </w:tcPr>
          <w:p w14:paraId="7F8232B4" w14:textId="77777777" w:rsidR="00DC497F" w:rsidRPr="0092257E" w:rsidRDefault="00DC497F" w:rsidP="00696CA0">
            <w:pPr>
              <w:ind w:left="62"/>
              <w:rPr>
                <w:sz w:val="22"/>
                <w:szCs w:val="22"/>
                <w:lang w:val="en-US"/>
              </w:rPr>
            </w:pPr>
            <w:proofErr w:type="spellStart"/>
            <w:r w:rsidRPr="0092257E">
              <w:rPr>
                <w:sz w:val="22"/>
                <w:szCs w:val="22"/>
                <w:lang w:val="en-US"/>
              </w:rPr>
              <w:t>Symptomatisk</w:t>
            </w:r>
            <w:proofErr w:type="spellEnd"/>
            <w:r w:rsidRPr="0092257E">
              <w:rPr>
                <w:sz w:val="22"/>
                <w:szCs w:val="22"/>
                <w:lang w:val="en-US"/>
              </w:rPr>
              <w:t xml:space="preserve"> DVT</w:t>
            </w:r>
          </w:p>
        </w:tc>
        <w:tc>
          <w:tcPr>
            <w:tcW w:w="1351" w:type="pct"/>
            <w:tcBorders>
              <w:top w:val="single" w:sz="4" w:space="0" w:color="000000"/>
              <w:left w:val="single" w:sz="4" w:space="0" w:color="000000"/>
              <w:bottom w:val="single" w:sz="4" w:space="0" w:color="000000"/>
              <w:right w:val="single" w:sz="4" w:space="0" w:color="000000"/>
            </w:tcBorders>
            <w:hideMark/>
          </w:tcPr>
          <w:p w14:paraId="40E01DC0" w14:textId="77777777" w:rsidR="00DC497F" w:rsidRPr="0092257E" w:rsidRDefault="00DC497F" w:rsidP="0092257E">
            <w:pPr>
              <w:ind w:left="62"/>
              <w:jc w:val="center"/>
              <w:rPr>
                <w:sz w:val="22"/>
                <w:szCs w:val="22"/>
                <w:lang w:val="en-US"/>
              </w:rPr>
            </w:pPr>
            <w:r w:rsidRPr="0092257E">
              <w:rPr>
                <w:sz w:val="22"/>
                <w:szCs w:val="22"/>
                <w:lang w:val="en-US"/>
              </w:rPr>
              <w:t>17 (1,2 %)</w:t>
            </w:r>
          </w:p>
        </w:tc>
        <w:tc>
          <w:tcPr>
            <w:tcW w:w="1379" w:type="pct"/>
            <w:tcBorders>
              <w:top w:val="single" w:sz="4" w:space="0" w:color="000000"/>
              <w:left w:val="single" w:sz="4" w:space="0" w:color="000000"/>
              <w:bottom w:val="single" w:sz="4" w:space="0" w:color="000000"/>
              <w:right w:val="single" w:sz="4" w:space="0" w:color="000000"/>
            </w:tcBorders>
            <w:hideMark/>
          </w:tcPr>
          <w:p w14:paraId="70E21A0D" w14:textId="77777777" w:rsidR="00DC497F" w:rsidRPr="0092257E" w:rsidRDefault="00DC497F" w:rsidP="0092257E">
            <w:pPr>
              <w:ind w:left="62"/>
              <w:jc w:val="center"/>
              <w:rPr>
                <w:sz w:val="22"/>
                <w:szCs w:val="22"/>
                <w:lang w:val="en-US"/>
              </w:rPr>
            </w:pPr>
            <w:r w:rsidRPr="0092257E">
              <w:rPr>
                <w:sz w:val="22"/>
                <w:szCs w:val="22"/>
                <w:lang w:val="en-US"/>
              </w:rPr>
              <w:t>13 (0,9 %)</w:t>
            </w:r>
          </w:p>
        </w:tc>
      </w:tr>
      <w:tr w:rsidR="00DC497F" w:rsidRPr="0092257E" w14:paraId="04ADB8F4" w14:textId="77777777" w:rsidTr="0092257E">
        <w:trPr>
          <w:trHeight w:val="251"/>
        </w:trPr>
        <w:tc>
          <w:tcPr>
            <w:tcW w:w="2270" w:type="pct"/>
            <w:tcBorders>
              <w:top w:val="single" w:sz="4" w:space="0" w:color="000000"/>
              <w:left w:val="single" w:sz="4" w:space="0" w:color="000000"/>
              <w:bottom w:val="single" w:sz="4" w:space="0" w:color="000000"/>
              <w:right w:val="single" w:sz="4" w:space="0" w:color="000000"/>
            </w:tcBorders>
            <w:hideMark/>
          </w:tcPr>
          <w:p w14:paraId="19AAA7A5" w14:textId="77777777" w:rsidR="00DC497F" w:rsidRPr="0092257E" w:rsidRDefault="00DC497F" w:rsidP="00696CA0">
            <w:pPr>
              <w:ind w:left="62"/>
              <w:rPr>
                <w:sz w:val="22"/>
                <w:szCs w:val="22"/>
                <w:lang w:val="en-US"/>
              </w:rPr>
            </w:pPr>
            <w:r w:rsidRPr="0092257E">
              <w:rPr>
                <w:sz w:val="22"/>
                <w:szCs w:val="22"/>
                <w:lang w:val="en-US"/>
              </w:rPr>
              <w:t xml:space="preserve">95 % </w:t>
            </w:r>
            <w:proofErr w:type="spellStart"/>
            <w:r w:rsidRPr="0092257E">
              <w:rPr>
                <w:sz w:val="22"/>
                <w:szCs w:val="22"/>
                <w:lang w:val="en-US"/>
              </w:rPr>
              <w:t>konfidensinterval</w:t>
            </w:r>
            <w:proofErr w:type="spellEnd"/>
          </w:p>
        </w:tc>
        <w:tc>
          <w:tcPr>
            <w:tcW w:w="1351" w:type="pct"/>
            <w:tcBorders>
              <w:top w:val="single" w:sz="4" w:space="0" w:color="000000"/>
              <w:left w:val="single" w:sz="4" w:space="0" w:color="000000"/>
              <w:bottom w:val="single" w:sz="4" w:space="0" w:color="000000"/>
              <w:right w:val="single" w:sz="4" w:space="0" w:color="000000"/>
            </w:tcBorders>
            <w:hideMark/>
          </w:tcPr>
          <w:p w14:paraId="42EE3736" w14:textId="77777777" w:rsidR="00DC497F" w:rsidRPr="0092257E" w:rsidRDefault="00DC497F" w:rsidP="0092257E">
            <w:pPr>
              <w:ind w:left="62"/>
              <w:jc w:val="center"/>
              <w:rPr>
                <w:sz w:val="22"/>
                <w:szCs w:val="22"/>
                <w:lang w:val="en-US"/>
              </w:rPr>
            </w:pPr>
            <w:r w:rsidRPr="0092257E">
              <w:rPr>
                <w:sz w:val="22"/>
                <w:szCs w:val="22"/>
                <w:lang w:val="en-US"/>
              </w:rPr>
              <w:t>0,69; 1,90</w:t>
            </w:r>
          </w:p>
        </w:tc>
        <w:tc>
          <w:tcPr>
            <w:tcW w:w="1379" w:type="pct"/>
            <w:tcBorders>
              <w:top w:val="single" w:sz="4" w:space="0" w:color="000000"/>
              <w:left w:val="single" w:sz="4" w:space="0" w:color="000000"/>
              <w:bottom w:val="single" w:sz="4" w:space="0" w:color="000000"/>
              <w:right w:val="single" w:sz="4" w:space="0" w:color="000000"/>
            </w:tcBorders>
            <w:hideMark/>
          </w:tcPr>
          <w:p w14:paraId="47C8FD64" w14:textId="77777777" w:rsidR="00DC497F" w:rsidRPr="0092257E" w:rsidRDefault="00DC497F" w:rsidP="0092257E">
            <w:pPr>
              <w:ind w:left="62"/>
              <w:jc w:val="center"/>
              <w:rPr>
                <w:sz w:val="22"/>
                <w:szCs w:val="22"/>
                <w:lang w:val="en-US"/>
              </w:rPr>
            </w:pPr>
            <w:r w:rsidRPr="0092257E">
              <w:rPr>
                <w:sz w:val="22"/>
                <w:szCs w:val="22"/>
                <w:lang w:val="en-US"/>
              </w:rPr>
              <w:t>0,49; 1,55</w:t>
            </w:r>
          </w:p>
        </w:tc>
      </w:tr>
      <w:tr w:rsidR="00DC497F" w:rsidRPr="0092257E" w14:paraId="36D1DA41" w14:textId="77777777" w:rsidTr="0092257E">
        <w:trPr>
          <w:trHeight w:val="253"/>
        </w:trPr>
        <w:tc>
          <w:tcPr>
            <w:tcW w:w="2270" w:type="pct"/>
            <w:tcBorders>
              <w:top w:val="single" w:sz="4" w:space="0" w:color="000000"/>
              <w:left w:val="single" w:sz="4" w:space="0" w:color="000000"/>
              <w:bottom w:val="single" w:sz="4" w:space="0" w:color="000000"/>
              <w:right w:val="single" w:sz="4" w:space="0" w:color="000000"/>
            </w:tcBorders>
            <w:hideMark/>
          </w:tcPr>
          <w:p w14:paraId="179D1108" w14:textId="77777777" w:rsidR="00DC497F" w:rsidRPr="0092257E" w:rsidRDefault="00DC497F" w:rsidP="00696CA0">
            <w:pPr>
              <w:ind w:left="62"/>
              <w:rPr>
                <w:sz w:val="22"/>
                <w:szCs w:val="22"/>
                <w:lang w:val="en-US"/>
              </w:rPr>
            </w:pPr>
            <w:proofErr w:type="spellStart"/>
            <w:r w:rsidRPr="0092257E">
              <w:rPr>
                <w:sz w:val="22"/>
                <w:szCs w:val="22"/>
                <w:lang w:val="en-US"/>
              </w:rPr>
              <w:t>Symptomatisk</w:t>
            </w:r>
            <w:proofErr w:type="spellEnd"/>
            <w:r w:rsidRPr="0092257E">
              <w:rPr>
                <w:sz w:val="22"/>
                <w:szCs w:val="22"/>
                <w:lang w:val="en-US"/>
              </w:rPr>
              <w:t xml:space="preserve"> LE</w:t>
            </w:r>
          </w:p>
        </w:tc>
        <w:tc>
          <w:tcPr>
            <w:tcW w:w="1351" w:type="pct"/>
            <w:tcBorders>
              <w:top w:val="single" w:sz="4" w:space="0" w:color="000000"/>
              <w:left w:val="single" w:sz="4" w:space="0" w:color="000000"/>
              <w:bottom w:val="single" w:sz="4" w:space="0" w:color="000000"/>
              <w:right w:val="single" w:sz="4" w:space="0" w:color="000000"/>
            </w:tcBorders>
            <w:hideMark/>
          </w:tcPr>
          <w:p w14:paraId="7FA30FB5" w14:textId="77777777" w:rsidR="00DC497F" w:rsidRPr="0092257E" w:rsidRDefault="00DC497F" w:rsidP="0092257E">
            <w:pPr>
              <w:ind w:left="62"/>
              <w:jc w:val="center"/>
              <w:rPr>
                <w:sz w:val="22"/>
                <w:szCs w:val="22"/>
                <w:lang w:val="en-US"/>
              </w:rPr>
            </w:pPr>
            <w:r w:rsidRPr="0092257E">
              <w:rPr>
                <w:sz w:val="22"/>
                <w:szCs w:val="22"/>
                <w:lang w:val="en-US"/>
              </w:rPr>
              <w:t>10 (0,7 %)</w:t>
            </w:r>
          </w:p>
        </w:tc>
        <w:tc>
          <w:tcPr>
            <w:tcW w:w="1379" w:type="pct"/>
            <w:tcBorders>
              <w:top w:val="single" w:sz="4" w:space="0" w:color="000000"/>
              <w:left w:val="single" w:sz="4" w:space="0" w:color="000000"/>
              <w:bottom w:val="single" w:sz="4" w:space="0" w:color="000000"/>
              <w:right w:val="single" w:sz="4" w:space="0" w:color="000000"/>
            </w:tcBorders>
            <w:hideMark/>
          </w:tcPr>
          <w:p w14:paraId="2D9E8E9D" w14:textId="77777777" w:rsidR="00DC497F" w:rsidRPr="0092257E" w:rsidRDefault="00DC497F" w:rsidP="0092257E">
            <w:pPr>
              <w:ind w:left="62"/>
              <w:jc w:val="center"/>
              <w:rPr>
                <w:sz w:val="22"/>
                <w:szCs w:val="22"/>
                <w:lang w:val="en-US"/>
              </w:rPr>
            </w:pPr>
            <w:r w:rsidRPr="0092257E">
              <w:rPr>
                <w:sz w:val="22"/>
                <w:szCs w:val="22"/>
                <w:lang w:val="en-US"/>
              </w:rPr>
              <w:t>5 (0,4 %)</w:t>
            </w:r>
          </w:p>
        </w:tc>
      </w:tr>
      <w:tr w:rsidR="00DC497F" w:rsidRPr="0092257E" w14:paraId="44119C9E" w14:textId="77777777" w:rsidTr="0092257E">
        <w:trPr>
          <w:trHeight w:val="254"/>
        </w:trPr>
        <w:tc>
          <w:tcPr>
            <w:tcW w:w="2270" w:type="pct"/>
            <w:tcBorders>
              <w:top w:val="single" w:sz="4" w:space="0" w:color="000000"/>
              <w:left w:val="single" w:sz="4" w:space="0" w:color="000000"/>
              <w:bottom w:val="single" w:sz="4" w:space="0" w:color="000000"/>
              <w:right w:val="single" w:sz="4" w:space="0" w:color="000000"/>
            </w:tcBorders>
            <w:hideMark/>
          </w:tcPr>
          <w:p w14:paraId="2BAEB273" w14:textId="77777777" w:rsidR="00DC497F" w:rsidRPr="0092257E" w:rsidRDefault="00DC497F" w:rsidP="00696CA0">
            <w:pPr>
              <w:ind w:left="62"/>
              <w:rPr>
                <w:sz w:val="22"/>
                <w:szCs w:val="22"/>
                <w:lang w:val="en-US"/>
              </w:rPr>
            </w:pPr>
            <w:r w:rsidRPr="0092257E">
              <w:rPr>
                <w:sz w:val="22"/>
                <w:szCs w:val="22"/>
                <w:lang w:val="en-US"/>
              </w:rPr>
              <w:t xml:space="preserve">95 % </w:t>
            </w:r>
            <w:proofErr w:type="spellStart"/>
            <w:r w:rsidRPr="0092257E">
              <w:rPr>
                <w:sz w:val="22"/>
                <w:szCs w:val="22"/>
                <w:lang w:val="en-US"/>
              </w:rPr>
              <w:t>konfidensinterval</w:t>
            </w:r>
            <w:proofErr w:type="spellEnd"/>
          </w:p>
        </w:tc>
        <w:tc>
          <w:tcPr>
            <w:tcW w:w="1351" w:type="pct"/>
            <w:tcBorders>
              <w:top w:val="single" w:sz="4" w:space="0" w:color="000000"/>
              <w:left w:val="single" w:sz="4" w:space="0" w:color="000000"/>
              <w:bottom w:val="single" w:sz="4" w:space="0" w:color="000000"/>
              <w:right w:val="single" w:sz="4" w:space="0" w:color="000000"/>
            </w:tcBorders>
            <w:hideMark/>
          </w:tcPr>
          <w:p w14:paraId="6800C083" w14:textId="77777777" w:rsidR="00DC497F" w:rsidRPr="0092257E" w:rsidRDefault="00DC497F" w:rsidP="0092257E">
            <w:pPr>
              <w:ind w:left="62"/>
              <w:jc w:val="center"/>
              <w:rPr>
                <w:sz w:val="22"/>
                <w:szCs w:val="22"/>
                <w:lang w:val="en-US"/>
              </w:rPr>
            </w:pPr>
            <w:r w:rsidRPr="0092257E">
              <w:rPr>
                <w:sz w:val="22"/>
                <w:szCs w:val="22"/>
                <w:lang w:val="en-US"/>
              </w:rPr>
              <w:t>0,34; 1,28</w:t>
            </w:r>
          </w:p>
        </w:tc>
        <w:tc>
          <w:tcPr>
            <w:tcW w:w="1379" w:type="pct"/>
            <w:tcBorders>
              <w:top w:val="single" w:sz="4" w:space="0" w:color="000000"/>
              <w:left w:val="single" w:sz="4" w:space="0" w:color="000000"/>
              <w:bottom w:val="single" w:sz="4" w:space="0" w:color="000000"/>
              <w:right w:val="single" w:sz="4" w:space="0" w:color="000000"/>
            </w:tcBorders>
            <w:hideMark/>
          </w:tcPr>
          <w:p w14:paraId="7FE66084" w14:textId="77777777" w:rsidR="00DC497F" w:rsidRPr="0092257E" w:rsidRDefault="00DC497F" w:rsidP="0092257E">
            <w:pPr>
              <w:ind w:left="62"/>
              <w:jc w:val="center"/>
              <w:rPr>
                <w:sz w:val="22"/>
                <w:szCs w:val="22"/>
                <w:lang w:val="en-US"/>
              </w:rPr>
            </w:pPr>
            <w:r w:rsidRPr="0092257E">
              <w:rPr>
                <w:sz w:val="22"/>
                <w:szCs w:val="22"/>
                <w:lang w:val="en-US"/>
              </w:rPr>
              <w:t>0,11; 0,82</w:t>
            </w:r>
          </w:p>
        </w:tc>
      </w:tr>
      <w:tr w:rsidR="00DC497F" w:rsidRPr="0092257E" w14:paraId="2CF170BC" w14:textId="77777777" w:rsidTr="0092257E">
        <w:trPr>
          <w:trHeight w:val="251"/>
        </w:trPr>
        <w:tc>
          <w:tcPr>
            <w:tcW w:w="2270" w:type="pct"/>
            <w:tcBorders>
              <w:top w:val="single" w:sz="4" w:space="0" w:color="000000"/>
              <w:left w:val="single" w:sz="4" w:space="0" w:color="000000"/>
              <w:bottom w:val="single" w:sz="4" w:space="0" w:color="000000"/>
              <w:right w:val="single" w:sz="4" w:space="0" w:color="000000"/>
            </w:tcBorders>
            <w:hideMark/>
          </w:tcPr>
          <w:p w14:paraId="72B22C31" w14:textId="77777777" w:rsidR="00DC497F" w:rsidRPr="0092257E" w:rsidRDefault="00DC497F" w:rsidP="00696CA0">
            <w:pPr>
              <w:ind w:left="62"/>
              <w:rPr>
                <w:sz w:val="22"/>
                <w:szCs w:val="22"/>
                <w:lang w:val="en-US"/>
              </w:rPr>
            </w:pPr>
            <w:r w:rsidRPr="0092257E">
              <w:rPr>
                <w:sz w:val="22"/>
                <w:szCs w:val="22"/>
                <w:lang w:val="en-US"/>
              </w:rPr>
              <w:t>VTE-</w:t>
            </w:r>
            <w:proofErr w:type="spellStart"/>
            <w:r w:rsidRPr="0092257E">
              <w:rPr>
                <w:sz w:val="22"/>
                <w:szCs w:val="22"/>
                <w:lang w:val="en-US"/>
              </w:rPr>
              <w:t>relateret</w:t>
            </w:r>
            <w:proofErr w:type="spellEnd"/>
            <w:r w:rsidRPr="0092257E">
              <w:rPr>
                <w:sz w:val="22"/>
                <w:szCs w:val="22"/>
                <w:lang w:val="en-US"/>
              </w:rPr>
              <w:t xml:space="preserve"> </w:t>
            </w:r>
            <w:proofErr w:type="spellStart"/>
            <w:r w:rsidRPr="0092257E">
              <w:rPr>
                <w:sz w:val="22"/>
                <w:szCs w:val="22"/>
                <w:lang w:val="en-US"/>
              </w:rPr>
              <w:t>død</w:t>
            </w:r>
            <w:proofErr w:type="spellEnd"/>
          </w:p>
        </w:tc>
        <w:tc>
          <w:tcPr>
            <w:tcW w:w="1351" w:type="pct"/>
            <w:tcBorders>
              <w:top w:val="single" w:sz="4" w:space="0" w:color="000000"/>
              <w:left w:val="single" w:sz="4" w:space="0" w:color="000000"/>
              <w:bottom w:val="single" w:sz="4" w:space="0" w:color="000000"/>
              <w:right w:val="single" w:sz="4" w:space="0" w:color="000000"/>
            </w:tcBorders>
            <w:hideMark/>
          </w:tcPr>
          <w:p w14:paraId="385648FD" w14:textId="77777777" w:rsidR="00DC497F" w:rsidRPr="0092257E" w:rsidRDefault="00DC497F" w:rsidP="0092257E">
            <w:pPr>
              <w:ind w:left="62"/>
              <w:jc w:val="center"/>
              <w:rPr>
                <w:sz w:val="22"/>
                <w:szCs w:val="22"/>
                <w:lang w:val="en-US"/>
              </w:rPr>
            </w:pPr>
            <w:r w:rsidRPr="0092257E">
              <w:rPr>
                <w:sz w:val="22"/>
                <w:szCs w:val="22"/>
                <w:lang w:val="en-US"/>
              </w:rPr>
              <w:t>1 (0,1 %)</w:t>
            </w:r>
          </w:p>
        </w:tc>
        <w:tc>
          <w:tcPr>
            <w:tcW w:w="1379" w:type="pct"/>
            <w:tcBorders>
              <w:top w:val="single" w:sz="4" w:space="0" w:color="000000"/>
              <w:left w:val="single" w:sz="4" w:space="0" w:color="000000"/>
              <w:bottom w:val="single" w:sz="4" w:space="0" w:color="000000"/>
              <w:right w:val="single" w:sz="4" w:space="0" w:color="000000"/>
            </w:tcBorders>
            <w:hideMark/>
          </w:tcPr>
          <w:p w14:paraId="613AEF0B" w14:textId="77777777" w:rsidR="00DC497F" w:rsidRPr="0092257E" w:rsidRDefault="00DC497F" w:rsidP="0092257E">
            <w:pPr>
              <w:ind w:left="62"/>
              <w:jc w:val="center"/>
              <w:rPr>
                <w:sz w:val="22"/>
                <w:szCs w:val="22"/>
                <w:lang w:val="en-US"/>
              </w:rPr>
            </w:pPr>
            <w:r w:rsidRPr="0092257E">
              <w:rPr>
                <w:sz w:val="22"/>
                <w:szCs w:val="22"/>
                <w:lang w:val="en-US"/>
              </w:rPr>
              <w:t>1 (0,1 %)</w:t>
            </w:r>
          </w:p>
        </w:tc>
      </w:tr>
      <w:tr w:rsidR="00DC497F" w:rsidRPr="0092257E" w14:paraId="141CB5A4" w14:textId="77777777" w:rsidTr="0092257E">
        <w:trPr>
          <w:trHeight w:val="254"/>
        </w:trPr>
        <w:tc>
          <w:tcPr>
            <w:tcW w:w="2270" w:type="pct"/>
            <w:tcBorders>
              <w:top w:val="single" w:sz="4" w:space="0" w:color="000000"/>
              <w:left w:val="single" w:sz="4" w:space="0" w:color="000000"/>
              <w:bottom w:val="single" w:sz="4" w:space="0" w:color="000000"/>
              <w:right w:val="single" w:sz="4" w:space="0" w:color="000000"/>
            </w:tcBorders>
            <w:hideMark/>
          </w:tcPr>
          <w:p w14:paraId="457E99D0" w14:textId="77777777" w:rsidR="00DC497F" w:rsidRPr="0092257E" w:rsidRDefault="00DC497F" w:rsidP="00696CA0">
            <w:pPr>
              <w:ind w:left="62"/>
              <w:rPr>
                <w:sz w:val="22"/>
                <w:szCs w:val="22"/>
                <w:lang w:val="en-US"/>
              </w:rPr>
            </w:pPr>
            <w:r w:rsidRPr="0092257E">
              <w:rPr>
                <w:sz w:val="22"/>
                <w:szCs w:val="22"/>
                <w:lang w:val="en-US"/>
              </w:rPr>
              <w:t xml:space="preserve">95 % </w:t>
            </w:r>
            <w:proofErr w:type="spellStart"/>
            <w:r w:rsidRPr="0092257E">
              <w:rPr>
                <w:sz w:val="22"/>
                <w:szCs w:val="22"/>
                <w:lang w:val="en-US"/>
              </w:rPr>
              <w:t>konfidensinterval</w:t>
            </w:r>
            <w:proofErr w:type="spellEnd"/>
          </w:p>
        </w:tc>
        <w:tc>
          <w:tcPr>
            <w:tcW w:w="1351" w:type="pct"/>
            <w:tcBorders>
              <w:top w:val="single" w:sz="4" w:space="0" w:color="000000"/>
              <w:left w:val="single" w:sz="4" w:space="0" w:color="000000"/>
              <w:bottom w:val="single" w:sz="4" w:space="0" w:color="000000"/>
              <w:right w:val="single" w:sz="4" w:space="0" w:color="000000"/>
            </w:tcBorders>
            <w:hideMark/>
          </w:tcPr>
          <w:p w14:paraId="24DF9F46" w14:textId="77777777" w:rsidR="00DC497F" w:rsidRPr="0092257E" w:rsidRDefault="00DC497F" w:rsidP="0092257E">
            <w:pPr>
              <w:ind w:left="62"/>
              <w:jc w:val="center"/>
              <w:rPr>
                <w:sz w:val="22"/>
                <w:szCs w:val="22"/>
                <w:lang w:val="en-US"/>
              </w:rPr>
            </w:pPr>
            <w:r w:rsidRPr="0092257E">
              <w:rPr>
                <w:sz w:val="22"/>
                <w:szCs w:val="22"/>
                <w:lang w:val="en-US"/>
              </w:rPr>
              <w:t>0,00; 0,39</w:t>
            </w:r>
          </w:p>
        </w:tc>
        <w:tc>
          <w:tcPr>
            <w:tcW w:w="1379" w:type="pct"/>
            <w:tcBorders>
              <w:top w:val="single" w:sz="4" w:space="0" w:color="000000"/>
              <w:left w:val="single" w:sz="4" w:space="0" w:color="000000"/>
              <w:bottom w:val="single" w:sz="4" w:space="0" w:color="000000"/>
              <w:right w:val="single" w:sz="4" w:space="0" w:color="000000"/>
            </w:tcBorders>
            <w:hideMark/>
          </w:tcPr>
          <w:p w14:paraId="31EE0AAF" w14:textId="77777777" w:rsidR="00DC497F" w:rsidRPr="0092257E" w:rsidRDefault="00DC497F" w:rsidP="0092257E">
            <w:pPr>
              <w:ind w:left="62"/>
              <w:jc w:val="center"/>
              <w:rPr>
                <w:sz w:val="22"/>
                <w:szCs w:val="22"/>
                <w:lang w:val="en-US"/>
              </w:rPr>
            </w:pPr>
            <w:r w:rsidRPr="0092257E">
              <w:rPr>
                <w:sz w:val="22"/>
                <w:szCs w:val="22"/>
                <w:lang w:val="en-US"/>
              </w:rPr>
              <w:t>0,00; 0,39</w:t>
            </w:r>
          </w:p>
        </w:tc>
      </w:tr>
      <w:tr w:rsidR="00DC497F" w:rsidRPr="0092257E" w14:paraId="7EE49657" w14:textId="77777777" w:rsidTr="0092257E">
        <w:trPr>
          <w:trHeight w:val="251"/>
        </w:trPr>
        <w:tc>
          <w:tcPr>
            <w:tcW w:w="2270" w:type="pct"/>
            <w:tcBorders>
              <w:top w:val="single" w:sz="4" w:space="0" w:color="000000"/>
              <w:left w:val="single" w:sz="4" w:space="0" w:color="000000"/>
              <w:bottom w:val="single" w:sz="4" w:space="0" w:color="000000"/>
              <w:right w:val="single" w:sz="4" w:space="0" w:color="000000"/>
            </w:tcBorders>
            <w:hideMark/>
          </w:tcPr>
          <w:p w14:paraId="2C7114CB" w14:textId="77777777" w:rsidR="00DC497F" w:rsidRPr="0092257E" w:rsidRDefault="00DC497F" w:rsidP="00696CA0">
            <w:pPr>
              <w:ind w:left="62"/>
              <w:rPr>
                <w:sz w:val="22"/>
                <w:szCs w:val="22"/>
                <w:lang w:val="en-US"/>
              </w:rPr>
            </w:pPr>
            <w:proofErr w:type="spellStart"/>
            <w:r w:rsidRPr="0092257E">
              <w:rPr>
                <w:sz w:val="22"/>
                <w:szCs w:val="22"/>
                <w:lang w:val="en-US"/>
              </w:rPr>
              <w:t>Død</w:t>
            </w:r>
            <w:proofErr w:type="spellEnd"/>
            <w:r w:rsidRPr="0092257E">
              <w:rPr>
                <w:sz w:val="22"/>
                <w:szCs w:val="22"/>
                <w:lang w:val="en-US"/>
              </w:rPr>
              <w:t xml:space="preserve"> </w:t>
            </w:r>
            <w:proofErr w:type="spellStart"/>
            <w:r w:rsidRPr="0092257E">
              <w:rPr>
                <w:sz w:val="22"/>
                <w:szCs w:val="22"/>
                <w:lang w:val="en-US"/>
              </w:rPr>
              <w:t>uanset</w:t>
            </w:r>
            <w:proofErr w:type="spellEnd"/>
            <w:r w:rsidRPr="0092257E">
              <w:rPr>
                <w:sz w:val="22"/>
                <w:szCs w:val="22"/>
                <w:lang w:val="en-US"/>
              </w:rPr>
              <w:t xml:space="preserve"> </w:t>
            </w:r>
            <w:proofErr w:type="spellStart"/>
            <w:r w:rsidRPr="0092257E">
              <w:rPr>
                <w:sz w:val="22"/>
                <w:szCs w:val="22"/>
                <w:lang w:val="en-US"/>
              </w:rPr>
              <w:t>årsag</w:t>
            </w:r>
            <w:proofErr w:type="spellEnd"/>
          </w:p>
        </w:tc>
        <w:tc>
          <w:tcPr>
            <w:tcW w:w="1351" w:type="pct"/>
            <w:tcBorders>
              <w:top w:val="single" w:sz="4" w:space="0" w:color="000000"/>
              <w:left w:val="single" w:sz="4" w:space="0" w:color="000000"/>
              <w:bottom w:val="single" w:sz="4" w:space="0" w:color="000000"/>
              <w:right w:val="single" w:sz="4" w:space="0" w:color="000000"/>
            </w:tcBorders>
            <w:hideMark/>
          </w:tcPr>
          <w:p w14:paraId="09377CC7" w14:textId="77777777" w:rsidR="00DC497F" w:rsidRPr="0092257E" w:rsidRDefault="00DC497F" w:rsidP="0092257E">
            <w:pPr>
              <w:ind w:left="62"/>
              <w:jc w:val="center"/>
              <w:rPr>
                <w:sz w:val="22"/>
                <w:szCs w:val="22"/>
                <w:lang w:val="en-US"/>
              </w:rPr>
            </w:pPr>
            <w:r w:rsidRPr="0092257E">
              <w:rPr>
                <w:sz w:val="22"/>
                <w:szCs w:val="22"/>
                <w:lang w:val="en-US"/>
              </w:rPr>
              <w:t>17 (1,2 %)</w:t>
            </w:r>
          </w:p>
        </w:tc>
        <w:tc>
          <w:tcPr>
            <w:tcW w:w="1379" w:type="pct"/>
            <w:tcBorders>
              <w:top w:val="single" w:sz="4" w:space="0" w:color="000000"/>
              <w:left w:val="single" w:sz="4" w:space="0" w:color="000000"/>
              <w:bottom w:val="single" w:sz="4" w:space="0" w:color="000000"/>
              <w:right w:val="single" w:sz="4" w:space="0" w:color="000000"/>
            </w:tcBorders>
            <w:hideMark/>
          </w:tcPr>
          <w:p w14:paraId="30BA8748" w14:textId="77777777" w:rsidR="00DC497F" w:rsidRPr="0092257E" w:rsidRDefault="00DC497F" w:rsidP="0092257E">
            <w:pPr>
              <w:ind w:left="62"/>
              <w:jc w:val="center"/>
              <w:rPr>
                <w:sz w:val="22"/>
                <w:szCs w:val="22"/>
                <w:lang w:val="en-US"/>
              </w:rPr>
            </w:pPr>
            <w:r w:rsidRPr="0092257E">
              <w:rPr>
                <w:sz w:val="22"/>
                <w:szCs w:val="22"/>
                <w:lang w:val="en-US"/>
              </w:rPr>
              <w:t>19 (1,3 %)</w:t>
            </w:r>
          </w:p>
        </w:tc>
      </w:tr>
      <w:tr w:rsidR="00DC497F" w:rsidRPr="0092257E" w14:paraId="6C61675F" w14:textId="77777777" w:rsidTr="0092257E">
        <w:trPr>
          <w:trHeight w:val="254"/>
        </w:trPr>
        <w:tc>
          <w:tcPr>
            <w:tcW w:w="2270" w:type="pct"/>
            <w:tcBorders>
              <w:top w:val="single" w:sz="4" w:space="0" w:color="000000"/>
              <w:left w:val="single" w:sz="4" w:space="0" w:color="000000"/>
              <w:bottom w:val="single" w:sz="4" w:space="0" w:color="000000"/>
              <w:right w:val="single" w:sz="4" w:space="0" w:color="000000"/>
            </w:tcBorders>
            <w:hideMark/>
          </w:tcPr>
          <w:p w14:paraId="226888DC" w14:textId="77777777" w:rsidR="00DC497F" w:rsidRPr="0092257E" w:rsidRDefault="00DC497F" w:rsidP="00696CA0">
            <w:pPr>
              <w:ind w:left="62"/>
              <w:rPr>
                <w:sz w:val="22"/>
                <w:szCs w:val="22"/>
                <w:lang w:val="en-US"/>
              </w:rPr>
            </w:pPr>
            <w:r w:rsidRPr="0092257E">
              <w:rPr>
                <w:sz w:val="22"/>
                <w:szCs w:val="22"/>
                <w:lang w:val="en-US"/>
              </w:rPr>
              <w:t xml:space="preserve">95 % </w:t>
            </w:r>
            <w:proofErr w:type="spellStart"/>
            <w:r w:rsidRPr="0092257E">
              <w:rPr>
                <w:sz w:val="22"/>
                <w:szCs w:val="22"/>
                <w:lang w:val="en-US"/>
              </w:rPr>
              <w:t>konfidensinterval</w:t>
            </w:r>
            <w:proofErr w:type="spellEnd"/>
          </w:p>
        </w:tc>
        <w:tc>
          <w:tcPr>
            <w:tcW w:w="1351" w:type="pct"/>
            <w:tcBorders>
              <w:top w:val="single" w:sz="4" w:space="0" w:color="000000"/>
              <w:left w:val="single" w:sz="4" w:space="0" w:color="000000"/>
              <w:bottom w:val="single" w:sz="4" w:space="0" w:color="000000"/>
              <w:right w:val="single" w:sz="4" w:space="0" w:color="000000"/>
            </w:tcBorders>
            <w:hideMark/>
          </w:tcPr>
          <w:p w14:paraId="1F572023" w14:textId="77777777" w:rsidR="00DC497F" w:rsidRPr="0092257E" w:rsidRDefault="00DC497F" w:rsidP="0092257E">
            <w:pPr>
              <w:ind w:left="62"/>
              <w:jc w:val="center"/>
              <w:rPr>
                <w:sz w:val="22"/>
                <w:szCs w:val="22"/>
                <w:lang w:val="en-US"/>
              </w:rPr>
            </w:pPr>
            <w:r w:rsidRPr="0092257E">
              <w:rPr>
                <w:sz w:val="22"/>
                <w:szCs w:val="22"/>
                <w:lang w:val="en-US"/>
              </w:rPr>
              <w:t>0,69; 1,90</w:t>
            </w:r>
          </w:p>
        </w:tc>
        <w:tc>
          <w:tcPr>
            <w:tcW w:w="1379" w:type="pct"/>
            <w:tcBorders>
              <w:top w:val="single" w:sz="4" w:space="0" w:color="000000"/>
              <w:left w:val="single" w:sz="4" w:space="0" w:color="000000"/>
              <w:bottom w:val="single" w:sz="4" w:space="0" w:color="000000"/>
              <w:right w:val="single" w:sz="4" w:space="0" w:color="000000"/>
            </w:tcBorders>
            <w:hideMark/>
          </w:tcPr>
          <w:p w14:paraId="6C78ABBD" w14:textId="77777777" w:rsidR="00DC497F" w:rsidRPr="0092257E" w:rsidRDefault="00DC497F" w:rsidP="0092257E">
            <w:pPr>
              <w:ind w:left="62"/>
              <w:jc w:val="center"/>
              <w:rPr>
                <w:sz w:val="22"/>
                <w:szCs w:val="22"/>
                <w:lang w:val="en-US"/>
              </w:rPr>
            </w:pPr>
            <w:r w:rsidRPr="0092257E">
              <w:rPr>
                <w:sz w:val="22"/>
                <w:szCs w:val="22"/>
                <w:lang w:val="en-US"/>
              </w:rPr>
              <w:t>0,80; 2,07</w:t>
            </w:r>
          </w:p>
        </w:tc>
      </w:tr>
    </w:tbl>
    <w:p w14:paraId="6FC78F23" w14:textId="77777777" w:rsidR="00DC497F" w:rsidRPr="00DC497F" w:rsidRDefault="00DC497F" w:rsidP="00DC497F">
      <w:pPr>
        <w:tabs>
          <w:tab w:val="left" w:pos="851"/>
        </w:tabs>
        <w:ind w:left="851"/>
        <w:rPr>
          <w:b/>
          <w:sz w:val="24"/>
          <w:szCs w:val="24"/>
          <w:lang w:val="en-US"/>
        </w:rPr>
      </w:pPr>
    </w:p>
    <w:p w14:paraId="55CB13A5" w14:textId="77777777" w:rsidR="00DC497F" w:rsidRPr="00DC497F" w:rsidRDefault="00DC497F" w:rsidP="00696CA0">
      <w:pPr>
        <w:ind w:left="851"/>
        <w:rPr>
          <w:sz w:val="24"/>
          <w:szCs w:val="24"/>
        </w:rPr>
      </w:pPr>
      <w:r w:rsidRPr="00DC497F">
        <w:rPr>
          <w:sz w:val="24"/>
          <w:szCs w:val="24"/>
        </w:rPr>
        <w:t xml:space="preserve">Formålet med RE-SONATE-studiet var at vurdere </w:t>
      </w:r>
      <w:proofErr w:type="spellStart"/>
      <w:r w:rsidRPr="00DC497F">
        <w:rPr>
          <w:sz w:val="24"/>
          <w:szCs w:val="24"/>
        </w:rPr>
        <w:t>dabigatranetexilats</w:t>
      </w:r>
      <w:proofErr w:type="spellEnd"/>
      <w:r w:rsidRPr="00DC497F">
        <w:rPr>
          <w:sz w:val="24"/>
          <w:szCs w:val="24"/>
        </w:rPr>
        <w:t xml:space="preserve"> </w:t>
      </w:r>
      <w:proofErr w:type="spellStart"/>
      <w:r w:rsidRPr="00DC497F">
        <w:rPr>
          <w:sz w:val="24"/>
          <w:szCs w:val="24"/>
        </w:rPr>
        <w:t>superioritet</w:t>
      </w:r>
      <w:proofErr w:type="spellEnd"/>
      <w:r w:rsidRPr="00DC497F">
        <w:rPr>
          <w:sz w:val="24"/>
          <w:szCs w:val="24"/>
        </w:rPr>
        <w:t xml:space="preserve"> versus placebo ved forebyggelse af recidiverende symptomatisk DVT og/eller LE hos patienter tidligere behandlet med VKA i 6 til 18 måneder. Den tilsigtede behandling var 6 måneders </w:t>
      </w:r>
      <w:proofErr w:type="spellStart"/>
      <w:r w:rsidRPr="00DC497F">
        <w:rPr>
          <w:sz w:val="24"/>
          <w:szCs w:val="24"/>
        </w:rPr>
        <w:t>dabigatranetexilat</w:t>
      </w:r>
      <w:proofErr w:type="spellEnd"/>
      <w:r w:rsidRPr="00DC497F">
        <w:rPr>
          <w:sz w:val="24"/>
          <w:szCs w:val="24"/>
        </w:rPr>
        <w:t xml:space="preserve"> 150 mg 2 gange dagligt uden behov for monitorering.</w:t>
      </w:r>
    </w:p>
    <w:p w14:paraId="6ABD8A5D" w14:textId="77777777" w:rsidR="00DC497F" w:rsidRPr="00DC497F" w:rsidRDefault="00DC497F" w:rsidP="00696CA0">
      <w:pPr>
        <w:ind w:left="851"/>
        <w:rPr>
          <w:sz w:val="24"/>
          <w:szCs w:val="24"/>
        </w:rPr>
      </w:pPr>
    </w:p>
    <w:p w14:paraId="0472016F" w14:textId="77777777" w:rsidR="00DC497F" w:rsidRPr="00DC497F" w:rsidRDefault="00DC497F" w:rsidP="00696CA0">
      <w:pPr>
        <w:ind w:left="851"/>
        <w:rPr>
          <w:sz w:val="24"/>
          <w:szCs w:val="24"/>
        </w:rPr>
      </w:pPr>
      <w:r w:rsidRPr="00DC497F">
        <w:rPr>
          <w:sz w:val="24"/>
          <w:szCs w:val="24"/>
        </w:rPr>
        <w:t xml:space="preserve">RE-SONATE viste, at </w:t>
      </w:r>
      <w:proofErr w:type="spellStart"/>
      <w:r w:rsidRPr="00DC497F">
        <w:rPr>
          <w:sz w:val="24"/>
          <w:szCs w:val="24"/>
        </w:rPr>
        <w:t>dabigatranetexilat</w:t>
      </w:r>
      <w:proofErr w:type="spellEnd"/>
      <w:r w:rsidRPr="00DC497F">
        <w:rPr>
          <w:sz w:val="24"/>
          <w:szCs w:val="24"/>
        </w:rPr>
        <w:t xml:space="preserve"> var </w:t>
      </w:r>
      <w:proofErr w:type="spellStart"/>
      <w:r w:rsidRPr="00DC497F">
        <w:rPr>
          <w:sz w:val="24"/>
          <w:szCs w:val="24"/>
        </w:rPr>
        <w:t>superior</w:t>
      </w:r>
      <w:proofErr w:type="spellEnd"/>
      <w:r w:rsidRPr="00DC497F">
        <w:rPr>
          <w:sz w:val="24"/>
          <w:szCs w:val="24"/>
        </w:rPr>
        <w:t xml:space="preserve"> overfor placebo til forebyggelse af recidiverende symptomatisk DVT/LE inklusive uforklarlig død i behandlingsperioden (p &lt; 0,0001), med en risikoreduktion på fra 5,6 % til 0,4 % (relativ risikoreduktion på 92 % baseret på </w:t>
      </w:r>
      <w:proofErr w:type="spellStart"/>
      <w:r w:rsidRPr="00DC497F">
        <w:rPr>
          <w:i/>
          <w:sz w:val="24"/>
          <w:szCs w:val="24"/>
        </w:rPr>
        <w:t>hazard</w:t>
      </w:r>
      <w:proofErr w:type="spellEnd"/>
      <w:r w:rsidRPr="00DC497F">
        <w:rPr>
          <w:i/>
          <w:sz w:val="24"/>
          <w:szCs w:val="24"/>
        </w:rPr>
        <w:t xml:space="preserve"> </w:t>
      </w:r>
      <w:r w:rsidRPr="00DC497F">
        <w:rPr>
          <w:sz w:val="24"/>
          <w:szCs w:val="24"/>
        </w:rPr>
        <w:t xml:space="preserve">ratio). Alle sekundære analyser og sensitivitetsanalyser af det primære endepunkt og alle sekundære endepunkter viste, at </w:t>
      </w:r>
      <w:proofErr w:type="spellStart"/>
      <w:r w:rsidRPr="00DC497F">
        <w:rPr>
          <w:sz w:val="24"/>
          <w:szCs w:val="24"/>
        </w:rPr>
        <w:t>dabigatranetexilat</w:t>
      </w:r>
      <w:proofErr w:type="spellEnd"/>
      <w:r w:rsidRPr="00DC497F">
        <w:rPr>
          <w:sz w:val="24"/>
          <w:szCs w:val="24"/>
        </w:rPr>
        <w:t xml:space="preserve"> var </w:t>
      </w:r>
      <w:proofErr w:type="spellStart"/>
      <w:r w:rsidRPr="00DC497F">
        <w:rPr>
          <w:sz w:val="24"/>
          <w:szCs w:val="24"/>
        </w:rPr>
        <w:t>superior</w:t>
      </w:r>
      <w:proofErr w:type="spellEnd"/>
      <w:r w:rsidRPr="00DC497F">
        <w:rPr>
          <w:sz w:val="24"/>
          <w:szCs w:val="24"/>
        </w:rPr>
        <w:t xml:space="preserve"> overfor placebo.</w:t>
      </w:r>
    </w:p>
    <w:p w14:paraId="24ADA52A" w14:textId="77777777" w:rsidR="00DC497F" w:rsidRPr="00DC497F" w:rsidRDefault="00DC497F" w:rsidP="00696CA0">
      <w:pPr>
        <w:ind w:left="851"/>
        <w:rPr>
          <w:sz w:val="24"/>
          <w:szCs w:val="24"/>
        </w:rPr>
      </w:pPr>
    </w:p>
    <w:p w14:paraId="34A60BAF" w14:textId="77777777" w:rsidR="00DC497F" w:rsidRPr="00DC497F" w:rsidRDefault="00DC497F" w:rsidP="00696CA0">
      <w:pPr>
        <w:ind w:left="851"/>
        <w:rPr>
          <w:sz w:val="24"/>
          <w:szCs w:val="24"/>
        </w:rPr>
      </w:pPr>
      <w:r w:rsidRPr="00DC497F">
        <w:rPr>
          <w:sz w:val="24"/>
          <w:szCs w:val="24"/>
        </w:rPr>
        <w:t xml:space="preserve">RE-SONATE-studiet inkluderede en opfølgende observationsperiode på 12 måneder efter endt behandling. Virkningen af </w:t>
      </w:r>
      <w:proofErr w:type="spellStart"/>
      <w:r w:rsidRPr="00DC497F">
        <w:rPr>
          <w:sz w:val="24"/>
          <w:szCs w:val="24"/>
        </w:rPr>
        <w:t>dabigatranetexilat</w:t>
      </w:r>
      <w:proofErr w:type="spellEnd"/>
      <w:r w:rsidRPr="00DC497F">
        <w:rPr>
          <w:sz w:val="24"/>
          <w:szCs w:val="24"/>
        </w:rPr>
        <w:t xml:space="preserve"> blev fastholdt, indtil opfølgningen var færdig, hvilket indikerer, at der efterfølgende var en virkning af </w:t>
      </w:r>
      <w:proofErr w:type="spellStart"/>
      <w:r w:rsidRPr="00DC497F">
        <w:rPr>
          <w:sz w:val="24"/>
          <w:szCs w:val="24"/>
        </w:rPr>
        <w:t>dabigatranetexilat</w:t>
      </w:r>
      <w:proofErr w:type="spellEnd"/>
      <w:r w:rsidRPr="00DC497F">
        <w:rPr>
          <w:sz w:val="24"/>
          <w:szCs w:val="24"/>
        </w:rPr>
        <w:t xml:space="preserve"> i 12 måneder. Der blev ikke observeret nogen </w:t>
      </w:r>
      <w:proofErr w:type="spellStart"/>
      <w:r w:rsidRPr="00DC497F">
        <w:rPr>
          <w:i/>
          <w:sz w:val="24"/>
          <w:szCs w:val="24"/>
        </w:rPr>
        <w:t>rebound</w:t>
      </w:r>
      <w:proofErr w:type="spellEnd"/>
      <w:r w:rsidRPr="00DC497F">
        <w:rPr>
          <w:sz w:val="24"/>
          <w:szCs w:val="24"/>
        </w:rPr>
        <w:t xml:space="preserve">-effekt. Ved afslutningen af observationsperioden havde 6,9 % af de </w:t>
      </w:r>
      <w:proofErr w:type="spellStart"/>
      <w:r w:rsidRPr="00DC497F">
        <w:rPr>
          <w:sz w:val="24"/>
          <w:szCs w:val="24"/>
        </w:rPr>
        <w:t>dabigatranbehandlede</w:t>
      </w:r>
      <w:proofErr w:type="spellEnd"/>
      <w:r w:rsidRPr="00DC497F">
        <w:rPr>
          <w:sz w:val="24"/>
          <w:szCs w:val="24"/>
        </w:rPr>
        <w:t xml:space="preserve"> patienter haft en VTE mod 10,7 % af patienterne i placebogruppen (</w:t>
      </w:r>
      <w:proofErr w:type="spellStart"/>
      <w:r w:rsidRPr="00DC497F">
        <w:rPr>
          <w:i/>
          <w:sz w:val="24"/>
          <w:szCs w:val="24"/>
        </w:rPr>
        <w:t>hazard</w:t>
      </w:r>
      <w:proofErr w:type="spellEnd"/>
      <w:r w:rsidRPr="00DC497F">
        <w:rPr>
          <w:i/>
          <w:sz w:val="24"/>
          <w:szCs w:val="24"/>
        </w:rPr>
        <w:t xml:space="preserve"> </w:t>
      </w:r>
      <w:r w:rsidRPr="00DC497F">
        <w:rPr>
          <w:sz w:val="24"/>
          <w:szCs w:val="24"/>
        </w:rPr>
        <w:t>ratio 0,61 (95 % CI 0,42; 0,88), p = 0,0082).</w:t>
      </w:r>
    </w:p>
    <w:p w14:paraId="611B00BA" w14:textId="77777777" w:rsidR="00DC497F" w:rsidRPr="00DC497F" w:rsidRDefault="00DC497F" w:rsidP="00696CA0">
      <w:pPr>
        <w:ind w:left="851"/>
        <w:rPr>
          <w:sz w:val="24"/>
          <w:szCs w:val="24"/>
        </w:rPr>
      </w:pPr>
    </w:p>
    <w:p w14:paraId="63F7DCB3" w14:textId="3D657E5F" w:rsidR="00DC497F" w:rsidRDefault="00DC497F" w:rsidP="00696CA0">
      <w:pPr>
        <w:ind w:left="851"/>
        <w:rPr>
          <w:b/>
          <w:bCs/>
          <w:sz w:val="24"/>
          <w:szCs w:val="24"/>
        </w:rPr>
      </w:pPr>
      <w:r w:rsidRPr="00DC497F">
        <w:rPr>
          <w:b/>
          <w:bCs/>
          <w:sz w:val="24"/>
          <w:szCs w:val="24"/>
        </w:rPr>
        <w:t>Tabel 24:</w:t>
      </w:r>
      <w:r w:rsidR="0092257E">
        <w:rPr>
          <w:b/>
          <w:bCs/>
          <w:sz w:val="24"/>
          <w:szCs w:val="24"/>
        </w:rPr>
        <w:t xml:space="preserve"> </w:t>
      </w:r>
      <w:r w:rsidRPr="00DC497F">
        <w:rPr>
          <w:b/>
          <w:bCs/>
          <w:sz w:val="24"/>
          <w:szCs w:val="24"/>
        </w:rPr>
        <w:t>Analyse af de primære og sekundære virkningsendepunkter (VTE er summen af DVT og/eller LE) indtil afslutningen af perioden efter behandling for RE-SONATE studiet.</w:t>
      </w:r>
    </w:p>
    <w:p w14:paraId="5A8A986E" w14:textId="77777777" w:rsidR="00CB3B7B" w:rsidRPr="00DC497F" w:rsidRDefault="00CB3B7B" w:rsidP="00696CA0">
      <w:pPr>
        <w:ind w:left="851"/>
        <w:rPr>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042"/>
        <w:gridCol w:w="3035"/>
        <w:gridCol w:w="2551"/>
      </w:tblGrid>
      <w:tr w:rsidR="00DC497F" w:rsidRPr="00392378" w14:paraId="54B82B4B" w14:textId="77777777" w:rsidTr="00392378">
        <w:trPr>
          <w:trHeight w:val="505"/>
        </w:trPr>
        <w:tc>
          <w:tcPr>
            <w:tcW w:w="2099" w:type="pct"/>
            <w:tcBorders>
              <w:top w:val="single" w:sz="4" w:space="0" w:color="000000"/>
              <w:left w:val="single" w:sz="4" w:space="0" w:color="000000"/>
              <w:bottom w:val="single" w:sz="4" w:space="0" w:color="000000"/>
              <w:right w:val="single" w:sz="4" w:space="0" w:color="000000"/>
            </w:tcBorders>
          </w:tcPr>
          <w:p w14:paraId="36DAA5E8" w14:textId="77777777" w:rsidR="00DC497F" w:rsidRPr="00392378" w:rsidRDefault="00DC497F" w:rsidP="00696CA0">
            <w:pPr>
              <w:ind w:left="62"/>
              <w:rPr>
                <w:sz w:val="22"/>
                <w:szCs w:val="22"/>
              </w:rPr>
            </w:pPr>
          </w:p>
        </w:tc>
        <w:tc>
          <w:tcPr>
            <w:tcW w:w="1576" w:type="pct"/>
            <w:tcBorders>
              <w:top w:val="single" w:sz="4" w:space="0" w:color="000000"/>
              <w:left w:val="single" w:sz="4" w:space="0" w:color="000000"/>
              <w:bottom w:val="single" w:sz="4" w:space="0" w:color="000000"/>
              <w:right w:val="single" w:sz="4" w:space="0" w:color="000000"/>
            </w:tcBorders>
            <w:hideMark/>
          </w:tcPr>
          <w:p w14:paraId="7D1B77D0" w14:textId="77777777" w:rsidR="00DC497F" w:rsidRPr="00392378" w:rsidRDefault="00DC497F" w:rsidP="00392378">
            <w:pPr>
              <w:ind w:left="62"/>
              <w:jc w:val="center"/>
              <w:rPr>
                <w:sz w:val="22"/>
                <w:szCs w:val="22"/>
                <w:lang w:val="en-US"/>
              </w:rPr>
            </w:pPr>
            <w:proofErr w:type="spellStart"/>
            <w:r w:rsidRPr="00392378">
              <w:rPr>
                <w:sz w:val="22"/>
                <w:szCs w:val="22"/>
                <w:lang w:val="en-US"/>
              </w:rPr>
              <w:t>Dabigatranetexilat</w:t>
            </w:r>
            <w:proofErr w:type="spellEnd"/>
            <w:r w:rsidRPr="00392378">
              <w:rPr>
                <w:sz w:val="22"/>
                <w:szCs w:val="22"/>
                <w:lang w:val="en-US"/>
              </w:rPr>
              <w:t xml:space="preserve"> 150 mg 2 </w:t>
            </w:r>
            <w:proofErr w:type="spellStart"/>
            <w:r w:rsidRPr="00392378">
              <w:rPr>
                <w:sz w:val="22"/>
                <w:szCs w:val="22"/>
                <w:lang w:val="en-US"/>
              </w:rPr>
              <w:t>gange</w:t>
            </w:r>
            <w:proofErr w:type="spellEnd"/>
            <w:r w:rsidRPr="00392378">
              <w:rPr>
                <w:sz w:val="22"/>
                <w:szCs w:val="22"/>
                <w:lang w:val="en-US"/>
              </w:rPr>
              <w:t xml:space="preserve"> </w:t>
            </w:r>
            <w:proofErr w:type="spellStart"/>
            <w:r w:rsidRPr="00392378">
              <w:rPr>
                <w:sz w:val="22"/>
                <w:szCs w:val="22"/>
                <w:lang w:val="en-US"/>
              </w:rPr>
              <w:t>dagligt</w:t>
            </w:r>
            <w:proofErr w:type="spellEnd"/>
          </w:p>
        </w:tc>
        <w:tc>
          <w:tcPr>
            <w:tcW w:w="1325" w:type="pct"/>
            <w:tcBorders>
              <w:top w:val="single" w:sz="4" w:space="0" w:color="000000"/>
              <w:left w:val="single" w:sz="4" w:space="0" w:color="000000"/>
              <w:bottom w:val="single" w:sz="4" w:space="0" w:color="000000"/>
              <w:right w:val="single" w:sz="4" w:space="0" w:color="000000"/>
            </w:tcBorders>
            <w:hideMark/>
          </w:tcPr>
          <w:p w14:paraId="21D07228" w14:textId="77777777" w:rsidR="00DC497F" w:rsidRPr="00392378" w:rsidRDefault="00DC497F" w:rsidP="00392378">
            <w:pPr>
              <w:ind w:left="62"/>
              <w:jc w:val="center"/>
              <w:rPr>
                <w:sz w:val="22"/>
                <w:szCs w:val="22"/>
                <w:lang w:val="en-US"/>
              </w:rPr>
            </w:pPr>
            <w:r w:rsidRPr="00392378">
              <w:rPr>
                <w:sz w:val="22"/>
                <w:szCs w:val="22"/>
                <w:lang w:val="en-US"/>
              </w:rPr>
              <w:t>Placebo</w:t>
            </w:r>
          </w:p>
        </w:tc>
      </w:tr>
      <w:tr w:rsidR="00DC497F" w:rsidRPr="00392378" w14:paraId="5753999B" w14:textId="77777777" w:rsidTr="00392378">
        <w:trPr>
          <w:trHeight w:val="252"/>
        </w:trPr>
        <w:tc>
          <w:tcPr>
            <w:tcW w:w="2099" w:type="pct"/>
            <w:tcBorders>
              <w:top w:val="single" w:sz="4" w:space="0" w:color="000000"/>
              <w:left w:val="single" w:sz="4" w:space="0" w:color="000000"/>
              <w:bottom w:val="single" w:sz="4" w:space="0" w:color="000000"/>
              <w:right w:val="single" w:sz="4" w:space="0" w:color="000000"/>
            </w:tcBorders>
            <w:hideMark/>
          </w:tcPr>
          <w:p w14:paraId="3861B004" w14:textId="77777777" w:rsidR="00DC497F" w:rsidRPr="00392378" w:rsidRDefault="00DC497F" w:rsidP="00696CA0">
            <w:pPr>
              <w:ind w:left="62"/>
              <w:rPr>
                <w:sz w:val="22"/>
                <w:szCs w:val="22"/>
                <w:lang w:val="en-US"/>
              </w:rPr>
            </w:pPr>
            <w:proofErr w:type="spellStart"/>
            <w:r w:rsidRPr="00392378">
              <w:rPr>
                <w:sz w:val="22"/>
                <w:szCs w:val="22"/>
                <w:lang w:val="en-US"/>
              </w:rPr>
              <w:t>Behandlede</w:t>
            </w:r>
            <w:proofErr w:type="spellEnd"/>
            <w:r w:rsidRPr="00392378">
              <w:rPr>
                <w:sz w:val="22"/>
                <w:szCs w:val="22"/>
                <w:lang w:val="en-US"/>
              </w:rPr>
              <w:t xml:space="preserve"> </w:t>
            </w:r>
            <w:proofErr w:type="spellStart"/>
            <w:r w:rsidRPr="00392378">
              <w:rPr>
                <w:sz w:val="22"/>
                <w:szCs w:val="22"/>
                <w:lang w:val="en-US"/>
              </w:rPr>
              <w:t>patienter</w:t>
            </w:r>
            <w:proofErr w:type="spellEnd"/>
          </w:p>
        </w:tc>
        <w:tc>
          <w:tcPr>
            <w:tcW w:w="1576" w:type="pct"/>
            <w:tcBorders>
              <w:top w:val="single" w:sz="4" w:space="0" w:color="000000"/>
              <w:left w:val="single" w:sz="4" w:space="0" w:color="000000"/>
              <w:bottom w:val="single" w:sz="4" w:space="0" w:color="000000"/>
              <w:right w:val="single" w:sz="4" w:space="0" w:color="000000"/>
            </w:tcBorders>
            <w:hideMark/>
          </w:tcPr>
          <w:p w14:paraId="16AA6624" w14:textId="77777777" w:rsidR="00DC497F" w:rsidRPr="00392378" w:rsidRDefault="00DC497F" w:rsidP="00392378">
            <w:pPr>
              <w:ind w:left="62"/>
              <w:jc w:val="center"/>
              <w:rPr>
                <w:sz w:val="22"/>
                <w:szCs w:val="22"/>
                <w:lang w:val="en-US"/>
              </w:rPr>
            </w:pPr>
            <w:r w:rsidRPr="00392378">
              <w:rPr>
                <w:sz w:val="22"/>
                <w:szCs w:val="22"/>
                <w:lang w:val="en-US"/>
              </w:rPr>
              <w:t>681</w:t>
            </w:r>
          </w:p>
        </w:tc>
        <w:tc>
          <w:tcPr>
            <w:tcW w:w="1325" w:type="pct"/>
            <w:tcBorders>
              <w:top w:val="single" w:sz="4" w:space="0" w:color="000000"/>
              <w:left w:val="single" w:sz="4" w:space="0" w:color="000000"/>
              <w:bottom w:val="single" w:sz="4" w:space="0" w:color="000000"/>
              <w:right w:val="single" w:sz="4" w:space="0" w:color="000000"/>
            </w:tcBorders>
            <w:hideMark/>
          </w:tcPr>
          <w:p w14:paraId="221D4101" w14:textId="77777777" w:rsidR="00DC497F" w:rsidRPr="00392378" w:rsidRDefault="00DC497F" w:rsidP="00392378">
            <w:pPr>
              <w:ind w:left="62"/>
              <w:jc w:val="center"/>
              <w:rPr>
                <w:sz w:val="22"/>
                <w:szCs w:val="22"/>
                <w:lang w:val="en-US"/>
              </w:rPr>
            </w:pPr>
            <w:r w:rsidRPr="00392378">
              <w:rPr>
                <w:sz w:val="22"/>
                <w:szCs w:val="22"/>
                <w:lang w:val="en-US"/>
              </w:rPr>
              <w:t>662</w:t>
            </w:r>
          </w:p>
        </w:tc>
      </w:tr>
      <w:tr w:rsidR="00DC497F" w:rsidRPr="00392378" w14:paraId="722F3070" w14:textId="77777777" w:rsidTr="00392378">
        <w:trPr>
          <w:trHeight w:val="505"/>
        </w:trPr>
        <w:tc>
          <w:tcPr>
            <w:tcW w:w="2099" w:type="pct"/>
            <w:tcBorders>
              <w:top w:val="single" w:sz="4" w:space="0" w:color="000000"/>
              <w:left w:val="single" w:sz="4" w:space="0" w:color="000000"/>
              <w:bottom w:val="single" w:sz="4" w:space="0" w:color="000000"/>
              <w:right w:val="single" w:sz="4" w:space="0" w:color="000000"/>
            </w:tcBorders>
            <w:hideMark/>
          </w:tcPr>
          <w:p w14:paraId="3D38ABC5" w14:textId="77777777" w:rsidR="00DC497F" w:rsidRPr="00392378" w:rsidRDefault="00DC497F" w:rsidP="00696CA0">
            <w:pPr>
              <w:ind w:left="62"/>
              <w:rPr>
                <w:sz w:val="22"/>
                <w:szCs w:val="22"/>
              </w:rPr>
            </w:pPr>
            <w:r w:rsidRPr="00392378">
              <w:rPr>
                <w:sz w:val="22"/>
                <w:szCs w:val="22"/>
              </w:rPr>
              <w:t>Recidiverende symptomatisk VTE og VTE-relateret død</w:t>
            </w:r>
          </w:p>
        </w:tc>
        <w:tc>
          <w:tcPr>
            <w:tcW w:w="1576" w:type="pct"/>
            <w:tcBorders>
              <w:top w:val="single" w:sz="4" w:space="0" w:color="000000"/>
              <w:left w:val="single" w:sz="4" w:space="0" w:color="000000"/>
              <w:bottom w:val="single" w:sz="4" w:space="0" w:color="000000"/>
              <w:right w:val="single" w:sz="4" w:space="0" w:color="000000"/>
            </w:tcBorders>
            <w:hideMark/>
          </w:tcPr>
          <w:p w14:paraId="422283F3" w14:textId="77777777" w:rsidR="00DC497F" w:rsidRPr="00392378" w:rsidRDefault="00DC497F" w:rsidP="00392378">
            <w:pPr>
              <w:ind w:left="62"/>
              <w:jc w:val="center"/>
              <w:rPr>
                <w:sz w:val="22"/>
                <w:szCs w:val="22"/>
                <w:lang w:val="en-US"/>
              </w:rPr>
            </w:pPr>
            <w:r w:rsidRPr="00392378">
              <w:rPr>
                <w:sz w:val="22"/>
                <w:szCs w:val="22"/>
                <w:lang w:val="en-US"/>
              </w:rPr>
              <w:t>3 (0,4 %)</w:t>
            </w:r>
          </w:p>
        </w:tc>
        <w:tc>
          <w:tcPr>
            <w:tcW w:w="1325" w:type="pct"/>
            <w:tcBorders>
              <w:top w:val="single" w:sz="4" w:space="0" w:color="000000"/>
              <w:left w:val="single" w:sz="4" w:space="0" w:color="000000"/>
              <w:bottom w:val="single" w:sz="4" w:space="0" w:color="000000"/>
              <w:right w:val="single" w:sz="4" w:space="0" w:color="000000"/>
            </w:tcBorders>
            <w:hideMark/>
          </w:tcPr>
          <w:p w14:paraId="412CE3E2" w14:textId="77777777" w:rsidR="00DC497F" w:rsidRPr="00392378" w:rsidRDefault="00DC497F" w:rsidP="00392378">
            <w:pPr>
              <w:ind w:left="62"/>
              <w:jc w:val="center"/>
              <w:rPr>
                <w:sz w:val="22"/>
                <w:szCs w:val="22"/>
                <w:lang w:val="en-US"/>
              </w:rPr>
            </w:pPr>
            <w:r w:rsidRPr="00392378">
              <w:rPr>
                <w:sz w:val="22"/>
                <w:szCs w:val="22"/>
                <w:lang w:val="en-US"/>
              </w:rPr>
              <w:t>37 (5,6 %)</w:t>
            </w:r>
          </w:p>
        </w:tc>
      </w:tr>
      <w:tr w:rsidR="00DC497F" w:rsidRPr="00392378" w14:paraId="00E740A8" w14:textId="77777777" w:rsidTr="00392378">
        <w:trPr>
          <w:trHeight w:val="506"/>
        </w:trPr>
        <w:tc>
          <w:tcPr>
            <w:tcW w:w="2099" w:type="pct"/>
            <w:tcBorders>
              <w:top w:val="single" w:sz="4" w:space="0" w:color="000000"/>
              <w:left w:val="single" w:sz="4" w:space="0" w:color="000000"/>
              <w:bottom w:val="single" w:sz="4" w:space="0" w:color="000000"/>
              <w:right w:val="single" w:sz="4" w:space="0" w:color="000000"/>
            </w:tcBorders>
            <w:hideMark/>
          </w:tcPr>
          <w:p w14:paraId="176222A4" w14:textId="77777777" w:rsidR="00DC497F" w:rsidRPr="00392378" w:rsidRDefault="00DC497F" w:rsidP="00696CA0">
            <w:pPr>
              <w:ind w:left="62"/>
              <w:rPr>
                <w:sz w:val="22"/>
                <w:szCs w:val="22"/>
                <w:lang w:val="en-US"/>
              </w:rPr>
            </w:pPr>
            <w:r w:rsidRPr="00392378">
              <w:rPr>
                <w:i/>
                <w:sz w:val="22"/>
                <w:szCs w:val="22"/>
                <w:lang w:val="en-US"/>
              </w:rPr>
              <w:t xml:space="preserve">Hazard </w:t>
            </w:r>
            <w:r w:rsidRPr="00392378">
              <w:rPr>
                <w:sz w:val="22"/>
                <w:szCs w:val="22"/>
                <w:lang w:val="en-US"/>
              </w:rPr>
              <w:t xml:space="preserve">ratio </w:t>
            </w:r>
            <w:r w:rsidRPr="00392378">
              <w:rPr>
                <w:i/>
                <w:sz w:val="22"/>
                <w:szCs w:val="22"/>
                <w:lang w:val="en-US"/>
              </w:rPr>
              <w:t xml:space="preserve">vs. </w:t>
            </w:r>
            <w:r w:rsidRPr="00392378">
              <w:rPr>
                <w:sz w:val="22"/>
                <w:szCs w:val="22"/>
                <w:lang w:val="en-US"/>
              </w:rPr>
              <w:t xml:space="preserve">placebo (95 % </w:t>
            </w:r>
            <w:proofErr w:type="spellStart"/>
            <w:r w:rsidRPr="00392378">
              <w:rPr>
                <w:sz w:val="22"/>
                <w:szCs w:val="22"/>
                <w:lang w:val="en-US"/>
              </w:rPr>
              <w:t>konfidensinterval</w:t>
            </w:r>
            <w:proofErr w:type="spellEnd"/>
            <w:r w:rsidRPr="00392378">
              <w:rPr>
                <w:sz w:val="22"/>
                <w:szCs w:val="22"/>
                <w:lang w:val="en-US"/>
              </w:rPr>
              <w:t>)</w:t>
            </w:r>
          </w:p>
        </w:tc>
        <w:tc>
          <w:tcPr>
            <w:tcW w:w="1576" w:type="pct"/>
            <w:tcBorders>
              <w:top w:val="single" w:sz="4" w:space="0" w:color="000000"/>
              <w:left w:val="single" w:sz="4" w:space="0" w:color="000000"/>
              <w:bottom w:val="single" w:sz="4" w:space="0" w:color="000000"/>
              <w:right w:val="single" w:sz="4" w:space="0" w:color="000000"/>
            </w:tcBorders>
            <w:hideMark/>
          </w:tcPr>
          <w:p w14:paraId="2AD79B10" w14:textId="77777777" w:rsidR="00DC497F" w:rsidRPr="00392378" w:rsidRDefault="00DC497F" w:rsidP="00392378">
            <w:pPr>
              <w:ind w:left="62"/>
              <w:jc w:val="center"/>
              <w:rPr>
                <w:sz w:val="22"/>
                <w:szCs w:val="22"/>
                <w:lang w:val="en-US"/>
              </w:rPr>
            </w:pPr>
            <w:r w:rsidRPr="00392378">
              <w:rPr>
                <w:sz w:val="22"/>
                <w:szCs w:val="22"/>
                <w:lang w:val="en-US"/>
              </w:rPr>
              <w:t>0,08</w:t>
            </w:r>
          </w:p>
          <w:p w14:paraId="2C64721B" w14:textId="77777777" w:rsidR="00DC497F" w:rsidRPr="00392378" w:rsidRDefault="00DC497F" w:rsidP="00392378">
            <w:pPr>
              <w:ind w:left="62"/>
              <w:jc w:val="center"/>
              <w:rPr>
                <w:sz w:val="22"/>
                <w:szCs w:val="22"/>
                <w:lang w:val="en-US"/>
              </w:rPr>
            </w:pPr>
            <w:r w:rsidRPr="00392378">
              <w:rPr>
                <w:sz w:val="22"/>
                <w:szCs w:val="22"/>
                <w:lang w:val="en-US"/>
              </w:rPr>
              <w:t>(0,02; 0,25)</w:t>
            </w:r>
          </w:p>
        </w:tc>
        <w:tc>
          <w:tcPr>
            <w:tcW w:w="1325" w:type="pct"/>
            <w:tcBorders>
              <w:top w:val="single" w:sz="4" w:space="0" w:color="000000"/>
              <w:left w:val="single" w:sz="4" w:space="0" w:color="000000"/>
              <w:bottom w:val="single" w:sz="4" w:space="0" w:color="000000"/>
              <w:right w:val="single" w:sz="4" w:space="0" w:color="000000"/>
            </w:tcBorders>
          </w:tcPr>
          <w:p w14:paraId="247A3F9D" w14:textId="77777777" w:rsidR="00DC497F" w:rsidRPr="00392378" w:rsidRDefault="00DC497F" w:rsidP="00392378">
            <w:pPr>
              <w:ind w:left="62"/>
              <w:jc w:val="center"/>
              <w:rPr>
                <w:sz w:val="22"/>
                <w:szCs w:val="22"/>
                <w:lang w:val="en-US"/>
              </w:rPr>
            </w:pPr>
          </w:p>
        </w:tc>
      </w:tr>
      <w:tr w:rsidR="00DC497F" w:rsidRPr="00392378" w14:paraId="3A2577EB" w14:textId="77777777" w:rsidTr="00392378">
        <w:trPr>
          <w:trHeight w:val="251"/>
        </w:trPr>
        <w:tc>
          <w:tcPr>
            <w:tcW w:w="2099" w:type="pct"/>
            <w:tcBorders>
              <w:top w:val="single" w:sz="4" w:space="0" w:color="000000"/>
              <w:left w:val="single" w:sz="4" w:space="0" w:color="000000"/>
              <w:bottom w:val="single" w:sz="4" w:space="0" w:color="000000"/>
              <w:right w:val="single" w:sz="4" w:space="0" w:color="000000"/>
            </w:tcBorders>
            <w:hideMark/>
          </w:tcPr>
          <w:p w14:paraId="42A81F9C" w14:textId="77777777" w:rsidR="00DC497F" w:rsidRPr="00392378" w:rsidRDefault="00DC497F" w:rsidP="00696CA0">
            <w:pPr>
              <w:ind w:left="62"/>
              <w:rPr>
                <w:sz w:val="22"/>
                <w:szCs w:val="22"/>
                <w:lang w:val="en-US"/>
              </w:rPr>
            </w:pPr>
            <w:r w:rsidRPr="00392378">
              <w:rPr>
                <w:sz w:val="22"/>
                <w:szCs w:val="22"/>
                <w:lang w:val="en-US"/>
              </w:rPr>
              <w:t>p-</w:t>
            </w:r>
            <w:proofErr w:type="spellStart"/>
            <w:r w:rsidRPr="00392378">
              <w:rPr>
                <w:sz w:val="22"/>
                <w:szCs w:val="22"/>
                <w:lang w:val="en-US"/>
              </w:rPr>
              <w:t>værdi</w:t>
            </w:r>
            <w:proofErr w:type="spellEnd"/>
            <w:r w:rsidRPr="00392378">
              <w:rPr>
                <w:sz w:val="22"/>
                <w:szCs w:val="22"/>
                <w:lang w:val="en-US"/>
              </w:rPr>
              <w:t xml:space="preserve"> for </w:t>
            </w:r>
            <w:proofErr w:type="spellStart"/>
            <w:r w:rsidRPr="00392378">
              <w:rPr>
                <w:sz w:val="22"/>
                <w:szCs w:val="22"/>
                <w:lang w:val="en-US"/>
              </w:rPr>
              <w:t>superioritet</w:t>
            </w:r>
            <w:proofErr w:type="spellEnd"/>
          </w:p>
        </w:tc>
        <w:tc>
          <w:tcPr>
            <w:tcW w:w="1576" w:type="pct"/>
            <w:tcBorders>
              <w:top w:val="single" w:sz="4" w:space="0" w:color="000000"/>
              <w:left w:val="single" w:sz="4" w:space="0" w:color="000000"/>
              <w:bottom w:val="single" w:sz="4" w:space="0" w:color="000000"/>
              <w:right w:val="single" w:sz="4" w:space="0" w:color="000000"/>
            </w:tcBorders>
            <w:hideMark/>
          </w:tcPr>
          <w:p w14:paraId="46D16E74" w14:textId="77777777" w:rsidR="00DC497F" w:rsidRPr="00392378" w:rsidRDefault="00DC497F" w:rsidP="00392378">
            <w:pPr>
              <w:ind w:left="62"/>
              <w:jc w:val="center"/>
              <w:rPr>
                <w:sz w:val="22"/>
                <w:szCs w:val="22"/>
                <w:lang w:val="en-US"/>
              </w:rPr>
            </w:pPr>
            <w:r w:rsidRPr="00392378">
              <w:rPr>
                <w:sz w:val="22"/>
                <w:szCs w:val="22"/>
                <w:lang w:val="en-US"/>
              </w:rPr>
              <w:t>&lt; 0,0001</w:t>
            </w:r>
          </w:p>
        </w:tc>
        <w:tc>
          <w:tcPr>
            <w:tcW w:w="1325" w:type="pct"/>
            <w:tcBorders>
              <w:top w:val="single" w:sz="4" w:space="0" w:color="000000"/>
              <w:left w:val="single" w:sz="4" w:space="0" w:color="000000"/>
              <w:bottom w:val="single" w:sz="4" w:space="0" w:color="000000"/>
              <w:right w:val="single" w:sz="4" w:space="0" w:color="000000"/>
            </w:tcBorders>
          </w:tcPr>
          <w:p w14:paraId="6B8721B8" w14:textId="77777777" w:rsidR="00DC497F" w:rsidRPr="00392378" w:rsidRDefault="00DC497F" w:rsidP="00392378">
            <w:pPr>
              <w:ind w:left="62"/>
              <w:jc w:val="center"/>
              <w:rPr>
                <w:sz w:val="22"/>
                <w:szCs w:val="22"/>
                <w:lang w:val="en-US"/>
              </w:rPr>
            </w:pPr>
          </w:p>
        </w:tc>
      </w:tr>
      <w:tr w:rsidR="00DC497F" w:rsidRPr="00392378" w14:paraId="0A7127E2" w14:textId="77777777" w:rsidTr="00392378">
        <w:trPr>
          <w:trHeight w:val="254"/>
        </w:trPr>
        <w:tc>
          <w:tcPr>
            <w:tcW w:w="2099" w:type="pct"/>
            <w:tcBorders>
              <w:top w:val="single" w:sz="4" w:space="0" w:color="000000"/>
              <w:left w:val="single" w:sz="4" w:space="0" w:color="000000"/>
              <w:bottom w:val="single" w:sz="4" w:space="0" w:color="000000"/>
              <w:right w:val="single" w:sz="4" w:space="0" w:color="000000"/>
            </w:tcBorders>
            <w:hideMark/>
          </w:tcPr>
          <w:p w14:paraId="4A7657C0" w14:textId="77777777" w:rsidR="00DC497F" w:rsidRPr="00392378" w:rsidRDefault="00DC497F" w:rsidP="00696CA0">
            <w:pPr>
              <w:ind w:left="62"/>
              <w:rPr>
                <w:sz w:val="22"/>
                <w:szCs w:val="22"/>
                <w:lang w:val="en-US"/>
              </w:rPr>
            </w:pPr>
            <w:proofErr w:type="spellStart"/>
            <w:r w:rsidRPr="00392378">
              <w:rPr>
                <w:sz w:val="22"/>
                <w:szCs w:val="22"/>
                <w:lang w:val="en-US"/>
              </w:rPr>
              <w:t>Sekundære</w:t>
            </w:r>
            <w:proofErr w:type="spellEnd"/>
            <w:r w:rsidRPr="00392378">
              <w:rPr>
                <w:sz w:val="22"/>
                <w:szCs w:val="22"/>
                <w:lang w:val="en-US"/>
              </w:rPr>
              <w:t xml:space="preserve"> </w:t>
            </w:r>
            <w:proofErr w:type="spellStart"/>
            <w:r w:rsidRPr="00392378">
              <w:rPr>
                <w:sz w:val="22"/>
                <w:szCs w:val="22"/>
                <w:lang w:val="en-US"/>
              </w:rPr>
              <w:t>virkningsendepunkter</w:t>
            </w:r>
            <w:proofErr w:type="spellEnd"/>
          </w:p>
        </w:tc>
        <w:tc>
          <w:tcPr>
            <w:tcW w:w="1576" w:type="pct"/>
            <w:tcBorders>
              <w:top w:val="single" w:sz="4" w:space="0" w:color="000000"/>
              <w:left w:val="single" w:sz="4" w:space="0" w:color="000000"/>
              <w:bottom w:val="single" w:sz="4" w:space="0" w:color="000000"/>
              <w:right w:val="single" w:sz="4" w:space="0" w:color="000000"/>
            </w:tcBorders>
          </w:tcPr>
          <w:p w14:paraId="39113160" w14:textId="77777777" w:rsidR="00DC497F" w:rsidRPr="00392378" w:rsidRDefault="00DC497F" w:rsidP="00392378">
            <w:pPr>
              <w:ind w:left="62"/>
              <w:jc w:val="center"/>
              <w:rPr>
                <w:sz w:val="22"/>
                <w:szCs w:val="22"/>
                <w:lang w:val="en-US"/>
              </w:rPr>
            </w:pPr>
          </w:p>
        </w:tc>
        <w:tc>
          <w:tcPr>
            <w:tcW w:w="1325" w:type="pct"/>
            <w:tcBorders>
              <w:top w:val="single" w:sz="4" w:space="0" w:color="000000"/>
              <w:left w:val="single" w:sz="4" w:space="0" w:color="000000"/>
              <w:bottom w:val="single" w:sz="4" w:space="0" w:color="000000"/>
              <w:right w:val="single" w:sz="4" w:space="0" w:color="000000"/>
            </w:tcBorders>
          </w:tcPr>
          <w:p w14:paraId="639FF46F" w14:textId="77777777" w:rsidR="00DC497F" w:rsidRPr="00392378" w:rsidRDefault="00DC497F" w:rsidP="00392378">
            <w:pPr>
              <w:ind w:left="62"/>
              <w:jc w:val="center"/>
              <w:rPr>
                <w:sz w:val="22"/>
                <w:szCs w:val="22"/>
                <w:lang w:val="en-US"/>
              </w:rPr>
            </w:pPr>
          </w:p>
        </w:tc>
      </w:tr>
      <w:tr w:rsidR="00DC497F" w:rsidRPr="00392378" w14:paraId="5F971DFE" w14:textId="77777777" w:rsidTr="00392378">
        <w:trPr>
          <w:trHeight w:val="505"/>
        </w:trPr>
        <w:tc>
          <w:tcPr>
            <w:tcW w:w="2099" w:type="pct"/>
            <w:tcBorders>
              <w:top w:val="single" w:sz="4" w:space="0" w:color="000000"/>
              <w:left w:val="single" w:sz="4" w:space="0" w:color="000000"/>
              <w:bottom w:val="single" w:sz="4" w:space="0" w:color="000000"/>
              <w:right w:val="single" w:sz="4" w:space="0" w:color="000000"/>
            </w:tcBorders>
            <w:hideMark/>
          </w:tcPr>
          <w:p w14:paraId="3213CF9C" w14:textId="77777777" w:rsidR="00DC497F" w:rsidRPr="00392378" w:rsidRDefault="00DC497F" w:rsidP="00696CA0">
            <w:pPr>
              <w:ind w:left="62"/>
              <w:rPr>
                <w:sz w:val="22"/>
                <w:szCs w:val="22"/>
              </w:rPr>
            </w:pPr>
            <w:r w:rsidRPr="00392378">
              <w:rPr>
                <w:sz w:val="22"/>
                <w:szCs w:val="22"/>
              </w:rPr>
              <w:t>Recidiverende symptomatisk VTE og død uanset årsag</w:t>
            </w:r>
          </w:p>
        </w:tc>
        <w:tc>
          <w:tcPr>
            <w:tcW w:w="1576" w:type="pct"/>
            <w:tcBorders>
              <w:top w:val="single" w:sz="4" w:space="0" w:color="000000"/>
              <w:left w:val="single" w:sz="4" w:space="0" w:color="000000"/>
              <w:bottom w:val="single" w:sz="4" w:space="0" w:color="000000"/>
              <w:right w:val="single" w:sz="4" w:space="0" w:color="000000"/>
            </w:tcBorders>
            <w:hideMark/>
          </w:tcPr>
          <w:p w14:paraId="3D106A97" w14:textId="77777777" w:rsidR="00DC497F" w:rsidRPr="00392378" w:rsidRDefault="00DC497F" w:rsidP="00392378">
            <w:pPr>
              <w:ind w:left="62"/>
              <w:jc w:val="center"/>
              <w:rPr>
                <w:sz w:val="22"/>
                <w:szCs w:val="22"/>
                <w:lang w:val="en-US"/>
              </w:rPr>
            </w:pPr>
            <w:r w:rsidRPr="00392378">
              <w:rPr>
                <w:sz w:val="22"/>
                <w:szCs w:val="22"/>
                <w:lang w:val="en-US"/>
              </w:rPr>
              <w:t>3 (0,4 %)</w:t>
            </w:r>
          </w:p>
        </w:tc>
        <w:tc>
          <w:tcPr>
            <w:tcW w:w="1325" w:type="pct"/>
            <w:tcBorders>
              <w:top w:val="single" w:sz="4" w:space="0" w:color="000000"/>
              <w:left w:val="single" w:sz="4" w:space="0" w:color="000000"/>
              <w:bottom w:val="single" w:sz="4" w:space="0" w:color="000000"/>
              <w:right w:val="single" w:sz="4" w:space="0" w:color="000000"/>
            </w:tcBorders>
            <w:hideMark/>
          </w:tcPr>
          <w:p w14:paraId="39D5F14E" w14:textId="77777777" w:rsidR="00DC497F" w:rsidRPr="00392378" w:rsidRDefault="00DC497F" w:rsidP="00392378">
            <w:pPr>
              <w:ind w:left="62"/>
              <w:jc w:val="center"/>
              <w:rPr>
                <w:sz w:val="22"/>
                <w:szCs w:val="22"/>
                <w:lang w:val="en-US"/>
              </w:rPr>
            </w:pPr>
            <w:r w:rsidRPr="00392378">
              <w:rPr>
                <w:sz w:val="22"/>
                <w:szCs w:val="22"/>
                <w:lang w:val="en-US"/>
              </w:rPr>
              <w:t>37 (5,6 %)</w:t>
            </w:r>
          </w:p>
        </w:tc>
      </w:tr>
      <w:tr w:rsidR="00DC497F" w:rsidRPr="00392378" w14:paraId="044DE405" w14:textId="77777777" w:rsidTr="00392378">
        <w:trPr>
          <w:trHeight w:val="252"/>
        </w:trPr>
        <w:tc>
          <w:tcPr>
            <w:tcW w:w="2099" w:type="pct"/>
            <w:tcBorders>
              <w:top w:val="single" w:sz="4" w:space="0" w:color="000000"/>
              <w:left w:val="single" w:sz="4" w:space="0" w:color="000000"/>
              <w:bottom w:val="single" w:sz="4" w:space="0" w:color="000000"/>
              <w:right w:val="single" w:sz="4" w:space="0" w:color="000000"/>
            </w:tcBorders>
            <w:hideMark/>
          </w:tcPr>
          <w:p w14:paraId="43667F40" w14:textId="77777777" w:rsidR="00DC497F" w:rsidRPr="00392378" w:rsidRDefault="00DC497F" w:rsidP="00696CA0">
            <w:pPr>
              <w:ind w:left="62"/>
              <w:rPr>
                <w:sz w:val="22"/>
                <w:szCs w:val="22"/>
                <w:lang w:val="en-US"/>
              </w:rPr>
            </w:pPr>
            <w:r w:rsidRPr="00392378">
              <w:rPr>
                <w:sz w:val="22"/>
                <w:szCs w:val="22"/>
                <w:lang w:val="en-US"/>
              </w:rPr>
              <w:t xml:space="preserve">95 % </w:t>
            </w:r>
            <w:proofErr w:type="spellStart"/>
            <w:r w:rsidRPr="00392378">
              <w:rPr>
                <w:sz w:val="22"/>
                <w:szCs w:val="22"/>
                <w:lang w:val="en-US"/>
              </w:rPr>
              <w:t>konfidensinterval</w:t>
            </w:r>
            <w:proofErr w:type="spellEnd"/>
          </w:p>
        </w:tc>
        <w:tc>
          <w:tcPr>
            <w:tcW w:w="1576" w:type="pct"/>
            <w:tcBorders>
              <w:top w:val="single" w:sz="4" w:space="0" w:color="000000"/>
              <w:left w:val="single" w:sz="4" w:space="0" w:color="000000"/>
              <w:bottom w:val="single" w:sz="4" w:space="0" w:color="000000"/>
              <w:right w:val="single" w:sz="4" w:space="0" w:color="000000"/>
            </w:tcBorders>
            <w:hideMark/>
          </w:tcPr>
          <w:p w14:paraId="4E2C9C41" w14:textId="77777777" w:rsidR="00DC497F" w:rsidRPr="00392378" w:rsidRDefault="00DC497F" w:rsidP="00392378">
            <w:pPr>
              <w:ind w:left="62"/>
              <w:jc w:val="center"/>
              <w:rPr>
                <w:sz w:val="22"/>
                <w:szCs w:val="22"/>
                <w:lang w:val="en-US"/>
              </w:rPr>
            </w:pPr>
            <w:r w:rsidRPr="00392378">
              <w:rPr>
                <w:sz w:val="22"/>
                <w:szCs w:val="22"/>
                <w:lang w:val="en-US"/>
              </w:rPr>
              <w:t>0,09; 1,28</w:t>
            </w:r>
          </w:p>
        </w:tc>
        <w:tc>
          <w:tcPr>
            <w:tcW w:w="1325" w:type="pct"/>
            <w:tcBorders>
              <w:top w:val="single" w:sz="4" w:space="0" w:color="000000"/>
              <w:left w:val="single" w:sz="4" w:space="0" w:color="000000"/>
              <w:bottom w:val="single" w:sz="4" w:space="0" w:color="000000"/>
              <w:right w:val="single" w:sz="4" w:space="0" w:color="000000"/>
            </w:tcBorders>
            <w:hideMark/>
          </w:tcPr>
          <w:p w14:paraId="207359EF" w14:textId="77777777" w:rsidR="00DC497F" w:rsidRPr="00392378" w:rsidRDefault="00DC497F" w:rsidP="00392378">
            <w:pPr>
              <w:ind w:left="62"/>
              <w:jc w:val="center"/>
              <w:rPr>
                <w:sz w:val="22"/>
                <w:szCs w:val="22"/>
                <w:lang w:val="en-US"/>
              </w:rPr>
            </w:pPr>
            <w:r w:rsidRPr="00392378">
              <w:rPr>
                <w:sz w:val="22"/>
                <w:szCs w:val="22"/>
                <w:lang w:val="en-US"/>
              </w:rPr>
              <w:t>3,97; 7,62</w:t>
            </w:r>
          </w:p>
        </w:tc>
      </w:tr>
      <w:tr w:rsidR="00DC497F" w:rsidRPr="00392378" w14:paraId="3248FF67" w14:textId="77777777" w:rsidTr="00392378">
        <w:trPr>
          <w:trHeight w:val="253"/>
        </w:trPr>
        <w:tc>
          <w:tcPr>
            <w:tcW w:w="2099" w:type="pct"/>
            <w:tcBorders>
              <w:top w:val="single" w:sz="4" w:space="0" w:color="000000"/>
              <w:left w:val="single" w:sz="4" w:space="0" w:color="000000"/>
              <w:bottom w:val="single" w:sz="4" w:space="0" w:color="000000"/>
              <w:right w:val="single" w:sz="4" w:space="0" w:color="000000"/>
            </w:tcBorders>
            <w:hideMark/>
          </w:tcPr>
          <w:p w14:paraId="3B313E27" w14:textId="77777777" w:rsidR="00DC497F" w:rsidRPr="00392378" w:rsidRDefault="00DC497F" w:rsidP="00696CA0">
            <w:pPr>
              <w:ind w:left="62"/>
              <w:rPr>
                <w:sz w:val="22"/>
                <w:szCs w:val="22"/>
                <w:lang w:val="en-US"/>
              </w:rPr>
            </w:pPr>
            <w:proofErr w:type="spellStart"/>
            <w:r w:rsidRPr="00392378">
              <w:rPr>
                <w:sz w:val="22"/>
                <w:szCs w:val="22"/>
                <w:lang w:val="en-US"/>
              </w:rPr>
              <w:t>Symptomatisk</w:t>
            </w:r>
            <w:proofErr w:type="spellEnd"/>
            <w:r w:rsidRPr="00392378">
              <w:rPr>
                <w:sz w:val="22"/>
                <w:szCs w:val="22"/>
                <w:lang w:val="en-US"/>
              </w:rPr>
              <w:t xml:space="preserve"> DVT</w:t>
            </w:r>
          </w:p>
        </w:tc>
        <w:tc>
          <w:tcPr>
            <w:tcW w:w="1576" w:type="pct"/>
            <w:tcBorders>
              <w:top w:val="single" w:sz="4" w:space="0" w:color="000000"/>
              <w:left w:val="single" w:sz="4" w:space="0" w:color="000000"/>
              <w:bottom w:val="single" w:sz="4" w:space="0" w:color="000000"/>
              <w:right w:val="single" w:sz="4" w:space="0" w:color="000000"/>
            </w:tcBorders>
            <w:hideMark/>
          </w:tcPr>
          <w:p w14:paraId="6B2A29B2" w14:textId="77777777" w:rsidR="00DC497F" w:rsidRPr="00392378" w:rsidRDefault="00DC497F" w:rsidP="00392378">
            <w:pPr>
              <w:ind w:left="62"/>
              <w:jc w:val="center"/>
              <w:rPr>
                <w:sz w:val="22"/>
                <w:szCs w:val="22"/>
                <w:lang w:val="en-US"/>
              </w:rPr>
            </w:pPr>
            <w:r w:rsidRPr="00392378">
              <w:rPr>
                <w:sz w:val="22"/>
                <w:szCs w:val="22"/>
                <w:lang w:val="en-US"/>
              </w:rPr>
              <w:t>2 (0,3 %)</w:t>
            </w:r>
          </w:p>
        </w:tc>
        <w:tc>
          <w:tcPr>
            <w:tcW w:w="1325" w:type="pct"/>
            <w:tcBorders>
              <w:top w:val="single" w:sz="4" w:space="0" w:color="000000"/>
              <w:left w:val="single" w:sz="4" w:space="0" w:color="000000"/>
              <w:bottom w:val="single" w:sz="4" w:space="0" w:color="000000"/>
              <w:right w:val="single" w:sz="4" w:space="0" w:color="000000"/>
            </w:tcBorders>
            <w:hideMark/>
          </w:tcPr>
          <w:p w14:paraId="4B8E6F19" w14:textId="77777777" w:rsidR="00DC497F" w:rsidRPr="00392378" w:rsidRDefault="00DC497F" w:rsidP="00392378">
            <w:pPr>
              <w:ind w:left="62"/>
              <w:jc w:val="center"/>
              <w:rPr>
                <w:sz w:val="22"/>
                <w:szCs w:val="22"/>
                <w:lang w:val="en-US"/>
              </w:rPr>
            </w:pPr>
            <w:r w:rsidRPr="00392378">
              <w:rPr>
                <w:sz w:val="22"/>
                <w:szCs w:val="22"/>
                <w:lang w:val="en-US"/>
              </w:rPr>
              <w:t>23 (3,5 %)</w:t>
            </w:r>
          </w:p>
        </w:tc>
      </w:tr>
      <w:tr w:rsidR="00DC497F" w:rsidRPr="00392378" w14:paraId="53A39A4F" w14:textId="77777777" w:rsidTr="00392378">
        <w:trPr>
          <w:trHeight w:val="253"/>
        </w:trPr>
        <w:tc>
          <w:tcPr>
            <w:tcW w:w="2099" w:type="pct"/>
            <w:tcBorders>
              <w:top w:val="single" w:sz="4" w:space="0" w:color="000000"/>
              <w:left w:val="single" w:sz="4" w:space="0" w:color="000000"/>
              <w:bottom w:val="single" w:sz="4" w:space="0" w:color="000000"/>
              <w:right w:val="single" w:sz="4" w:space="0" w:color="000000"/>
            </w:tcBorders>
            <w:hideMark/>
          </w:tcPr>
          <w:p w14:paraId="357AECC8" w14:textId="77777777" w:rsidR="00DC497F" w:rsidRPr="00392378" w:rsidRDefault="00DC497F" w:rsidP="00696CA0">
            <w:pPr>
              <w:ind w:left="62"/>
              <w:rPr>
                <w:sz w:val="22"/>
                <w:szCs w:val="22"/>
                <w:lang w:val="en-US"/>
              </w:rPr>
            </w:pPr>
            <w:r w:rsidRPr="00392378">
              <w:rPr>
                <w:sz w:val="22"/>
                <w:szCs w:val="22"/>
                <w:lang w:val="en-US"/>
              </w:rPr>
              <w:t xml:space="preserve">95 % </w:t>
            </w:r>
            <w:proofErr w:type="spellStart"/>
            <w:r w:rsidRPr="00392378">
              <w:rPr>
                <w:sz w:val="22"/>
                <w:szCs w:val="22"/>
                <w:lang w:val="en-US"/>
              </w:rPr>
              <w:t>konfidensinterval</w:t>
            </w:r>
            <w:proofErr w:type="spellEnd"/>
          </w:p>
        </w:tc>
        <w:tc>
          <w:tcPr>
            <w:tcW w:w="1576" w:type="pct"/>
            <w:tcBorders>
              <w:top w:val="single" w:sz="4" w:space="0" w:color="000000"/>
              <w:left w:val="single" w:sz="4" w:space="0" w:color="000000"/>
              <w:bottom w:val="single" w:sz="4" w:space="0" w:color="000000"/>
              <w:right w:val="single" w:sz="4" w:space="0" w:color="000000"/>
            </w:tcBorders>
            <w:hideMark/>
          </w:tcPr>
          <w:p w14:paraId="47DA90BE" w14:textId="77777777" w:rsidR="00DC497F" w:rsidRPr="00392378" w:rsidRDefault="00DC497F" w:rsidP="00392378">
            <w:pPr>
              <w:ind w:left="62"/>
              <w:jc w:val="center"/>
              <w:rPr>
                <w:sz w:val="22"/>
                <w:szCs w:val="22"/>
                <w:lang w:val="en-US"/>
              </w:rPr>
            </w:pPr>
            <w:r w:rsidRPr="00392378">
              <w:rPr>
                <w:sz w:val="22"/>
                <w:szCs w:val="22"/>
                <w:lang w:val="en-US"/>
              </w:rPr>
              <w:t>0,04; 1,06</w:t>
            </w:r>
          </w:p>
        </w:tc>
        <w:tc>
          <w:tcPr>
            <w:tcW w:w="1325" w:type="pct"/>
            <w:tcBorders>
              <w:top w:val="single" w:sz="4" w:space="0" w:color="000000"/>
              <w:left w:val="single" w:sz="4" w:space="0" w:color="000000"/>
              <w:bottom w:val="single" w:sz="4" w:space="0" w:color="000000"/>
              <w:right w:val="single" w:sz="4" w:space="0" w:color="000000"/>
            </w:tcBorders>
            <w:hideMark/>
          </w:tcPr>
          <w:p w14:paraId="26EFABEE" w14:textId="77777777" w:rsidR="00DC497F" w:rsidRPr="00392378" w:rsidRDefault="00DC497F" w:rsidP="00392378">
            <w:pPr>
              <w:ind w:left="62"/>
              <w:jc w:val="center"/>
              <w:rPr>
                <w:sz w:val="22"/>
                <w:szCs w:val="22"/>
                <w:lang w:val="en-US"/>
              </w:rPr>
            </w:pPr>
            <w:r w:rsidRPr="00392378">
              <w:rPr>
                <w:sz w:val="22"/>
                <w:szCs w:val="22"/>
                <w:lang w:val="en-US"/>
              </w:rPr>
              <w:t>2,21; 5,17</w:t>
            </w:r>
          </w:p>
        </w:tc>
      </w:tr>
      <w:tr w:rsidR="00DC497F" w:rsidRPr="00392378" w14:paraId="6C5BA747" w14:textId="77777777" w:rsidTr="00392378">
        <w:trPr>
          <w:trHeight w:val="251"/>
        </w:trPr>
        <w:tc>
          <w:tcPr>
            <w:tcW w:w="2099" w:type="pct"/>
            <w:tcBorders>
              <w:top w:val="single" w:sz="4" w:space="0" w:color="000000"/>
              <w:left w:val="single" w:sz="4" w:space="0" w:color="000000"/>
              <w:bottom w:val="single" w:sz="4" w:space="0" w:color="000000"/>
              <w:right w:val="single" w:sz="4" w:space="0" w:color="000000"/>
            </w:tcBorders>
            <w:hideMark/>
          </w:tcPr>
          <w:p w14:paraId="4663A22A" w14:textId="77777777" w:rsidR="00DC497F" w:rsidRPr="00392378" w:rsidRDefault="00DC497F" w:rsidP="00696CA0">
            <w:pPr>
              <w:ind w:left="62"/>
              <w:rPr>
                <w:sz w:val="22"/>
                <w:szCs w:val="22"/>
                <w:lang w:val="en-US"/>
              </w:rPr>
            </w:pPr>
            <w:proofErr w:type="spellStart"/>
            <w:r w:rsidRPr="00392378">
              <w:rPr>
                <w:sz w:val="22"/>
                <w:szCs w:val="22"/>
                <w:lang w:val="en-US"/>
              </w:rPr>
              <w:t>Symptomatisk</w:t>
            </w:r>
            <w:proofErr w:type="spellEnd"/>
            <w:r w:rsidRPr="00392378">
              <w:rPr>
                <w:sz w:val="22"/>
                <w:szCs w:val="22"/>
                <w:lang w:val="en-US"/>
              </w:rPr>
              <w:t xml:space="preserve"> LE</w:t>
            </w:r>
          </w:p>
        </w:tc>
        <w:tc>
          <w:tcPr>
            <w:tcW w:w="1576" w:type="pct"/>
            <w:tcBorders>
              <w:top w:val="single" w:sz="4" w:space="0" w:color="000000"/>
              <w:left w:val="single" w:sz="4" w:space="0" w:color="000000"/>
              <w:bottom w:val="single" w:sz="4" w:space="0" w:color="000000"/>
              <w:right w:val="single" w:sz="4" w:space="0" w:color="000000"/>
            </w:tcBorders>
            <w:hideMark/>
          </w:tcPr>
          <w:p w14:paraId="7750FA73" w14:textId="77777777" w:rsidR="00DC497F" w:rsidRPr="00392378" w:rsidRDefault="00DC497F" w:rsidP="00392378">
            <w:pPr>
              <w:ind w:left="62"/>
              <w:jc w:val="center"/>
              <w:rPr>
                <w:sz w:val="22"/>
                <w:szCs w:val="22"/>
                <w:lang w:val="en-US"/>
              </w:rPr>
            </w:pPr>
            <w:r w:rsidRPr="00392378">
              <w:rPr>
                <w:sz w:val="22"/>
                <w:szCs w:val="22"/>
                <w:lang w:val="en-US"/>
              </w:rPr>
              <w:t>1 (0,1 %)</w:t>
            </w:r>
          </w:p>
        </w:tc>
        <w:tc>
          <w:tcPr>
            <w:tcW w:w="1325" w:type="pct"/>
            <w:tcBorders>
              <w:top w:val="single" w:sz="4" w:space="0" w:color="000000"/>
              <w:left w:val="single" w:sz="4" w:space="0" w:color="000000"/>
              <w:bottom w:val="single" w:sz="4" w:space="0" w:color="000000"/>
              <w:right w:val="single" w:sz="4" w:space="0" w:color="000000"/>
            </w:tcBorders>
            <w:hideMark/>
          </w:tcPr>
          <w:p w14:paraId="78A4FBC5" w14:textId="77777777" w:rsidR="00DC497F" w:rsidRPr="00392378" w:rsidRDefault="00DC497F" w:rsidP="00392378">
            <w:pPr>
              <w:ind w:left="62"/>
              <w:jc w:val="center"/>
              <w:rPr>
                <w:sz w:val="22"/>
                <w:szCs w:val="22"/>
                <w:lang w:val="en-US"/>
              </w:rPr>
            </w:pPr>
            <w:r w:rsidRPr="00392378">
              <w:rPr>
                <w:sz w:val="22"/>
                <w:szCs w:val="22"/>
                <w:lang w:val="en-US"/>
              </w:rPr>
              <w:t>14 (2,1 %)</w:t>
            </w:r>
          </w:p>
        </w:tc>
      </w:tr>
      <w:tr w:rsidR="00DC497F" w:rsidRPr="00392378" w14:paraId="38897234" w14:textId="77777777" w:rsidTr="00392378">
        <w:trPr>
          <w:trHeight w:val="254"/>
        </w:trPr>
        <w:tc>
          <w:tcPr>
            <w:tcW w:w="2099" w:type="pct"/>
            <w:tcBorders>
              <w:top w:val="single" w:sz="4" w:space="0" w:color="000000"/>
              <w:left w:val="single" w:sz="4" w:space="0" w:color="000000"/>
              <w:bottom w:val="single" w:sz="4" w:space="0" w:color="000000"/>
              <w:right w:val="single" w:sz="4" w:space="0" w:color="000000"/>
            </w:tcBorders>
            <w:hideMark/>
          </w:tcPr>
          <w:p w14:paraId="132D5298" w14:textId="77777777" w:rsidR="00DC497F" w:rsidRPr="00392378" w:rsidRDefault="00DC497F" w:rsidP="00696CA0">
            <w:pPr>
              <w:ind w:left="62"/>
              <w:rPr>
                <w:sz w:val="22"/>
                <w:szCs w:val="22"/>
                <w:lang w:val="en-US"/>
              </w:rPr>
            </w:pPr>
            <w:r w:rsidRPr="00392378">
              <w:rPr>
                <w:sz w:val="22"/>
                <w:szCs w:val="22"/>
                <w:lang w:val="en-US"/>
              </w:rPr>
              <w:t xml:space="preserve">95 % </w:t>
            </w:r>
            <w:proofErr w:type="spellStart"/>
            <w:r w:rsidRPr="00392378">
              <w:rPr>
                <w:sz w:val="22"/>
                <w:szCs w:val="22"/>
                <w:lang w:val="en-US"/>
              </w:rPr>
              <w:t>konfidensinterval</w:t>
            </w:r>
            <w:proofErr w:type="spellEnd"/>
          </w:p>
        </w:tc>
        <w:tc>
          <w:tcPr>
            <w:tcW w:w="1576" w:type="pct"/>
            <w:tcBorders>
              <w:top w:val="single" w:sz="4" w:space="0" w:color="000000"/>
              <w:left w:val="single" w:sz="4" w:space="0" w:color="000000"/>
              <w:bottom w:val="single" w:sz="4" w:space="0" w:color="000000"/>
              <w:right w:val="single" w:sz="4" w:space="0" w:color="000000"/>
            </w:tcBorders>
            <w:hideMark/>
          </w:tcPr>
          <w:p w14:paraId="4CC6582D" w14:textId="77777777" w:rsidR="00DC497F" w:rsidRPr="00392378" w:rsidRDefault="00DC497F" w:rsidP="00392378">
            <w:pPr>
              <w:ind w:left="62"/>
              <w:jc w:val="center"/>
              <w:rPr>
                <w:sz w:val="22"/>
                <w:szCs w:val="22"/>
                <w:lang w:val="en-US"/>
              </w:rPr>
            </w:pPr>
            <w:r w:rsidRPr="00392378">
              <w:rPr>
                <w:sz w:val="22"/>
                <w:szCs w:val="22"/>
                <w:lang w:val="en-US"/>
              </w:rPr>
              <w:t>0,00; 0,82</w:t>
            </w:r>
          </w:p>
        </w:tc>
        <w:tc>
          <w:tcPr>
            <w:tcW w:w="1325" w:type="pct"/>
            <w:tcBorders>
              <w:top w:val="single" w:sz="4" w:space="0" w:color="000000"/>
              <w:left w:val="single" w:sz="4" w:space="0" w:color="000000"/>
              <w:bottom w:val="single" w:sz="4" w:space="0" w:color="000000"/>
              <w:right w:val="single" w:sz="4" w:space="0" w:color="000000"/>
            </w:tcBorders>
            <w:hideMark/>
          </w:tcPr>
          <w:p w14:paraId="703190B5" w14:textId="77777777" w:rsidR="00DC497F" w:rsidRPr="00392378" w:rsidRDefault="00DC497F" w:rsidP="00392378">
            <w:pPr>
              <w:ind w:left="62"/>
              <w:jc w:val="center"/>
              <w:rPr>
                <w:sz w:val="22"/>
                <w:szCs w:val="22"/>
                <w:lang w:val="en-US"/>
              </w:rPr>
            </w:pPr>
            <w:r w:rsidRPr="00392378">
              <w:rPr>
                <w:sz w:val="22"/>
                <w:szCs w:val="22"/>
                <w:lang w:val="en-US"/>
              </w:rPr>
              <w:t>1,16; 3,52</w:t>
            </w:r>
          </w:p>
        </w:tc>
      </w:tr>
      <w:tr w:rsidR="00DC497F" w:rsidRPr="00392378" w14:paraId="4FD9D610" w14:textId="77777777" w:rsidTr="00392378">
        <w:trPr>
          <w:trHeight w:val="251"/>
        </w:trPr>
        <w:tc>
          <w:tcPr>
            <w:tcW w:w="2099" w:type="pct"/>
            <w:tcBorders>
              <w:top w:val="single" w:sz="4" w:space="0" w:color="000000"/>
              <w:left w:val="single" w:sz="4" w:space="0" w:color="000000"/>
              <w:bottom w:val="single" w:sz="4" w:space="0" w:color="000000"/>
              <w:right w:val="single" w:sz="4" w:space="0" w:color="000000"/>
            </w:tcBorders>
            <w:hideMark/>
          </w:tcPr>
          <w:p w14:paraId="0BEF17E0" w14:textId="77777777" w:rsidR="00DC497F" w:rsidRPr="00392378" w:rsidRDefault="00DC497F" w:rsidP="00696CA0">
            <w:pPr>
              <w:ind w:left="62"/>
              <w:rPr>
                <w:sz w:val="22"/>
                <w:szCs w:val="22"/>
                <w:lang w:val="en-US"/>
              </w:rPr>
            </w:pPr>
            <w:r w:rsidRPr="00392378">
              <w:rPr>
                <w:sz w:val="22"/>
                <w:szCs w:val="22"/>
                <w:lang w:val="en-US"/>
              </w:rPr>
              <w:t>VTE-</w:t>
            </w:r>
            <w:proofErr w:type="spellStart"/>
            <w:r w:rsidRPr="00392378">
              <w:rPr>
                <w:sz w:val="22"/>
                <w:szCs w:val="22"/>
                <w:lang w:val="en-US"/>
              </w:rPr>
              <w:t>relateret</w:t>
            </w:r>
            <w:proofErr w:type="spellEnd"/>
            <w:r w:rsidRPr="00392378">
              <w:rPr>
                <w:sz w:val="22"/>
                <w:szCs w:val="22"/>
                <w:lang w:val="en-US"/>
              </w:rPr>
              <w:t xml:space="preserve"> </w:t>
            </w:r>
            <w:proofErr w:type="spellStart"/>
            <w:r w:rsidRPr="00392378">
              <w:rPr>
                <w:sz w:val="22"/>
                <w:szCs w:val="22"/>
                <w:lang w:val="en-US"/>
              </w:rPr>
              <w:t>død</w:t>
            </w:r>
            <w:proofErr w:type="spellEnd"/>
          </w:p>
        </w:tc>
        <w:tc>
          <w:tcPr>
            <w:tcW w:w="1576" w:type="pct"/>
            <w:tcBorders>
              <w:top w:val="single" w:sz="4" w:space="0" w:color="000000"/>
              <w:left w:val="single" w:sz="4" w:space="0" w:color="000000"/>
              <w:bottom w:val="single" w:sz="4" w:space="0" w:color="000000"/>
              <w:right w:val="single" w:sz="4" w:space="0" w:color="000000"/>
            </w:tcBorders>
            <w:hideMark/>
          </w:tcPr>
          <w:p w14:paraId="6E739DD3" w14:textId="77777777" w:rsidR="00DC497F" w:rsidRPr="00392378" w:rsidRDefault="00DC497F" w:rsidP="00392378">
            <w:pPr>
              <w:ind w:left="62"/>
              <w:jc w:val="center"/>
              <w:rPr>
                <w:sz w:val="22"/>
                <w:szCs w:val="22"/>
                <w:lang w:val="en-US"/>
              </w:rPr>
            </w:pPr>
            <w:r w:rsidRPr="00392378">
              <w:rPr>
                <w:sz w:val="22"/>
                <w:szCs w:val="22"/>
                <w:lang w:val="en-US"/>
              </w:rPr>
              <w:t>0 (0)</w:t>
            </w:r>
          </w:p>
        </w:tc>
        <w:tc>
          <w:tcPr>
            <w:tcW w:w="1325" w:type="pct"/>
            <w:tcBorders>
              <w:top w:val="single" w:sz="4" w:space="0" w:color="000000"/>
              <w:left w:val="single" w:sz="4" w:space="0" w:color="000000"/>
              <w:bottom w:val="single" w:sz="4" w:space="0" w:color="000000"/>
              <w:right w:val="single" w:sz="4" w:space="0" w:color="000000"/>
            </w:tcBorders>
            <w:hideMark/>
          </w:tcPr>
          <w:p w14:paraId="647AA35B" w14:textId="77777777" w:rsidR="00DC497F" w:rsidRPr="00392378" w:rsidRDefault="00DC497F" w:rsidP="00392378">
            <w:pPr>
              <w:ind w:left="62"/>
              <w:jc w:val="center"/>
              <w:rPr>
                <w:sz w:val="22"/>
                <w:szCs w:val="22"/>
                <w:lang w:val="en-US"/>
              </w:rPr>
            </w:pPr>
            <w:r w:rsidRPr="00392378">
              <w:rPr>
                <w:sz w:val="22"/>
                <w:szCs w:val="22"/>
                <w:lang w:val="en-US"/>
              </w:rPr>
              <w:t>0 (0)</w:t>
            </w:r>
          </w:p>
        </w:tc>
      </w:tr>
      <w:tr w:rsidR="00DC497F" w:rsidRPr="00392378" w14:paraId="36B4379B" w14:textId="77777777" w:rsidTr="00392378">
        <w:trPr>
          <w:trHeight w:val="254"/>
        </w:trPr>
        <w:tc>
          <w:tcPr>
            <w:tcW w:w="2099" w:type="pct"/>
            <w:tcBorders>
              <w:top w:val="single" w:sz="4" w:space="0" w:color="000000"/>
              <w:left w:val="single" w:sz="4" w:space="0" w:color="000000"/>
              <w:bottom w:val="single" w:sz="4" w:space="0" w:color="000000"/>
              <w:right w:val="single" w:sz="4" w:space="0" w:color="000000"/>
            </w:tcBorders>
            <w:hideMark/>
          </w:tcPr>
          <w:p w14:paraId="72F61540" w14:textId="77777777" w:rsidR="00DC497F" w:rsidRPr="00392378" w:rsidRDefault="00DC497F" w:rsidP="00696CA0">
            <w:pPr>
              <w:ind w:left="62"/>
              <w:rPr>
                <w:sz w:val="22"/>
                <w:szCs w:val="22"/>
                <w:lang w:val="en-US"/>
              </w:rPr>
            </w:pPr>
            <w:r w:rsidRPr="00392378">
              <w:rPr>
                <w:sz w:val="22"/>
                <w:szCs w:val="22"/>
                <w:lang w:val="en-US"/>
              </w:rPr>
              <w:t xml:space="preserve">95 % </w:t>
            </w:r>
            <w:proofErr w:type="spellStart"/>
            <w:r w:rsidRPr="00392378">
              <w:rPr>
                <w:sz w:val="22"/>
                <w:szCs w:val="22"/>
                <w:lang w:val="en-US"/>
              </w:rPr>
              <w:t>konfidensinterval</w:t>
            </w:r>
            <w:proofErr w:type="spellEnd"/>
          </w:p>
        </w:tc>
        <w:tc>
          <w:tcPr>
            <w:tcW w:w="1576" w:type="pct"/>
            <w:tcBorders>
              <w:top w:val="single" w:sz="4" w:space="0" w:color="000000"/>
              <w:left w:val="single" w:sz="4" w:space="0" w:color="000000"/>
              <w:bottom w:val="single" w:sz="4" w:space="0" w:color="000000"/>
              <w:right w:val="single" w:sz="4" w:space="0" w:color="000000"/>
            </w:tcBorders>
            <w:hideMark/>
          </w:tcPr>
          <w:p w14:paraId="659A389A" w14:textId="77777777" w:rsidR="00DC497F" w:rsidRPr="00392378" w:rsidRDefault="00DC497F" w:rsidP="00392378">
            <w:pPr>
              <w:ind w:left="62"/>
              <w:jc w:val="center"/>
              <w:rPr>
                <w:sz w:val="22"/>
                <w:szCs w:val="22"/>
                <w:lang w:val="en-US"/>
              </w:rPr>
            </w:pPr>
            <w:r w:rsidRPr="00392378">
              <w:rPr>
                <w:sz w:val="22"/>
                <w:szCs w:val="22"/>
                <w:lang w:val="en-US"/>
              </w:rPr>
              <w:t>0,00; 0,54</w:t>
            </w:r>
          </w:p>
        </w:tc>
        <w:tc>
          <w:tcPr>
            <w:tcW w:w="1325" w:type="pct"/>
            <w:tcBorders>
              <w:top w:val="single" w:sz="4" w:space="0" w:color="000000"/>
              <w:left w:val="single" w:sz="4" w:space="0" w:color="000000"/>
              <w:bottom w:val="single" w:sz="4" w:space="0" w:color="000000"/>
              <w:right w:val="single" w:sz="4" w:space="0" w:color="000000"/>
            </w:tcBorders>
            <w:hideMark/>
          </w:tcPr>
          <w:p w14:paraId="687A4BA0" w14:textId="77777777" w:rsidR="00DC497F" w:rsidRPr="00392378" w:rsidRDefault="00DC497F" w:rsidP="00392378">
            <w:pPr>
              <w:ind w:left="62"/>
              <w:jc w:val="center"/>
              <w:rPr>
                <w:sz w:val="22"/>
                <w:szCs w:val="22"/>
                <w:lang w:val="en-US"/>
              </w:rPr>
            </w:pPr>
            <w:r w:rsidRPr="00392378">
              <w:rPr>
                <w:sz w:val="22"/>
                <w:szCs w:val="22"/>
                <w:lang w:val="en-US"/>
              </w:rPr>
              <w:t>0,00; 0,56</w:t>
            </w:r>
          </w:p>
        </w:tc>
      </w:tr>
      <w:tr w:rsidR="00DC497F" w:rsidRPr="00392378" w14:paraId="68948EC9" w14:textId="77777777" w:rsidTr="00392378">
        <w:trPr>
          <w:trHeight w:val="251"/>
        </w:trPr>
        <w:tc>
          <w:tcPr>
            <w:tcW w:w="2099" w:type="pct"/>
            <w:tcBorders>
              <w:top w:val="single" w:sz="4" w:space="0" w:color="000000"/>
              <w:left w:val="single" w:sz="4" w:space="0" w:color="000000"/>
              <w:bottom w:val="single" w:sz="4" w:space="0" w:color="000000"/>
              <w:right w:val="single" w:sz="4" w:space="0" w:color="000000"/>
            </w:tcBorders>
            <w:hideMark/>
          </w:tcPr>
          <w:p w14:paraId="3AC6002A" w14:textId="77777777" w:rsidR="00DC497F" w:rsidRPr="00392378" w:rsidRDefault="00DC497F" w:rsidP="00696CA0">
            <w:pPr>
              <w:ind w:left="62"/>
              <w:rPr>
                <w:sz w:val="22"/>
                <w:szCs w:val="22"/>
                <w:lang w:val="en-US"/>
              </w:rPr>
            </w:pPr>
            <w:proofErr w:type="spellStart"/>
            <w:r w:rsidRPr="00392378">
              <w:rPr>
                <w:sz w:val="22"/>
                <w:szCs w:val="22"/>
                <w:lang w:val="en-US"/>
              </w:rPr>
              <w:t>Uforklarlig</w:t>
            </w:r>
            <w:proofErr w:type="spellEnd"/>
            <w:r w:rsidRPr="00392378">
              <w:rPr>
                <w:sz w:val="22"/>
                <w:szCs w:val="22"/>
                <w:lang w:val="en-US"/>
              </w:rPr>
              <w:t xml:space="preserve"> </w:t>
            </w:r>
            <w:proofErr w:type="spellStart"/>
            <w:r w:rsidRPr="00392378">
              <w:rPr>
                <w:sz w:val="22"/>
                <w:szCs w:val="22"/>
                <w:lang w:val="en-US"/>
              </w:rPr>
              <w:t>død</w:t>
            </w:r>
            <w:proofErr w:type="spellEnd"/>
          </w:p>
        </w:tc>
        <w:tc>
          <w:tcPr>
            <w:tcW w:w="1576" w:type="pct"/>
            <w:tcBorders>
              <w:top w:val="single" w:sz="4" w:space="0" w:color="000000"/>
              <w:left w:val="single" w:sz="4" w:space="0" w:color="000000"/>
              <w:bottom w:val="single" w:sz="4" w:space="0" w:color="000000"/>
              <w:right w:val="single" w:sz="4" w:space="0" w:color="000000"/>
            </w:tcBorders>
            <w:hideMark/>
          </w:tcPr>
          <w:p w14:paraId="59011057" w14:textId="77777777" w:rsidR="00DC497F" w:rsidRPr="00392378" w:rsidRDefault="00DC497F" w:rsidP="00392378">
            <w:pPr>
              <w:ind w:left="62"/>
              <w:jc w:val="center"/>
              <w:rPr>
                <w:sz w:val="22"/>
                <w:szCs w:val="22"/>
                <w:lang w:val="en-US"/>
              </w:rPr>
            </w:pPr>
            <w:r w:rsidRPr="00392378">
              <w:rPr>
                <w:sz w:val="22"/>
                <w:szCs w:val="22"/>
                <w:lang w:val="en-US"/>
              </w:rPr>
              <w:t>0 (0)</w:t>
            </w:r>
          </w:p>
        </w:tc>
        <w:tc>
          <w:tcPr>
            <w:tcW w:w="1325" w:type="pct"/>
            <w:tcBorders>
              <w:top w:val="single" w:sz="4" w:space="0" w:color="000000"/>
              <w:left w:val="single" w:sz="4" w:space="0" w:color="000000"/>
              <w:bottom w:val="single" w:sz="4" w:space="0" w:color="000000"/>
              <w:right w:val="single" w:sz="4" w:space="0" w:color="000000"/>
            </w:tcBorders>
            <w:hideMark/>
          </w:tcPr>
          <w:p w14:paraId="18DCC594" w14:textId="77777777" w:rsidR="00DC497F" w:rsidRPr="00392378" w:rsidRDefault="00DC497F" w:rsidP="00392378">
            <w:pPr>
              <w:ind w:left="62"/>
              <w:jc w:val="center"/>
              <w:rPr>
                <w:sz w:val="22"/>
                <w:szCs w:val="22"/>
                <w:lang w:val="en-US"/>
              </w:rPr>
            </w:pPr>
            <w:r w:rsidRPr="00392378">
              <w:rPr>
                <w:sz w:val="22"/>
                <w:szCs w:val="22"/>
                <w:lang w:val="en-US"/>
              </w:rPr>
              <w:t>2 (0,3 %)</w:t>
            </w:r>
          </w:p>
        </w:tc>
      </w:tr>
      <w:tr w:rsidR="00DC497F" w:rsidRPr="00392378" w14:paraId="4F9D0CE7" w14:textId="77777777" w:rsidTr="00392378">
        <w:trPr>
          <w:trHeight w:val="253"/>
        </w:trPr>
        <w:tc>
          <w:tcPr>
            <w:tcW w:w="2099" w:type="pct"/>
            <w:tcBorders>
              <w:top w:val="single" w:sz="4" w:space="0" w:color="000000"/>
              <w:left w:val="single" w:sz="4" w:space="0" w:color="000000"/>
              <w:bottom w:val="single" w:sz="4" w:space="0" w:color="000000"/>
              <w:right w:val="single" w:sz="4" w:space="0" w:color="000000"/>
            </w:tcBorders>
            <w:hideMark/>
          </w:tcPr>
          <w:p w14:paraId="2636B4ED" w14:textId="77777777" w:rsidR="00DC497F" w:rsidRPr="00392378" w:rsidRDefault="00DC497F" w:rsidP="00696CA0">
            <w:pPr>
              <w:ind w:left="62"/>
              <w:rPr>
                <w:sz w:val="22"/>
                <w:szCs w:val="22"/>
                <w:lang w:val="en-US"/>
              </w:rPr>
            </w:pPr>
            <w:r w:rsidRPr="00392378">
              <w:rPr>
                <w:sz w:val="22"/>
                <w:szCs w:val="22"/>
                <w:lang w:val="en-US"/>
              </w:rPr>
              <w:t xml:space="preserve">95 % </w:t>
            </w:r>
            <w:proofErr w:type="spellStart"/>
            <w:r w:rsidRPr="00392378">
              <w:rPr>
                <w:sz w:val="22"/>
                <w:szCs w:val="22"/>
                <w:lang w:val="en-US"/>
              </w:rPr>
              <w:t>konfidensinterval</w:t>
            </w:r>
            <w:proofErr w:type="spellEnd"/>
          </w:p>
        </w:tc>
        <w:tc>
          <w:tcPr>
            <w:tcW w:w="1576" w:type="pct"/>
            <w:tcBorders>
              <w:top w:val="single" w:sz="4" w:space="0" w:color="000000"/>
              <w:left w:val="single" w:sz="4" w:space="0" w:color="000000"/>
              <w:bottom w:val="single" w:sz="4" w:space="0" w:color="000000"/>
              <w:right w:val="single" w:sz="4" w:space="0" w:color="000000"/>
            </w:tcBorders>
            <w:hideMark/>
          </w:tcPr>
          <w:p w14:paraId="1BC79DE6" w14:textId="77777777" w:rsidR="00DC497F" w:rsidRPr="00392378" w:rsidRDefault="00DC497F" w:rsidP="00392378">
            <w:pPr>
              <w:ind w:left="62"/>
              <w:jc w:val="center"/>
              <w:rPr>
                <w:sz w:val="22"/>
                <w:szCs w:val="22"/>
                <w:lang w:val="en-US"/>
              </w:rPr>
            </w:pPr>
            <w:r w:rsidRPr="00392378">
              <w:rPr>
                <w:sz w:val="22"/>
                <w:szCs w:val="22"/>
                <w:lang w:val="en-US"/>
              </w:rPr>
              <w:t>0,00; 0,54</w:t>
            </w:r>
          </w:p>
        </w:tc>
        <w:tc>
          <w:tcPr>
            <w:tcW w:w="1325" w:type="pct"/>
            <w:tcBorders>
              <w:top w:val="single" w:sz="4" w:space="0" w:color="000000"/>
              <w:left w:val="single" w:sz="4" w:space="0" w:color="000000"/>
              <w:bottom w:val="single" w:sz="4" w:space="0" w:color="000000"/>
              <w:right w:val="single" w:sz="4" w:space="0" w:color="000000"/>
            </w:tcBorders>
            <w:hideMark/>
          </w:tcPr>
          <w:p w14:paraId="54014410" w14:textId="77777777" w:rsidR="00DC497F" w:rsidRPr="00392378" w:rsidRDefault="00DC497F" w:rsidP="00392378">
            <w:pPr>
              <w:ind w:left="62"/>
              <w:jc w:val="center"/>
              <w:rPr>
                <w:sz w:val="22"/>
                <w:szCs w:val="22"/>
                <w:lang w:val="en-US"/>
              </w:rPr>
            </w:pPr>
            <w:r w:rsidRPr="00392378">
              <w:rPr>
                <w:sz w:val="22"/>
                <w:szCs w:val="22"/>
                <w:lang w:val="en-US"/>
              </w:rPr>
              <w:t>0,04; 1,09</w:t>
            </w:r>
          </w:p>
        </w:tc>
      </w:tr>
      <w:tr w:rsidR="00DC497F" w:rsidRPr="00392378" w14:paraId="6F9AEE76" w14:textId="77777777" w:rsidTr="00392378">
        <w:trPr>
          <w:trHeight w:val="254"/>
        </w:trPr>
        <w:tc>
          <w:tcPr>
            <w:tcW w:w="2099" w:type="pct"/>
            <w:tcBorders>
              <w:top w:val="single" w:sz="4" w:space="0" w:color="000000"/>
              <w:left w:val="single" w:sz="4" w:space="0" w:color="000000"/>
              <w:bottom w:val="single" w:sz="4" w:space="0" w:color="000000"/>
              <w:right w:val="single" w:sz="4" w:space="0" w:color="000000"/>
            </w:tcBorders>
            <w:hideMark/>
          </w:tcPr>
          <w:p w14:paraId="5704D3C2" w14:textId="77777777" w:rsidR="00DC497F" w:rsidRPr="00392378" w:rsidRDefault="00DC497F" w:rsidP="00696CA0">
            <w:pPr>
              <w:ind w:left="62"/>
              <w:rPr>
                <w:sz w:val="22"/>
                <w:szCs w:val="22"/>
                <w:lang w:val="en-US"/>
              </w:rPr>
            </w:pPr>
            <w:proofErr w:type="spellStart"/>
            <w:r w:rsidRPr="00392378">
              <w:rPr>
                <w:sz w:val="22"/>
                <w:szCs w:val="22"/>
                <w:lang w:val="en-US"/>
              </w:rPr>
              <w:t>Død</w:t>
            </w:r>
            <w:proofErr w:type="spellEnd"/>
            <w:r w:rsidRPr="00392378">
              <w:rPr>
                <w:sz w:val="22"/>
                <w:szCs w:val="22"/>
                <w:lang w:val="en-US"/>
              </w:rPr>
              <w:t xml:space="preserve"> </w:t>
            </w:r>
            <w:proofErr w:type="spellStart"/>
            <w:r w:rsidRPr="00392378">
              <w:rPr>
                <w:sz w:val="22"/>
                <w:szCs w:val="22"/>
                <w:lang w:val="en-US"/>
              </w:rPr>
              <w:t>uanset</w:t>
            </w:r>
            <w:proofErr w:type="spellEnd"/>
            <w:r w:rsidRPr="00392378">
              <w:rPr>
                <w:sz w:val="22"/>
                <w:szCs w:val="22"/>
                <w:lang w:val="en-US"/>
              </w:rPr>
              <w:t xml:space="preserve"> </w:t>
            </w:r>
            <w:proofErr w:type="spellStart"/>
            <w:r w:rsidRPr="00392378">
              <w:rPr>
                <w:sz w:val="22"/>
                <w:szCs w:val="22"/>
                <w:lang w:val="en-US"/>
              </w:rPr>
              <w:t>årsag</w:t>
            </w:r>
            <w:proofErr w:type="spellEnd"/>
          </w:p>
        </w:tc>
        <w:tc>
          <w:tcPr>
            <w:tcW w:w="1576" w:type="pct"/>
            <w:tcBorders>
              <w:top w:val="single" w:sz="4" w:space="0" w:color="000000"/>
              <w:left w:val="single" w:sz="4" w:space="0" w:color="000000"/>
              <w:bottom w:val="single" w:sz="4" w:space="0" w:color="000000"/>
              <w:right w:val="single" w:sz="4" w:space="0" w:color="000000"/>
            </w:tcBorders>
            <w:hideMark/>
          </w:tcPr>
          <w:p w14:paraId="6F3C8B25" w14:textId="77777777" w:rsidR="00DC497F" w:rsidRPr="00392378" w:rsidRDefault="00DC497F" w:rsidP="00392378">
            <w:pPr>
              <w:ind w:left="62"/>
              <w:jc w:val="center"/>
              <w:rPr>
                <w:sz w:val="22"/>
                <w:szCs w:val="22"/>
                <w:lang w:val="en-US"/>
              </w:rPr>
            </w:pPr>
            <w:r w:rsidRPr="00392378">
              <w:rPr>
                <w:sz w:val="22"/>
                <w:szCs w:val="22"/>
                <w:lang w:val="en-US"/>
              </w:rPr>
              <w:t>0 (0)</w:t>
            </w:r>
          </w:p>
        </w:tc>
        <w:tc>
          <w:tcPr>
            <w:tcW w:w="1325" w:type="pct"/>
            <w:tcBorders>
              <w:top w:val="single" w:sz="4" w:space="0" w:color="000000"/>
              <w:left w:val="single" w:sz="4" w:space="0" w:color="000000"/>
              <w:bottom w:val="single" w:sz="4" w:space="0" w:color="000000"/>
              <w:right w:val="single" w:sz="4" w:space="0" w:color="000000"/>
            </w:tcBorders>
            <w:hideMark/>
          </w:tcPr>
          <w:p w14:paraId="00B30A33" w14:textId="77777777" w:rsidR="00DC497F" w:rsidRPr="00392378" w:rsidRDefault="00DC497F" w:rsidP="00392378">
            <w:pPr>
              <w:ind w:left="62"/>
              <w:jc w:val="center"/>
              <w:rPr>
                <w:sz w:val="22"/>
                <w:szCs w:val="22"/>
                <w:lang w:val="en-US"/>
              </w:rPr>
            </w:pPr>
            <w:r w:rsidRPr="00392378">
              <w:rPr>
                <w:sz w:val="22"/>
                <w:szCs w:val="22"/>
                <w:lang w:val="en-US"/>
              </w:rPr>
              <w:t>2 (0,3 %)</w:t>
            </w:r>
          </w:p>
        </w:tc>
      </w:tr>
      <w:tr w:rsidR="00DC497F" w:rsidRPr="00392378" w14:paraId="4AAAF4DA" w14:textId="77777777" w:rsidTr="00392378">
        <w:trPr>
          <w:trHeight w:val="251"/>
        </w:trPr>
        <w:tc>
          <w:tcPr>
            <w:tcW w:w="2099" w:type="pct"/>
            <w:tcBorders>
              <w:top w:val="single" w:sz="4" w:space="0" w:color="000000"/>
              <w:left w:val="single" w:sz="4" w:space="0" w:color="000000"/>
              <w:bottom w:val="single" w:sz="4" w:space="0" w:color="000000"/>
              <w:right w:val="single" w:sz="4" w:space="0" w:color="000000"/>
            </w:tcBorders>
            <w:hideMark/>
          </w:tcPr>
          <w:p w14:paraId="25BB1DF4" w14:textId="77777777" w:rsidR="00DC497F" w:rsidRPr="00392378" w:rsidRDefault="00DC497F" w:rsidP="00696CA0">
            <w:pPr>
              <w:ind w:left="62"/>
              <w:rPr>
                <w:sz w:val="22"/>
                <w:szCs w:val="22"/>
                <w:lang w:val="en-US"/>
              </w:rPr>
            </w:pPr>
            <w:r w:rsidRPr="00392378">
              <w:rPr>
                <w:sz w:val="22"/>
                <w:szCs w:val="22"/>
                <w:lang w:val="en-US"/>
              </w:rPr>
              <w:t xml:space="preserve">95 % </w:t>
            </w:r>
            <w:proofErr w:type="spellStart"/>
            <w:r w:rsidRPr="00392378">
              <w:rPr>
                <w:sz w:val="22"/>
                <w:szCs w:val="22"/>
                <w:lang w:val="en-US"/>
              </w:rPr>
              <w:t>konfidensinterval</w:t>
            </w:r>
            <w:proofErr w:type="spellEnd"/>
          </w:p>
        </w:tc>
        <w:tc>
          <w:tcPr>
            <w:tcW w:w="1576" w:type="pct"/>
            <w:tcBorders>
              <w:top w:val="single" w:sz="4" w:space="0" w:color="000000"/>
              <w:left w:val="single" w:sz="4" w:space="0" w:color="000000"/>
              <w:bottom w:val="single" w:sz="4" w:space="0" w:color="000000"/>
              <w:right w:val="single" w:sz="4" w:space="0" w:color="000000"/>
            </w:tcBorders>
            <w:hideMark/>
          </w:tcPr>
          <w:p w14:paraId="1678ED0A" w14:textId="77777777" w:rsidR="00DC497F" w:rsidRPr="00392378" w:rsidRDefault="00DC497F" w:rsidP="00392378">
            <w:pPr>
              <w:ind w:left="62"/>
              <w:jc w:val="center"/>
              <w:rPr>
                <w:sz w:val="22"/>
                <w:szCs w:val="22"/>
                <w:lang w:val="en-US"/>
              </w:rPr>
            </w:pPr>
            <w:r w:rsidRPr="00392378">
              <w:rPr>
                <w:sz w:val="22"/>
                <w:szCs w:val="22"/>
                <w:lang w:val="en-US"/>
              </w:rPr>
              <w:t>0,00; 0,54</w:t>
            </w:r>
          </w:p>
        </w:tc>
        <w:tc>
          <w:tcPr>
            <w:tcW w:w="1325" w:type="pct"/>
            <w:tcBorders>
              <w:top w:val="single" w:sz="4" w:space="0" w:color="000000"/>
              <w:left w:val="single" w:sz="4" w:space="0" w:color="000000"/>
              <w:bottom w:val="single" w:sz="4" w:space="0" w:color="000000"/>
              <w:right w:val="single" w:sz="4" w:space="0" w:color="000000"/>
            </w:tcBorders>
            <w:hideMark/>
          </w:tcPr>
          <w:p w14:paraId="382A527A" w14:textId="77777777" w:rsidR="00DC497F" w:rsidRPr="00392378" w:rsidRDefault="00DC497F" w:rsidP="00392378">
            <w:pPr>
              <w:ind w:left="62"/>
              <w:jc w:val="center"/>
              <w:rPr>
                <w:sz w:val="22"/>
                <w:szCs w:val="22"/>
                <w:lang w:val="en-US"/>
              </w:rPr>
            </w:pPr>
            <w:r w:rsidRPr="00392378">
              <w:rPr>
                <w:sz w:val="22"/>
                <w:szCs w:val="22"/>
                <w:lang w:val="en-US"/>
              </w:rPr>
              <w:t>0,04; 1,09</w:t>
            </w:r>
          </w:p>
        </w:tc>
      </w:tr>
    </w:tbl>
    <w:p w14:paraId="1B802391" w14:textId="77777777" w:rsidR="00DC497F" w:rsidRPr="00DC497F" w:rsidRDefault="00DC497F" w:rsidP="00DC497F">
      <w:pPr>
        <w:tabs>
          <w:tab w:val="left" w:pos="851"/>
        </w:tabs>
        <w:ind w:left="851"/>
        <w:rPr>
          <w:b/>
          <w:sz w:val="24"/>
          <w:szCs w:val="24"/>
          <w:lang w:val="en-US"/>
        </w:rPr>
      </w:pPr>
    </w:p>
    <w:p w14:paraId="1DE13962" w14:textId="77777777" w:rsidR="00DC497F" w:rsidRDefault="00DC497F" w:rsidP="00696CA0">
      <w:pPr>
        <w:ind w:left="851"/>
        <w:rPr>
          <w:i/>
          <w:sz w:val="24"/>
          <w:szCs w:val="24"/>
          <w:u w:val="single"/>
        </w:rPr>
      </w:pPr>
      <w:r w:rsidRPr="00DC497F">
        <w:rPr>
          <w:i/>
          <w:sz w:val="24"/>
          <w:szCs w:val="24"/>
          <w:u w:val="single"/>
        </w:rPr>
        <w:t xml:space="preserve">Kliniske studier med forebyggelse af </w:t>
      </w:r>
      <w:proofErr w:type="spellStart"/>
      <w:r w:rsidRPr="00DC497F">
        <w:rPr>
          <w:i/>
          <w:sz w:val="24"/>
          <w:szCs w:val="24"/>
          <w:u w:val="single"/>
        </w:rPr>
        <w:t>tromboemboli</w:t>
      </w:r>
      <w:proofErr w:type="spellEnd"/>
      <w:r w:rsidRPr="00DC497F">
        <w:rPr>
          <w:i/>
          <w:sz w:val="24"/>
          <w:szCs w:val="24"/>
          <w:u w:val="single"/>
        </w:rPr>
        <w:t xml:space="preserve"> hos patienter med kunstige hjerteklapper</w:t>
      </w:r>
    </w:p>
    <w:p w14:paraId="691DEEC9" w14:textId="77777777" w:rsidR="00392378" w:rsidRPr="00DC497F" w:rsidRDefault="00392378" w:rsidP="00696CA0">
      <w:pPr>
        <w:ind w:left="851"/>
        <w:rPr>
          <w:i/>
          <w:sz w:val="24"/>
          <w:szCs w:val="24"/>
        </w:rPr>
      </w:pPr>
    </w:p>
    <w:p w14:paraId="646337EC" w14:textId="77777777" w:rsidR="00DC497F" w:rsidRPr="00DC497F" w:rsidRDefault="00DC497F" w:rsidP="00696CA0">
      <w:pPr>
        <w:ind w:left="851"/>
        <w:rPr>
          <w:sz w:val="24"/>
          <w:szCs w:val="24"/>
        </w:rPr>
      </w:pPr>
      <w:r w:rsidRPr="00DC497F">
        <w:rPr>
          <w:sz w:val="24"/>
          <w:szCs w:val="24"/>
        </w:rPr>
        <w:t xml:space="preserve">Et fase II-studie undersøgte </w:t>
      </w:r>
      <w:proofErr w:type="spellStart"/>
      <w:r w:rsidRPr="00DC497F">
        <w:rPr>
          <w:sz w:val="24"/>
          <w:szCs w:val="24"/>
        </w:rPr>
        <w:t>dabigatranetexilat</w:t>
      </w:r>
      <w:proofErr w:type="spellEnd"/>
      <w:r w:rsidRPr="00DC497F">
        <w:rPr>
          <w:sz w:val="24"/>
          <w:szCs w:val="24"/>
        </w:rPr>
        <w:t xml:space="preserve"> og </w:t>
      </w:r>
      <w:proofErr w:type="spellStart"/>
      <w:r w:rsidRPr="00DC497F">
        <w:rPr>
          <w:sz w:val="24"/>
          <w:szCs w:val="24"/>
        </w:rPr>
        <w:t>warfarin</w:t>
      </w:r>
      <w:proofErr w:type="spellEnd"/>
      <w:r w:rsidRPr="00DC497F">
        <w:rPr>
          <w:sz w:val="24"/>
          <w:szCs w:val="24"/>
        </w:rPr>
        <w:t xml:space="preserve"> hos i alt 252 patienter, som enten for nylig havde fået udskiftet en hjerteklap (dvs. i forbindelse med det aktuelle hospitalsophold) eller hos patienter, der for mere end 3 måneder siden har fået udskiftet en hjerteklap. Der blev observeret flere </w:t>
      </w:r>
      <w:proofErr w:type="spellStart"/>
      <w:r w:rsidRPr="00DC497F">
        <w:rPr>
          <w:sz w:val="24"/>
          <w:szCs w:val="24"/>
        </w:rPr>
        <w:t>tromboemboliske</w:t>
      </w:r>
      <w:proofErr w:type="spellEnd"/>
      <w:r w:rsidRPr="00DC497F">
        <w:rPr>
          <w:sz w:val="24"/>
          <w:szCs w:val="24"/>
        </w:rPr>
        <w:t xml:space="preserve"> hændelser (hovedsageligt apopleksi og symptomatisk/asymptomatisk kunstig hjerteklaptrombose) og flere blødningstilfælde ved behandling med </w:t>
      </w:r>
      <w:proofErr w:type="spellStart"/>
      <w:r w:rsidRPr="00DC497F">
        <w:rPr>
          <w:sz w:val="24"/>
          <w:szCs w:val="24"/>
        </w:rPr>
        <w:t>dabigatranetexilat</w:t>
      </w:r>
      <w:proofErr w:type="spellEnd"/>
      <w:r w:rsidRPr="00DC497F">
        <w:rPr>
          <w:sz w:val="24"/>
          <w:szCs w:val="24"/>
        </w:rPr>
        <w:t xml:space="preserve"> end med </w:t>
      </w:r>
      <w:proofErr w:type="spellStart"/>
      <w:r w:rsidRPr="00DC497F">
        <w:rPr>
          <w:sz w:val="24"/>
          <w:szCs w:val="24"/>
        </w:rPr>
        <w:t>warfarin</w:t>
      </w:r>
      <w:proofErr w:type="spellEnd"/>
      <w:r w:rsidRPr="00DC497F">
        <w:rPr>
          <w:sz w:val="24"/>
          <w:szCs w:val="24"/>
        </w:rPr>
        <w:t xml:space="preserve">. Hos de nyligt opererede patienter blev der overvejende set alvorlige blødninger som </w:t>
      </w:r>
      <w:proofErr w:type="spellStart"/>
      <w:r w:rsidRPr="00DC497F">
        <w:rPr>
          <w:sz w:val="24"/>
          <w:szCs w:val="24"/>
        </w:rPr>
        <w:t>hæmoragiske</w:t>
      </w:r>
      <w:proofErr w:type="spellEnd"/>
      <w:r w:rsidRPr="00DC497F">
        <w:rPr>
          <w:sz w:val="24"/>
          <w:szCs w:val="24"/>
        </w:rPr>
        <w:t xml:space="preserve"> </w:t>
      </w:r>
      <w:proofErr w:type="spellStart"/>
      <w:r w:rsidRPr="00DC497F">
        <w:rPr>
          <w:sz w:val="24"/>
          <w:szCs w:val="24"/>
        </w:rPr>
        <w:t>perikardie-effusioner</w:t>
      </w:r>
      <w:proofErr w:type="spellEnd"/>
      <w:r w:rsidRPr="00DC497F">
        <w:rPr>
          <w:sz w:val="24"/>
          <w:szCs w:val="24"/>
        </w:rPr>
        <w:t xml:space="preserve">, specielt hos patienter, som startede behandling med </w:t>
      </w:r>
      <w:proofErr w:type="spellStart"/>
      <w:r w:rsidRPr="00DC497F">
        <w:rPr>
          <w:sz w:val="24"/>
          <w:szCs w:val="24"/>
        </w:rPr>
        <w:t>dabigatranetexilat</w:t>
      </w:r>
      <w:proofErr w:type="spellEnd"/>
      <w:r w:rsidRPr="00DC497F">
        <w:rPr>
          <w:sz w:val="24"/>
          <w:szCs w:val="24"/>
        </w:rPr>
        <w:t xml:space="preserve"> hurtigt (på dag 3) efter udskiftning af hjerteklap (se pkt. 4.3).</w:t>
      </w:r>
    </w:p>
    <w:p w14:paraId="4D6531F9" w14:textId="77777777" w:rsidR="00DC497F" w:rsidRPr="00DC497F" w:rsidRDefault="00DC497F" w:rsidP="00CB3B7B">
      <w:pPr>
        <w:ind w:left="851"/>
        <w:rPr>
          <w:sz w:val="24"/>
          <w:szCs w:val="24"/>
        </w:rPr>
      </w:pPr>
    </w:p>
    <w:p w14:paraId="3E3B041C" w14:textId="77777777" w:rsidR="00DC497F" w:rsidRPr="00DC497F" w:rsidRDefault="00DC497F" w:rsidP="00CB3B7B">
      <w:pPr>
        <w:ind w:left="851"/>
        <w:rPr>
          <w:i/>
          <w:sz w:val="24"/>
          <w:szCs w:val="24"/>
        </w:rPr>
      </w:pPr>
      <w:r w:rsidRPr="00DC497F">
        <w:rPr>
          <w:i/>
          <w:sz w:val="24"/>
          <w:szCs w:val="24"/>
          <w:u w:val="single"/>
        </w:rPr>
        <w:t>Pædiatrisk population</w:t>
      </w:r>
    </w:p>
    <w:p w14:paraId="79197A2A" w14:textId="77777777" w:rsidR="00DC497F" w:rsidRPr="00DC497F" w:rsidRDefault="00DC497F" w:rsidP="00CB3B7B">
      <w:pPr>
        <w:ind w:left="851"/>
        <w:rPr>
          <w:i/>
          <w:sz w:val="24"/>
          <w:szCs w:val="24"/>
        </w:rPr>
      </w:pPr>
    </w:p>
    <w:p w14:paraId="61708ED9" w14:textId="77777777" w:rsidR="00DC497F" w:rsidRPr="00DC497F" w:rsidRDefault="00DC497F" w:rsidP="00CB3B7B">
      <w:pPr>
        <w:ind w:left="851"/>
        <w:rPr>
          <w:i/>
          <w:sz w:val="24"/>
          <w:szCs w:val="24"/>
        </w:rPr>
      </w:pPr>
      <w:r w:rsidRPr="00DC497F">
        <w:rPr>
          <w:i/>
          <w:sz w:val="24"/>
          <w:szCs w:val="24"/>
          <w:u w:val="single"/>
        </w:rPr>
        <w:t xml:space="preserve">Forebyggelse af apopleksi og systemisk </w:t>
      </w:r>
      <w:proofErr w:type="spellStart"/>
      <w:r w:rsidRPr="00DC497F">
        <w:rPr>
          <w:i/>
          <w:sz w:val="24"/>
          <w:szCs w:val="24"/>
          <w:u w:val="single"/>
        </w:rPr>
        <w:t>emboli</w:t>
      </w:r>
      <w:proofErr w:type="spellEnd"/>
      <w:r w:rsidRPr="00DC497F">
        <w:rPr>
          <w:i/>
          <w:sz w:val="24"/>
          <w:szCs w:val="24"/>
          <w:u w:val="single"/>
        </w:rPr>
        <w:t xml:space="preserve"> hos voksne patienter med NVAF med en eller flere</w:t>
      </w:r>
      <w:r w:rsidRPr="00DC497F">
        <w:rPr>
          <w:i/>
          <w:sz w:val="24"/>
          <w:szCs w:val="24"/>
        </w:rPr>
        <w:t xml:space="preserve"> </w:t>
      </w:r>
      <w:r w:rsidRPr="00DC497F">
        <w:rPr>
          <w:i/>
          <w:sz w:val="24"/>
          <w:szCs w:val="24"/>
          <w:u w:val="single"/>
        </w:rPr>
        <w:t>risikofaktorer</w:t>
      </w:r>
    </w:p>
    <w:p w14:paraId="362502C2" w14:textId="77777777" w:rsidR="00DC497F" w:rsidRPr="00DC497F" w:rsidRDefault="00DC497F" w:rsidP="00CB3B7B">
      <w:pPr>
        <w:ind w:left="851"/>
        <w:rPr>
          <w:i/>
          <w:sz w:val="24"/>
          <w:szCs w:val="24"/>
        </w:rPr>
      </w:pPr>
    </w:p>
    <w:p w14:paraId="44E7A3D8" w14:textId="392BA661" w:rsidR="00DC497F" w:rsidRPr="00DC497F" w:rsidRDefault="00DC497F" w:rsidP="00CB3B7B">
      <w:pPr>
        <w:ind w:left="851"/>
        <w:rPr>
          <w:sz w:val="24"/>
          <w:szCs w:val="24"/>
        </w:rPr>
      </w:pPr>
      <w:r w:rsidRPr="00DC497F">
        <w:rPr>
          <w:sz w:val="24"/>
          <w:szCs w:val="24"/>
        </w:rPr>
        <w:t xml:space="preserve">Det Europæiske Lægemiddelagentur har dispenseret fra kravet om at fremlægge resultaterne af studier med </w:t>
      </w:r>
      <w:proofErr w:type="spellStart"/>
      <w:r w:rsidRPr="00DC497F">
        <w:rPr>
          <w:sz w:val="24"/>
          <w:szCs w:val="24"/>
        </w:rPr>
        <w:t>Dabigatranetexilat</w:t>
      </w:r>
      <w:proofErr w:type="spellEnd"/>
      <w:r w:rsidRPr="00DC497F">
        <w:rPr>
          <w:sz w:val="24"/>
          <w:szCs w:val="24"/>
        </w:rPr>
        <w:t xml:space="preserve"> </w:t>
      </w:r>
      <w:r w:rsidR="00CB3B7B">
        <w:rPr>
          <w:sz w:val="24"/>
          <w:szCs w:val="24"/>
        </w:rPr>
        <w:t>"</w:t>
      </w:r>
      <w:proofErr w:type="spellStart"/>
      <w:r w:rsidR="00CB3B7B">
        <w:rPr>
          <w:sz w:val="24"/>
          <w:szCs w:val="24"/>
        </w:rPr>
        <w:t>Alembic</w:t>
      </w:r>
      <w:proofErr w:type="spellEnd"/>
      <w:r w:rsidR="00CB3B7B">
        <w:rPr>
          <w:sz w:val="24"/>
          <w:szCs w:val="24"/>
        </w:rPr>
        <w:t xml:space="preserve"> Pharmaceuticals Europe"</w:t>
      </w:r>
      <w:r w:rsidRPr="00DC497F">
        <w:rPr>
          <w:sz w:val="24"/>
          <w:szCs w:val="24"/>
        </w:rPr>
        <w:t xml:space="preserve"> i alle undergrupper af den pædiatriske population for indikationen forebyggelse af apopleksi og systemisk </w:t>
      </w:r>
      <w:proofErr w:type="spellStart"/>
      <w:r w:rsidRPr="00DC497F">
        <w:rPr>
          <w:sz w:val="24"/>
          <w:szCs w:val="24"/>
        </w:rPr>
        <w:t>emboli</w:t>
      </w:r>
      <w:proofErr w:type="spellEnd"/>
      <w:r w:rsidRPr="00DC497F">
        <w:rPr>
          <w:sz w:val="24"/>
          <w:szCs w:val="24"/>
        </w:rPr>
        <w:t xml:space="preserve"> hos patienter med NVAF (se pkt. 4.2 for oplysninger om pædiatrisk anvendelse).</w:t>
      </w:r>
    </w:p>
    <w:p w14:paraId="0585675F" w14:textId="24143F7C" w:rsidR="006C7AE9" w:rsidRDefault="006C7AE9">
      <w:pPr>
        <w:rPr>
          <w:sz w:val="24"/>
          <w:szCs w:val="24"/>
        </w:rPr>
      </w:pPr>
      <w:r>
        <w:rPr>
          <w:sz w:val="24"/>
          <w:szCs w:val="24"/>
        </w:rPr>
        <w:br w:type="page"/>
      </w:r>
    </w:p>
    <w:p w14:paraId="37D4338A" w14:textId="77777777" w:rsidR="00DC497F" w:rsidRPr="00DC497F" w:rsidRDefault="00DC497F" w:rsidP="00CB3B7B">
      <w:pPr>
        <w:ind w:left="851"/>
        <w:rPr>
          <w:sz w:val="24"/>
          <w:szCs w:val="24"/>
        </w:rPr>
      </w:pPr>
    </w:p>
    <w:p w14:paraId="69DB4914" w14:textId="77777777" w:rsidR="00DC497F" w:rsidRPr="00DC497F" w:rsidRDefault="00DC497F" w:rsidP="00CB3B7B">
      <w:pPr>
        <w:ind w:left="851"/>
        <w:rPr>
          <w:i/>
          <w:sz w:val="24"/>
          <w:szCs w:val="24"/>
        </w:rPr>
      </w:pPr>
      <w:r w:rsidRPr="00DC497F">
        <w:rPr>
          <w:i/>
          <w:sz w:val="24"/>
          <w:szCs w:val="24"/>
          <w:u w:val="single"/>
        </w:rPr>
        <w:t>Behandling af VTE og forebyggelse af recidiverende VTE hos pædiatriske patienter</w:t>
      </w:r>
    </w:p>
    <w:p w14:paraId="1C8F6C7E" w14:textId="77777777" w:rsidR="00DC497F" w:rsidRPr="00DC497F" w:rsidRDefault="00DC497F" w:rsidP="00696CA0">
      <w:pPr>
        <w:ind w:left="851"/>
        <w:rPr>
          <w:i/>
          <w:sz w:val="24"/>
          <w:szCs w:val="24"/>
        </w:rPr>
      </w:pPr>
    </w:p>
    <w:p w14:paraId="0CD3CA15" w14:textId="1205AF1A" w:rsidR="00DC497F" w:rsidRPr="00DC497F" w:rsidRDefault="00DC497F" w:rsidP="00696CA0">
      <w:pPr>
        <w:ind w:left="851"/>
        <w:rPr>
          <w:sz w:val="24"/>
          <w:szCs w:val="24"/>
        </w:rPr>
      </w:pPr>
      <w:r w:rsidRPr="00DC497F">
        <w:rPr>
          <w:sz w:val="24"/>
          <w:szCs w:val="24"/>
        </w:rPr>
        <w:t xml:space="preserve">DIVERSITY-studiet blev udført for at påvise </w:t>
      </w:r>
      <w:proofErr w:type="spellStart"/>
      <w:r w:rsidRPr="00DC497F">
        <w:rPr>
          <w:sz w:val="24"/>
          <w:szCs w:val="24"/>
        </w:rPr>
        <w:t>dabigatranetexilats</w:t>
      </w:r>
      <w:proofErr w:type="spellEnd"/>
      <w:r w:rsidRPr="00DC497F">
        <w:rPr>
          <w:sz w:val="24"/>
          <w:szCs w:val="24"/>
        </w:rPr>
        <w:t xml:space="preserve"> virkning og sikkerhed sammenlignet med behandlingsstandarden for VTE hos pædiatriske patienter fra fødsel til under 18 år. Studiet blev udført som et </w:t>
      </w:r>
      <w:r w:rsidRPr="00DC497F">
        <w:rPr>
          <w:i/>
          <w:sz w:val="24"/>
          <w:szCs w:val="24"/>
        </w:rPr>
        <w:t>open-label</w:t>
      </w:r>
      <w:r w:rsidRPr="00DC497F">
        <w:rPr>
          <w:sz w:val="24"/>
          <w:szCs w:val="24"/>
        </w:rPr>
        <w:t xml:space="preserve">, randomiseret, parallelgruppe, non-inferioritetsstudie. De inkluderede patienter blev randomiseret i forholdet 2:1 til enten en aldersrelevant formulering (kapsler, overtrukket granulat eller oral opløsning) af </w:t>
      </w:r>
      <w:proofErr w:type="spellStart"/>
      <w:r w:rsidRPr="00DC497F">
        <w:rPr>
          <w:sz w:val="24"/>
          <w:szCs w:val="24"/>
        </w:rPr>
        <w:t>dabigatranetexilat</w:t>
      </w:r>
      <w:proofErr w:type="spellEnd"/>
      <w:r w:rsidRPr="00DC497F">
        <w:rPr>
          <w:sz w:val="24"/>
          <w:szCs w:val="24"/>
        </w:rPr>
        <w:t xml:space="preserve"> (doser justeret efter alder og vægt) eller standardbehandlingen, der bestod af lavmolekylære </w:t>
      </w:r>
      <w:proofErr w:type="spellStart"/>
      <w:r w:rsidRPr="00DC497F">
        <w:rPr>
          <w:sz w:val="24"/>
          <w:szCs w:val="24"/>
        </w:rPr>
        <w:t>hepariner</w:t>
      </w:r>
      <w:proofErr w:type="spellEnd"/>
      <w:r w:rsidRPr="00DC497F">
        <w:rPr>
          <w:sz w:val="24"/>
          <w:szCs w:val="24"/>
        </w:rPr>
        <w:t xml:space="preserve"> (LMWH) eller vitamin-K-antagonister</w:t>
      </w:r>
      <w:r w:rsidR="00392378">
        <w:rPr>
          <w:sz w:val="24"/>
          <w:szCs w:val="24"/>
        </w:rPr>
        <w:t xml:space="preserve"> </w:t>
      </w:r>
      <w:r w:rsidRPr="00DC497F">
        <w:rPr>
          <w:sz w:val="24"/>
          <w:szCs w:val="24"/>
        </w:rPr>
        <w:t xml:space="preserve">(VKA) eller </w:t>
      </w:r>
      <w:proofErr w:type="spellStart"/>
      <w:r w:rsidRPr="00DC497F">
        <w:rPr>
          <w:sz w:val="24"/>
          <w:szCs w:val="24"/>
        </w:rPr>
        <w:t>fondaparinux</w:t>
      </w:r>
      <w:proofErr w:type="spellEnd"/>
      <w:r w:rsidRPr="00DC497F">
        <w:rPr>
          <w:sz w:val="24"/>
          <w:szCs w:val="24"/>
        </w:rPr>
        <w:t xml:space="preserve"> (1 patient på 12 år). Det primære endepunkt var et sammensat endepunkt af patienter med komplet </w:t>
      </w:r>
      <w:proofErr w:type="spellStart"/>
      <w:r w:rsidRPr="00DC497F">
        <w:rPr>
          <w:sz w:val="24"/>
          <w:szCs w:val="24"/>
        </w:rPr>
        <w:t>trombeopløsning</w:t>
      </w:r>
      <w:proofErr w:type="spellEnd"/>
      <w:r w:rsidRPr="00DC497F">
        <w:rPr>
          <w:sz w:val="24"/>
          <w:szCs w:val="24"/>
        </w:rPr>
        <w:t xml:space="preserve">, frihed for recidiverende VTE og frihed for mortalitet i forbindelse med VTE. Eksklusionskriterierne omfattede aktiv meningitis, encefalitis og </w:t>
      </w:r>
      <w:proofErr w:type="spellStart"/>
      <w:r w:rsidRPr="00DC497F">
        <w:rPr>
          <w:sz w:val="24"/>
          <w:szCs w:val="24"/>
        </w:rPr>
        <w:t>intrakraniel</w:t>
      </w:r>
      <w:proofErr w:type="spellEnd"/>
      <w:r w:rsidRPr="00DC497F">
        <w:rPr>
          <w:sz w:val="24"/>
          <w:szCs w:val="24"/>
        </w:rPr>
        <w:t xml:space="preserve"> absces.</w:t>
      </w:r>
    </w:p>
    <w:p w14:paraId="33FC510F" w14:textId="77777777" w:rsidR="00DC497F" w:rsidRPr="00DC497F" w:rsidRDefault="00DC497F" w:rsidP="00696CA0">
      <w:pPr>
        <w:ind w:left="851"/>
        <w:rPr>
          <w:sz w:val="24"/>
          <w:szCs w:val="24"/>
        </w:rPr>
      </w:pPr>
    </w:p>
    <w:p w14:paraId="353E160A" w14:textId="4EBEC1EF" w:rsidR="00DC497F" w:rsidRPr="00DC497F" w:rsidRDefault="00DC497F" w:rsidP="00696CA0">
      <w:pPr>
        <w:ind w:left="851"/>
        <w:rPr>
          <w:sz w:val="24"/>
          <w:szCs w:val="24"/>
        </w:rPr>
      </w:pPr>
      <w:r w:rsidRPr="00DC497F">
        <w:rPr>
          <w:sz w:val="24"/>
          <w:szCs w:val="24"/>
        </w:rPr>
        <w:t xml:space="preserve">Der var i alt 267 randomiserede patienter. Af disse blev 176 patienter behandlet med </w:t>
      </w:r>
      <w:proofErr w:type="spellStart"/>
      <w:r w:rsidRPr="00DC497F">
        <w:rPr>
          <w:sz w:val="24"/>
          <w:szCs w:val="24"/>
        </w:rPr>
        <w:t>dabigatranetexilat</w:t>
      </w:r>
      <w:proofErr w:type="spellEnd"/>
      <w:r w:rsidRPr="00DC497F">
        <w:rPr>
          <w:sz w:val="24"/>
          <w:szCs w:val="24"/>
        </w:rPr>
        <w:t xml:space="preserve"> og 90 patienter blev behandlet med standardbehandlingen (1 randomiseret patient blev ikke behandlet). 168 patienter var fra 12 til &lt; 18 år, 64 patienter 2 til &lt; 12 år og 35 patienter var</w:t>
      </w:r>
      <w:r w:rsidR="00392378">
        <w:rPr>
          <w:sz w:val="24"/>
          <w:szCs w:val="24"/>
        </w:rPr>
        <w:t xml:space="preserve"> </w:t>
      </w:r>
      <w:r w:rsidRPr="00DC497F">
        <w:rPr>
          <w:sz w:val="24"/>
          <w:szCs w:val="24"/>
        </w:rPr>
        <w:t>&lt; 2 år.</w:t>
      </w:r>
    </w:p>
    <w:p w14:paraId="29E046B1" w14:textId="77777777" w:rsidR="00DC497F" w:rsidRPr="00DC497F" w:rsidRDefault="00DC497F" w:rsidP="00696CA0">
      <w:pPr>
        <w:ind w:left="851"/>
        <w:rPr>
          <w:sz w:val="24"/>
          <w:szCs w:val="24"/>
        </w:rPr>
      </w:pPr>
    </w:p>
    <w:p w14:paraId="7A37E85E" w14:textId="37AA4AEA" w:rsidR="00DC497F" w:rsidRPr="00DC497F" w:rsidRDefault="00DC497F" w:rsidP="00696CA0">
      <w:pPr>
        <w:ind w:left="851"/>
        <w:rPr>
          <w:sz w:val="24"/>
          <w:szCs w:val="24"/>
        </w:rPr>
      </w:pPr>
      <w:r w:rsidRPr="00DC497F">
        <w:rPr>
          <w:sz w:val="24"/>
          <w:szCs w:val="24"/>
        </w:rPr>
        <w:t xml:space="preserve">Af de 267 randomiserede patienter opfyldte 81 patienter (45,8 %) i </w:t>
      </w:r>
      <w:proofErr w:type="spellStart"/>
      <w:r w:rsidRPr="00DC497F">
        <w:rPr>
          <w:sz w:val="24"/>
          <w:szCs w:val="24"/>
        </w:rPr>
        <w:t>dabigatranetexilat</w:t>
      </w:r>
      <w:r w:rsidR="00CB3B7B">
        <w:rPr>
          <w:sz w:val="24"/>
          <w:szCs w:val="24"/>
        </w:rPr>
        <w:softHyphen/>
      </w:r>
      <w:r w:rsidRPr="00DC497F">
        <w:rPr>
          <w:sz w:val="24"/>
          <w:szCs w:val="24"/>
        </w:rPr>
        <w:t>gruppen</w:t>
      </w:r>
      <w:proofErr w:type="spellEnd"/>
      <w:r w:rsidRPr="00DC497F">
        <w:rPr>
          <w:sz w:val="24"/>
          <w:szCs w:val="24"/>
        </w:rPr>
        <w:t xml:space="preserve"> og 38 patienter (42,2 %) i standardbehandlingsgruppen kriterierne for det sammensatte, primære</w:t>
      </w:r>
      <w:r w:rsidR="00392378">
        <w:rPr>
          <w:sz w:val="24"/>
          <w:szCs w:val="24"/>
        </w:rPr>
        <w:t xml:space="preserve"> </w:t>
      </w:r>
      <w:r w:rsidRPr="00DC497F">
        <w:rPr>
          <w:sz w:val="24"/>
          <w:szCs w:val="24"/>
        </w:rPr>
        <w:t xml:space="preserve">endepunkt (komplet </w:t>
      </w:r>
      <w:proofErr w:type="spellStart"/>
      <w:r w:rsidRPr="00DC497F">
        <w:rPr>
          <w:sz w:val="24"/>
          <w:szCs w:val="24"/>
        </w:rPr>
        <w:t>trombeopløsning</w:t>
      </w:r>
      <w:proofErr w:type="spellEnd"/>
      <w:r w:rsidRPr="00DC497F">
        <w:rPr>
          <w:sz w:val="24"/>
          <w:szCs w:val="24"/>
        </w:rPr>
        <w:t xml:space="preserve">, frihed for recidiverende VTE og frihed for mortalitetsrelateret VTE). Den tilsvarende rateforskel viste non-inferioritet af </w:t>
      </w:r>
      <w:proofErr w:type="spellStart"/>
      <w:r w:rsidRPr="00DC497F">
        <w:rPr>
          <w:sz w:val="24"/>
          <w:szCs w:val="24"/>
        </w:rPr>
        <w:t>dabigatranetexilat</w:t>
      </w:r>
      <w:proofErr w:type="spellEnd"/>
      <w:r w:rsidRPr="00DC497F">
        <w:rPr>
          <w:sz w:val="24"/>
          <w:szCs w:val="24"/>
        </w:rPr>
        <w:t xml:space="preserve"> i forhold til standardbehandlingen. Generelt set var resultaterne konsistente på tværs af subgrupperne: der var ingen signifikante forskelle i behandlingsvirkning for subgrupper efter alder, køn, region og tilstedeværelse af visse risikofaktorer. For de tre forskellige aldersgrupper var andelene af patienter, der opfyldte det primære virkningsendepunkt i henholdsvis </w:t>
      </w:r>
      <w:proofErr w:type="spellStart"/>
      <w:r w:rsidRPr="00DC497F">
        <w:rPr>
          <w:sz w:val="24"/>
          <w:szCs w:val="24"/>
        </w:rPr>
        <w:t>dabigatranetexilat</w:t>
      </w:r>
      <w:proofErr w:type="spellEnd"/>
      <w:r w:rsidRPr="00DC497F">
        <w:rPr>
          <w:sz w:val="24"/>
          <w:szCs w:val="24"/>
        </w:rPr>
        <w:t>- og standardbehandlings</w:t>
      </w:r>
      <w:r w:rsidR="006C7AE9">
        <w:rPr>
          <w:sz w:val="24"/>
          <w:szCs w:val="24"/>
        </w:rPr>
        <w:softHyphen/>
      </w:r>
      <w:r w:rsidRPr="00DC497F">
        <w:rPr>
          <w:sz w:val="24"/>
          <w:szCs w:val="24"/>
        </w:rPr>
        <w:t>grupperne 13/22 (59,1 %) og 7/13 (53,8 %) for patienter fra fødsel til &lt; 2 år, 21/43 (48,8</w:t>
      </w:r>
      <w:r w:rsidR="006C7AE9">
        <w:rPr>
          <w:sz w:val="24"/>
          <w:szCs w:val="24"/>
        </w:rPr>
        <w:t> </w:t>
      </w:r>
      <w:r w:rsidRPr="00DC497F">
        <w:rPr>
          <w:sz w:val="24"/>
          <w:szCs w:val="24"/>
        </w:rPr>
        <w:t>%) og 12/21 (57,1 %) for patienter i alderen 2 til &lt; 12 år, og 47/112 (42,0 %) og 19/56 (33,9 %) for patienter i alderen 12 til &lt; 18 år.</w:t>
      </w:r>
    </w:p>
    <w:p w14:paraId="4DDA4B8B" w14:textId="77777777" w:rsidR="00DC497F" w:rsidRPr="00DC497F" w:rsidRDefault="00DC497F" w:rsidP="00696CA0">
      <w:pPr>
        <w:ind w:left="851"/>
        <w:rPr>
          <w:sz w:val="24"/>
          <w:szCs w:val="24"/>
        </w:rPr>
      </w:pPr>
    </w:p>
    <w:p w14:paraId="360D40FB" w14:textId="7D86906E" w:rsidR="00DC497F" w:rsidRPr="00DC497F" w:rsidRDefault="00DC497F" w:rsidP="00696CA0">
      <w:pPr>
        <w:ind w:left="851"/>
        <w:rPr>
          <w:sz w:val="24"/>
          <w:szCs w:val="24"/>
        </w:rPr>
      </w:pPr>
      <w:r w:rsidRPr="00DC497F">
        <w:rPr>
          <w:sz w:val="24"/>
          <w:szCs w:val="24"/>
        </w:rPr>
        <w:t xml:space="preserve">Der blev rapporteret om alvorlige blødninger for 4 patienter (2,3 %) i </w:t>
      </w:r>
      <w:proofErr w:type="spellStart"/>
      <w:r w:rsidRPr="00DC497F">
        <w:rPr>
          <w:sz w:val="24"/>
          <w:szCs w:val="24"/>
        </w:rPr>
        <w:t>dabigatran</w:t>
      </w:r>
      <w:r w:rsidR="00CB3B7B">
        <w:rPr>
          <w:sz w:val="24"/>
          <w:szCs w:val="24"/>
        </w:rPr>
        <w:softHyphen/>
      </w:r>
      <w:r w:rsidRPr="00DC497F">
        <w:rPr>
          <w:sz w:val="24"/>
          <w:szCs w:val="24"/>
        </w:rPr>
        <w:t>etexilatgruppen</w:t>
      </w:r>
      <w:proofErr w:type="spellEnd"/>
      <w:r w:rsidRPr="00DC497F">
        <w:rPr>
          <w:sz w:val="24"/>
          <w:szCs w:val="24"/>
        </w:rPr>
        <w:t xml:space="preserve"> og 2 patienter (2,2 %) i standardbehandlingsgruppen. Der var ingen statistisk signifikant forskel i tidspunktet for første alvorlige blødning. 38 patienter (21,6</w:t>
      </w:r>
      <w:r w:rsidR="00CB3B7B">
        <w:rPr>
          <w:sz w:val="24"/>
          <w:szCs w:val="24"/>
        </w:rPr>
        <w:t> </w:t>
      </w:r>
      <w:r w:rsidRPr="00DC497F">
        <w:rPr>
          <w:sz w:val="24"/>
          <w:szCs w:val="24"/>
        </w:rPr>
        <w:t xml:space="preserve">%) i </w:t>
      </w:r>
      <w:proofErr w:type="spellStart"/>
      <w:r w:rsidRPr="00DC497F">
        <w:rPr>
          <w:sz w:val="24"/>
          <w:szCs w:val="24"/>
        </w:rPr>
        <w:t>dabigatranetexilatgruppen</w:t>
      </w:r>
      <w:proofErr w:type="spellEnd"/>
      <w:r w:rsidRPr="00DC497F">
        <w:rPr>
          <w:sz w:val="24"/>
          <w:szCs w:val="24"/>
        </w:rPr>
        <w:t xml:space="preserve"> og</w:t>
      </w:r>
      <w:r w:rsidR="00392378">
        <w:rPr>
          <w:sz w:val="24"/>
          <w:szCs w:val="24"/>
        </w:rPr>
        <w:t xml:space="preserve"> </w:t>
      </w:r>
      <w:r w:rsidRPr="00DC497F">
        <w:rPr>
          <w:sz w:val="24"/>
          <w:szCs w:val="24"/>
        </w:rPr>
        <w:t>22 patienter (24,4 %) i standardbehandlings</w:t>
      </w:r>
      <w:r w:rsidR="00CB3B7B">
        <w:rPr>
          <w:sz w:val="24"/>
          <w:szCs w:val="24"/>
        </w:rPr>
        <w:softHyphen/>
      </w:r>
      <w:r w:rsidRPr="00DC497F">
        <w:rPr>
          <w:sz w:val="24"/>
          <w:szCs w:val="24"/>
        </w:rPr>
        <w:t xml:space="preserve">gruppen havde blødninger, de fleste kategoriserede som mindre. Det kombinerede endepunkt med alvorlig blødning (MBE) eller klinisk relevant ikke-alvorlig (CRNM) blødning (ved behandling) blev rapporteret for 6 (3,4 %) patienter i </w:t>
      </w:r>
      <w:proofErr w:type="spellStart"/>
      <w:r w:rsidRPr="00DC497F">
        <w:rPr>
          <w:sz w:val="24"/>
          <w:szCs w:val="24"/>
        </w:rPr>
        <w:t>dabigatranetexilat</w:t>
      </w:r>
      <w:r w:rsidR="00CB3B7B">
        <w:rPr>
          <w:sz w:val="24"/>
          <w:szCs w:val="24"/>
        </w:rPr>
        <w:softHyphen/>
      </w:r>
      <w:r w:rsidRPr="00DC497F">
        <w:rPr>
          <w:sz w:val="24"/>
          <w:szCs w:val="24"/>
        </w:rPr>
        <w:t>gruppen</w:t>
      </w:r>
      <w:proofErr w:type="spellEnd"/>
      <w:r w:rsidRPr="00DC497F">
        <w:rPr>
          <w:sz w:val="24"/>
          <w:szCs w:val="24"/>
        </w:rPr>
        <w:t xml:space="preserve"> og 3 patienter (3,3 %) i standardbehandlingsgruppen.</w:t>
      </w:r>
    </w:p>
    <w:p w14:paraId="741E628E" w14:textId="77777777" w:rsidR="00DC497F" w:rsidRPr="00DC497F" w:rsidRDefault="00DC497F" w:rsidP="00696CA0">
      <w:pPr>
        <w:ind w:left="851"/>
        <w:rPr>
          <w:sz w:val="24"/>
          <w:szCs w:val="24"/>
        </w:rPr>
      </w:pPr>
    </w:p>
    <w:p w14:paraId="4CB7CCCF" w14:textId="77777777" w:rsidR="00DC497F" w:rsidRPr="00DC497F" w:rsidRDefault="00DC497F" w:rsidP="00696CA0">
      <w:pPr>
        <w:ind w:left="851"/>
        <w:rPr>
          <w:sz w:val="24"/>
          <w:szCs w:val="24"/>
        </w:rPr>
      </w:pPr>
      <w:r w:rsidRPr="00DC497F">
        <w:rPr>
          <w:sz w:val="24"/>
          <w:szCs w:val="24"/>
        </w:rPr>
        <w:t xml:space="preserve">Der blev udført et </w:t>
      </w:r>
      <w:r w:rsidRPr="00DC497F">
        <w:rPr>
          <w:i/>
          <w:sz w:val="24"/>
          <w:szCs w:val="24"/>
        </w:rPr>
        <w:t>open-label</w:t>
      </w:r>
      <w:r w:rsidRPr="00DC497F">
        <w:rPr>
          <w:sz w:val="24"/>
          <w:szCs w:val="24"/>
        </w:rPr>
        <w:t xml:space="preserve">, enkeltgruppe, prospektivt kohorte, multicenter, fase III-sikkerhedsstudie (1160.108) for at vurdere sikkerheden ved </w:t>
      </w:r>
      <w:proofErr w:type="spellStart"/>
      <w:r w:rsidRPr="00DC497F">
        <w:rPr>
          <w:sz w:val="24"/>
          <w:szCs w:val="24"/>
        </w:rPr>
        <w:t>dabigatranetexilat</w:t>
      </w:r>
      <w:proofErr w:type="spellEnd"/>
      <w:r w:rsidRPr="00DC497F">
        <w:rPr>
          <w:sz w:val="24"/>
          <w:szCs w:val="24"/>
        </w:rPr>
        <w:t xml:space="preserve"> til forebyggelse af recidiverende VTE hos pædiatriske patienter fra fødsel til under 18 år. Patienter, der havde brug for yderligere antikoagulation grundet tilstedeværelsen af en klinisk risikofaktor efter at have fuldført den indledende behandling mod bekræftet VTE (i mindst 3 måneder) eller efter at have fuldført DIVERSITY-studiet, kunne inkluderes i studiet. Egnede patienter fik alders- og vægtjusterede doser af en aldersrelevant formulering (kapsler, overtrukket granulat eller oral opløsning) af </w:t>
      </w:r>
      <w:proofErr w:type="spellStart"/>
      <w:r w:rsidRPr="00DC497F">
        <w:rPr>
          <w:sz w:val="24"/>
          <w:szCs w:val="24"/>
        </w:rPr>
        <w:t>dabigatranetexilat</w:t>
      </w:r>
      <w:proofErr w:type="spellEnd"/>
      <w:r w:rsidRPr="00DC497F">
        <w:rPr>
          <w:sz w:val="24"/>
          <w:szCs w:val="24"/>
        </w:rPr>
        <w:t xml:space="preserve">, indtil den kliniske risikofaktor forsvandt, eller op til maksimalt 12 måneder. Studiets primære endepunkter omfattede recidiv af VTE, alvorlige og mindre blødningstilfælde og mortaliteten (generelt og relateret til </w:t>
      </w:r>
      <w:proofErr w:type="spellStart"/>
      <w:r w:rsidRPr="00DC497F">
        <w:rPr>
          <w:sz w:val="24"/>
          <w:szCs w:val="24"/>
        </w:rPr>
        <w:t>trombotiske</w:t>
      </w:r>
      <w:proofErr w:type="spellEnd"/>
      <w:r w:rsidRPr="00DC497F">
        <w:rPr>
          <w:sz w:val="24"/>
          <w:szCs w:val="24"/>
        </w:rPr>
        <w:t xml:space="preserve"> eller </w:t>
      </w:r>
      <w:proofErr w:type="spellStart"/>
      <w:r w:rsidRPr="00DC497F">
        <w:rPr>
          <w:sz w:val="24"/>
          <w:szCs w:val="24"/>
        </w:rPr>
        <w:t>trombeemboliske</w:t>
      </w:r>
      <w:proofErr w:type="spellEnd"/>
      <w:r w:rsidRPr="00DC497F">
        <w:rPr>
          <w:sz w:val="24"/>
          <w:szCs w:val="24"/>
        </w:rPr>
        <w:t xml:space="preserve"> hændelser) efter 6 og 12 måneder. Resultaterne blev vurderet af en uafhængig og blindet evalueringskomité.</w:t>
      </w:r>
    </w:p>
    <w:p w14:paraId="4238F857" w14:textId="77777777" w:rsidR="00DC497F" w:rsidRPr="00DC497F" w:rsidRDefault="00DC497F" w:rsidP="00696CA0">
      <w:pPr>
        <w:ind w:left="851"/>
        <w:rPr>
          <w:sz w:val="24"/>
          <w:szCs w:val="24"/>
        </w:rPr>
      </w:pPr>
    </w:p>
    <w:p w14:paraId="04A2A6AA" w14:textId="1B08C5A8" w:rsidR="00DC497F" w:rsidRPr="00DC497F" w:rsidRDefault="00DC497F" w:rsidP="00696CA0">
      <w:pPr>
        <w:ind w:left="851"/>
        <w:rPr>
          <w:sz w:val="24"/>
          <w:szCs w:val="24"/>
        </w:rPr>
      </w:pPr>
      <w:r w:rsidRPr="00DC497F">
        <w:rPr>
          <w:sz w:val="24"/>
          <w:szCs w:val="24"/>
        </w:rPr>
        <w:t>I alt blev 214 patienter inkluderet i studiet; blandt dem 162 patienter i aldersgruppe 1 (fra 12 til</w:t>
      </w:r>
      <w:r w:rsidR="00392378">
        <w:rPr>
          <w:sz w:val="24"/>
          <w:szCs w:val="24"/>
        </w:rPr>
        <w:t xml:space="preserve"> </w:t>
      </w:r>
      <w:r w:rsidRPr="00DC497F">
        <w:rPr>
          <w:sz w:val="24"/>
          <w:szCs w:val="24"/>
        </w:rPr>
        <w:t>&lt; 18 år), 43 patienter i aldersgruppe 2 (fra 2 til &lt; 12 år) og 9 patienter i aldersgruppe 3 (fra fødsel til</w:t>
      </w:r>
      <w:r w:rsidR="00392378">
        <w:rPr>
          <w:sz w:val="24"/>
          <w:szCs w:val="24"/>
        </w:rPr>
        <w:t xml:space="preserve"> </w:t>
      </w:r>
      <w:r w:rsidRPr="00DC497F">
        <w:rPr>
          <w:sz w:val="24"/>
          <w:szCs w:val="24"/>
        </w:rPr>
        <w:t>&lt; 2 år). I behandlingsperioden oplevede 3 patienter (1,4 %) en recidiverende VTE bekræftet ved evaluering inden for de første 12 måneder efter behandlingsstart. Blødningstilfælde bekræftet ved evaluering i behandlingsperioden blev rapporteret for 48 patienter (22,5 % inden for de første</w:t>
      </w:r>
      <w:r w:rsidR="00392378">
        <w:rPr>
          <w:sz w:val="24"/>
          <w:szCs w:val="24"/>
        </w:rPr>
        <w:t xml:space="preserve"> </w:t>
      </w:r>
      <w:r w:rsidRPr="00DC497F">
        <w:rPr>
          <w:sz w:val="24"/>
          <w:szCs w:val="24"/>
        </w:rPr>
        <w:t>12 måneder. Størstedelen af blødningstilfældene var mindre. Hos 3 patienter (1,4 %) opstod der en alvorlig blødningshændelse bekræftet ved evaluering inden for de første 12 måneder. For 3 patienter (1,4 %) blev der rapporteret en CRNM-blødning bekræftet ved evaluering inden for de første</w:t>
      </w:r>
      <w:r w:rsidR="00392378">
        <w:rPr>
          <w:sz w:val="24"/>
          <w:szCs w:val="24"/>
        </w:rPr>
        <w:t xml:space="preserve"> </w:t>
      </w:r>
      <w:r w:rsidRPr="00DC497F">
        <w:rPr>
          <w:sz w:val="24"/>
          <w:szCs w:val="24"/>
        </w:rPr>
        <w:t>12 måneder. Der opstod ingen dødsfald under behandlingen. I behandlings</w:t>
      </w:r>
      <w:r w:rsidR="006C7AE9">
        <w:rPr>
          <w:sz w:val="24"/>
          <w:szCs w:val="24"/>
        </w:rPr>
        <w:softHyphen/>
      </w:r>
      <w:r w:rsidRPr="00DC497F">
        <w:rPr>
          <w:sz w:val="24"/>
          <w:szCs w:val="24"/>
        </w:rPr>
        <w:t>perioden udviklede</w:t>
      </w:r>
      <w:r w:rsidR="00392378">
        <w:rPr>
          <w:sz w:val="24"/>
          <w:szCs w:val="24"/>
        </w:rPr>
        <w:t xml:space="preserve"> </w:t>
      </w:r>
      <w:r w:rsidRPr="00DC497F">
        <w:rPr>
          <w:sz w:val="24"/>
          <w:szCs w:val="24"/>
        </w:rPr>
        <w:t xml:space="preserve">3 patienter (1,4 %) </w:t>
      </w:r>
      <w:proofErr w:type="spellStart"/>
      <w:r w:rsidRPr="00DC497F">
        <w:rPr>
          <w:sz w:val="24"/>
          <w:szCs w:val="24"/>
        </w:rPr>
        <w:t>posttrombotisk</w:t>
      </w:r>
      <w:proofErr w:type="spellEnd"/>
      <w:r w:rsidRPr="00DC497F">
        <w:rPr>
          <w:sz w:val="24"/>
          <w:szCs w:val="24"/>
        </w:rPr>
        <w:t xml:space="preserve"> syndrom (PTS) eller oplevede en forværring af PTS inden for de første 12 måneder.</w:t>
      </w:r>
    </w:p>
    <w:p w14:paraId="439F92DD" w14:textId="77777777" w:rsidR="009260DE" w:rsidRPr="00C84483" w:rsidRDefault="009260DE" w:rsidP="00696CA0">
      <w:pPr>
        <w:ind w:left="851"/>
        <w:rPr>
          <w:sz w:val="24"/>
          <w:szCs w:val="24"/>
        </w:rPr>
      </w:pPr>
    </w:p>
    <w:p w14:paraId="5BD204F8" w14:textId="77777777" w:rsidR="009260DE" w:rsidRPr="00C84483" w:rsidRDefault="009260DE" w:rsidP="009260DE">
      <w:pPr>
        <w:tabs>
          <w:tab w:val="left" w:pos="851"/>
        </w:tabs>
        <w:ind w:left="851" w:hanging="851"/>
        <w:rPr>
          <w:b/>
          <w:sz w:val="24"/>
          <w:szCs w:val="24"/>
        </w:rPr>
      </w:pPr>
      <w:r w:rsidRPr="00C84483">
        <w:rPr>
          <w:b/>
          <w:sz w:val="24"/>
          <w:szCs w:val="24"/>
        </w:rPr>
        <w:t>5.2</w:t>
      </w:r>
      <w:r w:rsidRPr="00C84483">
        <w:rPr>
          <w:b/>
          <w:sz w:val="24"/>
          <w:szCs w:val="24"/>
        </w:rPr>
        <w:tab/>
      </w:r>
      <w:proofErr w:type="spellStart"/>
      <w:r w:rsidRPr="00C84483">
        <w:rPr>
          <w:b/>
          <w:sz w:val="24"/>
          <w:szCs w:val="24"/>
        </w:rPr>
        <w:t>Farmakokinetiske</w:t>
      </w:r>
      <w:proofErr w:type="spellEnd"/>
      <w:r w:rsidRPr="00C84483">
        <w:rPr>
          <w:b/>
          <w:sz w:val="24"/>
          <w:szCs w:val="24"/>
        </w:rPr>
        <w:t xml:space="preserve"> egenskaber</w:t>
      </w:r>
    </w:p>
    <w:p w14:paraId="36A2CB9F" w14:textId="7ABEE6FD" w:rsidR="00EC7E86" w:rsidRPr="00EC7E86" w:rsidRDefault="00EC7E86" w:rsidP="00CB3B7B">
      <w:pPr>
        <w:ind w:left="851"/>
        <w:rPr>
          <w:sz w:val="24"/>
          <w:szCs w:val="24"/>
        </w:rPr>
      </w:pPr>
      <w:r w:rsidRPr="00EC7E86">
        <w:rPr>
          <w:sz w:val="24"/>
          <w:szCs w:val="24"/>
        </w:rPr>
        <w:t xml:space="preserve">Efter oral administration omdannes </w:t>
      </w:r>
      <w:proofErr w:type="spellStart"/>
      <w:r w:rsidRPr="00EC7E86">
        <w:rPr>
          <w:sz w:val="24"/>
          <w:szCs w:val="24"/>
        </w:rPr>
        <w:t>dabigatranetexilat</w:t>
      </w:r>
      <w:proofErr w:type="spellEnd"/>
      <w:r w:rsidRPr="00EC7E86">
        <w:rPr>
          <w:sz w:val="24"/>
          <w:szCs w:val="24"/>
        </w:rPr>
        <w:t xml:space="preserve"> hurtigt og fuldstændigt til den i plasma aktive form </w:t>
      </w:r>
      <w:proofErr w:type="spellStart"/>
      <w:r w:rsidRPr="00EC7E86">
        <w:rPr>
          <w:sz w:val="24"/>
          <w:szCs w:val="24"/>
        </w:rPr>
        <w:t>dabigatran</w:t>
      </w:r>
      <w:proofErr w:type="spellEnd"/>
      <w:r w:rsidRPr="00EC7E86">
        <w:rPr>
          <w:sz w:val="24"/>
          <w:szCs w:val="24"/>
        </w:rPr>
        <w:t xml:space="preserve">. Den væsentligste metaboliske reaktion er en spaltning ved </w:t>
      </w:r>
      <w:proofErr w:type="spellStart"/>
      <w:r w:rsidRPr="00EC7E86">
        <w:rPr>
          <w:sz w:val="24"/>
          <w:szCs w:val="24"/>
        </w:rPr>
        <w:t>esterasekatalyseret</w:t>
      </w:r>
      <w:proofErr w:type="spellEnd"/>
      <w:r w:rsidRPr="00EC7E86">
        <w:rPr>
          <w:sz w:val="24"/>
          <w:szCs w:val="24"/>
        </w:rPr>
        <w:t xml:space="preserve"> hydrolyse af </w:t>
      </w:r>
      <w:proofErr w:type="spellStart"/>
      <w:r w:rsidRPr="00EC7E86">
        <w:rPr>
          <w:sz w:val="24"/>
          <w:szCs w:val="24"/>
        </w:rPr>
        <w:t>prodruget</w:t>
      </w:r>
      <w:proofErr w:type="spellEnd"/>
      <w:r w:rsidRPr="00EC7E86">
        <w:rPr>
          <w:sz w:val="24"/>
          <w:szCs w:val="24"/>
        </w:rPr>
        <w:t xml:space="preserve"> </w:t>
      </w:r>
      <w:proofErr w:type="spellStart"/>
      <w:r w:rsidRPr="00EC7E86">
        <w:rPr>
          <w:sz w:val="24"/>
          <w:szCs w:val="24"/>
        </w:rPr>
        <w:t>dabigatranetexilat</w:t>
      </w:r>
      <w:proofErr w:type="spellEnd"/>
      <w:r w:rsidRPr="00EC7E86">
        <w:rPr>
          <w:sz w:val="24"/>
          <w:szCs w:val="24"/>
        </w:rPr>
        <w:t xml:space="preserve"> til det aktive stof </w:t>
      </w:r>
      <w:proofErr w:type="spellStart"/>
      <w:r w:rsidRPr="00EC7E86">
        <w:rPr>
          <w:sz w:val="24"/>
          <w:szCs w:val="24"/>
        </w:rPr>
        <w:t>dabigatran</w:t>
      </w:r>
      <w:proofErr w:type="spellEnd"/>
      <w:r w:rsidRPr="00EC7E86">
        <w:rPr>
          <w:sz w:val="24"/>
          <w:szCs w:val="24"/>
        </w:rPr>
        <w:t xml:space="preserve">. Den absolutte biotilgængelighed af </w:t>
      </w:r>
      <w:proofErr w:type="spellStart"/>
      <w:r w:rsidRPr="00EC7E86">
        <w:rPr>
          <w:sz w:val="24"/>
          <w:szCs w:val="24"/>
        </w:rPr>
        <w:t>dabigatran</w:t>
      </w:r>
      <w:proofErr w:type="spellEnd"/>
      <w:r w:rsidRPr="00EC7E86">
        <w:rPr>
          <w:sz w:val="24"/>
          <w:szCs w:val="24"/>
        </w:rPr>
        <w:t xml:space="preserve"> efter oral indtagelse af </w:t>
      </w:r>
      <w:proofErr w:type="spellStart"/>
      <w:r w:rsidRPr="00EC7E86">
        <w:rPr>
          <w:sz w:val="24"/>
          <w:szCs w:val="24"/>
        </w:rPr>
        <w:t>Dabigatranetexilat</w:t>
      </w:r>
      <w:proofErr w:type="spellEnd"/>
      <w:r w:rsidRPr="00EC7E86">
        <w:rPr>
          <w:sz w:val="24"/>
          <w:szCs w:val="24"/>
        </w:rPr>
        <w:t xml:space="preserve"> </w:t>
      </w:r>
      <w:r w:rsidR="00CB3B7B">
        <w:rPr>
          <w:sz w:val="24"/>
          <w:szCs w:val="24"/>
        </w:rPr>
        <w:t>"</w:t>
      </w:r>
      <w:proofErr w:type="spellStart"/>
      <w:r w:rsidR="00CB3B7B">
        <w:rPr>
          <w:sz w:val="24"/>
          <w:szCs w:val="24"/>
        </w:rPr>
        <w:t>Alembic</w:t>
      </w:r>
      <w:proofErr w:type="spellEnd"/>
      <w:r w:rsidR="00CB3B7B">
        <w:rPr>
          <w:sz w:val="24"/>
          <w:szCs w:val="24"/>
        </w:rPr>
        <w:t xml:space="preserve"> Pharmaceuticals Europe"</w:t>
      </w:r>
      <w:r w:rsidRPr="00EC7E86">
        <w:rPr>
          <w:sz w:val="24"/>
          <w:szCs w:val="24"/>
        </w:rPr>
        <w:t xml:space="preserve"> var ca. 6,5 %.</w:t>
      </w:r>
    </w:p>
    <w:p w14:paraId="1E6A7140" w14:textId="722862DF" w:rsidR="00EC7E86" w:rsidRPr="00EC7E86" w:rsidRDefault="00EC7E86" w:rsidP="00CB3B7B">
      <w:pPr>
        <w:ind w:left="851"/>
        <w:rPr>
          <w:sz w:val="24"/>
          <w:szCs w:val="24"/>
        </w:rPr>
      </w:pPr>
      <w:r w:rsidRPr="00EC7E86">
        <w:rPr>
          <w:sz w:val="24"/>
          <w:szCs w:val="24"/>
        </w:rPr>
        <w:t xml:space="preserve">Efter oral administration af </w:t>
      </w:r>
      <w:proofErr w:type="spellStart"/>
      <w:r w:rsidRPr="00EC7E86">
        <w:rPr>
          <w:sz w:val="24"/>
          <w:szCs w:val="24"/>
        </w:rPr>
        <w:t>Dabigatranetexilat</w:t>
      </w:r>
      <w:proofErr w:type="spellEnd"/>
      <w:r w:rsidRPr="00EC7E86">
        <w:rPr>
          <w:sz w:val="24"/>
          <w:szCs w:val="24"/>
        </w:rPr>
        <w:t xml:space="preserve"> </w:t>
      </w:r>
      <w:r w:rsidR="00CB3B7B">
        <w:rPr>
          <w:sz w:val="24"/>
          <w:szCs w:val="24"/>
        </w:rPr>
        <w:t>"</w:t>
      </w:r>
      <w:proofErr w:type="spellStart"/>
      <w:r w:rsidR="00CB3B7B">
        <w:rPr>
          <w:sz w:val="24"/>
          <w:szCs w:val="24"/>
        </w:rPr>
        <w:t>Alembic</w:t>
      </w:r>
      <w:proofErr w:type="spellEnd"/>
      <w:r w:rsidR="00CB3B7B">
        <w:rPr>
          <w:sz w:val="24"/>
          <w:szCs w:val="24"/>
        </w:rPr>
        <w:t xml:space="preserve"> Pharmaceuticals Europe"</w:t>
      </w:r>
      <w:r w:rsidRPr="00EC7E86">
        <w:rPr>
          <w:sz w:val="24"/>
          <w:szCs w:val="24"/>
        </w:rPr>
        <w:t xml:space="preserve"> til raske frivillige er den </w:t>
      </w:r>
      <w:proofErr w:type="spellStart"/>
      <w:r w:rsidRPr="00EC7E86">
        <w:rPr>
          <w:sz w:val="24"/>
          <w:szCs w:val="24"/>
        </w:rPr>
        <w:t>farmakokinetiske</w:t>
      </w:r>
      <w:proofErr w:type="spellEnd"/>
      <w:r w:rsidRPr="00EC7E86">
        <w:rPr>
          <w:sz w:val="24"/>
          <w:szCs w:val="24"/>
        </w:rPr>
        <w:t xml:space="preserve"> profil for </w:t>
      </w:r>
      <w:proofErr w:type="spellStart"/>
      <w:r w:rsidRPr="00EC7E86">
        <w:rPr>
          <w:sz w:val="24"/>
          <w:szCs w:val="24"/>
        </w:rPr>
        <w:t>dabigatran</w:t>
      </w:r>
      <w:proofErr w:type="spellEnd"/>
      <w:r w:rsidRPr="00EC7E86">
        <w:rPr>
          <w:sz w:val="24"/>
          <w:szCs w:val="24"/>
        </w:rPr>
        <w:t xml:space="preserve"> i plasma karakteriseret ved en hurtig stigning i plasmakoncentrationen og </w:t>
      </w:r>
      <w:proofErr w:type="spellStart"/>
      <w:r w:rsidRPr="00EC7E86">
        <w:rPr>
          <w:sz w:val="24"/>
          <w:szCs w:val="24"/>
        </w:rPr>
        <w:t>C</w:t>
      </w:r>
      <w:r w:rsidRPr="006C7AE9">
        <w:rPr>
          <w:sz w:val="24"/>
          <w:szCs w:val="24"/>
          <w:vertAlign w:val="subscript"/>
        </w:rPr>
        <w:t>max</w:t>
      </w:r>
      <w:proofErr w:type="spellEnd"/>
      <w:r w:rsidRPr="00EC7E86">
        <w:rPr>
          <w:sz w:val="24"/>
          <w:szCs w:val="24"/>
        </w:rPr>
        <w:t xml:space="preserve"> opnås inden for 0,5-2,0 timer efter administration.</w:t>
      </w:r>
    </w:p>
    <w:p w14:paraId="74875999" w14:textId="77777777" w:rsidR="00EC7E86" w:rsidRPr="00EC7E86" w:rsidRDefault="00EC7E86" w:rsidP="00CB3B7B">
      <w:pPr>
        <w:ind w:left="851"/>
        <w:rPr>
          <w:sz w:val="24"/>
          <w:szCs w:val="24"/>
        </w:rPr>
      </w:pPr>
    </w:p>
    <w:p w14:paraId="07852903" w14:textId="77777777" w:rsidR="00EC7E86" w:rsidRPr="00EC7E86" w:rsidRDefault="00EC7E86" w:rsidP="00CB3B7B">
      <w:pPr>
        <w:ind w:left="851"/>
        <w:rPr>
          <w:sz w:val="24"/>
          <w:szCs w:val="24"/>
        </w:rPr>
      </w:pPr>
      <w:r w:rsidRPr="00EC7E86">
        <w:rPr>
          <w:sz w:val="24"/>
          <w:szCs w:val="24"/>
          <w:u w:val="single"/>
        </w:rPr>
        <w:t>Absorption</w:t>
      </w:r>
    </w:p>
    <w:p w14:paraId="1A831742" w14:textId="77777777" w:rsidR="00EC7E86" w:rsidRPr="00EC7E86" w:rsidRDefault="00EC7E86" w:rsidP="00CB3B7B">
      <w:pPr>
        <w:ind w:left="851"/>
        <w:rPr>
          <w:sz w:val="24"/>
          <w:szCs w:val="24"/>
        </w:rPr>
      </w:pPr>
    </w:p>
    <w:p w14:paraId="321FF72D" w14:textId="77777777" w:rsidR="00EC7E86" w:rsidRPr="00EC7E86" w:rsidRDefault="00EC7E86" w:rsidP="00CB3B7B">
      <w:pPr>
        <w:ind w:left="851"/>
        <w:rPr>
          <w:sz w:val="24"/>
          <w:szCs w:val="24"/>
        </w:rPr>
      </w:pPr>
      <w:r w:rsidRPr="00EC7E86">
        <w:rPr>
          <w:sz w:val="24"/>
          <w:szCs w:val="24"/>
        </w:rPr>
        <w:t xml:space="preserve">Et absorptionsstudie påviste, at absorptionen af </w:t>
      </w:r>
      <w:proofErr w:type="spellStart"/>
      <w:r w:rsidRPr="00EC7E86">
        <w:rPr>
          <w:sz w:val="24"/>
          <w:szCs w:val="24"/>
        </w:rPr>
        <w:t>dabigatranetexilat</w:t>
      </w:r>
      <w:proofErr w:type="spellEnd"/>
      <w:r w:rsidRPr="00EC7E86">
        <w:rPr>
          <w:sz w:val="24"/>
          <w:szCs w:val="24"/>
        </w:rPr>
        <w:t xml:space="preserve"> 1-3 timer efter afsluttet operation, var relativt langsom sammenlignet med det, man så hos raske frivillige. Studiet viste tillige en jævn plasmakoncentrationstids-kurve uden store stigninger i den maksimale plasmakoncentration. </w:t>
      </w:r>
      <w:proofErr w:type="spellStart"/>
      <w:r w:rsidRPr="00EC7E86">
        <w:rPr>
          <w:sz w:val="24"/>
          <w:szCs w:val="24"/>
        </w:rPr>
        <w:t>C</w:t>
      </w:r>
      <w:r w:rsidRPr="006C7AE9">
        <w:rPr>
          <w:sz w:val="24"/>
          <w:szCs w:val="24"/>
          <w:vertAlign w:val="subscript"/>
        </w:rPr>
        <w:t>max</w:t>
      </w:r>
      <w:proofErr w:type="spellEnd"/>
      <w:r w:rsidRPr="00EC7E86">
        <w:rPr>
          <w:sz w:val="24"/>
          <w:szCs w:val="24"/>
        </w:rPr>
        <w:t xml:space="preserve"> blev opnået 6 timer efter administration i den postoperative fase pga. medvirkende faktorer såsom anæstesi, </w:t>
      </w:r>
      <w:proofErr w:type="spellStart"/>
      <w:r w:rsidRPr="00EC7E86">
        <w:rPr>
          <w:sz w:val="24"/>
          <w:szCs w:val="24"/>
        </w:rPr>
        <w:t>gastrointestinal</w:t>
      </w:r>
      <w:proofErr w:type="spellEnd"/>
      <w:r w:rsidRPr="00EC7E86">
        <w:rPr>
          <w:sz w:val="24"/>
          <w:szCs w:val="24"/>
        </w:rPr>
        <w:t xml:space="preserve"> parese og kirurgiske eftervirkninger, uafhængigt af den orale lægemiddelformulering. Et andet studie viste, at langsom og forsinket absorption normalt kun ses på operationsdagen. De efterfølgende dage er absorptionen af </w:t>
      </w:r>
      <w:proofErr w:type="spellStart"/>
      <w:r w:rsidRPr="00EC7E86">
        <w:rPr>
          <w:sz w:val="24"/>
          <w:szCs w:val="24"/>
        </w:rPr>
        <w:t>dabigatran</w:t>
      </w:r>
      <w:proofErr w:type="spellEnd"/>
      <w:r w:rsidRPr="00EC7E86">
        <w:rPr>
          <w:sz w:val="24"/>
          <w:szCs w:val="24"/>
        </w:rPr>
        <w:t xml:space="preserve"> hurtig med </w:t>
      </w:r>
      <w:proofErr w:type="spellStart"/>
      <w:r w:rsidRPr="00EC7E86">
        <w:rPr>
          <w:sz w:val="24"/>
          <w:szCs w:val="24"/>
        </w:rPr>
        <w:t>C</w:t>
      </w:r>
      <w:r w:rsidRPr="006C7AE9">
        <w:rPr>
          <w:sz w:val="24"/>
          <w:szCs w:val="24"/>
          <w:vertAlign w:val="subscript"/>
        </w:rPr>
        <w:t>max</w:t>
      </w:r>
      <w:proofErr w:type="spellEnd"/>
      <w:r w:rsidRPr="00EC7E86">
        <w:rPr>
          <w:sz w:val="24"/>
          <w:szCs w:val="24"/>
        </w:rPr>
        <w:t xml:space="preserve"> opnået 2 timer efter lægemiddeladministration.</w:t>
      </w:r>
    </w:p>
    <w:p w14:paraId="6806FD62" w14:textId="77777777" w:rsidR="00392378" w:rsidRDefault="00392378" w:rsidP="00CB3B7B">
      <w:pPr>
        <w:ind w:left="851"/>
        <w:rPr>
          <w:sz w:val="24"/>
          <w:szCs w:val="24"/>
        </w:rPr>
      </w:pPr>
    </w:p>
    <w:p w14:paraId="0F5A35AB" w14:textId="65A0E1E5" w:rsidR="00EC7E86" w:rsidRPr="00EC7E86" w:rsidRDefault="00EC7E86" w:rsidP="00CB3B7B">
      <w:pPr>
        <w:ind w:left="851"/>
        <w:rPr>
          <w:sz w:val="24"/>
          <w:szCs w:val="24"/>
        </w:rPr>
      </w:pPr>
      <w:r w:rsidRPr="00EC7E86">
        <w:rPr>
          <w:sz w:val="24"/>
          <w:szCs w:val="24"/>
        </w:rPr>
        <w:t xml:space="preserve">Mad påvirker ikke biotilgængeligheden af </w:t>
      </w:r>
      <w:proofErr w:type="spellStart"/>
      <w:r w:rsidRPr="00EC7E86">
        <w:rPr>
          <w:sz w:val="24"/>
          <w:szCs w:val="24"/>
        </w:rPr>
        <w:t>dabigatranetexilat</w:t>
      </w:r>
      <w:proofErr w:type="spellEnd"/>
      <w:r w:rsidRPr="00EC7E86">
        <w:rPr>
          <w:sz w:val="24"/>
          <w:szCs w:val="24"/>
        </w:rPr>
        <w:t>, men forsinker tiden til maksimal plasmakoncentration med 2 timer.</w:t>
      </w:r>
    </w:p>
    <w:p w14:paraId="26EA85FF" w14:textId="77777777" w:rsidR="00392378" w:rsidRDefault="00392378" w:rsidP="00CB3B7B">
      <w:pPr>
        <w:ind w:left="851"/>
        <w:rPr>
          <w:sz w:val="24"/>
          <w:szCs w:val="24"/>
        </w:rPr>
      </w:pPr>
    </w:p>
    <w:p w14:paraId="12C99D11" w14:textId="6F3387B8" w:rsidR="00EC7E86" w:rsidRPr="00EC7E86" w:rsidRDefault="00EC7E86" w:rsidP="00696CA0">
      <w:pPr>
        <w:ind w:left="851"/>
        <w:rPr>
          <w:sz w:val="24"/>
          <w:szCs w:val="24"/>
        </w:rPr>
      </w:pPr>
      <w:proofErr w:type="spellStart"/>
      <w:r w:rsidRPr="00EC7E86">
        <w:rPr>
          <w:sz w:val="24"/>
          <w:szCs w:val="24"/>
        </w:rPr>
        <w:t>C</w:t>
      </w:r>
      <w:r w:rsidRPr="006C7AE9">
        <w:rPr>
          <w:sz w:val="24"/>
          <w:szCs w:val="24"/>
          <w:vertAlign w:val="subscript"/>
        </w:rPr>
        <w:t>max</w:t>
      </w:r>
      <w:proofErr w:type="spellEnd"/>
      <w:r w:rsidRPr="00EC7E86">
        <w:rPr>
          <w:sz w:val="24"/>
          <w:szCs w:val="24"/>
        </w:rPr>
        <w:t xml:space="preserve"> og AUC var dosisproportionale.</w:t>
      </w:r>
    </w:p>
    <w:p w14:paraId="7B687922" w14:textId="77777777" w:rsidR="00392378" w:rsidRDefault="00392378" w:rsidP="00696CA0">
      <w:pPr>
        <w:ind w:left="851"/>
        <w:rPr>
          <w:sz w:val="24"/>
          <w:szCs w:val="24"/>
        </w:rPr>
      </w:pPr>
    </w:p>
    <w:p w14:paraId="5B9B54A4" w14:textId="3A937EEB" w:rsidR="00EC7E86" w:rsidRPr="00EC7E86" w:rsidRDefault="00EC7E86" w:rsidP="00696CA0">
      <w:pPr>
        <w:ind w:left="851"/>
        <w:rPr>
          <w:sz w:val="24"/>
          <w:szCs w:val="24"/>
        </w:rPr>
      </w:pPr>
      <w:r w:rsidRPr="00EC7E86">
        <w:rPr>
          <w:sz w:val="24"/>
          <w:szCs w:val="24"/>
        </w:rPr>
        <w:t xml:space="preserve">Den orale biotilgængelighed kan være øget med 75 % efter en enkelt dosis og med 37 % ved </w:t>
      </w:r>
      <w:proofErr w:type="spellStart"/>
      <w:r w:rsidRPr="00EC7E86">
        <w:rPr>
          <w:i/>
          <w:sz w:val="24"/>
          <w:szCs w:val="24"/>
        </w:rPr>
        <w:t>steady</w:t>
      </w:r>
      <w:proofErr w:type="spellEnd"/>
      <w:r w:rsidRPr="00EC7E86">
        <w:rPr>
          <w:i/>
          <w:sz w:val="24"/>
          <w:szCs w:val="24"/>
        </w:rPr>
        <w:t xml:space="preserve"> </w:t>
      </w:r>
      <w:proofErr w:type="spellStart"/>
      <w:r w:rsidRPr="00EC7E86">
        <w:rPr>
          <w:i/>
          <w:sz w:val="24"/>
          <w:szCs w:val="24"/>
        </w:rPr>
        <w:t>state</w:t>
      </w:r>
      <w:proofErr w:type="spellEnd"/>
      <w:r w:rsidRPr="00EC7E86">
        <w:rPr>
          <w:i/>
          <w:sz w:val="24"/>
          <w:szCs w:val="24"/>
        </w:rPr>
        <w:t xml:space="preserve"> </w:t>
      </w:r>
      <w:r w:rsidRPr="00EC7E86">
        <w:rPr>
          <w:sz w:val="24"/>
          <w:szCs w:val="24"/>
        </w:rPr>
        <w:t xml:space="preserve">efter gentagne doser, hvis pellets indtages uden </w:t>
      </w:r>
      <w:proofErr w:type="spellStart"/>
      <w:r w:rsidRPr="00EC7E86">
        <w:rPr>
          <w:sz w:val="24"/>
          <w:szCs w:val="24"/>
        </w:rPr>
        <w:t>hydroxypropyl</w:t>
      </w:r>
      <w:r w:rsidR="006C7AE9">
        <w:rPr>
          <w:sz w:val="24"/>
          <w:szCs w:val="24"/>
        </w:rPr>
        <w:softHyphen/>
      </w:r>
      <w:r w:rsidRPr="00EC7E86">
        <w:rPr>
          <w:sz w:val="24"/>
          <w:szCs w:val="24"/>
        </w:rPr>
        <w:t>methylcellulose</w:t>
      </w:r>
      <w:proofErr w:type="spellEnd"/>
      <w:r w:rsidRPr="00EC7E86">
        <w:rPr>
          <w:sz w:val="24"/>
          <w:szCs w:val="24"/>
        </w:rPr>
        <w:t xml:space="preserve"> (HPMC)- kapselskallen i forhold til indtagelse af en hel kapsel. For at undgå en utilsigtet øget biotilgængelighed af </w:t>
      </w:r>
      <w:proofErr w:type="spellStart"/>
      <w:r w:rsidRPr="00EC7E86">
        <w:rPr>
          <w:sz w:val="24"/>
          <w:szCs w:val="24"/>
        </w:rPr>
        <w:t>dabigatranetexilat</w:t>
      </w:r>
      <w:proofErr w:type="spellEnd"/>
      <w:r w:rsidRPr="00EC7E86">
        <w:rPr>
          <w:sz w:val="24"/>
          <w:szCs w:val="24"/>
        </w:rPr>
        <w:t xml:space="preserve"> bør HPMC-kapslerne derfor altid indtages uåbnede (se pkt. 4.2).</w:t>
      </w:r>
    </w:p>
    <w:p w14:paraId="710AEBA5" w14:textId="5F3C9E6D" w:rsidR="00CB3B7B" w:rsidRDefault="00CB3B7B">
      <w:pPr>
        <w:rPr>
          <w:sz w:val="24"/>
          <w:szCs w:val="24"/>
        </w:rPr>
      </w:pPr>
      <w:r>
        <w:rPr>
          <w:sz w:val="24"/>
          <w:szCs w:val="24"/>
        </w:rPr>
        <w:br w:type="page"/>
      </w:r>
    </w:p>
    <w:p w14:paraId="3396B642" w14:textId="77777777" w:rsidR="00EC7E86" w:rsidRPr="00EC7E86" w:rsidRDefault="00EC7E86" w:rsidP="00696CA0">
      <w:pPr>
        <w:ind w:left="851"/>
        <w:rPr>
          <w:sz w:val="24"/>
          <w:szCs w:val="24"/>
        </w:rPr>
      </w:pPr>
    </w:p>
    <w:p w14:paraId="4AFF1180" w14:textId="77777777" w:rsidR="00EC7E86" w:rsidRPr="00EC7E86" w:rsidRDefault="00EC7E86" w:rsidP="00696CA0">
      <w:pPr>
        <w:ind w:left="851"/>
        <w:rPr>
          <w:sz w:val="24"/>
          <w:szCs w:val="24"/>
        </w:rPr>
      </w:pPr>
      <w:r w:rsidRPr="00EC7E86">
        <w:rPr>
          <w:sz w:val="24"/>
          <w:szCs w:val="24"/>
          <w:u w:val="single"/>
        </w:rPr>
        <w:t>Fordeling</w:t>
      </w:r>
    </w:p>
    <w:p w14:paraId="364F3F61" w14:textId="77777777" w:rsidR="00EC7E86" w:rsidRPr="00EC7E86" w:rsidRDefault="00EC7E86" w:rsidP="00696CA0">
      <w:pPr>
        <w:ind w:left="851"/>
        <w:rPr>
          <w:sz w:val="24"/>
          <w:szCs w:val="24"/>
        </w:rPr>
      </w:pPr>
    </w:p>
    <w:p w14:paraId="193F4AF3" w14:textId="77777777" w:rsidR="00EC7E86" w:rsidRPr="00EC7E86" w:rsidRDefault="00EC7E86" w:rsidP="00696CA0">
      <w:pPr>
        <w:ind w:left="851"/>
        <w:rPr>
          <w:sz w:val="24"/>
          <w:szCs w:val="24"/>
        </w:rPr>
      </w:pPr>
      <w:r w:rsidRPr="00EC7E86">
        <w:rPr>
          <w:sz w:val="24"/>
          <w:szCs w:val="24"/>
        </w:rPr>
        <w:t xml:space="preserve">Det er blevet observeret, at proteinbinding af </w:t>
      </w:r>
      <w:proofErr w:type="spellStart"/>
      <w:r w:rsidRPr="00EC7E86">
        <w:rPr>
          <w:sz w:val="24"/>
          <w:szCs w:val="24"/>
        </w:rPr>
        <w:t>dabigatran</w:t>
      </w:r>
      <w:proofErr w:type="spellEnd"/>
      <w:r w:rsidRPr="00EC7E86">
        <w:rPr>
          <w:sz w:val="24"/>
          <w:szCs w:val="24"/>
        </w:rPr>
        <w:t xml:space="preserve"> er lav (34-35 %) og koncentrationsuafhængig. Fordelingsvolumen var 60-70 l, hvilket overstiger mængden af den samlede kropsvæske og antyder en moderat vævsfordeling af </w:t>
      </w:r>
      <w:proofErr w:type="spellStart"/>
      <w:r w:rsidRPr="00EC7E86">
        <w:rPr>
          <w:sz w:val="24"/>
          <w:szCs w:val="24"/>
        </w:rPr>
        <w:t>dabigatran</w:t>
      </w:r>
      <w:proofErr w:type="spellEnd"/>
      <w:r w:rsidRPr="00EC7E86">
        <w:rPr>
          <w:sz w:val="24"/>
          <w:szCs w:val="24"/>
        </w:rPr>
        <w:t>.</w:t>
      </w:r>
    </w:p>
    <w:p w14:paraId="6DD3BFD4" w14:textId="77777777" w:rsidR="00392378" w:rsidRDefault="00392378" w:rsidP="00696CA0">
      <w:pPr>
        <w:ind w:left="851"/>
        <w:rPr>
          <w:sz w:val="24"/>
          <w:szCs w:val="24"/>
          <w:u w:val="single"/>
        </w:rPr>
      </w:pPr>
    </w:p>
    <w:p w14:paraId="2C2B1688" w14:textId="69E0BD86" w:rsidR="00EC7E86" w:rsidRPr="00EC7E86" w:rsidRDefault="00EC7E86" w:rsidP="00696CA0">
      <w:pPr>
        <w:ind w:left="851"/>
        <w:rPr>
          <w:sz w:val="24"/>
          <w:szCs w:val="24"/>
        </w:rPr>
      </w:pPr>
      <w:r w:rsidRPr="00EC7E86">
        <w:rPr>
          <w:sz w:val="24"/>
          <w:szCs w:val="24"/>
          <w:u w:val="single"/>
        </w:rPr>
        <w:t>Biotransformation</w:t>
      </w:r>
    </w:p>
    <w:p w14:paraId="0C0C3979" w14:textId="77777777" w:rsidR="00EC7E86" w:rsidRPr="00EC7E86" w:rsidRDefault="00EC7E86" w:rsidP="00696CA0">
      <w:pPr>
        <w:ind w:left="851"/>
        <w:rPr>
          <w:sz w:val="24"/>
          <w:szCs w:val="24"/>
        </w:rPr>
      </w:pPr>
    </w:p>
    <w:p w14:paraId="4C05972C" w14:textId="77777777" w:rsidR="00EC7E86" w:rsidRPr="00EC7E86" w:rsidRDefault="00EC7E86" w:rsidP="00696CA0">
      <w:pPr>
        <w:ind w:left="851"/>
        <w:rPr>
          <w:sz w:val="24"/>
          <w:szCs w:val="24"/>
        </w:rPr>
      </w:pPr>
      <w:proofErr w:type="spellStart"/>
      <w:r w:rsidRPr="00EC7E86">
        <w:rPr>
          <w:sz w:val="24"/>
          <w:szCs w:val="24"/>
        </w:rPr>
        <w:t>Dabigatrans</w:t>
      </w:r>
      <w:proofErr w:type="spellEnd"/>
      <w:r w:rsidRPr="00EC7E86">
        <w:rPr>
          <w:sz w:val="24"/>
          <w:szCs w:val="24"/>
        </w:rPr>
        <w:t xml:space="preserve"> metabolisme og udskillelse blev undersøgt hos raske, mænd efter en enkelt intravenøs dosis radioaktivt mærket </w:t>
      </w:r>
      <w:proofErr w:type="spellStart"/>
      <w:r w:rsidRPr="00EC7E86">
        <w:rPr>
          <w:sz w:val="24"/>
          <w:szCs w:val="24"/>
        </w:rPr>
        <w:t>dabigatran</w:t>
      </w:r>
      <w:proofErr w:type="spellEnd"/>
      <w:r w:rsidRPr="00EC7E86">
        <w:rPr>
          <w:sz w:val="24"/>
          <w:szCs w:val="24"/>
        </w:rPr>
        <w:t xml:space="preserve">. Efter en intravenøs dosis blev radioaktiviteten stammende fra </w:t>
      </w:r>
      <w:proofErr w:type="spellStart"/>
      <w:r w:rsidRPr="00EC7E86">
        <w:rPr>
          <w:sz w:val="24"/>
          <w:szCs w:val="24"/>
        </w:rPr>
        <w:t>dabigatran</w:t>
      </w:r>
      <w:proofErr w:type="spellEnd"/>
      <w:r w:rsidRPr="00EC7E86">
        <w:rPr>
          <w:sz w:val="24"/>
          <w:szCs w:val="24"/>
        </w:rPr>
        <w:t xml:space="preserve"> primært udskilt med urinen (85 %). Udskillelse gennem fæces udgjorde 6 % af den administrerede dosis. 168 timer efter administration lå genindvindingen af den samlede radioaktivitet på 88-94 % af den administrerede dosis.</w:t>
      </w:r>
    </w:p>
    <w:p w14:paraId="0D854004" w14:textId="77777777" w:rsidR="00EC7E86" w:rsidRDefault="00EC7E86" w:rsidP="00696CA0">
      <w:pPr>
        <w:ind w:left="851"/>
        <w:rPr>
          <w:sz w:val="24"/>
          <w:szCs w:val="24"/>
        </w:rPr>
      </w:pPr>
      <w:proofErr w:type="spellStart"/>
      <w:r w:rsidRPr="00EC7E86">
        <w:rPr>
          <w:sz w:val="24"/>
          <w:szCs w:val="24"/>
        </w:rPr>
        <w:t>Dabigatran</w:t>
      </w:r>
      <w:proofErr w:type="spellEnd"/>
      <w:r w:rsidRPr="00EC7E86">
        <w:rPr>
          <w:sz w:val="24"/>
          <w:szCs w:val="24"/>
        </w:rPr>
        <w:t xml:space="preserve"> konjugeres under dannelse af farmakologisk aktive </w:t>
      </w:r>
      <w:proofErr w:type="spellStart"/>
      <w:r w:rsidRPr="00EC7E86">
        <w:rPr>
          <w:sz w:val="24"/>
          <w:szCs w:val="24"/>
        </w:rPr>
        <w:t>acylglucuronider</w:t>
      </w:r>
      <w:proofErr w:type="spellEnd"/>
      <w:r w:rsidRPr="00EC7E86">
        <w:rPr>
          <w:sz w:val="24"/>
          <w:szCs w:val="24"/>
        </w:rPr>
        <w:t xml:space="preserve">. Der findes fire positionelle isomerer, 1-O, 2-O, 3-O og 4-O-acylglucuronid, som hver tegner sig for mindre end 10 % af den samlede </w:t>
      </w:r>
      <w:proofErr w:type="spellStart"/>
      <w:r w:rsidRPr="00EC7E86">
        <w:rPr>
          <w:sz w:val="24"/>
          <w:szCs w:val="24"/>
        </w:rPr>
        <w:t>dabigatran</w:t>
      </w:r>
      <w:proofErr w:type="spellEnd"/>
      <w:r w:rsidRPr="00EC7E86">
        <w:rPr>
          <w:sz w:val="24"/>
          <w:szCs w:val="24"/>
        </w:rPr>
        <w:t xml:space="preserve"> i plasma. Kun med meget sensitive analytiske metoder kunne der identificeres spor af andre metabolitter. </w:t>
      </w:r>
      <w:proofErr w:type="spellStart"/>
      <w:r w:rsidRPr="00EC7E86">
        <w:rPr>
          <w:sz w:val="24"/>
          <w:szCs w:val="24"/>
        </w:rPr>
        <w:t>Dabigatran</w:t>
      </w:r>
      <w:proofErr w:type="spellEnd"/>
      <w:r w:rsidRPr="00EC7E86">
        <w:rPr>
          <w:sz w:val="24"/>
          <w:szCs w:val="24"/>
        </w:rPr>
        <w:t xml:space="preserve"> udskilles primært i uændret form med urinen med en hastighed på ca. 100 ml/min, svarende til den </w:t>
      </w:r>
      <w:proofErr w:type="spellStart"/>
      <w:r w:rsidRPr="00EC7E86">
        <w:rPr>
          <w:sz w:val="24"/>
          <w:szCs w:val="24"/>
        </w:rPr>
        <w:t>glomerulære</w:t>
      </w:r>
      <w:proofErr w:type="spellEnd"/>
      <w:r w:rsidRPr="00EC7E86">
        <w:rPr>
          <w:sz w:val="24"/>
          <w:szCs w:val="24"/>
        </w:rPr>
        <w:t xml:space="preserve"> filtrationshastighed.</w:t>
      </w:r>
    </w:p>
    <w:p w14:paraId="2D093E7A" w14:textId="77777777" w:rsidR="00392378" w:rsidRPr="00EC7E86" w:rsidRDefault="00392378" w:rsidP="00696CA0">
      <w:pPr>
        <w:ind w:left="851"/>
        <w:rPr>
          <w:sz w:val="24"/>
          <w:szCs w:val="24"/>
        </w:rPr>
      </w:pPr>
    </w:p>
    <w:p w14:paraId="4BF58270" w14:textId="77777777" w:rsidR="00EC7E86" w:rsidRPr="00EC7E86" w:rsidRDefault="00EC7E86" w:rsidP="00696CA0">
      <w:pPr>
        <w:ind w:left="851"/>
        <w:rPr>
          <w:sz w:val="24"/>
          <w:szCs w:val="24"/>
        </w:rPr>
      </w:pPr>
      <w:r w:rsidRPr="00EC7E86">
        <w:rPr>
          <w:sz w:val="24"/>
          <w:szCs w:val="24"/>
          <w:u w:val="single"/>
        </w:rPr>
        <w:t>Elimination</w:t>
      </w:r>
    </w:p>
    <w:p w14:paraId="2499EA3E" w14:textId="77777777" w:rsidR="00EC7E86" w:rsidRPr="00EC7E86" w:rsidRDefault="00EC7E86" w:rsidP="00696CA0">
      <w:pPr>
        <w:ind w:left="851"/>
        <w:rPr>
          <w:sz w:val="24"/>
          <w:szCs w:val="24"/>
        </w:rPr>
      </w:pPr>
    </w:p>
    <w:p w14:paraId="3FBC010C" w14:textId="77777777" w:rsidR="00EC7E86" w:rsidRPr="00EC7E86" w:rsidRDefault="00EC7E86" w:rsidP="00696CA0">
      <w:pPr>
        <w:ind w:left="851"/>
        <w:rPr>
          <w:sz w:val="24"/>
          <w:szCs w:val="24"/>
        </w:rPr>
      </w:pPr>
      <w:r w:rsidRPr="00EC7E86">
        <w:rPr>
          <w:sz w:val="24"/>
          <w:szCs w:val="24"/>
        </w:rPr>
        <w:t xml:space="preserve">Plasmakoncentrationer for </w:t>
      </w:r>
      <w:proofErr w:type="spellStart"/>
      <w:r w:rsidRPr="00EC7E86">
        <w:rPr>
          <w:sz w:val="24"/>
          <w:szCs w:val="24"/>
        </w:rPr>
        <w:t>dabigatran</w:t>
      </w:r>
      <w:proofErr w:type="spellEnd"/>
      <w:r w:rsidRPr="00EC7E86">
        <w:rPr>
          <w:sz w:val="24"/>
          <w:szCs w:val="24"/>
        </w:rPr>
        <w:t xml:space="preserve"> viste et </w:t>
      </w:r>
      <w:proofErr w:type="spellStart"/>
      <w:r w:rsidRPr="00EC7E86">
        <w:rPr>
          <w:sz w:val="24"/>
          <w:szCs w:val="24"/>
        </w:rPr>
        <w:t>bieksponentielt</w:t>
      </w:r>
      <w:proofErr w:type="spellEnd"/>
      <w:r w:rsidRPr="00EC7E86">
        <w:rPr>
          <w:sz w:val="24"/>
          <w:szCs w:val="24"/>
        </w:rPr>
        <w:t xml:space="preserve"> fald med en gennemsnitlig terminal halveringstid på 11 timer hos raske ældre. Efter flere doser observeredes en terminal halveringstid på ca. 12-14 timer. Halveringstiden var uafhængig af dosis. Halveringstiden forlænges ved nedsat nyrefunktion, som vist i tabel 25.</w:t>
      </w:r>
    </w:p>
    <w:p w14:paraId="2A810FDD" w14:textId="77777777" w:rsidR="00EC7E86" w:rsidRPr="00EC7E86" w:rsidRDefault="00EC7E86" w:rsidP="00696CA0">
      <w:pPr>
        <w:ind w:left="851"/>
        <w:rPr>
          <w:sz w:val="24"/>
          <w:szCs w:val="24"/>
        </w:rPr>
      </w:pPr>
    </w:p>
    <w:p w14:paraId="344A5758" w14:textId="77777777" w:rsidR="00EC7E86" w:rsidRPr="00EC7E86" w:rsidRDefault="00EC7E86" w:rsidP="00696CA0">
      <w:pPr>
        <w:ind w:left="851"/>
        <w:rPr>
          <w:sz w:val="24"/>
          <w:szCs w:val="24"/>
        </w:rPr>
      </w:pPr>
      <w:r w:rsidRPr="00EC7E86">
        <w:rPr>
          <w:sz w:val="24"/>
          <w:szCs w:val="24"/>
          <w:u w:val="single"/>
        </w:rPr>
        <w:t>Særlige populationer</w:t>
      </w:r>
    </w:p>
    <w:p w14:paraId="23059E71" w14:textId="77777777" w:rsidR="00EC7E86" w:rsidRPr="00EC7E86" w:rsidRDefault="00EC7E86" w:rsidP="00696CA0">
      <w:pPr>
        <w:ind w:left="851"/>
        <w:rPr>
          <w:sz w:val="24"/>
          <w:szCs w:val="24"/>
        </w:rPr>
      </w:pPr>
    </w:p>
    <w:p w14:paraId="299C15DE" w14:textId="77777777" w:rsidR="00EC7E86" w:rsidRPr="00EC7E86" w:rsidRDefault="00EC7E86" w:rsidP="00696CA0">
      <w:pPr>
        <w:ind w:left="851"/>
        <w:rPr>
          <w:i/>
          <w:sz w:val="24"/>
          <w:szCs w:val="24"/>
        </w:rPr>
      </w:pPr>
      <w:r w:rsidRPr="00EC7E86">
        <w:rPr>
          <w:i/>
          <w:sz w:val="24"/>
          <w:szCs w:val="24"/>
          <w:u w:val="single"/>
        </w:rPr>
        <w:t>Nedsat nyrefunktion</w:t>
      </w:r>
    </w:p>
    <w:p w14:paraId="60518A68" w14:textId="053101AD" w:rsidR="00EC7E86" w:rsidRPr="00EC7E86" w:rsidRDefault="00EC7E86" w:rsidP="00696CA0">
      <w:pPr>
        <w:ind w:left="851"/>
        <w:rPr>
          <w:sz w:val="24"/>
          <w:szCs w:val="24"/>
        </w:rPr>
      </w:pPr>
      <w:r w:rsidRPr="00EC7E86">
        <w:rPr>
          <w:sz w:val="24"/>
          <w:szCs w:val="24"/>
        </w:rPr>
        <w:t xml:space="preserve">I fase I-studier var eksponering (AUC) af </w:t>
      </w:r>
      <w:proofErr w:type="spellStart"/>
      <w:r w:rsidRPr="00EC7E86">
        <w:rPr>
          <w:sz w:val="24"/>
          <w:szCs w:val="24"/>
        </w:rPr>
        <w:t>dabigatran</w:t>
      </w:r>
      <w:proofErr w:type="spellEnd"/>
      <w:r w:rsidRPr="00EC7E86">
        <w:rPr>
          <w:sz w:val="24"/>
          <w:szCs w:val="24"/>
        </w:rPr>
        <w:t xml:space="preserve"> efter oral administration af </w:t>
      </w:r>
      <w:proofErr w:type="spellStart"/>
      <w:r w:rsidRPr="00EC7E86">
        <w:rPr>
          <w:sz w:val="24"/>
          <w:szCs w:val="24"/>
        </w:rPr>
        <w:t>dabigatranetexilat</w:t>
      </w:r>
      <w:proofErr w:type="spellEnd"/>
      <w:r w:rsidRPr="00EC7E86">
        <w:rPr>
          <w:sz w:val="24"/>
          <w:szCs w:val="24"/>
        </w:rPr>
        <w:t xml:space="preserve"> ca. 2,7 gange højere hos voksne frivillige med moderat nedsat nyrefunktion (</w:t>
      </w:r>
      <w:proofErr w:type="spellStart"/>
      <w:r w:rsidRPr="00EC7E86">
        <w:rPr>
          <w:sz w:val="24"/>
          <w:szCs w:val="24"/>
        </w:rPr>
        <w:t>CrCL</w:t>
      </w:r>
      <w:proofErr w:type="spellEnd"/>
      <w:r w:rsidRPr="00EC7E86">
        <w:rPr>
          <w:sz w:val="24"/>
          <w:szCs w:val="24"/>
        </w:rPr>
        <w:t xml:space="preserve"> mellem 30 og</w:t>
      </w:r>
      <w:r w:rsidR="00392378">
        <w:rPr>
          <w:sz w:val="24"/>
          <w:szCs w:val="24"/>
        </w:rPr>
        <w:t xml:space="preserve"> </w:t>
      </w:r>
      <w:r w:rsidRPr="00EC7E86">
        <w:rPr>
          <w:sz w:val="24"/>
          <w:szCs w:val="24"/>
        </w:rPr>
        <w:t>50 ml/min) end hos dem uden nedsat nyrefunktion.</w:t>
      </w:r>
    </w:p>
    <w:p w14:paraId="319A0789" w14:textId="77777777" w:rsidR="00392378" w:rsidRDefault="00392378" w:rsidP="00696CA0">
      <w:pPr>
        <w:ind w:left="851"/>
        <w:rPr>
          <w:sz w:val="24"/>
          <w:szCs w:val="24"/>
        </w:rPr>
      </w:pPr>
    </w:p>
    <w:p w14:paraId="3337A255" w14:textId="4419ECB0" w:rsidR="00EC7E86" w:rsidRPr="00EC7E86" w:rsidRDefault="00EC7E86" w:rsidP="00696CA0">
      <w:pPr>
        <w:ind w:left="851"/>
        <w:rPr>
          <w:sz w:val="24"/>
          <w:szCs w:val="24"/>
        </w:rPr>
      </w:pPr>
      <w:r w:rsidRPr="00EC7E86">
        <w:rPr>
          <w:sz w:val="24"/>
          <w:szCs w:val="24"/>
        </w:rPr>
        <w:t>Hos nogle få voksne frivillige med svært nedsat nyrefunktion (</w:t>
      </w:r>
      <w:proofErr w:type="spellStart"/>
      <w:r w:rsidRPr="00EC7E86">
        <w:rPr>
          <w:sz w:val="24"/>
          <w:szCs w:val="24"/>
        </w:rPr>
        <w:t>CrCL</w:t>
      </w:r>
      <w:proofErr w:type="spellEnd"/>
      <w:r w:rsidRPr="00EC7E86">
        <w:rPr>
          <w:sz w:val="24"/>
          <w:szCs w:val="24"/>
        </w:rPr>
        <w:t xml:space="preserve"> 10-30 ml/min) var eksponeringen (AUC) for </w:t>
      </w:r>
      <w:proofErr w:type="spellStart"/>
      <w:r w:rsidRPr="00EC7E86">
        <w:rPr>
          <w:sz w:val="24"/>
          <w:szCs w:val="24"/>
        </w:rPr>
        <w:t>dabigatran</w:t>
      </w:r>
      <w:proofErr w:type="spellEnd"/>
      <w:r w:rsidRPr="00EC7E86">
        <w:rPr>
          <w:sz w:val="24"/>
          <w:szCs w:val="24"/>
        </w:rPr>
        <w:t xml:space="preserve"> ca. 6 gange højere og halveringstiden ca. 2 gange længere end det, man så hos en population uden nedsat nyrefunktion (se pkt. 4.2, 4.3 og 4.4).</w:t>
      </w:r>
    </w:p>
    <w:p w14:paraId="785B5597" w14:textId="77777777" w:rsidR="00EC7E86" w:rsidRPr="00EC7E86" w:rsidRDefault="00EC7E86" w:rsidP="00696CA0">
      <w:pPr>
        <w:ind w:left="851"/>
        <w:rPr>
          <w:sz w:val="24"/>
          <w:szCs w:val="24"/>
        </w:rPr>
      </w:pPr>
    </w:p>
    <w:p w14:paraId="62EF8354" w14:textId="4BD37935" w:rsidR="00EC7E86" w:rsidRPr="00EC7E86" w:rsidRDefault="00EC7E86" w:rsidP="00EC7E86">
      <w:pPr>
        <w:tabs>
          <w:tab w:val="left" w:pos="851"/>
        </w:tabs>
        <w:ind w:left="851"/>
        <w:rPr>
          <w:b/>
          <w:bCs/>
          <w:sz w:val="24"/>
          <w:szCs w:val="24"/>
        </w:rPr>
      </w:pPr>
      <w:r w:rsidRPr="00EC7E86">
        <w:rPr>
          <w:b/>
          <w:bCs/>
          <w:sz w:val="24"/>
          <w:szCs w:val="24"/>
        </w:rPr>
        <w:t>Tabel 25:</w:t>
      </w:r>
      <w:r w:rsidR="00392378">
        <w:rPr>
          <w:b/>
          <w:bCs/>
          <w:sz w:val="24"/>
          <w:szCs w:val="24"/>
        </w:rPr>
        <w:t xml:space="preserve"> </w:t>
      </w:r>
      <w:r w:rsidRPr="00EC7E86">
        <w:rPr>
          <w:b/>
          <w:bCs/>
          <w:sz w:val="24"/>
          <w:szCs w:val="24"/>
        </w:rPr>
        <w:t xml:space="preserve">Halveringstid for total </w:t>
      </w:r>
      <w:proofErr w:type="spellStart"/>
      <w:r w:rsidRPr="00EC7E86">
        <w:rPr>
          <w:b/>
          <w:bCs/>
          <w:sz w:val="24"/>
          <w:szCs w:val="24"/>
        </w:rPr>
        <w:t>dabigatran</w:t>
      </w:r>
      <w:proofErr w:type="spellEnd"/>
      <w:r w:rsidRPr="00EC7E86">
        <w:rPr>
          <w:b/>
          <w:bCs/>
          <w:sz w:val="24"/>
          <w:szCs w:val="24"/>
        </w:rPr>
        <w:t xml:space="preserve"> hos raske og hos patienter med nedsat nyrefunktion.</w:t>
      </w:r>
    </w:p>
    <w:p w14:paraId="198E28ED" w14:textId="77777777" w:rsidR="00EC7E86" w:rsidRPr="00EC7E86" w:rsidRDefault="00EC7E86" w:rsidP="00EC7E86">
      <w:pPr>
        <w:tabs>
          <w:tab w:val="left" w:pos="851"/>
        </w:tabs>
        <w:ind w:left="851"/>
        <w:rPr>
          <w:b/>
          <w:sz w:val="24"/>
          <w:szCs w:val="24"/>
        </w:rPr>
      </w:pP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44"/>
        <w:gridCol w:w="6044"/>
      </w:tblGrid>
      <w:tr w:rsidR="00EC7E86" w:rsidRPr="00392378" w14:paraId="5C99B22C" w14:textId="77777777" w:rsidTr="00392378">
        <w:trPr>
          <w:trHeight w:val="760"/>
        </w:trPr>
        <w:tc>
          <w:tcPr>
            <w:tcW w:w="2744" w:type="dxa"/>
            <w:tcBorders>
              <w:top w:val="single" w:sz="4" w:space="0" w:color="000000"/>
              <w:left w:val="single" w:sz="4" w:space="0" w:color="000000"/>
              <w:bottom w:val="single" w:sz="4" w:space="0" w:color="000000"/>
              <w:right w:val="single" w:sz="4" w:space="0" w:color="000000"/>
            </w:tcBorders>
            <w:hideMark/>
          </w:tcPr>
          <w:p w14:paraId="7DC4C5CA" w14:textId="77777777" w:rsidR="00EC7E86" w:rsidRPr="00392378" w:rsidRDefault="00EC7E86" w:rsidP="00392378">
            <w:pPr>
              <w:ind w:left="144"/>
              <w:jc w:val="center"/>
              <w:rPr>
                <w:sz w:val="22"/>
                <w:szCs w:val="22"/>
              </w:rPr>
            </w:pPr>
            <w:proofErr w:type="spellStart"/>
            <w:r w:rsidRPr="00392378">
              <w:rPr>
                <w:sz w:val="22"/>
                <w:szCs w:val="22"/>
              </w:rPr>
              <w:t>Glomerulær</w:t>
            </w:r>
            <w:proofErr w:type="spellEnd"/>
            <w:r w:rsidRPr="00392378">
              <w:rPr>
                <w:sz w:val="22"/>
                <w:szCs w:val="22"/>
              </w:rPr>
              <w:t xml:space="preserve"> filtrationshastighed (</w:t>
            </w:r>
            <w:proofErr w:type="spellStart"/>
            <w:r w:rsidRPr="00392378">
              <w:rPr>
                <w:sz w:val="22"/>
                <w:szCs w:val="22"/>
              </w:rPr>
              <w:t>CrCL</w:t>
            </w:r>
            <w:proofErr w:type="spellEnd"/>
            <w:r w:rsidRPr="00392378">
              <w:rPr>
                <w:sz w:val="22"/>
                <w:szCs w:val="22"/>
              </w:rPr>
              <w:t>) [ml/min]</w:t>
            </w:r>
          </w:p>
        </w:tc>
        <w:tc>
          <w:tcPr>
            <w:tcW w:w="6044" w:type="dxa"/>
            <w:tcBorders>
              <w:top w:val="single" w:sz="4" w:space="0" w:color="000000"/>
              <w:left w:val="single" w:sz="4" w:space="0" w:color="000000"/>
              <w:bottom w:val="single" w:sz="4" w:space="0" w:color="000000"/>
              <w:right w:val="single" w:sz="4" w:space="0" w:color="000000"/>
            </w:tcBorders>
            <w:hideMark/>
          </w:tcPr>
          <w:p w14:paraId="00E4D158" w14:textId="77777777" w:rsidR="00EC7E86" w:rsidRPr="00392378" w:rsidRDefault="00EC7E86" w:rsidP="00392378">
            <w:pPr>
              <w:ind w:left="144"/>
              <w:jc w:val="center"/>
              <w:rPr>
                <w:sz w:val="22"/>
                <w:szCs w:val="22"/>
              </w:rPr>
            </w:pPr>
            <w:proofErr w:type="spellStart"/>
            <w:r w:rsidRPr="00392378">
              <w:rPr>
                <w:sz w:val="22"/>
                <w:szCs w:val="22"/>
              </w:rPr>
              <w:t>gMean</w:t>
            </w:r>
            <w:proofErr w:type="spellEnd"/>
            <w:r w:rsidRPr="00392378">
              <w:rPr>
                <w:sz w:val="22"/>
                <w:szCs w:val="22"/>
              </w:rPr>
              <w:t xml:space="preserve"> (</w:t>
            </w:r>
            <w:proofErr w:type="spellStart"/>
            <w:r w:rsidRPr="00392378">
              <w:rPr>
                <w:sz w:val="22"/>
                <w:szCs w:val="22"/>
              </w:rPr>
              <w:t>gCV</w:t>
            </w:r>
            <w:proofErr w:type="spellEnd"/>
            <w:r w:rsidRPr="00392378">
              <w:rPr>
                <w:sz w:val="22"/>
                <w:szCs w:val="22"/>
              </w:rPr>
              <w:t xml:space="preserve"> %; range)</w:t>
            </w:r>
          </w:p>
          <w:p w14:paraId="653FD34A" w14:textId="77777777" w:rsidR="00EC7E86" w:rsidRPr="00392378" w:rsidRDefault="00EC7E86" w:rsidP="00392378">
            <w:pPr>
              <w:ind w:left="144"/>
              <w:jc w:val="center"/>
              <w:rPr>
                <w:sz w:val="22"/>
                <w:szCs w:val="22"/>
              </w:rPr>
            </w:pPr>
            <w:r w:rsidRPr="00392378">
              <w:rPr>
                <w:sz w:val="22"/>
                <w:szCs w:val="22"/>
              </w:rPr>
              <w:t>Halveringstid [h]</w:t>
            </w:r>
          </w:p>
        </w:tc>
      </w:tr>
      <w:tr w:rsidR="00EC7E86" w:rsidRPr="00392378" w14:paraId="51809B10" w14:textId="77777777" w:rsidTr="00392378">
        <w:trPr>
          <w:trHeight w:val="251"/>
        </w:trPr>
        <w:tc>
          <w:tcPr>
            <w:tcW w:w="2744" w:type="dxa"/>
            <w:tcBorders>
              <w:top w:val="single" w:sz="4" w:space="0" w:color="000000"/>
              <w:left w:val="single" w:sz="4" w:space="0" w:color="000000"/>
              <w:bottom w:val="single" w:sz="4" w:space="0" w:color="000000"/>
              <w:right w:val="single" w:sz="4" w:space="0" w:color="000000"/>
            </w:tcBorders>
            <w:hideMark/>
          </w:tcPr>
          <w:p w14:paraId="0F5523B2" w14:textId="77777777" w:rsidR="00EC7E86" w:rsidRPr="00392378" w:rsidRDefault="00EC7E86" w:rsidP="00392378">
            <w:pPr>
              <w:ind w:left="144"/>
              <w:jc w:val="center"/>
              <w:rPr>
                <w:sz w:val="22"/>
                <w:szCs w:val="22"/>
                <w:lang w:val="en-US"/>
              </w:rPr>
            </w:pPr>
            <w:r w:rsidRPr="00392378">
              <w:rPr>
                <w:sz w:val="22"/>
                <w:szCs w:val="22"/>
                <w:lang w:val="en-US"/>
              </w:rPr>
              <w:t>&gt; 80</w:t>
            </w:r>
          </w:p>
        </w:tc>
        <w:tc>
          <w:tcPr>
            <w:tcW w:w="6044" w:type="dxa"/>
            <w:tcBorders>
              <w:top w:val="single" w:sz="4" w:space="0" w:color="000000"/>
              <w:left w:val="single" w:sz="4" w:space="0" w:color="000000"/>
              <w:bottom w:val="single" w:sz="4" w:space="0" w:color="000000"/>
              <w:right w:val="single" w:sz="4" w:space="0" w:color="000000"/>
            </w:tcBorders>
            <w:hideMark/>
          </w:tcPr>
          <w:p w14:paraId="504711BF" w14:textId="77777777" w:rsidR="00EC7E86" w:rsidRPr="00392378" w:rsidRDefault="00EC7E86" w:rsidP="00392378">
            <w:pPr>
              <w:ind w:left="144"/>
              <w:jc w:val="center"/>
              <w:rPr>
                <w:sz w:val="22"/>
                <w:szCs w:val="22"/>
                <w:lang w:val="en-US"/>
              </w:rPr>
            </w:pPr>
            <w:r w:rsidRPr="00392378">
              <w:rPr>
                <w:sz w:val="22"/>
                <w:szCs w:val="22"/>
                <w:lang w:val="en-US"/>
              </w:rPr>
              <w:t>13,4 (25,7 %; 11,0-21,6)</w:t>
            </w:r>
          </w:p>
        </w:tc>
      </w:tr>
      <w:tr w:rsidR="00EC7E86" w:rsidRPr="00392378" w14:paraId="3DF11C85" w14:textId="77777777" w:rsidTr="00392378">
        <w:trPr>
          <w:trHeight w:val="292"/>
        </w:trPr>
        <w:tc>
          <w:tcPr>
            <w:tcW w:w="2744" w:type="dxa"/>
            <w:tcBorders>
              <w:top w:val="single" w:sz="4" w:space="0" w:color="000000"/>
              <w:left w:val="single" w:sz="4" w:space="0" w:color="000000"/>
              <w:bottom w:val="single" w:sz="4" w:space="0" w:color="000000"/>
              <w:right w:val="single" w:sz="4" w:space="0" w:color="000000"/>
            </w:tcBorders>
            <w:hideMark/>
          </w:tcPr>
          <w:p w14:paraId="4DC98403" w14:textId="77777777" w:rsidR="00EC7E86" w:rsidRPr="00392378" w:rsidRDefault="00EC7E86" w:rsidP="00392378">
            <w:pPr>
              <w:ind w:left="144"/>
              <w:jc w:val="center"/>
              <w:rPr>
                <w:sz w:val="22"/>
                <w:szCs w:val="22"/>
                <w:lang w:val="en-US"/>
              </w:rPr>
            </w:pPr>
            <w:r w:rsidRPr="00392378">
              <w:rPr>
                <w:sz w:val="22"/>
                <w:szCs w:val="22"/>
                <w:lang w:val="en-US"/>
              </w:rPr>
              <w:t>&gt; 50-≤ 80</w:t>
            </w:r>
          </w:p>
        </w:tc>
        <w:tc>
          <w:tcPr>
            <w:tcW w:w="6044" w:type="dxa"/>
            <w:tcBorders>
              <w:top w:val="single" w:sz="4" w:space="0" w:color="000000"/>
              <w:left w:val="single" w:sz="4" w:space="0" w:color="000000"/>
              <w:bottom w:val="single" w:sz="4" w:space="0" w:color="000000"/>
              <w:right w:val="single" w:sz="4" w:space="0" w:color="000000"/>
            </w:tcBorders>
            <w:hideMark/>
          </w:tcPr>
          <w:p w14:paraId="46DA40B4" w14:textId="77777777" w:rsidR="00EC7E86" w:rsidRPr="00392378" w:rsidRDefault="00EC7E86" w:rsidP="00392378">
            <w:pPr>
              <w:ind w:left="144"/>
              <w:jc w:val="center"/>
              <w:rPr>
                <w:sz w:val="22"/>
                <w:szCs w:val="22"/>
                <w:lang w:val="en-US"/>
              </w:rPr>
            </w:pPr>
            <w:r w:rsidRPr="00392378">
              <w:rPr>
                <w:sz w:val="22"/>
                <w:szCs w:val="22"/>
                <w:lang w:val="en-US"/>
              </w:rPr>
              <w:t>15,3 (42,7 %; 11,7-34,1)</w:t>
            </w:r>
          </w:p>
        </w:tc>
      </w:tr>
      <w:tr w:rsidR="00EC7E86" w:rsidRPr="00392378" w14:paraId="19808CE6" w14:textId="77777777" w:rsidTr="00392378">
        <w:trPr>
          <w:trHeight w:val="253"/>
        </w:trPr>
        <w:tc>
          <w:tcPr>
            <w:tcW w:w="2744" w:type="dxa"/>
            <w:tcBorders>
              <w:top w:val="single" w:sz="4" w:space="0" w:color="000000"/>
              <w:left w:val="single" w:sz="4" w:space="0" w:color="000000"/>
              <w:bottom w:val="single" w:sz="4" w:space="0" w:color="000000"/>
              <w:right w:val="single" w:sz="4" w:space="0" w:color="000000"/>
            </w:tcBorders>
            <w:hideMark/>
          </w:tcPr>
          <w:p w14:paraId="65E00011" w14:textId="77777777" w:rsidR="00EC7E86" w:rsidRPr="00392378" w:rsidRDefault="00EC7E86" w:rsidP="00392378">
            <w:pPr>
              <w:ind w:left="144"/>
              <w:jc w:val="center"/>
              <w:rPr>
                <w:sz w:val="22"/>
                <w:szCs w:val="22"/>
                <w:lang w:val="en-US"/>
              </w:rPr>
            </w:pPr>
            <w:r w:rsidRPr="00392378">
              <w:rPr>
                <w:sz w:val="22"/>
                <w:szCs w:val="22"/>
                <w:lang w:val="en-US"/>
              </w:rPr>
              <w:t>&gt; 30-≤ 50</w:t>
            </w:r>
          </w:p>
        </w:tc>
        <w:tc>
          <w:tcPr>
            <w:tcW w:w="6044" w:type="dxa"/>
            <w:tcBorders>
              <w:top w:val="single" w:sz="4" w:space="0" w:color="000000"/>
              <w:left w:val="single" w:sz="4" w:space="0" w:color="000000"/>
              <w:bottom w:val="single" w:sz="4" w:space="0" w:color="000000"/>
              <w:right w:val="single" w:sz="4" w:space="0" w:color="000000"/>
            </w:tcBorders>
            <w:hideMark/>
          </w:tcPr>
          <w:p w14:paraId="5D6F7FA4" w14:textId="77777777" w:rsidR="00EC7E86" w:rsidRPr="00392378" w:rsidRDefault="00EC7E86" w:rsidP="00392378">
            <w:pPr>
              <w:ind w:left="144"/>
              <w:jc w:val="center"/>
              <w:rPr>
                <w:sz w:val="22"/>
                <w:szCs w:val="22"/>
                <w:lang w:val="en-US"/>
              </w:rPr>
            </w:pPr>
            <w:r w:rsidRPr="00392378">
              <w:rPr>
                <w:sz w:val="22"/>
                <w:szCs w:val="22"/>
                <w:lang w:val="en-US"/>
              </w:rPr>
              <w:t>18,4 (18,5 %; 13,3-23,0)</w:t>
            </w:r>
          </w:p>
        </w:tc>
      </w:tr>
      <w:tr w:rsidR="00EC7E86" w:rsidRPr="00392378" w14:paraId="37B1EC50" w14:textId="77777777" w:rsidTr="00392378">
        <w:trPr>
          <w:trHeight w:val="251"/>
        </w:trPr>
        <w:tc>
          <w:tcPr>
            <w:tcW w:w="2744" w:type="dxa"/>
            <w:tcBorders>
              <w:top w:val="single" w:sz="4" w:space="0" w:color="000000"/>
              <w:left w:val="single" w:sz="4" w:space="0" w:color="000000"/>
              <w:bottom w:val="single" w:sz="4" w:space="0" w:color="000000"/>
              <w:right w:val="single" w:sz="4" w:space="0" w:color="000000"/>
            </w:tcBorders>
            <w:hideMark/>
          </w:tcPr>
          <w:p w14:paraId="73AA109E" w14:textId="77777777" w:rsidR="00EC7E86" w:rsidRPr="00392378" w:rsidRDefault="00EC7E86" w:rsidP="00392378">
            <w:pPr>
              <w:ind w:left="144"/>
              <w:jc w:val="center"/>
              <w:rPr>
                <w:sz w:val="22"/>
                <w:szCs w:val="22"/>
                <w:lang w:val="en-US"/>
              </w:rPr>
            </w:pPr>
            <w:r w:rsidRPr="00392378">
              <w:rPr>
                <w:sz w:val="22"/>
                <w:szCs w:val="22"/>
                <w:lang w:val="en-US"/>
              </w:rPr>
              <w:t>≤ 30</w:t>
            </w:r>
          </w:p>
        </w:tc>
        <w:tc>
          <w:tcPr>
            <w:tcW w:w="6044" w:type="dxa"/>
            <w:tcBorders>
              <w:top w:val="single" w:sz="4" w:space="0" w:color="000000"/>
              <w:left w:val="single" w:sz="4" w:space="0" w:color="000000"/>
              <w:bottom w:val="single" w:sz="4" w:space="0" w:color="000000"/>
              <w:right w:val="single" w:sz="4" w:space="0" w:color="000000"/>
            </w:tcBorders>
            <w:hideMark/>
          </w:tcPr>
          <w:p w14:paraId="5E4C7F06" w14:textId="77777777" w:rsidR="00EC7E86" w:rsidRPr="00392378" w:rsidRDefault="00EC7E86" w:rsidP="00392378">
            <w:pPr>
              <w:ind w:left="144"/>
              <w:jc w:val="center"/>
              <w:rPr>
                <w:sz w:val="22"/>
                <w:szCs w:val="22"/>
                <w:lang w:val="en-US"/>
              </w:rPr>
            </w:pPr>
            <w:r w:rsidRPr="00392378">
              <w:rPr>
                <w:sz w:val="22"/>
                <w:szCs w:val="22"/>
                <w:lang w:val="en-US"/>
              </w:rPr>
              <w:t>27,2 (15,3 %; 21,6-35,0)</w:t>
            </w:r>
          </w:p>
        </w:tc>
      </w:tr>
    </w:tbl>
    <w:p w14:paraId="3FC37874" w14:textId="77777777" w:rsidR="00EC7E86" w:rsidRPr="00EC7E86" w:rsidRDefault="00EC7E86" w:rsidP="00EC7E86">
      <w:pPr>
        <w:tabs>
          <w:tab w:val="left" w:pos="851"/>
        </w:tabs>
        <w:ind w:left="851"/>
        <w:rPr>
          <w:b/>
          <w:sz w:val="24"/>
          <w:szCs w:val="24"/>
          <w:lang w:val="en-US"/>
        </w:rPr>
      </w:pPr>
    </w:p>
    <w:p w14:paraId="48F0C73E" w14:textId="77777777" w:rsidR="00EC7E86" w:rsidRPr="00EC7E86" w:rsidRDefault="00EC7E86" w:rsidP="00696CA0">
      <w:pPr>
        <w:ind w:left="851"/>
        <w:rPr>
          <w:sz w:val="24"/>
          <w:szCs w:val="24"/>
        </w:rPr>
      </w:pPr>
      <w:r w:rsidRPr="00EC7E86">
        <w:rPr>
          <w:sz w:val="24"/>
          <w:szCs w:val="24"/>
        </w:rPr>
        <w:t xml:space="preserve">Derudover blev </w:t>
      </w:r>
      <w:proofErr w:type="spellStart"/>
      <w:r w:rsidRPr="00EC7E86">
        <w:rPr>
          <w:sz w:val="24"/>
          <w:szCs w:val="24"/>
        </w:rPr>
        <w:t>dabigatraneksponering</w:t>
      </w:r>
      <w:proofErr w:type="spellEnd"/>
      <w:r w:rsidRPr="00EC7E86">
        <w:rPr>
          <w:sz w:val="24"/>
          <w:szCs w:val="24"/>
        </w:rPr>
        <w:t xml:space="preserve"> (ved </w:t>
      </w:r>
      <w:proofErr w:type="spellStart"/>
      <w:r w:rsidRPr="00EC7E86">
        <w:rPr>
          <w:i/>
          <w:sz w:val="24"/>
          <w:szCs w:val="24"/>
        </w:rPr>
        <w:t>trough</w:t>
      </w:r>
      <w:proofErr w:type="spellEnd"/>
      <w:r w:rsidRPr="00EC7E86">
        <w:rPr>
          <w:i/>
          <w:sz w:val="24"/>
          <w:szCs w:val="24"/>
        </w:rPr>
        <w:t xml:space="preserve"> </w:t>
      </w:r>
      <w:r w:rsidRPr="00EC7E86">
        <w:rPr>
          <w:sz w:val="24"/>
          <w:szCs w:val="24"/>
        </w:rPr>
        <w:t xml:space="preserve">og peak) vurderet i et prospektivt, </w:t>
      </w:r>
      <w:r w:rsidRPr="00EC7E86">
        <w:rPr>
          <w:i/>
          <w:sz w:val="24"/>
          <w:szCs w:val="24"/>
        </w:rPr>
        <w:t>open-label</w:t>
      </w:r>
      <w:r w:rsidRPr="00EC7E86">
        <w:rPr>
          <w:sz w:val="24"/>
          <w:szCs w:val="24"/>
        </w:rPr>
        <w:t xml:space="preserve">, randomiseret, </w:t>
      </w:r>
      <w:proofErr w:type="spellStart"/>
      <w:r w:rsidRPr="00EC7E86">
        <w:rPr>
          <w:sz w:val="24"/>
          <w:szCs w:val="24"/>
        </w:rPr>
        <w:t>farmakokinetisk</w:t>
      </w:r>
      <w:proofErr w:type="spellEnd"/>
      <w:r w:rsidRPr="00EC7E86">
        <w:rPr>
          <w:sz w:val="24"/>
          <w:szCs w:val="24"/>
        </w:rPr>
        <w:t xml:space="preserve"> studie hos NVAF-patienter med svært nedsat nyrefunktion (defineret som </w:t>
      </w:r>
      <w:proofErr w:type="spellStart"/>
      <w:r w:rsidRPr="00EC7E86">
        <w:rPr>
          <w:sz w:val="24"/>
          <w:szCs w:val="24"/>
        </w:rPr>
        <w:t>kreatininclearance</w:t>
      </w:r>
      <w:proofErr w:type="spellEnd"/>
      <w:r w:rsidRPr="00EC7E86">
        <w:rPr>
          <w:sz w:val="24"/>
          <w:szCs w:val="24"/>
        </w:rPr>
        <w:t xml:space="preserve"> [</w:t>
      </w:r>
      <w:proofErr w:type="spellStart"/>
      <w:r w:rsidRPr="00EC7E86">
        <w:rPr>
          <w:sz w:val="24"/>
          <w:szCs w:val="24"/>
        </w:rPr>
        <w:t>CrCL</w:t>
      </w:r>
      <w:proofErr w:type="spellEnd"/>
      <w:r w:rsidRPr="00EC7E86">
        <w:rPr>
          <w:sz w:val="24"/>
          <w:szCs w:val="24"/>
        </w:rPr>
        <w:t xml:space="preserve">] 15-30 ml/min), der fik </w:t>
      </w:r>
      <w:proofErr w:type="spellStart"/>
      <w:r w:rsidRPr="00EC7E86">
        <w:rPr>
          <w:sz w:val="24"/>
          <w:szCs w:val="24"/>
        </w:rPr>
        <w:t>dabigatranetexilat</w:t>
      </w:r>
      <w:proofErr w:type="spellEnd"/>
      <w:r w:rsidRPr="00EC7E86">
        <w:rPr>
          <w:sz w:val="24"/>
          <w:szCs w:val="24"/>
        </w:rPr>
        <w:t xml:space="preserve"> 75 mg to gange dagligt.</w:t>
      </w:r>
    </w:p>
    <w:p w14:paraId="58186BD7" w14:textId="77777777" w:rsidR="00EC7E86" w:rsidRPr="00EC7E86" w:rsidRDefault="00EC7E86" w:rsidP="00696CA0">
      <w:pPr>
        <w:ind w:left="851"/>
        <w:rPr>
          <w:sz w:val="24"/>
          <w:szCs w:val="24"/>
        </w:rPr>
      </w:pPr>
      <w:r w:rsidRPr="00EC7E86">
        <w:rPr>
          <w:sz w:val="24"/>
          <w:szCs w:val="24"/>
        </w:rPr>
        <w:t xml:space="preserve">Dette behandlingsregime førte til en geometrisk gennemsnitlig </w:t>
      </w:r>
      <w:proofErr w:type="spellStart"/>
      <w:r w:rsidRPr="00EC7E86">
        <w:rPr>
          <w:i/>
          <w:sz w:val="24"/>
          <w:szCs w:val="24"/>
        </w:rPr>
        <w:t>trough</w:t>
      </w:r>
      <w:proofErr w:type="spellEnd"/>
      <w:r w:rsidRPr="00EC7E86">
        <w:rPr>
          <w:sz w:val="24"/>
          <w:szCs w:val="24"/>
        </w:rPr>
        <w:t xml:space="preserve">-koncentration på 155 </w:t>
      </w:r>
      <w:proofErr w:type="spellStart"/>
      <w:r w:rsidRPr="00EC7E86">
        <w:rPr>
          <w:sz w:val="24"/>
          <w:szCs w:val="24"/>
        </w:rPr>
        <w:t>ng</w:t>
      </w:r>
      <w:proofErr w:type="spellEnd"/>
      <w:r w:rsidRPr="00EC7E86">
        <w:rPr>
          <w:sz w:val="24"/>
          <w:szCs w:val="24"/>
        </w:rPr>
        <w:t>/ml (</w:t>
      </w:r>
      <w:proofErr w:type="spellStart"/>
      <w:r w:rsidRPr="00EC7E86">
        <w:rPr>
          <w:sz w:val="24"/>
          <w:szCs w:val="24"/>
        </w:rPr>
        <w:t>gCV</w:t>
      </w:r>
      <w:proofErr w:type="spellEnd"/>
      <w:r w:rsidRPr="00EC7E86">
        <w:rPr>
          <w:sz w:val="24"/>
          <w:szCs w:val="24"/>
        </w:rPr>
        <w:t xml:space="preserve"> 76,9 %), målt straks før administration af den næste dosis, og til en geometrisk gennemsnitlig peak-koncentration på 202 </w:t>
      </w:r>
      <w:proofErr w:type="spellStart"/>
      <w:r w:rsidRPr="00EC7E86">
        <w:rPr>
          <w:sz w:val="24"/>
          <w:szCs w:val="24"/>
        </w:rPr>
        <w:t>ng</w:t>
      </w:r>
      <w:proofErr w:type="spellEnd"/>
      <w:r w:rsidRPr="00EC7E86">
        <w:rPr>
          <w:sz w:val="24"/>
          <w:szCs w:val="24"/>
        </w:rPr>
        <w:t>/ml (</w:t>
      </w:r>
      <w:proofErr w:type="spellStart"/>
      <w:r w:rsidRPr="00EC7E86">
        <w:rPr>
          <w:sz w:val="24"/>
          <w:szCs w:val="24"/>
        </w:rPr>
        <w:t>gCV</w:t>
      </w:r>
      <w:proofErr w:type="spellEnd"/>
      <w:r w:rsidRPr="00EC7E86">
        <w:rPr>
          <w:sz w:val="24"/>
          <w:szCs w:val="24"/>
        </w:rPr>
        <w:t xml:space="preserve"> 70,6 %), målt to timer efter administration af den sidste dosis.</w:t>
      </w:r>
    </w:p>
    <w:p w14:paraId="3BEDFA89" w14:textId="77777777" w:rsidR="00EC7E86" w:rsidRPr="00EC7E86" w:rsidRDefault="00EC7E86" w:rsidP="00696CA0">
      <w:pPr>
        <w:ind w:left="851"/>
        <w:rPr>
          <w:sz w:val="24"/>
          <w:szCs w:val="24"/>
        </w:rPr>
      </w:pPr>
    </w:p>
    <w:p w14:paraId="33B13509" w14:textId="5E6CBDEC" w:rsidR="00EC7E86" w:rsidRPr="00EC7E86" w:rsidRDefault="00EC7E86" w:rsidP="00696CA0">
      <w:pPr>
        <w:ind w:left="851"/>
        <w:rPr>
          <w:sz w:val="24"/>
          <w:szCs w:val="24"/>
        </w:rPr>
      </w:pPr>
      <w:r w:rsidRPr="00EC7E86">
        <w:rPr>
          <w:sz w:val="24"/>
          <w:szCs w:val="24"/>
        </w:rPr>
        <w:t xml:space="preserve">Elimination af </w:t>
      </w:r>
      <w:proofErr w:type="spellStart"/>
      <w:r w:rsidRPr="00EC7E86">
        <w:rPr>
          <w:sz w:val="24"/>
          <w:szCs w:val="24"/>
        </w:rPr>
        <w:t>dabigatran</w:t>
      </w:r>
      <w:proofErr w:type="spellEnd"/>
      <w:r w:rsidRPr="00EC7E86">
        <w:rPr>
          <w:sz w:val="24"/>
          <w:szCs w:val="24"/>
        </w:rPr>
        <w:t xml:space="preserve"> ved hæmodialyse blev undersøgt hos 7 voksne patienter med nyresygdom i slutstadiet (ESRD) uden atrieflimren. Dialysen blev udført med en </w:t>
      </w:r>
      <w:proofErr w:type="spellStart"/>
      <w:r w:rsidRPr="00EC7E86">
        <w:rPr>
          <w:sz w:val="24"/>
          <w:szCs w:val="24"/>
        </w:rPr>
        <w:t>dialysatgennemstrømningshastighed</w:t>
      </w:r>
      <w:proofErr w:type="spellEnd"/>
      <w:r w:rsidRPr="00EC7E86">
        <w:rPr>
          <w:sz w:val="24"/>
          <w:szCs w:val="24"/>
        </w:rPr>
        <w:t xml:space="preserve"> på 700 ml/min, var af fire timers varighed og med en blodgennemstrømningshastighed på enten 200 ml/min eller 350-390 ml/min. Dette resulterede i en reduktion af </w:t>
      </w:r>
      <w:proofErr w:type="spellStart"/>
      <w:r w:rsidRPr="00EC7E86">
        <w:rPr>
          <w:sz w:val="24"/>
          <w:szCs w:val="24"/>
        </w:rPr>
        <w:t>dabigatrankoncentrationerne</w:t>
      </w:r>
      <w:proofErr w:type="spellEnd"/>
      <w:r w:rsidRPr="00EC7E86">
        <w:rPr>
          <w:sz w:val="24"/>
          <w:szCs w:val="24"/>
        </w:rPr>
        <w:t xml:space="preserve"> på henholdsvis 50 % og 60 %. Mængden af aktivt stof, der fjernes ved dialyse, er proportional med blodgennemstrømningshastigheden op til en blodgennemstrømningshastighed på 300</w:t>
      </w:r>
      <w:r w:rsidR="00CB3B7B">
        <w:rPr>
          <w:sz w:val="24"/>
          <w:szCs w:val="24"/>
        </w:rPr>
        <w:t> </w:t>
      </w:r>
      <w:r w:rsidRPr="00EC7E86">
        <w:rPr>
          <w:sz w:val="24"/>
          <w:szCs w:val="24"/>
        </w:rPr>
        <w:t xml:space="preserve">ml/min. </w:t>
      </w:r>
      <w:proofErr w:type="spellStart"/>
      <w:r w:rsidRPr="00EC7E86">
        <w:rPr>
          <w:sz w:val="24"/>
          <w:szCs w:val="24"/>
        </w:rPr>
        <w:t>Dabigatrans</w:t>
      </w:r>
      <w:proofErr w:type="spellEnd"/>
      <w:r w:rsidRPr="00EC7E86">
        <w:rPr>
          <w:sz w:val="24"/>
          <w:szCs w:val="24"/>
        </w:rPr>
        <w:t xml:space="preserve"> </w:t>
      </w:r>
      <w:proofErr w:type="spellStart"/>
      <w:r w:rsidRPr="00EC7E86">
        <w:rPr>
          <w:sz w:val="24"/>
          <w:szCs w:val="24"/>
        </w:rPr>
        <w:t>antikoagulationsaktivitet</w:t>
      </w:r>
      <w:proofErr w:type="spellEnd"/>
      <w:r w:rsidRPr="00EC7E86">
        <w:rPr>
          <w:sz w:val="24"/>
          <w:szCs w:val="24"/>
        </w:rPr>
        <w:t xml:space="preserve"> aftog med faldende plasmakoncentration, og proceduren havde ingen indvirkning på de </w:t>
      </w:r>
      <w:proofErr w:type="spellStart"/>
      <w:r w:rsidRPr="00EC7E86">
        <w:rPr>
          <w:sz w:val="24"/>
          <w:szCs w:val="24"/>
        </w:rPr>
        <w:t>farmakokinetiske</w:t>
      </w:r>
      <w:proofErr w:type="spellEnd"/>
      <w:r w:rsidRPr="00EC7E86">
        <w:rPr>
          <w:sz w:val="24"/>
          <w:szCs w:val="24"/>
        </w:rPr>
        <w:t>/</w:t>
      </w:r>
      <w:proofErr w:type="spellStart"/>
      <w:r w:rsidRPr="00EC7E86">
        <w:rPr>
          <w:sz w:val="24"/>
          <w:szCs w:val="24"/>
        </w:rPr>
        <w:t>farmakodynamiske</w:t>
      </w:r>
      <w:proofErr w:type="spellEnd"/>
      <w:r w:rsidRPr="00EC7E86">
        <w:rPr>
          <w:sz w:val="24"/>
          <w:szCs w:val="24"/>
        </w:rPr>
        <w:t xml:space="preserve"> forhold.</w:t>
      </w:r>
    </w:p>
    <w:p w14:paraId="304C56E3" w14:textId="77777777" w:rsidR="00EC7E86" w:rsidRPr="00EC7E86" w:rsidRDefault="00EC7E86" w:rsidP="00696CA0">
      <w:pPr>
        <w:ind w:left="851"/>
        <w:rPr>
          <w:sz w:val="24"/>
          <w:szCs w:val="24"/>
        </w:rPr>
      </w:pPr>
    </w:p>
    <w:p w14:paraId="7F333124" w14:textId="335649A6" w:rsidR="00EC7E86" w:rsidRPr="00EC7E86" w:rsidRDefault="00EC7E86" w:rsidP="00696CA0">
      <w:pPr>
        <w:ind w:left="851"/>
        <w:rPr>
          <w:sz w:val="24"/>
          <w:szCs w:val="24"/>
        </w:rPr>
      </w:pPr>
      <w:r w:rsidRPr="00EC7E86">
        <w:rPr>
          <w:sz w:val="24"/>
          <w:szCs w:val="24"/>
        </w:rPr>
        <w:t xml:space="preserve">Den </w:t>
      </w:r>
      <w:proofErr w:type="spellStart"/>
      <w:r w:rsidRPr="00EC7E86">
        <w:rPr>
          <w:sz w:val="24"/>
          <w:szCs w:val="24"/>
        </w:rPr>
        <w:t>mediane</w:t>
      </w:r>
      <w:proofErr w:type="spellEnd"/>
      <w:r w:rsidRPr="00EC7E86">
        <w:rPr>
          <w:sz w:val="24"/>
          <w:szCs w:val="24"/>
        </w:rPr>
        <w:t xml:space="preserve"> </w:t>
      </w:r>
      <w:proofErr w:type="spellStart"/>
      <w:r w:rsidRPr="00EC7E86">
        <w:rPr>
          <w:sz w:val="24"/>
          <w:szCs w:val="24"/>
        </w:rPr>
        <w:t>CrCL</w:t>
      </w:r>
      <w:proofErr w:type="spellEnd"/>
      <w:r w:rsidRPr="00EC7E86">
        <w:rPr>
          <w:sz w:val="24"/>
          <w:szCs w:val="24"/>
        </w:rPr>
        <w:t xml:space="preserve"> i RE-LY var 68,4 ml/min. Hos næsten halvdelen (45,8 %) af RE-LY patienterne var </w:t>
      </w:r>
      <w:proofErr w:type="spellStart"/>
      <w:r w:rsidRPr="00EC7E86">
        <w:rPr>
          <w:sz w:val="24"/>
          <w:szCs w:val="24"/>
        </w:rPr>
        <w:t>CrCL</w:t>
      </w:r>
      <w:proofErr w:type="spellEnd"/>
      <w:r w:rsidRPr="00EC7E86">
        <w:rPr>
          <w:sz w:val="24"/>
          <w:szCs w:val="24"/>
        </w:rPr>
        <w:t xml:space="preserve"> &gt; 50- &lt; 80 ml/min. Patienter med moderat nedsat nyrefunktion (</w:t>
      </w:r>
      <w:proofErr w:type="spellStart"/>
      <w:r w:rsidRPr="00EC7E86">
        <w:rPr>
          <w:sz w:val="24"/>
          <w:szCs w:val="24"/>
        </w:rPr>
        <w:t>CrCL</w:t>
      </w:r>
      <w:proofErr w:type="spellEnd"/>
      <w:r w:rsidRPr="00EC7E86">
        <w:rPr>
          <w:sz w:val="24"/>
          <w:szCs w:val="24"/>
        </w:rPr>
        <w:t xml:space="preserve"> mellem 30 og</w:t>
      </w:r>
      <w:r w:rsidR="00392378">
        <w:rPr>
          <w:sz w:val="24"/>
          <w:szCs w:val="24"/>
        </w:rPr>
        <w:t xml:space="preserve"> </w:t>
      </w:r>
      <w:r w:rsidRPr="00EC7E86">
        <w:rPr>
          <w:sz w:val="24"/>
          <w:szCs w:val="24"/>
        </w:rPr>
        <w:t xml:space="preserve">50 ml/min) havde i gennemsnit mellem 2,29 gange og 1,81 gange højere præ- og post-dosis </w:t>
      </w:r>
      <w:proofErr w:type="spellStart"/>
      <w:r w:rsidRPr="00EC7E86">
        <w:rPr>
          <w:sz w:val="24"/>
          <w:szCs w:val="24"/>
        </w:rPr>
        <w:t>dabigatran</w:t>
      </w:r>
      <w:proofErr w:type="spellEnd"/>
      <w:r w:rsidRPr="00EC7E86">
        <w:rPr>
          <w:sz w:val="24"/>
          <w:szCs w:val="24"/>
        </w:rPr>
        <w:t>-plasmakoncentrationer, i forhold til patienter uden nedsat nyrefunktion</w:t>
      </w:r>
      <w:r w:rsidR="00392378">
        <w:rPr>
          <w:sz w:val="24"/>
          <w:szCs w:val="24"/>
        </w:rPr>
        <w:t xml:space="preserve"> </w:t>
      </w:r>
      <w:r w:rsidRPr="00EC7E86">
        <w:rPr>
          <w:sz w:val="24"/>
          <w:szCs w:val="24"/>
        </w:rPr>
        <w:t>(</w:t>
      </w:r>
      <w:proofErr w:type="spellStart"/>
      <w:r w:rsidRPr="00EC7E86">
        <w:rPr>
          <w:sz w:val="24"/>
          <w:szCs w:val="24"/>
        </w:rPr>
        <w:t>CrCL</w:t>
      </w:r>
      <w:proofErr w:type="spellEnd"/>
      <w:r w:rsidRPr="00EC7E86">
        <w:rPr>
          <w:sz w:val="24"/>
          <w:szCs w:val="24"/>
        </w:rPr>
        <w:t xml:space="preserve"> ≥ 80 ml/min).</w:t>
      </w:r>
    </w:p>
    <w:p w14:paraId="69F12384" w14:textId="77777777" w:rsidR="00EC7E86" w:rsidRPr="00EC7E86" w:rsidRDefault="00EC7E86" w:rsidP="00696CA0">
      <w:pPr>
        <w:ind w:left="851"/>
        <w:rPr>
          <w:sz w:val="24"/>
          <w:szCs w:val="24"/>
        </w:rPr>
      </w:pPr>
    </w:p>
    <w:p w14:paraId="25E272B0" w14:textId="24211820" w:rsidR="00EC7E86" w:rsidRPr="00EC7E86" w:rsidRDefault="00EC7E86" w:rsidP="00696CA0">
      <w:pPr>
        <w:ind w:left="851"/>
        <w:rPr>
          <w:sz w:val="24"/>
          <w:szCs w:val="24"/>
        </w:rPr>
      </w:pPr>
      <w:r w:rsidRPr="00EC7E86">
        <w:rPr>
          <w:sz w:val="24"/>
          <w:szCs w:val="24"/>
        </w:rPr>
        <w:t xml:space="preserve">Den </w:t>
      </w:r>
      <w:proofErr w:type="spellStart"/>
      <w:r w:rsidRPr="00EC7E86">
        <w:rPr>
          <w:sz w:val="24"/>
          <w:szCs w:val="24"/>
        </w:rPr>
        <w:t>mediane</w:t>
      </w:r>
      <w:proofErr w:type="spellEnd"/>
      <w:r w:rsidRPr="00EC7E86">
        <w:rPr>
          <w:sz w:val="24"/>
          <w:szCs w:val="24"/>
        </w:rPr>
        <w:t xml:space="preserve"> </w:t>
      </w:r>
      <w:proofErr w:type="spellStart"/>
      <w:r w:rsidRPr="00EC7E86">
        <w:rPr>
          <w:sz w:val="24"/>
          <w:szCs w:val="24"/>
        </w:rPr>
        <w:t>CrCL</w:t>
      </w:r>
      <w:proofErr w:type="spellEnd"/>
      <w:r w:rsidRPr="00EC7E86">
        <w:rPr>
          <w:sz w:val="24"/>
          <w:szCs w:val="24"/>
        </w:rPr>
        <w:t xml:space="preserve"> i RE-COVER-studiet var 100,3 ml/min. 21,7 % af patienterne havde let nedsat nyrefunktion (</w:t>
      </w:r>
      <w:proofErr w:type="spellStart"/>
      <w:r w:rsidRPr="00EC7E86">
        <w:rPr>
          <w:sz w:val="24"/>
          <w:szCs w:val="24"/>
        </w:rPr>
        <w:t>CrCL</w:t>
      </w:r>
      <w:proofErr w:type="spellEnd"/>
      <w:r w:rsidRPr="00EC7E86">
        <w:rPr>
          <w:sz w:val="24"/>
          <w:szCs w:val="24"/>
        </w:rPr>
        <w:t xml:space="preserve"> &gt; 50 - &lt; 80 ml/min), og 4,5 % havde moderat nedsat nyrefunktion (</w:t>
      </w:r>
      <w:proofErr w:type="spellStart"/>
      <w:r w:rsidRPr="00EC7E86">
        <w:rPr>
          <w:sz w:val="24"/>
          <w:szCs w:val="24"/>
        </w:rPr>
        <w:t>CrCL</w:t>
      </w:r>
      <w:proofErr w:type="spellEnd"/>
      <w:r w:rsidRPr="00EC7E86">
        <w:rPr>
          <w:sz w:val="24"/>
          <w:szCs w:val="24"/>
        </w:rPr>
        <w:t xml:space="preserve"> mellem 30 og 50 ml/min). Patienter med let og moderat nedsat nyrefunktion havde ved </w:t>
      </w:r>
      <w:proofErr w:type="spellStart"/>
      <w:r w:rsidRPr="00EC7E86">
        <w:rPr>
          <w:i/>
          <w:sz w:val="24"/>
          <w:szCs w:val="24"/>
        </w:rPr>
        <w:t>steady</w:t>
      </w:r>
      <w:proofErr w:type="spellEnd"/>
      <w:r w:rsidRPr="00EC7E86">
        <w:rPr>
          <w:i/>
          <w:sz w:val="24"/>
          <w:szCs w:val="24"/>
        </w:rPr>
        <w:t xml:space="preserve"> </w:t>
      </w:r>
      <w:proofErr w:type="spellStart"/>
      <w:r w:rsidRPr="00EC7E86">
        <w:rPr>
          <w:i/>
          <w:sz w:val="24"/>
          <w:szCs w:val="24"/>
        </w:rPr>
        <w:t>state</w:t>
      </w:r>
      <w:proofErr w:type="spellEnd"/>
      <w:r w:rsidRPr="00EC7E86">
        <w:rPr>
          <w:i/>
          <w:sz w:val="24"/>
          <w:szCs w:val="24"/>
        </w:rPr>
        <w:t xml:space="preserve"> </w:t>
      </w:r>
      <w:r w:rsidRPr="00EC7E86">
        <w:rPr>
          <w:sz w:val="24"/>
          <w:szCs w:val="24"/>
        </w:rPr>
        <w:t xml:space="preserve">gennemsnitligt henholdsvis 1,7 gange og 3,4 gange højere </w:t>
      </w:r>
      <w:proofErr w:type="spellStart"/>
      <w:r w:rsidRPr="00EC7E86">
        <w:rPr>
          <w:sz w:val="24"/>
          <w:szCs w:val="24"/>
        </w:rPr>
        <w:t>dabigatran</w:t>
      </w:r>
      <w:proofErr w:type="spellEnd"/>
      <w:r w:rsidRPr="00EC7E86">
        <w:rPr>
          <w:sz w:val="24"/>
          <w:szCs w:val="24"/>
        </w:rPr>
        <w:t>-</w:t>
      </w:r>
      <w:proofErr w:type="spellStart"/>
      <w:r w:rsidRPr="00EC7E86">
        <w:rPr>
          <w:i/>
          <w:sz w:val="24"/>
          <w:szCs w:val="24"/>
        </w:rPr>
        <w:t>trough</w:t>
      </w:r>
      <w:proofErr w:type="spellEnd"/>
      <w:r w:rsidRPr="00EC7E86">
        <w:rPr>
          <w:sz w:val="24"/>
          <w:szCs w:val="24"/>
        </w:rPr>
        <w:t xml:space="preserve">-koncentration sammenlignet med patienter med </w:t>
      </w:r>
      <w:proofErr w:type="spellStart"/>
      <w:r w:rsidRPr="00EC7E86">
        <w:rPr>
          <w:sz w:val="24"/>
          <w:szCs w:val="24"/>
        </w:rPr>
        <w:t>CrCL</w:t>
      </w:r>
      <w:proofErr w:type="spellEnd"/>
      <w:r w:rsidRPr="00EC7E86">
        <w:rPr>
          <w:sz w:val="24"/>
          <w:szCs w:val="24"/>
        </w:rPr>
        <w:t xml:space="preserve"> &gt;</w:t>
      </w:r>
      <w:r w:rsidR="009922F5">
        <w:rPr>
          <w:sz w:val="24"/>
          <w:szCs w:val="24"/>
        </w:rPr>
        <w:t> </w:t>
      </w:r>
      <w:r w:rsidRPr="00EC7E86">
        <w:rPr>
          <w:sz w:val="24"/>
          <w:szCs w:val="24"/>
        </w:rPr>
        <w:t>80</w:t>
      </w:r>
      <w:r w:rsidR="009922F5">
        <w:rPr>
          <w:sz w:val="24"/>
          <w:szCs w:val="24"/>
        </w:rPr>
        <w:t> </w:t>
      </w:r>
      <w:r w:rsidRPr="00EC7E86">
        <w:rPr>
          <w:sz w:val="24"/>
          <w:szCs w:val="24"/>
        </w:rPr>
        <w:t xml:space="preserve">ml/min. Tilsvarende værdier for </w:t>
      </w:r>
      <w:proofErr w:type="spellStart"/>
      <w:r w:rsidRPr="00EC7E86">
        <w:rPr>
          <w:sz w:val="24"/>
          <w:szCs w:val="24"/>
        </w:rPr>
        <w:t>CrCL</w:t>
      </w:r>
      <w:proofErr w:type="spellEnd"/>
      <w:r w:rsidRPr="00EC7E86">
        <w:rPr>
          <w:sz w:val="24"/>
          <w:szCs w:val="24"/>
        </w:rPr>
        <w:t xml:space="preserve"> sås i</w:t>
      </w:r>
      <w:r w:rsidR="00392378">
        <w:rPr>
          <w:sz w:val="24"/>
          <w:szCs w:val="24"/>
        </w:rPr>
        <w:t xml:space="preserve"> </w:t>
      </w:r>
      <w:r w:rsidRPr="00EC7E86">
        <w:rPr>
          <w:sz w:val="24"/>
          <w:szCs w:val="24"/>
        </w:rPr>
        <w:t>RE-COVER II.</w:t>
      </w:r>
    </w:p>
    <w:p w14:paraId="7B5692D7" w14:textId="77777777" w:rsidR="00EC7E86" w:rsidRPr="00EC7E86" w:rsidRDefault="00EC7E86" w:rsidP="00696CA0">
      <w:pPr>
        <w:ind w:left="851"/>
        <w:rPr>
          <w:sz w:val="24"/>
          <w:szCs w:val="24"/>
        </w:rPr>
      </w:pPr>
    </w:p>
    <w:p w14:paraId="5E1493D4" w14:textId="2C41DB2A" w:rsidR="00EC7E86" w:rsidRPr="00EC7E86" w:rsidRDefault="00EC7E86" w:rsidP="00696CA0">
      <w:pPr>
        <w:ind w:left="851"/>
        <w:rPr>
          <w:sz w:val="24"/>
          <w:szCs w:val="24"/>
        </w:rPr>
      </w:pPr>
      <w:r w:rsidRPr="00EC7E86">
        <w:rPr>
          <w:sz w:val="24"/>
          <w:szCs w:val="24"/>
        </w:rPr>
        <w:t xml:space="preserve">Den </w:t>
      </w:r>
      <w:proofErr w:type="spellStart"/>
      <w:r w:rsidRPr="00EC7E86">
        <w:rPr>
          <w:sz w:val="24"/>
          <w:szCs w:val="24"/>
        </w:rPr>
        <w:t>mediane</w:t>
      </w:r>
      <w:proofErr w:type="spellEnd"/>
      <w:r w:rsidRPr="00EC7E86">
        <w:rPr>
          <w:sz w:val="24"/>
          <w:szCs w:val="24"/>
        </w:rPr>
        <w:t xml:space="preserve"> </w:t>
      </w:r>
      <w:proofErr w:type="spellStart"/>
      <w:r w:rsidRPr="00EC7E86">
        <w:rPr>
          <w:sz w:val="24"/>
          <w:szCs w:val="24"/>
        </w:rPr>
        <w:t>CrCL</w:t>
      </w:r>
      <w:proofErr w:type="spellEnd"/>
      <w:r w:rsidRPr="00EC7E86">
        <w:rPr>
          <w:sz w:val="24"/>
          <w:szCs w:val="24"/>
        </w:rPr>
        <w:t xml:space="preserve"> i RE-MEDY- og RE-SONATE-studierne var henholdsvis 99,0 ml/min og 99,7 ml/min. Henholdsvis 22,9 % og 22,5 % af patienterne havde </w:t>
      </w:r>
      <w:proofErr w:type="spellStart"/>
      <w:r w:rsidRPr="00EC7E86">
        <w:rPr>
          <w:sz w:val="24"/>
          <w:szCs w:val="24"/>
        </w:rPr>
        <w:t>CrCL</w:t>
      </w:r>
      <w:proofErr w:type="spellEnd"/>
      <w:r w:rsidRPr="00EC7E86">
        <w:rPr>
          <w:sz w:val="24"/>
          <w:szCs w:val="24"/>
        </w:rPr>
        <w:t xml:space="preserve"> &gt; 50-&lt;</w:t>
      </w:r>
      <w:r w:rsidR="009922F5">
        <w:rPr>
          <w:sz w:val="24"/>
          <w:szCs w:val="24"/>
        </w:rPr>
        <w:t> </w:t>
      </w:r>
      <w:r w:rsidRPr="00EC7E86">
        <w:rPr>
          <w:sz w:val="24"/>
          <w:szCs w:val="24"/>
        </w:rPr>
        <w:t>80</w:t>
      </w:r>
      <w:r w:rsidR="009922F5">
        <w:rPr>
          <w:sz w:val="24"/>
          <w:szCs w:val="24"/>
        </w:rPr>
        <w:t> </w:t>
      </w:r>
      <w:r w:rsidRPr="00EC7E86">
        <w:rPr>
          <w:sz w:val="24"/>
          <w:szCs w:val="24"/>
        </w:rPr>
        <w:t xml:space="preserve">ml/min, og henholdsvis 4,1 % og 4,8 % havde </w:t>
      </w:r>
      <w:proofErr w:type="spellStart"/>
      <w:r w:rsidRPr="00EC7E86">
        <w:rPr>
          <w:sz w:val="24"/>
          <w:szCs w:val="24"/>
        </w:rPr>
        <w:t>CrCL</w:t>
      </w:r>
      <w:proofErr w:type="spellEnd"/>
      <w:r w:rsidRPr="00EC7E86">
        <w:rPr>
          <w:sz w:val="24"/>
          <w:szCs w:val="24"/>
        </w:rPr>
        <w:t xml:space="preserve"> mellem 30 og 50 ml/min i RE-MEDY- og</w:t>
      </w:r>
      <w:r w:rsidR="00392378">
        <w:rPr>
          <w:sz w:val="24"/>
          <w:szCs w:val="24"/>
        </w:rPr>
        <w:t xml:space="preserve"> </w:t>
      </w:r>
      <w:r w:rsidRPr="00EC7E86">
        <w:rPr>
          <w:sz w:val="24"/>
          <w:szCs w:val="24"/>
        </w:rPr>
        <w:t>RE-SONATE-studierne.</w:t>
      </w:r>
    </w:p>
    <w:p w14:paraId="567818A9" w14:textId="77777777" w:rsidR="00EC7E86" w:rsidRPr="00EC7E86" w:rsidRDefault="00EC7E86" w:rsidP="00696CA0">
      <w:pPr>
        <w:ind w:left="851"/>
        <w:rPr>
          <w:sz w:val="24"/>
          <w:szCs w:val="24"/>
        </w:rPr>
      </w:pPr>
    </w:p>
    <w:p w14:paraId="5856F3C5" w14:textId="77777777" w:rsidR="00EC7E86" w:rsidRPr="00EC7E86" w:rsidRDefault="00EC7E86" w:rsidP="00696CA0">
      <w:pPr>
        <w:ind w:left="851"/>
        <w:rPr>
          <w:i/>
          <w:sz w:val="24"/>
          <w:szCs w:val="24"/>
        </w:rPr>
      </w:pPr>
      <w:r w:rsidRPr="00EC7E86">
        <w:rPr>
          <w:i/>
          <w:sz w:val="24"/>
          <w:szCs w:val="24"/>
          <w:u w:val="single"/>
        </w:rPr>
        <w:t>Ældre patienter</w:t>
      </w:r>
    </w:p>
    <w:p w14:paraId="1AD2A762" w14:textId="77777777" w:rsidR="00EC7E86" w:rsidRPr="00EC7E86" w:rsidRDefault="00EC7E86" w:rsidP="00696CA0">
      <w:pPr>
        <w:ind w:left="851"/>
        <w:rPr>
          <w:sz w:val="24"/>
          <w:szCs w:val="24"/>
        </w:rPr>
      </w:pPr>
      <w:r w:rsidRPr="00EC7E86">
        <w:rPr>
          <w:sz w:val="24"/>
          <w:szCs w:val="24"/>
        </w:rPr>
        <w:t xml:space="preserve">Specifikke </w:t>
      </w:r>
      <w:proofErr w:type="spellStart"/>
      <w:r w:rsidRPr="00EC7E86">
        <w:rPr>
          <w:sz w:val="24"/>
          <w:szCs w:val="24"/>
        </w:rPr>
        <w:t>farmakokinetiske</w:t>
      </w:r>
      <w:proofErr w:type="spellEnd"/>
      <w:r w:rsidRPr="00EC7E86">
        <w:rPr>
          <w:sz w:val="24"/>
          <w:szCs w:val="24"/>
        </w:rPr>
        <w:t xml:space="preserve"> fase I-studier viste, at hos ældre er AUC 40-60 % større og </w:t>
      </w:r>
      <w:proofErr w:type="spellStart"/>
      <w:r w:rsidRPr="00EC7E86">
        <w:rPr>
          <w:sz w:val="24"/>
          <w:szCs w:val="24"/>
        </w:rPr>
        <w:t>C</w:t>
      </w:r>
      <w:r w:rsidRPr="006C7AE9">
        <w:rPr>
          <w:sz w:val="24"/>
          <w:szCs w:val="24"/>
          <w:vertAlign w:val="subscript"/>
        </w:rPr>
        <w:t>max</w:t>
      </w:r>
      <w:proofErr w:type="spellEnd"/>
      <w:r w:rsidRPr="00EC7E86">
        <w:rPr>
          <w:sz w:val="24"/>
          <w:szCs w:val="24"/>
        </w:rPr>
        <w:t xml:space="preserve"> mere end 25 % højere end hos unge.</w:t>
      </w:r>
    </w:p>
    <w:p w14:paraId="1E6C13C6" w14:textId="77777777" w:rsidR="00EC7E86" w:rsidRPr="00EC7E86" w:rsidRDefault="00EC7E86" w:rsidP="00696CA0">
      <w:pPr>
        <w:ind w:left="851"/>
        <w:rPr>
          <w:sz w:val="24"/>
          <w:szCs w:val="24"/>
        </w:rPr>
      </w:pPr>
      <w:r w:rsidRPr="00EC7E86">
        <w:rPr>
          <w:sz w:val="24"/>
          <w:szCs w:val="24"/>
        </w:rPr>
        <w:t xml:space="preserve">Alderens indflydelse på </w:t>
      </w:r>
      <w:proofErr w:type="spellStart"/>
      <w:r w:rsidRPr="00EC7E86">
        <w:rPr>
          <w:sz w:val="24"/>
          <w:szCs w:val="24"/>
        </w:rPr>
        <w:t>dabigatrans</w:t>
      </w:r>
      <w:proofErr w:type="spellEnd"/>
      <w:r w:rsidRPr="00EC7E86">
        <w:rPr>
          <w:sz w:val="24"/>
          <w:szCs w:val="24"/>
        </w:rPr>
        <w:t xml:space="preserve"> kinetik blev bekræftet i RE-LY-studiet med en cirka 31 % højere </w:t>
      </w:r>
      <w:proofErr w:type="spellStart"/>
      <w:r w:rsidRPr="00EC7E86">
        <w:rPr>
          <w:i/>
          <w:sz w:val="24"/>
          <w:szCs w:val="24"/>
        </w:rPr>
        <w:t>trough</w:t>
      </w:r>
      <w:proofErr w:type="spellEnd"/>
      <w:r w:rsidRPr="00EC7E86">
        <w:rPr>
          <w:sz w:val="24"/>
          <w:szCs w:val="24"/>
        </w:rPr>
        <w:t xml:space="preserve">-koncentration for patienter ≥ 75 år og med omkring 22 % lavere </w:t>
      </w:r>
      <w:proofErr w:type="spellStart"/>
      <w:r w:rsidRPr="00EC7E86">
        <w:rPr>
          <w:i/>
          <w:sz w:val="24"/>
          <w:szCs w:val="24"/>
        </w:rPr>
        <w:t>trough</w:t>
      </w:r>
      <w:proofErr w:type="spellEnd"/>
      <w:r w:rsidRPr="00EC7E86">
        <w:rPr>
          <w:sz w:val="24"/>
          <w:szCs w:val="24"/>
        </w:rPr>
        <w:t>-koncentration hos patienter &lt; 65 år sammenlignet med patienter mellem 65 og 75 år (se pkt. 4.2 og 4.4).</w:t>
      </w:r>
    </w:p>
    <w:p w14:paraId="333F5D1C" w14:textId="77777777" w:rsidR="00EC7E86" w:rsidRPr="00EC7E86" w:rsidRDefault="00EC7E86" w:rsidP="00696CA0">
      <w:pPr>
        <w:ind w:left="851"/>
        <w:rPr>
          <w:i/>
          <w:sz w:val="24"/>
          <w:szCs w:val="24"/>
          <w:u w:val="single"/>
        </w:rPr>
      </w:pPr>
    </w:p>
    <w:p w14:paraId="20E3CE45" w14:textId="77777777" w:rsidR="00EC7E86" w:rsidRPr="00EC7E86" w:rsidRDefault="00EC7E86" w:rsidP="00696CA0">
      <w:pPr>
        <w:ind w:left="851"/>
        <w:rPr>
          <w:i/>
          <w:sz w:val="24"/>
          <w:szCs w:val="24"/>
        </w:rPr>
      </w:pPr>
      <w:r w:rsidRPr="00EC7E86">
        <w:rPr>
          <w:i/>
          <w:sz w:val="24"/>
          <w:szCs w:val="24"/>
          <w:u w:val="single"/>
        </w:rPr>
        <w:t>Nedsat leverfunktion</w:t>
      </w:r>
    </w:p>
    <w:p w14:paraId="5E6CF166" w14:textId="77777777" w:rsidR="00EC7E86" w:rsidRPr="00EC7E86" w:rsidRDefault="00EC7E86" w:rsidP="00696CA0">
      <w:pPr>
        <w:ind w:left="851"/>
        <w:rPr>
          <w:sz w:val="24"/>
          <w:szCs w:val="24"/>
        </w:rPr>
      </w:pPr>
      <w:r w:rsidRPr="00EC7E86">
        <w:rPr>
          <w:sz w:val="24"/>
          <w:szCs w:val="24"/>
        </w:rPr>
        <w:t xml:space="preserve">Man så ingen ændring i </w:t>
      </w:r>
      <w:proofErr w:type="spellStart"/>
      <w:r w:rsidRPr="00EC7E86">
        <w:rPr>
          <w:sz w:val="24"/>
          <w:szCs w:val="24"/>
        </w:rPr>
        <w:t>dabigatran</w:t>
      </w:r>
      <w:proofErr w:type="spellEnd"/>
      <w:r w:rsidRPr="00EC7E86">
        <w:rPr>
          <w:sz w:val="24"/>
          <w:szCs w:val="24"/>
        </w:rPr>
        <w:t xml:space="preserve">-eksponering hos 12 voksne patienter med moderat nedsat leverfunktion (Child </w:t>
      </w:r>
      <w:proofErr w:type="spellStart"/>
      <w:r w:rsidRPr="00EC7E86">
        <w:rPr>
          <w:sz w:val="24"/>
          <w:szCs w:val="24"/>
        </w:rPr>
        <w:t>Pugh</w:t>
      </w:r>
      <w:proofErr w:type="spellEnd"/>
      <w:r w:rsidRPr="00EC7E86">
        <w:rPr>
          <w:sz w:val="24"/>
          <w:szCs w:val="24"/>
        </w:rPr>
        <w:t xml:space="preserve"> B) sammenlignet med 12 kontrolpersoner (se pkt. 4.2 og 4.4).</w:t>
      </w:r>
    </w:p>
    <w:p w14:paraId="1475C913" w14:textId="77777777" w:rsidR="00EC7E86" w:rsidRPr="00EC7E86" w:rsidRDefault="00EC7E86" w:rsidP="00696CA0">
      <w:pPr>
        <w:ind w:left="851"/>
        <w:rPr>
          <w:sz w:val="24"/>
          <w:szCs w:val="24"/>
        </w:rPr>
      </w:pPr>
    </w:p>
    <w:p w14:paraId="05AF8A6A" w14:textId="77777777" w:rsidR="00EC7E86" w:rsidRPr="00EC7E86" w:rsidRDefault="00EC7E86" w:rsidP="00696CA0">
      <w:pPr>
        <w:ind w:left="851"/>
        <w:rPr>
          <w:i/>
          <w:sz w:val="24"/>
          <w:szCs w:val="24"/>
        </w:rPr>
      </w:pPr>
      <w:r w:rsidRPr="00EC7E86">
        <w:rPr>
          <w:i/>
          <w:sz w:val="24"/>
          <w:szCs w:val="24"/>
          <w:u w:val="single"/>
        </w:rPr>
        <w:t>Vægt</w:t>
      </w:r>
    </w:p>
    <w:p w14:paraId="3A5DB3F0" w14:textId="77777777" w:rsidR="00EC7E86" w:rsidRDefault="00EC7E86" w:rsidP="00696CA0">
      <w:pPr>
        <w:ind w:left="851"/>
        <w:rPr>
          <w:sz w:val="24"/>
          <w:szCs w:val="24"/>
        </w:rPr>
      </w:pPr>
      <w:r w:rsidRPr="00EC7E86">
        <w:rPr>
          <w:sz w:val="24"/>
          <w:szCs w:val="24"/>
        </w:rPr>
        <w:t xml:space="preserve">For voksne patienter, der vejer &gt; 100 kg, var </w:t>
      </w:r>
      <w:proofErr w:type="spellStart"/>
      <w:r w:rsidRPr="00EC7E86">
        <w:rPr>
          <w:i/>
          <w:sz w:val="24"/>
          <w:szCs w:val="24"/>
        </w:rPr>
        <w:t>trough</w:t>
      </w:r>
      <w:proofErr w:type="spellEnd"/>
      <w:r w:rsidRPr="00EC7E86">
        <w:rPr>
          <w:sz w:val="24"/>
          <w:szCs w:val="24"/>
        </w:rPr>
        <w:t>-koncentrationen 20 % lavere sammenlignet med voksne patienter på 50-100 kg. De fleste patienter (80,8 %) vejede ≥ 50-100 kg, og for dem sås ingen klar forskel (se pkt. 4.2 og 4.4). For voksne patienter &lt; 50 kg er kun begrænsede data tilgængelige.</w:t>
      </w:r>
    </w:p>
    <w:p w14:paraId="530CD33C" w14:textId="77777777" w:rsidR="00392378" w:rsidRPr="00EC7E86" w:rsidRDefault="00392378" w:rsidP="00696CA0">
      <w:pPr>
        <w:ind w:left="851"/>
        <w:rPr>
          <w:sz w:val="24"/>
          <w:szCs w:val="24"/>
        </w:rPr>
      </w:pPr>
    </w:p>
    <w:p w14:paraId="37CCD734" w14:textId="77777777" w:rsidR="00EC7E86" w:rsidRPr="00EC7E86" w:rsidRDefault="00EC7E86" w:rsidP="00696CA0">
      <w:pPr>
        <w:ind w:left="851"/>
        <w:rPr>
          <w:i/>
          <w:sz w:val="24"/>
          <w:szCs w:val="24"/>
        </w:rPr>
      </w:pPr>
      <w:r w:rsidRPr="00EC7E86">
        <w:rPr>
          <w:i/>
          <w:sz w:val="24"/>
          <w:szCs w:val="24"/>
          <w:u w:val="single"/>
        </w:rPr>
        <w:t>Køn</w:t>
      </w:r>
    </w:p>
    <w:p w14:paraId="4868B7A3" w14:textId="77777777" w:rsidR="00EC7E86" w:rsidRPr="00EC7E86" w:rsidRDefault="00EC7E86" w:rsidP="00696CA0">
      <w:pPr>
        <w:ind w:left="851"/>
        <w:rPr>
          <w:sz w:val="24"/>
          <w:szCs w:val="24"/>
        </w:rPr>
      </w:pPr>
      <w:r w:rsidRPr="00EC7E86">
        <w:rPr>
          <w:sz w:val="24"/>
          <w:szCs w:val="24"/>
        </w:rPr>
        <w:t xml:space="preserve">Hos kvindelige AF-patienter måltes i gennemsnit 30 % højere </w:t>
      </w:r>
      <w:proofErr w:type="spellStart"/>
      <w:r w:rsidRPr="00EC7E86">
        <w:rPr>
          <w:i/>
          <w:sz w:val="24"/>
          <w:szCs w:val="24"/>
        </w:rPr>
        <w:t>trough</w:t>
      </w:r>
      <w:proofErr w:type="spellEnd"/>
      <w:r w:rsidRPr="00EC7E86">
        <w:rPr>
          <w:i/>
          <w:sz w:val="24"/>
          <w:szCs w:val="24"/>
        </w:rPr>
        <w:t xml:space="preserve"> </w:t>
      </w:r>
      <w:r w:rsidRPr="00EC7E86">
        <w:rPr>
          <w:sz w:val="24"/>
          <w:szCs w:val="24"/>
        </w:rPr>
        <w:t>og post-dosis koncentrationer. Ingen dosisjustering er nødvendig (se pkt. 4.2).</w:t>
      </w:r>
    </w:p>
    <w:p w14:paraId="7459C892" w14:textId="77777777" w:rsidR="00EC7E86" w:rsidRPr="00EC7E86" w:rsidRDefault="00EC7E86" w:rsidP="00696CA0">
      <w:pPr>
        <w:ind w:left="851"/>
        <w:rPr>
          <w:sz w:val="24"/>
          <w:szCs w:val="24"/>
        </w:rPr>
      </w:pPr>
    </w:p>
    <w:p w14:paraId="33707982" w14:textId="77777777" w:rsidR="00EC7E86" w:rsidRPr="00EC7E86" w:rsidRDefault="00EC7E86" w:rsidP="00696CA0">
      <w:pPr>
        <w:ind w:left="851"/>
        <w:rPr>
          <w:i/>
          <w:sz w:val="24"/>
          <w:szCs w:val="24"/>
        </w:rPr>
      </w:pPr>
      <w:r w:rsidRPr="00EC7E86">
        <w:rPr>
          <w:i/>
          <w:sz w:val="24"/>
          <w:szCs w:val="24"/>
          <w:u w:val="single"/>
        </w:rPr>
        <w:t>Etnisk oprindelse</w:t>
      </w:r>
    </w:p>
    <w:p w14:paraId="7CF23C6D" w14:textId="77777777" w:rsidR="00EC7E86" w:rsidRDefault="00EC7E86" w:rsidP="00696CA0">
      <w:pPr>
        <w:ind w:left="851"/>
        <w:rPr>
          <w:sz w:val="24"/>
          <w:szCs w:val="24"/>
        </w:rPr>
      </w:pPr>
      <w:r w:rsidRPr="00EC7E86">
        <w:rPr>
          <w:sz w:val="24"/>
          <w:szCs w:val="24"/>
        </w:rPr>
        <w:t xml:space="preserve">Der er ikke observeret klinisk relevante etniske forskelle i </w:t>
      </w:r>
      <w:proofErr w:type="spellStart"/>
      <w:r w:rsidRPr="00EC7E86">
        <w:rPr>
          <w:sz w:val="24"/>
          <w:szCs w:val="24"/>
        </w:rPr>
        <w:t>dabigatrans</w:t>
      </w:r>
      <w:proofErr w:type="spellEnd"/>
      <w:r w:rsidRPr="00EC7E86">
        <w:rPr>
          <w:sz w:val="24"/>
          <w:szCs w:val="24"/>
        </w:rPr>
        <w:t xml:space="preserve"> kinetik eller dynamik mellem kaukasiske, </w:t>
      </w:r>
      <w:proofErr w:type="spellStart"/>
      <w:r w:rsidRPr="00EC7E86">
        <w:rPr>
          <w:sz w:val="24"/>
          <w:szCs w:val="24"/>
        </w:rPr>
        <w:t>afro-amerikanske</w:t>
      </w:r>
      <w:proofErr w:type="spellEnd"/>
      <w:r w:rsidRPr="00EC7E86">
        <w:rPr>
          <w:sz w:val="24"/>
          <w:szCs w:val="24"/>
        </w:rPr>
        <w:t xml:space="preserve">, </w:t>
      </w:r>
      <w:proofErr w:type="spellStart"/>
      <w:r w:rsidRPr="00EC7E86">
        <w:rPr>
          <w:sz w:val="24"/>
          <w:szCs w:val="24"/>
        </w:rPr>
        <w:t>latin-amerikanske</w:t>
      </w:r>
      <w:proofErr w:type="spellEnd"/>
      <w:r w:rsidRPr="00EC7E86">
        <w:rPr>
          <w:sz w:val="24"/>
          <w:szCs w:val="24"/>
        </w:rPr>
        <w:t>, japanske eller kinesiske patienter.</w:t>
      </w:r>
    </w:p>
    <w:p w14:paraId="4B77D222" w14:textId="77777777" w:rsidR="00392378" w:rsidRPr="00EC7E86" w:rsidRDefault="00392378" w:rsidP="00696CA0">
      <w:pPr>
        <w:ind w:left="851"/>
        <w:rPr>
          <w:sz w:val="24"/>
          <w:szCs w:val="24"/>
        </w:rPr>
      </w:pPr>
    </w:p>
    <w:p w14:paraId="74051762" w14:textId="77777777" w:rsidR="00EC7E86" w:rsidRPr="00EC7E86" w:rsidRDefault="00EC7E86" w:rsidP="00696CA0">
      <w:pPr>
        <w:ind w:left="851"/>
        <w:rPr>
          <w:i/>
          <w:sz w:val="24"/>
          <w:szCs w:val="24"/>
        </w:rPr>
      </w:pPr>
      <w:r w:rsidRPr="00EC7E86">
        <w:rPr>
          <w:i/>
          <w:sz w:val="24"/>
          <w:szCs w:val="24"/>
          <w:u w:val="single"/>
        </w:rPr>
        <w:t>Pædiatrisk population</w:t>
      </w:r>
    </w:p>
    <w:p w14:paraId="025EF920" w14:textId="77777777" w:rsidR="00EC7E86" w:rsidRDefault="00EC7E86" w:rsidP="00696CA0">
      <w:pPr>
        <w:ind w:left="851"/>
        <w:rPr>
          <w:sz w:val="24"/>
          <w:szCs w:val="24"/>
        </w:rPr>
      </w:pPr>
      <w:r w:rsidRPr="00EC7E86">
        <w:rPr>
          <w:sz w:val="24"/>
          <w:szCs w:val="24"/>
        </w:rPr>
        <w:t xml:space="preserve">Oral administration af </w:t>
      </w:r>
      <w:proofErr w:type="spellStart"/>
      <w:r w:rsidRPr="00EC7E86">
        <w:rPr>
          <w:sz w:val="24"/>
          <w:szCs w:val="24"/>
        </w:rPr>
        <w:t>dabigatranetexilat</w:t>
      </w:r>
      <w:proofErr w:type="spellEnd"/>
      <w:r w:rsidRPr="00EC7E86">
        <w:rPr>
          <w:sz w:val="24"/>
          <w:szCs w:val="24"/>
        </w:rPr>
        <w:t xml:space="preserve"> i henhold til den protokoldefinerede doseringsalgoritme resulterede i eksponering inden for intervallet, der blev observeret hos voksne med DVT/LE. Baseret på den </w:t>
      </w:r>
      <w:proofErr w:type="spellStart"/>
      <w:r w:rsidRPr="00EC7E86">
        <w:rPr>
          <w:sz w:val="24"/>
          <w:szCs w:val="24"/>
        </w:rPr>
        <w:t>poolede</w:t>
      </w:r>
      <w:proofErr w:type="spellEnd"/>
      <w:r w:rsidRPr="00EC7E86">
        <w:rPr>
          <w:sz w:val="24"/>
          <w:szCs w:val="24"/>
        </w:rPr>
        <w:t xml:space="preserve"> analyse af </w:t>
      </w:r>
      <w:proofErr w:type="spellStart"/>
      <w:r w:rsidRPr="00EC7E86">
        <w:rPr>
          <w:sz w:val="24"/>
          <w:szCs w:val="24"/>
        </w:rPr>
        <w:t>farmakokinetiske</w:t>
      </w:r>
      <w:proofErr w:type="spellEnd"/>
      <w:r w:rsidRPr="00EC7E86">
        <w:rPr>
          <w:sz w:val="24"/>
          <w:szCs w:val="24"/>
        </w:rPr>
        <w:t xml:space="preserve"> data fra studierne DIVERSITY og 1160.108, var de observerede geometrisk gennemsnitlige </w:t>
      </w:r>
      <w:proofErr w:type="spellStart"/>
      <w:r w:rsidRPr="00EC7E86">
        <w:rPr>
          <w:i/>
          <w:sz w:val="24"/>
          <w:szCs w:val="24"/>
        </w:rPr>
        <w:t>trough</w:t>
      </w:r>
      <w:proofErr w:type="spellEnd"/>
      <w:r w:rsidRPr="00EC7E86">
        <w:rPr>
          <w:sz w:val="24"/>
          <w:szCs w:val="24"/>
        </w:rPr>
        <w:t xml:space="preserve">-eksponeringer 53,9 </w:t>
      </w:r>
      <w:proofErr w:type="spellStart"/>
      <w:r w:rsidRPr="00EC7E86">
        <w:rPr>
          <w:sz w:val="24"/>
          <w:szCs w:val="24"/>
        </w:rPr>
        <w:t>ng</w:t>
      </w:r>
      <w:proofErr w:type="spellEnd"/>
      <w:r w:rsidRPr="00EC7E86">
        <w:rPr>
          <w:sz w:val="24"/>
          <w:szCs w:val="24"/>
        </w:rPr>
        <w:t xml:space="preserve">/ml, 63,0 </w:t>
      </w:r>
      <w:proofErr w:type="spellStart"/>
      <w:r w:rsidRPr="00EC7E86">
        <w:rPr>
          <w:sz w:val="24"/>
          <w:szCs w:val="24"/>
        </w:rPr>
        <w:t>ng</w:t>
      </w:r>
      <w:proofErr w:type="spellEnd"/>
      <w:r w:rsidRPr="00EC7E86">
        <w:rPr>
          <w:sz w:val="24"/>
          <w:szCs w:val="24"/>
        </w:rPr>
        <w:t xml:space="preserve">/ml og 99,1 </w:t>
      </w:r>
      <w:proofErr w:type="spellStart"/>
      <w:r w:rsidRPr="00EC7E86">
        <w:rPr>
          <w:sz w:val="24"/>
          <w:szCs w:val="24"/>
        </w:rPr>
        <w:t>ng</w:t>
      </w:r>
      <w:proofErr w:type="spellEnd"/>
      <w:r w:rsidRPr="00EC7E86">
        <w:rPr>
          <w:sz w:val="24"/>
          <w:szCs w:val="24"/>
        </w:rPr>
        <w:t>/ml hos henholdsvis 0 til &lt; 2-årige, 2 til &lt; 12-årige og 12 til &lt; 18-årige pædiatriske VTE-patienter.</w:t>
      </w:r>
    </w:p>
    <w:p w14:paraId="02017A30" w14:textId="77777777" w:rsidR="00392378" w:rsidRPr="00EC7E86" w:rsidRDefault="00392378" w:rsidP="00696CA0">
      <w:pPr>
        <w:ind w:left="851"/>
        <w:rPr>
          <w:sz w:val="24"/>
          <w:szCs w:val="24"/>
        </w:rPr>
      </w:pPr>
    </w:p>
    <w:p w14:paraId="1087F11B" w14:textId="77777777" w:rsidR="00EC7E86" w:rsidRPr="00EC7E86" w:rsidRDefault="00EC7E86" w:rsidP="00696CA0">
      <w:pPr>
        <w:ind w:left="851"/>
        <w:rPr>
          <w:sz w:val="24"/>
          <w:szCs w:val="24"/>
        </w:rPr>
      </w:pPr>
      <w:proofErr w:type="spellStart"/>
      <w:r w:rsidRPr="00EC7E86">
        <w:rPr>
          <w:sz w:val="24"/>
          <w:szCs w:val="24"/>
          <w:u w:val="single"/>
        </w:rPr>
        <w:t>Farmakokinetiske</w:t>
      </w:r>
      <w:proofErr w:type="spellEnd"/>
      <w:r w:rsidRPr="00EC7E86">
        <w:rPr>
          <w:sz w:val="24"/>
          <w:szCs w:val="24"/>
          <w:u w:val="single"/>
        </w:rPr>
        <w:t xml:space="preserve"> interaktioner</w:t>
      </w:r>
    </w:p>
    <w:p w14:paraId="4A39604B" w14:textId="77777777" w:rsidR="00EC7E86" w:rsidRPr="00EC7E86" w:rsidRDefault="00EC7E86" w:rsidP="00696CA0">
      <w:pPr>
        <w:ind w:left="851"/>
        <w:rPr>
          <w:sz w:val="24"/>
          <w:szCs w:val="24"/>
        </w:rPr>
      </w:pPr>
    </w:p>
    <w:p w14:paraId="162FF2AB" w14:textId="77777777" w:rsidR="00EC7E86" w:rsidRPr="00EC7E86" w:rsidRDefault="00EC7E86" w:rsidP="00696CA0">
      <w:pPr>
        <w:ind w:left="851"/>
        <w:rPr>
          <w:sz w:val="24"/>
          <w:szCs w:val="24"/>
        </w:rPr>
      </w:pPr>
      <w:r w:rsidRPr="00EC7E86">
        <w:rPr>
          <w:i/>
          <w:sz w:val="24"/>
          <w:szCs w:val="24"/>
        </w:rPr>
        <w:t xml:space="preserve">In </w:t>
      </w:r>
      <w:proofErr w:type="spellStart"/>
      <w:r w:rsidRPr="00EC7E86">
        <w:rPr>
          <w:i/>
          <w:sz w:val="24"/>
          <w:szCs w:val="24"/>
        </w:rPr>
        <w:t>vitro</w:t>
      </w:r>
      <w:proofErr w:type="spellEnd"/>
      <w:r w:rsidRPr="00EC7E86">
        <w:rPr>
          <w:sz w:val="24"/>
          <w:szCs w:val="24"/>
        </w:rPr>
        <w:t xml:space="preserve">-interaktionsstudier viste ingen hæmning eller induktion af de vigtigste </w:t>
      </w:r>
      <w:proofErr w:type="spellStart"/>
      <w:r w:rsidRPr="00EC7E86">
        <w:rPr>
          <w:sz w:val="24"/>
          <w:szCs w:val="24"/>
        </w:rPr>
        <w:t>isoenzymer</w:t>
      </w:r>
      <w:proofErr w:type="spellEnd"/>
      <w:r w:rsidRPr="00EC7E86">
        <w:rPr>
          <w:sz w:val="24"/>
          <w:szCs w:val="24"/>
        </w:rPr>
        <w:t xml:space="preserve"> af </w:t>
      </w:r>
      <w:proofErr w:type="spellStart"/>
      <w:r w:rsidRPr="00EC7E86">
        <w:rPr>
          <w:sz w:val="24"/>
          <w:szCs w:val="24"/>
        </w:rPr>
        <w:t>cytokrom</w:t>
      </w:r>
      <w:proofErr w:type="spellEnd"/>
      <w:r w:rsidRPr="00EC7E86">
        <w:rPr>
          <w:sz w:val="24"/>
          <w:szCs w:val="24"/>
        </w:rPr>
        <w:t xml:space="preserve"> P450. Dette er bekræftet i </w:t>
      </w:r>
      <w:r w:rsidRPr="00EC7E86">
        <w:rPr>
          <w:i/>
          <w:sz w:val="24"/>
          <w:szCs w:val="24"/>
        </w:rPr>
        <w:t xml:space="preserve">in </w:t>
      </w:r>
      <w:proofErr w:type="spellStart"/>
      <w:r w:rsidRPr="00EC7E86">
        <w:rPr>
          <w:i/>
          <w:sz w:val="24"/>
          <w:szCs w:val="24"/>
        </w:rPr>
        <w:t>vivo</w:t>
      </w:r>
      <w:proofErr w:type="spellEnd"/>
      <w:r w:rsidRPr="00EC7E86">
        <w:rPr>
          <w:sz w:val="24"/>
          <w:szCs w:val="24"/>
        </w:rPr>
        <w:t xml:space="preserve">-studier med raske frivillige, som ikke viste interaktion mellem </w:t>
      </w:r>
      <w:proofErr w:type="spellStart"/>
      <w:r w:rsidRPr="00EC7E86">
        <w:rPr>
          <w:sz w:val="24"/>
          <w:szCs w:val="24"/>
        </w:rPr>
        <w:t>dabigatran</w:t>
      </w:r>
      <w:proofErr w:type="spellEnd"/>
      <w:r w:rsidRPr="00EC7E86">
        <w:rPr>
          <w:sz w:val="24"/>
          <w:szCs w:val="24"/>
        </w:rPr>
        <w:t xml:space="preserve"> og følgende aktive stoffer: </w:t>
      </w:r>
      <w:proofErr w:type="spellStart"/>
      <w:r w:rsidRPr="00EC7E86">
        <w:rPr>
          <w:sz w:val="24"/>
          <w:szCs w:val="24"/>
        </w:rPr>
        <w:t>atorvastatin</w:t>
      </w:r>
      <w:proofErr w:type="spellEnd"/>
      <w:r w:rsidRPr="00EC7E86">
        <w:rPr>
          <w:sz w:val="24"/>
          <w:szCs w:val="24"/>
        </w:rPr>
        <w:t xml:space="preserve"> (CYP3A4), </w:t>
      </w:r>
      <w:proofErr w:type="spellStart"/>
      <w:r w:rsidRPr="00EC7E86">
        <w:rPr>
          <w:sz w:val="24"/>
          <w:szCs w:val="24"/>
        </w:rPr>
        <w:t>digoxin</w:t>
      </w:r>
      <w:proofErr w:type="spellEnd"/>
    </w:p>
    <w:p w14:paraId="487D404B" w14:textId="77777777" w:rsidR="00EC7E86" w:rsidRPr="00EC7E86" w:rsidRDefault="00EC7E86" w:rsidP="00696CA0">
      <w:pPr>
        <w:ind w:left="851"/>
        <w:rPr>
          <w:sz w:val="24"/>
          <w:szCs w:val="24"/>
        </w:rPr>
      </w:pPr>
      <w:r w:rsidRPr="00EC7E86">
        <w:rPr>
          <w:sz w:val="24"/>
          <w:szCs w:val="24"/>
        </w:rPr>
        <w:t xml:space="preserve">(P-gp-transporterinteraktion) og </w:t>
      </w:r>
      <w:proofErr w:type="spellStart"/>
      <w:r w:rsidRPr="00EC7E86">
        <w:rPr>
          <w:sz w:val="24"/>
          <w:szCs w:val="24"/>
        </w:rPr>
        <w:t>diclofenac</w:t>
      </w:r>
      <w:proofErr w:type="spellEnd"/>
      <w:r w:rsidRPr="00EC7E86">
        <w:rPr>
          <w:sz w:val="24"/>
          <w:szCs w:val="24"/>
        </w:rPr>
        <w:t xml:space="preserve"> (CYP2C9).</w:t>
      </w:r>
    </w:p>
    <w:p w14:paraId="0D9D8FD9" w14:textId="77777777" w:rsidR="009260DE" w:rsidRPr="00C84483" w:rsidRDefault="009260DE" w:rsidP="009260DE">
      <w:pPr>
        <w:tabs>
          <w:tab w:val="left" w:pos="851"/>
        </w:tabs>
        <w:ind w:left="851"/>
        <w:rPr>
          <w:sz w:val="24"/>
          <w:szCs w:val="24"/>
        </w:rPr>
      </w:pPr>
    </w:p>
    <w:p w14:paraId="70A42DED" w14:textId="77777777" w:rsidR="009260DE" w:rsidRPr="00C84483" w:rsidRDefault="009260DE" w:rsidP="009260DE">
      <w:pPr>
        <w:tabs>
          <w:tab w:val="left" w:pos="851"/>
        </w:tabs>
        <w:ind w:left="851" w:hanging="851"/>
        <w:rPr>
          <w:b/>
          <w:sz w:val="24"/>
          <w:szCs w:val="24"/>
        </w:rPr>
      </w:pPr>
      <w:r w:rsidRPr="00C84483">
        <w:rPr>
          <w:b/>
          <w:sz w:val="24"/>
          <w:szCs w:val="24"/>
        </w:rPr>
        <w:t>5.3</w:t>
      </w:r>
      <w:r w:rsidRPr="00C84483">
        <w:rPr>
          <w:b/>
          <w:sz w:val="24"/>
          <w:szCs w:val="24"/>
        </w:rPr>
        <w:tab/>
      </w:r>
      <w:r w:rsidR="00BD7931">
        <w:rPr>
          <w:b/>
          <w:sz w:val="24"/>
          <w:szCs w:val="24"/>
        </w:rPr>
        <w:t>Non-</w:t>
      </w:r>
      <w:r w:rsidRPr="00C84483">
        <w:rPr>
          <w:b/>
          <w:sz w:val="24"/>
          <w:szCs w:val="24"/>
        </w:rPr>
        <w:t>kliniske sikkerhedsdata</w:t>
      </w:r>
    </w:p>
    <w:p w14:paraId="2FE73513" w14:textId="77777777" w:rsidR="00EC7E86" w:rsidRPr="00EC7E86" w:rsidRDefault="00EC7E86" w:rsidP="00696CA0">
      <w:pPr>
        <w:ind w:left="851"/>
        <w:rPr>
          <w:sz w:val="24"/>
          <w:szCs w:val="24"/>
        </w:rPr>
      </w:pPr>
      <w:r w:rsidRPr="00EC7E86">
        <w:rPr>
          <w:sz w:val="24"/>
          <w:szCs w:val="24"/>
        </w:rPr>
        <w:t>Non-kliniske data viser ingen speciel risiko for mennesker vurderet ud fra konventionelle studier af sikkerhedsfarmakologi, toksicitet efter gentagne doser eller genotoksicitet.</w:t>
      </w:r>
    </w:p>
    <w:p w14:paraId="53EBEDE5" w14:textId="77777777" w:rsidR="00EC7E86" w:rsidRPr="00EC7E86" w:rsidRDefault="00EC7E86" w:rsidP="00696CA0">
      <w:pPr>
        <w:ind w:left="851"/>
        <w:rPr>
          <w:sz w:val="24"/>
          <w:szCs w:val="24"/>
        </w:rPr>
      </w:pPr>
    </w:p>
    <w:p w14:paraId="1D125BC9" w14:textId="77777777" w:rsidR="00EC7E86" w:rsidRPr="00EC7E86" w:rsidRDefault="00EC7E86" w:rsidP="00696CA0">
      <w:pPr>
        <w:ind w:left="851"/>
        <w:rPr>
          <w:sz w:val="24"/>
          <w:szCs w:val="24"/>
        </w:rPr>
      </w:pPr>
      <w:r w:rsidRPr="00EC7E86">
        <w:rPr>
          <w:sz w:val="24"/>
          <w:szCs w:val="24"/>
        </w:rPr>
        <w:t xml:space="preserve">De virkninger, der blev observeret i de udførte studier af toksicitet efter gentagne doser skyldtes </w:t>
      </w:r>
      <w:proofErr w:type="spellStart"/>
      <w:r w:rsidRPr="00EC7E86">
        <w:rPr>
          <w:sz w:val="24"/>
          <w:szCs w:val="24"/>
        </w:rPr>
        <w:t>dabigatrans</w:t>
      </w:r>
      <w:proofErr w:type="spellEnd"/>
      <w:r w:rsidRPr="00EC7E86">
        <w:rPr>
          <w:sz w:val="24"/>
          <w:szCs w:val="24"/>
        </w:rPr>
        <w:t xml:space="preserve"> kraftige </w:t>
      </w:r>
      <w:proofErr w:type="spellStart"/>
      <w:r w:rsidRPr="00EC7E86">
        <w:rPr>
          <w:sz w:val="24"/>
          <w:szCs w:val="24"/>
        </w:rPr>
        <w:t>farmakodynamiske</w:t>
      </w:r>
      <w:proofErr w:type="spellEnd"/>
      <w:r w:rsidRPr="00EC7E86">
        <w:rPr>
          <w:sz w:val="24"/>
          <w:szCs w:val="24"/>
        </w:rPr>
        <w:t xml:space="preserve"> effekt.</w:t>
      </w:r>
    </w:p>
    <w:p w14:paraId="6457EF94" w14:textId="77777777" w:rsidR="00EC7E86" w:rsidRPr="00EC7E86" w:rsidRDefault="00EC7E86" w:rsidP="00696CA0">
      <w:pPr>
        <w:ind w:left="851"/>
        <w:rPr>
          <w:sz w:val="24"/>
          <w:szCs w:val="24"/>
        </w:rPr>
      </w:pPr>
      <w:r w:rsidRPr="00EC7E86">
        <w:rPr>
          <w:sz w:val="24"/>
          <w:szCs w:val="24"/>
        </w:rPr>
        <w:t xml:space="preserve">Der blev observeret en påvirkning af fertiliteten hos hundyr ved et fald i implantationer og en øgning i præimplantationstab ved 70 mg/kg (5 gange plasmaeksponeringen hos patienter). Hos rotter og kaniner sås et fald i fostervægt og levedygtighed samt en stigning i foster-variation ved doser, der var toksiske for moderdyret (5 til 10 gange plasmaeksponeringen hos patienterne). I det præ- og </w:t>
      </w:r>
      <w:proofErr w:type="spellStart"/>
      <w:r w:rsidRPr="00EC7E86">
        <w:rPr>
          <w:sz w:val="24"/>
          <w:szCs w:val="24"/>
        </w:rPr>
        <w:t>postnatale</w:t>
      </w:r>
      <w:proofErr w:type="spellEnd"/>
      <w:r w:rsidRPr="00EC7E86">
        <w:rPr>
          <w:sz w:val="24"/>
          <w:szCs w:val="24"/>
        </w:rPr>
        <w:t xml:space="preserve"> studie sås en stigning i fostermortalitet ved doser, der var toksiske for moderdyret (en dosis, der svarer til en plasmaeksponering 4 gange højere end observeret hos patienter).</w:t>
      </w:r>
    </w:p>
    <w:p w14:paraId="1C8EFE7F" w14:textId="77777777" w:rsidR="00EC7E86" w:rsidRPr="00EC7E86" w:rsidRDefault="00EC7E86" w:rsidP="00696CA0">
      <w:pPr>
        <w:ind w:left="851"/>
        <w:rPr>
          <w:sz w:val="24"/>
          <w:szCs w:val="24"/>
        </w:rPr>
      </w:pPr>
    </w:p>
    <w:p w14:paraId="34C62009" w14:textId="77777777" w:rsidR="00EC7E86" w:rsidRPr="00EC7E86" w:rsidRDefault="00EC7E86" w:rsidP="00696CA0">
      <w:pPr>
        <w:ind w:left="851"/>
        <w:rPr>
          <w:sz w:val="24"/>
          <w:szCs w:val="24"/>
        </w:rPr>
      </w:pPr>
      <w:r w:rsidRPr="00EC7E86">
        <w:rPr>
          <w:sz w:val="24"/>
          <w:szCs w:val="24"/>
        </w:rPr>
        <w:t xml:space="preserve">I et toksicitetsstudie udført med unge Han </w:t>
      </w:r>
      <w:proofErr w:type="spellStart"/>
      <w:r w:rsidRPr="00EC7E86">
        <w:rPr>
          <w:sz w:val="24"/>
          <w:szCs w:val="24"/>
        </w:rPr>
        <w:t>Wistar</w:t>
      </w:r>
      <w:proofErr w:type="spellEnd"/>
      <w:r w:rsidRPr="00EC7E86">
        <w:rPr>
          <w:sz w:val="24"/>
          <w:szCs w:val="24"/>
        </w:rPr>
        <w:t xml:space="preserve">-rotter, blev mortalitet forbundet med blødningstilfælde ved lignende eksponeringer, hvor blødning sås hos voksne dyr. Hos både voksne og unge rotter anses mortalitet at være forbundet med </w:t>
      </w:r>
      <w:proofErr w:type="spellStart"/>
      <w:r w:rsidRPr="00EC7E86">
        <w:rPr>
          <w:sz w:val="24"/>
          <w:szCs w:val="24"/>
        </w:rPr>
        <w:t>dabigatrans</w:t>
      </w:r>
      <w:proofErr w:type="spellEnd"/>
      <w:r w:rsidRPr="00EC7E86">
        <w:rPr>
          <w:sz w:val="24"/>
          <w:szCs w:val="24"/>
        </w:rPr>
        <w:t xml:space="preserve"> overdrevne farmakologiske aktivitet i forbindelse med anvendelsen af mekanisk kraft under dosering og håndtering. Data fra toksicitetsstudiet med unge dyr indikerede hverken en øget sensitivitet for toksicitet eller nogen som helst specifik toksicitet for unge dyr.</w:t>
      </w:r>
    </w:p>
    <w:p w14:paraId="2FC7C134" w14:textId="77777777" w:rsidR="00EC7E86" w:rsidRPr="00EC7E86" w:rsidRDefault="00EC7E86" w:rsidP="00696CA0">
      <w:pPr>
        <w:ind w:left="851"/>
        <w:rPr>
          <w:sz w:val="24"/>
          <w:szCs w:val="24"/>
        </w:rPr>
      </w:pPr>
    </w:p>
    <w:p w14:paraId="1D4BA9C1" w14:textId="77777777" w:rsidR="00EC7E86" w:rsidRPr="00EC7E86" w:rsidRDefault="00EC7E86" w:rsidP="00696CA0">
      <w:pPr>
        <w:ind w:left="851"/>
        <w:rPr>
          <w:sz w:val="24"/>
          <w:szCs w:val="24"/>
        </w:rPr>
      </w:pPr>
      <w:r w:rsidRPr="00EC7E86">
        <w:rPr>
          <w:sz w:val="24"/>
          <w:szCs w:val="24"/>
        </w:rPr>
        <w:t xml:space="preserve">Der var ingen tegn på </w:t>
      </w:r>
      <w:proofErr w:type="spellStart"/>
      <w:r w:rsidRPr="00EC7E86">
        <w:rPr>
          <w:sz w:val="24"/>
          <w:szCs w:val="24"/>
        </w:rPr>
        <w:t>tumorigent</w:t>
      </w:r>
      <w:proofErr w:type="spellEnd"/>
      <w:r w:rsidRPr="00EC7E86">
        <w:rPr>
          <w:sz w:val="24"/>
          <w:szCs w:val="24"/>
        </w:rPr>
        <w:t xml:space="preserve"> potentiale i livslange studier med mus og rotter ved </w:t>
      </w:r>
      <w:proofErr w:type="spellStart"/>
      <w:r w:rsidRPr="00EC7E86">
        <w:rPr>
          <w:sz w:val="24"/>
          <w:szCs w:val="24"/>
        </w:rPr>
        <w:t>dabigatrandoser</w:t>
      </w:r>
      <w:proofErr w:type="spellEnd"/>
      <w:r w:rsidRPr="00EC7E86">
        <w:rPr>
          <w:sz w:val="24"/>
          <w:szCs w:val="24"/>
        </w:rPr>
        <w:t xml:space="preserve"> op til maks. 200 mg/kg.</w:t>
      </w:r>
    </w:p>
    <w:p w14:paraId="7ABC1DFD" w14:textId="77777777" w:rsidR="00EC7E86" w:rsidRPr="00EC7E86" w:rsidRDefault="00EC7E86" w:rsidP="00696CA0">
      <w:pPr>
        <w:ind w:left="851"/>
        <w:rPr>
          <w:sz w:val="24"/>
          <w:szCs w:val="24"/>
        </w:rPr>
      </w:pPr>
      <w:r w:rsidRPr="00EC7E86">
        <w:rPr>
          <w:sz w:val="24"/>
          <w:szCs w:val="24"/>
        </w:rPr>
        <w:t xml:space="preserve">Den aktive del af </w:t>
      </w:r>
      <w:proofErr w:type="spellStart"/>
      <w:r w:rsidRPr="00EC7E86">
        <w:rPr>
          <w:sz w:val="24"/>
          <w:szCs w:val="24"/>
        </w:rPr>
        <w:t>dabigatranetexilatmesilat</w:t>
      </w:r>
      <w:proofErr w:type="spellEnd"/>
      <w:r w:rsidRPr="00EC7E86">
        <w:rPr>
          <w:sz w:val="24"/>
          <w:szCs w:val="24"/>
        </w:rPr>
        <w:t xml:space="preserve">, </w:t>
      </w:r>
      <w:proofErr w:type="spellStart"/>
      <w:r w:rsidRPr="00EC7E86">
        <w:rPr>
          <w:sz w:val="24"/>
          <w:szCs w:val="24"/>
        </w:rPr>
        <w:t>dabigatran</w:t>
      </w:r>
      <w:proofErr w:type="spellEnd"/>
      <w:r w:rsidRPr="00EC7E86">
        <w:rPr>
          <w:sz w:val="24"/>
          <w:szCs w:val="24"/>
        </w:rPr>
        <w:t>, nedbrydes ikke i miljøet.</w:t>
      </w:r>
    </w:p>
    <w:p w14:paraId="69455B26" w14:textId="77777777" w:rsidR="009260DE" w:rsidRPr="00C84483" w:rsidRDefault="009260DE" w:rsidP="009260DE">
      <w:pPr>
        <w:tabs>
          <w:tab w:val="left" w:pos="851"/>
        </w:tabs>
        <w:ind w:left="851"/>
        <w:rPr>
          <w:sz w:val="24"/>
          <w:szCs w:val="24"/>
        </w:rPr>
      </w:pPr>
    </w:p>
    <w:p w14:paraId="24C6A31D" w14:textId="77777777" w:rsidR="009260DE" w:rsidRPr="00C84483" w:rsidRDefault="009260DE" w:rsidP="009260DE">
      <w:pPr>
        <w:tabs>
          <w:tab w:val="left" w:pos="851"/>
        </w:tabs>
        <w:ind w:left="851"/>
        <w:rPr>
          <w:sz w:val="24"/>
          <w:szCs w:val="24"/>
        </w:rPr>
      </w:pPr>
    </w:p>
    <w:p w14:paraId="736C4EFF" w14:textId="77777777" w:rsidR="009260DE" w:rsidRPr="00C84483" w:rsidRDefault="009260DE" w:rsidP="009260DE">
      <w:pPr>
        <w:tabs>
          <w:tab w:val="left" w:pos="851"/>
        </w:tabs>
        <w:ind w:left="851" w:hanging="851"/>
        <w:rPr>
          <w:b/>
          <w:sz w:val="24"/>
          <w:szCs w:val="24"/>
        </w:rPr>
      </w:pPr>
      <w:r w:rsidRPr="00C84483">
        <w:rPr>
          <w:b/>
          <w:sz w:val="24"/>
          <w:szCs w:val="24"/>
        </w:rPr>
        <w:t>6.</w:t>
      </w:r>
      <w:r w:rsidRPr="00C84483">
        <w:rPr>
          <w:b/>
          <w:sz w:val="24"/>
          <w:szCs w:val="24"/>
        </w:rPr>
        <w:tab/>
        <w:t>FARMACEUTISKE OPLYSNINGER</w:t>
      </w:r>
    </w:p>
    <w:p w14:paraId="1D1F8712" w14:textId="77777777" w:rsidR="009260DE" w:rsidRPr="00BA09F1" w:rsidRDefault="009260DE" w:rsidP="009260DE">
      <w:pPr>
        <w:tabs>
          <w:tab w:val="left" w:pos="851"/>
        </w:tabs>
        <w:ind w:left="851"/>
        <w:rPr>
          <w:sz w:val="24"/>
          <w:szCs w:val="24"/>
        </w:rPr>
      </w:pPr>
    </w:p>
    <w:p w14:paraId="5D8D8FE2" w14:textId="77777777" w:rsidR="009260DE" w:rsidRPr="00C84483" w:rsidRDefault="009260DE" w:rsidP="009260DE">
      <w:pPr>
        <w:tabs>
          <w:tab w:val="left" w:pos="851"/>
        </w:tabs>
        <w:ind w:left="851" w:hanging="851"/>
        <w:rPr>
          <w:b/>
          <w:sz w:val="24"/>
          <w:szCs w:val="24"/>
        </w:rPr>
      </w:pPr>
      <w:r w:rsidRPr="00C84483">
        <w:rPr>
          <w:b/>
          <w:sz w:val="24"/>
          <w:szCs w:val="24"/>
        </w:rPr>
        <w:t>6.1</w:t>
      </w:r>
      <w:r w:rsidRPr="00C84483">
        <w:rPr>
          <w:b/>
          <w:sz w:val="24"/>
          <w:szCs w:val="24"/>
        </w:rPr>
        <w:tab/>
        <w:t>Hjælpestoffer</w:t>
      </w:r>
    </w:p>
    <w:p w14:paraId="1756CB59" w14:textId="77777777" w:rsidR="00392378" w:rsidRDefault="00392378" w:rsidP="00696CA0">
      <w:pPr>
        <w:ind w:left="851"/>
        <w:rPr>
          <w:sz w:val="24"/>
          <w:szCs w:val="24"/>
          <w:u w:val="single"/>
        </w:rPr>
      </w:pPr>
    </w:p>
    <w:p w14:paraId="30E7B72D" w14:textId="0DB94348" w:rsidR="00EC7E86" w:rsidRPr="00EC7E86" w:rsidRDefault="00EC7E86" w:rsidP="00696CA0">
      <w:pPr>
        <w:ind w:left="851"/>
        <w:rPr>
          <w:sz w:val="24"/>
          <w:szCs w:val="24"/>
          <w:u w:val="single"/>
        </w:rPr>
      </w:pPr>
      <w:r w:rsidRPr="00EC7E86">
        <w:rPr>
          <w:sz w:val="24"/>
          <w:szCs w:val="24"/>
          <w:u w:val="single"/>
        </w:rPr>
        <w:t>Kapselindhold</w:t>
      </w:r>
    </w:p>
    <w:p w14:paraId="446AFD4F" w14:textId="77777777" w:rsidR="00EC7E86" w:rsidRPr="00EC7E86" w:rsidRDefault="00EC7E86" w:rsidP="00696CA0">
      <w:pPr>
        <w:ind w:left="851"/>
        <w:rPr>
          <w:sz w:val="24"/>
          <w:szCs w:val="24"/>
        </w:rPr>
      </w:pPr>
      <w:r w:rsidRPr="00EC7E86">
        <w:rPr>
          <w:sz w:val="24"/>
          <w:szCs w:val="24"/>
        </w:rPr>
        <w:t>Vinsyre (E 334)</w:t>
      </w:r>
    </w:p>
    <w:p w14:paraId="57848FDF" w14:textId="77777777" w:rsidR="00EC7E86" w:rsidRPr="00EC7E86" w:rsidRDefault="00EC7E86" w:rsidP="00696CA0">
      <w:pPr>
        <w:ind w:left="851"/>
        <w:rPr>
          <w:sz w:val="24"/>
          <w:szCs w:val="24"/>
          <w:lang w:val="en-GB"/>
        </w:rPr>
      </w:pPr>
      <w:proofErr w:type="spellStart"/>
      <w:r w:rsidRPr="00EC7E86">
        <w:rPr>
          <w:sz w:val="24"/>
          <w:szCs w:val="24"/>
          <w:lang w:val="en-GB"/>
        </w:rPr>
        <w:t>Hypromellosephthalat</w:t>
      </w:r>
      <w:proofErr w:type="spellEnd"/>
      <w:r w:rsidRPr="00EC7E86">
        <w:rPr>
          <w:sz w:val="24"/>
          <w:szCs w:val="24"/>
          <w:lang w:val="en-GB"/>
        </w:rPr>
        <w:t xml:space="preserve"> (E 464)</w:t>
      </w:r>
    </w:p>
    <w:p w14:paraId="1390457E" w14:textId="77777777" w:rsidR="00EC7E86" w:rsidRPr="00EC7E86" w:rsidRDefault="00EC7E86" w:rsidP="00696CA0">
      <w:pPr>
        <w:ind w:left="851"/>
        <w:rPr>
          <w:sz w:val="24"/>
          <w:szCs w:val="24"/>
          <w:lang w:val="en-GB"/>
        </w:rPr>
      </w:pPr>
      <w:r w:rsidRPr="00EC7E86">
        <w:rPr>
          <w:sz w:val="24"/>
          <w:szCs w:val="24"/>
          <w:lang w:val="en-GB"/>
        </w:rPr>
        <w:t>Talcum (E 553b)</w:t>
      </w:r>
    </w:p>
    <w:p w14:paraId="20C6A055" w14:textId="77777777" w:rsidR="00EC7E86" w:rsidRPr="00EC7E86" w:rsidRDefault="00EC7E86" w:rsidP="00696CA0">
      <w:pPr>
        <w:ind w:left="851"/>
        <w:rPr>
          <w:sz w:val="24"/>
          <w:szCs w:val="24"/>
        </w:rPr>
      </w:pPr>
      <w:proofErr w:type="spellStart"/>
      <w:r w:rsidRPr="00EC7E86">
        <w:rPr>
          <w:sz w:val="24"/>
          <w:szCs w:val="24"/>
        </w:rPr>
        <w:t>Hydroxypropylcellulose</w:t>
      </w:r>
      <w:proofErr w:type="spellEnd"/>
      <w:r w:rsidRPr="00EC7E86">
        <w:rPr>
          <w:sz w:val="24"/>
          <w:szCs w:val="24"/>
        </w:rPr>
        <w:t xml:space="preserve"> (E 463)</w:t>
      </w:r>
    </w:p>
    <w:p w14:paraId="7F01A123" w14:textId="77777777" w:rsidR="00EC7E86" w:rsidRPr="00EC7E86" w:rsidRDefault="00EC7E86" w:rsidP="00696CA0">
      <w:pPr>
        <w:ind w:left="851"/>
        <w:rPr>
          <w:sz w:val="24"/>
          <w:szCs w:val="24"/>
        </w:rPr>
      </w:pPr>
    </w:p>
    <w:p w14:paraId="7C8FA7C2" w14:textId="77777777" w:rsidR="00EC7E86" w:rsidRPr="00EC7E86" w:rsidRDefault="00EC7E86" w:rsidP="00696CA0">
      <w:pPr>
        <w:ind w:left="851"/>
        <w:rPr>
          <w:sz w:val="24"/>
          <w:szCs w:val="24"/>
          <w:u w:val="single"/>
        </w:rPr>
      </w:pPr>
      <w:r w:rsidRPr="00EC7E86">
        <w:rPr>
          <w:sz w:val="24"/>
          <w:szCs w:val="24"/>
          <w:u w:val="single"/>
        </w:rPr>
        <w:t>Kapselskal</w:t>
      </w:r>
    </w:p>
    <w:p w14:paraId="2E23BAFC" w14:textId="77777777" w:rsidR="00EC7E86" w:rsidRPr="00EC7E86" w:rsidRDefault="00EC7E86" w:rsidP="00696CA0">
      <w:pPr>
        <w:ind w:left="851"/>
        <w:rPr>
          <w:sz w:val="24"/>
          <w:szCs w:val="24"/>
        </w:rPr>
      </w:pPr>
      <w:r w:rsidRPr="00EC7E86">
        <w:rPr>
          <w:sz w:val="24"/>
          <w:szCs w:val="24"/>
        </w:rPr>
        <w:t>Indigokarmin (E 132)</w:t>
      </w:r>
    </w:p>
    <w:p w14:paraId="2BC9129D" w14:textId="77777777" w:rsidR="00EC7E86" w:rsidRPr="00EC7E86" w:rsidRDefault="00EC7E86" w:rsidP="00696CA0">
      <w:pPr>
        <w:ind w:left="851"/>
        <w:rPr>
          <w:sz w:val="24"/>
          <w:szCs w:val="24"/>
          <w:lang w:val="en-GB"/>
        </w:rPr>
      </w:pPr>
      <w:proofErr w:type="spellStart"/>
      <w:r w:rsidRPr="00EC7E86">
        <w:rPr>
          <w:sz w:val="24"/>
          <w:szCs w:val="24"/>
          <w:lang w:val="en-GB"/>
        </w:rPr>
        <w:t>Titandioxid</w:t>
      </w:r>
      <w:proofErr w:type="spellEnd"/>
      <w:r w:rsidRPr="00EC7E86">
        <w:rPr>
          <w:sz w:val="24"/>
          <w:szCs w:val="24"/>
          <w:lang w:val="en-GB"/>
        </w:rPr>
        <w:t xml:space="preserve"> (E 171)</w:t>
      </w:r>
    </w:p>
    <w:p w14:paraId="5BDBEC4C" w14:textId="77777777" w:rsidR="00EC7E86" w:rsidRPr="00EC7E86" w:rsidRDefault="00EC7E86" w:rsidP="00696CA0">
      <w:pPr>
        <w:ind w:left="851"/>
        <w:rPr>
          <w:sz w:val="24"/>
          <w:szCs w:val="24"/>
          <w:lang w:val="en-GB"/>
        </w:rPr>
      </w:pPr>
      <w:r w:rsidRPr="00EC7E86">
        <w:rPr>
          <w:sz w:val="24"/>
          <w:szCs w:val="24"/>
          <w:lang w:val="en-GB"/>
        </w:rPr>
        <w:t>Hypromellose (E 464)</w:t>
      </w:r>
    </w:p>
    <w:p w14:paraId="1F050298" w14:textId="77777777" w:rsidR="00EC7E86" w:rsidRPr="00EC7E86" w:rsidRDefault="00EC7E86" w:rsidP="00696CA0">
      <w:pPr>
        <w:ind w:left="851"/>
        <w:rPr>
          <w:sz w:val="24"/>
          <w:szCs w:val="24"/>
          <w:lang w:val="en-GB"/>
        </w:rPr>
      </w:pPr>
      <w:r w:rsidRPr="00EC7E86">
        <w:rPr>
          <w:sz w:val="24"/>
          <w:szCs w:val="24"/>
          <w:lang w:val="en-GB"/>
        </w:rPr>
        <w:t>Carrageenan (E 407)</w:t>
      </w:r>
    </w:p>
    <w:p w14:paraId="1E4132AC" w14:textId="77777777" w:rsidR="00EC7E86" w:rsidRPr="00EC7E86" w:rsidRDefault="00EC7E86" w:rsidP="00696CA0">
      <w:pPr>
        <w:ind w:left="851"/>
        <w:rPr>
          <w:sz w:val="24"/>
          <w:szCs w:val="24"/>
        </w:rPr>
      </w:pPr>
      <w:proofErr w:type="spellStart"/>
      <w:r w:rsidRPr="00EC7E86">
        <w:rPr>
          <w:sz w:val="24"/>
          <w:szCs w:val="24"/>
        </w:rPr>
        <w:t>Kaliumchlorid</w:t>
      </w:r>
      <w:proofErr w:type="spellEnd"/>
      <w:r w:rsidRPr="00EC7E86">
        <w:rPr>
          <w:sz w:val="24"/>
          <w:szCs w:val="24"/>
        </w:rPr>
        <w:t xml:space="preserve"> (E 508)</w:t>
      </w:r>
    </w:p>
    <w:p w14:paraId="4641C5D4" w14:textId="77777777" w:rsidR="00EC7E86" w:rsidRPr="00EC7E86" w:rsidRDefault="00EC7E86" w:rsidP="00696CA0">
      <w:pPr>
        <w:ind w:left="851"/>
        <w:rPr>
          <w:sz w:val="24"/>
          <w:szCs w:val="24"/>
        </w:rPr>
      </w:pPr>
    </w:p>
    <w:p w14:paraId="644F2B95" w14:textId="77777777" w:rsidR="00EC7E86" w:rsidRPr="00EC7E86" w:rsidRDefault="00EC7E86" w:rsidP="00696CA0">
      <w:pPr>
        <w:ind w:left="851"/>
        <w:rPr>
          <w:sz w:val="24"/>
          <w:szCs w:val="24"/>
          <w:u w:val="single"/>
        </w:rPr>
      </w:pPr>
      <w:r w:rsidRPr="00EC7E86">
        <w:rPr>
          <w:sz w:val="24"/>
          <w:szCs w:val="24"/>
          <w:u w:val="single"/>
        </w:rPr>
        <w:t>Sort trykfarve</w:t>
      </w:r>
    </w:p>
    <w:p w14:paraId="4C47DD9A" w14:textId="77777777" w:rsidR="00EC7E86" w:rsidRPr="00EC7E86" w:rsidRDefault="00EC7E86" w:rsidP="00696CA0">
      <w:pPr>
        <w:ind w:left="851"/>
        <w:rPr>
          <w:sz w:val="24"/>
          <w:szCs w:val="24"/>
        </w:rPr>
      </w:pPr>
      <w:r w:rsidRPr="00EC7E86">
        <w:rPr>
          <w:sz w:val="24"/>
          <w:szCs w:val="24"/>
        </w:rPr>
        <w:t>Shellak (E 904)</w:t>
      </w:r>
    </w:p>
    <w:p w14:paraId="7C0D3B0D" w14:textId="77777777" w:rsidR="00EC7E86" w:rsidRPr="00EC7E86" w:rsidRDefault="00EC7E86" w:rsidP="00696CA0">
      <w:pPr>
        <w:ind w:left="851"/>
        <w:rPr>
          <w:sz w:val="24"/>
          <w:szCs w:val="24"/>
        </w:rPr>
      </w:pPr>
      <w:r w:rsidRPr="00EC7E86">
        <w:rPr>
          <w:sz w:val="24"/>
          <w:szCs w:val="24"/>
        </w:rPr>
        <w:t>Propylenglycol (E 1520)</w:t>
      </w:r>
    </w:p>
    <w:p w14:paraId="229F6752" w14:textId="77777777" w:rsidR="00EC7E86" w:rsidRPr="00EC7E86" w:rsidRDefault="00EC7E86" w:rsidP="00696CA0">
      <w:pPr>
        <w:ind w:left="851"/>
        <w:rPr>
          <w:sz w:val="24"/>
          <w:szCs w:val="24"/>
        </w:rPr>
      </w:pPr>
      <w:r w:rsidRPr="00EC7E86">
        <w:rPr>
          <w:sz w:val="24"/>
          <w:szCs w:val="24"/>
        </w:rPr>
        <w:t>Stærk ammoniakopløsning (E 527)</w:t>
      </w:r>
    </w:p>
    <w:p w14:paraId="584B8988" w14:textId="77777777" w:rsidR="00EC7E86" w:rsidRPr="00EC7E86" w:rsidRDefault="00EC7E86" w:rsidP="00696CA0">
      <w:pPr>
        <w:ind w:left="851"/>
        <w:rPr>
          <w:sz w:val="24"/>
          <w:szCs w:val="24"/>
        </w:rPr>
      </w:pPr>
      <w:r w:rsidRPr="00EC7E86">
        <w:rPr>
          <w:sz w:val="24"/>
          <w:szCs w:val="24"/>
        </w:rPr>
        <w:t>Sort jernoxid (E 172)</w:t>
      </w:r>
    </w:p>
    <w:p w14:paraId="64E810F4" w14:textId="77777777" w:rsidR="00EC7E86" w:rsidRPr="00EC7E86" w:rsidRDefault="00EC7E86" w:rsidP="00696CA0">
      <w:pPr>
        <w:ind w:left="851"/>
        <w:rPr>
          <w:sz w:val="24"/>
          <w:szCs w:val="24"/>
        </w:rPr>
      </w:pPr>
      <w:r w:rsidRPr="00EC7E86">
        <w:rPr>
          <w:sz w:val="24"/>
          <w:szCs w:val="24"/>
        </w:rPr>
        <w:t>Kaliumhydroxid (E 525)</w:t>
      </w:r>
    </w:p>
    <w:p w14:paraId="15A0A7F8" w14:textId="77777777" w:rsidR="009260DE" w:rsidRPr="00C84483" w:rsidRDefault="009260DE" w:rsidP="009260DE">
      <w:pPr>
        <w:tabs>
          <w:tab w:val="left" w:pos="851"/>
        </w:tabs>
        <w:ind w:left="851"/>
        <w:rPr>
          <w:sz w:val="24"/>
          <w:szCs w:val="24"/>
        </w:rPr>
      </w:pPr>
    </w:p>
    <w:p w14:paraId="4F58A438" w14:textId="77777777" w:rsidR="009260DE" w:rsidRPr="00C84483" w:rsidRDefault="009260DE" w:rsidP="009260DE">
      <w:pPr>
        <w:tabs>
          <w:tab w:val="left" w:pos="851"/>
        </w:tabs>
        <w:ind w:left="851" w:hanging="851"/>
        <w:rPr>
          <w:b/>
          <w:sz w:val="24"/>
          <w:szCs w:val="24"/>
        </w:rPr>
      </w:pPr>
      <w:r w:rsidRPr="00C84483">
        <w:rPr>
          <w:b/>
          <w:sz w:val="24"/>
          <w:szCs w:val="24"/>
        </w:rPr>
        <w:t>6.2</w:t>
      </w:r>
      <w:r w:rsidRPr="00C84483">
        <w:rPr>
          <w:b/>
          <w:sz w:val="24"/>
          <w:szCs w:val="24"/>
        </w:rPr>
        <w:tab/>
        <w:t>Uforligeligheder</w:t>
      </w:r>
    </w:p>
    <w:p w14:paraId="1D245114" w14:textId="77777777" w:rsidR="00EC7E86" w:rsidRPr="008C0698" w:rsidRDefault="00EC7E86" w:rsidP="00696CA0">
      <w:pPr>
        <w:ind w:left="851"/>
        <w:rPr>
          <w:sz w:val="24"/>
          <w:szCs w:val="24"/>
        </w:rPr>
      </w:pPr>
      <w:r w:rsidRPr="008C0698">
        <w:rPr>
          <w:sz w:val="24"/>
          <w:szCs w:val="24"/>
        </w:rPr>
        <w:t>Ikke relevant</w:t>
      </w:r>
    </w:p>
    <w:p w14:paraId="3198332A" w14:textId="77777777" w:rsidR="009260DE" w:rsidRPr="00C84483" w:rsidRDefault="009260DE" w:rsidP="009260DE">
      <w:pPr>
        <w:tabs>
          <w:tab w:val="left" w:pos="851"/>
        </w:tabs>
        <w:ind w:left="851"/>
        <w:rPr>
          <w:sz w:val="24"/>
          <w:szCs w:val="24"/>
        </w:rPr>
      </w:pPr>
    </w:p>
    <w:p w14:paraId="36EF9146" w14:textId="77777777" w:rsidR="009260DE" w:rsidRPr="00C84483" w:rsidRDefault="009260DE" w:rsidP="009260DE">
      <w:pPr>
        <w:tabs>
          <w:tab w:val="left" w:pos="851"/>
        </w:tabs>
        <w:ind w:left="851" w:hanging="851"/>
        <w:rPr>
          <w:b/>
          <w:sz w:val="24"/>
          <w:szCs w:val="24"/>
        </w:rPr>
      </w:pPr>
      <w:r w:rsidRPr="00C84483">
        <w:rPr>
          <w:b/>
          <w:sz w:val="24"/>
          <w:szCs w:val="24"/>
        </w:rPr>
        <w:t>6.3</w:t>
      </w:r>
      <w:r w:rsidRPr="00C84483">
        <w:rPr>
          <w:b/>
          <w:sz w:val="24"/>
          <w:szCs w:val="24"/>
        </w:rPr>
        <w:tab/>
        <w:t>Opbevaringstid</w:t>
      </w:r>
    </w:p>
    <w:p w14:paraId="6207632B" w14:textId="77C3C38F" w:rsidR="00EC7E86" w:rsidRPr="00EC7E86" w:rsidRDefault="00EC7E86" w:rsidP="00696CA0">
      <w:pPr>
        <w:ind w:left="851"/>
        <w:rPr>
          <w:sz w:val="24"/>
          <w:szCs w:val="24"/>
        </w:rPr>
      </w:pPr>
      <w:r w:rsidRPr="00EC7E86">
        <w:rPr>
          <w:sz w:val="24"/>
          <w:szCs w:val="24"/>
        </w:rPr>
        <w:t>3 år</w:t>
      </w:r>
    </w:p>
    <w:p w14:paraId="50744F59" w14:textId="77777777" w:rsidR="00EC7E86" w:rsidRPr="00EC7E86" w:rsidRDefault="00EC7E86" w:rsidP="00696CA0">
      <w:pPr>
        <w:ind w:left="851"/>
        <w:rPr>
          <w:sz w:val="24"/>
          <w:szCs w:val="24"/>
        </w:rPr>
      </w:pPr>
    </w:p>
    <w:p w14:paraId="1914E44C" w14:textId="77777777" w:rsidR="00EC7E86" w:rsidRPr="00EC7E86" w:rsidRDefault="00EC7E86" w:rsidP="00696CA0">
      <w:pPr>
        <w:ind w:left="851"/>
        <w:rPr>
          <w:sz w:val="24"/>
          <w:szCs w:val="24"/>
        </w:rPr>
      </w:pPr>
      <w:r w:rsidRPr="00EC7E86">
        <w:rPr>
          <w:sz w:val="24"/>
          <w:szCs w:val="24"/>
        </w:rPr>
        <w:t>HDPE-beholder: Efter første åbning: 4 måneder.</w:t>
      </w:r>
    </w:p>
    <w:p w14:paraId="17400CA6" w14:textId="77777777" w:rsidR="009260DE" w:rsidRPr="00C84483" w:rsidRDefault="009260DE" w:rsidP="009260DE">
      <w:pPr>
        <w:tabs>
          <w:tab w:val="left" w:pos="851"/>
        </w:tabs>
        <w:ind w:left="851"/>
        <w:rPr>
          <w:sz w:val="24"/>
          <w:szCs w:val="24"/>
        </w:rPr>
      </w:pPr>
    </w:p>
    <w:p w14:paraId="0F31F780" w14:textId="77777777" w:rsidR="009260DE" w:rsidRPr="00C84483" w:rsidRDefault="009260DE" w:rsidP="009260DE">
      <w:pPr>
        <w:tabs>
          <w:tab w:val="left" w:pos="851"/>
        </w:tabs>
        <w:ind w:left="851" w:hanging="851"/>
        <w:rPr>
          <w:b/>
          <w:sz w:val="24"/>
          <w:szCs w:val="24"/>
        </w:rPr>
      </w:pPr>
      <w:r w:rsidRPr="00C84483">
        <w:rPr>
          <w:b/>
          <w:sz w:val="24"/>
          <w:szCs w:val="24"/>
        </w:rPr>
        <w:t>6.4</w:t>
      </w:r>
      <w:r w:rsidRPr="00C84483">
        <w:rPr>
          <w:b/>
          <w:sz w:val="24"/>
          <w:szCs w:val="24"/>
        </w:rPr>
        <w:tab/>
        <w:t>Særlige opbevaringsforhold</w:t>
      </w:r>
    </w:p>
    <w:p w14:paraId="2D8D498A" w14:textId="77777777" w:rsidR="00EC7E86" w:rsidRPr="00EC7E86" w:rsidRDefault="00EC7E86" w:rsidP="00696CA0">
      <w:pPr>
        <w:ind w:left="851"/>
        <w:rPr>
          <w:sz w:val="24"/>
          <w:szCs w:val="24"/>
        </w:rPr>
      </w:pPr>
      <w:r w:rsidRPr="00EC7E86">
        <w:rPr>
          <w:sz w:val="24"/>
          <w:szCs w:val="24"/>
          <w:u w:val="single"/>
        </w:rPr>
        <w:t>Blister med tørremiddel</w:t>
      </w:r>
      <w:r w:rsidRPr="00EC7E86">
        <w:rPr>
          <w:sz w:val="24"/>
          <w:szCs w:val="24"/>
        </w:rPr>
        <w:t>: Opbevares i den originale blisterpakning for at beskytte mod fugt.</w:t>
      </w:r>
    </w:p>
    <w:p w14:paraId="204AFE70" w14:textId="77777777" w:rsidR="00EC7E86" w:rsidRPr="00EC7E86" w:rsidRDefault="00EC7E86" w:rsidP="00696CA0">
      <w:pPr>
        <w:ind w:left="851"/>
        <w:rPr>
          <w:sz w:val="24"/>
          <w:szCs w:val="24"/>
        </w:rPr>
      </w:pPr>
    </w:p>
    <w:p w14:paraId="780FD737" w14:textId="4778E2C0" w:rsidR="00EC7E86" w:rsidRPr="00EC7E86" w:rsidRDefault="00EC7E86" w:rsidP="00696CA0">
      <w:pPr>
        <w:ind w:left="851"/>
        <w:rPr>
          <w:sz w:val="24"/>
          <w:szCs w:val="24"/>
        </w:rPr>
      </w:pPr>
      <w:r w:rsidRPr="00EC7E86">
        <w:rPr>
          <w:sz w:val="24"/>
          <w:szCs w:val="24"/>
          <w:u w:val="single"/>
        </w:rPr>
        <w:t>Blister</w:t>
      </w:r>
      <w:r w:rsidRPr="00EC7E86">
        <w:rPr>
          <w:sz w:val="24"/>
          <w:szCs w:val="24"/>
        </w:rPr>
        <w:t>: Opbevares ved temperaturer under 30</w:t>
      </w:r>
      <w:r w:rsidR="006C7AE9">
        <w:rPr>
          <w:sz w:val="24"/>
          <w:szCs w:val="24"/>
        </w:rPr>
        <w:t xml:space="preserve"> </w:t>
      </w:r>
      <w:r w:rsidRPr="00EC7E86">
        <w:rPr>
          <w:sz w:val="24"/>
          <w:szCs w:val="24"/>
        </w:rPr>
        <w:t>°C. Opbevares i den originale blisterpakning for at beskytte mod fugt.</w:t>
      </w:r>
    </w:p>
    <w:p w14:paraId="12C05298" w14:textId="77777777" w:rsidR="00EC7E86" w:rsidRPr="00EC7E86" w:rsidRDefault="00EC7E86" w:rsidP="00696CA0">
      <w:pPr>
        <w:ind w:left="851"/>
        <w:rPr>
          <w:sz w:val="24"/>
          <w:szCs w:val="24"/>
        </w:rPr>
      </w:pPr>
    </w:p>
    <w:p w14:paraId="772D3D33" w14:textId="77777777" w:rsidR="00EC7E86" w:rsidRPr="00EC7E86" w:rsidRDefault="00EC7E86" w:rsidP="00696CA0">
      <w:pPr>
        <w:ind w:left="851"/>
        <w:rPr>
          <w:sz w:val="24"/>
          <w:szCs w:val="24"/>
        </w:rPr>
      </w:pPr>
      <w:r w:rsidRPr="00EC7E86">
        <w:rPr>
          <w:sz w:val="24"/>
          <w:szCs w:val="24"/>
          <w:u w:val="single"/>
        </w:rPr>
        <w:t>HDPE-beholder</w:t>
      </w:r>
      <w:r w:rsidRPr="00EC7E86">
        <w:rPr>
          <w:sz w:val="24"/>
          <w:szCs w:val="24"/>
        </w:rPr>
        <w:t>: Opbevares i den originale beholder for at beskytte mod fugt. Hold beholderen tæt lukket.</w:t>
      </w:r>
    </w:p>
    <w:p w14:paraId="4E9D13A5" w14:textId="77777777" w:rsidR="009260DE" w:rsidRPr="00C84483" w:rsidRDefault="009260DE" w:rsidP="00696CA0">
      <w:pPr>
        <w:ind w:left="851"/>
        <w:rPr>
          <w:sz w:val="24"/>
          <w:szCs w:val="24"/>
        </w:rPr>
      </w:pPr>
    </w:p>
    <w:p w14:paraId="7B076F63" w14:textId="77777777" w:rsidR="009260DE" w:rsidRPr="00C84483" w:rsidRDefault="009260DE" w:rsidP="009260DE">
      <w:pPr>
        <w:tabs>
          <w:tab w:val="left" w:pos="851"/>
        </w:tabs>
        <w:ind w:left="851" w:hanging="851"/>
        <w:rPr>
          <w:b/>
          <w:sz w:val="24"/>
          <w:szCs w:val="24"/>
        </w:rPr>
      </w:pPr>
      <w:r w:rsidRPr="00C84483">
        <w:rPr>
          <w:b/>
          <w:sz w:val="24"/>
          <w:szCs w:val="24"/>
        </w:rPr>
        <w:t>6.5</w:t>
      </w:r>
      <w:r w:rsidRPr="00C84483">
        <w:rPr>
          <w:b/>
          <w:sz w:val="24"/>
          <w:szCs w:val="24"/>
        </w:rPr>
        <w:tab/>
        <w:t>Emballagetype og pakningsstørrelser</w:t>
      </w:r>
    </w:p>
    <w:p w14:paraId="1C30C50C" w14:textId="6A84B31C" w:rsidR="00EC7E86" w:rsidRPr="00EC7E86" w:rsidRDefault="00EC7E86" w:rsidP="009922F5">
      <w:pPr>
        <w:ind w:left="851"/>
        <w:rPr>
          <w:sz w:val="24"/>
          <w:szCs w:val="24"/>
        </w:rPr>
      </w:pPr>
      <w:proofErr w:type="spellStart"/>
      <w:r w:rsidRPr="00EC7E86">
        <w:rPr>
          <w:sz w:val="24"/>
          <w:szCs w:val="24"/>
        </w:rPr>
        <w:t>Dabigatranetexilat</w:t>
      </w:r>
      <w:proofErr w:type="spellEnd"/>
      <w:r w:rsidRPr="00EC7E86">
        <w:rPr>
          <w:sz w:val="24"/>
          <w:szCs w:val="24"/>
        </w:rPr>
        <w:t xml:space="preserve"> </w:t>
      </w:r>
      <w:r w:rsidR="00CB3B7B">
        <w:rPr>
          <w:sz w:val="24"/>
          <w:szCs w:val="24"/>
        </w:rPr>
        <w:t>"</w:t>
      </w:r>
      <w:proofErr w:type="spellStart"/>
      <w:r w:rsidR="00CB3B7B">
        <w:rPr>
          <w:sz w:val="24"/>
          <w:szCs w:val="24"/>
        </w:rPr>
        <w:t>Alembic</w:t>
      </w:r>
      <w:proofErr w:type="spellEnd"/>
      <w:r w:rsidR="00CB3B7B">
        <w:rPr>
          <w:sz w:val="24"/>
          <w:szCs w:val="24"/>
        </w:rPr>
        <w:t xml:space="preserve"> Pharmaceuticals Europe"</w:t>
      </w:r>
      <w:r w:rsidRPr="00EC7E86">
        <w:rPr>
          <w:sz w:val="24"/>
          <w:szCs w:val="24"/>
        </w:rPr>
        <w:t xml:space="preserve"> fås i:</w:t>
      </w:r>
    </w:p>
    <w:p w14:paraId="16041B07" w14:textId="77777777" w:rsidR="00EC7E86" w:rsidRPr="00EC7E86" w:rsidRDefault="00EC7E86" w:rsidP="009922F5">
      <w:pPr>
        <w:ind w:left="851"/>
        <w:rPr>
          <w:bCs/>
          <w:sz w:val="24"/>
          <w:szCs w:val="24"/>
        </w:rPr>
      </w:pPr>
    </w:p>
    <w:p w14:paraId="368DA1D4" w14:textId="77777777" w:rsidR="00EC7E86" w:rsidRPr="00EC7E86" w:rsidRDefault="00EC7E86" w:rsidP="009922F5">
      <w:pPr>
        <w:numPr>
          <w:ilvl w:val="0"/>
          <w:numId w:val="16"/>
        </w:numPr>
        <w:ind w:left="1276" w:hanging="425"/>
        <w:rPr>
          <w:sz w:val="24"/>
          <w:szCs w:val="24"/>
        </w:rPr>
      </w:pPr>
      <w:r w:rsidRPr="00EC7E86">
        <w:rPr>
          <w:sz w:val="24"/>
          <w:szCs w:val="24"/>
        </w:rPr>
        <w:t xml:space="preserve">Perforerede </w:t>
      </w:r>
      <w:proofErr w:type="spellStart"/>
      <w:r w:rsidRPr="00EC7E86">
        <w:rPr>
          <w:sz w:val="24"/>
          <w:szCs w:val="24"/>
        </w:rPr>
        <w:t>oPA</w:t>
      </w:r>
      <w:proofErr w:type="spellEnd"/>
      <w:r w:rsidRPr="00EC7E86">
        <w:rPr>
          <w:sz w:val="24"/>
          <w:szCs w:val="24"/>
        </w:rPr>
        <w:t>/Aluminium/PE-Aluminium blisterpakninger med tørremiddel.</w:t>
      </w:r>
    </w:p>
    <w:p w14:paraId="72860406" w14:textId="77777777" w:rsidR="00EC7E86" w:rsidRPr="00EC7E86" w:rsidRDefault="00EC7E86" w:rsidP="009922F5">
      <w:pPr>
        <w:ind w:left="1276" w:hanging="425"/>
        <w:rPr>
          <w:sz w:val="24"/>
          <w:szCs w:val="24"/>
        </w:rPr>
      </w:pPr>
    </w:p>
    <w:p w14:paraId="1A555B5C" w14:textId="77777777" w:rsidR="00EC7E86" w:rsidRPr="00EC7E86" w:rsidRDefault="00EC7E86" w:rsidP="009922F5">
      <w:pPr>
        <w:ind w:left="1276"/>
        <w:rPr>
          <w:sz w:val="24"/>
          <w:szCs w:val="24"/>
          <w:lang w:val="en-US"/>
        </w:rPr>
      </w:pPr>
      <w:r w:rsidRPr="00EC7E86">
        <w:rPr>
          <w:sz w:val="24"/>
          <w:szCs w:val="24"/>
        </w:rPr>
        <w:t xml:space="preserve">Pakningsstørrelser: </w:t>
      </w:r>
      <w:r w:rsidRPr="00EC7E86">
        <w:rPr>
          <w:sz w:val="24"/>
          <w:szCs w:val="24"/>
          <w:lang w:val="en-US"/>
        </w:rPr>
        <w:t xml:space="preserve">10, 30, 60, 100, 180 </w:t>
      </w:r>
      <w:proofErr w:type="spellStart"/>
      <w:r w:rsidRPr="00EC7E86">
        <w:rPr>
          <w:sz w:val="24"/>
          <w:szCs w:val="24"/>
          <w:lang w:val="en-US"/>
        </w:rPr>
        <w:t>eller</w:t>
      </w:r>
      <w:proofErr w:type="spellEnd"/>
      <w:r w:rsidRPr="00EC7E86">
        <w:rPr>
          <w:sz w:val="24"/>
          <w:szCs w:val="24"/>
          <w:lang w:val="en-US"/>
        </w:rPr>
        <w:t xml:space="preserve"> 200 </w:t>
      </w:r>
      <w:proofErr w:type="spellStart"/>
      <w:r w:rsidRPr="00EC7E86">
        <w:rPr>
          <w:sz w:val="24"/>
          <w:szCs w:val="24"/>
          <w:lang w:val="en-US"/>
        </w:rPr>
        <w:t>hårde</w:t>
      </w:r>
      <w:proofErr w:type="spellEnd"/>
      <w:r w:rsidRPr="00EC7E86">
        <w:rPr>
          <w:sz w:val="24"/>
          <w:szCs w:val="24"/>
          <w:lang w:val="en-US"/>
        </w:rPr>
        <w:t xml:space="preserve"> </w:t>
      </w:r>
      <w:proofErr w:type="spellStart"/>
      <w:r w:rsidRPr="00EC7E86">
        <w:rPr>
          <w:sz w:val="24"/>
          <w:szCs w:val="24"/>
          <w:lang w:val="en-US"/>
        </w:rPr>
        <w:t>kapsler</w:t>
      </w:r>
      <w:proofErr w:type="spellEnd"/>
      <w:r w:rsidRPr="00EC7E86">
        <w:rPr>
          <w:sz w:val="24"/>
          <w:szCs w:val="24"/>
          <w:lang w:val="en-US"/>
        </w:rPr>
        <w:t>.</w:t>
      </w:r>
    </w:p>
    <w:p w14:paraId="579E9197" w14:textId="77777777" w:rsidR="00EC7E86" w:rsidRPr="00EC7E86" w:rsidRDefault="00EC7E86" w:rsidP="009922F5">
      <w:pPr>
        <w:ind w:left="1276" w:hanging="425"/>
        <w:rPr>
          <w:sz w:val="24"/>
          <w:szCs w:val="24"/>
          <w:lang w:val="en-US"/>
        </w:rPr>
      </w:pPr>
    </w:p>
    <w:p w14:paraId="79443E65" w14:textId="77777777" w:rsidR="00EC7E86" w:rsidRPr="00EC7E86" w:rsidRDefault="00EC7E86" w:rsidP="009922F5">
      <w:pPr>
        <w:numPr>
          <w:ilvl w:val="0"/>
          <w:numId w:val="16"/>
        </w:numPr>
        <w:ind w:left="1276" w:hanging="425"/>
        <w:rPr>
          <w:sz w:val="24"/>
          <w:szCs w:val="24"/>
        </w:rPr>
      </w:pPr>
      <w:r w:rsidRPr="00EC7E86">
        <w:rPr>
          <w:sz w:val="24"/>
          <w:szCs w:val="24"/>
        </w:rPr>
        <w:t xml:space="preserve">Perforerede </w:t>
      </w:r>
      <w:proofErr w:type="spellStart"/>
      <w:r w:rsidRPr="00EC7E86">
        <w:rPr>
          <w:sz w:val="24"/>
          <w:szCs w:val="24"/>
        </w:rPr>
        <w:t>oPA</w:t>
      </w:r>
      <w:proofErr w:type="spellEnd"/>
      <w:r w:rsidRPr="00EC7E86">
        <w:rPr>
          <w:sz w:val="24"/>
          <w:szCs w:val="24"/>
        </w:rPr>
        <w:t>/Aluminium/PVC-Aluminium enkeltdosisblisterpakninger.</w:t>
      </w:r>
    </w:p>
    <w:p w14:paraId="4A1AA226" w14:textId="77777777" w:rsidR="00EC7E86" w:rsidRPr="00EC7E86" w:rsidRDefault="00EC7E86" w:rsidP="009922F5">
      <w:pPr>
        <w:ind w:left="1276" w:hanging="425"/>
        <w:rPr>
          <w:sz w:val="24"/>
          <w:szCs w:val="24"/>
        </w:rPr>
      </w:pPr>
    </w:p>
    <w:p w14:paraId="7ACB7693" w14:textId="1C504B21" w:rsidR="00EC7E86" w:rsidRPr="00EC7E86" w:rsidRDefault="00EC7E86" w:rsidP="009922F5">
      <w:pPr>
        <w:ind w:left="1276"/>
        <w:rPr>
          <w:sz w:val="24"/>
          <w:szCs w:val="24"/>
        </w:rPr>
      </w:pPr>
      <w:r w:rsidRPr="00EC7E86">
        <w:rPr>
          <w:sz w:val="24"/>
          <w:szCs w:val="24"/>
        </w:rPr>
        <w:t>Pakningsstørrelser: 10</w:t>
      </w:r>
      <w:r w:rsidR="00392378">
        <w:rPr>
          <w:sz w:val="24"/>
          <w:szCs w:val="24"/>
        </w:rPr>
        <w:t>×</w:t>
      </w:r>
      <w:r w:rsidRPr="00EC7E86">
        <w:rPr>
          <w:sz w:val="24"/>
          <w:szCs w:val="24"/>
        </w:rPr>
        <w:t>1, 30</w:t>
      </w:r>
      <w:r w:rsidR="00392378" w:rsidRPr="00392378">
        <w:rPr>
          <w:sz w:val="24"/>
          <w:szCs w:val="24"/>
        </w:rPr>
        <w:t>×</w:t>
      </w:r>
      <w:r w:rsidRPr="00EC7E86">
        <w:rPr>
          <w:sz w:val="24"/>
          <w:szCs w:val="24"/>
        </w:rPr>
        <w:t>1, 60</w:t>
      </w:r>
      <w:r w:rsidR="00392378" w:rsidRPr="00392378">
        <w:rPr>
          <w:sz w:val="24"/>
          <w:szCs w:val="24"/>
        </w:rPr>
        <w:t>×</w:t>
      </w:r>
      <w:r w:rsidRPr="00EC7E86">
        <w:rPr>
          <w:sz w:val="24"/>
          <w:szCs w:val="24"/>
        </w:rPr>
        <w:t>1, 100</w:t>
      </w:r>
      <w:r w:rsidR="00392378" w:rsidRPr="00392378">
        <w:rPr>
          <w:sz w:val="24"/>
          <w:szCs w:val="24"/>
        </w:rPr>
        <w:t>×</w:t>
      </w:r>
      <w:r w:rsidRPr="00EC7E86">
        <w:rPr>
          <w:sz w:val="24"/>
          <w:szCs w:val="24"/>
        </w:rPr>
        <w:t>1, 180</w:t>
      </w:r>
      <w:r w:rsidR="00392378" w:rsidRPr="00392378">
        <w:rPr>
          <w:sz w:val="24"/>
          <w:szCs w:val="24"/>
        </w:rPr>
        <w:t>×</w:t>
      </w:r>
      <w:r w:rsidRPr="00EC7E86">
        <w:rPr>
          <w:sz w:val="24"/>
          <w:szCs w:val="24"/>
        </w:rPr>
        <w:t>1 eller 200</w:t>
      </w:r>
      <w:r w:rsidR="00392378" w:rsidRPr="00392378">
        <w:rPr>
          <w:sz w:val="24"/>
          <w:szCs w:val="24"/>
        </w:rPr>
        <w:t>×</w:t>
      </w:r>
      <w:r w:rsidRPr="00EC7E86">
        <w:rPr>
          <w:sz w:val="24"/>
          <w:szCs w:val="24"/>
        </w:rPr>
        <w:t>1 hårde kapsler.</w:t>
      </w:r>
    </w:p>
    <w:p w14:paraId="6A90DF62" w14:textId="77777777" w:rsidR="00EC7E86" w:rsidRPr="00EC7E86" w:rsidRDefault="00EC7E86" w:rsidP="009922F5">
      <w:pPr>
        <w:ind w:left="1276" w:hanging="425"/>
        <w:rPr>
          <w:sz w:val="24"/>
          <w:szCs w:val="24"/>
        </w:rPr>
      </w:pPr>
    </w:p>
    <w:p w14:paraId="52D6A7B7" w14:textId="77777777" w:rsidR="00EC7E86" w:rsidRPr="00EC7E86" w:rsidRDefault="00EC7E86" w:rsidP="009922F5">
      <w:pPr>
        <w:numPr>
          <w:ilvl w:val="0"/>
          <w:numId w:val="16"/>
        </w:numPr>
        <w:ind w:left="1276" w:hanging="425"/>
        <w:rPr>
          <w:sz w:val="24"/>
          <w:szCs w:val="24"/>
        </w:rPr>
      </w:pPr>
      <w:r w:rsidRPr="00EC7E86">
        <w:rPr>
          <w:sz w:val="24"/>
          <w:szCs w:val="24"/>
        </w:rPr>
        <w:t>Hvid</w:t>
      </w:r>
      <w:r w:rsidRPr="00EC7E86">
        <w:rPr>
          <w:b/>
          <w:sz w:val="24"/>
          <w:szCs w:val="24"/>
        </w:rPr>
        <w:t xml:space="preserve">, </w:t>
      </w:r>
      <w:r w:rsidRPr="00EC7E86">
        <w:rPr>
          <w:sz w:val="24"/>
          <w:szCs w:val="24"/>
        </w:rPr>
        <w:t xml:space="preserve">uigennemsigtig, rund HDPE-beholder med </w:t>
      </w:r>
      <w:proofErr w:type="spellStart"/>
      <w:r w:rsidRPr="00EC7E86">
        <w:rPr>
          <w:sz w:val="24"/>
          <w:szCs w:val="24"/>
        </w:rPr>
        <w:t>silicagelbeholder</w:t>
      </w:r>
      <w:proofErr w:type="spellEnd"/>
      <w:r w:rsidRPr="00EC7E86">
        <w:rPr>
          <w:sz w:val="24"/>
          <w:szCs w:val="24"/>
        </w:rPr>
        <w:t xml:space="preserve"> og forseglet med børnesikret lukning. </w:t>
      </w:r>
    </w:p>
    <w:p w14:paraId="0FECEDA7" w14:textId="77777777" w:rsidR="00EC7E86" w:rsidRPr="00EC7E86" w:rsidRDefault="00EC7E86" w:rsidP="009922F5">
      <w:pPr>
        <w:ind w:left="1276" w:hanging="425"/>
        <w:rPr>
          <w:sz w:val="24"/>
          <w:szCs w:val="24"/>
        </w:rPr>
      </w:pPr>
    </w:p>
    <w:p w14:paraId="0F65CECD" w14:textId="77777777" w:rsidR="00EC7E86" w:rsidRPr="00EC7E86" w:rsidRDefault="00EC7E86" w:rsidP="009922F5">
      <w:pPr>
        <w:ind w:left="1276"/>
        <w:rPr>
          <w:sz w:val="24"/>
          <w:szCs w:val="24"/>
        </w:rPr>
      </w:pPr>
      <w:r w:rsidRPr="00EC7E86">
        <w:rPr>
          <w:sz w:val="24"/>
          <w:szCs w:val="24"/>
        </w:rPr>
        <w:t>Pakningsstørrelse: 60 hårde kapsler.</w:t>
      </w:r>
    </w:p>
    <w:p w14:paraId="4FBB4B9D" w14:textId="77777777" w:rsidR="00EC7E86" w:rsidRPr="00EC7E86" w:rsidRDefault="00EC7E86" w:rsidP="009922F5">
      <w:pPr>
        <w:ind w:left="851"/>
        <w:rPr>
          <w:sz w:val="24"/>
          <w:szCs w:val="24"/>
        </w:rPr>
      </w:pPr>
    </w:p>
    <w:p w14:paraId="5F50A844" w14:textId="77777777" w:rsidR="00EC7E86" w:rsidRPr="00EC7E86" w:rsidRDefault="00EC7E86" w:rsidP="009922F5">
      <w:pPr>
        <w:ind w:left="851"/>
        <w:rPr>
          <w:sz w:val="24"/>
          <w:szCs w:val="24"/>
        </w:rPr>
      </w:pPr>
      <w:r w:rsidRPr="00EC7E86">
        <w:rPr>
          <w:sz w:val="24"/>
          <w:szCs w:val="24"/>
        </w:rPr>
        <w:t>Ikke alle pakningsstørrelser er nødvendigvis markedsført.</w:t>
      </w:r>
    </w:p>
    <w:p w14:paraId="7DC2BCAC" w14:textId="77777777" w:rsidR="009260DE" w:rsidRPr="00C84483" w:rsidRDefault="009260DE" w:rsidP="009922F5">
      <w:pPr>
        <w:tabs>
          <w:tab w:val="left" w:pos="851"/>
        </w:tabs>
        <w:ind w:left="851"/>
        <w:rPr>
          <w:sz w:val="24"/>
          <w:szCs w:val="24"/>
        </w:rPr>
      </w:pPr>
    </w:p>
    <w:p w14:paraId="32CD026E" w14:textId="77777777" w:rsidR="009260DE" w:rsidRPr="00C84483" w:rsidRDefault="009260DE" w:rsidP="009260DE">
      <w:pPr>
        <w:tabs>
          <w:tab w:val="left" w:pos="851"/>
        </w:tabs>
        <w:ind w:left="851" w:hanging="851"/>
        <w:rPr>
          <w:b/>
          <w:sz w:val="24"/>
          <w:szCs w:val="24"/>
        </w:rPr>
      </w:pPr>
      <w:r w:rsidRPr="00C84483">
        <w:rPr>
          <w:b/>
          <w:sz w:val="24"/>
          <w:szCs w:val="24"/>
        </w:rPr>
        <w:t>6.6</w:t>
      </w:r>
      <w:r w:rsidRPr="00C84483">
        <w:rPr>
          <w:b/>
          <w:sz w:val="24"/>
          <w:szCs w:val="24"/>
        </w:rPr>
        <w:tab/>
        <w:t xml:space="preserve">Regler for </w:t>
      </w:r>
      <w:r w:rsidR="00BD7931">
        <w:rPr>
          <w:b/>
          <w:sz w:val="24"/>
          <w:szCs w:val="24"/>
        </w:rPr>
        <w:t>bortskaffelse</w:t>
      </w:r>
      <w:r w:rsidRPr="00C84483">
        <w:rPr>
          <w:b/>
          <w:sz w:val="24"/>
          <w:szCs w:val="24"/>
        </w:rPr>
        <w:t xml:space="preserve"> og anden håndtering</w:t>
      </w:r>
    </w:p>
    <w:p w14:paraId="6C79B4FA" w14:textId="77777777" w:rsidR="00EC7E86" w:rsidRPr="00EC7E86" w:rsidRDefault="00EC7E86" w:rsidP="00696CA0">
      <w:pPr>
        <w:ind w:left="851"/>
        <w:rPr>
          <w:sz w:val="24"/>
          <w:szCs w:val="24"/>
        </w:rPr>
      </w:pPr>
      <w:r w:rsidRPr="00EC7E86">
        <w:rPr>
          <w:sz w:val="24"/>
          <w:szCs w:val="24"/>
        </w:rPr>
        <w:t>Ikke anvendt lægemiddel samt affald heraf skal bortskaffes i henhold til lokale retningslinjer.</w:t>
      </w:r>
    </w:p>
    <w:p w14:paraId="074A2688" w14:textId="77777777" w:rsidR="009260DE" w:rsidRPr="00C84483" w:rsidRDefault="009260DE" w:rsidP="000730CA">
      <w:pPr>
        <w:tabs>
          <w:tab w:val="left" w:pos="851"/>
        </w:tabs>
        <w:ind w:left="851"/>
        <w:rPr>
          <w:sz w:val="24"/>
          <w:szCs w:val="24"/>
        </w:rPr>
      </w:pPr>
    </w:p>
    <w:p w14:paraId="42B4F0F8" w14:textId="77777777" w:rsidR="009260DE" w:rsidRPr="00C84483" w:rsidRDefault="009260DE" w:rsidP="009260DE">
      <w:pPr>
        <w:tabs>
          <w:tab w:val="left" w:pos="851"/>
        </w:tabs>
        <w:ind w:left="851" w:hanging="851"/>
        <w:rPr>
          <w:b/>
          <w:sz w:val="24"/>
          <w:szCs w:val="24"/>
        </w:rPr>
      </w:pPr>
      <w:r w:rsidRPr="00C84483">
        <w:rPr>
          <w:b/>
          <w:sz w:val="24"/>
          <w:szCs w:val="24"/>
        </w:rPr>
        <w:t>7.</w:t>
      </w:r>
      <w:r w:rsidRPr="00C84483">
        <w:rPr>
          <w:b/>
          <w:sz w:val="24"/>
          <w:szCs w:val="24"/>
        </w:rPr>
        <w:tab/>
        <w:t>INDEHAVER AF MARKEDSFØRINGSTILLADELSEN</w:t>
      </w:r>
    </w:p>
    <w:p w14:paraId="714499E2" w14:textId="77777777" w:rsidR="00EC7E86" w:rsidRPr="00EC7E86" w:rsidRDefault="00EC7E86" w:rsidP="00696CA0">
      <w:pPr>
        <w:ind w:left="851"/>
        <w:rPr>
          <w:sz w:val="24"/>
          <w:szCs w:val="24"/>
        </w:rPr>
      </w:pPr>
      <w:proofErr w:type="spellStart"/>
      <w:r w:rsidRPr="00EC7E86">
        <w:rPr>
          <w:sz w:val="24"/>
          <w:szCs w:val="24"/>
        </w:rPr>
        <w:t>Alembic</w:t>
      </w:r>
      <w:proofErr w:type="spellEnd"/>
      <w:r w:rsidRPr="00EC7E86">
        <w:rPr>
          <w:sz w:val="24"/>
          <w:szCs w:val="24"/>
        </w:rPr>
        <w:t xml:space="preserve"> Pharmaceuticals Europe Ltd.</w:t>
      </w:r>
    </w:p>
    <w:p w14:paraId="6FD06896" w14:textId="08D6F1A2" w:rsidR="00EC7E86" w:rsidRPr="00EC7E86" w:rsidRDefault="00EC7E86" w:rsidP="00696CA0">
      <w:pPr>
        <w:ind w:left="851"/>
        <w:rPr>
          <w:sz w:val="24"/>
          <w:szCs w:val="24"/>
        </w:rPr>
      </w:pPr>
      <w:r w:rsidRPr="00EC7E86">
        <w:rPr>
          <w:sz w:val="24"/>
          <w:szCs w:val="24"/>
        </w:rPr>
        <w:t xml:space="preserve">Palazzo Pietro Stiges, 103, </w:t>
      </w:r>
      <w:proofErr w:type="spellStart"/>
      <w:r w:rsidRPr="00EC7E86">
        <w:rPr>
          <w:sz w:val="24"/>
          <w:szCs w:val="24"/>
        </w:rPr>
        <w:t>Strait</w:t>
      </w:r>
      <w:proofErr w:type="spellEnd"/>
      <w:r w:rsidRPr="00EC7E86">
        <w:rPr>
          <w:sz w:val="24"/>
          <w:szCs w:val="24"/>
        </w:rPr>
        <w:t xml:space="preserve"> Street </w:t>
      </w:r>
    </w:p>
    <w:p w14:paraId="29493B81" w14:textId="39007C9D" w:rsidR="00EC7E86" w:rsidRPr="00EC7E86" w:rsidRDefault="00EC7E86" w:rsidP="00696CA0">
      <w:pPr>
        <w:ind w:left="851"/>
        <w:rPr>
          <w:sz w:val="24"/>
          <w:szCs w:val="24"/>
        </w:rPr>
      </w:pPr>
      <w:r w:rsidRPr="00EC7E86">
        <w:rPr>
          <w:sz w:val="24"/>
          <w:szCs w:val="24"/>
        </w:rPr>
        <w:t>Valletta VLT 1436</w:t>
      </w:r>
    </w:p>
    <w:p w14:paraId="797C84D3" w14:textId="77777777" w:rsidR="00EC7E86" w:rsidRPr="00EC7E86" w:rsidRDefault="00EC7E86" w:rsidP="00696CA0">
      <w:pPr>
        <w:ind w:left="851"/>
        <w:rPr>
          <w:sz w:val="24"/>
          <w:szCs w:val="24"/>
        </w:rPr>
      </w:pPr>
      <w:r w:rsidRPr="00EC7E86">
        <w:rPr>
          <w:sz w:val="24"/>
          <w:szCs w:val="24"/>
        </w:rPr>
        <w:t>Malta</w:t>
      </w:r>
    </w:p>
    <w:p w14:paraId="6DAF4DC3" w14:textId="77777777" w:rsidR="009260DE" w:rsidRDefault="009260DE" w:rsidP="009260DE">
      <w:pPr>
        <w:tabs>
          <w:tab w:val="left" w:pos="851"/>
        </w:tabs>
        <w:ind w:left="851"/>
        <w:rPr>
          <w:sz w:val="24"/>
          <w:szCs w:val="24"/>
        </w:rPr>
      </w:pPr>
    </w:p>
    <w:p w14:paraId="027ECD3B" w14:textId="77777777" w:rsidR="009260DE" w:rsidRPr="00C84483" w:rsidRDefault="009260DE" w:rsidP="009260DE">
      <w:pPr>
        <w:tabs>
          <w:tab w:val="left" w:pos="851"/>
        </w:tabs>
        <w:ind w:left="851" w:hanging="851"/>
        <w:rPr>
          <w:b/>
          <w:sz w:val="24"/>
          <w:szCs w:val="24"/>
        </w:rPr>
      </w:pPr>
      <w:r w:rsidRPr="00C84483">
        <w:rPr>
          <w:b/>
          <w:sz w:val="24"/>
          <w:szCs w:val="24"/>
        </w:rPr>
        <w:t>8.</w:t>
      </w:r>
      <w:r w:rsidRPr="00C84483">
        <w:rPr>
          <w:b/>
          <w:sz w:val="24"/>
          <w:szCs w:val="24"/>
        </w:rPr>
        <w:tab/>
        <w:t>MARKEDSFØRINGSTILLADELSESNUMMER (</w:t>
      </w:r>
      <w:r w:rsidR="00BF6243">
        <w:rPr>
          <w:b/>
          <w:sz w:val="24"/>
          <w:szCs w:val="24"/>
        </w:rPr>
        <w:t>-</w:t>
      </w:r>
      <w:r w:rsidRPr="00C84483">
        <w:rPr>
          <w:b/>
          <w:sz w:val="24"/>
          <w:szCs w:val="24"/>
        </w:rPr>
        <w:t>NUMRE)</w:t>
      </w:r>
    </w:p>
    <w:p w14:paraId="5593EF61" w14:textId="07F032D5" w:rsidR="009260DE" w:rsidRPr="00C84483" w:rsidRDefault="00EC7E86" w:rsidP="009260DE">
      <w:pPr>
        <w:tabs>
          <w:tab w:val="left" w:pos="851"/>
        </w:tabs>
        <w:ind w:left="851"/>
        <w:rPr>
          <w:sz w:val="24"/>
          <w:szCs w:val="24"/>
        </w:rPr>
      </w:pPr>
      <w:r>
        <w:rPr>
          <w:sz w:val="24"/>
          <w:szCs w:val="24"/>
        </w:rPr>
        <w:t>73704</w:t>
      </w:r>
    </w:p>
    <w:p w14:paraId="275336C1" w14:textId="77777777" w:rsidR="009260DE" w:rsidRPr="00C84483" w:rsidRDefault="009260DE" w:rsidP="009260DE">
      <w:pPr>
        <w:tabs>
          <w:tab w:val="left" w:pos="851"/>
        </w:tabs>
        <w:ind w:left="851"/>
        <w:jc w:val="both"/>
        <w:rPr>
          <w:sz w:val="24"/>
          <w:szCs w:val="24"/>
        </w:rPr>
      </w:pPr>
    </w:p>
    <w:p w14:paraId="3E6864C7" w14:textId="77777777" w:rsidR="009260DE" w:rsidRPr="00C84483" w:rsidRDefault="009260DE" w:rsidP="009260DE">
      <w:pPr>
        <w:tabs>
          <w:tab w:val="left" w:pos="851"/>
        </w:tabs>
        <w:ind w:left="851" w:hanging="851"/>
        <w:rPr>
          <w:b/>
          <w:sz w:val="24"/>
          <w:szCs w:val="24"/>
        </w:rPr>
      </w:pPr>
      <w:r w:rsidRPr="00C84483">
        <w:rPr>
          <w:b/>
          <w:sz w:val="24"/>
          <w:szCs w:val="24"/>
        </w:rPr>
        <w:t>9.</w:t>
      </w:r>
      <w:r w:rsidRPr="00C84483">
        <w:rPr>
          <w:b/>
          <w:sz w:val="24"/>
          <w:szCs w:val="24"/>
        </w:rPr>
        <w:tab/>
        <w:t>DATO FOR FØRSTE MARKEDSFØRINGSTILLADELSE</w:t>
      </w:r>
    </w:p>
    <w:p w14:paraId="45EEF7E4" w14:textId="69B184FE" w:rsidR="009260DE" w:rsidRPr="00C84483" w:rsidRDefault="006C7AE9" w:rsidP="009260DE">
      <w:pPr>
        <w:tabs>
          <w:tab w:val="left" w:pos="851"/>
        </w:tabs>
        <w:ind w:left="851"/>
        <w:rPr>
          <w:sz w:val="24"/>
          <w:szCs w:val="24"/>
        </w:rPr>
      </w:pPr>
      <w:r>
        <w:rPr>
          <w:sz w:val="24"/>
          <w:szCs w:val="24"/>
        </w:rPr>
        <w:t>29. juni 2026</w:t>
      </w:r>
    </w:p>
    <w:p w14:paraId="7BA8B83F" w14:textId="77777777" w:rsidR="009260DE" w:rsidRPr="00C84483" w:rsidRDefault="009260DE" w:rsidP="009260DE">
      <w:pPr>
        <w:tabs>
          <w:tab w:val="left" w:pos="851"/>
        </w:tabs>
        <w:ind w:left="851"/>
        <w:rPr>
          <w:sz w:val="24"/>
          <w:szCs w:val="24"/>
        </w:rPr>
      </w:pPr>
    </w:p>
    <w:p w14:paraId="12B14199" w14:textId="77777777" w:rsidR="009260DE" w:rsidRPr="00C84483" w:rsidRDefault="009260DE" w:rsidP="009260DE">
      <w:pPr>
        <w:tabs>
          <w:tab w:val="left" w:pos="851"/>
        </w:tabs>
        <w:ind w:left="851" w:hanging="851"/>
        <w:rPr>
          <w:b/>
          <w:sz w:val="24"/>
          <w:szCs w:val="24"/>
        </w:rPr>
      </w:pPr>
      <w:r w:rsidRPr="00C84483">
        <w:rPr>
          <w:b/>
          <w:sz w:val="24"/>
          <w:szCs w:val="24"/>
        </w:rPr>
        <w:t>10.</w:t>
      </w:r>
      <w:r w:rsidRPr="00C84483">
        <w:rPr>
          <w:b/>
          <w:sz w:val="24"/>
          <w:szCs w:val="24"/>
        </w:rPr>
        <w:tab/>
        <w:t>DATO FOR ÆNDRING AF TEKSTEN</w:t>
      </w:r>
    </w:p>
    <w:p w14:paraId="352E5609" w14:textId="79D054D6" w:rsidR="009260DE" w:rsidRPr="00C84483" w:rsidRDefault="00EC7E86" w:rsidP="009260DE">
      <w:pPr>
        <w:tabs>
          <w:tab w:val="left" w:pos="851"/>
        </w:tabs>
        <w:ind w:left="851"/>
        <w:rPr>
          <w:sz w:val="24"/>
          <w:szCs w:val="24"/>
        </w:rPr>
      </w:pPr>
      <w:r>
        <w:rPr>
          <w:sz w:val="24"/>
          <w:szCs w:val="24"/>
        </w:rPr>
        <w:t>-</w:t>
      </w:r>
    </w:p>
    <w:sectPr w:rsidR="009260DE" w:rsidRPr="00C84483" w:rsidSect="000259B9">
      <w:footerReference w:type="default" r:id="rId8"/>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09E1A" w14:textId="77777777" w:rsidR="00263833" w:rsidRDefault="00263833">
      <w:r>
        <w:separator/>
      </w:r>
    </w:p>
  </w:endnote>
  <w:endnote w:type="continuationSeparator" w:id="0">
    <w:p w14:paraId="213175B6" w14:textId="77777777" w:rsidR="00263833" w:rsidRDefault="00263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FBE75" w14:textId="77777777" w:rsidR="000259B9" w:rsidRDefault="000259B9">
    <w:pPr>
      <w:pStyle w:val="Sidefod"/>
      <w:pBdr>
        <w:bottom w:val="single" w:sz="6" w:space="1" w:color="auto"/>
      </w:pBdr>
    </w:pPr>
  </w:p>
  <w:p w14:paraId="04EA6846" w14:textId="77777777" w:rsidR="000259B9" w:rsidRDefault="000259B9" w:rsidP="00C42586">
    <w:pPr>
      <w:pStyle w:val="Sidefod"/>
      <w:tabs>
        <w:tab w:val="clear" w:pos="4819"/>
        <w:tab w:val="left" w:pos="8505"/>
      </w:tabs>
      <w:rPr>
        <w:i/>
        <w:sz w:val="18"/>
        <w:szCs w:val="18"/>
      </w:rPr>
    </w:pPr>
  </w:p>
  <w:p w14:paraId="2FAEE9C5" w14:textId="43EA2695"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B43048">
      <w:rPr>
        <w:i/>
        <w:noProof/>
        <w:sz w:val="18"/>
        <w:szCs w:val="18"/>
      </w:rPr>
      <w:t>Dabigatranetexilat Alembic Pharmaceuticals Europe, hårde kapsler 150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E9209" w14:textId="77777777" w:rsidR="00263833" w:rsidRDefault="00263833">
      <w:r>
        <w:separator/>
      </w:r>
    </w:p>
  </w:footnote>
  <w:footnote w:type="continuationSeparator" w:id="0">
    <w:p w14:paraId="132B4ADA" w14:textId="77777777" w:rsidR="00263833" w:rsidRDefault="002638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81F11"/>
    <w:multiLevelType w:val="multilevel"/>
    <w:tmpl w:val="FF20FE1A"/>
    <w:lvl w:ilvl="0">
      <w:start w:val="1"/>
      <w:numFmt w:val="decimal"/>
      <w:lvlText w:val="%1."/>
      <w:lvlJc w:val="left"/>
      <w:pPr>
        <w:ind w:left="710" w:hanging="567"/>
      </w:pPr>
      <w:rPr>
        <w:rFonts w:ascii="Times New Roman" w:eastAsia="Times New Roman" w:hAnsi="Times New Roman" w:cs="Times New Roman" w:hint="default"/>
        <w:b/>
        <w:bCs/>
        <w:i w:val="0"/>
        <w:iCs w:val="0"/>
        <w:spacing w:val="0"/>
        <w:w w:val="100"/>
        <w:sz w:val="22"/>
        <w:szCs w:val="22"/>
        <w:lang w:eastAsia="en-US" w:bidi="ar-SA"/>
      </w:rPr>
    </w:lvl>
    <w:lvl w:ilvl="1">
      <w:start w:val="1"/>
      <w:numFmt w:val="decimal"/>
      <w:lvlText w:val="%1.%2"/>
      <w:lvlJc w:val="left"/>
      <w:pPr>
        <w:ind w:left="710" w:hanging="567"/>
      </w:pPr>
      <w:rPr>
        <w:rFonts w:ascii="Times New Roman" w:eastAsia="Times New Roman" w:hAnsi="Times New Roman" w:cs="Times New Roman" w:hint="default"/>
        <w:b/>
        <w:bCs/>
        <w:i w:val="0"/>
        <w:iCs w:val="0"/>
        <w:spacing w:val="0"/>
        <w:w w:val="100"/>
        <w:sz w:val="22"/>
        <w:szCs w:val="22"/>
        <w:lang w:eastAsia="en-US" w:bidi="ar-SA"/>
      </w:rPr>
    </w:lvl>
    <w:lvl w:ilvl="2">
      <w:numFmt w:val="bullet"/>
      <w:lvlText w:val=""/>
      <w:lvlJc w:val="left"/>
      <w:pPr>
        <w:ind w:left="710" w:hanging="567"/>
      </w:pPr>
      <w:rPr>
        <w:rFonts w:ascii="Symbol" w:eastAsia="Symbol" w:hAnsi="Symbol" w:cs="Symbol" w:hint="default"/>
        <w:b w:val="0"/>
        <w:bCs w:val="0"/>
        <w:i w:val="0"/>
        <w:iCs w:val="0"/>
        <w:spacing w:val="0"/>
        <w:w w:val="100"/>
        <w:sz w:val="22"/>
        <w:szCs w:val="22"/>
        <w:lang w:eastAsia="en-US" w:bidi="ar-SA"/>
      </w:rPr>
    </w:lvl>
    <w:lvl w:ilvl="3">
      <w:numFmt w:val="bullet"/>
      <w:lvlText w:val="•"/>
      <w:lvlJc w:val="left"/>
      <w:pPr>
        <w:ind w:left="3310" w:hanging="567"/>
      </w:pPr>
      <w:rPr>
        <w:lang w:eastAsia="en-US" w:bidi="ar-SA"/>
      </w:rPr>
    </w:lvl>
    <w:lvl w:ilvl="4">
      <w:numFmt w:val="bullet"/>
      <w:lvlText w:val="•"/>
      <w:lvlJc w:val="left"/>
      <w:pPr>
        <w:ind w:left="4174" w:hanging="567"/>
      </w:pPr>
      <w:rPr>
        <w:lang w:eastAsia="en-US" w:bidi="ar-SA"/>
      </w:rPr>
    </w:lvl>
    <w:lvl w:ilvl="5">
      <w:numFmt w:val="bullet"/>
      <w:lvlText w:val="•"/>
      <w:lvlJc w:val="left"/>
      <w:pPr>
        <w:ind w:left="5038" w:hanging="567"/>
      </w:pPr>
      <w:rPr>
        <w:lang w:eastAsia="en-US" w:bidi="ar-SA"/>
      </w:rPr>
    </w:lvl>
    <w:lvl w:ilvl="6">
      <w:numFmt w:val="bullet"/>
      <w:lvlText w:val="•"/>
      <w:lvlJc w:val="left"/>
      <w:pPr>
        <w:ind w:left="5901" w:hanging="567"/>
      </w:pPr>
      <w:rPr>
        <w:lang w:eastAsia="en-US" w:bidi="ar-SA"/>
      </w:rPr>
    </w:lvl>
    <w:lvl w:ilvl="7">
      <w:numFmt w:val="bullet"/>
      <w:lvlText w:val="•"/>
      <w:lvlJc w:val="left"/>
      <w:pPr>
        <w:ind w:left="6765" w:hanging="567"/>
      </w:pPr>
      <w:rPr>
        <w:lang w:eastAsia="en-US" w:bidi="ar-SA"/>
      </w:rPr>
    </w:lvl>
    <w:lvl w:ilvl="8">
      <w:numFmt w:val="bullet"/>
      <w:lvlText w:val="•"/>
      <w:lvlJc w:val="left"/>
      <w:pPr>
        <w:ind w:left="7629" w:hanging="567"/>
      </w:pPr>
      <w:rPr>
        <w:lang w:eastAsia="en-US" w:bidi="ar-SA"/>
      </w:rPr>
    </w:lvl>
  </w:abstractNum>
  <w:abstractNum w:abstractNumId="1"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199766DE"/>
    <w:multiLevelType w:val="hybridMultilevel"/>
    <w:tmpl w:val="1D6E5E1A"/>
    <w:lvl w:ilvl="0" w:tplc="04090001">
      <w:start w:val="1"/>
      <w:numFmt w:val="bullet"/>
      <w:lvlText w:val=""/>
      <w:lvlJc w:val="left"/>
      <w:pPr>
        <w:ind w:left="863" w:hanging="360"/>
      </w:pPr>
      <w:rPr>
        <w:rFonts w:ascii="Symbol" w:hAnsi="Symbol" w:hint="default"/>
      </w:rPr>
    </w:lvl>
    <w:lvl w:ilvl="1" w:tplc="04090003">
      <w:start w:val="1"/>
      <w:numFmt w:val="bullet"/>
      <w:lvlText w:val="o"/>
      <w:lvlJc w:val="left"/>
      <w:pPr>
        <w:ind w:left="1583" w:hanging="360"/>
      </w:pPr>
      <w:rPr>
        <w:rFonts w:ascii="Courier New" w:hAnsi="Courier New" w:cs="Courier New" w:hint="default"/>
      </w:rPr>
    </w:lvl>
    <w:lvl w:ilvl="2" w:tplc="04090005">
      <w:start w:val="1"/>
      <w:numFmt w:val="bullet"/>
      <w:lvlText w:val=""/>
      <w:lvlJc w:val="left"/>
      <w:pPr>
        <w:ind w:left="2303" w:hanging="360"/>
      </w:pPr>
      <w:rPr>
        <w:rFonts w:ascii="Wingdings" w:hAnsi="Wingdings" w:hint="default"/>
      </w:rPr>
    </w:lvl>
    <w:lvl w:ilvl="3" w:tplc="04090001">
      <w:start w:val="1"/>
      <w:numFmt w:val="bullet"/>
      <w:lvlText w:val=""/>
      <w:lvlJc w:val="left"/>
      <w:pPr>
        <w:ind w:left="3023" w:hanging="360"/>
      </w:pPr>
      <w:rPr>
        <w:rFonts w:ascii="Symbol" w:hAnsi="Symbol" w:hint="default"/>
      </w:rPr>
    </w:lvl>
    <w:lvl w:ilvl="4" w:tplc="04090003">
      <w:start w:val="1"/>
      <w:numFmt w:val="bullet"/>
      <w:lvlText w:val="o"/>
      <w:lvlJc w:val="left"/>
      <w:pPr>
        <w:ind w:left="3743" w:hanging="360"/>
      </w:pPr>
      <w:rPr>
        <w:rFonts w:ascii="Courier New" w:hAnsi="Courier New" w:cs="Courier New" w:hint="default"/>
      </w:rPr>
    </w:lvl>
    <w:lvl w:ilvl="5" w:tplc="04090005">
      <w:start w:val="1"/>
      <w:numFmt w:val="bullet"/>
      <w:lvlText w:val=""/>
      <w:lvlJc w:val="left"/>
      <w:pPr>
        <w:ind w:left="4463" w:hanging="360"/>
      </w:pPr>
      <w:rPr>
        <w:rFonts w:ascii="Wingdings" w:hAnsi="Wingdings" w:hint="default"/>
      </w:rPr>
    </w:lvl>
    <w:lvl w:ilvl="6" w:tplc="04090001">
      <w:start w:val="1"/>
      <w:numFmt w:val="bullet"/>
      <w:lvlText w:val=""/>
      <w:lvlJc w:val="left"/>
      <w:pPr>
        <w:ind w:left="5183" w:hanging="360"/>
      </w:pPr>
      <w:rPr>
        <w:rFonts w:ascii="Symbol" w:hAnsi="Symbol" w:hint="default"/>
      </w:rPr>
    </w:lvl>
    <w:lvl w:ilvl="7" w:tplc="04090003">
      <w:start w:val="1"/>
      <w:numFmt w:val="bullet"/>
      <w:lvlText w:val="o"/>
      <w:lvlJc w:val="left"/>
      <w:pPr>
        <w:ind w:left="5903" w:hanging="360"/>
      </w:pPr>
      <w:rPr>
        <w:rFonts w:ascii="Courier New" w:hAnsi="Courier New" w:cs="Courier New" w:hint="default"/>
      </w:rPr>
    </w:lvl>
    <w:lvl w:ilvl="8" w:tplc="04090005">
      <w:start w:val="1"/>
      <w:numFmt w:val="bullet"/>
      <w:lvlText w:val=""/>
      <w:lvlJc w:val="left"/>
      <w:pPr>
        <w:ind w:left="6623" w:hanging="360"/>
      </w:pPr>
      <w:rPr>
        <w:rFonts w:ascii="Wingdings" w:hAnsi="Wingdings" w:hint="default"/>
      </w:rPr>
    </w:lvl>
  </w:abstractNum>
  <w:abstractNum w:abstractNumId="3"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5"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6" w15:restartNumberingAfterBreak="0">
    <w:nsid w:val="4DB609A8"/>
    <w:multiLevelType w:val="hybridMultilevel"/>
    <w:tmpl w:val="44561938"/>
    <w:lvl w:ilvl="0" w:tplc="F148EE52">
      <w:numFmt w:val="bullet"/>
      <w:lvlText w:val=""/>
      <w:lvlJc w:val="left"/>
      <w:pPr>
        <w:ind w:left="674" w:hanging="567"/>
      </w:pPr>
      <w:rPr>
        <w:rFonts w:ascii="Symbol" w:eastAsia="Symbol" w:hAnsi="Symbol" w:cs="Symbol" w:hint="default"/>
        <w:spacing w:val="0"/>
        <w:w w:val="100"/>
        <w:lang w:eastAsia="en-US" w:bidi="ar-SA"/>
      </w:rPr>
    </w:lvl>
    <w:lvl w:ilvl="1" w:tplc="49A6D21C">
      <w:numFmt w:val="bullet"/>
      <w:lvlText w:val="•"/>
      <w:lvlJc w:val="left"/>
      <w:pPr>
        <w:ind w:left="1157" w:hanging="567"/>
      </w:pPr>
      <w:rPr>
        <w:lang w:eastAsia="en-US" w:bidi="ar-SA"/>
      </w:rPr>
    </w:lvl>
    <w:lvl w:ilvl="2" w:tplc="112652FE">
      <w:numFmt w:val="bullet"/>
      <w:lvlText w:val="•"/>
      <w:lvlJc w:val="left"/>
      <w:pPr>
        <w:ind w:left="1634" w:hanging="567"/>
      </w:pPr>
      <w:rPr>
        <w:lang w:eastAsia="en-US" w:bidi="ar-SA"/>
      </w:rPr>
    </w:lvl>
    <w:lvl w:ilvl="3" w:tplc="6512D116">
      <w:numFmt w:val="bullet"/>
      <w:lvlText w:val="•"/>
      <w:lvlJc w:val="left"/>
      <w:pPr>
        <w:ind w:left="2111" w:hanging="567"/>
      </w:pPr>
      <w:rPr>
        <w:lang w:eastAsia="en-US" w:bidi="ar-SA"/>
      </w:rPr>
    </w:lvl>
    <w:lvl w:ilvl="4" w:tplc="B9EAB8C8">
      <w:numFmt w:val="bullet"/>
      <w:lvlText w:val="•"/>
      <w:lvlJc w:val="left"/>
      <w:pPr>
        <w:ind w:left="2588" w:hanging="567"/>
      </w:pPr>
      <w:rPr>
        <w:lang w:eastAsia="en-US" w:bidi="ar-SA"/>
      </w:rPr>
    </w:lvl>
    <w:lvl w:ilvl="5" w:tplc="67DC0080">
      <w:numFmt w:val="bullet"/>
      <w:lvlText w:val="•"/>
      <w:lvlJc w:val="left"/>
      <w:pPr>
        <w:ind w:left="3065" w:hanging="567"/>
      </w:pPr>
      <w:rPr>
        <w:lang w:eastAsia="en-US" w:bidi="ar-SA"/>
      </w:rPr>
    </w:lvl>
    <w:lvl w:ilvl="6" w:tplc="8C0E5E62">
      <w:numFmt w:val="bullet"/>
      <w:lvlText w:val="•"/>
      <w:lvlJc w:val="left"/>
      <w:pPr>
        <w:ind w:left="3542" w:hanging="567"/>
      </w:pPr>
      <w:rPr>
        <w:lang w:eastAsia="en-US" w:bidi="ar-SA"/>
      </w:rPr>
    </w:lvl>
    <w:lvl w:ilvl="7" w:tplc="36A6EE5E">
      <w:numFmt w:val="bullet"/>
      <w:lvlText w:val="•"/>
      <w:lvlJc w:val="left"/>
      <w:pPr>
        <w:ind w:left="4019" w:hanging="567"/>
      </w:pPr>
      <w:rPr>
        <w:lang w:eastAsia="en-US" w:bidi="ar-SA"/>
      </w:rPr>
    </w:lvl>
    <w:lvl w:ilvl="8" w:tplc="3FE23A84">
      <w:numFmt w:val="bullet"/>
      <w:lvlText w:val="•"/>
      <w:lvlJc w:val="left"/>
      <w:pPr>
        <w:ind w:left="4496" w:hanging="567"/>
      </w:pPr>
      <w:rPr>
        <w:lang w:eastAsia="en-US" w:bidi="ar-SA"/>
      </w:rPr>
    </w:lvl>
  </w:abstractNum>
  <w:abstractNum w:abstractNumId="7"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5E0E7EAF"/>
    <w:multiLevelType w:val="hybridMultilevel"/>
    <w:tmpl w:val="85D009FE"/>
    <w:lvl w:ilvl="0" w:tplc="B64E4EF6">
      <w:numFmt w:val="bullet"/>
      <w:lvlText w:val=""/>
      <w:lvlJc w:val="left"/>
      <w:pPr>
        <w:ind w:left="710" w:hanging="567"/>
      </w:pPr>
      <w:rPr>
        <w:rFonts w:ascii="Symbol" w:eastAsia="Symbol" w:hAnsi="Symbol" w:cs="Symbol" w:hint="default"/>
        <w:b w:val="0"/>
        <w:bCs w:val="0"/>
        <w:i w:val="0"/>
        <w:iCs w:val="0"/>
        <w:spacing w:val="0"/>
        <w:w w:val="100"/>
        <w:sz w:val="22"/>
        <w:szCs w:val="22"/>
        <w:lang w:eastAsia="en-US" w:bidi="ar-SA"/>
      </w:rPr>
    </w:lvl>
    <w:lvl w:ilvl="1" w:tplc="A07A0674">
      <w:numFmt w:val="bullet"/>
      <w:lvlText w:val="•"/>
      <w:lvlJc w:val="left"/>
      <w:pPr>
        <w:ind w:left="1583" w:hanging="567"/>
      </w:pPr>
      <w:rPr>
        <w:lang w:eastAsia="en-US" w:bidi="ar-SA"/>
      </w:rPr>
    </w:lvl>
    <w:lvl w:ilvl="2" w:tplc="E60ABA2C">
      <w:numFmt w:val="bullet"/>
      <w:lvlText w:val="•"/>
      <w:lvlJc w:val="left"/>
      <w:pPr>
        <w:ind w:left="2447" w:hanging="567"/>
      </w:pPr>
      <w:rPr>
        <w:lang w:eastAsia="en-US" w:bidi="ar-SA"/>
      </w:rPr>
    </w:lvl>
    <w:lvl w:ilvl="3" w:tplc="9B5A50DA">
      <w:numFmt w:val="bullet"/>
      <w:lvlText w:val="•"/>
      <w:lvlJc w:val="left"/>
      <w:pPr>
        <w:ind w:left="3310" w:hanging="567"/>
      </w:pPr>
      <w:rPr>
        <w:lang w:eastAsia="en-US" w:bidi="ar-SA"/>
      </w:rPr>
    </w:lvl>
    <w:lvl w:ilvl="4" w:tplc="1298923A">
      <w:numFmt w:val="bullet"/>
      <w:lvlText w:val="•"/>
      <w:lvlJc w:val="left"/>
      <w:pPr>
        <w:ind w:left="4174" w:hanging="567"/>
      </w:pPr>
      <w:rPr>
        <w:lang w:eastAsia="en-US" w:bidi="ar-SA"/>
      </w:rPr>
    </w:lvl>
    <w:lvl w:ilvl="5" w:tplc="382A1E82">
      <w:numFmt w:val="bullet"/>
      <w:lvlText w:val="•"/>
      <w:lvlJc w:val="left"/>
      <w:pPr>
        <w:ind w:left="5038" w:hanging="567"/>
      </w:pPr>
      <w:rPr>
        <w:lang w:eastAsia="en-US" w:bidi="ar-SA"/>
      </w:rPr>
    </w:lvl>
    <w:lvl w:ilvl="6" w:tplc="B8EA7AFE">
      <w:numFmt w:val="bullet"/>
      <w:lvlText w:val="•"/>
      <w:lvlJc w:val="left"/>
      <w:pPr>
        <w:ind w:left="5901" w:hanging="567"/>
      </w:pPr>
      <w:rPr>
        <w:lang w:eastAsia="en-US" w:bidi="ar-SA"/>
      </w:rPr>
    </w:lvl>
    <w:lvl w:ilvl="7" w:tplc="D14AC244">
      <w:numFmt w:val="bullet"/>
      <w:lvlText w:val="•"/>
      <w:lvlJc w:val="left"/>
      <w:pPr>
        <w:ind w:left="6765" w:hanging="567"/>
      </w:pPr>
      <w:rPr>
        <w:lang w:eastAsia="en-US" w:bidi="ar-SA"/>
      </w:rPr>
    </w:lvl>
    <w:lvl w:ilvl="8" w:tplc="61021390">
      <w:numFmt w:val="bullet"/>
      <w:lvlText w:val="•"/>
      <w:lvlJc w:val="left"/>
      <w:pPr>
        <w:ind w:left="7629" w:hanging="567"/>
      </w:pPr>
      <w:rPr>
        <w:lang w:eastAsia="en-US" w:bidi="ar-SA"/>
      </w:rPr>
    </w:lvl>
  </w:abstractNum>
  <w:abstractNum w:abstractNumId="9" w15:restartNumberingAfterBreak="0">
    <w:nsid w:val="6CF247DD"/>
    <w:multiLevelType w:val="hybridMultilevel"/>
    <w:tmpl w:val="55C4BC6A"/>
    <w:lvl w:ilvl="0" w:tplc="D11232EC">
      <w:numFmt w:val="bullet"/>
      <w:lvlText w:val=""/>
      <w:lvlJc w:val="left"/>
      <w:pPr>
        <w:ind w:left="674" w:hanging="567"/>
      </w:pPr>
      <w:rPr>
        <w:rFonts w:ascii="Symbol" w:eastAsia="Symbol" w:hAnsi="Symbol" w:cs="Symbol" w:hint="default"/>
        <w:b w:val="0"/>
        <w:bCs w:val="0"/>
        <w:i w:val="0"/>
        <w:iCs w:val="0"/>
        <w:spacing w:val="0"/>
        <w:w w:val="100"/>
        <w:sz w:val="22"/>
        <w:szCs w:val="22"/>
        <w:lang w:eastAsia="en-US" w:bidi="ar-SA"/>
      </w:rPr>
    </w:lvl>
    <w:lvl w:ilvl="1" w:tplc="F9027FD0">
      <w:numFmt w:val="bullet"/>
      <w:lvlText w:val="•"/>
      <w:lvlJc w:val="left"/>
      <w:pPr>
        <w:ind w:left="1157" w:hanging="567"/>
      </w:pPr>
      <w:rPr>
        <w:lang w:eastAsia="en-US" w:bidi="ar-SA"/>
      </w:rPr>
    </w:lvl>
    <w:lvl w:ilvl="2" w:tplc="C70A52E0">
      <w:numFmt w:val="bullet"/>
      <w:lvlText w:val="•"/>
      <w:lvlJc w:val="left"/>
      <w:pPr>
        <w:ind w:left="1634" w:hanging="567"/>
      </w:pPr>
      <w:rPr>
        <w:lang w:eastAsia="en-US" w:bidi="ar-SA"/>
      </w:rPr>
    </w:lvl>
    <w:lvl w:ilvl="3" w:tplc="EE34ECE8">
      <w:numFmt w:val="bullet"/>
      <w:lvlText w:val="•"/>
      <w:lvlJc w:val="left"/>
      <w:pPr>
        <w:ind w:left="2111" w:hanging="567"/>
      </w:pPr>
      <w:rPr>
        <w:lang w:eastAsia="en-US" w:bidi="ar-SA"/>
      </w:rPr>
    </w:lvl>
    <w:lvl w:ilvl="4" w:tplc="1FA0A6DA">
      <w:numFmt w:val="bullet"/>
      <w:lvlText w:val="•"/>
      <w:lvlJc w:val="left"/>
      <w:pPr>
        <w:ind w:left="2588" w:hanging="567"/>
      </w:pPr>
      <w:rPr>
        <w:lang w:eastAsia="en-US" w:bidi="ar-SA"/>
      </w:rPr>
    </w:lvl>
    <w:lvl w:ilvl="5" w:tplc="A7A6104C">
      <w:numFmt w:val="bullet"/>
      <w:lvlText w:val="•"/>
      <w:lvlJc w:val="left"/>
      <w:pPr>
        <w:ind w:left="3065" w:hanging="567"/>
      </w:pPr>
      <w:rPr>
        <w:lang w:eastAsia="en-US" w:bidi="ar-SA"/>
      </w:rPr>
    </w:lvl>
    <w:lvl w:ilvl="6" w:tplc="B6D467EE">
      <w:numFmt w:val="bullet"/>
      <w:lvlText w:val="•"/>
      <w:lvlJc w:val="left"/>
      <w:pPr>
        <w:ind w:left="3542" w:hanging="567"/>
      </w:pPr>
      <w:rPr>
        <w:lang w:eastAsia="en-US" w:bidi="ar-SA"/>
      </w:rPr>
    </w:lvl>
    <w:lvl w:ilvl="7" w:tplc="6B68FBDE">
      <w:numFmt w:val="bullet"/>
      <w:lvlText w:val="•"/>
      <w:lvlJc w:val="left"/>
      <w:pPr>
        <w:ind w:left="4019" w:hanging="567"/>
      </w:pPr>
      <w:rPr>
        <w:lang w:eastAsia="en-US" w:bidi="ar-SA"/>
      </w:rPr>
    </w:lvl>
    <w:lvl w:ilvl="8" w:tplc="0A583026">
      <w:numFmt w:val="bullet"/>
      <w:lvlText w:val="•"/>
      <w:lvlJc w:val="left"/>
      <w:pPr>
        <w:ind w:left="4496" w:hanging="567"/>
      </w:pPr>
      <w:rPr>
        <w:lang w:eastAsia="en-US" w:bidi="ar-SA"/>
      </w:rPr>
    </w:lvl>
  </w:abstractNum>
  <w:abstractNum w:abstractNumId="10" w15:restartNumberingAfterBreak="0">
    <w:nsid w:val="7B1351E5"/>
    <w:multiLevelType w:val="hybridMultilevel"/>
    <w:tmpl w:val="E7BA60F2"/>
    <w:lvl w:ilvl="0" w:tplc="968AD070">
      <w:numFmt w:val="bullet"/>
      <w:lvlText w:val=""/>
      <w:lvlJc w:val="left"/>
      <w:pPr>
        <w:ind w:left="674" w:hanging="567"/>
      </w:pPr>
      <w:rPr>
        <w:rFonts w:ascii="Symbol" w:eastAsia="Symbol" w:hAnsi="Symbol" w:cs="Symbol" w:hint="default"/>
        <w:b w:val="0"/>
        <w:bCs w:val="0"/>
        <w:i w:val="0"/>
        <w:iCs w:val="0"/>
        <w:spacing w:val="0"/>
        <w:w w:val="100"/>
        <w:sz w:val="22"/>
        <w:szCs w:val="22"/>
        <w:lang w:eastAsia="en-US" w:bidi="ar-SA"/>
      </w:rPr>
    </w:lvl>
    <w:lvl w:ilvl="1" w:tplc="F6328700">
      <w:numFmt w:val="bullet"/>
      <w:lvlText w:val="•"/>
      <w:lvlJc w:val="left"/>
      <w:pPr>
        <w:ind w:left="1157" w:hanging="567"/>
      </w:pPr>
      <w:rPr>
        <w:lang w:eastAsia="en-US" w:bidi="ar-SA"/>
      </w:rPr>
    </w:lvl>
    <w:lvl w:ilvl="2" w:tplc="8AF68282">
      <w:numFmt w:val="bullet"/>
      <w:lvlText w:val="•"/>
      <w:lvlJc w:val="left"/>
      <w:pPr>
        <w:ind w:left="1634" w:hanging="567"/>
      </w:pPr>
      <w:rPr>
        <w:lang w:eastAsia="en-US" w:bidi="ar-SA"/>
      </w:rPr>
    </w:lvl>
    <w:lvl w:ilvl="3" w:tplc="509853E6">
      <w:numFmt w:val="bullet"/>
      <w:lvlText w:val="•"/>
      <w:lvlJc w:val="left"/>
      <w:pPr>
        <w:ind w:left="2111" w:hanging="567"/>
      </w:pPr>
      <w:rPr>
        <w:lang w:eastAsia="en-US" w:bidi="ar-SA"/>
      </w:rPr>
    </w:lvl>
    <w:lvl w:ilvl="4" w:tplc="F52AFE3C">
      <w:numFmt w:val="bullet"/>
      <w:lvlText w:val="•"/>
      <w:lvlJc w:val="left"/>
      <w:pPr>
        <w:ind w:left="2588" w:hanging="567"/>
      </w:pPr>
      <w:rPr>
        <w:lang w:eastAsia="en-US" w:bidi="ar-SA"/>
      </w:rPr>
    </w:lvl>
    <w:lvl w:ilvl="5" w:tplc="E9DEACBC">
      <w:numFmt w:val="bullet"/>
      <w:lvlText w:val="•"/>
      <w:lvlJc w:val="left"/>
      <w:pPr>
        <w:ind w:left="3065" w:hanging="567"/>
      </w:pPr>
      <w:rPr>
        <w:lang w:eastAsia="en-US" w:bidi="ar-SA"/>
      </w:rPr>
    </w:lvl>
    <w:lvl w:ilvl="6" w:tplc="4FAE5C76">
      <w:numFmt w:val="bullet"/>
      <w:lvlText w:val="•"/>
      <w:lvlJc w:val="left"/>
      <w:pPr>
        <w:ind w:left="3542" w:hanging="567"/>
      </w:pPr>
      <w:rPr>
        <w:lang w:eastAsia="en-US" w:bidi="ar-SA"/>
      </w:rPr>
    </w:lvl>
    <w:lvl w:ilvl="7" w:tplc="78B2A2A4">
      <w:numFmt w:val="bullet"/>
      <w:lvlText w:val="•"/>
      <w:lvlJc w:val="left"/>
      <w:pPr>
        <w:ind w:left="4019" w:hanging="567"/>
      </w:pPr>
      <w:rPr>
        <w:lang w:eastAsia="en-US" w:bidi="ar-SA"/>
      </w:rPr>
    </w:lvl>
    <w:lvl w:ilvl="8" w:tplc="DF7C2752">
      <w:numFmt w:val="bullet"/>
      <w:lvlText w:val="•"/>
      <w:lvlJc w:val="left"/>
      <w:pPr>
        <w:ind w:left="4496" w:hanging="567"/>
      </w:pPr>
      <w:rPr>
        <w:lang w:eastAsia="en-US" w:bidi="ar-SA"/>
      </w:rPr>
    </w:lvl>
  </w:abstractNum>
  <w:num w:numId="1" w16cid:durableId="188751969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5606485">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1116014">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20233600">
    <w:abstractNumId w:val="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45928237">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8523296">
    <w:abstractNumId w:val="0"/>
  </w:num>
  <w:num w:numId="7" w16cid:durableId="161293299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8" w16cid:durableId="370881323">
    <w:abstractNumId w:val="6"/>
  </w:num>
  <w:num w:numId="9" w16cid:durableId="1042173997">
    <w:abstractNumId w:val="6"/>
  </w:num>
  <w:num w:numId="10" w16cid:durableId="1397318167">
    <w:abstractNumId w:val="9"/>
  </w:num>
  <w:num w:numId="11" w16cid:durableId="1721903817">
    <w:abstractNumId w:val="9"/>
  </w:num>
  <w:num w:numId="12" w16cid:durableId="822895333">
    <w:abstractNumId w:val="10"/>
  </w:num>
  <w:num w:numId="13" w16cid:durableId="1048922211">
    <w:abstractNumId w:val="10"/>
  </w:num>
  <w:num w:numId="14" w16cid:durableId="1263370218">
    <w:abstractNumId w:val="8"/>
  </w:num>
  <w:num w:numId="15" w16cid:durableId="326521995">
    <w:abstractNumId w:val="8"/>
  </w:num>
  <w:num w:numId="16" w16cid:durableId="13945020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FE3"/>
    <w:rsid w:val="000259B9"/>
    <w:rsid w:val="00041491"/>
    <w:rsid w:val="00050D16"/>
    <w:rsid w:val="000730CA"/>
    <w:rsid w:val="00074F2A"/>
    <w:rsid w:val="0007647F"/>
    <w:rsid w:val="000A1CA8"/>
    <w:rsid w:val="000A466B"/>
    <w:rsid w:val="000B058C"/>
    <w:rsid w:val="000D68B0"/>
    <w:rsid w:val="000E4EE6"/>
    <w:rsid w:val="001454E2"/>
    <w:rsid w:val="00206CE8"/>
    <w:rsid w:val="0021486C"/>
    <w:rsid w:val="0021526C"/>
    <w:rsid w:val="00263833"/>
    <w:rsid w:val="00283A2B"/>
    <w:rsid w:val="002B30AD"/>
    <w:rsid w:val="002C1EC0"/>
    <w:rsid w:val="002C2C01"/>
    <w:rsid w:val="00370103"/>
    <w:rsid w:val="00392378"/>
    <w:rsid w:val="003A29AE"/>
    <w:rsid w:val="003A32D7"/>
    <w:rsid w:val="003B4074"/>
    <w:rsid w:val="003C769A"/>
    <w:rsid w:val="003D3A90"/>
    <w:rsid w:val="003F1838"/>
    <w:rsid w:val="0045746C"/>
    <w:rsid w:val="0049104B"/>
    <w:rsid w:val="004E3B12"/>
    <w:rsid w:val="00532310"/>
    <w:rsid w:val="00534DEB"/>
    <w:rsid w:val="00565F0F"/>
    <w:rsid w:val="00594A86"/>
    <w:rsid w:val="00596D86"/>
    <w:rsid w:val="005E77A2"/>
    <w:rsid w:val="0061696B"/>
    <w:rsid w:val="00637F5A"/>
    <w:rsid w:val="00641C65"/>
    <w:rsid w:val="006560B1"/>
    <w:rsid w:val="006702BE"/>
    <w:rsid w:val="006756DD"/>
    <w:rsid w:val="00696CA0"/>
    <w:rsid w:val="006C7AE9"/>
    <w:rsid w:val="00703FE3"/>
    <w:rsid w:val="00711336"/>
    <w:rsid w:val="0071241E"/>
    <w:rsid w:val="00737275"/>
    <w:rsid w:val="00740EEC"/>
    <w:rsid w:val="00744C69"/>
    <w:rsid w:val="0078011A"/>
    <w:rsid w:val="00782AF4"/>
    <w:rsid w:val="00790EE7"/>
    <w:rsid w:val="007B6649"/>
    <w:rsid w:val="007F4187"/>
    <w:rsid w:val="0082576E"/>
    <w:rsid w:val="008C0698"/>
    <w:rsid w:val="009004A6"/>
    <w:rsid w:val="00907F75"/>
    <w:rsid w:val="0092257E"/>
    <w:rsid w:val="009260DE"/>
    <w:rsid w:val="0093258A"/>
    <w:rsid w:val="009922F5"/>
    <w:rsid w:val="009B6CA7"/>
    <w:rsid w:val="009C7BA3"/>
    <w:rsid w:val="009D1F5A"/>
    <w:rsid w:val="00A10294"/>
    <w:rsid w:val="00B003BF"/>
    <w:rsid w:val="00B373D7"/>
    <w:rsid w:val="00B43048"/>
    <w:rsid w:val="00B55271"/>
    <w:rsid w:val="00BD4676"/>
    <w:rsid w:val="00BD7931"/>
    <w:rsid w:val="00BF1B94"/>
    <w:rsid w:val="00BF6243"/>
    <w:rsid w:val="00C32477"/>
    <w:rsid w:val="00C36276"/>
    <w:rsid w:val="00C42586"/>
    <w:rsid w:val="00C45F6B"/>
    <w:rsid w:val="00C60CCD"/>
    <w:rsid w:val="00C84483"/>
    <w:rsid w:val="00C95551"/>
    <w:rsid w:val="00CA258F"/>
    <w:rsid w:val="00CB20D7"/>
    <w:rsid w:val="00CB3B7B"/>
    <w:rsid w:val="00CD504D"/>
    <w:rsid w:val="00CE17D0"/>
    <w:rsid w:val="00D020B0"/>
    <w:rsid w:val="00D101BE"/>
    <w:rsid w:val="00D11748"/>
    <w:rsid w:val="00D237F6"/>
    <w:rsid w:val="00D34D98"/>
    <w:rsid w:val="00D366CF"/>
    <w:rsid w:val="00D93992"/>
    <w:rsid w:val="00DC497F"/>
    <w:rsid w:val="00DE1B2F"/>
    <w:rsid w:val="00DF474F"/>
    <w:rsid w:val="00E00278"/>
    <w:rsid w:val="00E108AA"/>
    <w:rsid w:val="00E3749A"/>
    <w:rsid w:val="00E466F2"/>
    <w:rsid w:val="00E46F3D"/>
    <w:rsid w:val="00E503B0"/>
    <w:rsid w:val="00E7437F"/>
    <w:rsid w:val="00E865B8"/>
    <w:rsid w:val="00EB27F8"/>
    <w:rsid w:val="00EC0B9B"/>
    <w:rsid w:val="00EC7E86"/>
    <w:rsid w:val="00ED5E9F"/>
    <w:rsid w:val="00EF08D0"/>
    <w:rsid w:val="00F14F2A"/>
    <w:rsid w:val="00F35A58"/>
    <w:rsid w:val="00F404B7"/>
    <w:rsid w:val="00F66D4F"/>
    <w:rsid w:val="00F81B9A"/>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68EB92"/>
  <w15:chartTrackingRefBased/>
  <w15:docId w15:val="{98BD46BF-9BBC-4EC1-BF2C-191936983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link w:val="Overskrift1Tegn"/>
    <w:uiPriority w:val="1"/>
    <w:qFormat/>
    <w:rsid w:val="00FB6D01"/>
    <w:pPr>
      <w:keepNext/>
      <w:spacing w:before="240" w:after="60"/>
      <w:outlineLvl w:val="0"/>
    </w:pPr>
    <w:rPr>
      <w:rFonts w:ascii="Arial" w:hAnsi="Arial"/>
      <w:b/>
      <w:kern w:val="28"/>
      <w:sz w:val="28"/>
    </w:rPr>
  </w:style>
  <w:style w:type="paragraph" w:styleId="Overskrift2">
    <w:name w:val="heading 2"/>
    <w:basedOn w:val="Normal"/>
    <w:link w:val="Overskrift2Tegn"/>
    <w:uiPriority w:val="1"/>
    <w:semiHidden/>
    <w:unhideWhenUsed/>
    <w:qFormat/>
    <w:rsid w:val="00F14F2A"/>
    <w:pPr>
      <w:widowControl w:val="0"/>
      <w:autoSpaceDE w:val="0"/>
      <w:autoSpaceDN w:val="0"/>
      <w:ind w:left="710" w:hanging="567"/>
      <w:outlineLvl w:val="1"/>
    </w:pPr>
    <w:rPr>
      <w:b/>
      <w:bCs/>
      <w:sz w:val="22"/>
      <w:szCs w:val="22"/>
      <w:lang w:val="en-US"/>
    </w:rPr>
  </w:style>
  <w:style w:type="paragraph" w:styleId="Overskrift3">
    <w:name w:val="heading 3"/>
    <w:basedOn w:val="Normal"/>
    <w:next w:val="Normal"/>
    <w:link w:val="Overskrift3Tegn"/>
    <w:uiPriority w:val="1"/>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uiPriority w:val="99"/>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uiPriority w:val="99"/>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uiPriority w:val="99"/>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customStyle="1" w:styleId="Overskrift2Tegn">
    <w:name w:val="Overskrift 2 Tegn"/>
    <w:basedOn w:val="Standardskrifttypeiafsnit"/>
    <w:link w:val="Overskrift2"/>
    <w:uiPriority w:val="1"/>
    <w:semiHidden/>
    <w:rsid w:val="00F14F2A"/>
    <w:rPr>
      <w:b/>
      <w:bCs/>
      <w:sz w:val="22"/>
      <w:szCs w:val="22"/>
      <w:lang w:val="en-US" w:eastAsia="en-US"/>
    </w:rPr>
  </w:style>
  <w:style w:type="character" w:customStyle="1" w:styleId="Overskrift1Tegn">
    <w:name w:val="Overskrift 1 Tegn"/>
    <w:basedOn w:val="Standardskrifttypeiafsnit"/>
    <w:link w:val="Overskrift1"/>
    <w:uiPriority w:val="1"/>
    <w:rsid w:val="00F14F2A"/>
    <w:rPr>
      <w:rFonts w:ascii="Arial" w:hAnsi="Arial"/>
      <w:b/>
      <w:kern w:val="28"/>
      <w:sz w:val="28"/>
      <w:lang w:eastAsia="en-US"/>
    </w:rPr>
  </w:style>
  <w:style w:type="character" w:customStyle="1" w:styleId="Overskrift3Tegn">
    <w:name w:val="Overskrift 3 Tegn"/>
    <w:basedOn w:val="Standardskrifttypeiafsnit"/>
    <w:link w:val="Overskrift3"/>
    <w:uiPriority w:val="1"/>
    <w:rsid w:val="00F14F2A"/>
    <w:rPr>
      <w:rFonts w:ascii="Arial" w:hAnsi="Arial"/>
      <w:sz w:val="24"/>
      <w:lang w:eastAsia="en-US"/>
    </w:rPr>
  </w:style>
  <w:style w:type="character" w:styleId="Hyperlink">
    <w:name w:val="Hyperlink"/>
    <w:basedOn w:val="Standardskrifttypeiafsnit"/>
    <w:uiPriority w:val="99"/>
    <w:semiHidden/>
    <w:unhideWhenUsed/>
    <w:rsid w:val="00F14F2A"/>
    <w:rPr>
      <w:color w:val="0563C1" w:themeColor="hyperlink"/>
      <w:u w:val="single"/>
    </w:rPr>
  </w:style>
  <w:style w:type="character" w:styleId="BesgtLink">
    <w:name w:val="FollowedHyperlink"/>
    <w:basedOn w:val="Standardskrifttypeiafsnit"/>
    <w:uiPriority w:val="99"/>
    <w:semiHidden/>
    <w:unhideWhenUsed/>
    <w:rsid w:val="00F14F2A"/>
    <w:rPr>
      <w:color w:val="954F72" w:themeColor="followedHyperlink"/>
      <w:u w:val="single"/>
    </w:rPr>
  </w:style>
  <w:style w:type="paragraph" w:customStyle="1" w:styleId="msonormal0">
    <w:name w:val="msonormal"/>
    <w:basedOn w:val="Normal"/>
    <w:rsid w:val="00F14F2A"/>
    <w:pPr>
      <w:spacing w:before="100" w:beforeAutospacing="1" w:after="100" w:afterAutospacing="1"/>
    </w:pPr>
    <w:rPr>
      <w:sz w:val="24"/>
      <w:szCs w:val="24"/>
      <w:lang w:eastAsia="da-DK"/>
    </w:rPr>
  </w:style>
  <w:style w:type="paragraph" w:styleId="Brdtekst">
    <w:name w:val="Body Text"/>
    <w:basedOn w:val="Normal"/>
    <w:link w:val="BrdtekstTegn"/>
    <w:uiPriority w:val="1"/>
    <w:semiHidden/>
    <w:unhideWhenUsed/>
    <w:qFormat/>
    <w:rsid w:val="00F14F2A"/>
    <w:pPr>
      <w:widowControl w:val="0"/>
      <w:autoSpaceDE w:val="0"/>
      <w:autoSpaceDN w:val="0"/>
      <w:ind w:left="143"/>
    </w:pPr>
    <w:rPr>
      <w:sz w:val="22"/>
      <w:szCs w:val="22"/>
      <w:lang w:val="en-US"/>
    </w:rPr>
  </w:style>
  <w:style w:type="character" w:customStyle="1" w:styleId="BrdtekstTegn">
    <w:name w:val="Brødtekst Tegn"/>
    <w:basedOn w:val="Standardskrifttypeiafsnit"/>
    <w:link w:val="Brdtekst"/>
    <w:uiPriority w:val="1"/>
    <w:semiHidden/>
    <w:rsid w:val="00F14F2A"/>
    <w:rPr>
      <w:sz w:val="22"/>
      <w:szCs w:val="22"/>
      <w:lang w:val="en-US" w:eastAsia="en-US"/>
    </w:rPr>
  </w:style>
  <w:style w:type="paragraph" w:styleId="Korrektur">
    <w:name w:val="Revision"/>
    <w:uiPriority w:val="99"/>
    <w:semiHidden/>
    <w:rsid w:val="00F14F2A"/>
    <w:rPr>
      <w:sz w:val="22"/>
      <w:szCs w:val="22"/>
      <w:lang w:val="en-US" w:eastAsia="en-US"/>
    </w:rPr>
  </w:style>
  <w:style w:type="paragraph" w:styleId="Listeafsnit">
    <w:name w:val="List Paragraph"/>
    <w:basedOn w:val="Normal"/>
    <w:uiPriority w:val="1"/>
    <w:qFormat/>
    <w:rsid w:val="00F14F2A"/>
    <w:pPr>
      <w:widowControl w:val="0"/>
      <w:autoSpaceDE w:val="0"/>
      <w:autoSpaceDN w:val="0"/>
      <w:ind w:left="710" w:hanging="567"/>
    </w:pPr>
    <w:rPr>
      <w:sz w:val="22"/>
      <w:szCs w:val="22"/>
      <w:lang w:val="en-US"/>
    </w:rPr>
  </w:style>
  <w:style w:type="paragraph" w:customStyle="1" w:styleId="TableParagraph">
    <w:name w:val="Table Paragraph"/>
    <w:basedOn w:val="Normal"/>
    <w:uiPriority w:val="1"/>
    <w:qFormat/>
    <w:rsid w:val="00F14F2A"/>
    <w:pPr>
      <w:widowControl w:val="0"/>
      <w:autoSpaceDE w:val="0"/>
      <w:autoSpaceDN w:val="0"/>
      <w:spacing w:line="232" w:lineRule="exact"/>
      <w:ind w:left="107"/>
    </w:pPr>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52215">
      <w:bodyDiv w:val="1"/>
      <w:marLeft w:val="0"/>
      <w:marRight w:val="0"/>
      <w:marTop w:val="0"/>
      <w:marBottom w:val="0"/>
      <w:divBdr>
        <w:top w:val="none" w:sz="0" w:space="0" w:color="auto"/>
        <w:left w:val="none" w:sz="0" w:space="0" w:color="auto"/>
        <w:bottom w:val="none" w:sz="0" w:space="0" w:color="auto"/>
        <w:right w:val="none" w:sz="0" w:space="0" w:color="auto"/>
      </w:divBdr>
    </w:div>
    <w:div w:id="100348135">
      <w:bodyDiv w:val="1"/>
      <w:marLeft w:val="0"/>
      <w:marRight w:val="0"/>
      <w:marTop w:val="0"/>
      <w:marBottom w:val="0"/>
      <w:divBdr>
        <w:top w:val="none" w:sz="0" w:space="0" w:color="auto"/>
        <w:left w:val="none" w:sz="0" w:space="0" w:color="auto"/>
        <w:bottom w:val="none" w:sz="0" w:space="0" w:color="auto"/>
        <w:right w:val="none" w:sz="0" w:space="0" w:color="auto"/>
      </w:divBdr>
    </w:div>
    <w:div w:id="111873463">
      <w:bodyDiv w:val="1"/>
      <w:marLeft w:val="0"/>
      <w:marRight w:val="0"/>
      <w:marTop w:val="0"/>
      <w:marBottom w:val="0"/>
      <w:divBdr>
        <w:top w:val="none" w:sz="0" w:space="0" w:color="auto"/>
        <w:left w:val="none" w:sz="0" w:space="0" w:color="auto"/>
        <w:bottom w:val="none" w:sz="0" w:space="0" w:color="auto"/>
        <w:right w:val="none" w:sz="0" w:space="0" w:color="auto"/>
      </w:divBdr>
    </w:div>
    <w:div w:id="156239028">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69948893">
      <w:bodyDiv w:val="1"/>
      <w:marLeft w:val="0"/>
      <w:marRight w:val="0"/>
      <w:marTop w:val="0"/>
      <w:marBottom w:val="0"/>
      <w:divBdr>
        <w:top w:val="none" w:sz="0" w:space="0" w:color="auto"/>
        <w:left w:val="none" w:sz="0" w:space="0" w:color="auto"/>
        <w:bottom w:val="none" w:sz="0" w:space="0" w:color="auto"/>
        <w:right w:val="none" w:sz="0" w:space="0" w:color="auto"/>
      </w:divBdr>
    </w:div>
    <w:div w:id="199130601">
      <w:bodyDiv w:val="1"/>
      <w:marLeft w:val="0"/>
      <w:marRight w:val="0"/>
      <w:marTop w:val="0"/>
      <w:marBottom w:val="0"/>
      <w:divBdr>
        <w:top w:val="none" w:sz="0" w:space="0" w:color="auto"/>
        <w:left w:val="none" w:sz="0" w:space="0" w:color="auto"/>
        <w:bottom w:val="none" w:sz="0" w:space="0" w:color="auto"/>
        <w:right w:val="none" w:sz="0" w:space="0" w:color="auto"/>
      </w:divBdr>
    </w:div>
    <w:div w:id="228928270">
      <w:bodyDiv w:val="1"/>
      <w:marLeft w:val="0"/>
      <w:marRight w:val="0"/>
      <w:marTop w:val="0"/>
      <w:marBottom w:val="0"/>
      <w:divBdr>
        <w:top w:val="none" w:sz="0" w:space="0" w:color="auto"/>
        <w:left w:val="none" w:sz="0" w:space="0" w:color="auto"/>
        <w:bottom w:val="none" w:sz="0" w:space="0" w:color="auto"/>
        <w:right w:val="none" w:sz="0" w:space="0" w:color="auto"/>
      </w:divBdr>
    </w:div>
    <w:div w:id="236550978">
      <w:bodyDiv w:val="1"/>
      <w:marLeft w:val="0"/>
      <w:marRight w:val="0"/>
      <w:marTop w:val="0"/>
      <w:marBottom w:val="0"/>
      <w:divBdr>
        <w:top w:val="none" w:sz="0" w:space="0" w:color="auto"/>
        <w:left w:val="none" w:sz="0" w:space="0" w:color="auto"/>
        <w:bottom w:val="none" w:sz="0" w:space="0" w:color="auto"/>
        <w:right w:val="none" w:sz="0" w:space="0" w:color="auto"/>
      </w:divBdr>
    </w:div>
    <w:div w:id="266157515">
      <w:bodyDiv w:val="1"/>
      <w:marLeft w:val="0"/>
      <w:marRight w:val="0"/>
      <w:marTop w:val="0"/>
      <w:marBottom w:val="0"/>
      <w:divBdr>
        <w:top w:val="none" w:sz="0" w:space="0" w:color="auto"/>
        <w:left w:val="none" w:sz="0" w:space="0" w:color="auto"/>
        <w:bottom w:val="none" w:sz="0" w:space="0" w:color="auto"/>
        <w:right w:val="none" w:sz="0" w:space="0" w:color="auto"/>
      </w:divBdr>
    </w:div>
    <w:div w:id="316417016">
      <w:bodyDiv w:val="1"/>
      <w:marLeft w:val="0"/>
      <w:marRight w:val="0"/>
      <w:marTop w:val="0"/>
      <w:marBottom w:val="0"/>
      <w:divBdr>
        <w:top w:val="none" w:sz="0" w:space="0" w:color="auto"/>
        <w:left w:val="none" w:sz="0" w:space="0" w:color="auto"/>
        <w:bottom w:val="none" w:sz="0" w:space="0" w:color="auto"/>
        <w:right w:val="none" w:sz="0" w:space="0" w:color="auto"/>
      </w:divBdr>
    </w:div>
    <w:div w:id="355160378">
      <w:bodyDiv w:val="1"/>
      <w:marLeft w:val="0"/>
      <w:marRight w:val="0"/>
      <w:marTop w:val="0"/>
      <w:marBottom w:val="0"/>
      <w:divBdr>
        <w:top w:val="none" w:sz="0" w:space="0" w:color="auto"/>
        <w:left w:val="none" w:sz="0" w:space="0" w:color="auto"/>
        <w:bottom w:val="none" w:sz="0" w:space="0" w:color="auto"/>
        <w:right w:val="none" w:sz="0" w:space="0" w:color="auto"/>
      </w:divBdr>
    </w:div>
    <w:div w:id="395590180">
      <w:bodyDiv w:val="1"/>
      <w:marLeft w:val="0"/>
      <w:marRight w:val="0"/>
      <w:marTop w:val="0"/>
      <w:marBottom w:val="0"/>
      <w:divBdr>
        <w:top w:val="none" w:sz="0" w:space="0" w:color="auto"/>
        <w:left w:val="none" w:sz="0" w:space="0" w:color="auto"/>
        <w:bottom w:val="none" w:sz="0" w:space="0" w:color="auto"/>
        <w:right w:val="none" w:sz="0" w:space="0" w:color="auto"/>
      </w:divBdr>
    </w:div>
    <w:div w:id="420151817">
      <w:bodyDiv w:val="1"/>
      <w:marLeft w:val="0"/>
      <w:marRight w:val="0"/>
      <w:marTop w:val="0"/>
      <w:marBottom w:val="0"/>
      <w:divBdr>
        <w:top w:val="none" w:sz="0" w:space="0" w:color="auto"/>
        <w:left w:val="none" w:sz="0" w:space="0" w:color="auto"/>
        <w:bottom w:val="none" w:sz="0" w:space="0" w:color="auto"/>
        <w:right w:val="none" w:sz="0" w:space="0" w:color="auto"/>
      </w:divBdr>
    </w:div>
    <w:div w:id="422455069">
      <w:bodyDiv w:val="1"/>
      <w:marLeft w:val="0"/>
      <w:marRight w:val="0"/>
      <w:marTop w:val="0"/>
      <w:marBottom w:val="0"/>
      <w:divBdr>
        <w:top w:val="none" w:sz="0" w:space="0" w:color="auto"/>
        <w:left w:val="none" w:sz="0" w:space="0" w:color="auto"/>
        <w:bottom w:val="none" w:sz="0" w:space="0" w:color="auto"/>
        <w:right w:val="none" w:sz="0" w:space="0" w:color="auto"/>
      </w:divBdr>
    </w:div>
    <w:div w:id="422915474">
      <w:bodyDiv w:val="1"/>
      <w:marLeft w:val="0"/>
      <w:marRight w:val="0"/>
      <w:marTop w:val="0"/>
      <w:marBottom w:val="0"/>
      <w:divBdr>
        <w:top w:val="none" w:sz="0" w:space="0" w:color="auto"/>
        <w:left w:val="none" w:sz="0" w:space="0" w:color="auto"/>
        <w:bottom w:val="none" w:sz="0" w:space="0" w:color="auto"/>
        <w:right w:val="none" w:sz="0" w:space="0" w:color="auto"/>
      </w:divBdr>
    </w:div>
    <w:div w:id="428089882">
      <w:bodyDiv w:val="1"/>
      <w:marLeft w:val="0"/>
      <w:marRight w:val="0"/>
      <w:marTop w:val="0"/>
      <w:marBottom w:val="0"/>
      <w:divBdr>
        <w:top w:val="none" w:sz="0" w:space="0" w:color="auto"/>
        <w:left w:val="none" w:sz="0" w:space="0" w:color="auto"/>
        <w:bottom w:val="none" w:sz="0" w:space="0" w:color="auto"/>
        <w:right w:val="none" w:sz="0" w:space="0" w:color="auto"/>
      </w:divBdr>
    </w:div>
    <w:div w:id="492260828">
      <w:bodyDiv w:val="1"/>
      <w:marLeft w:val="0"/>
      <w:marRight w:val="0"/>
      <w:marTop w:val="0"/>
      <w:marBottom w:val="0"/>
      <w:divBdr>
        <w:top w:val="none" w:sz="0" w:space="0" w:color="auto"/>
        <w:left w:val="none" w:sz="0" w:space="0" w:color="auto"/>
        <w:bottom w:val="none" w:sz="0" w:space="0" w:color="auto"/>
        <w:right w:val="none" w:sz="0" w:space="0" w:color="auto"/>
      </w:divBdr>
    </w:div>
    <w:div w:id="614096879">
      <w:bodyDiv w:val="1"/>
      <w:marLeft w:val="0"/>
      <w:marRight w:val="0"/>
      <w:marTop w:val="0"/>
      <w:marBottom w:val="0"/>
      <w:divBdr>
        <w:top w:val="none" w:sz="0" w:space="0" w:color="auto"/>
        <w:left w:val="none" w:sz="0" w:space="0" w:color="auto"/>
        <w:bottom w:val="none" w:sz="0" w:space="0" w:color="auto"/>
        <w:right w:val="none" w:sz="0" w:space="0" w:color="auto"/>
      </w:divBdr>
    </w:div>
    <w:div w:id="623771912">
      <w:bodyDiv w:val="1"/>
      <w:marLeft w:val="0"/>
      <w:marRight w:val="0"/>
      <w:marTop w:val="0"/>
      <w:marBottom w:val="0"/>
      <w:divBdr>
        <w:top w:val="none" w:sz="0" w:space="0" w:color="auto"/>
        <w:left w:val="none" w:sz="0" w:space="0" w:color="auto"/>
        <w:bottom w:val="none" w:sz="0" w:space="0" w:color="auto"/>
        <w:right w:val="none" w:sz="0" w:space="0" w:color="auto"/>
      </w:divBdr>
    </w:div>
    <w:div w:id="626855981">
      <w:bodyDiv w:val="1"/>
      <w:marLeft w:val="0"/>
      <w:marRight w:val="0"/>
      <w:marTop w:val="0"/>
      <w:marBottom w:val="0"/>
      <w:divBdr>
        <w:top w:val="none" w:sz="0" w:space="0" w:color="auto"/>
        <w:left w:val="none" w:sz="0" w:space="0" w:color="auto"/>
        <w:bottom w:val="none" w:sz="0" w:space="0" w:color="auto"/>
        <w:right w:val="none" w:sz="0" w:space="0" w:color="auto"/>
      </w:divBdr>
    </w:div>
    <w:div w:id="693582519">
      <w:bodyDiv w:val="1"/>
      <w:marLeft w:val="0"/>
      <w:marRight w:val="0"/>
      <w:marTop w:val="0"/>
      <w:marBottom w:val="0"/>
      <w:divBdr>
        <w:top w:val="none" w:sz="0" w:space="0" w:color="auto"/>
        <w:left w:val="none" w:sz="0" w:space="0" w:color="auto"/>
        <w:bottom w:val="none" w:sz="0" w:space="0" w:color="auto"/>
        <w:right w:val="none" w:sz="0" w:space="0" w:color="auto"/>
      </w:divBdr>
    </w:div>
    <w:div w:id="835147382">
      <w:bodyDiv w:val="1"/>
      <w:marLeft w:val="0"/>
      <w:marRight w:val="0"/>
      <w:marTop w:val="0"/>
      <w:marBottom w:val="0"/>
      <w:divBdr>
        <w:top w:val="none" w:sz="0" w:space="0" w:color="auto"/>
        <w:left w:val="none" w:sz="0" w:space="0" w:color="auto"/>
        <w:bottom w:val="none" w:sz="0" w:space="0" w:color="auto"/>
        <w:right w:val="none" w:sz="0" w:space="0" w:color="auto"/>
      </w:divBdr>
    </w:div>
    <w:div w:id="852065277">
      <w:bodyDiv w:val="1"/>
      <w:marLeft w:val="0"/>
      <w:marRight w:val="0"/>
      <w:marTop w:val="0"/>
      <w:marBottom w:val="0"/>
      <w:divBdr>
        <w:top w:val="none" w:sz="0" w:space="0" w:color="auto"/>
        <w:left w:val="none" w:sz="0" w:space="0" w:color="auto"/>
        <w:bottom w:val="none" w:sz="0" w:space="0" w:color="auto"/>
        <w:right w:val="none" w:sz="0" w:space="0" w:color="auto"/>
      </w:divBdr>
    </w:div>
    <w:div w:id="863247333">
      <w:bodyDiv w:val="1"/>
      <w:marLeft w:val="0"/>
      <w:marRight w:val="0"/>
      <w:marTop w:val="0"/>
      <w:marBottom w:val="0"/>
      <w:divBdr>
        <w:top w:val="none" w:sz="0" w:space="0" w:color="auto"/>
        <w:left w:val="none" w:sz="0" w:space="0" w:color="auto"/>
        <w:bottom w:val="none" w:sz="0" w:space="0" w:color="auto"/>
        <w:right w:val="none" w:sz="0" w:space="0" w:color="auto"/>
      </w:divBdr>
    </w:div>
    <w:div w:id="961963392">
      <w:bodyDiv w:val="1"/>
      <w:marLeft w:val="0"/>
      <w:marRight w:val="0"/>
      <w:marTop w:val="0"/>
      <w:marBottom w:val="0"/>
      <w:divBdr>
        <w:top w:val="none" w:sz="0" w:space="0" w:color="auto"/>
        <w:left w:val="none" w:sz="0" w:space="0" w:color="auto"/>
        <w:bottom w:val="none" w:sz="0" w:space="0" w:color="auto"/>
        <w:right w:val="none" w:sz="0" w:space="0" w:color="auto"/>
      </w:divBdr>
    </w:div>
    <w:div w:id="966158934">
      <w:bodyDiv w:val="1"/>
      <w:marLeft w:val="0"/>
      <w:marRight w:val="0"/>
      <w:marTop w:val="0"/>
      <w:marBottom w:val="0"/>
      <w:divBdr>
        <w:top w:val="none" w:sz="0" w:space="0" w:color="auto"/>
        <w:left w:val="none" w:sz="0" w:space="0" w:color="auto"/>
        <w:bottom w:val="none" w:sz="0" w:space="0" w:color="auto"/>
        <w:right w:val="none" w:sz="0" w:space="0" w:color="auto"/>
      </w:divBdr>
    </w:div>
    <w:div w:id="987519884">
      <w:bodyDiv w:val="1"/>
      <w:marLeft w:val="0"/>
      <w:marRight w:val="0"/>
      <w:marTop w:val="0"/>
      <w:marBottom w:val="0"/>
      <w:divBdr>
        <w:top w:val="none" w:sz="0" w:space="0" w:color="auto"/>
        <w:left w:val="none" w:sz="0" w:space="0" w:color="auto"/>
        <w:bottom w:val="none" w:sz="0" w:space="0" w:color="auto"/>
        <w:right w:val="none" w:sz="0" w:space="0" w:color="auto"/>
      </w:divBdr>
    </w:div>
    <w:div w:id="1034384534">
      <w:bodyDiv w:val="1"/>
      <w:marLeft w:val="0"/>
      <w:marRight w:val="0"/>
      <w:marTop w:val="0"/>
      <w:marBottom w:val="0"/>
      <w:divBdr>
        <w:top w:val="none" w:sz="0" w:space="0" w:color="auto"/>
        <w:left w:val="none" w:sz="0" w:space="0" w:color="auto"/>
        <w:bottom w:val="none" w:sz="0" w:space="0" w:color="auto"/>
        <w:right w:val="none" w:sz="0" w:space="0" w:color="auto"/>
      </w:divBdr>
    </w:div>
    <w:div w:id="1062017805">
      <w:bodyDiv w:val="1"/>
      <w:marLeft w:val="0"/>
      <w:marRight w:val="0"/>
      <w:marTop w:val="0"/>
      <w:marBottom w:val="0"/>
      <w:divBdr>
        <w:top w:val="none" w:sz="0" w:space="0" w:color="auto"/>
        <w:left w:val="none" w:sz="0" w:space="0" w:color="auto"/>
        <w:bottom w:val="none" w:sz="0" w:space="0" w:color="auto"/>
        <w:right w:val="none" w:sz="0" w:space="0" w:color="auto"/>
      </w:divBdr>
    </w:div>
    <w:div w:id="1269923769">
      <w:bodyDiv w:val="1"/>
      <w:marLeft w:val="0"/>
      <w:marRight w:val="0"/>
      <w:marTop w:val="0"/>
      <w:marBottom w:val="0"/>
      <w:divBdr>
        <w:top w:val="none" w:sz="0" w:space="0" w:color="auto"/>
        <w:left w:val="none" w:sz="0" w:space="0" w:color="auto"/>
        <w:bottom w:val="none" w:sz="0" w:space="0" w:color="auto"/>
        <w:right w:val="none" w:sz="0" w:space="0" w:color="auto"/>
      </w:divBdr>
    </w:div>
    <w:div w:id="1353070784">
      <w:bodyDiv w:val="1"/>
      <w:marLeft w:val="0"/>
      <w:marRight w:val="0"/>
      <w:marTop w:val="0"/>
      <w:marBottom w:val="0"/>
      <w:divBdr>
        <w:top w:val="none" w:sz="0" w:space="0" w:color="auto"/>
        <w:left w:val="none" w:sz="0" w:space="0" w:color="auto"/>
        <w:bottom w:val="none" w:sz="0" w:space="0" w:color="auto"/>
        <w:right w:val="none" w:sz="0" w:space="0" w:color="auto"/>
      </w:divBdr>
    </w:div>
    <w:div w:id="1412043539">
      <w:bodyDiv w:val="1"/>
      <w:marLeft w:val="0"/>
      <w:marRight w:val="0"/>
      <w:marTop w:val="0"/>
      <w:marBottom w:val="0"/>
      <w:divBdr>
        <w:top w:val="none" w:sz="0" w:space="0" w:color="auto"/>
        <w:left w:val="none" w:sz="0" w:space="0" w:color="auto"/>
        <w:bottom w:val="none" w:sz="0" w:space="0" w:color="auto"/>
        <w:right w:val="none" w:sz="0" w:space="0" w:color="auto"/>
      </w:divBdr>
    </w:div>
    <w:div w:id="1463965188">
      <w:bodyDiv w:val="1"/>
      <w:marLeft w:val="0"/>
      <w:marRight w:val="0"/>
      <w:marTop w:val="0"/>
      <w:marBottom w:val="0"/>
      <w:divBdr>
        <w:top w:val="none" w:sz="0" w:space="0" w:color="auto"/>
        <w:left w:val="none" w:sz="0" w:space="0" w:color="auto"/>
        <w:bottom w:val="none" w:sz="0" w:space="0" w:color="auto"/>
        <w:right w:val="none" w:sz="0" w:space="0" w:color="auto"/>
      </w:divBdr>
    </w:div>
    <w:div w:id="1504974009">
      <w:bodyDiv w:val="1"/>
      <w:marLeft w:val="0"/>
      <w:marRight w:val="0"/>
      <w:marTop w:val="0"/>
      <w:marBottom w:val="0"/>
      <w:divBdr>
        <w:top w:val="none" w:sz="0" w:space="0" w:color="auto"/>
        <w:left w:val="none" w:sz="0" w:space="0" w:color="auto"/>
        <w:bottom w:val="none" w:sz="0" w:space="0" w:color="auto"/>
        <w:right w:val="none" w:sz="0" w:space="0" w:color="auto"/>
      </w:divBdr>
    </w:div>
    <w:div w:id="1585186117">
      <w:bodyDiv w:val="1"/>
      <w:marLeft w:val="0"/>
      <w:marRight w:val="0"/>
      <w:marTop w:val="0"/>
      <w:marBottom w:val="0"/>
      <w:divBdr>
        <w:top w:val="none" w:sz="0" w:space="0" w:color="auto"/>
        <w:left w:val="none" w:sz="0" w:space="0" w:color="auto"/>
        <w:bottom w:val="none" w:sz="0" w:space="0" w:color="auto"/>
        <w:right w:val="none" w:sz="0" w:space="0" w:color="auto"/>
      </w:divBdr>
    </w:div>
    <w:div w:id="1712223882">
      <w:bodyDiv w:val="1"/>
      <w:marLeft w:val="0"/>
      <w:marRight w:val="0"/>
      <w:marTop w:val="0"/>
      <w:marBottom w:val="0"/>
      <w:divBdr>
        <w:top w:val="none" w:sz="0" w:space="0" w:color="auto"/>
        <w:left w:val="none" w:sz="0" w:space="0" w:color="auto"/>
        <w:bottom w:val="none" w:sz="0" w:space="0" w:color="auto"/>
        <w:right w:val="none" w:sz="0" w:space="0" w:color="auto"/>
      </w:divBdr>
    </w:div>
    <w:div w:id="1853914235">
      <w:bodyDiv w:val="1"/>
      <w:marLeft w:val="0"/>
      <w:marRight w:val="0"/>
      <w:marTop w:val="0"/>
      <w:marBottom w:val="0"/>
      <w:divBdr>
        <w:top w:val="none" w:sz="0" w:space="0" w:color="auto"/>
        <w:left w:val="none" w:sz="0" w:space="0" w:color="auto"/>
        <w:bottom w:val="none" w:sz="0" w:space="0" w:color="auto"/>
        <w:right w:val="none" w:sz="0" w:space="0" w:color="auto"/>
      </w:divBdr>
    </w:div>
    <w:div w:id="1879391641">
      <w:bodyDiv w:val="1"/>
      <w:marLeft w:val="0"/>
      <w:marRight w:val="0"/>
      <w:marTop w:val="0"/>
      <w:marBottom w:val="0"/>
      <w:divBdr>
        <w:top w:val="none" w:sz="0" w:space="0" w:color="auto"/>
        <w:left w:val="none" w:sz="0" w:space="0" w:color="auto"/>
        <w:bottom w:val="none" w:sz="0" w:space="0" w:color="auto"/>
        <w:right w:val="none" w:sz="0" w:space="0" w:color="auto"/>
      </w:divBdr>
    </w:div>
    <w:div w:id="1984965182">
      <w:bodyDiv w:val="1"/>
      <w:marLeft w:val="0"/>
      <w:marRight w:val="0"/>
      <w:marTop w:val="0"/>
      <w:marBottom w:val="0"/>
      <w:divBdr>
        <w:top w:val="none" w:sz="0" w:space="0" w:color="auto"/>
        <w:left w:val="none" w:sz="0" w:space="0" w:color="auto"/>
        <w:bottom w:val="none" w:sz="0" w:space="0" w:color="auto"/>
        <w:right w:val="none" w:sz="0" w:space="0" w:color="auto"/>
      </w:divBdr>
    </w:div>
    <w:div w:id="2005934272">
      <w:bodyDiv w:val="1"/>
      <w:marLeft w:val="0"/>
      <w:marRight w:val="0"/>
      <w:marTop w:val="0"/>
      <w:marBottom w:val="0"/>
      <w:divBdr>
        <w:top w:val="none" w:sz="0" w:space="0" w:color="auto"/>
        <w:left w:val="none" w:sz="0" w:space="0" w:color="auto"/>
        <w:bottom w:val="none" w:sz="0" w:space="0" w:color="auto"/>
        <w:right w:val="none" w:sz="0" w:space="0" w:color="auto"/>
      </w:divBdr>
    </w:div>
    <w:div w:id="2017029777">
      <w:bodyDiv w:val="1"/>
      <w:marLeft w:val="0"/>
      <w:marRight w:val="0"/>
      <w:marTop w:val="0"/>
      <w:marBottom w:val="0"/>
      <w:divBdr>
        <w:top w:val="none" w:sz="0" w:space="0" w:color="auto"/>
        <w:left w:val="none" w:sz="0" w:space="0" w:color="auto"/>
        <w:bottom w:val="none" w:sz="0" w:space="0" w:color="auto"/>
        <w:right w:val="none" w:sz="0" w:space="0" w:color="auto"/>
      </w:divBdr>
    </w:div>
    <w:div w:id="212083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84</TotalTime>
  <Pages>43</Pages>
  <Words>14714</Words>
  <Characters>92285</Characters>
  <Application>Microsoft Office Word</Application>
  <DocSecurity>0</DocSecurity>
  <Lines>769</Lines>
  <Paragraphs>213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2025040283, MT</dc:description>
  <cp:lastModifiedBy>Gitte Jørgensen</cp:lastModifiedBy>
  <cp:revision>32</cp:revision>
  <cp:lastPrinted>2012-08-22T08:53:00Z</cp:lastPrinted>
  <dcterms:created xsi:type="dcterms:W3CDTF">2026-06-26T12:07:00Z</dcterms:created>
  <dcterms:modified xsi:type="dcterms:W3CDTF">2026-06-29T12:41:00Z</dcterms:modified>
</cp:coreProperties>
</file>