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B4" w:rsidRPr="00746FBE" w:rsidRDefault="00DD4BB4" w:rsidP="00DD4BB4">
      <w:pPr>
        <w:rPr>
          <w:sz w:val="24"/>
          <w:szCs w:val="24"/>
        </w:rPr>
      </w:pPr>
      <w:r w:rsidRPr="00746FBE">
        <w:rPr>
          <w:noProof/>
          <w:sz w:val="24"/>
          <w:szCs w:val="24"/>
          <w:lang w:eastAsia="da-DK"/>
        </w:rPr>
        <w:drawing>
          <wp:inline distT="0" distB="0" distL="0" distR="0" wp14:anchorId="1901B216" wp14:editId="7119A8C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4D090A" w:rsidRDefault="004D090A" w:rsidP="00DD4BB4">
      <w:pPr>
        <w:pStyle w:val="Titel"/>
        <w:tabs>
          <w:tab w:val="right" w:pos="9356"/>
        </w:tabs>
        <w:jc w:val="right"/>
        <w:rPr>
          <w:szCs w:val="24"/>
          <w:lang w:eastAsia="en-US"/>
        </w:rPr>
      </w:pPr>
    </w:p>
    <w:p w:rsidR="00DD4BB4" w:rsidRPr="00746FBE" w:rsidRDefault="004D090A" w:rsidP="00DD4BB4">
      <w:pPr>
        <w:pStyle w:val="Titel"/>
        <w:tabs>
          <w:tab w:val="right" w:pos="9356"/>
        </w:tabs>
        <w:jc w:val="right"/>
        <w:rPr>
          <w:szCs w:val="24"/>
        </w:rPr>
      </w:pPr>
      <w:r>
        <w:rPr>
          <w:szCs w:val="24"/>
          <w:lang w:eastAsia="en-US"/>
        </w:rPr>
        <w:t>31. januar 2025</w:t>
      </w:r>
    </w:p>
    <w:p w:rsidR="006D0389" w:rsidRDefault="006D0389" w:rsidP="00DD4BB4">
      <w:pPr>
        <w:pStyle w:val="Titel"/>
        <w:jc w:val="left"/>
        <w:rPr>
          <w:b w:val="0"/>
          <w:szCs w:val="24"/>
        </w:rPr>
      </w:pPr>
    </w:p>
    <w:p w:rsidR="004D090A" w:rsidRPr="004039B2" w:rsidRDefault="004D090A" w:rsidP="00DD4BB4">
      <w:pPr>
        <w:pStyle w:val="Titel"/>
        <w:jc w:val="left"/>
        <w:rPr>
          <w:b w:val="0"/>
          <w:szCs w:val="24"/>
        </w:rPr>
      </w:pPr>
    </w:p>
    <w:p w:rsidR="00DD4BB4" w:rsidRPr="00746FBE" w:rsidRDefault="00DD4BB4" w:rsidP="00DD4BB4">
      <w:pPr>
        <w:pStyle w:val="Titel"/>
        <w:jc w:val="left"/>
        <w:rPr>
          <w:b w:val="0"/>
          <w:szCs w:val="24"/>
        </w:rPr>
      </w:pPr>
    </w:p>
    <w:p w:rsidR="00DD4BB4" w:rsidRPr="00746FBE" w:rsidRDefault="00DD4BB4" w:rsidP="00DD4BB4">
      <w:pPr>
        <w:jc w:val="center"/>
        <w:rPr>
          <w:b/>
          <w:sz w:val="24"/>
          <w:szCs w:val="24"/>
        </w:rPr>
      </w:pPr>
      <w:r w:rsidRPr="00746FBE">
        <w:rPr>
          <w:b/>
          <w:sz w:val="24"/>
          <w:szCs w:val="24"/>
        </w:rPr>
        <w:t>PRODUKTRESUMÉ</w:t>
      </w:r>
    </w:p>
    <w:p w:rsidR="00DD4BB4" w:rsidRPr="00746FBE" w:rsidRDefault="00DD4BB4" w:rsidP="00DD4BB4">
      <w:pPr>
        <w:jc w:val="center"/>
        <w:rPr>
          <w:b/>
          <w:sz w:val="24"/>
          <w:szCs w:val="24"/>
        </w:rPr>
      </w:pPr>
    </w:p>
    <w:p w:rsidR="00DD4BB4" w:rsidRPr="00746FBE" w:rsidRDefault="00DD4BB4" w:rsidP="00DD4BB4">
      <w:pPr>
        <w:jc w:val="center"/>
        <w:rPr>
          <w:b/>
          <w:sz w:val="24"/>
          <w:szCs w:val="24"/>
        </w:rPr>
      </w:pPr>
      <w:r w:rsidRPr="00746FBE">
        <w:rPr>
          <w:b/>
          <w:sz w:val="24"/>
          <w:szCs w:val="24"/>
        </w:rPr>
        <w:t>for</w:t>
      </w:r>
    </w:p>
    <w:p w:rsidR="00DD4BB4" w:rsidRPr="00746FBE" w:rsidRDefault="00DD4BB4" w:rsidP="00DD4BB4">
      <w:pPr>
        <w:jc w:val="center"/>
        <w:rPr>
          <w:b/>
          <w:sz w:val="24"/>
          <w:szCs w:val="24"/>
        </w:rPr>
      </w:pPr>
    </w:p>
    <w:p w:rsidR="00DD4BB4" w:rsidRPr="00746FBE" w:rsidRDefault="00DD4BB4" w:rsidP="00DD4BB4">
      <w:pPr>
        <w:jc w:val="center"/>
        <w:rPr>
          <w:b/>
          <w:sz w:val="24"/>
          <w:szCs w:val="24"/>
        </w:rPr>
      </w:pPr>
      <w:proofErr w:type="spellStart"/>
      <w:r w:rsidRPr="00746FBE">
        <w:rPr>
          <w:b/>
          <w:sz w:val="24"/>
          <w:szCs w:val="24"/>
        </w:rPr>
        <w:t>Dacepton</w:t>
      </w:r>
      <w:proofErr w:type="spellEnd"/>
      <w:r w:rsidRPr="00746FBE">
        <w:rPr>
          <w:b/>
          <w:sz w:val="24"/>
          <w:szCs w:val="24"/>
        </w:rPr>
        <w:t>, injektions-/infusionsvæske, opløsning</w:t>
      </w:r>
    </w:p>
    <w:p w:rsidR="00DD4BB4" w:rsidRPr="00746FBE" w:rsidRDefault="00DD4BB4" w:rsidP="00DD4BB4">
      <w:pPr>
        <w:jc w:val="both"/>
        <w:rPr>
          <w:sz w:val="24"/>
          <w:szCs w:val="24"/>
        </w:rPr>
      </w:pPr>
    </w:p>
    <w:p w:rsidR="00DD4BB4" w:rsidRPr="00746FBE" w:rsidRDefault="00DD4BB4" w:rsidP="00DD4BB4">
      <w:pPr>
        <w:ind w:left="851" w:hanging="851"/>
        <w:jc w:val="both"/>
        <w:rPr>
          <w:sz w:val="24"/>
          <w:szCs w:val="24"/>
        </w:rPr>
      </w:pP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D.SP.NR.</w:t>
      </w:r>
    </w:p>
    <w:p w:rsidR="00DD4BB4" w:rsidRPr="00746FBE" w:rsidRDefault="00DD4BB4" w:rsidP="00DD4BB4">
      <w:pPr>
        <w:ind w:left="851" w:hanging="851"/>
        <w:rPr>
          <w:sz w:val="24"/>
          <w:szCs w:val="24"/>
        </w:rPr>
      </w:pPr>
      <w:r w:rsidRPr="00746FBE">
        <w:rPr>
          <w:sz w:val="24"/>
          <w:szCs w:val="24"/>
        </w:rPr>
        <w:tab/>
        <w:t>28148</w:t>
      </w:r>
    </w:p>
    <w:p w:rsidR="00DD4BB4" w:rsidRPr="00746FBE" w:rsidRDefault="00DD4BB4" w:rsidP="00DD4BB4">
      <w:pPr>
        <w:ind w:left="851" w:hanging="851"/>
        <w:rPr>
          <w:sz w:val="24"/>
          <w:szCs w:val="24"/>
        </w:rPr>
      </w:pP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LÆGEMIDLETS NAVN</w:t>
      </w:r>
    </w:p>
    <w:p w:rsidR="00DD4BB4" w:rsidRPr="00746FBE" w:rsidRDefault="00DD4BB4" w:rsidP="00DD4BB4">
      <w:pPr>
        <w:ind w:left="851" w:hanging="851"/>
        <w:rPr>
          <w:sz w:val="24"/>
          <w:szCs w:val="24"/>
        </w:rPr>
      </w:pPr>
      <w:r w:rsidRPr="00746FBE">
        <w:rPr>
          <w:sz w:val="24"/>
          <w:szCs w:val="24"/>
        </w:rPr>
        <w:tab/>
      </w:r>
      <w:proofErr w:type="spellStart"/>
      <w:r w:rsidRPr="00746FBE">
        <w:rPr>
          <w:sz w:val="24"/>
          <w:szCs w:val="24"/>
        </w:rPr>
        <w:t>Dacepton</w:t>
      </w:r>
      <w:proofErr w:type="spellEnd"/>
    </w:p>
    <w:p w:rsidR="00DD4BB4" w:rsidRPr="00746FBE" w:rsidRDefault="00DD4BB4" w:rsidP="00DD4BB4">
      <w:pPr>
        <w:ind w:left="851" w:hanging="851"/>
        <w:rPr>
          <w:sz w:val="24"/>
          <w:szCs w:val="24"/>
        </w:rPr>
      </w:pPr>
      <w:r w:rsidRPr="00746FBE">
        <w:rPr>
          <w:sz w:val="24"/>
          <w:szCs w:val="24"/>
        </w:rPr>
        <w:tab/>
      </w: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KVALITATIV OG KVANTITATIV SAMMENSÆTNING</w:t>
      </w:r>
    </w:p>
    <w:p w:rsidR="00DD4BB4" w:rsidRPr="00746FBE" w:rsidRDefault="00DD4BB4" w:rsidP="00DD4BB4">
      <w:pPr>
        <w:ind w:left="851"/>
        <w:rPr>
          <w:sz w:val="24"/>
          <w:szCs w:val="24"/>
        </w:rPr>
      </w:pPr>
      <w:r w:rsidRPr="00746FBE">
        <w:rPr>
          <w:sz w:val="24"/>
          <w:szCs w:val="24"/>
        </w:rPr>
        <w:t xml:space="preserve">1 ml opløsning indeholder 10 mg </w:t>
      </w:r>
      <w:proofErr w:type="spellStart"/>
      <w:r w:rsidRPr="00746FBE">
        <w:rPr>
          <w:sz w:val="24"/>
          <w:szCs w:val="24"/>
        </w:rPr>
        <w:t>apomorphinhydrochloridhemihydrat</w:t>
      </w:r>
      <w:proofErr w:type="spellEnd"/>
      <w:r w:rsidRPr="00746FBE">
        <w:rPr>
          <w:sz w:val="24"/>
          <w:szCs w:val="24"/>
        </w:rPr>
        <w:t>.</w:t>
      </w:r>
    </w:p>
    <w:p w:rsidR="00DD4BB4" w:rsidRPr="00746FBE" w:rsidRDefault="00DD4BB4" w:rsidP="00DD4BB4">
      <w:pPr>
        <w:ind w:left="851"/>
        <w:rPr>
          <w:sz w:val="24"/>
          <w:szCs w:val="24"/>
        </w:rPr>
      </w:pPr>
      <w:r w:rsidRPr="00746FBE">
        <w:rPr>
          <w:sz w:val="24"/>
          <w:szCs w:val="24"/>
        </w:rPr>
        <w:t xml:space="preserve">5 ml opløsning indeholder 50 mg </w:t>
      </w:r>
      <w:proofErr w:type="spellStart"/>
      <w:r w:rsidRPr="00746FBE">
        <w:rPr>
          <w:sz w:val="24"/>
          <w:szCs w:val="24"/>
        </w:rPr>
        <w:t>apomorphinhydrochloridhemihydrat</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rPr>
          <w:sz w:val="24"/>
          <w:szCs w:val="24"/>
          <w:u w:val="single"/>
        </w:rPr>
      </w:pPr>
      <w:r w:rsidRPr="00746FBE">
        <w:rPr>
          <w:sz w:val="24"/>
          <w:szCs w:val="24"/>
          <w:u w:val="single"/>
        </w:rPr>
        <w:t>Hjælpestof, som behandleren skal være opmærksom på</w:t>
      </w:r>
    </w:p>
    <w:p w:rsidR="00DD4BB4" w:rsidRPr="00746FBE" w:rsidRDefault="00DD4BB4" w:rsidP="00DD4BB4">
      <w:pPr>
        <w:ind w:left="851"/>
        <w:rPr>
          <w:sz w:val="24"/>
          <w:szCs w:val="24"/>
        </w:rPr>
      </w:pPr>
      <w:r w:rsidRPr="00746FBE">
        <w:rPr>
          <w:sz w:val="24"/>
          <w:szCs w:val="24"/>
        </w:rPr>
        <w:t xml:space="preserve">1 mg </w:t>
      </w:r>
      <w:proofErr w:type="spellStart"/>
      <w:r w:rsidRPr="00746FBE">
        <w:rPr>
          <w:sz w:val="24"/>
          <w:szCs w:val="24"/>
        </w:rPr>
        <w:t>natriummetabisulfit</w:t>
      </w:r>
      <w:proofErr w:type="spellEnd"/>
      <w:r w:rsidRPr="00746FBE">
        <w:rPr>
          <w:sz w:val="24"/>
          <w:szCs w:val="24"/>
        </w:rPr>
        <w:t xml:space="preserve"> (E223) pr. ml.</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Alle hjælpestoffer er anført under pkt. 6.1.</w:t>
      </w:r>
    </w:p>
    <w:p w:rsidR="00DD4BB4" w:rsidRPr="00746FBE" w:rsidRDefault="00DD4BB4" w:rsidP="00DD4BB4">
      <w:pPr>
        <w:ind w:left="851" w:hanging="851"/>
        <w:rPr>
          <w:sz w:val="24"/>
          <w:szCs w:val="24"/>
        </w:rPr>
      </w:pP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LÆGEMIDDELFORM</w:t>
      </w:r>
    </w:p>
    <w:p w:rsidR="00DD4BB4" w:rsidRPr="00746FBE" w:rsidRDefault="00DD4BB4" w:rsidP="00DD4BB4">
      <w:pPr>
        <w:ind w:left="851" w:hanging="851"/>
        <w:rPr>
          <w:sz w:val="24"/>
          <w:szCs w:val="24"/>
        </w:rPr>
      </w:pPr>
      <w:r w:rsidRPr="00746FBE">
        <w:rPr>
          <w:sz w:val="24"/>
          <w:szCs w:val="24"/>
        </w:rPr>
        <w:tab/>
        <w:t>Injektions-/infusionsvæske, opløsning</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Opløsningen er klar og farveløs eller næsten farveløs til svagt gul, stort set fri for synlige partikler</w:t>
      </w:r>
    </w:p>
    <w:p w:rsidR="00DD4BB4" w:rsidRPr="00746FBE" w:rsidRDefault="00DD4BB4" w:rsidP="00DD4BB4">
      <w:pPr>
        <w:ind w:left="851"/>
        <w:rPr>
          <w:sz w:val="24"/>
          <w:szCs w:val="24"/>
        </w:rPr>
      </w:pPr>
      <w:r w:rsidRPr="00746FBE">
        <w:rPr>
          <w:sz w:val="24"/>
          <w:szCs w:val="24"/>
        </w:rPr>
        <w:t>pH 3,0-4,0.</w:t>
      </w:r>
    </w:p>
    <w:p w:rsidR="00DD4BB4" w:rsidRPr="00746FBE" w:rsidRDefault="00DD4BB4" w:rsidP="00DD4BB4">
      <w:pPr>
        <w:ind w:left="851" w:hanging="851"/>
        <w:rPr>
          <w:sz w:val="24"/>
          <w:szCs w:val="24"/>
        </w:rPr>
      </w:pPr>
    </w:p>
    <w:p w:rsidR="00DD4BB4" w:rsidRPr="00746FBE" w:rsidRDefault="00DD4BB4" w:rsidP="00DD4BB4">
      <w:pPr>
        <w:ind w:left="851" w:hanging="851"/>
        <w:rPr>
          <w:sz w:val="24"/>
          <w:szCs w:val="24"/>
        </w:rPr>
      </w:pP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KLINISKE OPLYSNINGER</w:t>
      </w:r>
    </w:p>
    <w:p w:rsidR="00DD4BB4" w:rsidRPr="00746FBE" w:rsidRDefault="00DD4BB4" w:rsidP="00DD4BB4">
      <w:pPr>
        <w:ind w:left="851" w:hanging="851"/>
        <w:rPr>
          <w:b/>
          <w:sz w:val="24"/>
          <w:szCs w:val="24"/>
        </w:rPr>
      </w:pPr>
    </w:p>
    <w:p w:rsidR="00DD4BB4" w:rsidRPr="00746FBE" w:rsidRDefault="00DD4BB4" w:rsidP="00DD4BB4">
      <w:pPr>
        <w:numPr>
          <w:ilvl w:val="1"/>
          <w:numId w:val="1"/>
        </w:numPr>
        <w:tabs>
          <w:tab w:val="clear" w:pos="855"/>
        </w:tabs>
        <w:ind w:left="851" w:hanging="851"/>
        <w:rPr>
          <w:b/>
          <w:sz w:val="24"/>
          <w:szCs w:val="24"/>
          <w:u w:val="single"/>
        </w:rPr>
      </w:pPr>
      <w:r w:rsidRPr="00746FBE">
        <w:rPr>
          <w:b/>
          <w:sz w:val="24"/>
          <w:szCs w:val="24"/>
        </w:rPr>
        <w:t>Terapeutiske indikationer</w:t>
      </w:r>
    </w:p>
    <w:p w:rsidR="00DD4BB4" w:rsidRPr="00746FBE" w:rsidRDefault="00DD4BB4" w:rsidP="00DD4BB4">
      <w:pPr>
        <w:ind w:left="851" w:hanging="851"/>
        <w:rPr>
          <w:sz w:val="24"/>
          <w:szCs w:val="24"/>
        </w:rPr>
      </w:pPr>
      <w:r w:rsidRPr="00746FBE">
        <w:rPr>
          <w:sz w:val="24"/>
          <w:szCs w:val="24"/>
        </w:rPr>
        <w:tab/>
        <w:t>Behandling af motoriske fluktuationer (”on-</w:t>
      </w:r>
      <w:proofErr w:type="spellStart"/>
      <w:r w:rsidRPr="00746FBE">
        <w:rPr>
          <w:sz w:val="24"/>
          <w:szCs w:val="24"/>
        </w:rPr>
        <w:t>off</w:t>
      </w:r>
      <w:proofErr w:type="spellEnd"/>
      <w:r w:rsidRPr="00746FBE">
        <w:rPr>
          <w:sz w:val="24"/>
          <w:szCs w:val="24"/>
        </w:rPr>
        <w:t xml:space="preserve">” fænomen) hos patienter med Parkinsons sygdom, </w:t>
      </w:r>
      <w:proofErr w:type="spellStart"/>
      <w:r w:rsidRPr="00746FBE">
        <w:rPr>
          <w:sz w:val="24"/>
          <w:szCs w:val="24"/>
        </w:rPr>
        <w:t>somikke</w:t>
      </w:r>
      <w:proofErr w:type="spellEnd"/>
      <w:r w:rsidRPr="00746FBE">
        <w:rPr>
          <w:sz w:val="24"/>
          <w:szCs w:val="24"/>
        </w:rPr>
        <w:t xml:space="preserve"> kan kontrolleres tilstrækkeligt med orale </w:t>
      </w:r>
      <w:proofErr w:type="spellStart"/>
      <w:r w:rsidRPr="00746FBE">
        <w:rPr>
          <w:sz w:val="24"/>
          <w:szCs w:val="24"/>
        </w:rPr>
        <w:t>anti</w:t>
      </w:r>
      <w:proofErr w:type="spellEnd"/>
      <w:r w:rsidRPr="00746FBE">
        <w:rPr>
          <w:sz w:val="24"/>
          <w:szCs w:val="24"/>
        </w:rPr>
        <w:t>-Parkinson lægemidler.</w:t>
      </w:r>
    </w:p>
    <w:p w:rsidR="00DD4BB4" w:rsidRPr="00746FBE" w:rsidRDefault="00DD4BB4" w:rsidP="00DD4BB4">
      <w:pPr>
        <w:ind w:left="851" w:hanging="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 xml:space="preserve">Dosering og </w:t>
      </w:r>
      <w:r w:rsidR="00F81155">
        <w:rPr>
          <w:b/>
          <w:sz w:val="24"/>
          <w:szCs w:val="24"/>
        </w:rPr>
        <w:t>administration</w:t>
      </w:r>
    </w:p>
    <w:p w:rsidR="00DD4BB4" w:rsidRPr="00746FBE" w:rsidRDefault="00DD4BB4" w:rsidP="00DD4BB4">
      <w:pPr>
        <w:tabs>
          <w:tab w:val="left" w:pos="851"/>
        </w:tabs>
        <w:ind w:left="851"/>
        <w:rPr>
          <w:b/>
          <w:i/>
          <w:sz w:val="24"/>
          <w:szCs w:val="24"/>
        </w:rPr>
      </w:pPr>
    </w:p>
    <w:p w:rsidR="00DD4BB4" w:rsidRPr="00746FBE" w:rsidRDefault="00DD4BB4" w:rsidP="00DD4BB4">
      <w:pPr>
        <w:tabs>
          <w:tab w:val="left" w:pos="851"/>
        </w:tabs>
        <w:ind w:left="851"/>
        <w:rPr>
          <w:b/>
          <w:i/>
          <w:sz w:val="24"/>
          <w:szCs w:val="24"/>
        </w:rPr>
      </w:pPr>
      <w:r w:rsidRPr="00746FBE">
        <w:rPr>
          <w:b/>
          <w:i/>
          <w:sz w:val="24"/>
          <w:szCs w:val="24"/>
        </w:rPr>
        <w:t xml:space="preserve">Udvælgelse af patienter, som er velegnede til </w:t>
      </w:r>
      <w:proofErr w:type="spellStart"/>
      <w:r w:rsidRPr="00746FBE">
        <w:rPr>
          <w:b/>
          <w:i/>
          <w:sz w:val="24"/>
          <w:szCs w:val="24"/>
        </w:rPr>
        <w:t>Dacepton</w:t>
      </w:r>
      <w:proofErr w:type="spellEnd"/>
    </w:p>
    <w:p w:rsidR="00DD4BB4" w:rsidRPr="00746FBE" w:rsidRDefault="00DD4BB4" w:rsidP="00DD4BB4">
      <w:pPr>
        <w:ind w:left="851"/>
        <w:rPr>
          <w:sz w:val="24"/>
          <w:szCs w:val="24"/>
        </w:rPr>
      </w:pPr>
      <w:r w:rsidRPr="00746FBE">
        <w:rPr>
          <w:sz w:val="24"/>
          <w:szCs w:val="24"/>
        </w:rPr>
        <w:t xml:space="preserve">Patienter, som udvælges til behandling med </w:t>
      </w:r>
      <w:proofErr w:type="spellStart"/>
      <w:r w:rsidRPr="00746FBE">
        <w:rPr>
          <w:sz w:val="24"/>
          <w:szCs w:val="24"/>
        </w:rPr>
        <w:t>Dacepton</w:t>
      </w:r>
      <w:proofErr w:type="spellEnd"/>
      <w:r w:rsidRPr="00746FBE">
        <w:rPr>
          <w:sz w:val="24"/>
          <w:szCs w:val="24"/>
        </w:rPr>
        <w:t>, skal være i stand til at genkende, hvornår “</w:t>
      </w:r>
      <w:proofErr w:type="spellStart"/>
      <w:r w:rsidRPr="00746FBE">
        <w:rPr>
          <w:sz w:val="24"/>
          <w:szCs w:val="24"/>
        </w:rPr>
        <w:t>off</w:t>
      </w:r>
      <w:proofErr w:type="spellEnd"/>
      <w:r w:rsidRPr="00746FBE">
        <w:rPr>
          <w:sz w:val="24"/>
          <w:szCs w:val="24"/>
        </w:rPr>
        <w:t>”-symptomerne starter, og være i stand til at injicere sig selv eller have en ansvarlig plejer, som kan injicere dem, når det er nødvendigt.</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sz w:val="24"/>
          <w:szCs w:val="24"/>
        </w:rPr>
        <w:t xml:space="preserve">Patienter, der behandles med </w:t>
      </w:r>
      <w:proofErr w:type="spellStart"/>
      <w:r w:rsidRPr="00746FBE">
        <w:rPr>
          <w:sz w:val="24"/>
          <w:szCs w:val="24"/>
        </w:rPr>
        <w:t>apomorphin</w:t>
      </w:r>
      <w:proofErr w:type="spellEnd"/>
      <w:r w:rsidRPr="00746FBE">
        <w:rPr>
          <w:sz w:val="24"/>
          <w:szCs w:val="24"/>
        </w:rPr>
        <w:t xml:space="preserve">, vil normalt skulle starte på </w:t>
      </w:r>
      <w:proofErr w:type="spellStart"/>
      <w:r w:rsidRPr="00746FBE">
        <w:rPr>
          <w:sz w:val="24"/>
          <w:szCs w:val="24"/>
        </w:rPr>
        <w:t>domperidon</w:t>
      </w:r>
      <w:proofErr w:type="spellEnd"/>
      <w:r w:rsidRPr="00746FBE">
        <w:rPr>
          <w:sz w:val="24"/>
          <w:szCs w:val="24"/>
        </w:rPr>
        <w:t xml:space="preserve"> mindst to dage inden initiering af behandlingen. Dosis af </w:t>
      </w:r>
      <w:proofErr w:type="spellStart"/>
      <w:r w:rsidRPr="00746FBE">
        <w:rPr>
          <w:sz w:val="24"/>
          <w:szCs w:val="24"/>
        </w:rPr>
        <w:t>domperidon</w:t>
      </w:r>
      <w:proofErr w:type="spellEnd"/>
      <w:r w:rsidRPr="00746FBE">
        <w:rPr>
          <w:sz w:val="24"/>
          <w:szCs w:val="24"/>
        </w:rPr>
        <w:t xml:space="preserve"> skal titreres til den laveste effektive dosis og seponeres, så snart det er muligt. Inden beslutningen om at initiere behandling med </w:t>
      </w:r>
      <w:proofErr w:type="spellStart"/>
      <w:r w:rsidRPr="00746FBE">
        <w:rPr>
          <w:sz w:val="24"/>
          <w:szCs w:val="24"/>
        </w:rPr>
        <w:t>domperidon</w:t>
      </w:r>
      <w:proofErr w:type="spellEnd"/>
      <w:r w:rsidRPr="00746FBE">
        <w:rPr>
          <w:sz w:val="24"/>
          <w:szCs w:val="24"/>
        </w:rPr>
        <w:t xml:space="preserve"> og </w:t>
      </w:r>
      <w:proofErr w:type="spellStart"/>
      <w:r w:rsidRPr="00746FBE">
        <w:rPr>
          <w:sz w:val="24"/>
          <w:szCs w:val="24"/>
        </w:rPr>
        <w:t>apomorphin</w:t>
      </w:r>
      <w:proofErr w:type="spellEnd"/>
      <w:r w:rsidRPr="00746FBE">
        <w:rPr>
          <w:sz w:val="24"/>
          <w:szCs w:val="24"/>
        </w:rPr>
        <w:t>, skal risikofaktorerne for forlængelse af QT-intervallet vurderes nøje hos den enkelte patient for at sikre, at fordelen opvejer risikoen (se pkt. 4.4).</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Apomorphin</w:t>
      </w:r>
      <w:proofErr w:type="spellEnd"/>
      <w:r w:rsidRPr="00746FBE">
        <w:rPr>
          <w:sz w:val="24"/>
          <w:szCs w:val="24"/>
        </w:rPr>
        <w:t xml:space="preserve"> bør påbegyndes i et kontrolleret miljø på en specialklinik. Behandlingen bør overvåges af en læge, som har erfaring i behandlingen af Parkinsons sygdom (f.eks. en neurolog). Patientens behandling med </w:t>
      </w:r>
      <w:proofErr w:type="spellStart"/>
      <w:r w:rsidRPr="00746FBE">
        <w:rPr>
          <w:sz w:val="24"/>
          <w:szCs w:val="24"/>
        </w:rPr>
        <w:t>levodopa</w:t>
      </w:r>
      <w:proofErr w:type="spellEnd"/>
      <w:r w:rsidRPr="00746FBE">
        <w:rPr>
          <w:sz w:val="24"/>
          <w:szCs w:val="24"/>
        </w:rPr>
        <w:t xml:space="preserve">, med eller uden dopaminagonister, skal optimeres, før behandlingen med </w:t>
      </w:r>
      <w:proofErr w:type="spellStart"/>
      <w:r w:rsidRPr="00746FBE">
        <w:rPr>
          <w:sz w:val="24"/>
          <w:szCs w:val="24"/>
        </w:rPr>
        <w:t>Dacepton</w:t>
      </w:r>
      <w:proofErr w:type="spellEnd"/>
      <w:r w:rsidRPr="00746FBE">
        <w:rPr>
          <w:sz w:val="24"/>
          <w:szCs w:val="24"/>
        </w:rPr>
        <w:t xml:space="preserve"> startes.</w:t>
      </w:r>
    </w:p>
    <w:p w:rsidR="00DD4BB4" w:rsidRPr="00746FBE" w:rsidRDefault="00DD4BB4" w:rsidP="00DD4BB4">
      <w:pPr>
        <w:ind w:left="851"/>
        <w:rPr>
          <w:sz w:val="24"/>
          <w:szCs w:val="24"/>
        </w:rPr>
      </w:pPr>
    </w:p>
    <w:p w:rsidR="00DD4BB4" w:rsidRPr="00746FBE" w:rsidRDefault="00DD4BB4" w:rsidP="00DD4BB4">
      <w:pPr>
        <w:ind w:left="851"/>
        <w:rPr>
          <w:b/>
          <w:sz w:val="24"/>
          <w:szCs w:val="24"/>
        </w:rPr>
      </w:pPr>
      <w:r w:rsidRPr="00746FBE">
        <w:rPr>
          <w:b/>
          <w:sz w:val="24"/>
          <w:szCs w:val="24"/>
        </w:rPr>
        <w:t>Voksne</w:t>
      </w:r>
    </w:p>
    <w:p w:rsidR="00DD4BB4" w:rsidRPr="00746FBE" w:rsidRDefault="00DD4BB4" w:rsidP="00DD4BB4">
      <w:pPr>
        <w:ind w:left="851"/>
        <w:rPr>
          <w:b/>
          <w:sz w:val="24"/>
          <w:szCs w:val="24"/>
        </w:rPr>
      </w:pPr>
    </w:p>
    <w:p w:rsidR="00DD4BB4" w:rsidRPr="00746FBE" w:rsidRDefault="00DD4BB4" w:rsidP="00DD4BB4">
      <w:pPr>
        <w:ind w:left="851"/>
        <w:rPr>
          <w:b/>
          <w:sz w:val="24"/>
          <w:szCs w:val="24"/>
        </w:rPr>
      </w:pPr>
      <w:r w:rsidRPr="00746FBE">
        <w:rPr>
          <w:b/>
          <w:sz w:val="24"/>
          <w:szCs w:val="24"/>
        </w:rPr>
        <w:t>Administration</w:t>
      </w: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er til subkutan anvendelse ved intermitterende </w:t>
      </w:r>
      <w:proofErr w:type="spellStart"/>
      <w:r w:rsidRPr="00746FBE">
        <w:rPr>
          <w:sz w:val="24"/>
          <w:szCs w:val="24"/>
        </w:rPr>
        <w:t>bolus</w:t>
      </w:r>
      <w:proofErr w:type="spellEnd"/>
      <w:r w:rsidRPr="00746FBE">
        <w:rPr>
          <w:sz w:val="24"/>
          <w:szCs w:val="24"/>
        </w:rPr>
        <w:t xml:space="preserve">-injektion. </w:t>
      </w: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kan også administreres som en kontinuerlig subkutan infusion ved hjælp af minipumpe og /eller </w:t>
      </w:r>
      <w:proofErr w:type="spellStart"/>
      <w:r w:rsidRPr="00746FBE">
        <w:rPr>
          <w:sz w:val="24"/>
          <w:szCs w:val="24"/>
        </w:rPr>
        <w:t>injektomat</w:t>
      </w:r>
      <w:proofErr w:type="spellEnd"/>
      <w:r w:rsidRPr="00746FBE">
        <w:rPr>
          <w:sz w:val="24"/>
          <w:szCs w:val="24"/>
        </w:rPr>
        <w:t xml:space="preserve"> (se pkt. 6.6).</w:t>
      </w:r>
    </w:p>
    <w:p w:rsidR="00DD4BB4" w:rsidRPr="00746FBE" w:rsidRDefault="00DD4BB4" w:rsidP="00DD4BB4">
      <w:pPr>
        <w:rPr>
          <w:sz w:val="24"/>
          <w:szCs w:val="24"/>
        </w:rPr>
      </w:pPr>
    </w:p>
    <w:p w:rsidR="00DD4BB4" w:rsidRPr="00746FBE" w:rsidRDefault="00DD4BB4" w:rsidP="00DD4BB4">
      <w:pPr>
        <w:ind w:left="851"/>
        <w:rPr>
          <w:b/>
          <w:sz w:val="24"/>
          <w:szCs w:val="24"/>
          <w:u w:val="single"/>
        </w:rPr>
      </w:pPr>
      <w:proofErr w:type="spellStart"/>
      <w:r w:rsidRPr="00746FBE">
        <w:rPr>
          <w:b/>
          <w:sz w:val="24"/>
          <w:szCs w:val="24"/>
          <w:u w:val="single"/>
        </w:rPr>
        <w:t>Apomorphin</w:t>
      </w:r>
      <w:proofErr w:type="spellEnd"/>
      <w:r w:rsidRPr="00746FBE">
        <w:rPr>
          <w:b/>
          <w:sz w:val="24"/>
          <w:szCs w:val="24"/>
          <w:u w:val="single"/>
        </w:rPr>
        <w:t xml:space="preserve"> må ikke anvendes intravenøst.</w:t>
      </w:r>
    </w:p>
    <w:p w:rsidR="00DD4BB4" w:rsidRPr="00746FBE" w:rsidRDefault="00DD4BB4" w:rsidP="00DD4BB4">
      <w:pPr>
        <w:ind w:left="851"/>
        <w:rPr>
          <w:sz w:val="24"/>
          <w:szCs w:val="24"/>
        </w:rPr>
      </w:pPr>
      <w:r w:rsidRPr="00746FBE">
        <w:rPr>
          <w:sz w:val="24"/>
          <w:szCs w:val="24"/>
        </w:rPr>
        <w:t>Brug ikke opløsningen, hvis den er blevet grøn. Opløsningen skal inspiceres visuelt før brug. Kun klar, farveløs og partikelfri opløsning må bruges.</w:t>
      </w:r>
      <w:r w:rsidRPr="00746FBE" w:rsidDel="00950073">
        <w:rPr>
          <w:sz w:val="24"/>
          <w:szCs w:val="24"/>
        </w:rPr>
        <w:t xml:space="preserve"> </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b/>
          <w:i/>
          <w:sz w:val="24"/>
          <w:szCs w:val="24"/>
        </w:rPr>
        <w:t>Bestemmelse af tærskeldosis</w:t>
      </w:r>
    </w:p>
    <w:p w:rsidR="00DD4BB4" w:rsidRPr="00746FBE" w:rsidRDefault="00DD4BB4" w:rsidP="00DD4BB4">
      <w:pPr>
        <w:ind w:left="851"/>
        <w:rPr>
          <w:sz w:val="24"/>
          <w:szCs w:val="24"/>
        </w:rPr>
      </w:pPr>
      <w:r w:rsidRPr="00746FBE">
        <w:rPr>
          <w:sz w:val="24"/>
          <w:szCs w:val="24"/>
        </w:rPr>
        <w:t>Den korrekte dosis til patienten bestemmes ved trinvise doseringer. Der foreslås følgende doseringsplan:</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1 mg </w:t>
      </w:r>
      <w:proofErr w:type="spellStart"/>
      <w:r w:rsidRPr="00746FBE">
        <w:rPr>
          <w:sz w:val="24"/>
          <w:szCs w:val="24"/>
        </w:rPr>
        <w:t>apomorphinhydrochlorid</w:t>
      </w:r>
      <w:proofErr w:type="spellEnd"/>
      <w:r w:rsidRPr="00746FBE">
        <w:rPr>
          <w:sz w:val="24"/>
          <w:szCs w:val="24"/>
        </w:rPr>
        <w:t xml:space="preserve"> (0,1 ml), dvs. ca. 15-20 mikrogram/kg, injiceres subkutant under en </w:t>
      </w:r>
      <w:proofErr w:type="spellStart"/>
      <w:r w:rsidRPr="00746FBE">
        <w:rPr>
          <w:sz w:val="24"/>
          <w:szCs w:val="24"/>
        </w:rPr>
        <w:t>hypokinetisk</w:t>
      </w:r>
      <w:proofErr w:type="spellEnd"/>
      <w:r w:rsidRPr="00746FBE">
        <w:rPr>
          <w:sz w:val="24"/>
          <w:szCs w:val="24"/>
        </w:rPr>
        <w:t xml:space="preserve"> periode, eller “</w:t>
      </w:r>
      <w:proofErr w:type="spellStart"/>
      <w:r w:rsidRPr="00746FBE">
        <w:rPr>
          <w:sz w:val="24"/>
          <w:szCs w:val="24"/>
        </w:rPr>
        <w:t>off</w:t>
      </w:r>
      <w:proofErr w:type="spellEnd"/>
      <w:r w:rsidRPr="00746FBE">
        <w:rPr>
          <w:sz w:val="24"/>
          <w:szCs w:val="24"/>
        </w:rPr>
        <w:t>”-periode, og patienten observeres for motorisk reaktion i 30 minutter.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Hvis der ikke opnås en reaktion, eller der opnås en utilstrækkelig reaktion, injiceres en ny dosis på 2 mg </w:t>
      </w:r>
      <w:proofErr w:type="spellStart"/>
      <w:r w:rsidRPr="00746FBE">
        <w:rPr>
          <w:sz w:val="24"/>
          <w:szCs w:val="24"/>
        </w:rPr>
        <w:t>apomorphinhydrochlorid</w:t>
      </w:r>
      <w:proofErr w:type="spellEnd"/>
      <w:r w:rsidRPr="00746FBE">
        <w:rPr>
          <w:sz w:val="24"/>
          <w:szCs w:val="24"/>
        </w:rPr>
        <w:t xml:space="preserve"> (0,2 ml) subkutant, og patienten observeres igen i 30 minutter.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Doseringen kan øges med trinvise injektioner med mindst 40 minutter mellem efterfølgende injektioner, indtil en tilfredsstillende motorisk reaktion er opnået.</w:t>
      </w:r>
    </w:p>
    <w:p w:rsidR="00DD4BB4" w:rsidRPr="00746FBE" w:rsidRDefault="00DD4BB4" w:rsidP="00DD4BB4">
      <w:pPr>
        <w:ind w:left="851" w:hanging="851"/>
        <w:rPr>
          <w:sz w:val="24"/>
          <w:szCs w:val="24"/>
        </w:rPr>
      </w:pPr>
    </w:p>
    <w:p w:rsidR="00DD4BB4" w:rsidRPr="00746FBE" w:rsidRDefault="00DD4BB4" w:rsidP="00DD4BB4">
      <w:pPr>
        <w:ind w:left="851"/>
        <w:rPr>
          <w:b/>
          <w:sz w:val="24"/>
          <w:szCs w:val="24"/>
        </w:rPr>
      </w:pPr>
      <w:r w:rsidRPr="00746FBE">
        <w:rPr>
          <w:b/>
          <w:i/>
          <w:sz w:val="24"/>
          <w:szCs w:val="24"/>
        </w:rPr>
        <w:t>Etablering af behandling</w:t>
      </w:r>
    </w:p>
    <w:p w:rsidR="00DD4BB4" w:rsidRPr="00746FBE" w:rsidRDefault="00DD4BB4" w:rsidP="00DD4BB4">
      <w:pPr>
        <w:ind w:left="851"/>
        <w:rPr>
          <w:sz w:val="24"/>
          <w:szCs w:val="24"/>
        </w:rPr>
      </w:pPr>
      <w:r w:rsidRPr="00746FBE">
        <w:rPr>
          <w:sz w:val="24"/>
          <w:szCs w:val="24"/>
        </w:rPr>
        <w:t>Når den korrekte dosering er fundet, kan der gives en enkelt subkutan injektion i nedre abdomen eller det udvendige lår ved de første tegn på et “</w:t>
      </w:r>
      <w:proofErr w:type="spellStart"/>
      <w:r w:rsidRPr="00746FBE">
        <w:rPr>
          <w:sz w:val="24"/>
          <w:szCs w:val="24"/>
        </w:rPr>
        <w:t>off</w:t>
      </w:r>
      <w:proofErr w:type="spellEnd"/>
      <w:r w:rsidRPr="00746FBE">
        <w:rPr>
          <w:sz w:val="24"/>
          <w:szCs w:val="24"/>
        </w:rPr>
        <w:t>”-tilfælde. Det kan ikke udelukkes, at absorptionen varierer med forskellige indstikssteder hos den enkelte. Derfor bør patienten observeres i den næste time for at vurdere kvaliteten af dennes reaktion på behandlingen. Der kan foretages ændringer i doseringen i henhold til patientens reaktion.</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Den optimale dosering af </w:t>
      </w:r>
      <w:proofErr w:type="spellStart"/>
      <w:r w:rsidRPr="00746FBE">
        <w:rPr>
          <w:sz w:val="24"/>
          <w:szCs w:val="24"/>
        </w:rPr>
        <w:t>apomorphinhydrochlorid</w:t>
      </w:r>
      <w:proofErr w:type="spellEnd"/>
      <w:r w:rsidRPr="00746FBE">
        <w:rPr>
          <w:sz w:val="24"/>
          <w:szCs w:val="24"/>
        </w:rPr>
        <w:t xml:space="preserve"> varierer fra person til person, men når den én gang er fundet, forbliver den relativt konstant for hver patient.</w:t>
      </w:r>
    </w:p>
    <w:p w:rsidR="00DD4BB4" w:rsidRDefault="00DD4BB4" w:rsidP="00DD4BB4">
      <w:pPr>
        <w:ind w:left="851" w:hanging="851"/>
        <w:rPr>
          <w:sz w:val="24"/>
          <w:szCs w:val="24"/>
        </w:rPr>
      </w:pPr>
    </w:p>
    <w:p w:rsidR="004039B2" w:rsidRDefault="004039B2" w:rsidP="00DD4BB4">
      <w:pPr>
        <w:ind w:left="851" w:hanging="851"/>
        <w:rPr>
          <w:sz w:val="24"/>
          <w:szCs w:val="24"/>
        </w:rPr>
      </w:pPr>
    </w:p>
    <w:p w:rsidR="004039B2" w:rsidRDefault="004039B2" w:rsidP="00DD4BB4">
      <w:pPr>
        <w:ind w:left="851" w:hanging="851"/>
        <w:rPr>
          <w:sz w:val="24"/>
          <w:szCs w:val="24"/>
        </w:rPr>
      </w:pPr>
    </w:p>
    <w:p w:rsidR="004039B2" w:rsidRPr="00746FBE" w:rsidRDefault="004039B2" w:rsidP="00DD4BB4">
      <w:pPr>
        <w:ind w:left="851" w:hanging="851"/>
        <w:rPr>
          <w:sz w:val="24"/>
          <w:szCs w:val="24"/>
        </w:rPr>
      </w:pPr>
    </w:p>
    <w:p w:rsidR="00DD4BB4" w:rsidRPr="00746FBE" w:rsidRDefault="00DD4BB4" w:rsidP="00DD4BB4">
      <w:pPr>
        <w:ind w:left="851"/>
        <w:rPr>
          <w:b/>
          <w:sz w:val="24"/>
          <w:szCs w:val="24"/>
        </w:rPr>
      </w:pPr>
      <w:r w:rsidRPr="00746FBE">
        <w:rPr>
          <w:b/>
          <w:i/>
          <w:sz w:val="24"/>
          <w:szCs w:val="24"/>
        </w:rPr>
        <w:t>Forsigtighedsregler ved fortsat behandling</w:t>
      </w:r>
    </w:p>
    <w:p w:rsidR="00DD4BB4" w:rsidRPr="00746FBE" w:rsidRDefault="00DD4BB4" w:rsidP="00DD4BB4">
      <w:pPr>
        <w:ind w:left="851"/>
        <w:rPr>
          <w:sz w:val="24"/>
          <w:szCs w:val="24"/>
        </w:rPr>
      </w:pPr>
      <w:r w:rsidRPr="00746FBE">
        <w:rPr>
          <w:sz w:val="24"/>
          <w:szCs w:val="24"/>
        </w:rPr>
        <w:t xml:space="preserve">Den daglige dosis </w:t>
      </w:r>
      <w:proofErr w:type="spellStart"/>
      <w:r w:rsidRPr="00746FBE">
        <w:rPr>
          <w:sz w:val="24"/>
          <w:szCs w:val="24"/>
        </w:rPr>
        <w:t>Dacepton</w:t>
      </w:r>
      <w:proofErr w:type="spellEnd"/>
      <w:r w:rsidRPr="00746FBE">
        <w:rPr>
          <w:sz w:val="24"/>
          <w:szCs w:val="24"/>
        </w:rPr>
        <w:t xml:space="preserve"> varierer betydeligt fra patient til patient, typisk fra 3 til 30 mg, der indgives som 1 til 10 injektioner og sommetider helt op til 12 separate injektioner om dagen.</w:t>
      </w:r>
    </w:p>
    <w:p w:rsidR="00DD4BB4" w:rsidRPr="00746FBE" w:rsidRDefault="00DD4BB4" w:rsidP="00DD4BB4">
      <w:pPr>
        <w:ind w:left="851" w:hanging="851"/>
        <w:rPr>
          <w:sz w:val="24"/>
          <w:szCs w:val="24"/>
        </w:rPr>
      </w:pPr>
    </w:p>
    <w:p w:rsidR="00DD4BB4" w:rsidRPr="00746FBE" w:rsidRDefault="00DD4BB4" w:rsidP="00F81155">
      <w:pPr>
        <w:ind w:left="851"/>
        <w:rPr>
          <w:sz w:val="24"/>
          <w:szCs w:val="24"/>
        </w:rPr>
      </w:pPr>
      <w:r w:rsidRPr="00746FBE">
        <w:rPr>
          <w:sz w:val="24"/>
          <w:szCs w:val="24"/>
        </w:rPr>
        <w:t xml:space="preserve">Det anbefales, at den samlede daglige dosis </w:t>
      </w:r>
      <w:proofErr w:type="spellStart"/>
      <w:r w:rsidRPr="00746FBE">
        <w:rPr>
          <w:sz w:val="24"/>
          <w:szCs w:val="24"/>
        </w:rPr>
        <w:t>apomorphinhydrochlorid</w:t>
      </w:r>
      <w:proofErr w:type="spellEnd"/>
      <w:r w:rsidRPr="00746FBE">
        <w:rPr>
          <w:sz w:val="24"/>
          <w:szCs w:val="24"/>
        </w:rPr>
        <w:t xml:space="preserve"> ikke overstiger 100 mg, og at individuelle </w:t>
      </w:r>
      <w:proofErr w:type="spellStart"/>
      <w:r w:rsidRPr="00746FBE">
        <w:rPr>
          <w:sz w:val="24"/>
          <w:szCs w:val="24"/>
        </w:rPr>
        <w:t>bolus</w:t>
      </w:r>
      <w:proofErr w:type="spellEnd"/>
      <w:r w:rsidRPr="00746FBE">
        <w:rPr>
          <w:sz w:val="24"/>
          <w:szCs w:val="24"/>
        </w:rPr>
        <w:t xml:space="preserve">-injektioner ikke overstiger </w:t>
      </w:r>
      <w:r w:rsidR="00F81155">
        <w:rPr>
          <w:sz w:val="24"/>
          <w:szCs w:val="24"/>
        </w:rPr>
        <w:t>10 mg pr. time.</w:t>
      </w:r>
    </w:p>
    <w:p w:rsidR="00DD4BB4" w:rsidRPr="00746FBE" w:rsidRDefault="00DD4BB4" w:rsidP="00DD4BB4">
      <w:pPr>
        <w:ind w:left="851"/>
        <w:rPr>
          <w:sz w:val="24"/>
          <w:szCs w:val="24"/>
        </w:rPr>
      </w:pPr>
      <w:r w:rsidRPr="00746FBE">
        <w:rPr>
          <w:sz w:val="24"/>
          <w:szCs w:val="24"/>
        </w:rPr>
        <w:t xml:space="preserve">I kliniske studier har det normalt været muligt at foretage en vis reduktion i doseringen af </w:t>
      </w:r>
      <w:proofErr w:type="spellStart"/>
      <w:r w:rsidRPr="00746FBE">
        <w:rPr>
          <w:sz w:val="24"/>
          <w:szCs w:val="24"/>
        </w:rPr>
        <w:t>levodopa</w:t>
      </w:r>
      <w:proofErr w:type="spellEnd"/>
      <w:r w:rsidRPr="00746FBE">
        <w:rPr>
          <w:sz w:val="24"/>
          <w:szCs w:val="24"/>
        </w:rPr>
        <w:t>. Denne effekt varierer betydeligt fra patient til patient og skal styres omhyggeligt af en erfaren læge.</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Når behandlingen er i gang, kan behandlingen med </w:t>
      </w:r>
      <w:proofErr w:type="spellStart"/>
      <w:r w:rsidRPr="00746FBE">
        <w:rPr>
          <w:sz w:val="24"/>
          <w:szCs w:val="24"/>
        </w:rPr>
        <w:t>domperidon</w:t>
      </w:r>
      <w:proofErr w:type="spellEnd"/>
      <w:r w:rsidRPr="00746FBE">
        <w:rPr>
          <w:sz w:val="24"/>
          <w:szCs w:val="24"/>
        </w:rPr>
        <w:t xml:space="preserve"> gradvist reduceres hos nogle patienter, mens den hos nogle få med held helt kan elimineres uden opkastninger eller hypotension.</w:t>
      </w:r>
    </w:p>
    <w:p w:rsidR="00DD4BB4" w:rsidRPr="00746FBE" w:rsidRDefault="00DD4BB4" w:rsidP="00DD4BB4">
      <w:pPr>
        <w:ind w:left="851" w:hanging="851"/>
        <w:rPr>
          <w:sz w:val="24"/>
          <w:szCs w:val="24"/>
        </w:rPr>
      </w:pPr>
    </w:p>
    <w:p w:rsidR="00DD4BB4" w:rsidRPr="00746FBE" w:rsidRDefault="00DD4BB4" w:rsidP="00DD4BB4">
      <w:pPr>
        <w:ind w:left="851"/>
        <w:rPr>
          <w:b/>
          <w:i/>
          <w:sz w:val="24"/>
          <w:szCs w:val="24"/>
        </w:rPr>
      </w:pPr>
      <w:r w:rsidRPr="00746FBE">
        <w:rPr>
          <w:b/>
          <w:i/>
          <w:sz w:val="24"/>
          <w:szCs w:val="24"/>
        </w:rPr>
        <w:t>Kontinuerlig infusion</w:t>
      </w:r>
    </w:p>
    <w:p w:rsidR="00DD4BB4" w:rsidRPr="00746FBE" w:rsidRDefault="00DD4BB4" w:rsidP="00DD4BB4">
      <w:pPr>
        <w:ind w:left="851"/>
        <w:rPr>
          <w:sz w:val="24"/>
          <w:szCs w:val="24"/>
        </w:rPr>
      </w:pPr>
      <w:r w:rsidRPr="00746FBE">
        <w:rPr>
          <w:sz w:val="24"/>
          <w:szCs w:val="24"/>
        </w:rPr>
        <w:t xml:space="preserve">Patienter, som har haft en god reaktion i en ”on”-periode under den indledende </w:t>
      </w:r>
      <w:proofErr w:type="spellStart"/>
      <w:r w:rsidRPr="00746FBE">
        <w:rPr>
          <w:sz w:val="24"/>
          <w:szCs w:val="24"/>
        </w:rPr>
        <w:t>apomorphin</w:t>
      </w:r>
      <w:proofErr w:type="spellEnd"/>
      <w:r w:rsidRPr="00746FBE">
        <w:rPr>
          <w:sz w:val="24"/>
          <w:szCs w:val="24"/>
        </w:rPr>
        <w:t xml:space="preserve">-behandling, men hvis generelle kontrol er utilfredsstillende ved brug af intermitterende injektioner eller patienter, som kræver mange og hyppige injektioner (mere end 10 om dagen) kan opstartes på eller skifte til kontinuerlig subkutan infusion ved hjælp af minipumpe og/eller </w:t>
      </w:r>
      <w:proofErr w:type="spellStart"/>
      <w:r w:rsidRPr="00746FBE">
        <w:rPr>
          <w:sz w:val="24"/>
          <w:szCs w:val="24"/>
        </w:rPr>
        <w:t>injektomat</w:t>
      </w:r>
      <w:proofErr w:type="spellEnd"/>
      <w:r w:rsidRPr="00746FBE">
        <w:rPr>
          <w:sz w:val="24"/>
          <w:szCs w:val="24"/>
        </w:rPr>
        <w:t>, som beskrevet nedenfor: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Kontinuerlig infusion indledes med en hastighed på 1 mg </w:t>
      </w:r>
      <w:proofErr w:type="spellStart"/>
      <w:r w:rsidRPr="00746FBE">
        <w:rPr>
          <w:sz w:val="24"/>
          <w:szCs w:val="24"/>
        </w:rPr>
        <w:t>apomorphinhydrochlorid</w:t>
      </w:r>
      <w:proofErr w:type="spellEnd"/>
      <w:r w:rsidRPr="00746FBE">
        <w:rPr>
          <w:sz w:val="24"/>
          <w:szCs w:val="24"/>
        </w:rPr>
        <w:t xml:space="preserve"> (0,1 ml) pr. time og øges herefter i henhold til individuelt respons. Stigninger i infusionshastigheden bør ikke overstige 0,5 mg pr. time ved intervaller på mindst 4 timer. Infusionshastigheder kan variere fra 1 mg/time til 4 mg/time (0,1 ml til 0,4 ml) svarende til 0,015-0,06 mg/kg/time. Infusioner bør kun administreres i vågne timer. Medmindre patienten har svære problemer i nattens løb kan infusioner, som strækker sig over 24 timer, ikke tilrådes. Tolerance overfor behandlingen synes ikke at forekomme, så længe der er en behandlingsfri periode i løbet af natten på mindst 4 timer. I alle tilfælde bør infusionsstedet skiftes hver 12. time.</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sz w:val="24"/>
          <w:szCs w:val="24"/>
        </w:rPr>
        <w:t xml:space="preserve">Patienter kan have behov for at supplere deres kontinuerlige infusion med intermitterende </w:t>
      </w:r>
      <w:proofErr w:type="spellStart"/>
      <w:r w:rsidRPr="00746FBE">
        <w:rPr>
          <w:sz w:val="24"/>
          <w:szCs w:val="24"/>
        </w:rPr>
        <w:t>bolus</w:t>
      </w:r>
      <w:proofErr w:type="spellEnd"/>
      <w:r w:rsidRPr="00746FBE">
        <w:rPr>
          <w:sz w:val="24"/>
          <w:szCs w:val="24"/>
        </w:rPr>
        <w:t>-injektioner og efter aftale med deres læge.</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Under kontinuerlig infusion kan en reduktion af dosis af andre dopaminagonister overvejes.</w:t>
      </w:r>
    </w:p>
    <w:p w:rsidR="00DD4BB4" w:rsidRPr="00746FBE" w:rsidRDefault="00DD4BB4" w:rsidP="00DD4BB4">
      <w:pPr>
        <w:ind w:left="851" w:hanging="851"/>
        <w:rPr>
          <w:sz w:val="24"/>
          <w:szCs w:val="24"/>
        </w:rPr>
      </w:pPr>
    </w:p>
    <w:p w:rsidR="00DD4BB4" w:rsidRPr="00746FBE" w:rsidRDefault="00DD4BB4" w:rsidP="00DD4BB4">
      <w:pPr>
        <w:ind w:left="851"/>
        <w:rPr>
          <w:b/>
          <w:sz w:val="24"/>
          <w:szCs w:val="24"/>
          <w:u w:val="single"/>
        </w:rPr>
      </w:pPr>
      <w:r w:rsidRPr="00746FBE">
        <w:rPr>
          <w:b/>
          <w:sz w:val="24"/>
          <w:szCs w:val="24"/>
          <w:u w:val="single"/>
        </w:rPr>
        <w:t>Pædiatrisk population</w:t>
      </w: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er kontraindiceret til børn og unge under 18 år (se pkt. 4.3).</w:t>
      </w:r>
    </w:p>
    <w:p w:rsidR="00DD4BB4" w:rsidRPr="00746FBE" w:rsidRDefault="00DD4BB4" w:rsidP="00DD4BB4">
      <w:pPr>
        <w:ind w:left="851" w:hanging="851"/>
        <w:rPr>
          <w:sz w:val="24"/>
          <w:szCs w:val="24"/>
        </w:rPr>
      </w:pPr>
    </w:p>
    <w:p w:rsidR="00DD4BB4" w:rsidRPr="00746FBE" w:rsidRDefault="00DD4BB4" w:rsidP="00DD4BB4">
      <w:pPr>
        <w:ind w:left="851"/>
        <w:rPr>
          <w:b/>
          <w:sz w:val="24"/>
          <w:szCs w:val="24"/>
          <w:u w:val="single"/>
        </w:rPr>
      </w:pPr>
      <w:r w:rsidRPr="00746FBE">
        <w:rPr>
          <w:b/>
          <w:sz w:val="24"/>
          <w:szCs w:val="24"/>
          <w:u w:val="single"/>
        </w:rPr>
        <w:t>Ældre</w:t>
      </w:r>
    </w:p>
    <w:p w:rsidR="00DD4BB4" w:rsidRPr="00746FBE" w:rsidRDefault="00DD4BB4" w:rsidP="00DD4BB4">
      <w:pPr>
        <w:ind w:left="851"/>
        <w:rPr>
          <w:sz w:val="24"/>
          <w:szCs w:val="24"/>
        </w:rPr>
      </w:pPr>
      <w:r w:rsidRPr="00746FBE">
        <w:rPr>
          <w:sz w:val="24"/>
          <w:szCs w:val="24"/>
        </w:rPr>
        <w:t xml:space="preserve">Ældre er godt repræsenteret i den gruppe patienter, som har Parkinsons sygdom, og udgør en stor del af de patienter, som har deltaget i kliniske forsøg med </w:t>
      </w:r>
      <w:proofErr w:type="spellStart"/>
      <w:r w:rsidRPr="00746FBE">
        <w:rPr>
          <w:sz w:val="24"/>
          <w:szCs w:val="24"/>
        </w:rPr>
        <w:t>Dacepton</w:t>
      </w:r>
      <w:proofErr w:type="spellEnd"/>
      <w:r w:rsidRPr="00746FBE">
        <w:rPr>
          <w:sz w:val="24"/>
          <w:szCs w:val="24"/>
        </w:rPr>
        <w:t xml:space="preserve">. Behandlingen af ældre patienter med </w:t>
      </w:r>
      <w:proofErr w:type="spellStart"/>
      <w:r w:rsidRPr="00746FBE">
        <w:rPr>
          <w:sz w:val="24"/>
          <w:szCs w:val="24"/>
        </w:rPr>
        <w:t>Dacepton</w:t>
      </w:r>
      <w:proofErr w:type="spellEnd"/>
      <w:r w:rsidRPr="00746FBE">
        <w:rPr>
          <w:sz w:val="24"/>
          <w:szCs w:val="24"/>
        </w:rPr>
        <w:t xml:space="preserve"> har ikke adskilt sig fra behandlingen af yngre patienter.</w:t>
      </w:r>
    </w:p>
    <w:p w:rsidR="00DD4BB4" w:rsidRPr="00746FBE" w:rsidRDefault="00DD4BB4" w:rsidP="00DD4BB4">
      <w:pPr>
        <w:ind w:left="851"/>
        <w:rPr>
          <w:sz w:val="24"/>
          <w:szCs w:val="24"/>
        </w:rPr>
      </w:pPr>
      <w:r w:rsidRPr="00746FBE">
        <w:rPr>
          <w:sz w:val="24"/>
          <w:szCs w:val="24"/>
        </w:rPr>
        <w:t xml:space="preserve">Særlig forsigtighed anbefales imidlertid under initiering af behandling hos ældre patienter på grund af risiko for </w:t>
      </w:r>
      <w:proofErr w:type="spellStart"/>
      <w:r w:rsidRPr="00746FBE">
        <w:rPr>
          <w:sz w:val="24"/>
          <w:szCs w:val="24"/>
        </w:rPr>
        <w:t>ortostatisk</w:t>
      </w:r>
      <w:proofErr w:type="spellEnd"/>
      <w:r w:rsidRPr="00746FBE">
        <w:rPr>
          <w:sz w:val="24"/>
          <w:szCs w:val="24"/>
        </w:rPr>
        <w:t xml:space="preserve"> hypotension.</w:t>
      </w:r>
    </w:p>
    <w:p w:rsidR="00DD4BB4" w:rsidRDefault="00DD4BB4" w:rsidP="00DD4BB4">
      <w:pPr>
        <w:ind w:left="851"/>
        <w:rPr>
          <w:sz w:val="24"/>
          <w:szCs w:val="24"/>
        </w:rPr>
      </w:pPr>
    </w:p>
    <w:p w:rsidR="004039B2" w:rsidRDefault="004039B2" w:rsidP="00DD4BB4">
      <w:pPr>
        <w:ind w:left="851"/>
        <w:rPr>
          <w:sz w:val="24"/>
          <w:szCs w:val="24"/>
        </w:rPr>
      </w:pPr>
    </w:p>
    <w:p w:rsidR="004039B2" w:rsidRPr="00746FBE" w:rsidRDefault="004039B2" w:rsidP="00DD4BB4">
      <w:pPr>
        <w:ind w:left="851"/>
        <w:rPr>
          <w:sz w:val="24"/>
          <w:szCs w:val="24"/>
        </w:rPr>
      </w:pPr>
    </w:p>
    <w:p w:rsidR="00DD4BB4" w:rsidRPr="00746FBE" w:rsidRDefault="00DD4BB4" w:rsidP="00DD4BB4">
      <w:pPr>
        <w:ind w:left="851"/>
        <w:rPr>
          <w:b/>
          <w:sz w:val="24"/>
          <w:szCs w:val="24"/>
          <w:u w:val="single"/>
        </w:rPr>
      </w:pPr>
      <w:r w:rsidRPr="00746FBE">
        <w:rPr>
          <w:b/>
          <w:sz w:val="24"/>
          <w:szCs w:val="24"/>
          <w:u w:val="single"/>
        </w:rPr>
        <w:lastRenderedPageBreak/>
        <w:t>Nedsat nyrefunktion</w:t>
      </w:r>
    </w:p>
    <w:p w:rsidR="00DD4BB4" w:rsidRPr="00746FBE" w:rsidRDefault="00DD4BB4" w:rsidP="00DD4BB4">
      <w:pPr>
        <w:ind w:left="851"/>
        <w:rPr>
          <w:sz w:val="24"/>
          <w:szCs w:val="24"/>
        </w:rPr>
      </w:pPr>
      <w:r w:rsidRPr="00746FBE">
        <w:rPr>
          <w:sz w:val="24"/>
          <w:szCs w:val="24"/>
        </w:rPr>
        <w:t>Hos patienter med nedsat nyrefunktion følges samme doseringsplan, som bruges hos voksne og ældre patienter (se pkt. 4.4).</w:t>
      </w:r>
    </w:p>
    <w:p w:rsidR="00DD4BB4" w:rsidRPr="00746FBE" w:rsidRDefault="00DD4BB4" w:rsidP="00DD4BB4">
      <w:pPr>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Kontraindikationer</w:t>
      </w:r>
    </w:p>
    <w:p w:rsidR="00DD4BB4" w:rsidRPr="00746FBE" w:rsidRDefault="00DD4BB4" w:rsidP="00DD4BB4">
      <w:pPr>
        <w:ind w:left="851" w:hanging="851"/>
        <w:rPr>
          <w:sz w:val="24"/>
          <w:szCs w:val="24"/>
        </w:rPr>
      </w:pPr>
      <w:r w:rsidRPr="00746FBE">
        <w:rPr>
          <w:sz w:val="24"/>
          <w:szCs w:val="24"/>
        </w:rPr>
        <w:tab/>
        <w:t>Til patienter med respirationsdepression, demens, psykotiske lidelser eller leverinsufficiens.</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Apomorphinhydrochlorid</w:t>
      </w:r>
      <w:proofErr w:type="spellEnd"/>
      <w:r w:rsidRPr="00746FBE">
        <w:rPr>
          <w:sz w:val="24"/>
          <w:szCs w:val="24"/>
        </w:rPr>
        <w:t xml:space="preserve"> må ikke administreres til patienter, som har en “on”-reaktion på </w:t>
      </w:r>
      <w:proofErr w:type="spellStart"/>
      <w:r w:rsidRPr="00746FBE">
        <w:rPr>
          <w:sz w:val="24"/>
          <w:szCs w:val="24"/>
        </w:rPr>
        <w:t>levodopa</w:t>
      </w:r>
      <w:proofErr w:type="spellEnd"/>
      <w:r w:rsidRPr="00746FBE">
        <w:rPr>
          <w:sz w:val="24"/>
          <w:szCs w:val="24"/>
        </w:rPr>
        <w:t xml:space="preserve">, og som plages af alvorlig </w:t>
      </w:r>
      <w:proofErr w:type="spellStart"/>
      <w:r w:rsidRPr="00746FBE">
        <w:rPr>
          <w:sz w:val="24"/>
          <w:szCs w:val="24"/>
        </w:rPr>
        <w:t>dyskinesi</w:t>
      </w:r>
      <w:proofErr w:type="spellEnd"/>
      <w:r w:rsidRPr="00746FBE">
        <w:rPr>
          <w:sz w:val="24"/>
          <w:szCs w:val="24"/>
        </w:rPr>
        <w:t xml:space="preserve"> eller </w:t>
      </w:r>
      <w:proofErr w:type="spellStart"/>
      <w:r w:rsidRPr="00746FBE">
        <w:rPr>
          <w:sz w:val="24"/>
          <w:szCs w:val="24"/>
        </w:rPr>
        <w:t>dystoni</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bør ikke administreres til patienter med kendt overfølsomhed overfor </w:t>
      </w:r>
      <w:proofErr w:type="spellStart"/>
      <w:r w:rsidRPr="00746FBE">
        <w:rPr>
          <w:sz w:val="24"/>
          <w:szCs w:val="24"/>
        </w:rPr>
        <w:t>apomorphin</w:t>
      </w:r>
      <w:proofErr w:type="spellEnd"/>
      <w:r w:rsidRPr="00746FBE">
        <w:rPr>
          <w:sz w:val="24"/>
          <w:szCs w:val="24"/>
        </w:rPr>
        <w:t xml:space="preserve"> eller et eller flere af hjælpestofferne i lægemidlet.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Samtidig brug af </w:t>
      </w:r>
      <w:proofErr w:type="spellStart"/>
      <w:r w:rsidRPr="00746FBE">
        <w:rPr>
          <w:sz w:val="24"/>
          <w:szCs w:val="24"/>
        </w:rPr>
        <w:t>ondansetron</w:t>
      </w:r>
      <w:proofErr w:type="spellEnd"/>
      <w:r w:rsidRPr="00746FBE">
        <w:rPr>
          <w:sz w:val="24"/>
          <w:szCs w:val="24"/>
        </w:rPr>
        <w:t xml:space="preserve"> (se pkt. 4.5).</w:t>
      </w:r>
    </w:p>
    <w:p w:rsidR="00DD4BB4" w:rsidRPr="00746FBE" w:rsidRDefault="00DD4BB4" w:rsidP="00DD4BB4">
      <w:pPr>
        <w:ind w:left="851" w:hanging="851"/>
        <w:rPr>
          <w:sz w:val="24"/>
          <w:szCs w:val="24"/>
        </w:rPr>
      </w:pPr>
      <w:r w:rsidRPr="00746FBE">
        <w:rPr>
          <w:sz w:val="24"/>
          <w:szCs w:val="24"/>
        </w:rPr>
        <w:tab/>
      </w: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er kontraindiceret til børn og unge under 18 år.</w:t>
      </w:r>
    </w:p>
    <w:p w:rsidR="00DD4BB4" w:rsidRPr="00746FBE" w:rsidRDefault="00DD4BB4" w:rsidP="00DD4BB4">
      <w:pPr>
        <w:ind w:left="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Særlige advarsler og forsigtighedsregler vedrørende brugen</w:t>
      </w:r>
    </w:p>
    <w:p w:rsidR="00DD4BB4" w:rsidRPr="00746FBE" w:rsidRDefault="00DD4BB4" w:rsidP="00DD4BB4">
      <w:pPr>
        <w:ind w:left="851"/>
        <w:rPr>
          <w:sz w:val="24"/>
          <w:szCs w:val="24"/>
        </w:rPr>
      </w:pPr>
      <w:proofErr w:type="spellStart"/>
      <w:r w:rsidRPr="00746FBE">
        <w:rPr>
          <w:sz w:val="24"/>
          <w:szCs w:val="24"/>
        </w:rPr>
        <w:t>Apomorhinhydrochlorid</w:t>
      </w:r>
      <w:proofErr w:type="spellEnd"/>
      <w:r w:rsidRPr="00746FBE">
        <w:rPr>
          <w:sz w:val="24"/>
          <w:szCs w:val="24"/>
        </w:rPr>
        <w:t xml:space="preserve"> bør gives med forsigtighed til patienter med nyre-, lunge- eller </w:t>
      </w:r>
      <w:proofErr w:type="spellStart"/>
      <w:r w:rsidRPr="00746FBE">
        <w:rPr>
          <w:sz w:val="24"/>
          <w:szCs w:val="24"/>
        </w:rPr>
        <w:t>hjerte-karsygdomme</w:t>
      </w:r>
      <w:proofErr w:type="spellEnd"/>
      <w:r w:rsidRPr="00746FBE">
        <w:rPr>
          <w:sz w:val="24"/>
          <w:szCs w:val="24"/>
        </w:rPr>
        <w:t xml:space="preserve"> og personer, som er tilbøjelige til at få kvalme og opkastninger.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Ekstra forsigtighed anbefales ved starten af behandlingen hos ældre og/eller svækkede patienter.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Da </w:t>
      </w:r>
      <w:proofErr w:type="spellStart"/>
      <w:r w:rsidRPr="00746FBE">
        <w:rPr>
          <w:sz w:val="24"/>
          <w:szCs w:val="24"/>
        </w:rPr>
        <w:t>apomorphin</w:t>
      </w:r>
      <w:proofErr w:type="spellEnd"/>
      <w:r w:rsidRPr="00746FBE">
        <w:rPr>
          <w:sz w:val="24"/>
          <w:szCs w:val="24"/>
        </w:rPr>
        <w:t xml:space="preserve"> kan fremkalde hypotension, også når stoffet indgives med forudgående behandling med </w:t>
      </w:r>
      <w:proofErr w:type="spellStart"/>
      <w:r w:rsidRPr="00746FBE">
        <w:rPr>
          <w:sz w:val="24"/>
          <w:szCs w:val="24"/>
        </w:rPr>
        <w:t>domperidon</w:t>
      </w:r>
      <w:proofErr w:type="spellEnd"/>
      <w:r w:rsidRPr="00746FBE">
        <w:rPr>
          <w:sz w:val="24"/>
          <w:szCs w:val="24"/>
        </w:rPr>
        <w:t xml:space="preserve">, skal man være forsigtig hos patienter med forudgående hjertesygdomme eller patienter, som får </w:t>
      </w:r>
      <w:proofErr w:type="spellStart"/>
      <w:r w:rsidRPr="00746FBE">
        <w:rPr>
          <w:sz w:val="24"/>
          <w:szCs w:val="24"/>
        </w:rPr>
        <w:t>vasoaktive</w:t>
      </w:r>
      <w:proofErr w:type="spellEnd"/>
      <w:r w:rsidRPr="00746FBE">
        <w:rPr>
          <w:sz w:val="24"/>
          <w:szCs w:val="24"/>
        </w:rPr>
        <w:t xml:space="preserve"> lægemidler, såsom </w:t>
      </w:r>
      <w:proofErr w:type="spellStart"/>
      <w:r w:rsidRPr="00746FBE">
        <w:rPr>
          <w:sz w:val="24"/>
          <w:szCs w:val="24"/>
        </w:rPr>
        <w:t>antihypertensiva</w:t>
      </w:r>
      <w:proofErr w:type="spellEnd"/>
      <w:r w:rsidRPr="00746FBE">
        <w:rPr>
          <w:sz w:val="24"/>
          <w:szCs w:val="24"/>
        </w:rPr>
        <w:t xml:space="preserve">, især hos patienter med forudgående </w:t>
      </w:r>
      <w:proofErr w:type="spellStart"/>
      <w:r w:rsidRPr="00746FBE">
        <w:rPr>
          <w:sz w:val="24"/>
          <w:szCs w:val="24"/>
        </w:rPr>
        <w:t>postural</w:t>
      </w:r>
      <w:proofErr w:type="spellEnd"/>
      <w:r w:rsidRPr="00746FBE">
        <w:rPr>
          <w:sz w:val="24"/>
          <w:szCs w:val="24"/>
        </w:rPr>
        <w:t xml:space="preserve"> hypotension.</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Da </w:t>
      </w:r>
      <w:proofErr w:type="spellStart"/>
      <w:r w:rsidRPr="00746FBE">
        <w:rPr>
          <w:sz w:val="24"/>
          <w:szCs w:val="24"/>
        </w:rPr>
        <w:t>apomorphin</w:t>
      </w:r>
      <w:proofErr w:type="spellEnd"/>
      <w:r w:rsidRPr="00746FBE">
        <w:rPr>
          <w:sz w:val="24"/>
          <w:szCs w:val="24"/>
        </w:rPr>
        <w:t xml:space="preserve">, især ved høje doser, kan øge risikoen for QT-forlængelse, bør der udvises forsigtighed ved behandling af patienter med risiko for </w:t>
      </w:r>
      <w:proofErr w:type="spellStart"/>
      <w:r w:rsidRPr="00746FBE">
        <w:rPr>
          <w:sz w:val="24"/>
          <w:szCs w:val="24"/>
        </w:rPr>
        <w:t>torsades</w:t>
      </w:r>
      <w:proofErr w:type="spellEnd"/>
      <w:r w:rsidRPr="00746FBE">
        <w:rPr>
          <w:sz w:val="24"/>
          <w:szCs w:val="24"/>
        </w:rPr>
        <w:t xml:space="preserve"> de pointes </w:t>
      </w:r>
      <w:proofErr w:type="spellStart"/>
      <w:r w:rsidRPr="00746FBE">
        <w:rPr>
          <w:sz w:val="24"/>
          <w:szCs w:val="24"/>
        </w:rPr>
        <w:t>arytmi</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Ved anvendelse i kombination med </w:t>
      </w:r>
      <w:proofErr w:type="spellStart"/>
      <w:r w:rsidRPr="00746FBE">
        <w:rPr>
          <w:sz w:val="24"/>
          <w:szCs w:val="24"/>
        </w:rPr>
        <w:t>domperidon</w:t>
      </w:r>
      <w:proofErr w:type="spellEnd"/>
      <w:r w:rsidRPr="00746FBE">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elektrolytforstyrrelser. Desuden bør man vurdere medicineringer, der kan påvirke elektrolytbalancen, CYP3A4-metabolismen eller QT-intervallet. Monitorering for indvirkning på </w:t>
      </w:r>
      <w:proofErr w:type="spellStart"/>
      <w:r w:rsidRPr="00746FBE">
        <w:rPr>
          <w:sz w:val="24"/>
          <w:szCs w:val="24"/>
        </w:rPr>
        <w:t>QTc</w:t>
      </w:r>
      <w:proofErr w:type="spellEnd"/>
      <w:r w:rsidRPr="00746FBE">
        <w:rPr>
          <w:sz w:val="24"/>
          <w:szCs w:val="24"/>
        </w:rPr>
        <w:t>-intervallet tilrådes. Et ekg bør laves:</w:t>
      </w:r>
    </w:p>
    <w:p w:rsidR="00DD4BB4" w:rsidRPr="00746FBE" w:rsidRDefault="00DD4BB4" w:rsidP="00DD4BB4">
      <w:pPr>
        <w:ind w:left="851"/>
        <w:rPr>
          <w:sz w:val="24"/>
          <w:szCs w:val="24"/>
        </w:rPr>
      </w:pPr>
      <w:r w:rsidRPr="00746FBE">
        <w:rPr>
          <w:sz w:val="24"/>
          <w:szCs w:val="24"/>
        </w:rPr>
        <w:t xml:space="preserve">- inden behandling med </w:t>
      </w:r>
      <w:proofErr w:type="spellStart"/>
      <w:r w:rsidRPr="00746FBE">
        <w:rPr>
          <w:sz w:val="24"/>
          <w:szCs w:val="24"/>
        </w:rPr>
        <w:t>domperidon</w:t>
      </w:r>
      <w:proofErr w:type="spellEnd"/>
    </w:p>
    <w:p w:rsidR="00DD4BB4" w:rsidRPr="00746FBE" w:rsidRDefault="00DD4BB4" w:rsidP="00DD4BB4">
      <w:pPr>
        <w:ind w:left="851"/>
        <w:rPr>
          <w:sz w:val="24"/>
          <w:szCs w:val="24"/>
        </w:rPr>
      </w:pPr>
      <w:r w:rsidRPr="00746FBE">
        <w:rPr>
          <w:sz w:val="24"/>
          <w:szCs w:val="24"/>
        </w:rPr>
        <w:t>- i behandlingens initieringsfase</w:t>
      </w:r>
    </w:p>
    <w:p w:rsidR="00DD4BB4" w:rsidRPr="00746FBE" w:rsidRDefault="00DD4BB4" w:rsidP="00DD4BB4">
      <w:pPr>
        <w:ind w:left="851"/>
        <w:rPr>
          <w:sz w:val="24"/>
          <w:szCs w:val="24"/>
        </w:rPr>
      </w:pPr>
      <w:r w:rsidRPr="00746FBE">
        <w:rPr>
          <w:sz w:val="24"/>
          <w:szCs w:val="24"/>
        </w:rPr>
        <w:t>- efterfølgende efter klinisk behov</w:t>
      </w:r>
    </w:p>
    <w:p w:rsidR="00DD4BB4" w:rsidRPr="00746FBE" w:rsidRDefault="00DD4BB4" w:rsidP="00DD4BB4">
      <w:pPr>
        <w:ind w:left="851"/>
        <w:rPr>
          <w:sz w:val="24"/>
          <w:szCs w:val="24"/>
        </w:rPr>
      </w:pPr>
      <w:r w:rsidRPr="00746FBE">
        <w:rPr>
          <w:sz w:val="24"/>
          <w:szCs w:val="24"/>
        </w:rPr>
        <w:t xml:space="preserve">Patienterne skal anmodes om at indberette eventuelle hjertesymptomer, herunder </w:t>
      </w:r>
      <w:proofErr w:type="spellStart"/>
      <w:r w:rsidRPr="00746FBE">
        <w:rPr>
          <w:sz w:val="24"/>
          <w:szCs w:val="24"/>
        </w:rPr>
        <w:t>palpitationer</w:t>
      </w:r>
      <w:proofErr w:type="spellEnd"/>
      <w:r w:rsidRPr="00746FBE">
        <w:rPr>
          <w:sz w:val="24"/>
          <w:szCs w:val="24"/>
        </w:rPr>
        <w:t xml:space="preserve">, synkope eller nærsynkope. De skal også indberette kliniske ændringer, som kan føre til </w:t>
      </w:r>
      <w:proofErr w:type="spellStart"/>
      <w:r w:rsidRPr="00746FBE">
        <w:rPr>
          <w:sz w:val="24"/>
          <w:szCs w:val="24"/>
        </w:rPr>
        <w:t>hypokaliæmi</w:t>
      </w:r>
      <w:proofErr w:type="spellEnd"/>
      <w:r w:rsidRPr="00746FBE">
        <w:rPr>
          <w:sz w:val="24"/>
          <w:szCs w:val="24"/>
        </w:rPr>
        <w:t xml:space="preserve">, for eksempel </w:t>
      </w:r>
      <w:proofErr w:type="spellStart"/>
      <w:r w:rsidRPr="00746FBE">
        <w:rPr>
          <w:sz w:val="24"/>
          <w:szCs w:val="24"/>
        </w:rPr>
        <w:t>gastroenteritis</w:t>
      </w:r>
      <w:proofErr w:type="spellEnd"/>
      <w:r w:rsidRPr="00746FBE">
        <w:rPr>
          <w:sz w:val="24"/>
          <w:szCs w:val="24"/>
        </w:rPr>
        <w:t xml:space="preserve"> eller initiering af behandling med </w:t>
      </w:r>
      <w:proofErr w:type="spellStart"/>
      <w:r w:rsidRPr="00746FBE">
        <w:rPr>
          <w:sz w:val="24"/>
          <w:szCs w:val="24"/>
        </w:rPr>
        <w:t>diuretika</w:t>
      </w:r>
      <w:proofErr w:type="spellEnd"/>
      <w:r w:rsidRPr="00746FBE">
        <w:rPr>
          <w:sz w:val="24"/>
          <w:szCs w:val="24"/>
        </w:rPr>
        <w:t>.</w:t>
      </w:r>
    </w:p>
    <w:p w:rsidR="00DD4BB4" w:rsidRPr="00746FBE" w:rsidRDefault="00DD4BB4" w:rsidP="00DD4BB4">
      <w:pPr>
        <w:ind w:left="851"/>
        <w:rPr>
          <w:sz w:val="24"/>
          <w:szCs w:val="24"/>
        </w:rPr>
      </w:pPr>
      <w:r w:rsidRPr="00746FBE">
        <w:rPr>
          <w:sz w:val="24"/>
          <w:szCs w:val="24"/>
        </w:rPr>
        <w:t>Risikofaktorerne skal tages op igen ved hver konsultation.</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lastRenderedPageBreak/>
        <w:t>Apomorphin</w:t>
      </w:r>
      <w:proofErr w:type="spellEnd"/>
      <w:r w:rsidRPr="00746FBE">
        <w:rPr>
          <w:sz w:val="24"/>
          <w:szCs w:val="24"/>
        </w:rPr>
        <w:t xml:space="preserve"> er associeret med lokale subkutane reaktioner. Nogle gange kan disse reduceres ved at skifte injektionssted eller muligvis ved at anvende ultralyd (hvis det står til rådighed) for at undgå områder med knudedannelse og </w:t>
      </w:r>
      <w:proofErr w:type="spellStart"/>
      <w:r w:rsidRPr="00746FBE">
        <w:rPr>
          <w:sz w:val="24"/>
          <w:szCs w:val="24"/>
        </w:rPr>
        <w:t>forhærdninger</w:t>
      </w:r>
      <w:proofErr w:type="spellEnd"/>
      <w:r w:rsidRPr="00746FBE">
        <w:rPr>
          <w:sz w:val="24"/>
          <w:szCs w:val="24"/>
        </w:rPr>
        <w:t>.</w:t>
      </w:r>
    </w:p>
    <w:p w:rsidR="00DD4BB4" w:rsidRPr="00746FBE" w:rsidRDefault="00DD4BB4" w:rsidP="00DD4BB4">
      <w:pPr>
        <w:rPr>
          <w:sz w:val="24"/>
          <w:szCs w:val="24"/>
        </w:rPr>
      </w:pPr>
    </w:p>
    <w:p w:rsidR="00DD4BB4" w:rsidRPr="00746FBE" w:rsidRDefault="00DD4BB4" w:rsidP="00DD4BB4">
      <w:pPr>
        <w:ind w:left="851"/>
        <w:rPr>
          <w:sz w:val="24"/>
          <w:szCs w:val="24"/>
        </w:rPr>
      </w:pPr>
      <w:r w:rsidRPr="00746FBE">
        <w:rPr>
          <w:sz w:val="24"/>
          <w:szCs w:val="24"/>
        </w:rPr>
        <w:t xml:space="preserve">Hos patienter i behandling med </w:t>
      </w:r>
      <w:proofErr w:type="spellStart"/>
      <w:r w:rsidRPr="00746FBE">
        <w:rPr>
          <w:sz w:val="24"/>
          <w:szCs w:val="24"/>
        </w:rPr>
        <w:t>apomorphin</w:t>
      </w:r>
      <w:proofErr w:type="spellEnd"/>
      <w:r w:rsidRPr="00746FBE">
        <w:rPr>
          <w:sz w:val="24"/>
          <w:szCs w:val="24"/>
        </w:rPr>
        <w:t xml:space="preserve"> er der rapporteret tilfælde af </w:t>
      </w:r>
      <w:proofErr w:type="spellStart"/>
      <w:r w:rsidRPr="00746FBE">
        <w:rPr>
          <w:sz w:val="24"/>
          <w:szCs w:val="24"/>
        </w:rPr>
        <w:t>hæmolytisk</w:t>
      </w:r>
      <w:proofErr w:type="spellEnd"/>
      <w:r w:rsidRPr="00746FBE">
        <w:rPr>
          <w:sz w:val="24"/>
          <w:szCs w:val="24"/>
        </w:rPr>
        <w:t xml:space="preserve"> anæmi og </w:t>
      </w:r>
      <w:proofErr w:type="spellStart"/>
      <w:r w:rsidRPr="00746FBE">
        <w:rPr>
          <w:sz w:val="24"/>
          <w:szCs w:val="24"/>
        </w:rPr>
        <w:t>trombocytopeni</w:t>
      </w:r>
      <w:proofErr w:type="spellEnd"/>
      <w:r w:rsidRPr="00746FBE">
        <w:rPr>
          <w:sz w:val="24"/>
          <w:szCs w:val="24"/>
        </w:rPr>
        <w:t xml:space="preserve">. Ligesom ved </w:t>
      </w:r>
      <w:proofErr w:type="spellStart"/>
      <w:r w:rsidRPr="00746FBE">
        <w:rPr>
          <w:sz w:val="24"/>
          <w:szCs w:val="24"/>
        </w:rPr>
        <w:t>levodopa</w:t>
      </w:r>
      <w:proofErr w:type="spellEnd"/>
      <w:r w:rsidRPr="00746FBE">
        <w:rPr>
          <w:sz w:val="24"/>
          <w:szCs w:val="24"/>
        </w:rPr>
        <w:t xml:space="preserve"> bør der jævnligt udføres hæmatologiske analyser, når </w:t>
      </w:r>
      <w:proofErr w:type="spellStart"/>
      <w:r w:rsidRPr="00746FBE">
        <w:rPr>
          <w:sz w:val="24"/>
          <w:szCs w:val="24"/>
        </w:rPr>
        <w:t>levodopa</w:t>
      </w:r>
      <w:proofErr w:type="spellEnd"/>
      <w:r w:rsidRPr="00746FBE">
        <w:rPr>
          <w:sz w:val="24"/>
          <w:szCs w:val="24"/>
        </w:rPr>
        <w:t xml:space="preserve"> gives sammen med </w:t>
      </w:r>
      <w:proofErr w:type="spellStart"/>
      <w:r w:rsidRPr="00746FBE">
        <w:rPr>
          <w:sz w:val="24"/>
          <w:szCs w:val="24"/>
        </w:rPr>
        <w:t>apomorphin</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Der bør udvises forsigtighed når </w:t>
      </w:r>
      <w:proofErr w:type="spellStart"/>
      <w:r w:rsidRPr="00746FBE">
        <w:rPr>
          <w:sz w:val="24"/>
          <w:szCs w:val="24"/>
        </w:rPr>
        <w:t>apomorphin</w:t>
      </w:r>
      <w:proofErr w:type="spellEnd"/>
      <w:r w:rsidRPr="00746FBE">
        <w:rPr>
          <w:sz w:val="24"/>
          <w:szCs w:val="24"/>
        </w:rPr>
        <w:t xml:space="preserve"> kombineres med andre lægemidler, særligt hvis der er tale om lægemidler med et snævert terapeutisk indeks (se pkt. 4.5). </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Neuropsykiatriske</w:t>
      </w:r>
      <w:proofErr w:type="spellEnd"/>
      <w:r w:rsidRPr="00746FBE">
        <w:rPr>
          <w:sz w:val="24"/>
          <w:szCs w:val="24"/>
        </w:rPr>
        <w:t xml:space="preserve"> problemer sameksisterer hos mange patienter med fremskreden Parkinsons sygdom. Der er tegn på, at </w:t>
      </w:r>
      <w:proofErr w:type="spellStart"/>
      <w:r w:rsidRPr="00746FBE">
        <w:rPr>
          <w:sz w:val="24"/>
          <w:szCs w:val="24"/>
        </w:rPr>
        <w:t>neuropsykiatriske</w:t>
      </w:r>
      <w:proofErr w:type="spellEnd"/>
      <w:r w:rsidRPr="00746FBE">
        <w:rPr>
          <w:sz w:val="24"/>
          <w:szCs w:val="24"/>
        </w:rPr>
        <w:t xml:space="preserve"> forstyrrelser hos nogle patienter kan blive forværret af </w:t>
      </w:r>
      <w:proofErr w:type="spellStart"/>
      <w:r w:rsidRPr="00746FBE">
        <w:rPr>
          <w:sz w:val="24"/>
          <w:szCs w:val="24"/>
        </w:rPr>
        <w:t>apomorphin</w:t>
      </w:r>
      <w:proofErr w:type="spellEnd"/>
      <w:r w:rsidRPr="00746FBE">
        <w:rPr>
          <w:sz w:val="24"/>
          <w:szCs w:val="24"/>
        </w:rPr>
        <w:t xml:space="preserve">. Særlig forsigtighed bør udvises, når </w:t>
      </w:r>
      <w:proofErr w:type="spellStart"/>
      <w:r w:rsidRPr="00746FBE">
        <w:rPr>
          <w:sz w:val="24"/>
          <w:szCs w:val="24"/>
        </w:rPr>
        <w:t>apomorphin</w:t>
      </w:r>
      <w:proofErr w:type="spellEnd"/>
      <w:r w:rsidRPr="00746FBE">
        <w:rPr>
          <w:sz w:val="24"/>
          <w:szCs w:val="24"/>
        </w:rPr>
        <w:t xml:space="preserve"> anvendes hos sådanne patienter.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Apomorphin</w:t>
      </w:r>
      <w:proofErr w:type="spellEnd"/>
      <w:r w:rsidRPr="00746FBE">
        <w:rPr>
          <w:sz w:val="24"/>
          <w:szCs w:val="24"/>
        </w:rPr>
        <w:t xml:space="preserve"> er sat i forbindelse med </w:t>
      </w:r>
      <w:proofErr w:type="spellStart"/>
      <w:r w:rsidRPr="00746FBE">
        <w:rPr>
          <w:sz w:val="24"/>
          <w:szCs w:val="24"/>
        </w:rPr>
        <w:t>somnolens</w:t>
      </w:r>
      <w:proofErr w:type="spellEnd"/>
      <w:r w:rsidRPr="00746FBE">
        <w:rPr>
          <w:sz w:val="24"/>
          <w:szCs w:val="24"/>
        </w:rPr>
        <w:t xml:space="preserve"> og andre dopaminagonister er sat i forbindelse med episoder, hvor patienten pludseligt falder i søvn, specielt hos patienter i behandling for Parkinsons sygdom. Patienterne skal informeres om dette, og de bør rådes til at være forsigtige, hvis de fører motorkøretøj eller betjener maskiner, mens de er i behandling med </w:t>
      </w:r>
      <w:proofErr w:type="spellStart"/>
      <w:r w:rsidRPr="00746FBE">
        <w:rPr>
          <w:sz w:val="24"/>
          <w:szCs w:val="24"/>
        </w:rPr>
        <w:t>apomorphin</w:t>
      </w:r>
      <w:proofErr w:type="spellEnd"/>
      <w:r w:rsidRPr="00746FBE">
        <w:rPr>
          <w:sz w:val="24"/>
          <w:szCs w:val="24"/>
        </w:rPr>
        <w:t xml:space="preserve">. Patienter, der har oplevet </w:t>
      </w:r>
      <w:proofErr w:type="spellStart"/>
      <w:r w:rsidRPr="00746FBE">
        <w:rPr>
          <w:sz w:val="24"/>
          <w:szCs w:val="24"/>
        </w:rPr>
        <w:t>somnolens</w:t>
      </w:r>
      <w:proofErr w:type="spellEnd"/>
      <w:r w:rsidRPr="00746FBE">
        <w:rPr>
          <w:sz w:val="24"/>
          <w:szCs w:val="24"/>
        </w:rPr>
        <w:t xml:space="preserve"> og/eller episoder, hvor de pludseligt falder i søvn, skal undlade at føre motorkøretøj eller betjene maskiner. Reduktion af dosis eller </w:t>
      </w:r>
      <w:proofErr w:type="spellStart"/>
      <w:r w:rsidRPr="00746FBE">
        <w:rPr>
          <w:sz w:val="24"/>
          <w:szCs w:val="24"/>
        </w:rPr>
        <w:t>seponering</w:t>
      </w:r>
      <w:proofErr w:type="spellEnd"/>
      <w:r w:rsidRPr="00746FBE">
        <w:rPr>
          <w:sz w:val="24"/>
          <w:szCs w:val="24"/>
        </w:rPr>
        <w:t xml:space="preserve"> af behandlingen bør desuden overvejes.</w:t>
      </w:r>
    </w:p>
    <w:p w:rsidR="00DD4BB4" w:rsidRPr="00746FBE" w:rsidRDefault="00DD4BB4" w:rsidP="00DD4BB4">
      <w:pPr>
        <w:ind w:left="851" w:hanging="851"/>
        <w:rPr>
          <w:sz w:val="24"/>
          <w:szCs w:val="24"/>
        </w:rPr>
      </w:pPr>
    </w:p>
    <w:p w:rsidR="00DD4BB4" w:rsidRPr="00746FBE" w:rsidRDefault="00DD4BB4" w:rsidP="00DD4BB4">
      <w:pPr>
        <w:ind w:left="851"/>
        <w:rPr>
          <w:b/>
          <w:sz w:val="24"/>
          <w:szCs w:val="24"/>
        </w:rPr>
      </w:pPr>
      <w:r w:rsidRPr="00746FBE">
        <w:rPr>
          <w:b/>
          <w:sz w:val="24"/>
          <w:szCs w:val="24"/>
        </w:rPr>
        <w:t xml:space="preserve">Patologiske vane- og impulshandlinger </w:t>
      </w:r>
    </w:p>
    <w:p w:rsidR="00DD4BB4" w:rsidRPr="00746FBE" w:rsidRDefault="00DD4BB4" w:rsidP="00DD4BB4">
      <w:pPr>
        <w:ind w:left="851"/>
        <w:rPr>
          <w:sz w:val="24"/>
          <w:szCs w:val="24"/>
        </w:rPr>
      </w:pPr>
      <w:r w:rsidRPr="00746FBE">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sidRPr="00746FBE">
        <w:rPr>
          <w:sz w:val="24"/>
          <w:szCs w:val="24"/>
        </w:rPr>
        <w:t>hyperseksualitet</w:t>
      </w:r>
      <w:proofErr w:type="spellEnd"/>
      <w:r w:rsidRPr="00746FBE">
        <w:rPr>
          <w:sz w:val="24"/>
          <w:szCs w:val="24"/>
        </w:rPr>
        <w:t xml:space="preserve">, </w:t>
      </w:r>
      <w:proofErr w:type="spellStart"/>
      <w:r w:rsidRPr="00746FBE">
        <w:rPr>
          <w:sz w:val="24"/>
          <w:szCs w:val="24"/>
        </w:rPr>
        <w:t>kompulsiv</w:t>
      </w:r>
      <w:proofErr w:type="spellEnd"/>
      <w:r w:rsidRPr="00746FBE">
        <w:rPr>
          <w:sz w:val="24"/>
          <w:szCs w:val="24"/>
        </w:rPr>
        <w:t xml:space="preserve"> brug af penge og indkøb, spiseorgie og tvangsspisning kan opstå hos patienter, som bliver behandlede med dopaminagonister inklusive </w:t>
      </w:r>
      <w:proofErr w:type="spellStart"/>
      <w:r w:rsidRPr="00746FBE">
        <w:rPr>
          <w:sz w:val="24"/>
          <w:szCs w:val="24"/>
        </w:rPr>
        <w:t>apomorphin</w:t>
      </w:r>
      <w:proofErr w:type="spellEnd"/>
      <w:r w:rsidRPr="00746FBE">
        <w:rPr>
          <w:sz w:val="24"/>
          <w:szCs w:val="24"/>
        </w:rPr>
        <w:t>. Det anbefales at genoverveje behandlingen, hvis disse symptomer opstår.</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sz w:val="24"/>
          <w:szCs w:val="24"/>
        </w:rPr>
        <w:t>Dopamin-</w:t>
      </w:r>
      <w:proofErr w:type="spellStart"/>
      <w:r w:rsidRPr="00746FBE">
        <w:rPr>
          <w:sz w:val="24"/>
          <w:szCs w:val="24"/>
        </w:rPr>
        <w:t>dysregulationssyndrom</w:t>
      </w:r>
      <w:proofErr w:type="spellEnd"/>
      <w:r w:rsidRPr="00746FBE">
        <w:rPr>
          <w:sz w:val="24"/>
          <w:szCs w:val="24"/>
        </w:rPr>
        <w:t xml:space="preserve"> (DDS) er et afhængighedssyndrom, der medfører overdreven brug af produktet, hvilket ses hos visse patienter, der behandles med </w:t>
      </w:r>
      <w:proofErr w:type="spellStart"/>
      <w:r w:rsidRPr="00746FBE">
        <w:rPr>
          <w:sz w:val="24"/>
          <w:szCs w:val="24"/>
        </w:rPr>
        <w:t>apomorphin</w:t>
      </w:r>
      <w:proofErr w:type="spellEnd"/>
      <w:r w:rsidRPr="00746FBE">
        <w:rPr>
          <w:sz w:val="24"/>
          <w:szCs w:val="24"/>
        </w:rPr>
        <w:t>. Patienter og behandlere skal advares om de mulige risici for at udvikle DDS, inden behandlingen indledes.</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indeholder </w:t>
      </w:r>
      <w:proofErr w:type="spellStart"/>
      <w:r w:rsidRPr="00746FBE">
        <w:rPr>
          <w:sz w:val="24"/>
          <w:szCs w:val="24"/>
        </w:rPr>
        <w:t>natriummetabisulfit</w:t>
      </w:r>
      <w:proofErr w:type="spellEnd"/>
      <w:r w:rsidRPr="00746FBE">
        <w:rPr>
          <w:sz w:val="24"/>
          <w:szCs w:val="24"/>
        </w:rPr>
        <w:t xml:space="preserve">, som i sjældne tilfælde kan give voldsomme allergiske reaktioner og </w:t>
      </w:r>
      <w:proofErr w:type="spellStart"/>
      <w:r w:rsidRPr="00746FBE">
        <w:rPr>
          <w:sz w:val="24"/>
          <w:szCs w:val="24"/>
        </w:rPr>
        <w:t>bronkospasme</w:t>
      </w:r>
      <w:proofErr w:type="spellEnd"/>
      <w:r w:rsidRPr="00746FBE">
        <w:rPr>
          <w:sz w:val="24"/>
          <w:szCs w:val="24"/>
        </w:rPr>
        <w:t>.</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sz w:val="24"/>
          <w:szCs w:val="24"/>
        </w:rPr>
        <w:t>Dette lægemiddel indeholder mindre end 1 mmol natrium (23 mg) pr. 10 ml dvs. er i det væsentlige natriumfrit.</w:t>
      </w:r>
    </w:p>
    <w:p w:rsidR="00DD4BB4" w:rsidRPr="00746FBE" w:rsidRDefault="00DD4BB4" w:rsidP="00DD4BB4">
      <w:pPr>
        <w:ind w:left="851" w:hanging="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Interaktion med andre lægemidler og andre former for interaktion</w:t>
      </w:r>
    </w:p>
    <w:p w:rsidR="00DD4BB4" w:rsidRPr="00746FBE" w:rsidRDefault="00DD4BB4" w:rsidP="00DD4BB4">
      <w:pPr>
        <w:ind w:left="851" w:hanging="851"/>
        <w:rPr>
          <w:sz w:val="24"/>
          <w:szCs w:val="24"/>
        </w:rPr>
      </w:pPr>
      <w:r w:rsidRPr="00746FBE">
        <w:rPr>
          <w:sz w:val="24"/>
          <w:szCs w:val="24"/>
        </w:rPr>
        <w:tab/>
        <w:t xml:space="preserve">De fleste patienter, som udvælges til behandling med </w:t>
      </w:r>
      <w:proofErr w:type="spellStart"/>
      <w:r w:rsidRPr="00746FBE">
        <w:rPr>
          <w:sz w:val="24"/>
          <w:szCs w:val="24"/>
        </w:rPr>
        <w:t>apomorphinhydrochlorid</w:t>
      </w:r>
      <w:proofErr w:type="spellEnd"/>
      <w:r w:rsidRPr="00746FBE">
        <w:rPr>
          <w:sz w:val="24"/>
          <w:szCs w:val="24"/>
        </w:rPr>
        <w:t xml:space="preserve">, skal også tage anden medicin for Parkinsons sygdom. I de første stadier af behandlingen med </w:t>
      </w:r>
      <w:proofErr w:type="spellStart"/>
      <w:r w:rsidRPr="00746FBE">
        <w:rPr>
          <w:sz w:val="24"/>
          <w:szCs w:val="24"/>
        </w:rPr>
        <w:t>apomorphinhydrochlorid</w:t>
      </w:r>
      <w:proofErr w:type="spellEnd"/>
      <w:r w:rsidRPr="00746FBE">
        <w:rPr>
          <w:sz w:val="24"/>
          <w:szCs w:val="24"/>
        </w:rPr>
        <w:t xml:space="preserve"> skal patienten overvåges for usædvanlige bivirkninger eller tegn på potensering.</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lastRenderedPageBreak/>
        <w:t>Neuroleptika</w:t>
      </w:r>
      <w:proofErr w:type="spellEnd"/>
      <w:r w:rsidRPr="00746FBE">
        <w:rPr>
          <w:sz w:val="24"/>
          <w:szCs w:val="24"/>
        </w:rPr>
        <w:t xml:space="preserve"> kan have en antagonistisk virkning, hvis de anvendes sammen med </w:t>
      </w:r>
      <w:proofErr w:type="spellStart"/>
      <w:r w:rsidRPr="00746FBE">
        <w:rPr>
          <w:sz w:val="24"/>
          <w:szCs w:val="24"/>
        </w:rPr>
        <w:t>apomorphin</w:t>
      </w:r>
      <w:proofErr w:type="spellEnd"/>
      <w:r w:rsidRPr="00746FBE">
        <w:rPr>
          <w:sz w:val="24"/>
          <w:szCs w:val="24"/>
        </w:rPr>
        <w:t xml:space="preserve">. Der er en potentiel interaktion mellem </w:t>
      </w:r>
      <w:proofErr w:type="spellStart"/>
      <w:r w:rsidRPr="00746FBE">
        <w:rPr>
          <w:sz w:val="24"/>
          <w:szCs w:val="24"/>
        </w:rPr>
        <w:t>clozapin</w:t>
      </w:r>
      <w:proofErr w:type="spellEnd"/>
      <w:r w:rsidRPr="00746FBE">
        <w:rPr>
          <w:sz w:val="24"/>
          <w:szCs w:val="24"/>
        </w:rPr>
        <w:t xml:space="preserve"> og </w:t>
      </w:r>
      <w:proofErr w:type="spellStart"/>
      <w:r w:rsidRPr="00746FBE">
        <w:rPr>
          <w:sz w:val="24"/>
          <w:szCs w:val="24"/>
        </w:rPr>
        <w:t>apomorphin</w:t>
      </w:r>
      <w:proofErr w:type="spellEnd"/>
      <w:r w:rsidRPr="00746FBE">
        <w:rPr>
          <w:sz w:val="24"/>
          <w:szCs w:val="24"/>
        </w:rPr>
        <w:t xml:space="preserve">. </w:t>
      </w:r>
      <w:proofErr w:type="spellStart"/>
      <w:r w:rsidRPr="00746FBE">
        <w:rPr>
          <w:sz w:val="24"/>
          <w:szCs w:val="24"/>
        </w:rPr>
        <w:t>Clozapin</w:t>
      </w:r>
      <w:proofErr w:type="spellEnd"/>
      <w:r w:rsidRPr="00746FBE">
        <w:rPr>
          <w:sz w:val="24"/>
          <w:szCs w:val="24"/>
        </w:rPr>
        <w:t xml:space="preserve"> kan imidlertid også anvendes til at reducere symptomerne af de </w:t>
      </w:r>
      <w:proofErr w:type="spellStart"/>
      <w:r w:rsidRPr="00746FBE">
        <w:rPr>
          <w:sz w:val="24"/>
          <w:szCs w:val="24"/>
        </w:rPr>
        <w:t>neuropsykiatriske</w:t>
      </w:r>
      <w:proofErr w:type="spellEnd"/>
      <w:r w:rsidRPr="00746FBE">
        <w:rPr>
          <w:sz w:val="24"/>
          <w:szCs w:val="24"/>
        </w:rPr>
        <w:t xml:space="preserve"> komplikationer.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Hvis </w:t>
      </w:r>
      <w:proofErr w:type="spellStart"/>
      <w:r w:rsidRPr="00746FBE">
        <w:rPr>
          <w:sz w:val="24"/>
          <w:szCs w:val="24"/>
        </w:rPr>
        <w:t>neuroleptika</w:t>
      </w:r>
      <w:proofErr w:type="spellEnd"/>
      <w:r w:rsidRPr="00746FBE">
        <w:rPr>
          <w:sz w:val="24"/>
          <w:szCs w:val="24"/>
        </w:rPr>
        <w:t xml:space="preserve"> skal anvendes hos Parkinsonpatienter, som behandles med dopaminagonister, bør en gradvis reduktion af </w:t>
      </w:r>
      <w:proofErr w:type="spellStart"/>
      <w:r w:rsidRPr="00746FBE">
        <w:rPr>
          <w:sz w:val="24"/>
          <w:szCs w:val="24"/>
        </w:rPr>
        <w:t>apomorphin</w:t>
      </w:r>
      <w:proofErr w:type="spellEnd"/>
      <w:r w:rsidRPr="00746FBE">
        <w:rPr>
          <w:sz w:val="24"/>
          <w:szCs w:val="24"/>
        </w:rPr>
        <w:t xml:space="preserve">-dosis overvejes, når administrationen sker via minipumpe (symptomer, der tyder på malignt </w:t>
      </w:r>
      <w:proofErr w:type="spellStart"/>
      <w:r w:rsidRPr="00746FBE">
        <w:rPr>
          <w:sz w:val="24"/>
          <w:szCs w:val="24"/>
        </w:rPr>
        <w:t>neuroleptikasyndrom</w:t>
      </w:r>
      <w:proofErr w:type="spellEnd"/>
      <w:r w:rsidRPr="00746FBE">
        <w:rPr>
          <w:sz w:val="24"/>
          <w:szCs w:val="24"/>
        </w:rPr>
        <w:t xml:space="preserve"> er rapporteret i sjældne tilfælde ved pludselig </w:t>
      </w:r>
      <w:proofErr w:type="spellStart"/>
      <w:r w:rsidRPr="00746FBE">
        <w:rPr>
          <w:sz w:val="24"/>
          <w:szCs w:val="24"/>
        </w:rPr>
        <w:t>seponering</w:t>
      </w:r>
      <w:proofErr w:type="spellEnd"/>
      <w:r w:rsidRPr="00746FBE">
        <w:rPr>
          <w:sz w:val="24"/>
          <w:szCs w:val="24"/>
        </w:rPr>
        <w:t xml:space="preserve"> af dopaminerg behandling).</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Det er ikke undersøgt, hvorledes </w:t>
      </w:r>
      <w:proofErr w:type="spellStart"/>
      <w:r w:rsidRPr="00746FBE">
        <w:rPr>
          <w:sz w:val="24"/>
          <w:szCs w:val="24"/>
        </w:rPr>
        <w:t>apomorphin</w:t>
      </w:r>
      <w:proofErr w:type="spellEnd"/>
      <w:r w:rsidRPr="00746FBE">
        <w:rPr>
          <w:sz w:val="24"/>
          <w:szCs w:val="24"/>
        </w:rPr>
        <w:t xml:space="preserve"> påvirker plasmakoncentrationen af andre lægemidler. Derfor tilrådes forsigtighed ved kombination af </w:t>
      </w:r>
      <w:proofErr w:type="spellStart"/>
      <w:r w:rsidRPr="00746FBE">
        <w:rPr>
          <w:sz w:val="24"/>
          <w:szCs w:val="24"/>
        </w:rPr>
        <w:t>apomorphin</w:t>
      </w:r>
      <w:proofErr w:type="spellEnd"/>
      <w:r w:rsidRPr="00746FBE">
        <w:rPr>
          <w:sz w:val="24"/>
          <w:szCs w:val="24"/>
        </w:rPr>
        <w:t xml:space="preserve"> og andre lægemidler, særligt hvis der er tale om lægemidler med et snævert terapeutisk indeks.</w:t>
      </w:r>
    </w:p>
    <w:p w:rsidR="00DD4BB4" w:rsidRPr="00746FBE" w:rsidRDefault="00DD4BB4" w:rsidP="00DD4BB4">
      <w:pPr>
        <w:ind w:left="851"/>
        <w:rPr>
          <w:sz w:val="24"/>
          <w:szCs w:val="24"/>
        </w:rPr>
      </w:pPr>
    </w:p>
    <w:p w:rsidR="00DD4BB4" w:rsidRPr="00746FBE" w:rsidRDefault="00DD4BB4" w:rsidP="00DD4BB4">
      <w:pPr>
        <w:ind w:left="851"/>
        <w:rPr>
          <w:sz w:val="24"/>
          <w:szCs w:val="24"/>
        </w:rPr>
      </w:pPr>
      <w:proofErr w:type="spellStart"/>
      <w:r w:rsidRPr="00746FBE">
        <w:rPr>
          <w:b/>
          <w:sz w:val="24"/>
          <w:szCs w:val="24"/>
        </w:rPr>
        <w:t>Antihypertensiva</w:t>
      </w:r>
      <w:proofErr w:type="spellEnd"/>
      <w:r w:rsidRPr="00746FBE">
        <w:rPr>
          <w:b/>
          <w:sz w:val="24"/>
          <w:szCs w:val="24"/>
        </w:rPr>
        <w:t xml:space="preserve"> og hjerteaktive lægemidler</w:t>
      </w:r>
    </w:p>
    <w:p w:rsidR="00DD4BB4" w:rsidRPr="00746FBE" w:rsidRDefault="00DD4BB4" w:rsidP="00DD4BB4">
      <w:pPr>
        <w:ind w:left="851"/>
        <w:rPr>
          <w:sz w:val="24"/>
          <w:szCs w:val="24"/>
        </w:rPr>
      </w:pPr>
      <w:r w:rsidRPr="00746FBE">
        <w:rPr>
          <w:sz w:val="24"/>
          <w:szCs w:val="24"/>
        </w:rPr>
        <w:t xml:space="preserve">Selv når </w:t>
      </w:r>
      <w:proofErr w:type="spellStart"/>
      <w:r w:rsidRPr="00746FBE">
        <w:rPr>
          <w:sz w:val="24"/>
          <w:szCs w:val="24"/>
        </w:rPr>
        <w:t>apomorphin</w:t>
      </w:r>
      <w:proofErr w:type="spellEnd"/>
      <w:r w:rsidRPr="00746FBE">
        <w:rPr>
          <w:sz w:val="24"/>
          <w:szCs w:val="24"/>
        </w:rPr>
        <w:t xml:space="preserve"> indgives sammen med </w:t>
      </w:r>
      <w:proofErr w:type="spellStart"/>
      <w:r w:rsidRPr="00746FBE">
        <w:rPr>
          <w:sz w:val="24"/>
          <w:szCs w:val="24"/>
        </w:rPr>
        <w:t>domperidon</w:t>
      </w:r>
      <w:proofErr w:type="spellEnd"/>
      <w:r w:rsidRPr="00746FBE">
        <w:rPr>
          <w:sz w:val="24"/>
          <w:szCs w:val="24"/>
        </w:rPr>
        <w:t xml:space="preserve">, kan det forstærke disse lægemidlers </w:t>
      </w:r>
      <w:proofErr w:type="spellStart"/>
      <w:r w:rsidRPr="00746FBE">
        <w:rPr>
          <w:sz w:val="24"/>
          <w:szCs w:val="24"/>
        </w:rPr>
        <w:t>antihypertensive</w:t>
      </w:r>
      <w:proofErr w:type="spellEnd"/>
      <w:r w:rsidRPr="00746FBE">
        <w:rPr>
          <w:sz w:val="24"/>
          <w:szCs w:val="24"/>
        </w:rPr>
        <w:t xml:space="preserve"> virkninger (se pkt. 4.4).</w:t>
      </w:r>
    </w:p>
    <w:p w:rsidR="00DD4BB4" w:rsidRPr="00746FBE" w:rsidRDefault="00DD4BB4" w:rsidP="00DD4BB4">
      <w:pPr>
        <w:ind w:left="851"/>
        <w:rPr>
          <w:sz w:val="24"/>
          <w:szCs w:val="24"/>
        </w:rPr>
      </w:pPr>
    </w:p>
    <w:p w:rsidR="00DD4BB4" w:rsidRPr="00746FBE" w:rsidRDefault="00DD4BB4" w:rsidP="00DD4BB4">
      <w:pPr>
        <w:ind w:left="851"/>
        <w:rPr>
          <w:sz w:val="24"/>
          <w:szCs w:val="24"/>
        </w:rPr>
      </w:pPr>
      <w:r w:rsidRPr="00746FBE">
        <w:rPr>
          <w:sz w:val="24"/>
          <w:szCs w:val="24"/>
        </w:rPr>
        <w:t xml:space="preserve">Det anbefales at undgå administration af </w:t>
      </w:r>
      <w:proofErr w:type="spellStart"/>
      <w:r w:rsidRPr="00746FBE">
        <w:rPr>
          <w:sz w:val="24"/>
          <w:szCs w:val="24"/>
        </w:rPr>
        <w:t>apomorphin</w:t>
      </w:r>
      <w:proofErr w:type="spellEnd"/>
      <w:r w:rsidRPr="00746FBE">
        <w:rPr>
          <w:sz w:val="24"/>
          <w:szCs w:val="24"/>
        </w:rPr>
        <w:t xml:space="preserve"> samtidigt med andre lægemidler, der vides at forlænge QT-intervallet.</w:t>
      </w:r>
    </w:p>
    <w:p w:rsidR="00DD4BB4" w:rsidRPr="00746FBE" w:rsidRDefault="00DD4BB4" w:rsidP="00DD4BB4">
      <w:pPr>
        <w:ind w:left="851" w:hanging="851"/>
        <w:rPr>
          <w:sz w:val="24"/>
          <w:szCs w:val="24"/>
        </w:rPr>
      </w:pPr>
    </w:p>
    <w:p w:rsidR="00F81155" w:rsidRPr="00F81155" w:rsidRDefault="00F81155" w:rsidP="00F81155">
      <w:pPr>
        <w:ind w:left="851"/>
        <w:rPr>
          <w:sz w:val="24"/>
          <w:szCs w:val="24"/>
        </w:rPr>
      </w:pPr>
      <w:r w:rsidRPr="00F81155">
        <w:rPr>
          <w:sz w:val="24"/>
          <w:szCs w:val="24"/>
        </w:rPr>
        <w:t xml:space="preserve">Samtidig brug af </w:t>
      </w:r>
      <w:proofErr w:type="spellStart"/>
      <w:r w:rsidRPr="00F81155">
        <w:rPr>
          <w:sz w:val="24"/>
          <w:szCs w:val="24"/>
        </w:rPr>
        <w:t>apomorphin</w:t>
      </w:r>
      <w:proofErr w:type="spellEnd"/>
      <w:r w:rsidRPr="00F81155">
        <w:rPr>
          <w:sz w:val="24"/>
          <w:szCs w:val="24"/>
        </w:rPr>
        <w:t xml:space="preserve"> og </w:t>
      </w:r>
      <w:proofErr w:type="spellStart"/>
      <w:r w:rsidRPr="00F81155">
        <w:rPr>
          <w:sz w:val="24"/>
          <w:szCs w:val="24"/>
        </w:rPr>
        <w:t>ondansetron</w:t>
      </w:r>
      <w:proofErr w:type="spellEnd"/>
      <w:r w:rsidRPr="00F81155">
        <w:rPr>
          <w:sz w:val="24"/>
          <w:szCs w:val="24"/>
        </w:rPr>
        <w:t xml:space="preserve"> kan føre til alvorlig hypotension og tab af bevidsthed og er derfor kontraindiceret (se pkt. 4.3). Sådanne virkninger kan også</w:t>
      </w:r>
      <w:r w:rsidRPr="00F81155">
        <w:rPr>
          <w:sz w:val="24"/>
          <w:szCs w:val="24"/>
          <w:lang w:val="sv-SE"/>
        </w:rPr>
        <w:t xml:space="preserve"> </w:t>
      </w:r>
      <w:r w:rsidRPr="00F81155">
        <w:rPr>
          <w:sz w:val="24"/>
          <w:szCs w:val="24"/>
        </w:rPr>
        <w:t>forekomme med andre 5-HT3-antagonister.</w:t>
      </w:r>
    </w:p>
    <w:p w:rsidR="00DD4BB4" w:rsidRPr="00746FBE" w:rsidRDefault="00DD4BB4" w:rsidP="00DD4BB4">
      <w:pPr>
        <w:ind w:left="851" w:hanging="851"/>
        <w:rPr>
          <w:sz w:val="24"/>
          <w:szCs w:val="24"/>
        </w:rPr>
      </w:pPr>
    </w:p>
    <w:p w:rsidR="00DD4BB4" w:rsidRPr="00746FBE" w:rsidRDefault="00F81155" w:rsidP="00DD4BB4">
      <w:pPr>
        <w:numPr>
          <w:ilvl w:val="1"/>
          <w:numId w:val="1"/>
        </w:numPr>
        <w:tabs>
          <w:tab w:val="clear" w:pos="855"/>
        </w:tabs>
        <w:ind w:left="851" w:hanging="851"/>
        <w:rPr>
          <w:b/>
          <w:sz w:val="24"/>
          <w:szCs w:val="24"/>
        </w:rPr>
      </w:pPr>
      <w:r>
        <w:rPr>
          <w:b/>
          <w:sz w:val="24"/>
          <w:szCs w:val="24"/>
        </w:rPr>
        <w:t>Fertilitet, g</w:t>
      </w:r>
      <w:r w:rsidR="00DD4BB4" w:rsidRPr="00746FBE">
        <w:rPr>
          <w:b/>
          <w:sz w:val="24"/>
          <w:szCs w:val="24"/>
        </w:rPr>
        <w:t>raviditet og amning</w:t>
      </w:r>
    </w:p>
    <w:p w:rsidR="00DD4BB4" w:rsidRPr="00746FBE" w:rsidRDefault="00DD4BB4" w:rsidP="00DD4BB4">
      <w:pPr>
        <w:ind w:left="851"/>
        <w:rPr>
          <w:b/>
          <w:sz w:val="24"/>
          <w:szCs w:val="24"/>
        </w:rPr>
      </w:pPr>
    </w:p>
    <w:p w:rsidR="00DD4BB4" w:rsidRPr="00746FBE" w:rsidRDefault="00DD4BB4" w:rsidP="00DD4BB4">
      <w:pPr>
        <w:ind w:left="851"/>
        <w:rPr>
          <w:sz w:val="24"/>
          <w:szCs w:val="24"/>
          <w:u w:val="single"/>
        </w:rPr>
      </w:pPr>
      <w:r w:rsidRPr="00746FBE">
        <w:rPr>
          <w:sz w:val="24"/>
          <w:szCs w:val="24"/>
          <w:u w:val="single"/>
        </w:rPr>
        <w:t>Graviditet</w:t>
      </w:r>
    </w:p>
    <w:p w:rsidR="00DD4BB4" w:rsidRPr="00746FBE" w:rsidRDefault="00DD4BB4" w:rsidP="00DD4BB4">
      <w:pPr>
        <w:ind w:left="851"/>
        <w:rPr>
          <w:sz w:val="24"/>
          <w:szCs w:val="24"/>
        </w:rPr>
      </w:pPr>
      <w:r w:rsidRPr="00746FBE">
        <w:rPr>
          <w:sz w:val="24"/>
          <w:szCs w:val="24"/>
        </w:rPr>
        <w:t xml:space="preserve">Der er ingen erfaring med anvendelse af </w:t>
      </w:r>
      <w:proofErr w:type="spellStart"/>
      <w:r w:rsidRPr="00746FBE">
        <w:rPr>
          <w:sz w:val="24"/>
          <w:szCs w:val="24"/>
        </w:rPr>
        <w:t>apomorphin</w:t>
      </w:r>
      <w:proofErr w:type="spellEnd"/>
      <w:r w:rsidRPr="00746FBE">
        <w:rPr>
          <w:sz w:val="24"/>
          <w:szCs w:val="24"/>
        </w:rPr>
        <w:t xml:space="preserve"> til gravide kvinder.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Reproduktionsforsøg hos dyr indikerer ingen </w:t>
      </w:r>
      <w:proofErr w:type="spellStart"/>
      <w:r w:rsidRPr="00746FBE">
        <w:rPr>
          <w:sz w:val="24"/>
          <w:szCs w:val="24"/>
        </w:rPr>
        <w:t>teratogene</w:t>
      </w:r>
      <w:proofErr w:type="spellEnd"/>
      <w:r w:rsidRPr="00746FBE">
        <w:rPr>
          <w:sz w:val="24"/>
          <w:szCs w:val="24"/>
        </w:rPr>
        <w:t xml:space="preserve"> virkninger, men doser til rotter, som er toksiske for moderen, kan medføre åndedrætssvigt hos det nyfødte afkom. Den potentielle risiko for mennesker er ukendt (se pkt. 5.3).</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må kun anvendes under graviditet, hvis det er tvingende nødvendigt.</w:t>
      </w:r>
    </w:p>
    <w:p w:rsidR="00DD4BB4" w:rsidRPr="00746FBE" w:rsidRDefault="00DD4BB4" w:rsidP="00DD4BB4">
      <w:pPr>
        <w:ind w:left="851" w:hanging="851"/>
        <w:rPr>
          <w:sz w:val="24"/>
          <w:szCs w:val="24"/>
        </w:rPr>
      </w:pPr>
    </w:p>
    <w:p w:rsidR="00DD4BB4" w:rsidRPr="00746FBE" w:rsidRDefault="00DD4BB4" w:rsidP="00DD4BB4">
      <w:pPr>
        <w:ind w:left="851"/>
        <w:rPr>
          <w:sz w:val="24"/>
          <w:szCs w:val="24"/>
          <w:u w:val="single"/>
        </w:rPr>
      </w:pPr>
      <w:r w:rsidRPr="00746FBE">
        <w:rPr>
          <w:sz w:val="24"/>
          <w:szCs w:val="24"/>
          <w:u w:val="single"/>
        </w:rPr>
        <w:t>Amning</w:t>
      </w:r>
    </w:p>
    <w:p w:rsidR="00DD4BB4" w:rsidRPr="00746FBE" w:rsidRDefault="00DD4BB4" w:rsidP="00DD4BB4">
      <w:pPr>
        <w:ind w:left="851"/>
        <w:rPr>
          <w:sz w:val="24"/>
          <w:szCs w:val="24"/>
        </w:rPr>
      </w:pPr>
      <w:r w:rsidRPr="00746FBE">
        <w:rPr>
          <w:sz w:val="24"/>
          <w:szCs w:val="24"/>
        </w:rPr>
        <w:t xml:space="preserve">Det vides ikke, om </w:t>
      </w:r>
      <w:proofErr w:type="spellStart"/>
      <w:r w:rsidRPr="00746FBE">
        <w:rPr>
          <w:sz w:val="24"/>
          <w:szCs w:val="24"/>
        </w:rPr>
        <w:t>apomorphin</w:t>
      </w:r>
      <w:proofErr w:type="spellEnd"/>
      <w:r w:rsidRPr="00746FBE">
        <w:rPr>
          <w:sz w:val="24"/>
          <w:szCs w:val="24"/>
        </w:rPr>
        <w:t xml:space="preserve"> udskilles i modermælk. En afgørelse om amningen skal forsættes/afbrydes eller om behandlingen med </w:t>
      </w:r>
      <w:proofErr w:type="spellStart"/>
      <w:r w:rsidRPr="00746FBE">
        <w:rPr>
          <w:sz w:val="24"/>
          <w:szCs w:val="24"/>
        </w:rPr>
        <w:t>Dacepton</w:t>
      </w:r>
      <w:proofErr w:type="spellEnd"/>
      <w:r w:rsidRPr="00746FBE">
        <w:rPr>
          <w:sz w:val="24"/>
          <w:szCs w:val="24"/>
        </w:rPr>
        <w:t xml:space="preserve"> skal fortsættes/afbrydes bør træffes ved at overveje fordelen ved at barnet ammes og moderens fordel ved at få </w:t>
      </w:r>
      <w:proofErr w:type="spellStart"/>
      <w:r w:rsidRPr="00746FBE">
        <w:rPr>
          <w:sz w:val="24"/>
          <w:szCs w:val="24"/>
        </w:rPr>
        <w:t>Dacepton</w:t>
      </w:r>
      <w:proofErr w:type="spellEnd"/>
      <w:r w:rsidRPr="00746FBE">
        <w:rPr>
          <w:sz w:val="24"/>
          <w:szCs w:val="24"/>
        </w:rPr>
        <w:t xml:space="preserve">. </w:t>
      </w:r>
    </w:p>
    <w:p w:rsidR="00DD4BB4" w:rsidRPr="00746FBE" w:rsidRDefault="00DD4BB4" w:rsidP="00DD4BB4">
      <w:pPr>
        <w:ind w:left="851" w:hanging="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 xml:space="preserve">Virkning på evnen til at føre motorkøretøj </w:t>
      </w:r>
      <w:r w:rsidR="00F81155">
        <w:rPr>
          <w:b/>
          <w:sz w:val="24"/>
          <w:szCs w:val="24"/>
        </w:rPr>
        <w:t>og</w:t>
      </w:r>
      <w:r w:rsidRPr="00746FBE">
        <w:rPr>
          <w:b/>
          <w:sz w:val="24"/>
          <w:szCs w:val="24"/>
        </w:rPr>
        <w:t xml:space="preserve"> betjene maskiner</w:t>
      </w:r>
    </w:p>
    <w:p w:rsidR="00DD4BB4" w:rsidRPr="00746FBE" w:rsidRDefault="00DD4BB4" w:rsidP="00DD4BB4">
      <w:pPr>
        <w:ind w:left="851" w:hanging="851"/>
        <w:rPr>
          <w:sz w:val="24"/>
          <w:szCs w:val="24"/>
        </w:rPr>
      </w:pPr>
      <w:r w:rsidRPr="00746FBE">
        <w:rPr>
          <w:sz w:val="24"/>
          <w:szCs w:val="24"/>
        </w:rPr>
        <w:tab/>
        <w:t>Mærkning.</w:t>
      </w:r>
    </w:p>
    <w:p w:rsidR="00DD4BB4" w:rsidRPr="00746FBE" w:rsidRDefault="00DD4BB4" w:rsidP="00DD4BB4">
      <w:pPr>
        <w:ind w:left="851"/>
        <w:rPr>
          <w:sz w:val="24"/>
          <w:szCs w:val="24"/>
        </w:rPr>
      </w:pPr>
      <w:proofErr w:type="spellStart"/>
      <w:r w:rsidRPr="00746FBE">
        <w:rPr>
          <w:sz w:val="24"/>
          <w:szCs w:val="24"/>
        </w:rPr>
        <w:t>Apomorphine</w:t>
      </w:r>
      <w:proofErr w:type="spellEnd"/>
      <w:r w:rsidRPr="00746FBE">
        <w:rPr>
          <w:sz w:val="24"/>
          <w:szCs w:val="24"/>
        </w:rPr>
        <w:t xml:space="preserve"> påvirker i mindre grad eller i moderat grad evnen til at føre motorkøretøj eller betjene maskiner.</w:t>
      </w:r>
    </w:p>
    <w:p w:rsidR="00DD4BB4" w:rsidRPr="00746FBE" w:rsidRDefault="00DD4BB4" w:rsidP="00DD4BB4">
      <w:pPr>
        <w:ind w:left="851"/>
        <w:rPr>
          <w:sz w:val="24"/>
          <w:szCs w:val="24"/>
        </w:rPr>
      </w:pPr>
      <w:r w:rsidRPr="00746FBE">
        <w:rPr>
          <w:sz w:val="24"/>
          <w:szCs w:val="24"/>
        </w:rPr>
        <w:t xml:space="preserve">Patienter, der er i behandling med </w:t>
      </w:r>
      <w:proofErr w:type="spellStart"/>
      <w:r w:rsidRPr="00746FBE">
        <w:rPr>
          <w:sz w:val="24"/>
          <w:szCs w:val="24"/>
        </w:rPr>
        <w:t>apomorphin</w:t>
      </w:r>
      <w:proofErr w:type="spellEnd"/>
      <w:r w:rsidRPr="00746FBE">
        <w:rPr>
          <w:sz w:val="24"/>
          <w:szCs w:val="24"/>
        </w:rPr>
        <w:t xml:space="preserve">, og som oplever </w:t>
      </w:r>
      <w:proofErr w:type="spellStart"/>
      <w:r w:rsidRPr="00746FBE">
        <w:rPr>
          <w:sz w:val="24"/>
          <w:szCs w:val="24"/>
        </w:rPr>
        <w:t>somnolens</w:t>
      </w:r>
      <w:proofErr w:type="spellEnd"/>
      <w:r w:rsidRPr="00746FBE">
        <w:rPr>
          <w:sz w:val="24"/>
          <w:szCs w:val="24"/>
        </w:rPr>
        <w:t xml:space="preserve"> og/eller pludselige søvnepisoder, skal oplyses om, at de skal undlade at føre motorkøretøj og undgå at deltage i aktiviteter (f.eks. betjening af maskiner), hvor nedsat opmærksomhed kan </w:t>
      </w:r>
      <w:r w:rsidRPr="00746FBE">
        <w:rPr>
          <w:sz w:val="24"/>
          <w:szCs w:val="24"/>
        </w:rPr>
        <w:lastRenderedPageBreak/>
        <w:t xml:space="preserve">bringe deres eget eller andres liv og helbred i fare, indtil sådanne tilbagevendende episoder og </w:t>
      </w:r>
      <w:proofErr w:type="spellStart"/>
      <w:r w:rsidRPr="00746FBE">
        <w:rPr>
          <w:sz w:val="24"/>
          <w:szCs w:val="24"/>
        </w:rPr>
        <w:t>somnolens</w:t>
      </w:r>
      <w:proofErr w:type="spellEnd"/>
      <w:r w:rsidRPr="00746FBE">
        <w:rPr>
          <w:sz w:val="24"/>
          <w:szCs w:val="24"/>
        </w:rPr>
        <w:t xml:space="preserve"> er forsvundet (se pkt. 4.4). </w:t>
      </w:r>
    </w:p>
    <w:p w:rsidR="00DD4BB4" w:rsidRPr="00746FBE" w:rsidRDefault="00DD4BB4" w:rsidP="00DD4BB4">
      <w:pPr>
        <w:ind w:left="851" w:hanging="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Bivirkninger</w:t>
      </w:r>
    </w:p>
    <w:p w:rsidR="00DD4BB4" w:rsidRPr="00746FBE" w:rsidRDefault="00DD4BB4" w:rsidP="00DD4BB4">
      <w:pPr>
        <w:ind w:left="851" w:hanging="851"/>
        <w:rPr>
          <w:sz w:val="24"/>
          <w:szCs w:val="24"/>
        </w:rPr>
      </w:pPr>
      <w:r w:rsidRPr="00746FBE">
        <w:rPr>
          <w:sz w:val="24"/>
          <w:szCs w:val="24"/>
        </w:rPr>
        <w:tab/>
      </w:r>
    </w:p>
    <w:tbl>
      <w:tblPr>
        <w:tblW w:w="8647" w:type="dxa"/>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647"/>
      </w:tblGrid>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Meget almindelig:</w:t>
            </w:r>
            <w:r w:rsidRPr="00746FBE">
              <w:rPr>
                <w:sz w:val="24"/>
                <w:szCs w:val="24"/>
              </w:rPr>
              <w:tab/>
              <w:t>(≥1/10)</w:t>
            </w:r>
          </w:p>
        </w:tc>
      </w:tr>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Almindelig:</w:t>
            </w:r>
            <w:r w:rsidRPr="00746FBE">
              <w:rPr>
                <w:sz w:val="24"/>
                <w:szCs w:val="24"/>
              </w:rPr>
              <w:tab/>
            </w:r>
            <w:r w:rsidRPr="00746FBE">
              <w:rPr>
                <w:sz w:val="24"/>
                <w:szCs w:val="24"/>
              </w:rPr>
              <w:tab/>
              <w:t>(≥1/100 til &lt;1/10)</w:t>
            </w:r>
          </w:p>
        </w:tc>
      </w:tr>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Ikke almindelig:</w:t>
            </w:r>
            <w:r w:rsidRPr="00746FBE">
              <w:rPr>
                <w:sz w:val="24"/>
                <w:szCs w:val="24"/>
              </w:rPr>
              <w:tab/>
              <w:t>(≥1/1.000 til &lt;1/100)</w:t>
            </w:r>
          </w:p>
        </w:tc>
      </w:tr>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Sjælden:</w:t>
            </w:r>
            <w:r w:rsidRPr="00746FBE">
              <w:rPr>
                <w:sz w:val="24"/>
                <w:szCs w:val="24"/>
              </w:rPr>
              <w:tab/>
            </w:r>
            <w:r w:rsidRPr="00746FBE">
              <w:rPr>
                <w:sz w:val="24"/>
                <w:szCs w:val="24"/>
              </w:rPr>
              <w:tab/>
              <w:t>(≥1/10.000 til &lt;1/1.000)</w:t>
            </w:r>
          </w:p>
        </w:tc>
      </w:tr>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Meget sjælden:</w:t>
            </w:r>
            <w:r w:rsidRPr="00746FBE">
              <w:rPr>
                <w:sz w:val="24"/>
                <w:szCs w:val="24"/>
              </w:rPr>
              <w:tab/>
              <w:t>(&lt;1/10.000)</w:t>
            </w:r>
          </w:p>
        </w:tc>
      </w:tr>
      <w:tr w:rsidR="00DD4BB4" w:rsidRPr="00746FBE" w:rsidTr="003B4BCE">
        <w:tc>
          <w:tcPr>
            <w:tcW w:w="8647"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sz w:val="24"/>
                <w:szCs w:val="24"/>
              </w:rPr>
            </w:pPr>
            <w:r w:rsidRPr="00746FBE">
              <w:rPr>
                <w:sz w:val="24"/>
                <w:szCs w:val="24"/>
              </w:rPr>
              <w:t>Ikke kendt:</w:t>
            </w:r>
            <w:r w:rsidRPr="00746FBE">
              <w:rPr>
                <w:sz w:val="24"/>
                <w:szCs w:val="24"/>
              </w:rPr>
              <w:tab/>
            </w:r>
            <w:r w:rsidRPr="00746FBE">
              <w:rPr>
                <w:sz w:val="24"/>
                <w:szCs w:val="24"/>
              </w:rPr>
              <w:tab/>
              <w:t>(kan ikke estimeres ud fra forhåndenværende data)</w:t>
            </w:r>
          </w:p>
        </w:tc>
      </w:tr>
    </w:tbl>
    <w:p w:rsidR="00DD4BB4" w:rsidRPr="00746FBE" w:rsidRDefault="00DD4BB4" w:rsidP="00DD4BB4">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DD4BB4" w:rsidRPr="00746FBE" w:rsidTr="003B4BCE">
        <w:tc>
          <w:tcPr>
            <w:tcW w:w="2551"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i/>
                <w:sz w:val="24"/>
                <w:szCs w:val="24"/>
              </w:rPr>
            </w:pPr>
            <w:r w:rsidRPr="00746FBE">
              <w:rPr>
                <w:b/>
                <w:sz w:val="24"/>
                <w:szCs w:val="24"/>
              </w:rPr>
              <w:t>Blod og lymfesystem</w:t>
            </w:r>
          </w:p>
          <w:p w:rsidR="00DD4BB4" w:rsidRPr="00746FBE" w:rsidRDefault="00DD4BB4" w:rsidP="003B4BCE">
            <w:pPr>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i/>
                <w:sz w:val="24"/>
                <w:szCs w:val="24"/>
              </w:rPr>
            </w:pPr>
            <w:r w:rsidRPr="00746FBE">
              <w:rPr>
                <w:b/>
                <w:i/>
                <w:sz w:val="24"/>
                <w:szCs w:val="24"/>
              </w:rPr>
              <w:t>Ikke almindelig</w:t>
            </w:r>
            <w:r w:rsidRPr="00746FBE">
              <w:rPr>
                <w:i/>
                <w:sz w:val="24"/>
                <w:szCs w:val="24"/>
              </w:rPr>
              <w:t>:</w:t>
            </w:r>
          </w:p>
          <w:p w:rsidR="00DD4BB4" w:rsidRPr="00746FBE" w:rsidRDefault="00DD4BB4" w:rsidP="003B4BCE">
            <w:pPr>
              <w:rPr>
                <w:sz w:val="24"/>
                <w:szCs w:val="24"/>
              </w:rPr>
            </w:pPr>
            <w:r w:rsidRPr="00746FBE">
              <w:rPr>
                <w:sz w:val="24"/>
                <w:szCs w:val="24"/>
              </w:rPr>
              <w:t xml:space="preserve">Der har været rapporteret </w:t>
            </w:r>
            <w:proofErr w:type="spellStart"/>
            <w:r w:rsidRPr="00746FBE">
              <w:rPr>
                <w:sz w:val="24"/>
                <w:szCs w:val="24"/>
              </w:rPr>
              <w:t>hæmolytisk</w:t>
            </w:r>
            <w:proofErr w:type="spellEnd"/>
            <w:r w:rsidRPr="00746FBE">
              <w:rPr>
                <w:sz w:val="24"/>
                <w:szCs w:val="24"/>
              </w:rPr>
              <w:t xml:space="preserve"> anæmi og </w:t>
            </w:r>
            <w:proofErr w:type="spellStart"/>
            <w:r w:rsidRPr="00746FBE">
              <w:rPr>
                <w:sz w:val="24"/>
                <w:szCs w:val="24"/>
              </w:rPr>
              <w:t>trombocytopeni</w:t>
            </w:r>
            <w:proofErr w:type="spellEnd"/>
            <w:r w:rsidRPr="00746FBE">
              <w:rPr>
                <w:sz w:val="24"/>
                <w:szCs w:val="24"/>
              </w:rPr>
              <w:t xml:space="preserve"> hos patienter i behandling med </w:t>
            </w:r>
            <w:proofErr w:type="spellStart"/>
            <w:r w:rsidRPr="00746FBE">
              <w:rPr>
                <w:sz w:val="24"/>
                <w:szCs w:val="24"/>
              </w:rPr>
              <w:t>apomorphin</w:t>
            </w:r>
            <w:proofErr w:type="spellEnd"/>
            <w:r w:rsidRPr="00746FBE">
              <w:rPr>
                <w:sz w:val="24"/>
                <w:szCs w:val="24"/>
              </w:rPr>
              <w:t>.</w:t>
            </w:r>
          </w:p>
          <w:p w:rsidR="00DD4BB4" w:rsidRPr="00746FBE" w:rsidRDefault="00DD4BB4" w:rsidP="003B4BCE">
            <w:pPr>
              <w:rPr>
                <w:b/>
                <w:i/>
                <w:sz w:val="24"/>
                <w:szCs w:val="24"/>
              </w:rPr>
            </w:pPr>
          </w:p>
          <w:p w:rsidR="00DD4BB4" w:rsidRPr="00746FBE" w:rsidRDefault="00DD4BB4" w:rsidP="003B4BCE">
            <w:pPr>
              <w:rPr>
                <w:sz w:val="24"/>
                <w:szCs w:val="24"/>
              </w:rPr>
            </w:pPr>
            <w:r w:rsidRPr="00746FBE">
              <w:rPr>
                <w:b/>
                <w:i/>
                <w:sz w:val="24"/>
                <w:szCs w:val="24"/>
              </w:rPr>
              <w:t>Sjælden</w:t>
            </w:r>
            <w:r w:rsidRPr="00746FBE">
              <w:rPr>
                <w:i/>
                <w:sz w:val="24"/>
                <w:szCs w:val="24"/>
              </w:rPr>
              <w:t>:</w:t>
            </w:r>
          </w:p>
          <w:p w:rsidR="00DD4BB4" w:rsidRPr="00746FBE" w:rsidRDefault="00DD4BB4" w:rsidP="003B4BCE">
            <w:pPr>
              <w:rPr>
                <w:sz w:val="24"/>
                <w:szCs w:val="24"/>
              </w:rPr>
            </w:pPr>
            <w:r w:rsidRPr="00746FBE">
              <w:rPr>
                <w:sz w:val="24"/>
                <w:szCs w:val="24"/>
              </w:rPr>
              <w:t xml:space="preserve">Der er sjældent forekommet </w:t>
            </w:r>
            <w:proofErr w:type="spellStart"/>
            <w:r w:rsidRPr="00746FBE">
              <w:rPr>
                <w:sz w:val="24"/>
                <w:szCs w:val="24"/>
              </w:rPr>
              <w:t>eosinofili</w:t>
            </w:r>
            <w:proofErr w:type="spellEnd"/>
            <w:r w:rsidRPr="00746FBE">
              <w:rPr>
                <w:sz w:val="24"/>
                <w:szCs w:val="24"/>
              </w:rPr>
              <w:t xml:space="preserve"> under behandling med </w:t>
            </w:r>
            <w:proofErr w:type="spellStart"/>
            <w:r w:rsidRPr="00746FBE">
              <w:rPr>
                <w:sz w:val="24"/>
                <w:szCs w:val="24"/>
              </w:rPr>
              <w:t>apomorphinhydrochlorid</w:t>
            </w:r>
            <w:proofErr w:type="spellEnd"/>
            <w:r w:rsidRPr="00746FBE">
              <w:rPr>
                <w:sz w:val="24"/>
                <w:szCs w:val="24"/>
              </w:rPr>
              <w:t>.</w:t>
            </w:r>
          </w:p>
          <w:p w:rsidR="00DD4BB4" w:rsidRPr="00746FBE" w:rsidRDefault="00DD4BB4" w:rsidP="003B4BCE">
            <w:pPr>
              <w:rPr>
                <w:sz w:val="24"/>
                <w:szCs w:val="24"/>
              </w:rPr>
            </w:pPr>
          </w:p>
        </w:tc>
      </w:tr>
      <w:tr w:rsidR="00DD4BB4" w:rsidRPr="00746FBE" w:rsidTr="003B4BCE">
        <w:trPr>
          <w:trHeight w:val="1220"/>
        </w:trPr>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Immunsystemet</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sz w:val="24"/>
                <w:szCs w:val="24"/>
              </w:rPr>
            </w:pPr>
            <w:r w:rsidRPr="00746FBE">
              <w:rPr>
                <w:b/>
                <w:i/>
                <w:sz w:val="24"/>
                <w:szCs w:val="24"/>
              </w:rPr>
              <w:t>Sjælden:</w:t>
            </w:r>
          </w:p>
          <w:p w:rsidR="00DD4BB4" w:rsidRPr="00746FBE" w:rsidRDefault="00DD4BB4" w:rsidP="003B4BCE">
            <w:pPr>
              <w:rPr>
                <w:sz w:val="24"/>
                <w:szCs w:val="24"/>
              </w:rPr>
            </w:pPr>
            <w:r w:rsidRPr="00746FBE">
              <w:rPr>
                <w:sz w:val="24"/>
                <w:szCs w:val="24"/>
              </w:rPr>
              <w:t xml:space="preserve">På grund af indholdet af </w:t>
            </w:r>
            <w:proofErr w:type="spellStart"/>
            <w:r w:rsidRPr="00746FBE">
              <w:rPr>
                <w:sz w:val="24"/>
                <w:szCs w:val="24"/>
              </w:rPr>
              <w:t>natriummetabisulfit</w:t>
            </w:r>
            <w:proofErr w:type="spellEnd"/>
            <w:r w:rsidRPr="00746FBE">
              <w:rPr>
                <w:sz w:val="24"/>
                <w:szCs w:val="24"/>
              </w:rPr>
              <w:t xml:space="preserve"> kan der forekomme allergiske reaktioner (herunder anafylaksi og </w:t>
            </w:r>
            <w:proofErr w:type="spellStart"/>
            <w:r w:rsidRPr="00746FBE">
              <w:rPr>
                <w:sz w:val="24"/>
                <w:szCs w:val="24"/>
              </w:rPr>
              <w:t>bronkospasmer</w:t>
            </w:r>
            <w:proofErr w:type="spellEnd"/>
            <w:r w:rsidRPr="00746FBE">
              <w:rPr>
                <w:sz w:val="24"/>
                <w:szCs w:val="24"/>
              </w:rPr>
              <w:t>).</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Psykiske forstyrrelser</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i/>
                <w:sz w:val="24"/>
                <w:szCs w:val="24"/>
              </w:rPr>
            </w:pPr>
            <w:r w:rsidRPr="00746FBE">
              <w:rPr>
                <w:b/>
                <w:i/>
                <w:sz w:val="24"/>
                <w:szCs w:val="24"/>
              </w:rPr>
              <w:t>Meget almindelig:</w:t>
            </w:r>
          </w:p>
          <w:p w:rsidR="00DD4BB4" w:rsidRPr="00746FBE" w:rsidRDefault="00DD4BB4" w:rsidP="003B4BCE">
            <w:pPr>
              <w:rPr>
                <w:sz w:val="24"/>
                <w:szCs w:val="24"/>
              </w:rPr>
            </w:pPr>
            <w:r w:rsidRPr="00746FBE">
              <w:rPr>
                <w:sz w:val="24"/>
                <w:szCs w:val="24"/>
              </w:rPr>
              <w:t>Hallucinationer</w:t>
            </w:r>
          </w:p>
          <w:p w:rsidR="00DD4BB4" w:rsidRPr="00746FBE" w:rsidRDefault="00DD4BB4" w:rsidP="003B4BCE">
            <w:pPr>
              <w:rPr>
                <w:b/>
                <w:i/>
                <w:sz w:val="24"/>
                <w:szCs w:val="24"/>
              </w:rPr>
            </w:pPr>
          </w:p>
          <w:p w:rsidR="00DD4BB4" w:rsidRPr="00746FBE" w:rsidRDefault="00DD4BB4" w:rsidP="003B4BCE">
            <w:pPr>
              <w:rPr>
                <w:b/>
                <w:sz w:val="24"/>
                <w:szCs w:val="24"/>
              </w:rPr>
            </w:pPr>
            <w:r w:rsidRPr="00746FBE">
              <w:rPr>
                <w:b/>
                <w:i/>
                <w:sz w:val="24"/>
                <w:szCs w:val="24"/>
              </w:rPr>
              <w:t>Almindelig:</w:t>
            </w:r>
          </w:p>
          <w:p w:rsidR="00DD4BB4" w:rsidRPr="00746FBE" w:rsidRDefault="00DD4BB4" w:rsidP="003B4BCE">
            <w:pPr>
              <w:rPr>
                <w:sz w:val="24"/>
                <w:szCs w:val="24"/>
              </w:rPr>
            </w:pPr>
            <w:proofErr w:type="spellStart"/>
            <w:r w:rsidRPr="00746FBE">
              <w:rPr>
                <w:sz w:val="24"/>
                <w:szCs w:val="24"/>
              </w:rPr>
              <w:t>Neuropsykiatriske</w:t>
            </w:r>
            <w:proofErr w:type="spellEnd"/>
            <w:r w:rsidRPr="00746FBE">
              <w:rPr>
                <w:sz w:val="24"/>
                <w:szCs w:val="24"/>
              </w:rPr>
              <w:t xml:space="preserve"> forstyrrelser (herunder forbigående let konfusion og synshallucinationer) er forekommet under behandling med </w:t>
            </w:r>
            <w:proofErr w:type="spellStart"/>
            <w:r w:rsidRPr="00746FBE">
              <w:rPr>
                <w:sz w:val="24"/>
                <w:szCs w:val="24"/>
              </w:rPr>
              <w:t>apomorphinhydrochlorid</w:t>
            </w:r>
            <w:proofErr w:type="spellEnd"/>
            <w:r w:rsidRPr="00746FBE">
              <w:rPr>
                <w:sz w:val="24"/>
                <w:szCs w:val="24"/>
              </w:rPr>
              <w:t>.</w:t>
            </w:r>
          </w:p>
          <w:p w:rsidR="00DD4BB4" w:rsidRPr="00746FBE" w:rsidRDefault="00DD4BB4" w:rsidP="003B4BCE">
            <w:pPr>
              <w:rPr>
                <w:sz w:val="24"/>
                <w:szCs w:val="24"/>
              </w:rPr>
            </w:pPr>
          </w:p>
          <w:p w:rsidR="00DD4BB4" w:rsidRPr="00746FBE" w:rsidRDefault="00DD4BB4" w:rsidP="003B4BCE">
            <w:pPr>
              <w:rPr>
                <w:b/>
                <w:sz w:val="24"/>
                <w:szCs w:val="24"/>
              </w:rPr>
            </w:pPr>
            <w:r w:rsidRPr="00746FBE">
              <w:rPr>
                <w:b/>
                <w:i/>
                <w:sz w:val="24"/>
                <w:szCs w:val="24"/>
              </w:rPr>
              <w:t>Ikke kendt:</w:t>
            </w:r>
          </w:p>
          <w:p w:rsidR="00DD4BB4" w:rsidRPr="00746FBE" w:rsidRDefault="00DD4BB4" w:rsidP="003B4BCE">
            <w:pPr>
              <w:rPr>
                <w:b/>
                <w:sz w:val="24"/>
                <w:szCs w:val="24"/>
              </w:rPr>
            </w:pPr>
            <w:r w:rsidRPr="00746FBE">
              <w:rPr>
                <w:b/>
                <w:sz w:val="24"/>
                <w:szCs w:val="24"/>
              </w:rPr>
              <w:t>Patologisk vane- og impulskontrol</w:t>
            </w:r>
          </w:p>
          <w:p w:rsidR="00DD4BB4" w:rsidRPr="00746FBE" w:rsidRDefault="00DD4BB4" w:rsidP="003B4BCE">
            <w:pPr>
              <w:rPr>
                <w:sz w:val="24"/>
                <w:szCs w:val="24"/>
              </w:rPr>
            </w:pPr>
            <w:r w:rsidRPr="00746FBE">
              <w:rPr>
                <w:sz w:val="24"/>
                <w:szCs w:val="24"/>
              </w:rPr>
              <w:t xml:space="preserve">Patologisk spillelyst, forøget libido og </w:t>
            </w:r>
            <w:proofErr w:type="spellStart"/>
            <w:r w:rsidRPr="00746FBE">
              <w:rPr>
                <w:sz w:val="24"/>
                <w:szCs w:val="24"/>
              </w:rPr>
              <w:t>hyperseksualitet</w:t>
            </w:r>
            <w:proofErr w:type="spellEnd"/>
            <w:r w:rsidRPr="00746FBE">
              <w:rPr>
                <w:sz w:val="24"/>
                <w:szCs w:val="24"/>
              </w:rPr>
              <w:t xml:space="preserve">, </w:t>
            </w:r>
            <w:proofErr w:type="spellStart"/>
            <w:r w:rsidRPr="00746FBE">
              <w:rPr>
                <w:sz w:val="24"/>
                <w:szCs w:val="24"/>
              </w:rPr>
              <w:t>kompulsiv</w:t>
            </w:r>
            <w:proofErr w:type="spellEnd"/>
            <w:r w:rsidRPr="00746FBE">
              <w:rPr>
                <w:sz w:val="24"/>
                <w:szCs w:val="24"/>
              </w:rPr>
              <w:t xml:space="preserve"> brug af penge og indkøb, spiseorgie og tvangsspisning kan opstå hos patienter, som bliver behandlede med dopaminagonister inklusive </w:t>
            </w:r>
            <w:proofErr w:type="spellStart"/>
            <w:r w:rsidRPr="00746FBE">
              <w:rPr>
                <w:sz w:val="24"/>
                <w:szCs w:val="24"/>
              </w:rPr>
              <w:t>apomorphin</w:t>
            </w:r>
            <w:proofErr w:type="spellEnd"/>
            <w:r w:rsidRPr="00746FBE">
              <w:rPr>
                <w:sz w:val="24"/>
                <w:szCs w:val="24"/>
              </w:rPr>
              <w:t xml:space="preserve"> (se pkt. 4.4).</w:t>
            </w:r>
          </w:p>
          <w:p w:rsidR="00DD4BB4" w:rsidRPr="00746FBE" w:rsidRDefault="00DD4BB4" w:rsidP="003B4BCE">
            <w:pPr>
              <w:rPr>
                <w:sz w:val="24"/>
                <w:szCs w:val="24"/>
              </w:rPr>
            </w:pPr>
            <w:r w:rsidRPr="00746FBE">
              <w:rPr>
                <w:sz w:val="24"/>
                <w:szCs w:val="24"/>
              </w:rPr>
              <w:t>Aggression, agitation.</w:t>
            </w:r>
          </w:p>
          <w:p w:rsidR="00DD4BB4" w:rsidRPr="00746FBE" w:rsidRDefault="00DD4BB4" w:rsidP="003B4BCE">
            <w:pPr>
              <w:rPr>
                <w:i/>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Nervesystemet</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sz w:val="24"/>
                <w:szCs w:val="24"/>
              </w:rPr>
            </w:pPr>
            <w:r w:rsidRPr="00746FBE">
              <w:rPr>
                <w:b/>
                <w:i/>
                <w:sz w:val="24"/>
                <w:szCs w:val="24"/>
              </w:rPr>
              <w:t>Almindelig:</w:t>
            </w:r>
          </w:p>
          <w:p w:rsidR="00DD4BB4" w:rsidRPr="00746FBE" w:rsidRDefault="00DD4BB4" w:rsidP="003B4BCE">
            <w:pPr>
              <w:rPr>
                <w:sz w:val="24"/>
                <w:szCs w:val="24"/>
              </w:rPr>
            </w:pPr>
            <w:r w:rsidRPr="00746FBE">
              <w:rPr>
                <w:sz w:val="24"/>
                <w:szCs w:val="24"/>
              </w:rPr>
              <w:t xml:space="preserve">Forbigående sløvhed ved hver dosis </w:t>
            </w:r>
            <w:proofErr w:type="spellStart"/>
            <w:r w:rsidRPr="00746FBE">
              <w:rPr>
                <w:sz w:val="24"/>
                <w:szCs w:val="24"/>
              </w:rPr>
              <w:t>apomorphinhydrochlorid</w:t>
            </w:r>
            <w:proofErr w:type="spellEnd"/>
            <w:r w:rsidRPr="00746FBE">
              <w:rPr>
                <w:sz w:val="24"/>
                <w:szCs w:val="24"/>
              </w:rPr>
              <w:t xml:space="preserve"> kan forekomme ved behandlingsstart. Dette fortager sig sædvanligvis i løbet af få uger.</w:t>
            </w:r>
          </w:p>
          <w:p w:rsidR="00DD4BB4" w:rsidRPr="00746FBE" w:rsidRDefault="00DD4BB4" w:rsidP="003B4BCE">
            <w:pPr>
              <w:rPr>
                <w:sz w:val="24"/>
                <w:szCs w:val="24"/>
              </w:rPr>
            </w:pPr>
          </w:p>
          <w:p w:rsidR="00DD4BB4" w:rsidRPr="00746FBE" w:rsidRDefault="00DD4BB4" w:rsidP="003B4BCE">
            <w:pPr>
              <w:rPr>
                <w:sz w:val="24"/>
                <w:szCs w:val="24"/>
              </w:rPr>
            </w:pPr>
            <w:proofErr w:type="spellStart"/>
            <w:r w:rsidRPr="00746FBE">
              <w:rPr>
                <w:sz w:val="24"/>
                <w:szCs w:val="24"/>
              </w:rPr>
              <w:t>Apomorphin</w:t>
            </w:r>
            <w:proofErr w:type="spellEnd"/>
            <w:r w:rsidRPr="00746FBE">
              <w:rPr>
                <w:sz w:val="24"/>
                <w:szCs w:val="24"/>
              </w:rPr>
              <w:t xml:space="preserve"> er forbundet med </w:t>
            </w:r>
            <w:proofErr w:type="spellStart"/>
            <w:r w:rsidRPr="00746FBE">
              <w:rPr>
                <w:sz w:val="24"/>
                <w:szCs w:val="24"/>
              </w:rPr>
              <w:t>somnolens</w:t>
            </w:r>
            <w:proofErr w:type="spellEnd"/>
            <w:r w:rsidRPr="00746FBE">
              <w:rPr>
                <w:sz w:val="24"/>
                <w:szCs w:val="24"/>
              </w:rPr>
              <w:t>.</w:t>
            </w:r>
          </w:p>
          <w:p w:rsidR="00DD4BB4" w:rsidRPr="00746FBE" w:rsidRDefault="00DD4BB4" w:rsidP="003B4BCE">
            <w:pPr>
              <w:rPr>
                <w:sz w:val="24"/>
                <w:szCs w:val="24"/>
              </w:rPr>
            </w:pPr>
          </w:p>
          <w:p w:rsidR="00DD4BB4" w:rsidRPr="00746FBE" w:rsidRDefault="00DD4BB4" w:rsidP="003B4BCE">
            <w:pPr>
              <w:rPr>
                <w:sz w:val="24"/>
                <w:szCs w:val="24"/>
              </w:rPr>
            </w:pPr>
            <w:r w:rsidRPr="00746FBE">
              <w:rPr>
                <w:sz w:val="24"/>
                <w:szCs w:val="24"/>
              </w:rPr>
              <w:t>Svimmelhed/</w:t>
            </w:r>
            <w:proofErr w:type="spellStart"/>
            <w:r w:rsidRPr="00746FBE">
              <w:rPr>
                <w:sz w:val="24"/>
                <w:szCs w:val="24"/>
              </w:rPr>
              <w:t>omtågethed</w:t>
            </w:r>
            <w:proofErr w:type="spellEnd"/>
            <w:r w:rsidRPr="00746FBE">
              <w:rPr>
                <w:sz w:val="24"/>
                <w:szCs w:val="24"/>
              </w:rPr>
              <w:t xml:space="preserve"> er ligeledes blevet rapporteret.</w:t>
            </w:r>
          </w:p>
          <w:p w:rsidR="00DD4BB4" w:rsidRPr="00746FBE" w:rsidRDefault="00DD4BB4" w:rsidP="003B4BCE">
            <w:pPr>
              <w:rPr>
                <w:sz w:val="24"/>
                <w:szCs w:val="24"/>
              </w:rPr>
            </w:pPr>
          </w:p>
          <w:p w:rsidR="00DD4BB4" w:rsidRPr="00746FBE" w:rsidRDefault="00DD4BB4" w:rsidP="003B4BCE">
            <w:pPr>
              <w:rPr>
                <w:b/>
                <w:sz w:val="24"/>
                <w:szCs w:val="24"/>
              </w:rPr>
            </w:pPr>
            <w:r w:rsidRPr="00746FBE">
              <w:rPr>
                <w:b/>
                <w:i/>
                <w:sz w:val="24"/>
                <w:szCs w:val="24"/>
              </w:rPr>
              <w:t>Ikke almindelig:</w:t>
            </w:r>
          </w:p>
          <w:p w:rsidR="00DD4BB4" w:rsidRPr="00746FBE" w:rsidRDefault="00DD4BB4" w:rsidP="003B4BCE">
            <w:pPr>
              <w:rPr>
                <w:sz w:val="24"/>
                <w:szCs w:val="24"/>
              </w:rPr>
            </w:pPr>
            <w:proofErr w:type="spellStart"/>
            <w:r w:rsidRPr="00746FBE">
              <w:rPr>
                <w:sz w:val="24"/>
                <w:szCs w:val="24"/>
              </w:rPr>
              <w:t>Apomorphin</w:t>
            </w:r>
            <w:proofErr w:type="spellEnd"/>
            <w:r w:rsidRPr="00746FBE">
              <w:rPr>
                <w:sz w:val="24"/>
                <w:szCs w:val="24"/>
              </w:rPr>
              <w:t xml:space="preserve"> kan medføre </w:t>
            </w:r>
            <w:proofErr w:type="spellStart"/>
            <w:r w:rsidRPr="00746FBE">
              <w:rPr>
                <w:sz w:val="24"/>
                <w:szCs w:val="24"/>
              </w:rPr>
              <w:t>dyskinesi</w:t>
            </w:r>
            <w:proofErr w:type="spellEnd"/>
            <w:r w:rsidRPr="00746FBE">
              <w:rPr>
                <w:sz w:val="24"/>
                <w:szCs w:val="24"/>
              </w:rPr>
              <w:t xml:space="preserve"> i ”on”-perioder. Det kan i nogle tilfælde være alvorligt, og hos få patienter må behandlingen afbrydes.</w:t>
            </w:r>
          </w:p>
          <w:p w:rsidR="00DD4BB4" w:rsidRPr="00746FBE" w:rsidRDefault="00DD4BB4" w:rsidP="003B4BCE">
            <w:pPr>
              <w:rPr>
                <w:sz w:val="24"/>
                <w:szCs w:val="24"/>
              </w:rPr>
            </w:pPr>
          </w:p>
          <w:p w:rsidR="00DD4BB4" w:rsidRPr="00746FBE" w:rsidRDefault="00DD4BB4" w:rsidP="003B4BCE">
            <w:pPr>
              <w:rPr>
                <w:sz w:val="24"/>
                <w:szCs w:val="24"/>
              </w:rPr>
            </w:pPr>
            <w:proofErr w:type="spellStart"/>
            <w:r w:rsidRPr="00746FBE">
              <w:rPr>
                <w:sz w:val="24"/>
                <w:szCs w:val="24"/>
              </w:rPr>
              <w:t>Apomorphin</w:t>
            </w:r>
            <w:proofErr w:type="spellEnd"/>
            <w:r w:rsidRPr="00746FBE">
              <w:rPr>
                <w:sz w:val="24"/>
                <w:szCs w:val="24"/>
              </w:rPr>
              <w:t xml:space="preserve"> har været associeret med pludselige søvnepisoder. Se også pkt. 4.4.</w:t>
            </w:r>
          </w:p>
          <w:p w:rsidR="00DD4BB4" w:rsidRPr="00746FBE" w:rsidRDefault="00DD4BB4" w:rsidP="003B4BCE">
            <w:pPr>
              <w:rPr>
                <w:b/>
                <w:i/>
                <w:sz w:val="24"/>
                <w:szCs w:val="24"/>
              </w:rPr>
            </w:pPr>
          </w:p>
          <w:p w:rsidR="004039B2" w:rsidRDefault="004039B2" w:rsidP="004039B2">
            <w:pPr>
              <w:rPr>
                <w:b/>
                <w:i/>
                <w:sz w:val="24"/>
                <w:szCs w:val="24"/>
              </w:rPr>
            </w:pPr>
            <w:r>
              <w:rPr>
                <w:b/>
                <w:i/>
                <w:sz w:val="24"/>
                <w:szCs w:val="24"/>
              </w:rPr>
              <w:t>Ikke kendt:</w:t>
            </w:r>
          </w:p>
          <w:p w:rsidR="004039B2" w:rsidRDefault="004039B2" w:rsidP="004039B2">
            <w:pPr>
              <w:rPr>
                <w:sz w:val="24"/>
                <w:szCs w:val="24"/>
              </w:rPr>
            </w:pPr>
            <w:r>
              <w:rPr>
                <w:sz w:val="24"/>
                <w:szCs w:val="24"/>
              </w:rPr>
              <w:t>Synkope</w:t>
            </w:r>
          </w:p>
          <w:p w:rsidR="004039B2" w:rsidRDefault="004039B2" w:rsidP="004039B2">
            <w:pPr>
              <w:rPr>
                <w:sz w:val="24"/>
                <w:szCs w:val="24"/>
              </w:rPr>
            </w:pPr>
            <w:r>
              <w:rPr>
                <w:sz w:val="24"/>
                <w:szCs w:val="24"/>
              </w:rPr>
              <w:t>Hovedpine</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proofErr w:type="spellStart"/>
            <w:r w:rsidRPr="00746FBE">
              <w:rPr>
                <w:b/>
                <w:sz w:val="24"/>
                <w:szCs w:val="24"/>
              </w:rPr>
              <w:lastRenderedPageBreak/>
              <w:t>Vaskulære</w:t>
            </w:r>
            <w:proofErr w:type="spellEnd"/>
            <w:r w:rsidRPr="00746FBE">
              <w:rPr>
                <w:b/>
                <w:sz w:val="24"/>
                <w:szCs w:val="24"/>
              </w:rPr>
              <w:t xml:space="preserve"> sygdomme</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sz w:val="24"/>
                <w:szCs w:val="24"/>
              </w:rPr>
            </w:pPr>
            <w:r w:rsidRPr="00746FBE">
              <w:rPr>
                <w:b/>
                <w:i/>
                <w:sz w:val="24"/>
                <w:szCs w:val="24"/>
              </w:rPr>
              <w:t>Ikke almindelig:</w:t>
            </w:r>
          </w:p>
          <w:p w:rsidR="00DD4BB4" w:rsidRPr="00746FBE" w:rsidRDefault="00DD4BB4" w:rsidP="003B4BCE">
            <w:pPr>
              <w:rPr>
                <w:sz w:val="24"/>
                <w:szCs w:val="24"/>
              </w:rPr>
            </w:pPr>
            <w:proofErr w:type="spellStart"/>
            <w:r w:rsidRPr="00746FBE">
              <w:rPr>
                <w:sz w:val="24"/>
                <w:szCs w:val="24"/>
              </w:rPr>
              <w:t>Postural</w:t>
            </w:r>
            <w:proofErr w:type="spellEnd"/>
            <w:r w:rsidRPr="00746FBE">
              <w:rPr>
                <w:sz w:val="24"/>
                <w:szCs w:val="24"/>
              </w:rPr>
              <w:t xml:space="preserve"> hypotension er ikke almindelig og sædvanligvis forbigående (se pkt. 4.4).</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 xml:space="preserve">Luftveje, thorax og </w:t>
            </w:r>
            <w:proofErr w:type="spellStart"/>
            <w:r w:rsidRPr="00746FBE">
              <w:rPr>
                <w:b/>
                <w:sz w:val="24"/>
                <w:szCs w:val="24"/>
              </w:rPr>
              <w:t>mediastinum</w:t>
            </w:r>
            <w:proofErr w:type="spellEnd"/>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i/>
                <w:sz w:val="24"/>
                <w:szCs w:val="24"/>
              </w:rPr>
            </w:pPr>
            <w:r w:rsidRPr="00746FBE">
              <w:rPr>
                <w:b/>
                <w:i/>
                <w:sz w:val="24"/>
                <w:szCs w:val="24"/>
              </w:rPr>
              <w:t>Almindelig:</w:t>
            </w:r>
          </w:p>
          <w:p w:rsidR="00DD4BB4" w:rsidRPr="00746FBE" w:rsidRDefault="00DD4BB4" w:rsidP="003B4BCE">
            <w:pPr>
              <w:rPr>
                <w:sz w:val="24"/>
                <w:szCs w:val="24"/>
              </w:rPr>
            </w:pPr>
            <w:r w:rsidRPr="00746FBE">
              <w:rPr>
                <w:sz w:val="24"/>
                <w:szCs w:val="24"/>
              </w:rPr>
              <w:t xml:space="preserve">Der er rapporteret </w:t>
            </w:r>
            <w:proofErr w:type="spellStart"/>
            <w:r w:rsidRPr="00746FBE">
              <w:rPr>
                <w:sz w:val="24"/>
                <w:szCs w:val="24"/>
              </w:rPr>
              <w:t>gaben</w:t>
            </w:r>
            <w:proofErr w:type="spellEnd"/>
            <w:r w:rsidRPr="00746FBE">
              <w:rPr>
                <w:sz w:val="24"/>
                <w:szCs w:val="24"/>
              </w:rPr>
              <w:t xml:space="preserve"> under behandling med </w:t>
            </w:r>
            <w:proofErr w:type="spellStart"/>
            <w:r w:rsidRPr="00746FBE">
              <w:rPr>
                <w:sz w:val="24"/>
                <w:szCs w:val="24"/>
              </w:rPr>
              <w:t>apomorphin</w:t>
            </w:r>
            <w:proofErr w:type="spellEnd"/>
            <w:r w:rsidRPr="00746FBE">
              <w:rPr>
                <w:sz w:val="24"/>
                <w:szCs w:val="24"/>
              </w:rPr>
              <w:t>.</w:t>
            </w:r>
          </w:p>
          <w:p w:rsidR="00DD4BB4" w:rsidRPr="00746FBE" w:rsidRDefault="00DD4BB4" w:rsidP="003B4BCE">
            <w:pPr>
              <w:rPr>
                <w:i/>
                <w:sz w:val="24"/>
                <w:szCs w:val="24"/>
              </w:rPr>
            </w:pPr>
          </w:p>
          <w:p w:rsidR="00DD4BB4" w:rsidRPr="00746FBE" w:rsidRDefault="00DD4BB4" w:rsidP="003B4BCE">
            <w:pPr>
              <w:rPr>
                <w:b/>
                <w:sz w:val="24"/>
                <w:szCs w:val="24"/>
              </w:rPr>
            </w:pPr>
            <w:r w:rsidRPr="00746FBE">
              <w:rPr>
                <w:b/>
                <w:i/>
                <w:sz w:val="24"/>
                <w:szCs w:val="24"/>
              </w:rPr>
              <w:t>Ikke almindelig:</w:t>
            </w:r>
          </w:p>
          <w:p w:rsidR="00DD4BB4" w:rsidRPr="00746FBE" w:rsidRDefault="00DD4BB4" w:rsidP="003B4BCE">
            <w:pPr>
              <w:rPr>
                <w:sz w:val="24"/>
                <w:szCs w:val="24"/>
              </w:rPr>
            </w:pPr>
            <w:r w:rsidRPr="00746FBE">
              <w:rPr>
                <w:sz w:val="24"/>
                <w:szCs w:val="24"/>
              </w:rPr>
              <w:t>Der er rapporteret vejrtrækningsproblemer.</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Mave-tarm-kanalen</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sz w:val="24"/>
                <w:szCs w:val="24"/>
              </w:rPr>
            </w:pPr>
            <w:r w:rsidRPr="00746FBE">
              <w:rPr>
                <w:b/>
                <w:i/>
                <w:sz w:val="24"/>
                <w:szCs w:val="24"/>
              </w:rPr>
              <w:t>Almindelig:</w:t>
            </w:r>
          </w:p>
          <w:p w:rsidR="00DD4BB4" w:rsidRPr="00746FBE" w:rsidRDefault="00DD4BB4" w:rsidP="003B4BCE">
            <w:pPr>
              <w:rPr>
                <w:sz w:val="24"/>
                <w:szCs w:val="24"/>
              </w:rPr>
            </w:pPr>
            <w:r w:rsidRPr="00746FBE">
              <w:rPr>
                <w:sz w:val="24"/>
                <w:szCs w:val="24"/>
              </w:rPr>
              <w:t xml:space="preserve">Kvalme og opkastning, især i begyndelsen af behandlingen med </w:t>
            </w:r>
            <w:proofErr w:type="spellStart"/>
            <w:r w:rsidRPr="00746FBE">
              <w:rPr>
                <w:sz w:val="24"/>
                <w:szCs w:val="24"/>
              </w:rPr>
              <w:t>apomorphin</w:t>
            </w:r>
            <w:proofErr w:type="spellEnd"/>
            <w:r w:rsidRPr="00746FBE">
              <w:rPr>
                <w:sz w:val="24"/>
                <w:szCs w:val="24"/>
              </w:rPr>
              <w:t xml:space="preserve"> og sædvanligvis som resultat af, at der ikke er givet </w:t>
            </w:r>
            <w:proofErr w:type="spellStart"/>
            <w:r w:rsidRPr="00746FBE">
              <w:rPr>
                <w:sz w:val="24"/>
                <w:szCs w:val="24"/>
              </w:rPr>
              <w:t>domperidon</w:t>
            </w:r>
            <w:proofErr w:type="spellEnd"/>
            <w:r w:rsidRPr="00746FBE">
              <w:rPr>
                <w:sz w:val="24"/>
                <w:szCs w:val="24"/>
              </w:rPr>
              <w:t xml:space="preserve"> (se pkt. 4.2).</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Hud og subkutane væv</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sz w:val="24"/>
                <w:szCs w:val="24"/>
              </w:rPr>
            </w:pPr>
            <w:r w:rsidRPr="00746FBE">
              <w:rPr>
                <w:b/>
                <w:i/>
                <w:sz w:val="24"/>
                <w:szCs w:val="24"/>
              </w:rPr>
              <w:t>Ikke almindelig:</w:t>
            </w:r>
          </w:p>
          <w:p w:rsidR="00DD4BB4" w:rsidRPr="00746FBE" w:rsidRDefault="00DD4BB4" w:rsidP="003B4BCE">
            <w:pPr>
              <w:rPr>
                <w:sz w:val="24"/>
                <w:szCs w:val="24"/>
              </w:rPr>
            </w:pPr>
            <w:r w:rsidRPr="00746FBE">
              <w:rPr>
                <w:sz w:val="24"/>
                <w:szCs w:val="24"/>
              </w:rPr>
              <w:t>Der er rapporteret lokalt og universelt udslæt.</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Almene symptomer og reaktioner på administrationsstedet</w:t>
            </w:r>
          </w:p>
        </w:tc>
        <w:tc>
          <w:tcPr>
            <w:tcW w:w="6096" w:type="dxa"/>
            <w:tcBorders>
              <w:top w:val="single" w:sz="4" w:space="0" w:color="auto"/>
              <w:left w:val="single" w:sz="4" w:space="0" w:color="auto"/>
              <w:bottom w:val="single" w:sz="4" w:space="0" w:color="auto"/>
              <w:right w:val="single" w:sz="4" w:space="0" w:color="auto"/>
            </w:tcBorders>
          </w:tcPr>
          <w:p w:rsidR="00DD4BB4" w:rsidRPr="00746FBE" w:rsidRDefault="00DD4BB4" w:rsidP="003B4BCE">
            <w:pPr>
              <w:rPr>
                <w:b/>
                <w:sz w:val="24"/>
                <w:szCs w:val="24"/>
              </w:rPr>
            </w:pPr>
            <w:r w:rsidRPr="00746FBE">
              <w:rPr>
                <w:b/>
                <w:i/>
                <w:sz w:val="24"/>
                <w:szCs w:val="24"/>
              </w:rPr>
              <w:t>Meget almindelig:</w:t>
            </w:r>
          </w:p>
          <w:p w:rsidR="00DD4BB4" w:rsidRPr="00746FBE" w:rsidRDefault="00DD4BB4" w:rsidP="003B4BCE">
            <w:pPr>
              <w:rPr>
                <w:sz w:val="24"/>
                <w:szCs w:val="24"/>
              </w:rPr>
            </w:pPr>
            <w:r w:rsidRPr="00746FBE">
              <w:rPr>
                <w:sz w:val="24"/>
                <w:szCs w:val="24"/>
              </w:rPr>
              <w:t xml:space="preserve">De fleste patienter får reaktioner ved injektionsstedet især ved kontinuerlig brug.  Dette kan omfatte subkutane knuder, </w:t>
            </w:r>
            <w:proofErr w:type="spellStart"/>
            <w:r w:rsidRPr="00746FBE">
              <w:rPr>
                <w:sz w:val="24"/>
                <w:szCs w:val="24"/>
              </w:rPr>
              <w:t>forhærdning</w:t>
            </w:r>
            <w:proofErr w:type="spellEnd"/>
            <w:r w:rsidRPr="00746FBE">
              <w:rPr>
                <w:sz w:val="24"/>
                <w:szCs w:val="24"/>
              </w:rPr>
              <w:t xml:space="preserve">, </w:t>
            </w:r>
            <w:proofErr w:type="spellStart"/>
            <w:r w:rsidRPr="00746FBE">
              <w:rPr>
                <w:sz w:val="24"/>
                <w:szCs w:val="24"/>
              </w:rPr>
              <w:t>erytem</w:t>
            </w:r>
            <w:proofErr w:type="spellEnd"/>
            <w:r w:rsidRPr="00746FBE">
              <w:rPr>
                <w:sz w:val="24"/>
                <w:szCs w:val="24"/>
              </w:rPr>
              <w:t xml:space="preserve">, ømhed og </w:t>
            </w:r>
            <w:proofErr w:type="spellStart"/>
            <w:r w:rsidRPr="00746FBE">
              <w:rPr>
                <w:sz w:val="24"/>
                <w:szCs w:val="24"/>
              </w:rPr>
              <w:t>panniculitis</w:t>
            </w:r>
            <w:proofErr w:type="spellEnd"/>
            <w:r w:rsidRPr="00746FBE">
              <w:rPr>
                <w:sz w:val="24"/>
                <w:szCs w:val="24"/>
              </w:rPr>
              <w:t xml:space="preserve">. Adskillige andre lokale reaktioner (som irritation, </w:t>
            </w:r>
            <w:proofErr w:type="spellStart"/>
            <w:r w:rsidRPr="00746FBE">
              <w:rPr>
                <w:sz w:val="24"/>
                <w:szCs w:val="24"/>
              </w:rPr>
              <w:t>pruritus</w:t>
            </w:r>
            <w:proofErr w:type="spellEnd"/>
            <w:r w:rsidRPr="00746FBE">
              <w:rPr>
                <w:sz w:val="24"/>
                <w:szCs w:val="24"/>
              </w:rPr>
              <w:t>, blå mærker og smerter) kan ligeledes forekomme</w:t>
            </w:r>
          </w:p>
          <w:p w:rsidR="00DD4BB4" w:rsidRPr="00746FBE" w:rsidRDefault="00DD4BB4" w:rsidP="003B4BCE">
            <w:pPr>
              <w:rPr>
                <w:b/>
                <w:i/>
                <w:sz w:val="24"/>
                <w:szCs w:val="24"/>
              </w:rPr>
            </w:pPr>
          </w:p>
          <w:p w:rsidR="00DD4BB4" w:rsidRPr="00746FBE" w:rsidRDefault="00DD4BB4" w:rsidP="003B4BCE">
            <w:pPr>
              <w:rPr>
                <w:b/>
                <w:i/>
                <w:sz w:val="24"/>
                <w:szCs w:val="24"/>
              </w:rPr>
            </w:pPr>
            <w:r w:rsidRPr="00746FBE">
              <w:rPr>
                <w:b/>
                <w:i/>
                <w:sz w:val="24"/>
                <w:szCs w:val="24"/>
              </w:rPr>
              <w:t>Ikke almindelig</w:t>
            </w:r>
          </w:p>
          <w:p w:rsidR="00DD4BB4" w:rsidRPr="00746FBE" w:rsidRDefault="00DD4BB4" w:rsidP="003B4BCE">
            <w:pPr>
              <w:rPr>
                <w:sz w:val="24"/>
                <w:szCs w:val="24"/>
              </w:rPr>
            </w:pPr>
            <w:r w:rsidRPr="00746FBE">
              <w:rPr>
                <w:sz w:val="24"/>
                <w:szCs w:val="24"/>
              </w:rPr>
              <w:t xml:space="preserve">Der er rapporteret nekrose og </w:t>
            </w:r>
            <w:proofErr w:type="spellStart"/>
            <w:r w:rsidRPr="00746FBE">
              <w:rPr>
                <w:sz w:val="24"/>
                <w:szCs w:val="24"/>
              </w:rPr>
              <w:t>ulceration</w:t>
            </w:r>
            <w:proofErr w:type="spellEnd"/>
            <w:r w:rsidRPr="00746FBE">
              <w:rPr>
                <w:sz w:val="24"/>
                <w:szCs w:val="24"/>
              </w:rPr>
              <w:t xml:space="preserve"> ved injektionsstedet.</w:t>
            </w:r>
          </w:p>
          <w:p w:rsidR="00DD4BB4" w:rsidRPr="00746FBE" w:rsidRDefault="00DD4BB4" w:rsidP="003B4BCE">
            <w:pPr>
              <w:rPr>
                <w:b/>
                <w:i/>
                <w:sz w:val="24"/>
                <w:szCs w:val="24"/>
              </w:rPr>
            </w:pPr>
          </w:p>
          <w:p w:rsidR="00DD4BB4" w:rsidRPr="00746FBE" w:rsidRDefault="00DD4BB4" w:rsidP="003B4BCE">
            <w:pPr>
              <w:rPr>
                <w:b/>
                <w:i/>
                <w:sz w:val="24"/>
                <w:szCs w:val="24"/>
              </w:rPr>
            </w:pPr>
            <w:r w:rsidRPr="00746FBE">
              <w:rPr>
                <w:b/>
                <w:i/>
                <w:sz w:val="24"/>
                <w:szCs w:val="24"/>
              </w:rPr>
              <w:t>Ikke kendt</w:t>
            </w:r>
          </w:p>
          <w:p w:rsidR="00DD4BB4" w:rsidRPr="00746FBE" w:rsidRDefault="00DD4BB4" w:rsidP="003B4BCE">
            <w:pPr>
              <w:rPr>
                <w:sz w:val="24"/>
                <w:szCs w:val="24"/>
              </w:rPr>
            </w:pPr>
            <w:r w:rsidRPr="00746FBE">
              <w:rPr>
                <w:sz w:val="24"/>
                <w:szCs w:val="24"/>
              </w:rPr>
              <w:t>Der er rapporteret perifere ødemer.</w:t>
            </w:r>
          </w:p>
          <w:p w:rsidR="00DD4BB4" w:rsidRPr="00746FBE" w:rsidRDefault="00DD4BB4" w:rsidP="003B4BCE">
            <w:pPr>
              <w:rPr>
                <w:sz w:val="24"/>
                <w:szCs w:val="24"/>
              </w:rPr>
            </w:pPr>
          </w:p>
        </w:tc>
      </w:tr>
      <w:tr w:rsidR="00DD4BB4" w:rsidRPr="00746FBE" w:rsidTr="003B4BCE">
        <w:tc>
          <w:tcPr>
            <w:tcW w:w="2551"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sz w:val="24"/>
                <w:szCs w:val="24"/>
              </w:rPr>
              <w:t>Undersøgelser</w:t>
            </w:r>
          </w:p>
        </w:tc>
        <w:tc>
          <w:tcPr>
            <w:tcW w:w="6096" w:type="dxa"/>
            <w:tcBorders>
              <w:top w:val="single" w:sz="4" w:space="0" w:color="auto"/>
              <w:left w:val="single" w:sz="4" w:space="0" w:color="auto"/>
              <w:bottom w:val="single" w:sz="4" w:space="0" w:color="auto"/>
              <w:right w:val="single" w:sz="4" w:space="0" w:color="auto"/>
            </w:tcBorders>
            <w:hideMark/>
          </w:tcPr>
          <w:p w:rsidR="00DD4BB4" w:rsidRPr="00746FBE" w:rsidRDefault="00DD4BB4" w:rsidP="003B4BCE">
            <w:pPr>
              <w:rPr>
                <w:b/>
                <w:sz w:val="24"/>
                <w:szCs w:val="24"/>
              </w:rPr>
            </w:pPr>
            <w:r w:rsidRPr="00746FBE">
              <w:rPr>
                <w:b/>
                <w:i/>
                <w:sz w:val="24"/>
                <w:szCs w:val="24"/>
              </w:rPr>
              <w:t>Ikke almindelig:</w:t>
            </w:r>
          </w:p>
          <w:p w:rsidR="00DD4BB4" w:rsidRPr="00746FBE" w:rsidRDefault="00DD4BB4" w:rsidP="003B4BCE">
            <w:pPr>
              <w:rPr>
                <w:sz w:val="24"/>
                <w:szCs w:val="24"/>
              </w:rPr>
            </w:pPr>
            <w:r w:rsidRPr="00746FBE">
              <w:rPr>
                <w:sz w:val="24"/>
                <w:szCs w:val="24"/>
              </w:rPr>
              <w:t xml:space="preserve">Der er rapporteret positiv </w:t>
            </w:r>
            <w:proofErr w:type="spellStart"/>
            <w:r w:rsidRPr="00746FBE">
              <w:rPr>
                <w:sz w:val="24"/>
                <w:szCs w:val="24"/>
              </w:rPr>
              <w:t>Coomb’s</w:t>
            </w:r>
            <w:proofErr w:type="spellEnd"/>
            <w:r w:rsidRPr="00746FBE">
              <w:rPr>
                <w:sz w:val="24"/>
                <w:szCs w:val="24"/>
              </w:rPr>
              <w:t xml:space="preserve"> test hos patienter, som fik </w:t>
            </w:r>
            <w:proofErr w:type="spellStart"/>
            <w:r w:rsidRPr="00746FBE">
              <w:rPr>
                <w:sz w:val="24"/>
                <w:szCs w:val="24"/>
              </w:rPr>
              <w:t>apomorphin</w:t>
            </w:r>
            <w:proofErr w:type="spellEnd"/>
            <w:r w:rsidRPr="00746FBE">
              <w:rPr>
                <w:sz w:val="24"/>
                <w:szCs w:val="24"/>
              </w:rPr>
              <w:t>.</w:t>
            </w:r>
          </w:p>
          <w:p w:rsidR="00DD4BB4" w:rsidRPr="00746FBE" w:rsidRDefault="00DD4BB4" w:rsidP="003B4BCE">
            <w:pPr>
              <w:rPr>
                <w:b/>
                <w:i/>
                <w:sz w:val="24"/>
                <w:szCs w:val="24"/>
              </w:rPr>
            </w:pPr>
          </w:p>
        </w:tc>
      </w:tr>
    </w:tbl>
    <w:p w:rsidR="00DD4BB4" w:rsidRDefault="00DD4BB4" w:rsidP="00DD4BB4">
      <w:pPr>
        <w:ind w:left="851" w:hanging="851"/>
        <w:rPr>
          <w:sz w:val="24"/>
          <w:szCs w:val="24"/>
        </w:rPr>
      </w:pPr>
    </w:p>
    <w:p w:rsidR="004039B2" w:rsidRDefault="004039B2" w:rsidP="00DD4BB4">
      <w:pPr>
        <w:ind w:left="851" w:hanging="851"/>
        <w:rPr>
          <w:sz w:val="24"/>
          <w:szCs w:val="24"/>
        </w:rPr>
      </w:pPr>
    </w:p>
    <w:p w:rsidR="004039B2" w:rsidRPr="00746FBE" w:rsidRDefault="004039B2" w:rsidP="00DD4BB4">
      <w:pPr>
        <w:ind w:left="851" w:hanging="851"/>
        <w:rPr>
          <w:sz w:val="24"/>
          <w:szCs w:val="24"/>
        </w:rPr>
      </w:pPr>
    </w:p>
    <w:p w:rsidR="004039B2" w:rsidRPr="00D206A5" w:rsidRDefault="004039B2" w:rsidP="004039B2">
      <w:pPr>
        <w:autoSpaceDE w:val="0"/>
        <w:ind w:left="851"/>
        <w:rPr>
          <w:sz w:val="24"/>
          <w:szCs w:val="24"/>
          <w:u w:val="single"/>
        </w:rPr>
      </w:pPr>
      <w:r w:rsidRPr="00D206A5">
        <w:rPr>
          <w:sz w:val="24"/>
          <w:szCs w:val="24"/>
          <w:u w:val="single"/>
        </w:rPr>
        <w:lastRenderedPageBreak/>
        <w:t>Indberetning af formodede bivirkninger</w:t>
      </w:r>
    </w:p>
    <w:p w:rsidR="004039B2" w:rsidRPr="00D206A5" w:rsidRDefault="004039B2" w:rsidP="004039B2">
      <w:pPr>
        <w:autoSpaceDE w:val="0"/>
        <w:ind w:left="851"/>
        <w:rPr>
          <w:noProof/>
          <w:sz w:val="24"/>
          <w:szCs w:val="24"/>
        </w:rPr>
      </w:pPr>
      <w:r w:rsidRPr="00D206A5">
        <w:rPr>
          <w:noProof/>
          <w:sz w:val="24"/>
          <w:szCs w:val="24"/>
        </w:rPr>
        <w:t>Når lægemidlet er godkendt, er indberetning af formodede bivirkninger vigtig.</w:t>
      </w:r>
      <w:r w:rsidRPr="00D206A5">
        <w:rPr>
          <w:sz w:val="24"/>
          <w:szCs w:val="24"/>
        </w:rPr>
        <w:t xml:space="preserve"> </w:t>
      </w:r>
      <w:r w:rsidRPr="00D206A5">
        <w:rPr>
          <w:noProof/>
          <w:sz w:val="24"/>
          <w:szCs w:val="24"/>
        </w:rPr>
        <w:t>Det muliggør løbende overvågning af benefit/risk-forholdet for lægemidlet.</w:t>
      </w:r>
      <w:r w:rsidRPr="00D206A5">
        <w:rPr>
          <w:sz w:val="24"/>
          <w:szCs w:val="24"/>
        </w:rPr>
        <w:t xml:space="preserve"> </w:t>
      </w:r>
      <w:r>
        <w:rPr>
          <w:noProof/>
          <w:sz w:val="24"/>
          <w:szCs w:val="24"/>
        </w:rPr>
        <w:t>Sundhedspersoner</w:t>
      </w:r>
      <w:r w:rsidRPr="00D206A5">
        <w:rPr>
          <w:noProof/>
          <w:sz w:val="24"/>
          <w:szCs w:val="24"/>
        </w:rPr>
        <w:t xml:space="preserve"> anmodes om at indberette alle formodede bivirkninger via:</w:t>
      </w:r>
    </w:p>
    <w:p w:rsidR="004039B2" w:rsidRPr="00D206A5" w:rsidRDefault="004039B2" w:rsidP="004039B2">
      <w:pPr>
        <w:autoSpaceDE w:val="0"/>
        <w:ind w:left="851"/>
        <w:rPr>
          <w:noProof/>
          <w:sz w:val="24"/>
          <w:szCs w:val="24"/>
        </w:rPr>
      </w:pPr>
    </w:p>
    <w:p w:rsidR="004039B2" w:rsidRPr="00D206A5" w:rsidRDefault="004039B2" w:rsidP="004039B2">
      <w:pPr>
        <w:ind w:left="851"/>
        <w:rPr>
          <w:sz w:val="24"/>
          <w:szCs w:val="24"/>
          <w:lang w:val="nn-NO"/>
        </w:rPr>
      </w:pPr>
      <w:r w:rsidRPr="00D206A5">
        <w:rPr>
          <w:sz w:val="24"/>
          <w:szCs w:val="24"/>
          <w:lang w:val="nn-NO"/>
        </w:rPr>
        <w:t>Lægemiddelstyrelsen</w:t>
      </w:r>
    </w:p>
    <w:p w:rsidR="004039B2" w:rsidRPr="00D206A5" w:rsidRDefault="004039B2" w:rsidP="004039B2">
      <w:pPr>
        <w:ind w:left="851"/>
        <w:rPr>
          <w:sz w:val="24"/>
          <w:szCs w:val="24"/>
          <w:lang w:val="nn-NO"/>
        </w:rPr>
      </w:pPr>
      <w:r w:rsidRPr="00D206A5">
        <w:rPr>
          <w:sz w:val="24"/>
          <w:szCs w:val="24"/>
          <w:lang w:val="nn-NO"/>
        </w:rPr>
        <w:t>Axel Heides Gade 1</w:t>
      </w:r>
    </w:p>
    <w:p w:rsidR="004039B2" w:rsidRPr="00D206A5" w:rsidRDefault="004039B2" w:rsidP="004039B2">
      <w:pPr>
        <w:ind w:left="851"/>
        <w:rPr>
          <w:sz w:val="24"/>
          <w:szCs w:val="24"/>
          <w:lang w:val="nn-NO"/>
        </w:rPr>
      </w:pPr>
      <w:r w:rsidRPr="00D206A5">
        <w:rPr>
          <w:sz w:val="24"/>
          <w:szCs w:val="24"/>
          <w:lang w:val="nn-NO"/>
        </w:rPr>
        <w:t>DK-2300 København S</w:t>
      </w:r>
    </w:p>
    <w:p w:rsidR="004039B2" w:rsidRPr="00D206A5" w:rsidRDefault="004039B2" w:rsidP="004039B2">
      <w:pPr>
        <w:ind w:left="851"/>
        <w:rPr>
          <w:sz w:val="24"/>
          <w:szCs w:val="24"/>
          <w:lang w:val="nn-NO"/>
        </w:rPr>
      </w:pPr>
      <w:r w:rsidRPr="00D206A5">
        <w:rPr>
          <w:sz w:val="24"/>
          <w:szCs w:val="24"/>
          <w:lang w:val="nn-NO"/>
        </w:rPr>
        <w:t xml:space="preserve">Websted: </w:t>
      </w:r>
      <w:r>
        <w:rPr>
          <w:sz w:val="24"/>
          <w:szCs w:val="24"/>
          <w:lang w:val="nn-NO"/>
        </w:rPr>
        <w:fldChar w:fldCharType="begin"/>
      </w:r>
      <w:r>
        <w:rPr>
          <w:sz w:val="24"/>
          <w:szCs w:val="24"/>
          <w:lang w:val="nn-NO"/>
        </w:rPr>
        <w:instrText xml:space="preserve"> HYPERLINK "http://</w:instrText>
      </w:r>
      <w:r w:rsidRPr="00D206A5">
        <w:rPr>
          <w:sz w:val="24"/>
          <w:szCs w:val="24"/>
          <w:lang w:val="nn-NO"/>
        </w:rPr>
        <w:instrText>www.meldenbivirkning.dk</w:instrText>
      </w:r>
      <w:r>
        <w:rPr>
          <w:sz w:val="24"/>
          <w:szCs w:val="24"/>
          <w:lang w:val="nn-NO"/>
        </w:rPr>
        <w:instrText xml:space="preserve">" </w:instrText>
      </w:r>
      <w:r>
        <w:rPr>
          <w:sz w:val="24"/>
          <w:szCs w:val="24"/>
          <w:lang w:val="nn-NO"/>
        </w:rPr>
        <w:fldChar w:fldCharType="separate"/>
      </w:r>
      <w:r w:rsidRPr="00864B47">
        <w:rPr>
          <w:rStyle w:val="Hyperlink"/>
          <w:sz w:val="24"/>
          <w:szCs w:val="24"/>
          <w:lang w:val="nn-NO"/>
        </w:rPr>
        <w:t>www.meldenbivirkning.dk</w:t>
      </w:r>
      <w:r>
        <w:rPr>
          <w:sz w:val="24"/>
          <w:szCs w:val="24"/>
          <w:lang w:val="nn-NO"/>
        </w:rPr>
        <w:fldChar w:fldCharType="end"/>
      </w:r>
      <w:r>
        <w:rPr>
          <w:sz w:val="24"/>
          <w:szCs w:val="24"/>
          <w:lang w:val="nn-NO"/>
        </w:rPr>
        <w:t xml:space="preserve"> </w:t>
      </w:r>
    </w:p>
    <w:p w:rsidR="00DD4BB4" w:rsidRPr="004039B2" w:rsidRDefault="00DD4BB4" w:rsidP="00DD4BB4">
      <w:pPr>
        <w:ind w:left="851" w:hanging="851"/>
        <w:rPr>
          <w:sz w:val="24"/>
          <w:szCs w:val="24"/>
          <w:lang w:val="nn-NO"/>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Overdosering</w:t>
      </w:r>
    </w:p>
    <w:p w:rsidR="00DD4BB4" w:rsidRPr="00746FBE" w:rsidRDefault="00DD4BB4" w:rsidP="00DD4BB4">
      <w:pPr>
        <w:ind w:left="851" w:hanging="851"/>
        <w:rPr>
          <w:sz w:val="24"/>
          <w:szCs w:val="24"/>
        </w:rPr>
      </w:pPr>
      <w:r w:rsidRPr="00746FBE">
        <w:rPr>
          <w:sz w:val="24"/>
          <w:szCs w:val="24"/>
        </w:rPr>
        <w:tab/>
        <w:t xml:space="preserve">Der er kun få kliniske tilfælde af overdosering med </w:t>
      </w:r>
      <w:proofErr w:type="spellStart"/>
      <w:r w:rsidRPr="00746FBE">
        <w:rPr>
          <w:sz w:val="24"/>
          <w:szCs w:val="24"/>
        </w:rPr>
        <w:t>apomorphin</w:t>
      </w:r>
      <w:proofErr w:type="spellEnd"/>
      <w:r w:rsidRPr="00746FBE">
        <w:rPr>
          <w:sz w:val="24"/>
          <w:szCs w:val="24"/>
        </w:rPr>
        <w:t xml:space="preserve"> anvendt med denne indgivelsesmåde. Symptomer på overdosering kan behandles empirisk som foreslået nedenfor:</w:t>
      </w:r>
    </w:p>
    <w:p w:rsidR="00DD4BB4" w:rsidRPr="00746FBE" w:rsidRDefault="00DD4BB4" w:rsidP="00DD4BB4">
      <w:pPr>
        <w:ind w:left="851"/>
        <w:rPr>
          <w:sz w:val="24"/>
          <w:szCs w:val="24"/>
        </w:rPr>
      </w:pPr>
      <w:r w:rsidRPr="00746FBE">
        <w:rPr>
          <w:sz w:val="24"/>
          <w:szCs w:val="24"/>
        </w:rPr>
        <w:t xml:space="preserve">Voldsomme opkastninger kan behandles med </w:t>
      </w:r>
      <w:proofErr w:type="spellStart"/>
      <w:r w:rsidRPr="00746FBE">
        <w:rPr>
          <w:sz w:val="24"/>
          <w:szCs w:val="24"/>
        </w:rPr>
        <w:t>domperidon</w:t>
      </w:r>
      <w:proofErr w:type="spellEnd"/>
      <w:r w:rsidRPr="00746FBE">
        <w:rPr>
          <w:sz w:val="24"/>
          <w:szCs w:val="24"/>
        </w:rPr>
        <w:t>.</w:t>
      </w:r>
    </w:p>
    <w:p w:rsidR="00DD4BB4" w:rsidRPr="00746FBE" w:rsidRDefault="00DD4BB4" w:rsidP="00DD4BB4">
      <w:pPr>
        <w:ind w:left="851"/>
        <w:rPr>
          <w:sz w:val="24"/>
          <w:szCs w:val="24"/>
        </w:rPr>
      </w:pPr>
      <w:r w:rsidRPr="00746FBE">
        <w:rPr>
          <w:sz w:val="24"/>
          <w:szCs w:val="24"/>
        </w:rPr>
        <w:t xml:space="preserve">Respirationsdepression kan behandles med </w:t>
      </w:r>
      <w:proofErr w:type="spellStart"/>
      <w:r w:rsidRPr="00746FBE">
        <w:rPr>
          <w:sz w:val="24"/>
          <w:szCs w:val="24"/>
        </w:rPr>
        <w:t>naloxon</w:t>
      </w:r>
      <w:proofErr w:type="spellEnd"/>
      <w:r w:rsidRPr="00746FBE">
        <w:rPr>
          <w:sz w:val="24"/>
          <w:szCs w:val="24"/>
        </w:rPr>
        <w:t>.</w:t>
      </w:r>
    </w:p>
    <w:p w:rsidR="00DD4BB4" w:rsidRPr="00746FBE" w:rsidRDefault="00DD4BB4" w:rsidP="00DD4BB4">
      <w:pPr>
        <w:ind w:left="851"/>
        <w:rPr>
          <w:sz w:val="24"/>
          <w:szCs w:val="24"/>
        </w:rPr>
      </w:pPr>
      <w:r w:rsidRPr="00746FBE">
        <w:rPr>
          <w:sz w:val="24"/>
          <w:szCs w:val="24"/>
        </w:rPr>
        <w:t>Hypotension: Der bør tages passende forholdsregler, f.eks. kan fodenden af sengen hæves.</w:t>
      </w:r>
    </w:p>
    <w:p w:rsidR="00DD4BB4" w:rsidRPr="00746FBE" w:rsidRDefault="00DD4BB4" w:rsidP="00DD4BB4">
      <w:pPr>
        <w:ind w:left="851"/>
        <w:rPr>
          <w:sz w:val="24"/>
          <w:szCs w:val="24"/>
        </w:rPr>
      </w:pPr>
      <w:r w:rsidRPr="00746FBE">
        <w:rPr>
          <w:sz w:val="24"/>
          <w:szCs w:val="24"/>
        </w:rPr>
        <w:t>Bradykardi kan behandles med atropin.</w:t>
      </w:r>
    </w:p>
    <w:p w:rsidR="00DD4BB4" w:rsidRPr="00746FBE" w:rsidRDefault="00DD4BB4" w:rsidP="00DD4BB4">
      <w:pPr>
        <w:ind w:left="851"/>
        <w:rPr>
          <w:sz w:val="24"/>
          <w:szCs w:val="24"/>
        </w:rPr>
      </w:pPr>
    </w:p>
    <w:p w:rsidR="00DD4BB4" w:rsidRPr="00746FBE" w:rsidRDefault="00DD4BB4" w:rsidP="00DD4BB4">
      <w:pPr>
        <w:numPr>
          <w:ilvl w:val="1"/>
          <w:numId w:val="1"/>
        </w:numPr>
        <w:tabs>
          <w:tab w:val="clear" w:pos="855"/>
        </w:tabs>
        <w:ind w:left="851" w:hanging="851"/>
        <w:rPr>
          <w:b/>
          <w:sz w:val="24"/>
          <w:szCs w:val="24"/>
        </w:rPr>
      </w:pPr>
      <w:r w:rsidRPr="00746FBE">
        <w:rPr>
          <w:b/>
          <w:sz w:val="24"/>
          <w:szCs w:val="24"/>
        </w:rPr>
        <w:t>Udlevering</w:t>
      </w:r>
    </w:p>
    <w:p w:rsidR="00DD4BB4" w:rsidRPr="00746FBE" w:rsidRDefault="00DD4BB4" w:rsidP="00DD4BB4">
      <w:pPr>
        <w:ind w:left="851" w:hanging="851"/>
        <w:rPr>
          <w:sz w:val="24"/>
          <w:szCs w:val="24"/>
        </w:rPr>
      </w:pPr>
      <w:r w:rsidRPr="00746FBE">
        <w:rPr>
          <w:sz w:val="24"/>
          <w:szCs w:val="24"/>
        </w:rPr>
        <w:tab/>
        <w:t>B</w:t>
      </w:r>
    </w:p>
    <w:p w:rsidR="00DD4BB4" w:rsidRPr="00746FBE" w:rsidRDefault="00DD4BB4" w:rsidP="00DD4BB4">
      <w:pPr>
        <w:ind w:left="851" w:hanging="851"/>
        <w:rPr>
          <w:sz w:val="24"/>
          <w:szCs w:val="24"/>
        </w:rPr>
      </w:pPr>
    </w:p>
    <w:p w:rsidR="00DD4BB4" w:rsidRPr="00746FBE" w:rsidRDefault="00DD4BB4" w:rsidP="00DD4BB4">
      <w:pPr>
        <w:ind w:left="851" w:hanging="851"/>
        <w:rPr>
          <w:sz w:val="24"/>
          <w:szCs w:val="24"/>
        </w:rPr>
      </w:pPr>
    </w:p>
    <w:p w:rsidR="00DD4BB4" w:rsidRPr="00746FBE" w:rsidRDefault="00DD4BB4" w:rsidP="00DD4BB4">
      <w:pPr>
        <w:numPr>
          <w:ilvl w:val="0"/>
          <w:numId w:val="1"/>
        </w:numPr>
        <w:tabs>
          <w:tab w:val="clear" w:pos="855"/>
        </w:tabs>
        <w:ind w:left="851" w:hanging="851"/>
        <w:rPr>
          <w:b/>
          <w:sz w:val="24"/>
          <w:szCs w:val="24"/>
        </w:rPr>
      </w:pPr>
      <w:r w:rsidRPr="00746FBE">
        <w:rPr>
          <w:b/>
          <w:sz w:val="24"/>
          <w:szCs w:val="24"/>
        </w:rPr>
        <w:t>FARMAKOLOGISKE EGENSKABER</w:t>
      </w:r>
    </w:p>
    <w:p w:rsidR="00DD4BB4" w:rsidRPr="00746FBE" w:rsidRDefault="00DD4BB4" w:rsidP="00DD4BB4">
      <w:pPr>
        <w:ind w:left="851" w:hanging="851"/>
        <w:rPr>
          <w:sz w:val="24"/>
          <w:szCs w:val="24"/>
        </w:rPr>
      </w:pPr>
    </w:p>
    <w:p w:rsidR="00DD4BB4" w:rsidRPr="00746FBE" w:rsidRDefault="00DD4BB4" w:rsidP="00DD4BB4">
      <w:pPr>
        <w:numPr>
          <w:ilvl w:val="1"/>
          <w:numId w:val="2"/>
        </w:numPr>
        <w:tabs>
          <w:tab w:val="clear" w:pos="2159"/>
        </w:tabs>
        <w:ind w:left="851" w:hanging="851"/>
        <w:rPr>
          <w:b/>
          <w:sz w:val="24"/>
          <w:szCs w:val="24"/>
        </w:rPr>
      </w:pPr>
      <w:proofErr w:type="spellStart"/>
      <w:r w:rsidRPr="00746FBE">
        <w:rPr>
          <w:b/>
          <w:sz w:val="24"/>
          <w:szCs w:val="24"/>
        </w:rPr>
        <w:t>Farmakodynamiske</w:t>
      </w:r>
      <w:proofErr w:type="spellEnd"/>
      <w:r w:rsidRPr="00746FBE">
        <w:rPr>
          <w:b/>
          <w:sz w:val="24"/>
          <w:szCs w:val="24"/>
        </w:rPr>
        <w:t xml:space="preserve"> egenskaber</w:t>
      </w:r>
    </w:p>
    <w:p w:rsidR="00F81155" w:rsidRPr="00F81155" w:rsidRDefault="00F81155" w:rsidP="00F81155">
      <w:pPr>
        <w:pStyle w:val="Listeafsnit"/>
        <w:ind w:left="855"/>
        <w:rPr>
          <w:sz w:val="24"/>
          <w:szCs w:val="24"/>
        </w:rPr>
      </w:pPr>
      <w:proofErr w:type="spellStart"/>
      <w:r w:rsidRPr="00F81155">
        <w:rPr>
          <w:sz w:val="24"/>
          <w:szCs w:val="24"/>
        </w:rPr>
        <w:t>Farmakoterapeutisk</w:t>
      </w:r>
      <w:proofErr w:type="spellEnd"/>
      <w:r w:rsidRPr="00F81155">
        <w:rPr>
          <w:sz w:val="24"/>
          <w:szCs w:val="24"/>
        </w:rPr>
        <w:t xml:space="preserve"> klassifikation: </w:t>
      </w:r>
      <w:proofErr w:type="spellStart"/>
      <w:r w:rsidRPr="00F81155">
        <w:rPr>
          <w:sz w:val="24"/>
          <w:szCs w:val="24"/>
        </w:rPr>
        <w:t>Antiparkinson</w:t>
      </w:r>
      <w:proofErr w:type="spellEnd"/>
      <w:r w:rsidRPr="00F81155">
        <w:rPr>
          <w:sz w:val="24"/>
          <w:szCs w:val="24"/>
        </w:rPr>
        <w:t xml:space="preserve"> midler, </w:t>
      </w:r>
      <w:proofErr w:type="spellStart"/>
      <w:r w:rsidRPr="00F81155">
        <w:rPr>
          <w:sz w:val="24"/>
          <w:szCs w:val="24"/>
        </w:rPr>
        <w:t>dopaminerge</w:t>
      </w:r>
      <w:proofErr w:type="spellEnd"/>
      <w:r w:rsidRPr="00F81155">
        <w:rPr>
          <w:sz w:val="24"/>
          <w:szCs w:val="24"/>
        </w:rPr>
        <w:t xml:space="preserve"> stoffer, dopaminagonister. ATC-kode: N 04 BC 07.</w:t>
      </w:r>
    </w:p>
    <w:p w:rsidR="00DD4BB4" w:rsidRDefault="00DD4BB4" w:rsidP="00DD4BB4">
      <w:pPr>
        <w:ind w:left="851"/>
        <w:rPr>
          <w:sz w:val="24"/>
          <w:szCs w:val="24"/>
          <w:u w:val="single"/>
        </w:rPr>
      </w:pPr>
    </w:p>
    <w:p w:rsidR="00F81155" w:rsidRPr="00746FBE" w:rsidRDefault="00F81155" w:rsidP="00DD4BB4">
      <w:pPr>
        <w:ind w:left="851"/>
        <w:rPr>
          <w:sz w:val="24"/>
          <w:szCs w:val="24"/>
          <w:u w:val="single"/>
        </w:rPr>
      </w:pPr>
    </w:p>
    <w:p w:rsidR="00DD4BB4" w:rsidRPr="00746FBE" w:rsidRDefault="00DD4BB4" w:rsidP="00DD4BB4">
      <w:pPr>
        <w:ind w:left="851"/>
        <w:rPr>
          <w:sz w:val="24"/>
          <w:szCs w:val="24"/>
          <w:u w:val="single"/>
        </w:rPr>
      </w:pPr>
      <w:r w:rsidRPr="00746FBE">
        <w:rPr>
          <w:sz w:val="24"/>
          <w:szCs w:val="24"/>
          <w:u w:val="single"/>
        </w:rPr>
        <w:t>Virkningsmekanisme</w:t>
      </w:r>
    </w:p>
    <w:p w:rsidR="00DD4BB4" w:rsidRPr="00746FBE" w:rsidRDefault="00DD4BB4" w:rsidP="00DD4BB4">
      <w:pPr>
        <w:ind w:left="851"/>
        <w:rPr>
          <w:sz w:val="24"/>
          <w:szCs w:val="24"/>
        </w:rPr>
      </w:pPr>
      <w:proofErr w:type="spellStart"/>
      <w:r w:rsidRPr="00746FBE">
        <w:rPr>
          <w:sz w:val="24"/>
          <w:szCs w:val="24"/>
        </w:rPr>
        <w:t>Apomorphin</w:t>
      </w:r>
      <w:proofErr w:type="spellEnd"/>
      <w:r w:rsidRPr="00746FBE">
        <w:rPr>
          <w:sz w:val="24"/>
          <w:szCs w:val="24"/>
        </w:rPr>
        <w:t xml:space="preserve"> stimulerer dopaminreceptorerne direkte, og da det både har D1 og D2 receptor agonistegenskaber, deler det hverken transport- eller metaboliske systemer med </w:t>
      </w:r>
      <w:proofErr w:type="spellStart"/>
      <w:r w:rsidRPr="00746FBE">
        <w:rPr>
          <w:sz w:val="24"/>
          <w:szCs w:val="24"/>
        </w:rPr>
        <w:t>levodopa</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Selvom indgivelse af </w:t>
      </w:r>
      <w:proofErr w:type="spellStart"/>
      <w:r w:rsidRPr="00746FBE">
        <w:rPr>
          <w:sz w:val="24"/>
          <w:szCs w:val="24"/>
        </w:rPr>
        <w:t>apomorphin</w:t>
      </w:r>
      <w:proofErr w:type="spellEnd"/>
      <w:r w:rsidRPr="00746FBE">
        <w:rPr>
          <w:sz w:val="24"/>
          <w:szCs w:val="24"/>
        </w:rPr>
        <w:t xml:space="preserve"> til raske forsøgsdyr hæmmer udbrændingshastigheden i </w:t>
      </w:r>
      <w:proofErr w:type="spellStart"/>
      <w:r w:rsidRPr="00746FBE">
        <w:rPr>
          <w:sz w:val="24"/>
          <w:szCs w:val="24"/>
        </w:rPr>
        <w:t>nigro-striatale</w:t>
      </w:r>
      <w:proofErr w:type="spellEnd"/>
      <w:r w:rsidRPr="00746FBE">
        <w:rPr>
          <w:sz w:val="24"/>
          <w:szCs w:val="24"/>
        </w:rPr>
        <w:t xml:space="preserve"> celler og ved lave doseringer har vist sig at fremkalde en reduktion af bevægelsesaktiviteten (hvilket menes at repræsentere præ-</w:t>
      </w:r>
      <w:proofErr w:type="spellStart"/>
      <w:r w:rsidRPr="00746FBE">
        <w:rPr>
          <w:sz w:val="24"/>
          <w:szCs w:val="24"/>
        </w:rPr>
        <w:t>synaptisk</w:t>
      </w:r>
      <w:proofErr w:type="spellEnd"/>
      <w:r w:rsidRPr="00746FBE">
        <w:rPr>
          <w:sz w:val="24"/>
          <w:szCs w:val="24"/>
        </w:rPr>
        <w:t xml:space="preserve"> hæmning af frigivelse af endogen dopamin), er det sandsynligt, at effekten på Parkinsons bevægelsesinvaliditet formidles på post-</w:t>
      </w:r>
      <w:proofErr w:type="spellStart"/>
      <w:r w:rsidRPr="00746FBE">
        <w:rPr>
          <w:sz w:val="24"/>
          <w:szCs w:val="24"/>
        </w:rPr>
        <w:t>synaptiske</w:t>
      </w:r>
      <w:proofErr w:type="spellEnd"/>
      <w:r w:rsidRPr="00746FBE">
        <w:rPr>
          <w:sz w:val="24"/>
          <w:szCs w:val="24"/>
        </w:rPr>
        <w:t xml:space="preserve"> receptor-steder. Denne </w:t>
      </w:r>
      <w:proofErr w:type="spellStart"/>
      <w:r w:rsidRPr="00746FBE">
        <w:rPr>
          <w:sz w:val="24"/>
          <w:szCs w:val="24"/>
        </w:rPr>
        <w:t>bifasiske</w:t>
      </w:r>
      <w:proofErr w:type="spellEnd"/>
      <w:r w:rsidRPr="00746FBE">
        <w:rPr>
          <w:sz w:val="24"/>
          <w:szCs w:val="24"/>
        </w:rPr>
        <w:t xml:space="preserve"> effekt ses også hos mennesker.</w:t>
      </w:r>
    </w:p>
    <w:p w:rsidR="00DD4BB4" w:rsidRPr="00746FBE" w:rsidRDefault="00DD4BB4" w:rsidP="00DD4BB4">
      <w:pPr>
        <w:rPr>
          <w:sz w:val="24"/>
          <w:szCs w:val="24"/>
        </w:rPr>
      </w:pPr>
    </w:p>
    <w:p w:rsidR="00DD4BB4" w:rsidRPr="00746FBE" w:rsidRDefault="00DD4BB4" w:rsidP="00DD4BB4">
      <w:pPr>
        <w:numPr>
          <w:ilvl w:val="1"/>
          <w:numId w:val="3"/>
        </w:numPr>
        <w:tabs>
          <w:tab w:val="clear" w:pos="855"/>
        </w:tabs>
        <w:ind w:left="851" w:hanging="851"/>
        <w:rPr>
          <w:b/>
          <w:sz w:val="24"/>
          <w:szCs w:val="24"/>
        </w:rPr>
      </w:pPr>
      <w:proofErr w:type="spellStart"/>
      <w:r w:rsidRPr="00746FBE">
        <w:rPr>
          <w:b/>
          <w:sz w:val="24"/>
          <w:szCs w:val="24"/>
        </w:rPr>
        <w:t>Farmakokinetiske</w:t>
      </w:r>
      <w:proofErr w:type="spellEnd"/>
      <w:r w:rsidRPr="00746FBE">
        <w:rPr>
          <w:b/>
          <w:sz w:val="24"/>
          <w:szCs w:val="24"/>
        </w:rPr>
        <w:t xml:space="preserve"> egenskaber</w:t>
      </w:r>
    </w:p>
    <w:p w:rsidR="00DD4BB4" w:rsidRPr="00746FBE" w:rsidRDefault="00DD4BB4" w:rsidP="00DD4BB4">
      <w:pPr>
        <w:ind w:left="851" w:hanging="851"/>
        <w:rPr>
          <w:sz w:val="24"/>
          <w:szCs w:val="24"/>
        </w:rPr>
      </w:pPr>
      <w:r w:rsidRPr="00746FBE">
        <w:rPr>
          <w:sz w:val="24"/>
          <w:szCs w:val="24"/>
        </w:rPr>
        <w:tab/>
        <w:t xml:space="preserve">Efter subkutan injektion af </w:t>
      </w:r>
      <w:proofErr w:type="spellStart"/>
      <w:r w:rsidRPr="00746FBE">
        <w:rPr>
          <w:sz w:val="24"/>
          <w:szCs w:val="24"/>
        </w:rPr>
        <w:t>apomorphin</w:t>
      </w:r>
      <w:proofErr w:type="spellEnd"/>
      <w:r w:rsidRPr="00746FBE">
        <w:rPr>
          <w:sz w:val="24"/>
          <w:szCs w:val="24"/>
        </w:rPr>
        <w:t xml:space="preserve"> kan stoffets fordeling og udskillelse beskrives med en to-</w:t>
      </w:r>
      <w:proofErr w:type="spellStart"/>
      <w:r w:rsidRPr="00746FBE">
        <w:rPr>
          <w:sz w:val="24"/>
          <w:szCs w:val="24"/>
        </w:rPr>
        <w:t>kompartment</w:t>
      </w:r>
      <w:proofErr w:type="spellEnd"/>
      <w:r w:rsidRPr="00746FBE">
        <w:rPr>
          <w:sz w:val="24"/>
          <w:szCs w:val="24"/>
        </w:rPr>
        <w:t xml:space="preserve"> model med en distributionshalveringstid på 5 (± 1,1) minutter og en eliminationshalveringstid på 33 (± 3,9) minutter. Den kliniske reaktion korrelerer fint med </w:t>
      </w:r>
      <w:proofErr w:type="spellStart"/>
      <w:r w:rsidRPr="00746FBE">
        <w:rPr>
          <w:sz w:val="24"/>
          <w:szCs w:val="24"/>
        </w:rPr>
        <w:t>apomorphinniveauer</w:t>
      </w:r>
      <w:proofErr w:type="spellEnd"/>
      <w:r w:rsidRPr="00746FBE">
        <w:rPr>
          <w:sz w:val="24"/>
          <w:szCs w:val="24"/>
        </w:rPr>
        <w:t xml:space="preserve"> i cerebrospinalvæsken, idet fordelingen af det aktive stof bedst beskrives med en to-</w:t>
      </w:r>
      <w:proofErr w:type="spellStart"/>
      <w:r w:rsidRPr="00746FBE">
        <w:rPr>
          <w:sz w:val="24"/>
          <w:szCs w:val="24"/>
        </w:rPr>
        <w:t>kompartment</w:t>
      </w:r>
      <w:proofErr w:type="spellEnd"/>
      <w:r w:rsidRPr="00746FBE">
        <w:rPr>
          <w:sz w:val="24"/>
          <w:szCs w:val="24"/>
        </w:rPr>
        <w:t xml:space="preserve"> model. </w:t>
      </w:r>
      <w:proofErr w:type="spellStart"/>
      <w:r w:rsidRPr="00746FBE">
        <w:rPr>
          <w:sz w:val="24"/>
          <w:szCs w:val="24"/>
        </w:rPr>
        <w:t>Apomorphin</w:t>
      </w:r>
      <w:proofErr w:type="spellEnd"/>
      <w:r w:rsidRPr="00746FBE">
        <w:rPr>
          <w:sz w:val="24"/>
          <w:szCs w:val="24"/>
        </w:rPr>
        <w:t xml:space="preserve"> absorberes hurtigt og fuldstændigt fra subkutant væv, hvilket korrelerer med den hurtige indtræden af den kliniske virkning (4-12 minutter), og at den korte varighed af lægemidlets kliniske effekt (ca. 1 time) </w:t>
      </w:r>
      <w:r w:rsidRPr="00746FBE">
        <w:rPr>
          <w:sz w:val="24"/>
          <w:szCs w:val="24"/>
        </w:rPr>
        <w:lastRenderedPageBreak/>
        <w:t xml:space="preserve">forklares med dets hurtige </w:t>
      </w:r>
      <w:proofErr w:type="spellStart"/>
      <w:r w:rsidRPr="00746FBE">
        <w:rPr>
          <w:sz w:val="24"/>
          <w:szCs w:val="24"/>
        </w:rPr>
        <w:t>clearance</w:t>
      </w:r>
      <w:proofErr w:type="spellEnd"/>
      <w:r w:rsidRPr="00746FBE">
        <w:rPr>
          <w:sz w:val="24"/>
          <w:szCs w:val="24"/>
        </w:rPr>
        <w:t xml:space="preserve">. Mindst 10% af </w:t>
      </w:r>
      <w:proofErr w:type="spellStart"/>
      <w:r w:rsidRPr="00746FBE">
        <w:rPr>
          <w:sz w:val="24"/>
          <w:szCs w:val="24"/>
        </w:rPr>
        <w:t>apomorphins</w:t>
      </w:r>
      <w:proofErr w:type="spellEnd"/>
      <w:r w:rsidRPr="00746FBE">
        <w:rPr>
          <w:sz w:val="24"/>
          <w:szCs w:val="24"/>
        </w:rPr>
        <w:t xml:space="preserve"> metabolisme sker ved </w:t>
      </w:r>
      <w:proofErr w:type="spellStart"/>
      <w:r w:rsidRPr="00746FBE">
        <w:rPr>
          <w:sz w:val="24"/>
          <w:szCs w:val="24"/>
        </w:rPr>
        <w:t>glukuronidering</w:t>
      </w:r>
      <w:proofErr w:type="spellEnd"/>
      <w:r w:rsidRPr="00746FBE">
        <w:rPr>
          <w:sz w:val="24"/>
          <w:szCs w:val="24"/>
        </w:rPr>
        <w:t xml:space="preserve"> og sulfonering. Der er ikke beskrevet andre </w:t>
      </w:r>
      <w:proofErr w:type="spellStart"/>
      <w:r w:rsidRPr="00746FBE">
        <w:rPr>
          <w:sz w:val="24"/>
          <w:szCs w:val="24"/>
        </w:rPr>
        <w:t>metaboliseringsveje</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F81155" w:rsidP="00DD4BB4">
      <w:pPr>
        <w:numPr>
          <w:ilvl w:val="1"/>
          <w:numId w:val="4"/>
        </w:numPr>
        <w:tabs>
          <w:tab w:val="clear" w:pos="855"/>
        </w:tabs>
        <w:ind w:left="851" w:hanging="851"/>
        <w:rPr>
          <w:b/>
          <w:sz w:val="24"/>
          <w:szCs w:val="24"/>
        </w:rPr>
      </w:pPr>
      <w:r>
        <w:rPr>
          <w:b/>
          <w:sz w:val="24"/>
          <w:szCs w:val="24"/>
        </w:rPr>
        <w:t>Non-</w:t>
      </w:r>
      <w:r w:rsidR="00DD4BB4" w:rsidRPr="00746FBE">
        <w:rPr>
          <w:b/>
          <w:sz w:val="24"/>
          <w:szCs w:val="24"/>
        </w:rPr>
        <w:t>kliniske sikkerhedsdata</w:t>
      </w:r>
    </w:p>
    <w:p w:rsidR="00DD4BB4" w:rsidRPr="00746FBE" w:rsidRDefault="00DD4BB4" w:rsidP="00DD4BB4">
      <w:pPr>
        <w:ind w:left="851" w:hanging="851"/>
        <w:rPr>
          <w:sz w:val="24"/>
          <w:szCs w:val="24"/>
        </w:rPr>
      </w:pPr>
      <w:r w:rsidRPr="00746FBE">
        <w:rPr>
          <w:sz w:val="24"/>
          <w:szCs w:val="24"/>
        </w:rPr>
        <w:tab/>
        <w:t>Toksicitetsstudier med gentagne subkutane doser viste ikke særlige farer for mennesker, udover det der er nævnt andre steder i produktresuméet.</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i/>
          <w:sz w:val="24"/>
          <w:szCs w:val="24"/>
        </w:rPr>
        <w:t xml:space="preserve">In </w:t>
      </w:r>
      <w:proofErr w:type="spellStart"/>
      <w:r w:rsidRPr="00746FBE">
        <w:rPr>
          <w:i/>
          <w:sz w:val="24"/>
          <w:szCs w:val="24"/>
        </w:rPr>
        <w:t>vitro</w:t>
      </w:r>
      <w:proofErr w:type="spellEnd"/>
      <w:r w:rsidRPr="00746FBE">
        <w:rPr>
          <w:sz w:val="24"/>
          <w:szCs w:val="24"/>
        </w:rPr>
        <w:t xml:space="preserve"> </w:t>
      </w:r>
      <w:proofErr w:type="spellStart"/>
      <w:r w:rsidRPr="00746FBE">
        <w:rPr>
          <w:sz w:val="24"/>
          <w:szCs w:val="24"/>
        </w:rPr>
        <w:t>genotoksicitetsstudier</w:t>
      </w:r>
      <w:proofErr w:type="spellEnd"/>
      <w:r w:rsidRPr="00746FBE">
        <w:rPr>
          <w:sz w:val="24"/>
          <w:szCs w:val="24"/>
        </w:rPr>
        <w:t xml:space="preserve"> viste mutagene og clastogene effekter, hvilket sandsynligvis skyldes </w:t>
      </w:r>
      <w:proofErr w:type="spellStart"/>
      <w:r w:rsidRPr="00746FBE">
        <w:rPr>
          <w:sz w:val="24"/>
          <w:szCs w:val="24"/>
        </w:rPr>
        <w:t>apomorphins</w:t>
      </w:r>
      <w:proofErr w:type="spellEnd"/>
      <w:r w:rsidRPr="00746FBE">
        <w:rPr>
          <w:sz w:val="24"/>
          <w:szCs w:val="24"/>
        </w:rPr>
        <w:t xml:space="preserve"> oxidationsprodukter. </w:t>
      </w:r>
      <w:proofErr w:type="spellStart"/>
      <w:r w:rsidRPr="00746FBE">
        <w:rPr>
          <w:sz w:val="24"/>
          <w:szCs w:val="24"/>
        </w:rPr>
        <w:t>Apomorphin</w:t>
      </w:r>
      <w:proofErr w:type="spellEnd"/>
      <w:r w:rsidRPr="00746FBE">
        <w:rPr>
          <w:sz w:val="24"/>
          <w:szCs w:val="24"/>
        </w:rPr>
        <w:t xml:space="preserve"> var dog ikke genotoksisk i de udførte </w:t>
      </w:r>
      <w:r w:rsidRPr="00746FBE">
        <w:rPr>
          <w:i/>
          <w:sz w:val="24"/>
          <w:szCs w:val="24"/>
        </w:rPr>
        <w:t xml:space="preserve">in </w:t>
      </w:r>
      <w:proofErr w:type="spellStart"/>
      <w:r w:rsidRPr="00746FBE">
        <w:rPr>
          <w:i/>
          <w:sz w:val="24"/>
          <w:szCs w:val="24"/>
        </w:rPr>
        <w:t>vivo</w:t>
      </w:r>
      <w:proofErr w:type="spellEnd"/>
      <w:r w:rsidRPr="00746FBE">
        <w:rPr>
          <w:sz w:val="24"/>
          <w:szCs w:val="24"/>
        </w:rPr>
        <w:t xml:space="preserve"> studier.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Apomorphins</w:t>
      </w:r>
      <w:proofErr w:type="spellEnd"/>
      <w:r w:rsidRPr="00746FBE">
        <w:rPr>
          <w:sz w:val="24"/>
          <w:szCs w:val="24"/>
        </w:rPr>
        <w:t xml:space="preserve"> virkning på reproduktion er blevet undersøgt hos rotter. </w:t>
      </w:r>
      <w:proofErr w:type="spellStart"/>
      <w:r w:rsidRPr="00746FBE">
        <w:rPr>
          <w:sz w:val="24"/>
          <w:szCs w:val="24"/>
        </w:rPr>
        <w:t>Apomorphin</w:t>
      </w:r>
      <w:proofErr w:type="spellEnd"/>
      <w:r w:rsidRPr="00746FBE">
        <w:rPr>
          <w:sz w:val="24"/>
          <w:szCs w:val="24"/>
        </w:rPr>
        <w:t xml:space="preserve"> var ikke </w:t>
      </w:r>
      <w:proofErr w:type="spellStart"/>
      <w:r w:rsidRPr="00746FBE">
        <w:rPr>
          <w:sz w:val="24"/>
          <w:szCs w:val="24"/>
        </w:rPr>
        <w:t>teratogent</w:t>
      </w:r>
      <w:proofErr w:type="spellEnd"/>
      <w:r w:rsidRPr="00746FBE">
        <w:rPr>
          <w:sz w:val="24"/>
          <w:szCs w:val="24"/>
        </w:rPr>
        <w:t xml:space="preserve"> hos disse arter, men der blev observeret, at doser, der er toksiske hos moderen kan medføre tab af moderlig omsorg og åndedrætssvigt hos det nyfødte afkom.</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Der har ikke været udført </w:t>
      </w:r>
      <w:proofErr w:type="spellStart"/>
      <w:r w:rsidRPr="00746FBE">
        <w:rPr>
          <w:sz w:val="24"/>
          <w:szCs w:val="24"/>
        </w:rPr>
        <w:t>carcinogenicitetsforsøg</w:t>
      </w:r>
      <w:proofErr w:type="spellEnd"/>
      <w:r w:rsidRPr="00746FBE">
        <w:rPr>
          <w:sz w:val="24"/>
          <w:szCs w:val="24"/>
        </w:rPr>
        <w:t>.</w:t>
      </w:r>
    </w:p>
    <w:p w:rsidR="00DD4BB4" w:rsidRPr="00746FBE" w:rsidRDefault="00DD4BB4" w:rsidP="00DD4BB4">
      <w:pPr>
        <w:ind w:left="851" w:hanging="851"/>
        <w:rPr>
          <w:sz w:val="24"/>
          <w:szCs w:val="24"/>
        </w:rPr>
      </w:pPr>
    </w:p>
    <w:p w:rsidR="00DD4BB4" w:rsidRPr="00746FBE" w:rsidRDefault="00DD4BB4" w:rsidP="00DD4BB4">
      <w:pPr>
        <w:ind w:left="851" w:hanging="851"/>
        <w:rPr>
          <w:sz w:val="24"/>
          <w:szCs w:val="24"/>
        </w:rPr>
      </w:pPr>
    </w:p>
    <w:p w:rsidR="00DD4BB4" w:rsidRPr="00746FBE" w:rsidRDefault="00DD4BB4" w:rsidP="00DD4BB4">
      <w:pPr>
        <w:numPr>
          <w:ilvl w:val="0"/>
          <w:numId w:val="3"/>
        </w:numPr>
        <w:tabs>
          <w:tab w:val="clear" w:pos="855"/>
        </w:tabs>
        <w:ind w:left="851" w:hanging="851"/>
        <w:rPr>
          <w:b/>
          <w:sz w:val="24"/>
          <w:szCs w:val="24"/>
        </w:rPr>
      </w:pPr>
      <w:r w:rsidRPr="00746FBE">
        <w:rPr>
          <w:b/>
          <w:sz w:val="24"/>
          <w:szCs w:val="24"/>
        </w:rPr>
        <w:t>FARMACEUTISKE OPLYSNINGER</w:t>
      </w:r>
    </w:p>
    <w:p w:rsidR="00DD4BB4" w:rsidRPr="00746FBE" w:rsidRDefault="00DD4BB4" w:rsidP="00DD4BB4">
      <w:pPr>
        <w:ind w:left="851" w:hanging="851"/>
        <w:rPr>
          <w:b/>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Hjælpestoffer</w:t>
      </w:r>
    </w:p>
    <w:p w:rsidR="00DD4BB4" w:rsidRPr="00746FBE" w:rsidRDefault="00DD4BB4" w:rsidP="00DD4BB4">
      <w:pPr>
        <w:ind w:left="851" w:hanging="851"/>
        <w:rPr>
          <w:sz w:val="24"/>
          <w:szCs w:val="24"/>
        </w:rPr>
      </w:pPr>
      <w:r w:rsidRPr="00746FBE">
        <w:rPr>
          <w:sz w:val="24"/>
          <w:szCs w:val="24"/>
        </w:rPr>
        <w:tab/>
      </w:r>
      <w:proofErr w:type="spellStart"/>
      <w:r w:rsidRPr="00746FBE">
        <w:rPr>
          <w:sz w:val="24"/>
          <w:szCs w:val="24"/>
        </w:rPr>
        <w:t>Natriummetabisulfit</w:t>
      </w:r>
      <w:proofErr w:type="spellEnd"/>
      <w:r w:rsidRPr="00746FBE">
        <w:rPr>
          <w:sz w:val="24"/>
          <w:szCs w:val="24"/>
        </w:rPr>
        <w:t xml:space="preserve"> (E223)</w:t>
      </w:r>
    </w:p>
    <w:p w:rsidR="00DD4BB4" w:rsidRPr="00746FBE" w:rsidRDefault="00DD4BB4" w:rsidP="00DD4BB4">
      <w:pPr>
        <w:ind w:left="851"/>
        <w:rPr>
          <w:sz w:val="24"/>
          <w:szCs w:val="24"/>
        </w:rPr>
      </w:pPr>
      <w:r w:rsidRPr="00746FBE">
        <w:rPr>
          <w:sz w:val="24"/>
          <w:szCs w:val="24"/>
        </w:rPr>
        <w:t>Saltsyre til pH-justering</w:t>
      </w:r>
    </w:p>
    <w:p w:rsidR="00DD4BB4" w:rsidRPr="00746FBE" w:rsidRDefault="00DD4BB4" w:rsidP="00DD4BB4">
      <w:pPr>
        <w:ind w:left="851"/>
        <w:rPr>
          <w:sz w:val="24"/>
          <w:szCs w:val="24"/>
        </w:rPr>
      </w:pPr>
      <w:r w:rsidRPr="00746FBE">
        <w:rPr>
          <w:sz w:val="24"/>
          <w:szCs w:val="24"/>
        </w:rPr>
        <w:t>Natriumhydroxid til pH-justering</w:t>
      </w:r>
    </w:p>
    <w:p w:rsidR="00DD4BB4" w:rsidRPr="00746FBE" w:rsidRDefault="00DD4BB4" w:rsidP="00DD4BB4">
      <w:pPr>
        <w:ind w:left="851"/>
        <w:rPr>
          <w:sz w:val="24"/>
          <w:szCs w:val="24"/>
        </w:rPr>
      </w:pPr>
      <w:r w:rsidRPr="00746FBE">
        <w:rPr>
          <w:sz w:val="24"/>
          <w:szCs w:val="24"/>
        </w:rPr>
        <w:t>Vand til injektionsvæsker</w:t>
      </w:r>
    </w:p>
    <w:p w:rsidR="00DD4BB4" w:rsidRPr="00746FBE" w:rsidRDefault="00DD4BB4" w:rsidP="00DD4BB4">
      <w:pPr>
        <w:ind w:left="851" w:hanging="851"/>
        <w:rPr>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Uforligeligheder</w:t>
      </w:r>
    </w:p>
    <w:p w:rsidR="00DD4BB4" w:rsidRPr="00746FBE" w:rsidRDefault="00DD4BB4" w:rsidP="00DD4BB4">
      <w:pPr>
        <w:ind w:left="851" w:hanging="851"/>
        <w:rPr>
          <w:sz w:val="24"/>
          <w:szCs w:val="24"/>
        </w:rPr>
      </w:pPr>
      <w:r w:rsidRPr="00746FBE">
        <w:rPr>
          <w:sz w:val="24"/>
          <w:szCs w:val="24"/>
        </w:rPr>
        <w:tab/>
        <w:t>Dette lægemiddel må ikke blandes med andre lægemidler end dem, der er anført under pkt. 6.6.</w:t>
      </w:r>
    </w:p>
    <w:p w:rsidR="00DD4BB4" w:rsidRPr="00746FBE" w:rsidRDefault="00DD4BB4" w:rsidP="00DD4BB4">
      <w:pPr>
        <w:ind w:left="851" w:hanging="851"/>
        <w:rPr>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Opbevaringstid</w:t>
      </w:r>
    </w:p>
    <w:p w:rsidR="00DD4BB4" w:rsidRPr="00746FBE" w:rsidRDefault="00DD4BB4" w:rsidP="00DD4BB4">
      <w:pPr>
        <w:ind w:left="851" w:hanging="851"/>
        <w:rPr>
          <w:sz w:val="24"/>
          <w:szCs w:val="24"/>
        </w:rPr>
      </w:pPr>
      <w:r w:rsidRPr="00746FBE">
        <w:rPr>
          <w:sz w:val="24"/>
          <w:szCs w:val="24"/>
        </w:rPr>
        <w:tab/>
        <w:t>I salgspakning: 30 måneder</w:t>
      </w:r>
    </w:p>
    <w:p w:rsidR="00DD4BB4" w:rsidRPr="00746FBE" w:rsidRDefault="00DD4BB4" w:rsidP="00DD4BB4">
      <w:pPr>
        <w:ind w:left="851"/>
        <w:rPr>
          <w:sz w:val="24"/>
          <w:szCs w:val="24"/>
        </w:rPr>
      </w:pPr>
      <w:r w:rsidRPr="00746FBE">
        <w:rPr>
          <w:sz w:val="24"/>
          <w:szCs w:val="24"/>
        </w:rPr>
        <w:t xml:space="preserve">Efter anbrud: Anvendes straks. Ikke anvendt indhold skal bortskaffes. </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 xml:space="preserve">Kemisk og fysisk stabilitet er vist i 24 timer ved 15-25 °C, når produktet er fortyndet med </w:t>
      </w:r>
      <w:proofErr w:type="spellStart"/>
      <w:r w:rsidRPr="00746FBE">
        <w:rPr>
          <w:sz w:val="24"/>
          <w:szCs w:val="24"/>
        </w:rPr>
        <w:t>natriumchlorid</w:t>
      </w:r>
      <w:proofErr w:type="spellEnd"/>
      <w:r w:rsidRPr="00746FBE">
        <w:rPr>
          <w:sz w:val="24"/>
          <w:szCs w:val="24"/>
        </w:rPr>
        <w:t xml:space="preserve"> 0,9 %.</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Set ud fra et mikrobiologisk synspunkt skal produktet anvendes straks. Hvis det ikke anvendes straks, er opbevaringstid under brug og opbevaringsbetingelser brugerens ansvar og er sædvanligvis ikke mere end 24 timer ved 15-25 °C, medmindre anbrud og fortynding er sket under kontrollerede og validerede aseptiske betingelser.</w:t>
      </w:r>
    </w:p>
    <w:p w:rsidR="00DD4BB4" w:rsidRPr="00746FBE" w:rsidRDefault="00DD4BB4" w:rsidP="00DD4BB4">
      <w:pPr>
        <w:ind w:left="851" w:hanging="851"/>
        <w:rPr>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Særlige opbevaringsforhold</w:t>
      </w:r>
    </w:p>
    <w:p w:rsidR="00DD4BB4" w:rsidRPr="00746FBE" w:rsidRDefault="00DD4BB4" w:rsidP="00DD4BB4">
      <w:pPr>
        <w:ind w:left="851"/>
        <w:rPr>
          <w:sz w:val="24"/>
          <w:szCs w:val="24"/>
        </w:rPr>
      </w:pPr>
      <w:r w:rsidRPr="00746FBE">
        <w:rPr>
          <w:sz w:val="24"/>
          <w:szCs w:val="24"/>
        </w:rPr>
        <w:t>Opbevar ampullerne i den ydre karton for at beskytte mod lys.</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Må ikke opbevares i køleskab eller nedfryses.</w:t>
      </w:r>
    </w:p>
    <w:p w:rsidR="00DD4BB4" w:rsidRPr="00746FBE" w:rsidRDefault="00DD4BB4" w:rsidP="00DD4BB4">
      <w:pPr>
        <w:ind w:left="851" w:hanging="851"/>
        <w:rPr>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Emballagetype og pakningsstørrelser</w:t>
      </w:r>
    </w:p>
    <w:p w:rsidR="00DD4BB4" w:rsidRPr="00746FBE" w:rsidRDefault="00DD4BB4" w:rsidP="00DD4BB4">
      <w:pPr>
        <w:ind w:left="851" w:hanging="851"/>
        <w:rPr>
          <w:sz w:val="24"/>
          <w:szCs w:val="24"/>
        </w:rPr>
      </w:pPr>
      <w:r w:rsidRPr="00746FBE">
        <w:rPr>
          <w:sz w:val="24"/>
          <w:szCs w:val="24"/>
        </w:rPr>
        <w:tab/>
        <w:t>Klar, farveløs ampul af type I-glas indeholdende 5 ml injektions-/infusionsvæske, opløsning i pakninger med 1, 5 eller 10 ampuller.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lastRenderedPageBreak/>
        <w:t>Multipakninger: 5×1, 10×1, 2×5, 5×5, 10×5, 3×10 og 10×10 ampuller.</w:t>
      </w:r>
    </w:p>
    <w:p w:rsidR="00DD4BB4" w:rsidRPr="00746FBE" w:rsidRDefault="00DD4BB4" w:rsidP="00DD4BB4">
      <w:pPr>
        <w:ind w:left="851"/>
        <w:rPr>
          <w:sz w:val="24"/>
          <w:szCs w:val="24"/>
        </w:rPr>
      </w:pPr>
      <w:r w:rsidRPr="00746FBE">
        <w:rPr>
          <w:sz w:val="24"/>
          <w:szCs w:val="24"/>
        </w:rPr>
        <w:t>Ikke alle pakningsstørrelser er nødvendigvis markedsført.</w:t>
      </w:r>
    </w:p>
    <w:p w:rsidR="00DD4BB4" w:rsidRPr="00746FBE" w:rsidRDefault="00DD4BB4" w:rsidP="00DD4BB4">
      <w:pPr>
        <w:ind w:left="851" w:hanging="851"/>
        <w:rPr>
          <w:sz w:val="24"/>
          <w:szCs w:val="24"/>
        </w:rPr>
      </w:pPr>
    </w:p>
    <w:p w:rsidR="00DD4BB4" w:rsidRPr="00746FBE" w:rsidRDefault="00DD4BB4" w:rsidP="00DD4BB4">
      <w:pPr>
        <w:numPr>
          <w:ilvl w:val="1"/>
          <w:numId w:val="5"/>
        </w:numPr>
        <w:tabs>
          <w:tab w:val="clear" w:pos="855"/>
        </w:tabs>
        <w:ind w:left="851" w:hanging="851"/>
        <w:rPr>
          <w:b/>
          <w:sz w:val="24"/>
          <w:szCs w:val="24"/>
        </w:rPr>
      </w:pPr>
      <w:r w:rsidRPr="00746FBE">
        <w:rPr>
          <w:b/>
          <w:sz w:val="24"/>
          <w:szCs w:val="24"/>
        </w:rPr>
        <w:t xml:space="preserve">Regler for </w:t>
      </w:r>
      <w:r w:rsidR="00F81155">
        <w:rPr>
          <w:b/>
          <w:sz w:val="24"/>
          <w:szCs w:val="24"/>
        </w:rPr>
        <w:t>bortskaffelse</w:t>
      </w:r>
      <w:bookmarkStart w:id="0" w:name="_GoBack"/>
      <w:bookmarkEnd w:id="0"/>
      <w:r w:rsidRPr="00746FBE">
        <w:rPr>
          <w:b/>
          <w:sz w:val="24"/>
          <w:szCs w:val="24"/>
        </w:rPr>
        <w:t xml:space="preserve"> og anden håndtering</w:t>
      </w:r>
    </w:p>
    <w:p w:rsidR="00DD4BB4" w:rsidRPr="00746FBE" w:rsidRDefault="00DD4BB4" w:rsidP="00DD4BB4">
      <w:pPr>
        <w:ind w:left="851" w:hanging="851"/>
        <w:rPr>
          <w:sz w:val="24"/>
          <w:szCs w:val="24"/>
        </w:rPr>
      </w:pPr>
      <w:r w:rsidRPr="00746FBE">
        <w:rPr>
          <w:sz w:val="24"/>
          <w:szCs w:val="24"/>
        </w:rPr>
        <w:tab/>
        <w:t>Anvend ikke opløsningen, hvis den er blevet grøn.</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Opløsningen skal inspiceres visuelt før anvendelse. Der må kun anvendes klare og farveløse til svagt gule opløsninger uden synlige partikler.</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r w:rsidRPr="00746FBE">
        <w:rPr>
          <w:sz w:val="24"/>
          <w:szCs w:val="24"/>
        </w:rPr>
        <w:t>Kun til éngangsbrug. Ikke anvendt lægemiddel skal bortskaffes i henhold til lokale retningslinjer</w:t>
      </w:r>
    </w:p>
    <w:p w:rsidR="00DD4BB4" w:rsidRPr="00746FBE" w:rsidRDefault="00DD4BB4" w:rsidP="00DD4BB4">
      <w:pPr>
        <w:ind w:left="851" w:hanging="851"/>
        <w:rPr>
          <w:sz w:val="24"/>
          <w:szCs w:val="24"/>
        </w:rPr>
      </w:pPr>
    </w:p>
    <w:p w:rsidR="00DD4BB4" w:rsidRPr="00746FBE" w:rsidRDefault="00DD4BB4" w:rsidP="00DD4BB4">
      <w:pPr>
        <w:ind w:left="851"/>
        <w:rPr>
          <w:sz w:val="24"/>
          <w:szCs w:val="24"/>
          <w:u w:val="single"/>
        </w:rPr>
      </w:pPr>
      <w:r w:rsidRPr="00746FBE">
        <w:rPr>
          <w:sz w:val="24"/>
          <w:szCs w:val="24"/>
          <w:u w:val="single"/>
        </w:rPr>
        <w:t xml:space="preserve">Kontinuerlig infusion og brug af minipumpe og/eller </w:t>
      </w:r>
      <w:proofErr w:type="spellStart"/>
      <w:r w:rsidRPr="00746FBE">
        <w:rPr>
          <w:sz w:val="24"/>
          <w:szCs w:val="24"/>
          <w:u w:val="single"/>
        </w:rPr>
        <w:t>injektomat</w:t>
      </w:r>
      <w:proofErr w:type="spellEnd"/>
    </w:p>
    <w:p w:rsidR="00DD4BB4" w:rsidRPr="00746FBE" w:rsidRDefault="00DD4BB4" w:rsidP="00DD4BB4">
      <w:pPr>
        <w:ind w:left="851"/>
        <w:rPr>
          <w:sz w:val="24"/>
          <w:szCs w:val="24"/>
        </w:rPr>
      </w:pPr>
      <w:r w:rsidRPr="00746FBE">
        <w:rPr>
          <w:sz w:val="24"/>
          <w:szCs w:val="24"/>
        </w:rPr>
        <w:t xml:space="preserve">Valget af minipumpe og/eller </w:t>
      </w:r>
      <w:proofErr w:type="spellStart"/>
      <w:r w:rsidRPr="00746FBE">
        <w:rPr>
          <w:sz w:val="24"/>
          <w:szCs w:val="24"/>
        </w:rPr>
        <w:t>injektomat</w:t>
      </w:r>
      <w:proofErr w:type="spellEnd"/>
      <w:r w:rsidRPr="00746FBE">
        <w:rPr>
          <w:sz w:val="24"/>
          <w:szCs w:val="24"/>
        </w:rPr>
        <w:t xml:space="preserve"> samt doseringsplan vil blive fastlagt af lægen i overensstemmelse med patientens særlige behov.</w:t>
      </w:r>
    </w:p>
    <w:p w:rsidR="00DD4BB4" w:rsidRPr="00746FBE" w:rsidRDefault="00DD4BB4" w:rsidP="00DD4BB4">
      <w:pPr>
        <w:ind w:left="851" w:hanging="851"/>
        <w:rPr>
          <w:sz w:val="24"/>
          <w:szCs w:val="24"/>
        </w:rPr>
      </w:pPr>
    </w:p>
    <w:p w:rsidR="00DD4BB4" w:rsidRPr="00746FBE" w:rsidRDefault="00DD4BB4" w:rsidP="00DD4BB4">
      <w:pPr>
        <w:ind w:left="851"/>
        <w:rPr>
          <w:sz w:val="24"/>
          <w:szCs w:val="24"/>
        </w:rPr>
      </w:pPr>
      <w:proofErr w:type="spellStart"/>
      <w:r w:rsidRPr="00746FBE">
        <w:rPr>
          <w:sz w:val="24"/>
          <w:szCs w:val="24"/>
        </w:rPr>
        <w:t>Dacepton</w:t>
      </w:r>
      <w:proofErr w:type="spellEnd"/>
      <w:r w:rsidRPr="00746FBE">
        <w:rPr>
          <w:sz w:val="24"/>
          <w:szCs w:val="24"/>
        </w:rPr>
        <w:t xml:space="preserve"> er forligelig med </w:t>
      </w:r>
      <w:proofErr w:type="spellStart"/>
      <w:r w:rsidRPr="00746FBE">
        <w:rPr>
          <w:sz w:val="24"/>
          <w:szCs w:val="24"/>
        </w:rPr>
        <w:t>natriumchlorid</w:t>
      </w:r>
      <w:proofErr w:type="spellEnd"/>
      <w:r w:rsidRPr="00746FBE">
        <w:rPr>
          <w:sz w:val="24"/>
          <w:szCs w:val="24"/>
        </w:rPr>
        <w:t xml:space="preserve"> opløsning 0,9 % (9 mg/ml).</w:t>
      </w:r>
    </w:p>
    <w:p w:rsidR="00DD4BB4" w:rsidRPr="00746FBE" w:rsidRDefault="00DD4BB4" w:rsidP="00DD4BB4">
      <w:pPr>
        <w:ind w:left="851" w:hanging="851"/>
        <w:rPr>
          <w:b/>
          <w:sz w:val="24"/>
          <w:szCs w:val="24"/>
        </w:rPr>
      </w:pPr>
    </w:p>
    <w:p w:rsidR="00DD4BB4" w:rsidRPr="00746FBE" w:rsidRDefault="00DD4BB4" w:rsidP="00DD4BB4">
      <w:pPr>
        <w:ind w:left="851" w:hanging="851"/>
        <w:rPr>
          <w:b/>
          <w:sz w:val="24"/>
          <w:szCs w:val="24"/>
        </w:rPr>
      </w:pPr>
      <w:r w:rsidRPr="00746FBE">
        <w:rPr>
          <w:b/>
          <w:sz w:val="24"/>
          <w:szCs w:val="24"/>
        </w:rPr>
        <w:t>7.</w:t>
      </w:r>
      <w:r w:rsidRPr="00746FBE">
        <w:rPr>
          <w:b/>
          <w:sz w:val="24"/>
          <w:szCs w:val="24"/>
        </w:rPr>
        <w:tab/>
        <w:t>INDEHAVER AF MARKEDSFØRINGSTILLADELSEN</w:t>
      </w:r>
    </w:p>
    <w:p w:rsidR="00DD4BB4" w:rsidRPr="00746FBE" w:rsidRDefault="00DD4BB4" w:rsidP="00DD4BB4">
      <w:pPr>
        <w:ind w:left="851" w:hanging="851"/>
        <w:rPr>
          <w:sz w:val="24"/>
          <w:szCs w:val="24"/>
        </w:rPr>
      </w:pPr>
      <w:r w:rsidRPr="00746FBE">
        <w:rPr>
          <w:sz w:val="24"/>
          <w:szCs w:val="24"/>
        </w:rPr>
        <w:tab/>
        <w:t xml:space="preserve">EVER </w:t>
      </w:r>
      <w:proofErr w:type="spellStart"/>
      <w:r w:rsidRPr="00746FBE">
        <w:rPr>
          <w:sz w:val="24"/>
          <w:szCs w:val="24"/>
        </w:rPr>
        <w:t>Neuro</w:t>
      </w:r>
      <w:proofErr w:type="spellEnd"/>
      <w:r w:rsidRPr="00746FBE">
        <w:rPr>
          <w:sz w:val="24"/>
          <w:szCs w:val="24"/>
        </w:rPr>
        <w:t xml:space="preserve"> Pharma GmbH</w:t>
      </w:r>
    </w:p>
    <w:p w:rsidR="00DD4BB4" w:rsidRPr="00746FBE" w:rsidRDefault="00DD4BB4" w:rsidP="00DD4BB4">
      <w:pPr>
        <w:ind w:left="851"/>
        <w:rPr>
          <w:sz w:val="24"/>
          <w:szCs w:val="24"/>
        </w:rPr>
      </w:pPr>
      <w:proofErr w:type="spellStart"/>
      <w:r w:rsidRPr="00746FBE">
        <w:rPr>
          <w:sz w:val="24"/>
          <w:szCs w:val="24"/>
        </w:rPr>
        <w:t>Oberburgau</w:t>
      </w:r>
      <w:proofErr w:type="spellEnd"/>
      <w:r w:rsidRPr="00746FBE">
        <w:rPr>
          <w:sz w:val="24"/>
          <w:szCs w:val="24"/>
        </w:rPr>
        <w:t xml:space="preserve"> 3</w:t>
      </w:r>
    </w:p>
    <w:p w:rsidR="00DD4BB4" w:rsidRPr="00746FBE" w:rsidRDefault="00DD4BB4" w:rsidP="00DD4BB4">
      <w:pPr>
        <w:ind w:left="851"/>
        <w:rPr>
          <w:sz w:val="24"/>
          <w:szCs w:val="24"/>
        </w:rPr>
      </w:pPr>
      <w:r w:rsidRPr="00746FBE">
        <w:rPr>
          <w:sz w:val="24"/>
          <w:szCs w:val="24"/>
        </w:rPr>
        <w:t xml:space="preserve">A-4866 </w:t>
      </w:r>
      <w:proofErr w:type="spellStart"/>
      <w:r w:rsidRPr="00746FBE">
        <w:rPr>
          <w:sz w:val="24"/>
          <w:szCs w:val="24"/>
        </w:rPr>
        <w:t>Unterach</w:t>
      </w:r>
      <w:proofErr w:type="spellEnd"/>
      <w:r w:rsidRPr="00746FBE">
        <w:rPr>
          <w:sz w:val="24"/>
          <w:szCs w:val="24"/>
        </w:rPr>
        <w:t xml:space="preserve"> </w:t>
      </w:r>
    </w:p>
    <w:p w:rsidR="00DD4BB4" w:rsidRPr="00746FBE" w:rsidRDefault="00DD4BB4" w:rsidP="00DD4BB4">
      <w:pPr>
        <w:ind w:left="851"/>
        <w:rPr>
          <w:sz w:val="24"/>
          <w:szCs w:val="24"/>
        </w:rPr>
      </w:pPr>
      <w:r w:rsidRPr="00746FBE">
        <w:rPr>
          <w:sz w:val="24"/>
          <w:szCs w:val="24"/>
        </w:rPr>
        <w:t>Østrig</w:t>
      </w:r>
    </w:p>
    <w:p w:rsidR="00DD4BB4" w:rsidRPr="00746FBE" w:rsidRDefault="00DD4BB4" w:rsidP="00DD4BB4">
      <w:pPr>
        <w:ind w:left="851" w:hanging="851"/>
        <w:rPr>
          <w:sz w:val="24"/>
          <w:szCs w:val="24"/>
        </w:rPr>
      </w:pPr>
    </w:p>
    <w:p w:rsidR="00DD4BB4" w:rsidRPr="00746FBE" w:rsidRDefault="00DD4BB4" w:rsidP="00DD4BB4">
      <w:pPr>
        <w:ind w:left="851" w:hanging="851"/>
        <w:rPr>
          <w:b/>
          <w:sz w:val="24"/>
          <w:szCs w:val="24"/>
        </w:rPr>
      </w:pPr>
      <w:r w:rsidRPr="00746FBE">
        <w:rPr>
          <w:b/>
          <w:sz w:val="24"/>
          <w:szCs w:val="24"/>
        </w:rPr>
        <w:t>8.</w:t>
      </w:r>
      <w:r w:rsidRPr="00746FBE">
        <w:rPr>
          <w:b/>
          <w:sz w:val="24"/>
          <w:szCs w:val="24"/>
        </w:rPr>
        <w:tab/>
        <w:t>MARKEDSFØRINGSTILLADELSESNUMMER (NUMRE)</w:t>
      </w:r>
    </w:p>
    <w:p w:rsidR="00DD4BB4" w:rsidRPr="00746FBE" w:rsidRDefault="00DD4BB4" w:rsidP="00DD4BB4">
      <w:pPr>
        <w:ind w:left="851" w:hanging="851"/>
        <w:rPr>
          <w:sz w:val="24"/>
          <w:szCs w:val="24"/>
        </w:rPr>
      </w:pPr>
      <w:r w:rsidRPr="00746FBE">
        <w:rPr>
          <w:sz w:val="24"/>
          <w:szCs w:val="24"/>
        </w:rPr>
        <w:tab/>
        <w:t>49907</w:t>
      </w:r>
    </w:p>
    <w:p w:rsidR="00DD4BB4" w:rsidRPr="00746FBE" w:rsidRDefault="00DD4BB4" w:rsidP="00DD4BB4">
      <w:pPr>
        <w:ind w:left="851" w:hanging="851"/>
        <w:jc w:val="both"/>
        <w:rPr>
          <w:sz w:val="24"/>
          <w:szCs w:val="24"/>
        </w:rPr>
      </w:pPr>
    </w:p>
    <w:p w:rsidR="00DD4BB4" w:rsidRPr="00746FBE" w:rsidRDefault="00DD4BB4" w:rsidP="00DD4BB4">
      <w:pPr>
        <w:ind w:left="851" w:hanging="851"/>
        <w:rPr>
          <w:b/>
          <w:sz w:val="24"/>
          <w:szCs w:val="24"/>
        </w:rPr>
      </w:pPr>
      <w:r w:rsidRPr="00746FBE">
        <w:rPr>
          <w:b/>
          <w:sz w:val="24"/>
          <w:szCs w:val="24"/>
        </w:rPr>
        <w:t>9.</w:t>
      </w:r>
      <w:r w:rsidRPr="00746FBE">
        <w:rPr>
          <w:b/>
          <w:sz w:val="24"/>
          <w:szCs w:val="24"/>
        </w:rPr>
        <w:tab/>
        <w:t>DATO FOR FØRSTE MARKEDSFØRINGSTILLADELSE</w:t>
      </w:r>
    </w:p>
    <w:p w:rsidR="00DD4BB4" w:rsidRPr="00746FBE" w:rsidRDefault="00DD4BB4" w:rsidP="00DD4BB4">
      <w:pPr>
        <w:ind w:left="851" w:hanging="851"/>
        <w:rPr>
          <w:sz w:val="24"/>
          <w:szCs w:val="24"/>
        </w:rPr>
      </w:pPr>
      <w:r w:rsidRPr="00746FBE">
        <w:rPr>
          <w:sz w:val="24"/>
          <w:szCs w:val="24"/>
        </w:rPr>
        <w:tab/>
        <w:t>26. juni 2012</w:t>
      </w:r>
    </w:p>
    <w:p w:rsidR="00DD4BB4" w:rsidRPr="00746FBE" w:rsidRDefault="00DD4BB4" w:rsidP="00DD4BB4">
      <w:pPr>
        <w:ind w:left="851" w:hanging="851"/>
        <w:rPr>
          <w:sz w:val="24"/>
          <w:szCs w:val="24"/>
        </w:rPr>
      </w:pPr>
    </w:p>
    <w:p w:rsidR="00DD4BB4" w:rsidRPr="00746FBE" w:rsidRDefault="00DD4BB4" w:rsidP="00DD4BB4">
      <w:pPr>
        <w:ind w:left="851" w:hanging="851"/>
        <w:rPr>
          <w:b/>
          <w:sz w:val="24"/>
          <w:szCs w:val="24"/>
        </w:rPr>
      </w:pPr>
      <w:r w:rsidRPr="00746FBE">
        <w:rPr>
          <w:b/>
          <w:sz w:val="24"/>
          <w:szCs w:val="24"/>
        </w:rPr>
        <w:t>10.</w:t>
      </w:r>
      <w:r w:rsidRPr="00746FBE">
        <w:rPr>
          <w:b/>
          <w:sz w:val="24"/>
          <w:szCs w:val="24"/>
        </w:rPr>
        <w:tab/>
        <w:t>DATO FOR ÆNDRING AF TEKSTEN</w:t>
      </w:r>
    </w:p>
    <w:p w:rsidR="00DD4BB4" w:rsidRPr="00746FBE" w:rsidRDefault="00DD4BB4" w:rsidP="00DD4BB4">
      <w:pPr>
        <w:ind w:left="851" w:hanging="851"/>
        <w:rPr>
          <w:sz w:val="24"/>
          <w:szCs w:val="24"/>
        </w:rPr>
      </w:pPr>
      <w:r w:rsidRPr="00746FBE">
        <w:rPr>
          <w:sz w:val="24"/>
          <w:szCs w:val="24"/>
        </w:rPr>
        <w:tab/>
      </w:r>
      <w:r w:rsidR="004D090A">
        <w:rPr>
          <w:sz w:val="24"/>
          <w:szCs w:val="24"/>
        </w:rPr>
        <w:t>31. januar 2025</w:t>
      </w:r>
    </w:p>
    <w:p w:rsidR="00DD4BB4" w:rsidRPr="00ED2820" w:rsidRDefault="00DD4BB4" w:rsidP="00DD4BB4"/>
    <w:p w:rsidR="00DD4BB4" w:rsidRPr="00345BE6" w:rsidRDefault="00DD4BB4" w:rsidP="00DD4BB4"/>
    <w:p w:rsidR="009260DE" w:rsidRPr="00DD4BB4" w:rsidRDefault="009260DE" w:rsidP="00DD4BB4"/>
    <w:sectPr w:rsidR="009260DE" w:rsidRPr="00DD4BB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B4" w:rsidRDefault="00DD4BB4">
      <w:r>
        <w:separator/>
      </w:r>
    </w:p>
  </w:endnote>
  <w:endnote w:type="continuationSeparator" w:id="0">
    <w:p w:rsidR="00DD4BB4" w:rsidRDefault="00DD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4039B2" w:rsidP="00C42586">
    <w:pPr>
      <w:pStyle w:val="Sidefod"/>
      <w:tabs>
        <w:tab w:val="clear" w:pos="4819"/>
        <w:tab w:val="left" w:pos="8505"/>
      </w:tabs>
      <w:rPr>
        <w:i/>
        <w:sz w:val="18"/>
        <w:szCs w:val="18"/>
      </w:rPr>
    </w:pPr>
    <w:proofErr w:type="spellStart"/>
    <w:r w:rsidRPr="004039B2">
      <w:rPr>
        <w:i/>
        <w:sz w:val="18"/>
        <w:szCs w:val="18"/>
      </w:rPr>
      <w:t>Dacepton</w:t>
    </w:r>
    <w:proofErr w:type="spellEnd"/>
    <w:r w:rsidRPr="004039B2">
      <w:rPr>
        <w:i/>
        <w:sz w:val="18"/>
        <w:szCs w:val="18"/>
      </w:rPr>
      <w:t>, injektions--infusionsvæske, opløsning 10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B4" w:rsidRDefault="00DD4BB4">
      <w:r>
        <w:separator/>
      </w:r>
    </w:p>
  </w:footnote>
  <w:footnote w:type="continuationSeparator" w:id="0">
    <w:p w:rsidR="00DD4BB4" w:rsidRDefault="00DD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B4"/>
    <w:rsid w:val="000259B9"/>
    <w:rsid w:val="00041491"/>
    <w:rsid w:val="00050D16"/>
    <w:rsid w:val="00074F2A"/>
    <w:rsid w:val="000A1CA8"/>
    <w:rsid w:val="000A466B"/>
    <w:rsid w:val="000B058C"/>
    <w:rsid w:val="000E4EE6"/>
    <w:rsid w:val="001454E2"/>
    <w:rsid w:val="00206CE8"/>
    <w:rsid w:val="0021526C"/>
    <w:rsid w:val="00215B79"/>
    <w:rsid w:val="00283A2B"/>
    <w:rsid w:val="002B30AD"/>
    <w:rsid w:val="002C2C01"/>
    <w:rsid w:val="003A29AE"/>
    <w:rsid w:val="003A32D7"/>
    <w:rsid w:val="003B4074"/>
    <w:rsid w:val="003C769A"/>
    <w:rsid w:val="003F1838"/>
    <w:rsid w:val="00401E82"/>
    <w:rsid w:val="004039B2"/>
    <w:rsid w:val="0045746C"/>
    <w:rsid w:val="0049104B"/>
    <w:rsid w:val="004D090A"/>
    <w:rsid w:val="004E3B12"/>
    <w:rsid w:val="00526147"/>
    <w:rsid w:val="00532310"/>
    <w:rsid w:val="00560ECC"/>
    <w:rsid w:val="00565F0F"/>
    <w:rsid w:val="00594A86"/>
    <w:rsid w:val="00596D86"/>
    <w:rsid w:val="00637F5A"/>
    <w:rsid w:val="006560B1"/>
    <w:rsid w:val="006756DD"/>
    <w:rsid w:val="006D0389"/>
    <w:rsid w:val="00737275"/>
    <w:rsid w:val="00740EEC"/>
    <w:rsid w:val="0078011A"/>
    <w:rsid w:val="00782AF4"/>
    <w:rsid w:val="00790EE7"/>
    <w:rsid w:val="007B6649"/>
    <w:rsid w:val="0081546F"/>
    <w:rsid w:val="0082576E"/>
    <w:rsid w:val="00907F75"/>
    <w:rsid w:val="009260DE"/>
    <w:rsid w:val="0093258A"/>
    <w:rsid w:val="009C7BA3"/>
    <w:rsid w:val="009D1F5A"/>
    <w:rsid w:val="00AC309A"/>
    <w:rsid w:val="00B003BF"/>
    <w:rsid w:val="00B373D7"/>
    <w:rsid w:val="00C36276"/>
    <w:rsid w:val="00C42586"/>
    <w:rsid w:val="00C60CCD"/>
    <w:rsid w:val="00C81230"/>
    <w:rsid w:val="00C84483"/>
    <w:rsid w:val="00C95551"/>
    <w:rsid w:val="00CB20D7"/>
    <w:rsid w:val="00D020B0"/>
    <w:rsid w:val="00D11748"/>
    <w:rsid w:val="00D366CF"/>
    <w:rsid w:val="00D613EE"/>
    <w:rsid w:val="00DD4BB4"/>
    <w:rsid w:val="00E108AA"/>
    <w:rsid w:val="00E31812"/>
    <w:rsid w:val="00E3749A"/>
    <w:rsid w:val="00E7437F"/>
    <w:rsid w:val="00E865B8"/>
    <w:rsid w:val="00EC0B9B"/>
    <w:rsid w:val="00ED5E9F"/>
    <w:rsid w:val="00F66D4F"/>
    <w:rsid w:val="00F8115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68B1B"/>
  <w15:chartTrackingRefBased/>
  <w15:docId w15:val="{D648A608-C32C-4CE2-B664-1034FD83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039B2"/>
    <w:rPr>
      <w:color w:val="0563C1" w:themeColor="hyperlink"/>
      <w:u w:val="single"/>
    </w:rPr>
  </w:style>
  <w:style w:type="character" w:styleId="Ulstomtale">
    <w:name w:val="Unresolved Mention"/>
    <w:basedOn w:val="Standardskrifttypeiafsnit"/>
    <w:uiPriority w:val="99"/>
    <w:semiHidden/>
    <w:unhideWhenUsed/>
    <w:rsid w:val="004039B2"/>
    <w:rPr>
      <w:color w:val="605E5C"/>
      <w:shd w:val="clear" w:color="auto" w:fill="E1DFDD"/>
    </w:rPr>
  </w:style>
  <w:style w:type="paragraph" w:styleId="Listeafsnit">
    <w:name w:val="List Paragraph"/>
    <w:basedOn w:val="Normal"/>
    <w:uiPriority w:val="34"/>
    <w:qFormat/>
    <w:rsid w:val="00F8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222823">
      <w:bodyDiv w:val="1"/>
      <w:marLeft w:val="0"/>
      <w:marRight w:val="0"/>
      <w:marTop w:val="0"/>
      <w:marBottom w:val="0"/>
      <w:divBdr>
        <w:top w:val="none" w:sz="0" w:space="0" w:color="auto"/>
        <w:left w:val="none" w:sz="0" w:space="0" w:color="auto"/>
        <w:bottom w:val="none" w:sz="0" w:space="0" w:color="auto"/>
        <w:right w:val="none" w:sz="0" w:space="0" w:color="auto"/>
      </w:divBdr>
    </w:div>
    <w:div w:id="1571379553">
      <w:bodyDiv w:val="1"/>
      <w:marLeft w:val="0"/>
      <w:marRight w:val="0"/>
      <w:marTop w:val="0"/>
      <w:marBottom w:val="0"/>
      <w:divBdr>
        <w:top w:val="none" w:sz="0" w:space="0" w:color="auto"/>
        <w:left w:val="none" w:sz="0" w:space="0" w:color="auto"/>
        <w:bottom w:val="none" w:sz="0" w:space="0" w:color="auto"/>
        <w:right w:val="none" w:sz="0" w:space="0" w:color="auto"/>
      </w:divBdr>
    </w:div>
    <w:div w:id="16137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2999</Words>
  <Characters>19485</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2023102056 pkt. 4.2, 4.5, QRD</dc:description>
  <cp:lastModifiedBy>Gitte Ronnovius</cp:lastModifiedBy>
  <cp:revision>3</cp:revision>
  <cp:lastPrinted>2012-08-22T08:53:00Z</cp:lastPrinted>
  <dcterms:created xsi:type="dcterms:W3CDTF">2025-01-28T10:07:00Z</dcterms:created>
  <dcterms:modified xsi:type="dcterms:W3CDTF">2025-01-28T10:11:00Z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