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E42D9" w14:textId="52BDC985" w:rsidR="009260DE" w:rsidRPr="00612D64" w:rsidRDefault="0021526C" w:rsidP="00585C43">
      <w:pPr>
        <w:rPr>
          <w:b/>
          <w:sz w:val="24"/>
          <w:szCs w:val="24"/>
        </w:rPr>
      </w:pPr>
      <w:r w:rsidRPr="00612D64">
        <w:rPr>
          <w:noProof/>
          <w:sz w:val="24"/>
          <w:szCs w:val="24"/>
          <w:lang w:eastAsia="da-DK"/>
        </w:rPr>
        <w:drawing>
          <wp:anchor distT="0" distB="0" distL="114300" distR="114300" simplePos="0" relativeHeight="251658240" behindDoc="0" locked="0" layoutInCell="1" allowOverlap="1" wp14:anchorId="1FE8A9FD" wp14:editId="3BCE1DCF">
            <wp:simplePos x="0" y="0"/>
            <wp:positionH relativeFrom="column">
              <wp:posOffset>0</wp:posOffset>
            </wp:positionH>
            <wp:positionV relativeFrom="paragraph">
              <wp:posOffset>76200</wp:posOffset>
            </wp:positionV>
            <wp:extent cx="2428875" cy="685800"/>
            <wp:effectExtent l="0" t="0" r="9525" b="0"/>
            <wp:wrapSquare wrapText="bothSides"/>
            <wp:docPr id="1" name="Billede 3" descr="C:\Users\marh\AppData\Local\Microsoft\Windows\Temporary Internet Files\Content.Outlook\3DQ1N8R9\LMST_auto_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C:\Users\marh\AppData\Local\Microsoft\Windows\Temporary Internet Files\Content.Outlook\3DQ1N8R9\LMST_auto_sto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685800"/>
                    </a:xfrm>
                    <a:prstGeom prst="rect">
                      <a:avLst/>
                    </a:prstGeom>
                    <a:noFill/>
                    <a:ln>
                      <a:noFill/>
                    </a:ln>
                  </pic:spPr>
                </pic:pic>
              </a:graphicData>
            </a:graphic>
          </wp:anchor>
        </w:drawing>
      </w:r>
      <w:r w:rsidR="00C60CCD" w:rsidRPr="00612D64">
        <w:rPr>
          <w:sz w:val="24"/>
          <w:szCs w:val="24"/>
        </w:rPr>
        <w:br w:type="textWrapping" w:clear="all"/>
      </w:r>
    </w:p>
    <w:p w14:paraId="23F72606" w14:textId="4C6487CC" w:rsidR="009260DE" w:rsidRPr="00612D64" w:rsidRDefault="009260DE" w:rsidP="009260DE">
      <w:pPr>
        <w:pStyle w:val="Titel"/>
        <w:tabs>
          <w:tab w:val="right" w:pos="9356"/>
        </w:tabs>
        <w:jc w:val="left"/>
        <w:rPr>
          <w:b w:val="0"/>
          <w:szCs w:val="24"/>
          <w:lang w:eastAsia="en-US"/>
        </w:rPr>
      </w:pPr>
      <w:r w:rsidRPr="00612D64">
        <w:rPr>
          <w:b w:val="0"/>
          <w:szCs w:val="24"/>
          <w:lang w:eastAsia="en-US"/>
        </w:rPr>
        <w:tab/>
      </w:r>
      <w:r w:rsidR="003E4586">
        <w:rPr>
          <w:szCs w:val="24"/>
        </w:rPr>
        <w:t>17. juni 2026</w:t>
      </w:r>
    </w:p>
    <w:p w14:paraId="5B7A6795" w14:textId="77777777" w:rsidR="009260DE" w:rsidRPr="00612D64" w:rsidRDefault="009260DE" w:rsidP="009260DE">
      <w:pPr>
        <w:pStyle w:val="Titel"/>
        <w:tabs>
          <w:tab w:val="left" w:pos="8222"/>
        </w:tabs>
        <w:jc w:val="left"/>
        <w:rPr>
          <w:b w:val="0"/>
          <w:szCs w:val="24"/>
        </w:rPr>
      </w:pPr>
    </w:p>
    <w:p w14:paraId="01E49839" w14:textId="77777777" w:rsidR="009260DE" w:rsidRPr="00612D64" w:rsidRDefault="009260DE" w:rsidP="009260DE">
      <w:pPr>
        <w:pStyle w:val="Titel"/>
        <w:jc w:val="left"/>
        <w:rPr>
          <w:b w:val="0"/>
          <w:szCs w:val="24"/>
        </w:rPr>
      </w:pPr>
    </w:p>
    <w:p w14:paraId="39B0750F" w14:textId="77777777" w:rsidR="009260DE" w:rsidRPr="00612D64" w:rsidRDefault="009260DE" w:rsidP="009260DE">
      <w:pPr>
        <w:pStyle w:val="Titel"/>
        <w:jc w:val="left"/>
        <w:rPr>
          <w:b w:val="0"/>
          <w:szCs w:val="24"/>
        </w:rPr>
      </w:pPr>
    </w:p>
    <w:p w14:paraId="41879CB0" w14:textId="77777777" w:rsidR="009260DE" w:rsidRPr="00612D64" w:rsidRDefault="009260DE" w:rsidP="009260DE">
      <w:pPr>
        <w:jc w:val="center"/>
        <w:rPr>
          <w:b/>
          <w:sz w:val="24"/>
          <w:szCs w:val="24"/>
        </w:rPr>
      </w:pPr>
      <w:r w:rsidRPr="00612D64">
        <w:rPr>
          <w:b/>
          <w:sz w:val="24"/>
          <w:szCs w:val="24"/>
        </w:rPr>
        <w:t>PRODUKTRESUMÉ</w:t>
      </w:r>
    </w:p>
    <w:p w14:paraId="0A92ED6C" w14:textId="77777777" w:rsidR="009260DE" w:rsidRPr="00612D64" w:rsidRDefault="009260DE" w:rsidP="009260DE">
      <w:pPr>
        <w:jc w:val="center"/>
        <w:rPr>
          <w:b/>
          <w:sz w:val="24"/>
          <w:szCs w:val="24"/>
        </w:rPr>
      </w:pPr>
    </w:p>
    <w:p w14:paraId="41AB07C6" w14:textId="77777777" w:rsidR="009260DE" w:rsidRPr="00612D64" w:rsidRDefault="009260DE" w:rsidP="009260DE">
      <w:pPr>
        <w:jc w:val="center"/>
        <w:rPr>
          <w:b/>
          <w:sz w:val="24"/>
          <w:szCs w:val="24"/>
        </w:rPr>
      </w:pPr>
      <w:r w:rsidRPr="00612D64">
        <w:rPr>
          <w:b/>
          <w:sz w:val="24"/>
          <w:szCs w:val="24"/>
        </w:rPr>
        <w:t>for</w:t>
      </w:r>
    </w:p>
    <w:p w14:paraId="595611F7" w14:textId="77777777" w:rsidR="000B058C" w:rsidRPr="00612D64" w:rsidRDefault="000B058C" w:rsidP="009260DE">
      <w:pPr>
        <w:jc w:val="center"/>
        <w:rPr>
          <w:b/>
          <w:sz w:val="24"/>
          <w:szCs w:val="24"/>
        </w:rPr>
      </w:pPr>
    </w:p>
    <w:p w14:paraId="55FC252B" w14:textId="3A22C8BE" w:rsidR="009260DE" w:rsidRPr="00612D64" w:rsidRDefault="00BB4389" w:rsidP="009260DE">
      <w:pPr>
        <w:jc w:val="center"/>
        <w:rPr>
          <w:b/>
          <w:sz w:val="24"/>
          <w:szCs w:val="24"/>
        </w:rPr>
      </w:pPr>
      <w:proofErr w:type="spellStart"/>
      <w:r w:rsidRPr="00612D64">
        <w:rPr>
          <w:b/>
          <w:sz w:val="24"/>
          <w:szCs w:val="24"/>
        </w:rPr>
        <w:t>Damigra</w:t>
      </w:r>
      <w:proofErr w:type="spellEnd"/>
      <w:r w:rsidRPr="00612D64">
        <w:rPr>
          <w:b/>
          <w:sz w:val="24"/>
          <w:szCs w:val="24"/>
        </w:rPr>
        <w:t>, næsespray, opløsning</w:t>
      </w:r>
    </w:p>
    <w:p w14:paraId="452AC6CD" w14:textId="77777777" w:rsidR="009260DE" w:rsidRPr="00612D64" w:rsidRDefault="009260DE" w:rsidP="009260DE">
      <w:pPr>
        <w:jc w:val="both"/>
        <w:rPr>
          <w:sz w:val="24"/>
          <w:szCs w:val="24"/>
        </w:rPr>
      </w:pPr>
    </w:p>
    <w:p w14:paraId="15197AB2" w14:textId="77777777" w:rsidR="009260DE" w:rsidRPr="00612D64" w:rsidRDefault="009260DE" w:rsidP="009260DE">
      <w:pPr>
        <w:jc w:val="both"/>
        <w:rPr>
          <w:sz w:val="24"/>
          <w:szCs w:val="24"/>
        </w:rPr>
      </w:pPr>
    </w:p>
    <w:p w14:paraId="0D84B870" w14:textId="77777777" w:rsidR="009260DE" w:rsidRPr="00612D64" w:rsidRDefault="009260DE" w:rsidP="009260DE">
      <w:pPr>
        <w:tabs>
          <w:tab w:val="left" w:pos="851"/>
        </w:tabs>
        <w:ind w:left="851" w:hanging="851"/>
        <w:rPr>
          <w:b/>
          <w:sz w:val="24"/>
          <w:szCs w:val="24"/>
        </w:rPr>
      </w:pPr>
      <w:r w:rsidRPr="00612D64">
        <w:rPr>
          <w:b/>
          <w:sz w:val="24"/>
          <w:szCs w:val="24"/>
        </w:rPr>
        <w:t>0.</w:t>
      </w:r>
      <w:r w:rsidRPr="00612D64">
        <w:rPr>
          <w:b/>
          <w:sz w:val="24"/>
          <w:szCs w:val="24"/>
        </w:rPr>
        <w:tab/>
        <w:t>D.SP.NR.</w:t>
      </w:r>
    </w:p>
    <w:p w14:paraId="37A455E3" w14:textId="7D498A15" w:rsidR="009260DE" w:rsidRPr="00612D64" w:rsidRDefault="00BB4389" w:rsidP="009260DE">
      <w:pPr>
        <w:tabs>
          <w:tab w:val="left" w:pos="851"/>
        </w:tabs>
        <w:ind w:left="851"/>
        <w:rPr>
          <w:sz w:val="24"/>
          <w:szCs w:val="24"/>
        </w:rPr>
      </w:pPr>
      <w:r w:rsidRPr="00612D64">
        <w:rPr>
          <w:sz w:val="24"/>
          <w:szCs w:val="24"/>
        </w:rPr>
        <w:t>34339</w:t>
      </w:r>
    </w:p>
    <w:p w14:paraId="367FBDF5" w14:textId="77777777" w:rsidR="009260DE" w:rsidRPr="00612D64" w:rsidRDefault="009260DE" w:rsidP="009260DE">
      <w:pPr>
        <w:tabs>
          <w:tab w:val="left" w:pos="851"/>
        </w:tabs>
        <w:ind w:left="851"/>
        <w:rPr>
          <w:sz w:val="24"/>
          <w:szCs w:val="24"/>
        </w:rPr>
      </w:pPr>
    </w:p>
    <w:p w14:paraId="5DA72756" w14:textId="77777777" w:rsidR="009260DE" w:rsidRPr="00612D64" w:rsidRDefault="009260DE" w:rsidP="009260DE">
      <w:pPr>
        <w:tabs>
          <w:tab w:val="left" w:pos="851"/>
        </w:tabs>
        <w:ind w:left="851" w:hanging="851"/>
        <w:rPr>
          <w:b/>
          <w:sz w:val="24"/>
          <w:szCs w:val="24"/>
        </w:rPr>
      </w:pPr>
      <w:r w:rsidRPr="00612D64">
        <w:rPr>
          <w:b/>
          <w:sz w:val="24"/>
          <w:szCs w:val="24"/>
        </w:rPr>
        <w:t>1.</w:t>
      </w:r>
      <w:r w:rsidRPr="00612D64">
        <w:rPr>
          <w:b/>
          <w:sz w:val="24"/>
          <w:szCs w:val="24"/>
        </w:rPr>
        <w:tab/>
        <w:t>LÆGEMIDLETS NAVN</w:t>
      </w:r>
    </w:p>
    <w:p w14:paraId="709CE515" w14:textId="7A07540C" w:rsidR="009260DE" w:rsidRPr="00612D64" w:rsidRDefault="00BB4389" w:rsidP="009260DE">
      <w:pPr>
        <w:tabs>
          <w:tab w:val="left" w:pos="851"/>
        </w:tabs>
        <w:ind w:left="851"/>
        <w:rPr>
          <w:sz w:val="24"/>
          <w:szCs w:val="24"/>
        </w:rPr>
      </w:pPr>
      <w:proofErr w:type="spellStart"/>
      <w:r w:rsidRPr="00612D64">
        <w:rPr>
          <w:sz w:val="24"/>
          <w:szCs w:val="24"/>
        </w:rPr>
        <w:t>Damigra</w:t>
      </w:r>
      <w:proofErr w:type="spellEnd"/>
    </w:p>
    <w:p w14:paraId="4E0D4479" w14:textId="77777777" w:rsidR="009260DE" w:rsidRPr="00612D64" w:rsidRDefault="009260DE" w:rsidP="009260DE">
      <w:pPr>
        <w:tabs>
          <w:tab w:val="left" w:pos="851"/>
        </w:tabs>
        <w:ind w:left="851"/>
        <w:rPr>
          <w:sz w:val="24"/>
          <w:szCs w:val="24"/>
        </w:rPr>
      </w:pPr>
    </w:p>
    <w:p w14:paraId="6E08BAE2" w14:textId="77777777" w:rsidR="009260DE" w:rsidRPr="00612D64" w:rsidRDefault="009260DE" w:rsidP="009260DE">
      <w:pPr>
        <w:tabs>
          <w:tab w:val="left" w:pos="851"/>
        </w:tabs>
        <w:ind w:left="851" w:hanging="851"/>
        <w:rPr>
          <w:b/>
          <w:sz w:val="24"/>
          <w:szCs w:val="24"/>
        </w:rPr>
      </w:pPr>
      <w:r w:rsidRPr="00612D64">
        <w:rPr>
          <w:b/>
          <w:sz w:val="24"/>
          <w:szCs w:val="24"/>
        </w:rPr>
        <w:t>2.</w:t>
      </w:r>
      <w:r w:rsidRPr="00612D64">
        <w:rPr>
          <w:b/>
          <w:sz w:val="24"/>
          <w:szCs w:val="24"/>
        </w:rPr>
        <w:tab/>
        <w:t>KVALITATIV OG KVANTITATIV SAMMENSÆTNING</w:t>
      </w:r>
    </w:p>
    <w:p w14:paraId="4EAC3B75" w14:textId="77777777" w:rsidR="00612D64" w:rsidRDefault="00612D64" w:rsidP="00585C43">
      <w:pPr>
        <w:ind w:left="851"/>
        <w:rPr>
          <w:sz w:val="24"/>
          <w:szCs w:val="24"/>
          <w:u w:val="single"/>
        </w:rPr>
      </w:pPr>
    </w:p>
    <w:p w14:paraId="338553E6" w14:textId="4691490C" w:rsidR="00DB5368" w:rsidRPr="00DB5368" w:rsidRDefault="00DB5368" w:rsidP="00585C43">
      <w:pPr>
        <w:ind w:left="851"/>
        <w:rPr>
          <w:sz w:val="24"/>
          <w:szCs w:val="24"/>
          <w:u w:val="single"/>
        </w:rPr>
      </w:pPr>
      <w:r w:rsidRPr="00DB5368">
        <w:rPr>
          <w:sz w:val="24"/>
          <w:szCs w:val="24"/>
          <w:u w:val="single"/>
        </w:rPr>
        <w:t>10 mg næsespray</w:t>
      </w:r>
    </w:p>
    <w:p w14:paraId="1CF0637E" w14:textId="77777777" w:rsidR="00DB5368" w:rsidRPr="00DB5368" w:rsidRDefault="00DB5368" w:rsidP="00585C43">
      <w:pPr>
        <w:ind w:left="851"/>
        <w:rPr>
          <w:sz w:val="24"/>
          <w:szCs w:val="24"/>
        </w:rPr>
      </w:pPr>
      <w:r w:rsidRPr="00DB5368">
        <w:rPr>
          <w:sz w:val="24"/>
          <w:szCs w:val="24"/>
        </w:rPr>
        <w:t xml:space="preserve">Enkeltdosis sprayenhed til intranasal administration. Enheden afgiver 10 mg </w:t>
      </w:r>
      <w:proofErr w:type="spellStart"/>
      <w:r w:rsidRPr="00DB5368">
        <w:rPr>
          <w:sz w:val="24"/>
          <w:szCs w:val="24"/>
        </w:rPr>
        <w:t>sumatriptan</w:t>
      </w:r>
      <w:proofErr w:type="spellEnd"/>
      <w:r w:rsidRPr="00DB5368">
        <w:rPr>
          <w:sz w:val="24"/>
          <w:szCs w:val="24"/>
        </w:rPr>
        <w:t xml:space="preserve"> i 0,1 ml vandig bufferopløsning.</w:t>
      </w:r>
    </w:p>
    <w:p w14:paraId="4D259072" w14:textId="77777777" w:rsidR="00DB5368" w:rsidRPr="00DB5368" w:rsidRDefault="00DB5368" w:rsidP="00585C43">
      <w:pPr>
        <w:ind w:left="851"/>
        <w:rPr>
          <w:sz w:val="24"/>
          <w:szCs w:val="24"/>
          <w:u w:val="single"/>
        </w:rPr>
      </w:pPr>
    </w:p>
    <w:p w14:paraId="35233DAE" w14:textId="77777777" w:rsidR="00DB5368" w:rsidRPr="00DB5368" w:rsidRDefault="00DB5368" w:rsidP="00585C43">
      <w:pPr>
        <w:ind w:left="851"/>
        <w:rPr>
          <w:sz w:val="24"/>
          <w:szCs w:val="24"/>
          <w:u w:val="single"/>
        </w:rPr>
      </w:pPr>
      <w:r w:rsidRPr="00DB5368">
        <w:rPr>
          <w:sz w:val="24"/>
          <w:szCs w:val="24"/>
          <w:u w:val="single"/>
        </w:rPr>
        <w:t>20 mg næsespray</w:t>
      </w:r>
    </w:p>
    <w:p w14:paraId="24021501" w14:textId="77777777" w:rsidR="00DB5368" w:rsidRPr="00DB5368" w:rsidRDefault="00DB5368" w:rsidP="00585C43">
      <w:pPr>
        <w:ind w:left="851"/>
        <w:rPr>
          <w:sz w:val="24"/>
          <w:szCs w:val="24"/>
        </w:rPr>
      </w:pPr>
      <w:r w:rsidRPr="00DB5368">
        <w:rPr>
          <w:sz w:val="24"/>
          <w:szCs w:val="24"/>
        </w:rPr>
        <w:t xml:space="preserve">Enkeltdosis sprayenhed til intranasal administration. Enheden afgiver 20 mg </w:t>
      </w:r>
      <w:proofErr w:type="spellStart"/>
      <w:r w:rsidRPr="00DB5368">
        <w:rPr>
          <w:sz w:val="24"/>
          <w:szCs w:val="24"/>
        </w:rPr>
        <w:t>sumatriptan</w:t>
      </w:r>
      <w:proofErr w:type="spellEnd"/>
      <w:r w:rsidRPr="00DB5368">
        <w:rPr>
          <w:sz w:val="24"/>
          <w:szCs w:val="24"/>
        </w:rPr>
        <w:t xml:space="preserve"> i 0,1 ml vandig bufferopløsning.</w:t>
      </w:r>
    </w:p>
    <w:p w14:paraId="7EEC8434" w14:textId="77777777" w:rsidR="00DB5368" w:rsidRPr="00DB5368" w:rsidRDefault="00DB5368" w:rsidP="00585C43">
      <w:pPr>
        <w:ind w:left="851"/>
        <w:rPr>
          <w:sz w:val="24"/>
          <w:szCs w:val="24"/>
        </w:rPr>
      </w:pPr>
    </w:p>
    <w:p w14:paraId="5298AB9C" w14:textId="77777777" w:rsidR="00DB5368" w:rsidRPr="00DB5368" w:rsidRDefault="00DB5368" w:rsidP="00585C43">
      <w:pPr>
        <w:ind w:left="851"/>
        <w:rPr>
          <w:sz w:val="24"/>
          <w:szCs w:val="24"/>
        </w:rPr>
      </w:pPr>
      <w:r w:rsidRPr="00DB5368">
        <w:rPr>
          <w:sz w:val="24"/>
          <w:szCs w:val="24"/>
        </w:rPr>
        <w:t>Alle hjælpestoffer er anført under pkt. 6.1.</w:t>
      </w:r>
    </w:p>
    <w:p w14:paraId="0A596804" w14:textId="77777777" w:rsidR="009260DE" w:rsidRPr="00612D64" w:rsidRDefault="009260DE" w:rsidP="009260DE">
      <w:pPr>
        <w:tabs>
          <w:tab w:val="left" w:pos="851"/>
        </w:tabs>
        <w:ind w:left="851"/>
        <w:rPr>
          <w:sz w:val="24"/>
          <w:szCs w:val="24"/>
        </w:rPr>
      </w:pPr>
    </w:p>
    <w:p w14:paraId="22F82856" w14:textId="77777777" w:rsidR="009260DE" w:rsidRPr="00612D64" w:rsidRDefault="009260DE" w:rsidP="009260DE">
      <w:pPr>
        <w:tabs>
          <w:tab w:val="left" w:pos="851"/>
        </w:tabs>
        <w:ind w:left="851" w:hanging="851"/>
        <w:rPr>
          <w:b/>
          <w:sz w:val="24"/>
          <w:szCs w:val="24"/>
        </w:rPr>
      </w:pPr>
      <w:r w:rsidRPr="00612D64">
        <w:rPr>
          <w:b/>
          <w:sz w:val="24"/>
          <w:szCs w:val="24"/>
        </w:rPr>
        <w:t>3.</w:t>
      </w:r>
      <w:r w:rsidRPr="00612D64">
        <w:rPr>
          <w:b/>
          <w:sz w:val="24"/>
          <w:szCs w:val="24"/>
        </w:rPr>
        <w:tab/>
        <w:t>LÆGEMIDDELFORM</w:t>
      </w:r>
    </w:p>
    <w:p w14:paraId="15590BA6" w14:textId="7BC509F7" w:rsidR="00DB5368" w:rsidRPr="00DB5368" w:rsidRDefault="00DB5368" w:rsidP="00585C43">
      <w:pPr>
        <w:ind w:left="851"/>
        <w:rPr>
          <w:sz w:val="24"/>
          <w:szCs w:val="24"/>
        </w:rPr>
      </w:pPr>
      <w:r w:rsidRPr="00DB5368">
        <w:rPr>
          <w:sz w:val="24"/>
          <w:szCs w:val="24"/>
        </w:rPr>
        <w:t>Næsespray, opløsning</w:t>
      </w:r>
    </w:p>
    <w:p w14:paraId="14208E4A" w14:textId="77777777" w:rsidR="00DB5368" w:rsidRPr="00DB5368" w:rsidRDefault="00DB5368" w:rsidP="00585C43">
      <w:pPr>
        <w:ind w:left="851"/>
        <w:rPr>
          <w:sz w:val="24"/>
          <w:szCs w:val="24"/>
        </w:rPr>
      </w:pPr>
    </w:p>
    <w:p w14:paraId="3FFF5C17" w14:textId="77777777" w:rsidR="00DB5368" w:rsidRPr="00DB5368" w:rsidRDefault="00DB5368" w:rsidP="00585C43">
      <w:pPr>
        <w:ind w:left="851"/>
        <w:rPr>
          <w:sz w:val="24"/>
          <w:szCs w:val="24"/>
        </w:rPr>
      </w:pPr>
      <w:r w:rsidRPr="00DB5368">
        <w:rPr>
          <w:sz w:val="24"/>
          <w:szCs w:val="24"/>
        </w:rPr>
        <w:t>Klar og farveløs eller gul opløsning i hætteglas af glas i en enkeltdosis næsesprayenhed.</w:t>
      </w:r>
    </w:p>
    <w:p w14:paraId="427CA277" w14:textId="77777777" w:rsidR="00DB5368" w:rsidRPr="00DB5368" w:rsidRDefault="00DB5368" w:rsidP="00585C43">
      <w:pPr>
        <w:ind w:left="851"/>
        <w:rPr>
          <w:sz w:val="24"/>
          <w:szCs w:val="24"/>
        </w:rPr>
      </w:pPr>
    </w:p>
    <w:p w14:paraId="42718D57" w14:textId="77777777" w:rsidR="00DB5368" w:rsidRPr="00DB5368" w:rsidRDefault="00DB5368" w:rsidP="00585C43">
      <w:pPr>
        <w:ind w:left="851"/>
        <w:rPr>
          <w:sz w:val="24"/>
          <w:szCs w:val="24"/>
        </w:rPr>
      </w:pPr>
      <w:r w:rsidRPr="00DB5368">
        <w:rPr>
          <w:sz w:val="24"/>
          <w:szCs w:val="24"/>
        </w:rPr>
        <w:t xml:space="preserve">Opløsningen er </w:t>
      </w:r>
      <w:proofErr w:type="spellStart"/>
      <w:r w:rsidRPr="00DB5368">
        <w:rPr>
          <w:sz w:val="24"/>
          <w:szCs w:val="24"/>
        </w:rPr>
        <w:t>bufret</w:t>
      </w:r>
      <w:proofErr w:type="spellEnd"/>
      <w:r w:rsidRPr="00DB5368">
        <w:rPr>
          <w:sz w:val="24"/>
          <w:szCs w:val="24"/>
        </w:rPr>
        <w:t xml:space="preserve"> til pH 5,5.</w:t>
      </w:r>
    </w:p>
    <w:p w14:paraId="194821D8" w14:textId="77777777" w:rsidR="00DB5368" w:rsidRPr="00DB5368" w:rsidRDefault="00DB5368" w:rsidP="00585C43">
      <w:pPr>
        <w:ind w:left="851"/>
        <w:rPr>
          <w:sz w:val="24"/>
          <w:szCs w:val="24"/>
        </w:rPr>
      </w:pPr>
    </w:p>
    <w:p w14:paraId="7F4709C5" w14:textId="77777777" w:rsidR="00DB5368" w:rsidRPr="00DB5368" w:rsidRDefault="00DB5368" w:rsidP="00585C43">
      <w:pPr>
        <w:ind w:left="851"/>
        <w:rPr>
          <w:sz w:val="24"/>
          <w:szCs w:val="24"/>
        </w:rPr>
      </w:pPr>
      <w:r w:rsidRPr="00DB5368">
        <w:rPr>
          <w:sz w:val="24"/>
          <w:szCs w:val="24"/>
        </w:rPr>
        <w:t>Enheden er kun beregnet til engangsbrug.</w:t>
      </w:r>
    </w:p>
    <w:p w14:paraId="46DFD36C" w14:textId="77777777" w:rsidR="009260DE" w:rsidRPr="00612D64" w:rsidRDefault="009260DE" w:rsidP="009260DE">
      <w:pPr>
        <w:tabs>
          <w:tab w:val="left" w:pos="851"/>
        </w:tabs>
        <w:ind w:left="851"/>
        <w:rPr>
          <w:sz w:val="24"/>
          <w:szCs w:val="24"/>
        </w:rPr>
      </w:pPr>
    </w:p>
    <w:p w14:paraId="13BEB8C5" w14:textId="77777777" w:rsidR="009260DE" w:rsidRPr="00612D64" w:rsidRDefault="009260DE" w:rsidP="009260DE">
      <w:pPr>
        <w:tabs>
          <w:tab w:val="left" w:pos="851"/>
        </w:tabs>
        <w:ind w:left="851"/>
        <w:rPr>
          <w:sz w:val="24"/>
          <w:szCs w:val="24"/>
        </w:rPr>
      </w:pPr>
    </w:p>
    <w:p w14:paraId="16C30B93" w14:textId="77777777" w:rsidR="009260DE" w:rsidRPr="00612D64" w:rsidRDefault="009260DE" w:rsidP="009260DE">
      <w:pPr>
        <w:tabs>
          <w:tab w:val="left" w:pos="851"/>
        </w:tabs>
        <w:ind w:left="851" w:hanging="851"/>
        <w:rPr>
          <w:b/>
          <w:sz w:val="24"/>
          <w:szCs w:val="24"/>
        </w:rPr>
      </w:pPr>
      <w:r w:rsidRPr="00612D64">
        <w:rPr>
          <w:b/>
          <w:sz w:val="24"/>
          <w:szCs w:val="24"/>
        </w:rPr>
        <w:t>4.</w:t>
      </w:r>
      <w:r w:rsidRPr="00612D64">
        <w:rPr>
          <w:b/>
          <w:sz w:val="24"/>
          <w:szCs w:val="24"/>
        </w:rPr>
        <w:tab/>
        <w:t>KLINISKE OPLYSNINGER</w:t>
      </w:r>
    </w:p>
    <w:p w14:paraId="539FCE1C" w14:textId="77777777" w:rsidR="009260DE" w:rsidRPr="00612D64" w:rsidRDefault="009260DE" w:rsidP="009260DE">
      <w:pPr>
        <w:tabs>
          <w:tab w:val="left" w:pos="851"/>
        </w:tabs>
        <w:ind w:left="851"/>
        <w:rPr>
          <w:b/>
          <w:sz w:val="24"/>
          <w:szCs w:val="24"/>
        </w:rPr>
      </w:pPr>
    </w:p>
    <w:p w14:paraId="34B2DB7E" w14:textId="77777777" w:rsidR="009260DE" w:rsidRPr="00612D64" w:rsidRDefault="009260DE" w:rsidP="009260DE">
      <w:pPr>
        <w:tabs>
          <w:tab w:val="left" w:pos="851"/>
        </w:tabs>
        <w:ind w:left="851" w:hanging="851"/>
        <w:rPr>
          <w:b/>
          <w:sz w:val="24"/>
          <w:szCs w:val="24"/>
          <w:u w:val="single"/>
        </w:rPr>
      </w:pPr>
      <w:r w:rsidRPr="00612D64">
        <w:rPr>
          <w:b/>
          <w:sz w:val="24"/>
          <w:szCs w:val="24"/>
        </w:rPr>
        <w:t>4.1</w:t>
      </w:r>
      <w:r w:rsidRPr="00612D64">
        <w:rPr>
          <w:b/>
          <w:sz w:val="24"/>
          <w:szCs w:val="24"/>
        </w:rPr>
        <w:tab/>
        <w:t>Terapeutiske indikationer</w:t>
      </w:r>
    </w:p>
    <w:p w14:paraId="608DDA15" w14:textId="77777777" w:rsidR="00DB5368" w:rsidRPr="00DB5368" w:rsidRDefault="00DB5368" w:rsidP="00585C43">
      <w:pPr>
        <w:ind w:left="851"/>
        <w:rPr>
          <w:sz w:val="24"/>
          <w:szCs w:val="24"/>
        </w:rPr>
      </w:pPr>
      <w:proofErr w:type="spellStart"/>
      <w:r w:rsidRPr="00DB5368">
        <w:rPr>
          <w:sz w:val="24"/>
          <w:szCs w:val="24"/>
        </w:rPr>
        <w:t>Damigra</w:t>
      </w:r>
      <w:proofErr w:type="spellEnd"/>
      <w:r w:rsidRPr="00DB5368">
        <w:rPr>
          <w:sz w:val="24"/>
          <w:szCs w:val="24"/>
        </w:rPr>
        <w:t xml:space="preserve"> er indiceret til akut behandling af migræneanfald med eller uden aura.</w:t>
      </w:r>
    </w:p>
    <w:p w14:paraId="7C733BBD" w14:textId="511C4F4D" w:rsidR="00C1379B" w:rsidRDefault="00C1379B">
      <w:pPr>
        <w:rPr>
          <w:sz w:val="24"/>
          <w:szCs w:val="24"/>
        </w:rPr>
      </w:pPr>
      <w:r>
        <w:rPr>
          <w:sz w:val="24"/>
          <w:szCs w:val="24"/>
        </w:rPr>
        <w:br w:type="page"/>
      </w:r>
    </w:p>
    <w:p w14:paraId="461B1F81" w14:textId="77777777" w:rsidR="009260DE" w:rsidRPr="00612D64" w:rsidRDefault="009260DE" w:rsidP="009260DE">
      <w:pPr>
        <w:tabs>
          <w:tab w:val="left" w:pos="851"/>
        </w:tabs>
        <w:ind w:left="851"/>
        <w:rPr>
          <w:sz w:val="24"/>
          <w:szCs w:val="24"/>
        </w:rPr>
      </w:pPr>
    </w:p>
    <w:p w14:paraId="6BC7BC04" w14:textId="77777777" w:rsidR="009260DE" w:rsidRPr="00612D64" w:rsidRDefault="009260DE" w:rsidP="009260DE">
      <w:pPr>
        <w:tabs>
          <w:tab w:val="left" w:pos="851"/>
        </w:tabs>
        <w:ind w:left="851" w:hanging="851"/>
        <w:rPr>
          <w:b/>
          <w:sz w:val="24"/>
          <w:szCs w:val="24"/>
        </w:rPr>
      </w:pPr>
      <w:r w:rsidRPr="00612D64">
        <w:rPr>
          <w:b/>
          <w:sz w:val="24"/>
          <w:szCs w:val="24"/>
        </w:rPr>
        <w:t>4.2</w:t>
      </w:r>
      <w:r w:rsidRPr="00612D64">
        <w:rPr>
          <w:b/>
          <w:sz w:val="24"/>
          <w:szCs w:val="24"/>
        </w:rPr>
        <w:tab/>
        <w:t xml:space="preserve">Dosering og </w:t>
      </w:r>
      <w:r w:rsidR="002C1EC0" w:rsidRPr="00612D64">
        <w:rPr>
          <w:b/>
          <w:sz w:val="24"/>
          <w:szCs w:val="24"/>
        </w:rPr>
        <w:t>administration</w:t>
      </w:r>
    </w:p>
    <w:p w14:paraId="08A2B016" w14:textId="77777777" w:rsidR="00DB5368" w:rsidRPr="00DB5368" w:rsidRDefault="00DB5368" w:rsidP="00585C43">
      <w:pPr>
        <w:ind w:left="851"/>
        <w:rPr>
          <w:sz w:val="24"/>
          <w:szCs w:val="24"/>
        </w:rPr>
      </w:pPr>
      <w:proofErr w:type="spellStart"/>
      <w:r w:rsidRPr="00DB5368">
        <w:rPr>
          <w:sz w:val="24"/>
          <w:szCs w:val="24"/>
        </w:rPr>
        <w:t>Damigra</w:t>
      </w:r>
      <w:proofErr w:type="spellEnd"/>
      <w:r w:rsidRPr="00DB5368">
        <w:rPr>
          <w:sz w:val="24"/>
          <w:szCs w:val="24"/>
        </w:rPr>
        <w:t xml:space="preserve"> næsespray bør ikke anvendes profylaktisk. Den anbefalede dosis </w:t>
      </w:r>
      <w:proofErr w:type="spellStart"/>
      <w:r w:rsidRPr="00DB5368">
        <w:rPr>
          <w:sz w:val="24"/>
          <w:szCs w:val="24"/>
        </w:rPr>
        <w:t>Damigra</w:t>
      </w:r>
      <w:proofErr w:type="spellEnd"/>
      <w:r w:rsidRPr="00DB5368">
        <w:rPr>
          <w:sz w:val="24"/>
          <w:szCs w:val="24"/>
        </w:rPr>
        <w:t xml:space="preserve"> bør ikke overskrides.</w:t>
      </w:r>
    </w:p>
    <w:p w14:paraId="644A0220" w14:textId="77777777" w:rsidR="00DB5368" w:rsidRPr="00DB5368" w:rsidRDefault="00DB5368" w:rsidP="00585C43">
      <w:pPr>
        <w:ind w:left="851"/>
        <w:rPr>
          <w:sz w:val="24"/>
          <w:szCs w:val="24"/>
        </w:rPr>
      </w:pPr>
    </w:p>
    <w:p w14:paraId="06406011" w14:textId="77777777" w:rsidR="00DB5368" w:rsidRPr="00DB5368" w:rsidRDefault="00DB5368" w:rsidP="00585C43">
      <w:pPr>
        <w:ind w:left="851"/>
        <w:rPr>
          <w:sz w:val="24"/>
          <w:szCs w:val="24"/>
        </w:rPr>
      </w:pPr>
      <w:proofErr w:type="spellStart"/>
      <w:r w:rsidRPr="00DB5368">
        <w:rPr>
          <w:sz w:val="24"/>
          <w:szCs w:val="24"/>
        </w:rPr>
        <w:t>Damigra</w:t>
      </w:r>
      <w:proofErr w:type="spellEnd"/>
      <w:r w:rsidRPr="00DB5368">
        <w:rPr>
          <w:sz w:val="24"/>
          <w:szCs w:val="24"/>
        </w:rPr>
        <w:t xml:space="preserve"> anbefales som monoterapi til akut behandling af migræneanfald, og bør ikke administreres samtidig med </w:t>
      </w:r>
      <w:proofErr w:type="spellStart"/>
      <w:r w:rsidRPr="00DB5368">
        <w:rPr>
          <w:sz w:val="24"/>
          <w:szCs w:val="24"/>
        </w:rPr>
        <w:t>ergotamin</w:t>
      </w:r>
      <w:proofErr w:type="spellEnd"/>
      <w:r w:rsidRPr="00DB5368">
        <w:rPr>
          <w:sz w:val="24"/>
          <w:szCs w:val="24"/>
        </w:rPr>
        <w:t xml:space="preserve"> eller </w:t>
      </w:r>
      <w:proofErr w:type="spellStart"/>
      <w:r w:rsidRPr="00DB5368">
        <w:rPr>
          <w:sz w:val="24"/>
          <w:szCs w:val="24"/>
        </w:rPr>
        <w:t>ergotaminderivater</w:t>
      </w:r>
      <w:proofErr w:type="spellEnd"/>
      <w:r w:rsidRPr="00DB5368">
        <w:rPr>
          <w:sz w:val="24"/>
          <w:szCs w:val="24"/>
        </w:rPr>
        <w:t xml:space="preserve"> (herunder </w:t>
      </w:r>
      <w:proofErr w:type="spellStart"/>
      <w:r w:rsidRPr="00DB5368">
        <w:rPr>
          <w:sz w:val="24"/>
          <w:szCs w:val="24"/>
        </w:rPr>
        <w:t>methysergid</w:t>
      </w:r>
      <w:proofErr w:type="spellEnd"/>
      <w:r w:rsidRPr="00DB5368">
        <w:rPr>
          <w:sz w:val="24"/>
          <w:szCs w:val="24"/>
        </w:rPr>
        <w:t>) (se pkt. 4.3).</w:t>
      </w:r>
    </w:p>
    <w:p w14:paraId="6EB228DD" w14:textId="77777777" w:rsidR="00DB5368" w:rsidRPr="00DB5368" w:rsidRDefault="00DB5368" w:rsidP="00585C43">
      <w:pPr>
        <w:ind w:left="851"/>
        <w:rPr>
          <w:sz w:val="24"/>
          <w:szCs w:val="24"/>
        </w:rPr>
      </w:pPr>
    </w:p>
    <w:p w14:paraId="43D6AB6F" w14:textId="77777777" w:rsidR="00DB5368" w:rsidRPr="00DB5368" w:rsidRDefault="00DB5368" w:rsidP="00585C43">
      <w:pPr>
        <w:ind w:left="851"/>
        <w:rPr>
          <w:sz w:val="24"/>
          <w:szCs w:val="24"/>
        </w:rPr>
      </w:pPr>
      <w:r w:rsidRPr="00DB5368">
        <w:rPr>
          <w:sz w:val="24"/>
          <w:szCs w:val="24"/>
        </w:rPr>
        <w:t xml:space="preserve">Det tilrådes, at </w:t>
      </w:r>
      <w:proofErr w:type="spellStart"/>
      <w:r w:rsidRPr="00DB5368">
        <w:rPr>
          <w:sz w:val="24"/>
          <w:szCs w:val="24"/>
        </w:rPr>
        <w:t>Damigra</w:t>
      </w:r>
      <w:proofErr w:type="spellEnd"/>
      <w:r w:rsidRPr="00DB5368">
        <w:rPr>
          <w:sz w:val="24"/>
          <w:szCs w:val="24"/>
        </w:rPr>
        <w:t xml:space="preserve"> administreres så snart som muligt efter migrænehovedpinens opståen, men det er lige effektivt uanset i hvilken fase af anfaldet, det administreres.</w:t>
      </w:r>
    </w:p>
    <w:p w14:paraId="1D7B92A0" w14:textId="77777777" w:rsidR="00DB5368" w:rsidRPr="00DB5368" w:rsidRDefault="00DB5368" w:rsidP="00585C43">
      <w:pPr>
        <w:ind w:left="851"/>
        <w:rPr>
          <w:sz w:val="24"/>
          <w:szCs w:val="24"/>
        </w:rPr>
      </w:pPr>
    </w:p>
    <w:p w14:paraId="28B4BAAD" w14:textId="77777777" w:rsidR="00DB5368" w:rsidRPr="00DB5368" w:rsidRDefault="00DB5368" w:rsidP="00585C43">
      <w:pPr>
        <w:ind w:left="851"/>
        <w:rPr>
          <w:sz w:val="24"/>
          <w:szCs w:val="24"/>
        </w:rPr>
      </w:pPr>
      <w:r w:rsidRPr="00DB5368">
        <w:rPr>
          <w:b/>
          <w:sz w:val="24"/>
          <w:szCs w:val="24"/>
        </w:rPr>
        <w:t>Voksne (18 år og derover)</w:t>
      </w:r>
    </w:p>
    <w:p w14:paraId="386A3B51" w14:textId="77777777" w:rsidR="00DB5368" w:rsidRPr="00DB5368" w:rsidRDefault="00DB5368" w:rsidP="00585C43">
      <w:pPr>
        <w:ind w:left="851"/>
        <w:rPr>
          <w:sz w:val="24"/>
          <w:szCs w:val="24"/>
        </w:rPr>
      </w:pPr>
      <w:r w:rsidRPr="00DB5368">
        <w:rPr>
          <w:sz w:val="24"/>
          <w:szCs w:val="24"/>
        </w:rPr>
        <w:t xml:space="preserve">Den anbefalede dosis af </w:t>
      </w:r>
      <w:proofErr w:type="spellStart"/>
      <w:r w:rsidRPr="00DB5368">
        <w:rPr>
          <w:sz w:val="24"/>
          <w:szCs w:val="24"/>
        </w:rPr>
        <w:t>Damigra</w:t>
      </w:r>
      <w:proofErr w:type="spellEnd"/>
      <w:r w:rsidRPr="00DB5368">
        <w:rPr>
          <w:sz w:val="24"/>
          <w:szCs w:val="24"/>
        </w:rPr>
        <w:t xml:space="preserve"> næsespray er 20 mg administreret i ét næsebor. På grund af inter</w:t>
      </w:r>
      <w:r w:rsidRPr="00DB5368">
        <w:rPr>
          <w:sz w:val="24"/>
          <w:szCs w:val="24"/>
        </w:rPr>
        <w:noBreakHyphen/>
        <w:t xml:space="preserve">/intrapatientvariation af både migræneanfald og absorption af </w:t>
      </w:r>
      <w:proofErr w:type="spellStart"/>
      <w:r w:rsidRPr="00DB5368">
        <w:rPr>
          <w:sz w:val="24"/>
          <w:szCs w:val="24"/>
        </w:rPr>
        <w:t>sumatriptan</w:t>
      </w:r>
      <w:proofErr w:type="spellEnd"/>
      <w:r w:rsidRPr="00DB5368">
        <w:rPr>
          <w:sz w:val="24"/>
          <w:szCs w:val="24"/>
        </w:rPr>
        <w:t xml:space="preserve"> kan 10 mg være effektiv hos nogle patienter.</w:t>
      </w:r>
    </w:p>
    <w:p w14:paraId="5E725C4E" w14:textId="77777777" w:rsidR="00DB5368" w:rsidRPr="00DB5368" w:rsidRDefault="00DB5368" w:rsidP="00585C43">
      <w:pPr>
        <w:ind w:left="851"/>
        <w:rPr>
          <w:sz w:val="24"/>
          <w:szCs w:val="24"/>
        </w:rPr>
      </w:pPr>
    </w:p>
    <w:p w14:paraId="644BF9EB" w14:textId="77777777" w:rsidR="00DB5368" w:rsidRPr="00DB5368" w:rsidRDefault="00DB5368" w:rsidP="00585C43">
      <w:pPr>
        <w:ind w:left="851"/>
        <w:rPr>
          <w:sz w:val="24"/>
          <w:szCs w:val="24"/>
        </w:rPr>
      </w:pPr>
      <w:r w:rsidRPr="00DB5368">
        <w:rPr>
          <w:sz w:val="24"/>
          <w:szCs w:val="24"/>
        </w:rPr>
        <w:t xml:space="preserve">Hvis en patient ikke responderer på første dosis </w:t>
      </w:r>
      <w:proofErr w:type="spellStart"/>
      <w:r w:rsidRPr="00DB5368">
        <w:rPr>
          <w:sz w:val="24"/>
          <w:szCs w:val="24"/>
        </w:rPr>
        <w:t>Damigra</w:t>
      </w:r>
      <w:proofErr w:type="spellEnd"/>
      <w:r w:rsidRPr="00DB5368">
        <w:rPr>
          <w:sz w:val="24"/>
          <w:szCs w:val="24"/>
        </w:rPr>
        <w:t>, bør der ikke tages en yderligere dosis til samme anfald. I disse tilfælde kan anfaldet behandles med paracetamol, acetylsalicylsyre eller non-</w:t>
      </w:r>
      <w:proofErr w:type="spellStart"/>
      <w:r w:rsidRPr="00DB5368">
        <w:rPr>
          <w:sz w:val="24"/>
          <w:szCs w:val="24"/>
        </w:rPr>
        <w:t>steroide</w:t>
      </w:r>
      <w:proofErr w:type="spellEnd"/>
      <w:r w:rsidRPr="00DB5368">
        <w:rPr>
          <w:sz w:val="24"/>
          <w:szCs w:val="24"/>
        </w:rPr>
        <w:t xml:space="preserve"> antiinflammatoriske lægemidler. </w:t>
      </w:r>
      <w:proofErr w:type="spellStart"/>
      <w:r w:rsidRPr="00DB5368">
        <w:rPr>
          <w:sz w:val="24"/>
          <w:szCs w:val="24"/>
        </w:rPr>
        <w:t>Damigra</w:t>
      </w:r>
      <w:proofErr w:type="spellEnd"/>
      <w:r w:rsidRPr="00DB5368">
        <w:rPr>
          <w:sz w:val="24"/>
          <w:szCs w:val="24"/>
        </w:rPr>
        <w:t xml:space="preserve"> kan tages til efterfølgende anfald.</w:t>
      </w:r>
    </w:p>
    <w:p w14:paraId="51BFA78D" w14:textId="77777777" w:rsidR="00DB5368" w:rsidRPr="00DB5368" w:rsidRDefault="00DB5368" w:rsidP="00585C43">
      <w:pPr>
        <w:ind w:left="851"/>
        <w:rPr>
          <w:sz w:val="24"/>
          <w:szCs w:val="24"/>
        </w:rPr>
      </w:pPr>
    </w:p>
    <w:p w14:paraId="408BBDBD" w14:textId="77777777" w:rsidR="00DB5368" w:rsidRPr="00DB5368" w:rsidRDefault="00DB5368" w:rsidP="00585C43">
      <w:pPr>
        <w:ind w:left="851"/>
        <w:rPr>
          <w:sz w:val="24"/>
          <w:szCs w:val="24"/>
        </w:rPr>
      </w:pPr>
      <w:r w:rsidRPr="00DB5368">
        <w:rPr>
          <w:sz w:val="24"/>
          <w:szCs w:val="24"/>
        </w:rPr>
        <w:t>Hvis patienten har responderet på første dosis, men symptomerne vender tilbage, kan en yderligere dosis administreres inden for de næste 24 timer, forudsat at der går mindst 2 timer mellem de 2 doser.</w:t>
      </w:r>
    </w:p>
    <w:p w14:paraId="4BFADC9E" w14:textId="77777777" w:rsidR="00DB5368" w:rsidRPr="00DB5368" w:rsidRDefault="00DB5368" w:rsidP="00585C43">
      <w:pPr>
        <w:ind w:left="851"/>
        <w:rPr>
          <w:sz w:val="24"/>
          <w:szCs w:val="24"/>
        </w:rPr>
      </w:pPr>
    </w:p>
    <w:p w14:paraId="71EE74E2" w14:textId="77777777" w:rsidR="00DB5368" w:rsidRPr="00DB5368" w:rsidRDefault="00DB5368" w:rsidP="00585C43">
      <w:pPr>
        <w:ind w:left="851"/>
        <w:rPr>
          <w:sz w:val="24"/>
          <w:szCs w:val="24"/>
        </w:rPr>
      </w:pPr>
      <w:r w:rsidRPr="00DB5368">
        <w:rPr>
          <w:sz w:val="24"/>
          <w:szCs w:val="24"/>
        </w:rPr>
        <w:t xml:space="preserve">Der bør højst anvendes 2 doser </w:t>
      </w:r>
      <w:proofErr w:type="spellStart"/>
      <w:r w:rsidRPr="00DB5368">
        <w:rPr>
          <w:sz w:val="24"/>
          <w:szCs w:val="24"/>
        </w:rPr>
        <w:t>Damigra</w:t>
      </w:r>
      <w:proofErr w:type="spellEnd"/>
      <w:r w:rsidRPr="00DB5368">
        <w:rPr>
          <w:sz w:val="24"/>
          <w:szCs w:val="24"/>
        </w:rPr>
        <w:t xml:space="preserve"> 20 mg næsespray i døgnet.</w:t>
      </w:r>
    </w:p>
    <w:p w14:paraId="6406F9FC" w14:textId="77777777" w:rsidR="00DB5368" w:rsidRPr="00DB5368" w:rsidRDefault="00DB5368" w:rsidP="00585C43">
      <w:pPr>
        <w:ind w:left="851"/>
        <w:rPr>
          <w:sz w:val="24"/>
          <w:szCs w:val="24"/>
        </w:rPr>
      </w:pPr>
    </w:p>
    <w:p w14:paraId="7AB12A5C" w14:textId="77777777" w:rsidR="00DB5368" w:rsidRPr="00DB5368" w:rsidRDefault="00DB5368" w:rsidP="00585C43">
      <w:pPr>
        <w:ind w:left="851"/>
        <w:rPr>
          <w:b/>
          <w:sz w:val="24"/>
          <w:szCs w:val="24"/>
        </w:rPr>
      </w:pPr>
      <w:r w:rsidRPr="00DB5368">
        <w:rPr>
          <w:b/>
          <w:sz w:val="24"/>
          <w:szCs w:val="24"/>
        </w:rPr>
        <w:t>Unge (12</w:t>
      </w:r>
      <w:r w:rsidRPr="00DB5368">
        <w:rPr>
          <w:b/>
          <w:sz w:val="24"/>
          <w:szCs w:val="24"/>
        </w:rPr>
        <w:noBreakHyphen/>
        <w:t>17 år)</w:t>
      </w:r>
    </w:p>
    <w:p w14:paraId="79B30840" w14:textId="77777777" w:rsidR="00DB5368" w:rsidRPr="00DB5368" w:rsidRDefault="00DB5368" w:rsidP="00585C43">
      <w:pPr>
        <w:ind w:left="851"/>
        <w:rPr>
          <w:sz w:val="24"/>
          <w:szCs w:val="24"/>
        </w:rPr>
      </w:pPr>
      <w:proofErr w:type="spellStart"/>
      <w:r w:rsidRPr="00DB5368">
        <w:rPr>
          <w:sz w:val="24"/>
          <w:szCs w:val="24"/>
        </w:rPr>
        <w:t>Sumatriptan</w:t>
      </w:r>
      <w:proofErr w:type="spellEnd"/>
      <w:r w:rsidRPr="00DB5368">
        <w:rPr>
          <w:sz w:val="24"/>
          <w:szCs w:val="24"/>
        </w:rPr>
        <w:t xml:space="preserve"> bør kun udskrives til unge af en specialist eller en læge med særlig erfaring i behandling af migræne og i overensstemmelse med lokale retningslinjer.</w:t>
      </w:r>
    </w:p>
    <w:p w14:paraId="645070C4" w14:textId="77777777" w:rsidR="00DB5368" w:rsidRPr="00DB5368" w:rsidRDefault="00DB5368" w:rsidP="00585C43">
      <w:pPr>
        <w:ind w:left="851"/>
        <w:rPr>
          <w:sz w:val="24"/>
          <w:szCs w:val="24"/>
        </w:rPr>
      </w:pPr>
    </w:p>
    <w:p w14:paraId="7D02F03B" w14:textId="77777777" w:rsidR="00DB5368" w:rsidRPr="00DB5368" w:rsidRDefault="00DB5368" w:rsidP="00585C43">
      <w:pPr>
        <w:ind w:left="851"/>
        <w:rPr>
          <w:sz w:val="24"/>
          <w:szCs w:val="24"/>
        </w:rPr>
      </w:pPr>
      <w:r w:rsidRPr="00DB5368">
        <w:rPr>
          <w:sz w:val="24"/>
          <w:szCs w:val="24"/>
        </w:rPr>
        <w:t xml:space="preserve">Den anbefalede dosis af </w:t>
      </w:r>
      <w:proofErr w:type="spellStart"/>
      <w:r w:rsidRPr="00DB5368">
        <w:rPr>
          <w:sz w:val="24"/>
          <w:szCs w:val="24"/>
        </w:rPr>
        <w:t>Damigra</w:t>
      </w:r>
      <w:proofErr w:type="spellEnd"/>
      <w:r w:rsidRPr="00DB5368">
        <w:rPr>
          <w:sz w:val="24"/>
          <w:szCs w:val="24"/>
        </w:rPr>
        <w:t xml:space="preserve"> næsespray er 10 mg administreret i ét næsebor.</w:t>
      </w:r>
    </w:p>
    <w:p w14:paraId="74C71040" w14:textId="77777777" w:rsidR="00DB5368" w:rsidRPr="00DB5368" w:rsidRDefault="00DB5368" w:rsidP="00585C43">
      <w:pPr>
        <w:ind w:left="851"/>
        <w:rPr>
          <w:sz w:val="24"/>
          <w:szCs w:val="24"/>
        </w:rPr>
      </w:pPr>
    </w:p>
    <w:p w14:paraId="13C75B2B" w14:textId="77777777" w:rsidR="00DB5368" w:rsidRPr="00DB5368" w:rsidRDefault="00DB5368" w:rsidP="00585C43">
      <w:pPr>
        <w:ind w:left="851"/>
        <w:rPr>
          <w:sz w:val="24"/>
          <w:szCs w:val="24"/>
        </w:rPr>
      </w:pPr>
      <w:r w:rsidRPr="00DB5368">
        <w:rPr>
          <w:sz w:val="24"/>
          <w:szCs w:val="24"/>
        </w:rPr>
        <w:t xml:space="preserve">Hvis en patient ikke responderer på første dosis </w:t>
      </w:r>
      <w:proofErr w:type="spellStart"/>
      <w:r w:rsidRPr="00DB5368">
        <w:rPr>
          <w:sz w:val="24"/>
          <w:szCs w:val="24"/>
        </w:rPr>
        <w:t>Damigra</w:t>
      </w:r>
      <w:proofErr w:type="spellEnd"/>
      <w:r w:rsidRPr="00DB5368">
        <w:rPr>
          <w:sz w:val="24"/>
          <w:szCs w:val="24"/>
        </w:rPr>
        <w:t>, bør der ikke tages en yderligere dosis til samme anfald. Anfaldet kan i stedet for behandles med paracetamol, acetylsalicylsyre eller non-</w:t>
      </w:r>
      <w:proofErr w:type="spellStart"/>
      <w:r w:rsidRPr="00DB5368">
        <w:rPr>
          <w:sz w:val="24"/>
          <w:szCs w:val="24"/>
        </w:rPr>
        <w:t>steroide</w:t>
      </w:r>
      <w:proofErr w:type="spellEnd"/>
      <w:r w:rsidRPr="00DB5368">
        <w:rPr>
          <w:sz w:val="24"/>
          <w:szCs w:val="24"/>
        </w:rPr>
        <w:t xml:space="preserve"> antiinflammatoriske lægemidler. </w:t>
      </w:r>
      <w:proofErr w:type="spellStart"/>
      <w:r w:rsidRPr="00DB5368">
        <w:rPr>
          <w:sz w:val="24"/>
          <w:szCs w:val="24"/>
        </w:rPr>
        <w:t>Damigra</w:t>
      </w:r>
      <w:proofErr w:type="spellEnd"/>
      <w:r w:rsidRPr="00DB5368">
        <w:rPr>
          <w:sz w:val="24"/>
          <w:szCs w:val="24"/>
        </w:rPr>
        <w:t xml:space="preserve"> kan tages til efterfølgende anfald.</w:t>
      </w:r>
    </w:p>
    <w:p w14:paraId="62013418" w14:textId="77777777" w:rsidR="00DB5368" w:rsidRPr="00DB5368" w:rsidRDefault="00DB5368" w:rsidP="00585C43">
      <w:pPr>
        <w:ind w:left="851"/>
        <w:rPr>
          <w:sz w:val="24"/>
          <w:szCs w:val="24"/>
        </w:rPr>
      </w:pPr>
    </w:p>
    <w:p w14:paraId="633874C1" w14:textId="77777777" w:rsidR="00DB5368" w:rsidRPr="00DB5368" w:rsidRDefault="00DB5368" w:rsidP="00585C43">
      <w:pPr>
        <w:ind w:left="851"/>
        <w:rPr>
          <w:sz w:val="24"/>
          <w:szCs w:val="24"/>
        </w:rPr>
      </w:pPr>
      <w:r w:rsidRPr="00DB5368">
        <w:rPr>
          <w:sz w:val="24"/>
          <w:szCs w:val="24"/>
        </w:rPr>
        <w:t xml:space="preserve">Hvis patienten har responderet på første dosis, men symptomerne vender tilbage, kan en yderligere dosis administreres inden for de næste 24 timer, forudsat at der går mindst 2 timer mellem de 2 doser. </w:t>
      </w:r>
    </w:p>
    <w:p w14:paraId="07E3E982" w14:textId="77777777" w:rsidR="00DB5368" w:rsidRPr="00DB5368" w:rsidRDefault="00DB5368" w:rsidP="00585C43">
      <w:pPr>
        <w:ind w:left="851"/>
        <w:rPr>
          <w:sz w:val="24"/>
          <w:szCs w:val="24"/>
        </w:rPr>
      </w:pPr>
    </w:p>
    <w:p w14:paraId="4D81C817" w14:textId="77777777" w:rsidR="00DB5368" w:rsidRPr="00DB5368" w:rsidRDefault="00DB5368" w:rsidP="00585C43">
      <w:pPr>
        <w:ind w:left="851"/>
        <w:rPr>
          <w:sz w:val="24"/>
          <w:szCs w:val="24"/>
        </w:rPr>
      </w:pPr>
      <w:r w:rsidRPr="00DB5368">
        <w:rPr>
          <w:sz w:val="24"/>
          <w:szCs w:val="24"/>
        </w:rPr>
        <w:t xml:space="preserve">Der bør højst anvendes 2 doser </w:t>
      </w:r>
      <w:proofErr w:type="spellStart"/>
      <w:r w:rsidRPr="00DB5368">
        <w:rPr>
          <w:sz w:val="24"/>
          <w:szCs w:val="24"/>
        </w:rPr>
        <w:t>Damigra</w:t>
      </w:r>
      <w:proofErr w:type="spellEnd"/>
      <w:r w:rsidRPr="00DB5368">
        <w:rPr>
          <w:sz w:val="24"/>
          <w:szCs w:val="24"/>
        </w:rPr>
        <w:t xml:space="preserve"> 10 mg næsespray i døgnet.</w:t>
      </w:r>
    </w:p>
    <w:p w14:paraId="06E5E61D" w14:textId="77777777" w:rsidR="00DB5368" w:rsidRPr="00DB5368" w:rsidRDefault="00DB5368" w:rsidP="00585C43">
      <w:pPr>
        <w:ind w:left="851"/>
        <w:rPr>
          <w:b/>
          <w:sz w:val="24"/>
          <w:szCs w:val="24"/>
        </w:rPr>
      </w:pPr>
    </w:p>
    <w:p w14:paraId="3CB98C26" w14:textId="77777777" w:rsidR="00DB5368" w:rsidRPr="00DB5368" w:rsidRDefault="00DB5368" w:rsidP="00585C43">
      <w:pPr>
        <w:ind w:left="851"/>
        <w:rPr>
          <w:sz w:val="24"/>
          <w:szCs w:val="24"/>
        </w:rPr>
      </w:pPr>
      <w:r w:rsidRPr="00DB5368">
        <w:rPr>
          <w:b/>
          <w:sz w:val="24"/>
          <w:szCs w:val="24"/>
        </w:rPr>
        <w:t>Børn (under 12 år)</w:t>
      </w:r>
    </w:p>
    <w:p w14:paraId="35426EB0" w14:textId="77777777" w:rsidR="00DB5368" w:rsidRPr="00DB5368" w:rsidRDefault="00DB5368" w:rsidP="00585C43">
      <w:pPr>
        <w:ind w:left="851"/>
        <w:rPr>
          <w:sz w:val="24"/>
          <w:szCs w:val="24"/>
        </w:rPr>
      </w:pPr>
      <w:proofErr w:type="spellStart"/>
      <w:r w:rsidRPr="00DB5368">
        <w:rPr>
          <w:sz w:val="24"/>
          <w:szCs w:val="24"/>
        </w:rPr>
        <w:t>Damigra</w:t>
      </w:r>
      <w:proofErr w:type="spellEnd"/>
      <w:r w:rsidRPr="00DB5368">
        <w:rPr>
          <w:sz w:val="24"/>
          <w:szCs w:val="24"/>
        </w:rPr>
        <w:t xml:space="preserve"> næsespray bør ikke anvendes til børn under 12 år, da der ikke er tilstrækkelige data vedrørende sikkerhed og virkning.</w:t>
      </w:r>
    </w:p>
    <w:p w14:paraId="509D2A75" w14:textId="19946C3C" w:rsidR="00C1379B" w:rsidRDefault="00C1379B">
      <w:pPr>
        <w:rPr>
          <w:sz w:val="24"/>
          <w:szCs w:val="24"/>
        </w:rPr>
      </w:pPr>
      <w:r>
        <w:rPr>
          <w:sz w:val="24"/>
          <w:szCs w:val="24"/>
        </w:rPr>
        <w:br w:type="page"/>
      </w:r>
    </w:p>
    <w:p w14:paraId="6E090180" w14:textId="77777777" w:rsidR="00DB5368" w:rsidRPr="00DB5368" w:rsidRDefault="00DB5368" w:rsidP="00585C43">
      <w:pPr>
        <w:ind w:left="851"/>
        <w:rPr>
          <w:sz w:val="24"/>
          <w:szCs w:val="24"/>
        </w:rPr>
      </w:pPr>
    </w:p>
    <w:p w14:paraId="3872A026" w14:textId="77777777" w:rsidR="00DB5368" w:rsidRPr="00DB5368" w:rsidRDefault="00DB5368" w:rsidP="00585C43">
      <w:pPr>
        <w:ind w:left="851"/>
        <w:rPr>
          <w:sz w:val="24"/>
          <w:szCs w:val="24"/>
        </w:rPr>
      </w:pPr>
      <w:r w:rsidRPr="00DB5368">
        <w:rPr>
          <w:b/>
          <w:sz w:val="24"/>
          <w:szCs w:val="24"/>
        </w:rPr>
        <w:t>Ældre (over 65 år)</w:t>
      </w:r>
    </w:p>
    <w:p w14:paraId="20769CE3" w14:textId="77777777" w:rsidR="00DB5368" w:rsidRPr="00DB5368" w:rsidRDefault="00DB5368" w:rsidP="00585C43">
      <w:pPr>
        <w:ind w:left="851"/>
        <w:rPr>
          <w:sz w:val="24"/>
          <w:szCs w:val="24"/>
        </w:rPr>
      </w:pPr>
      <w:r w:rsidRPr="00DB5368">
        <w:rPr>
          <w:sz w:val="24"/>
          <w:szCs w:val="24"/>
        </w:rPr>
        <w:t xml:space="preserve">Der er ingen erfaring med anvendelse af </w:t>
      </w:r>
      <w:proofErr w:type="spellStart"/>
      <w:r w:rsidRPr="00DB5368">
        <w:rPr>
          <w:sz w:val="24"/>
          <w:szCs w:val="24"/>
        </w:rPr>
        <w:t>Damigra</w:t>
      </w:r>
      <w:proofErr w:type="spellEnd"/>
      <w:r w:rsidRPr="00DB5368">
        <w:rPr>
          <w:sz w:val="24"/>
          <w:szCs w:val="24"/>
        </w:rPr>
        <w:t xml:space="preserve"> næsespray til patienter over 65 år. Farmakokinetikken hos ældre er ikke blevet tilstrækkeligt undersøgt. Derfor frarådes anvendelse af </w:t>
      </w:r>
      <w:proofErr w:type="spellStart"/>
      <w:r w:rsidRPr="00DB5368">
        <w:rPr>
          <w:sz w:val="24"/>
          <w:szCs w:val="24"/>
        </w:rPr>
        <w:t>sumatriptan</w:t>
      </w:r>
      <w:proofErr w:type="spellEnd"/>
      <w:r w:rsidRPr="00DB5368">
        <w:rPr>
          <w:sz w:val="24"/>
          <w:szCs w:val="24"/>
        </w:rPr>
        <w:t>, før der foreligger yderligere oplysninger.</w:t>
      </w:r>
    </w:p>
    <w:p w14:paraId="4B3D88DE" w14:textId="77777777" w:rsidR="009260DE" w:rsidRPr="00612D64" w:rsidRDefault="009260DE" w:rsidP="009260DE">
      <w:pPr>
        <w:tabs>
          <w:tab w:val="left" w:pos="851"/>
        </w:tabs>
        <w:ind w:left="851"/>
        <w:rPr>
          <w:sz w:val="24"/>
          <w:szCs w:val="24"/>
        </w:rPr>
      </w:pPr>
    </w:p>
    <w:p w14:paraId="12B886DD" w14:textId="77777777" w:rsidR="009260DE" w:rsidRPr="00612D64" w:rsidRDefault="009260DE" w:rsidP="009260DE">
      <w:pPr>
        <w:tabs>
          <w:tab w:val="left" w:pos="851"/>
        </w:tabs>
        <w:ind w:left="851" w:hanging="851"/>
        <w:rPr>
          <w:b/>
          <w:sz w:val="24"/>
          <w:szCs w:val="24"/>
        </w:rPr>
      </w:pPr>
      <w:r w:rsidRPr="00612D64">
        <w:rPr>
          <w:b/>
          <w:sz w:val="24"/>
          <w:szCs w:val="24"/>
        </w:rPr>
        <w:t>4.3</w:t>
      </w:r>
      <w:r w:rsidRPr="00612D64">
        <w:rPr>
          <w:b/>
          <w:sz w:val="24"/>
          <w:szCs w:val="24"/>
        </w:rPr>
        <w:tab/>
        <w:t>Kontraindikationer</w:t>
      </w:r>
    </w:p>
    <w:p w14:paraId="4AE2F4DF" w14:textId="77777777" w:rsidR="00DB5368" w:rsidRPr="00DB5368" w:rsidRDefault="00DB5368" w:rsidP="00585C43">
      <w:pPr>
        <w:ind w:left="851"/>
        <w:rPr>
          <w:sz w:val="24"/>
          <w:szCs w:val="24"/>
        </w:rPr>
      </w:pPr>
      <w:r w:rsidRPr="00DB5368">
        <w:rPr>
          <w:sz w:val="24"/>
          <w:szCs w:val="24"/>
        </w:rPr>
        <w:t xml:space="preserve">Overfølsomhed over for </w:t>
      </w:r>
      <w:proofErr w:type="spellStart"/>
      <w:r w:rsidRPr="00DB5368">
        <w:rPr>
          <w:sz w:val="24"/>
          <w:szCs w:val="24"/>
        </w:rPr>
        <w:t>sumatriptan</w:t>
      </w:r>
      <w:proofErr w:type="spellEnd"/>
      <w:r w:rsidRPr="00DB5368">
        <w:rPr>
          <w:sz w:val="24"/>
          <w:szCs w:val="24"/>
        </w:rPr>
        <w:t xml:space="preserve"> eller over for et eller flere af hjælpestofferne anført i pkt. 6.1.</w:t>
      </w:r>
    </w:p>
    <w:p w14:paraId="7FD8E7CC" w14:textId="77777777" w:rsidR="00DB5368" w:rsidRPr="00DB5368" w:rsidRDefault="00DB5368" w:rsidP="00585C43">
      <w:pPr>
        <w:ind w:left="851"/>
        <w:rPr>
          <w:sz w:val="24"/>
          <w:szCs w:val="24"/>
        </w:rPr>
      </w:pPr>
    </w:p>
    <w:p w14:paraId="3F4186AE" w14:textId="77777777" w:rsidR="00DB5368" w:rsidRPr="00DB5368" w:rsidRDefault="00DB5368" w:rsidP="00585C43">
      <w:pPr>
        <w:ind w:left="851"/>
        <w:rPr>
          <w:sz w:val="24"/>
          <w:szCs w:val="24"/>
        </w:rPr>
      </w:pPr>
      <w:proofErr w:type="spellStart"/>
      <w:r w:rsidRPr="00DB5368">
        <w:rPr>
          <w:sz w:val="24"/>
          <w:szCs w:val="24"/>
        </w:rPr>
        <w:t>Sumatriptan</w:t>
      </w:r>
      <w:proofErr w:type="spellEnd"/>
      <w:r w:rsidRPr="00DB5368">
        <w:rPr>
          <w:sz w:val="24"/>
          <w:szCs w:val="24"/>
        </w:rPr>
        <w:t xml:space="preserve"> bør ikke administreres til patienter, som har haft myokardieinfarkt eller har iskæmisk hjertesygdom, koronar </w:t>
      </w:r>
      <w:proofErr w:type="spellStart"/>
      <w:r w:rsidRPr="00DB5368">
        <w:rPr>
          <w:sz w:val="24"/>
          <w:szCs w:val="24"/>
        </w:rPr>
        <w:t>vasospasme</w:t>
      </w:r>
      <w:proofErr w:type="spellEnd"/>
      <w:r w:rsidRPr="00DB5368">
        <w:rPr>
          <w:sz w:val="24"/>
          <w:szCs w:val="24"/>
        </w:rPr>
        <w:t xml:space="preserve"> (</w:t>
      </w:r>
      <w:proofErr w:type="spellStart"/>
      <w:r w:rsidRPr="00DB5368">
        <w:rPr>
          <w:sz w:val="24"/>
          <w:szCs w:val="24"/>
        </w:rPr>
        <w:t>Prinzmetal’s</w:t>
      </w:r>
      <w:proofErr w:type="spellEnd"/>
      <w:r w:rsidRPr="00DB5368">
        <w:rPr>
          <w:sz w:val="24"/>
          <w:szCs w:val="24"/>
        </w:rPr>
        <w:t xml:space="preserve"> angina), perifer vaskulær sygdom, eller patienter, som har symptomer eller tegn på iskæmisk hjertesygdom.</w:t>
      </w:r>
    </w:p>
    <w:p w14:paraId="4FD88791" w14:textId="77777777" w:rsidR="00DB5368" w:rsidRPr="00DB5368" w:rsidRDefault="00DB5368" w:rsidP="00585C43">
      <w:pPr>
        <w:ind w:left="851"/>
        <w:rPr>
          <w:sz w:val="24"/>
          <w:szCs w:val="24"/>
        </w:rPr>
      </w:pPr>
    </w:p>
    <w:p w14:paraId="40D5B505" w14:textId="77777777" w:rsidR="00DB5368" w:rsidRPr="00DB5368" w:rsidRDefault="00DB5368" w:rsidP="00585C43">
      <w:pPr>
        <w:ind w:left="851"/>
        <w:rPr>
          <w:sz w:val="24"/>
          <w:szCs w:val="24"/>
        </w:rPr>
      </w:pPr>
      <w:proofErr w:type="spellStart"/>
      <w:r w:rsidRPr="00DB5368">
        <w:rPr>
          <w:sz w:val="24"/>
          <w:szCs w:val="24"/>
        </w:rPr>
        <w:t>Sumatriptan</w:t>
      </w:r>
      <w:proofErr w:type="spellEnd"/>
      <w:r w:rsidRPr="00DB5368">
        <w:rPr>
          <w:sz w:val="24"/>
          <w:szCs w:val="24"/>
        </w:rPr>
        <w:t xml:space="preserve"> bør ikke administreres til patienter med fortilfælde af </w:t>
      </w:r>
      <w:proofErr w:type="spellStart"/>
      <w:r w:rsidRPr="00DB5368">
        <w:rPr>
          <w:sz w:val="24"/>
          <w:szCs w:val="24"/>
        </w:rPr>
        <w:t>cerebrovaskulære</w:t>
      </w:r>
      <w:proofErr w:type="spellEnd"/>
      <w:r w:rsidRPr="00DB5368">
        <w:rPr>
          <w:sz w:val="24"/>
          <w:szCs w:val="24"/>
        </w:rPr>
        <w:t xml:space="preserve"> tilfælde (CVA) eller transitorisk iskæmisk attak (TIA).</w:t>
      </w:r>
    </w:p>
    <w:p w14:paraId="618E5782" w14:textId="77777777" w:rsidR="00DB5368" w:rsidRPr="00DB5368" w:rsidRDefault="00DB5368" w:rsidP="00585C43">
      <w:pPr>
        <w:ind w:left="851"/>
        <w:rPr>
          <w:sz w:val="24"/>
          <w:szCs w:val="24"/>
        </w:rPr>
      </w:pPr>
    </w:p>
    <w:p w14:paraId="2CBFF623" w14:textId="77777777" w:rsidR="00DB5368" w:rsidRPr="00DB5368" w:rsidRDefault="00DB5368" w:rsidP="00585C43">
      <w:pPr>
        <w:ind w:left="851"/>
        <w:rPr>
          <w:sz w:val="24"/>
          <w:szCs w:val="24"/>
        </w:rPr>
      </w:pPr>
      <w:proofErr w:type="spellStart"/>
      <w:r w:rsidRPr="00DB5368">
        <w:rPr>
          <w:sz w:val="24"/>
          <w:szCs w:val="24"/>
        </w:rPr>
        <w:t>Sumatriptan</w:t>
      </w:r>
      <w:proofErr w:type="spellEnd"/>
      <w:r w:rsidRPr="00DB5368">
        <w:rPr>
          <w:sz w:val="24"/>
          <w:szCs w:val="24"/>
        </w:rPr>
        <w:t xml:space="preserve"> bør ikke administreres til patienter med svært nedsat leverfunktion.</w:t>
      </w:r>
    </w:p>
    <w:p w14:paraId="5B52635F" w14:textId="77777777" w:rsidR="00DB5368" w:rsidRPr="00DB5368" w:rsidRDefault="00DB5368" w:rsidP="00585C43">
      <w:pPr>
        <w:ind w:left="851"/>
        <w:rPr>
          <w:sz w:val="24"/>
          <w:szCs w:val="24"/>
        </w:rPr>
      </w:pPr>
    </w:p>
    <w:p w14:paraId="02BB185F" w14:textId="77777777" w:rsidR="00DB5368" w:rsidRPr="00DB5368" w:rsidRDefault="00DB5368" w:rsidP="00585C43">
      <w:pPr>
        <w:ind w:left="851"/>
        <w:rPr>
          <w:sz w:val="24"/>
          <w:szCs w:val="24"/>
        </w:rPr>
      </w:pPr>
      <w:r w:rsidRPr="00DB5368">
        <w:rPr>
          <w:sz w:val="24"/>
          <w:szCs w:val="24"/>
        </w:rPr>
        <w:t xml:space="preserve">Anvendelse af </w:t>
      </w:r>
      <w:proofErr w:type="spellStart"/>
      <w:r w:rsidRPr="00DB5368">
        <w:rPr>
          <w:sz w:val="24"/>
          <w:szCs w:val="24"/>
        </w:rPr>
        <w:t>sumatriptan</w:t>
      </w:r>
      <w:proofErr w:type="spellEnd"/>
      <w:r w:rsidRPr="00DB5368">
        <w:rPr>
          <w:sz w:val="24"/>
          <w:szCs w:val="24"/>
        </w:rPr>
        <w:t xml:space="preserve"> er kontraindiceret hos patienter med moderat til svær hypertension og let ukontrolleret hypertension.</w:t>
      </w:r>
    </w:p>
    <w:p w14:paraId="5EA2945B" w14:textId="77777777" w:rsidR="00DB5368" w:rsidRPr="00DB5368" w:rsidRDefault="00DB5368" w:rsidP="00585C43">
      <w:pPr>
        <w:ind w:left="851"/>
        <w:rPr>
          <w:sz w:val="24"/>
          <w:szCs w:val="24"/>
        </w:rPr>
      </w:pPr>
    </w:p>
    <w:p w14:paraId="1E224878" w14:textId="77777777" w:rsidR="00DB5368" w:rsidRPr="00DB5368" w:rsidRDefault="00DB5368" w:rsidP="00585C43">
      <w:pPr>
        <w:ind w:left="851"/>
        <w:rPr>
          <w:sz w:val="24"/>
          <w:szCs w:val="24"/>
        </w:rPr>
      </w:pPr>
      <w:r w:rsidRPr="00DB5368">
        <w:rPr>
          <w:sz w:val="24"/>
          <w:szCs w:val="24"/>
        </w:rPr>
        <w:t xml:space="preserve">Samtidig administration af </w:t>
      </w:r>
      <w:proofErr w:type="spellStart"/>
      <w:r w:rsidRPr="00DB5368">
        <w:rPr>
          <w:sz w:val="24"/>
          <w:szCs w:val="24"/>
        </w:rPr>
        <w:t>ergotamin</w:t>
      </w:r>
      <w:proofErr w:type="spellEnd"/>
      <w:r w:rsidRPr="00DB5368">
        <w:rPr>
          <w:sz w:val="24"/>
          <w:szCs w:val="24"/>
        </w:rPr>
        <w:t xml:space="preserve">, </w:t>
      </w:r>
      <w:proofErr w:type="spellStart"/>
      <w:r w:rsidRPr="00DB5368">
        <w:rPr>
          <w:sz w:val="24"/>
          <w:szCs w:val="24"/>
        </w:rPr>
        <w:t>ergotaminderivater</w:t>
      </w:r>
      <w:proofErr w:type="spellEnd"/>
      <w:r w:rsidRPr="00DB5368">
        <w:rPr>
          <w:sz w:val="24"/>
          <w:szCs w:val="24"/>
        </w:rPr>
        <w:t xml:space="preserve"> (herunder </w:t>
      </w:r>
      <w:proofErr w:type="spellStart"/>
      <w:r w:rsidRPr="00DB5368">
        <w:rPr>
          <w:sz w:val="24"/>
          <w:szCs w:val="24"/>
        </w:rPr>
        <w:t>methysergid</w:t>
      </w:r>
      <w:proofErr w:type="spellEnd"/>
      <w:r w:rsidRPr="00DB5368">
        <w:rPr>
          <w:sz w:val="24"/>
          <w:szCs w:val="24"/>
        </w:rPr>
        <w:t xml:space="preserve">) eller andre </w:t>
      </w:r>
      <w:proofErr w:type="spellStart"/>
      <w:r w:rsidRPr="00DB5368">
        <w:rPr>
          <w:sz w:val="24"/>
          <w:szCs w:val="24"/>
        </w:rPr>
        <w:t>triptaner</w:t>
      </w:r>
      <w:proofErr w:type="spellEnd"/>
      <w:r w:rsidRPr="00DB5368">
        <w:rPr>
          <w:sz w:val="24"/>
          <w:szCs w:val="24"/>
        </w:rPr>
        <w:t>/5</w:t>
      </w:r>
      <w:r w:rsidRPr="00DB5368">
        <w:rPr>
          <w:sz w:val="24"/>
          <w:szCs w:val="24"/>
        </w:rPr>
        <w:noBreakHyphen/>
        <w:t>hydroxytryptamin</w:t>
      </w:r>
      <w:r w:rsidRPr="00DB5368">
        <w:rPr>
          <w:sz w:val="24"/>
          <w:szCs w:val="24"/>
          <w:vertAlign w:val="subscript"/>
        </w:rPr>
        <w:t>1</w:t>
      </w:r>
      <w:r w:rsidRPr="00DB5368">
        <w:rPr>
          <w:sz w:val="24"/>
          <w:szCs w:val="24"/>
        </w:rPr>
        <w:t xml:space="preserve"> (5</w:t>
      </w:r>
      <w:r w:rsidRPr="00DB5368">
        <w:rPr>
          <w:sz w:val="24"/>
          <w:szCs w:val="24"/>
        </w:rPr>
        <w:noBreakHyphen/>
        <w:t>HT</w:t>
      </w:r>
      <w:proofErr w:type="gramStart"/>
      <w:r w:rsidRPr="00DB5368">
        <w:rPr>
          <w:sz w:val="24"/>
          <w:szCs w:val="24"/>
          <w:vertAlign w:val="subscript"/>
        </w:rPr>
        <w:t>1</w:t>
      </w:r>
      <w:r w:rsidRPr="00DB5368">
        <w:rPr>
          <w:sz w:val="24"/>
          <w:szCs w:val="24"/>
        </w:rPr>
        <w:t>)-</w:t>
      </w:r>
      <w:proofErr w:type="gramEnd"/>
      <w:r w:rsidRPr="00DB5368">
        <w:rPr>
          <w:sz w:val="24"/>
          <w:szCs w:val="24"/>
        </w:rPr>
        <w:t>receptoragonister er kontraindiceret (se pkt. 4.5).</w:t>
      </w:r>
    </w:p>
    <w:p w14:paraId="2442F32B" w14:textId="77777777" w:rsidR="00DB5368" w:rsidRPr="00DB5368" w:rsidRDefault="00DB5368" w:rsidP="00585C43">
      <w:pPr>
        <w:ind w:left="851"/>
        <w:rPr>
          <w:sz w:val="24"/>
          <w:szCs w:val="24"/>
        </w:rPr>
      </w:pPr>
    </w:p>
    <w:p w14:paraId="37778EB7" w14:textId="77777777" w:rsidR="00DB5368" w:rsidRPr="00DB5368" w:rsidRDefault="00DB5368" w:rsidP="00585C43">
      <w:pPr>
        <w:ind w:left="851"/>
        <w:rPr>
          <w:sz w:val="24"/>
          <w:szCs w:val="24"/>
        </w:rPr>
      </w:pPr>
      <w:r w:rsidRPr="00DB5368">
        <w:rPr>
          <w:sz w:val="24"/>
          <w:szCs w:val="24"/>
        </w:rPr>
        <w:t xml:space="preserve">Samtidig administration af </w:t>
      </w:r>
      <w:proofErr w:type="spellStart"/>
      <w:r w:rsidRPr="00DB5368">
        <w:rPr>
          <w:sz w:val="24"/>
          <w:szCs w:val="24"/>
        </w:rPr>
        <w:t>monoaminooxidasehæmmere</w:t>
      </w:r>
      <w:proofErr w:type="spellEnd"/>
      <w:r w:rsidRPr="00DB5368">
        <w:rPr>
          <w:sz w:val="24"/>
          <w:szCs w:val="24"/>
        </w:rPr>
        <w:t xml:space="preserve"> (MAO-</w:t>
      </w:r>
      <w:proofErr w:type="spellStart"/>
      <w:r w:rsidRPr="00DB5368">
        <w:rPr>
          <w:sz w:val="24"/>
          <w:szCs w:val="24"/>
        </w:rPr>
        <w:t>hæmmere</w:t>
      </w:r>
      <w:proofErr w:type="spellEnd"/>
      <w:r w:rsidRPr="00DB5368">
        <w:rPr>
          <w:sz w:val="24"/>
          <w:szCs w:val="24"/>
        </w:rPr>
        <w:t xml:space="preserve">) og </w:t>
      </w:r>
      <w:proofErr w:type="spellStart"/>
      <w:r w:rsidRPr="00DB5368">
        <w:rPr>
          <w:sz w:val="24"/>
          <w:szCs w:val="24"/>
        </w:rPr>
        <w:t>sumatriptan</w:t>
      </w:r>
      <w:proofErr w:type="spellEnd"/>
      <w:r w:rsidRPr="00DB5368">
        <w:rPr>
          <w:sz w:val="24"/>
          <w:szCs w:val="24"/>
        </w:rPr>
        <w:t xml:space="preserve"> er kontraindiceret.</w:t>
      </w:r>
    </w:p>
    <w:p w14:paraId="00AAD102" w14:textId="77777777" w:rsidR="00DB5368" w:rsidRPr="00DB5368" w:rsidRDefault="00DB5368" w:rsidP="00585C43">
      <w:pPr>
        <w:ind w:left="851"/>
        <w:rPr>
          <w:sz w:val="24"/>
          <w:szCs w:val="24"/>
        </w:rPr>
      </w:pPr>
    </w:p>
    <w:p w14:paraId="3420FAFD" w14:textId="77777777" w:rsidR="00DB5368" w:rsidRPr="00DB5368" w:rsidRDefault="00DB5368" w:rsidP="00585C43">
      <w:pPr>
        <w:ind w:left="851"/>
        <w:rPr>
          <w:sz w:val="24"/>
          <w:szCs w:val="24"/>
        </w:rPr>
      </w:pPr>
      <w:proofErr w:type="spellStart"/>
      <w:r w:rsidRPr="00DB5368">
        <w:rPr>
          <w:sz w:val="24"/>
          <w:szCs w:val="24"/>
        </w:rPr>
        <w:t>Damigra</w:t>
      </w:r>
      <w:proofErr w:type="spellEnd"/>
      <w:r w:rsidRPr="00DB5368">
        <w:rPr>
          <w:sz w:val="24"/>
          <w:szCs w:val="24"/>
        </w:rPr>
        <w:t xml:space="preserve"> må ikke anvendes før 2 uger efter </w:t>
      </w:r>
      <w:proofErr w:type="spellStart"/>
      <w:r w:rsidRPr="00DB5368">
        <w:rPr>
          <w:sz w:val="24"/>
          <w:szCs w:val="24"/>
        </w:rPr>
        <w:t>seponering</w:t>
      </w:r>
      <w:proofErr w:type="spellEnd"/>
      <w:r w:rsidRPr="00DB5368">
        <w:rPr>
          <w:sz w:val="24"/>
          <w:szCs w:val="24"/>
        </w:rPr>
        <w:t xml:space="preserve"> af behandling med </w:t>
      </w:r>
      <w:proofErr w:type="spellStart"/>
      <w:r w:rsidRPr="00DB5368">
        <w:rPr>
          <w:sz w:val="24"/>
          <w:szCs w:val="24"/>
        </w:rPr>
        <w:t>monoaminooxidasehæmmere</w:t>
      </w:r>
      <w:proofErr w:type="spellEnd"/>
      <w:r w:rsidRPr="00DB5368">
        <w:rPr>
          <w:sz w:val="24"/>
          <w:szCs w:val="24"/>
        </w:rPr>
        <w:t>.</w:t>
      </w:r>
    </w:p>
    <w:p w14:paraId="33A37F79" w14:textId="77777777" w:rsidR="009260DE" w:rsidRPr="00612D64" w:rsidRDefault="009260DE" w:rsidP="00585C43">
      <w:pPr>
        <w:ind w:left="851"/>
        <w:rPr>
          <w:sz w:val="24"/>
          <w:szCs w:val="24"/>
        </w:rPr>
      </w:pPr>
    </w:p>
    <w:p w14:paraId="225E150F" w14:textId="77777777" w:rsidR="009260DE" w:rsidRPr="00612D64" w:rsidRDefault="009260DE" w:rsidP="009260DE">
      <w:pPr>
        <w:tabs>
          <w:tab w:val="left" w:pos="851"/>
        </w:tabs>
        <w:ind w:left="851" w:hanging="851"/>
        <w:rPr>
          <w:b/>
          <w:sz w:val="24"/>
          <w:szCs w:val="24"/>
        </w:rPr>
      </w:pPr>
      <w:r w:rsidRPr="00612D64">
        <w:rPr>
          <w:b/>
          <w:sz w:val="24"/>
          <w:szCs w:val="24"/>
        </w:rPr>
        <w:t>4.4</w:t>
      </w:r>
      <w:r w:rsidRPr="00612D64">
        <w:rPr>
          <w:b/>
          <w:sz w:val="24"/>
          <w:szCs w:val="24"/>
        </w:rPr>
        <w:tab/>
        <w:t>Særlige advarsler og forsigtighedsregler vedrørende brugen</w:t>
      </w:r>
    </w:p>
    <w:p w14:paraId="2D957D8B" w14:textId="77777777" w:rsidR="00DB5368" w:rsidRPr="00DB5368" w:rsidRDefault="00DB5368" w:rsidP="00585C43">
      <w:pPr>
        <w:ind w:left="851"/>
        <w:rPr>
          <w:sz w:val="24"/>
          <w:szCs w:val="24"/>
        </w:rPr>
      </w:pPr>
      <w:proofErr w:type="spellStart"/>
      <w:r w:rsidRPr="00DB5368">
        <w:rPr>
          <w:sz w:val="24"/>
          <w:szCs w:val="24"/>
        </w:rPr>
        <w:t>Damigra</w:t>
      </w:r>
      <w:proofErr w:type="spellEnd"/>
      <w:r w:rsidRPr="00DB5368">
        <w:rPr>
          <w:sz w:val="24"/>
          <w:szCs w:val="24"/>
        </w:rPr>
        <w:t xml:space="preserve"> næsespray bør kun anvendes, når der foreligger en klar migrænediagnose. </w:t>
      </w:r>
      <w:proofErr w:type="spellStart"/>
      <w:r w:rsidRPr="00DB5368">
        <w:rPr>
          <w:sz w:val="24"/>
          <w:szCs w:val="24"/>
        </w:rPr>
        <w:t>Sumatriptan</w:t>
      </w:r>
      <w:proofErr w:type="spellEnd"/>
      <w:r w:rsidRPr="00DB5368">
        <w:rPr>
          <w:sz w:val="24"/>
          <w:szCs w:val="24"/>
        </w:rPr>
        <w:t xml:space="preserve"> er ikke indiceret til behandling af </w:t>
      </w:r>
      <w:proofErr w:type="spellStart"/>
      <w:r w:rsidRPr="00DB5368">
        <w:rPr>
          <w:sz w:val="24"/>
          <w:szCs w:val="24"/>
        </w:rPr>
        <w:t>hemiplegisk</w:t>
      </w:r>
      <w:proofErr w:type="spellEnd"/>
      <w:r w:rsidRPr="00DB5368">
        <w:rPr>
          <w:sz w:val="24"/>
          <w:szCs w:val="24"/>
        </w:rPr>
        <w:t xml:space="preserve">, </w:t>
      </w:r>
      <w:proofErr w:type="spellStart"/>
      <w:r w:rsidRPr="00DB5368">
        <w:rPr>
          <w:sz w:val="24"/>
          <w:szCs w:val="24"/>
        </w:rPr>
        <w:t>basilar</w:t>
      </w:r>
      <w:proofErr w:type="spellEnd"/>
      <w:r w:rsidRPr="00DB5368">
        <w:rPr>
          <w:sz w:val="24"/>
          <w:szCs w:val="24"/>
        </w:rPr>
        <w:t xml:space="preserve"> eller </w:t>
      </w:r>
      <w:proofErr w:type="spellStart"/>
      <w:r w:rsidRPr="00DB5368">
        <w:rPr>
          <w:sz w:val="24"/>
          <w:szCs w:val="24"/>
        </w:rPr>
        <w:t>ophtalmoplegisk</w:t>
      </w:r>
      <w:proofErr w:type="spellEnd"/>
      <w:r w:rsidRPr="00DB5368">
        <w:rPr>
          <w:sz w:val="24"/>
          <w:szCs w:val="24"/>
        </w:rPr>
        <w:t xml:space="preserve"> migræne.</w:t>
      </w:r>
    </w:p>
    <w:p w14:paraId="5AFDFA69" w14:textId="77777777" w:rsidR="00DB5368" w:rsidRPr="00DB5368" w:rsidRDefault="00DB5368" w:rsidP="00585C43">
      <w:pPr>
        <w:ind w:left="851"/>
        <w:rPr>
          <w:sz w:val="24"/>
          <w:szCs w:val="24"/>
        </w:rPr>
      </w:pPr>
    </w:p>
    <w:p w14:paraId="5C7C81D5" w14:textId="77777777" w:rsidR="00DB5368" w:rsidRPr="00DB5368" w:rsidRDefault="00DB5368" w:rsidP="00585C43">
      <w:pPr>
        <w:ind w:left="851"/>
        <w:rPr>
          <w:sz w:val="24"/>
          <w:szCs w:val="24"/>
        </w:rPr>
      </w:pPr>
      <w:r w:rsidRPr="00DB5368">
        <w:rPr>
          <w:sz w:val="24"/>
          <w:szCs w:val="24"/>
        </w:rPr>
        <w:t xml:space="preserve">Inden behandling med </w:t>
      </w:r>
      <w:proofErr w:type="spellStart"/>
      <w:r w:rsidRPr="00DB5368">
        <w:rPr>
          <w:sz w:val="24"/>
          <w:szCs w:val="24"/>
        </w:rPr>
        <w:t>sumatriptan</w:t>
      </w:r>
      <w:proofErr w:type="spellEnd"/>
      <w:r w:rsidRPr="00DB5368">
        <w:rPr>
          <w:sz w:val="24"/>
          <w:szCs w:val="24"/>
        </w:rPr>
        <w:t xml:space="preserve"> påbegyndes, bør der udvises forsigtighed for at udelukke potentielle alvorlige neurologiske lidelser (f.eks. CVA, TIA), hvis patienten udviser atypiske symptomer eller hvis patienten ikke har fået stillet en relevant diagnose for anvendelse af </w:t>
      </w:r>
      <w:proofErr w:type="spellStart"/>
      <w:r w:rsidRPr="00DB5368">
        <w:rPr>
          <w:sz w:val="24"/>
          <w:szCs w:val="24"/>
        </w:rPr>
        <w:t>sumatriptan</w:t>
      </w:r>
      <w:proofErr w:type="spellEnd"/>
      <w:r w:rsidRPr="00DB5368">
        <w:rPr>
          <w:sz w:val="24"/>
          <w:szCs w:val="24"/>
        </w:rPr>
        <w:t>.</w:t>
      </w:r>
    </w:p>
    <w:p w14:paraId="2F8DB39A" w14:textId="77777777" w:rsidR="00DB5368" w:rsidRPr="00DB5368" w:rsidRDefault="00DB5368" w:rsidP="00585C43">
      <w:pPr>
        <w:ind w:left="851"/>
        <w:rPr>
          <w:sz w:val="24"/>
          <w:szCs w:val="24"/>
        </w:rPr>
      </w:pPr>
    </w:p>
    <w:p w14:paraId="6A2FF202" w14:textId="77777777" w:rsidR="00DB5368" w:rsidRPr="00DB5368" w:rsidRDefault="00DB5368" w:rsidP="00585C43">
      <w:pPr>
        <w:ind w:left="851"/>
        <w:rPr>
          <w:sz w:val="24"/>
          <w:szCs w:val="24"/>
        </w:rPr>
      </w:pPr>
      <w:proofErr w:type="spellStart"/>
      <w:r w:rsidRPr="00DB5368">
        <w:rPr>
          <w:sz w:val="24"/>
          <w:szCs w:val="24"/>
        </w:rPr>
        <w:t>Sumatriptan</w:t>
      </w:r>
      <w:proofErr w:type="spellEnd"/>
      <w:r w:rsidRPr="00DB5368">
        <w:rPr>
          <w:sz w:val="24"/>
          <w:szCs w:val="24"/>
        </w:rPr>
        <w:t xml:space="preserve"> kan være forbundet med forbigående symptomer efter administration, herunder brystsmerter og trykken for brystet, som kan være intense og inddrage halsen (se pkt. 4.8). Hvis disse symptomer tyder på iskæmisk hjertesygdom, bør </w:t>
      </w:r>
      <w:proofErr w:type="spellStart"/>
      <w:r w:rsidRPr="00DB5368">
        <w:rPr>
          <w:sz w:val="24"/>
          <w:szCs w:val="24"/>
        </w:rPr>
        <w:t>sumatriptan</w:t>
      </w:r>
      <w:proofErr w:type="spellEnd"/>
      <w:r w:rsidRPr="00DB5368">
        <w:rPr>
          <w:sz w:val="24"/>
          <w:szCs w:val="24"/>
        </w:rPr>
        <w:t xml:space="preserve"> seponeres, og der bør foretages nærmere undersøgelser.</w:t>
      </w:r>
    </w:p>
    <w:p w14:paraId="4C64397A" w14:textId="77777777" w:rsidR="00DB5368" w:rsidRPr="00DB5368" w:rsidRDefault="00DB5368" w:rsidP="00585C43">
      <w:pPr>
        <w:ind w:left="851"/>
        <w:rPr>
          <w:sz w:val="24"/>
          <w:szCs w:val="24"/>
        </w:rPr>
      </w:pPr>
    </w:p>
    <w:p w14:paraId="3BFDD5BC" w14:textId="77777777" w:rsidR="00DB5368" w:rsidRPr="00DB5368" w:rsidRDefault="00DB5368" w:rsidP="00585C43">
      <w:pPr>
        <w:ind w:left="851"/>
        <w:rPr>
          <w:sz w:val="24"/>
          <w:szCs w:val="24"/>
        </w:rPr>
      </w:pPr>
      <w:proofErr w:type="spellStart"/>
      <w:r w:rsidRPr="00DB5368">
        <w:rPr>
          <w:sz w:val="24"/>
          <w:szCs w:val="24"/>
        </w:rPr>
        <w:t>Sumatriptan</w:t>
      </w:r>
      <w:proofErr w:type="spellEnd"/>
      <w:r w:rsidRPr="00DB5368">
        <w:rPr>
          <w:sz w:val="24"/>
          <w:szCs w:val="24"/>
        </w:rPr>
        <w:t xml:space="preserve"> bør ikke administreres til patienter i risikogruppen for iskæmisk hjertesygdom, herunder storrygere eller patienter i nikotinsubstitutionsbehandling, uden en forudgående kardiovaskulær evaluering (se pkt. 4.3). Der skal rettes særlig opmærksomhed mod </w:t>
      </w:r>
      <w:proofErr w:type="spellStart"/>
      <w:r w:rsidRPr="00DB5368">
        <w:rPr>
          <w:sz w:val="24"/>
          <w:szCs w:val="24"/>
        </w:rPr>
        <w:t>postmenopausale</w:t>
      </w:r>
      <w:proofErr w:type="spellEnd"/>
      <w:r w:rsidRPr="00DB5368">
        <w:rPr>
          <w:sz w:val="24"/>
          <w:szCs w:val="24"/>
        </w:rPr>
        <w:t xml:space="preserve"> kvinder og mænd over 40 år i disse risikogrupper. Det er dog ikke alle patienter med hjertesygdom, som kan identificeres ved en forudgående evaluering, og der har været meget sjældne tilfælde af alvorlige hjertetilfælde hos patienter uden underliggende kardiovaskulær sygdom og hos unge (se pkt. 4.8).</w:t>
      </w:r>
    </w:p>
    <w:p w14:paraId="13FD7407" w14:textId="77777777" w:rsidR="00DB5368" w:rsidRPr="00DB5368" w:rsidRDefault="00DB5368" w:rsidP="00585C43">
      <w:pPr>
        <w:ind w:left="851"/>
        <w:rPr>
          <w:sz w:val="24"/>
          <w:szCs w:val="24"/>
        </w:rPr>
      </w:pPr>
    </w:p>
    <w:p w14:paraId="7D58E524" w14:textId="77777777" w:rsidR="00DB5368" w:rsidRPr="00DB5368" w:rsidRDefault="00DB5368" w:rsidP="00585C43">
      <w:pPr>
        <w:ind w:left="851"/>
        <w:rPr>
          <w:sz w:val="24"/>
          <w:szCs w:val="24"/>
        </w:rPr>
      </w:pPr>
      <w:proofErr w:type="spellStart"/>
      <w:r w:rsidRPr="00DB5368">
        <w:rPr>
          <w:sz w:val="24"/>
          <w:szCs w:val="24"/>
        </w:rPr>
        <w:t>Sumatriptan</w:t>
      </w:r>
      <w:proofErr w:type="spellEnd"/>
      <w:r w:rsidRPr="00DB5368">
        <w:rPr>
          <w:sz w:val="24"/>
          <w:szCs w:val="24"/>
        </w:rPr>
        <w:t xml:space="preserve"> bør administreres med forsigtighed hos patienter med let kontrolleret hypertension, da forbigående stigninger i blodtrykket og perifer vaskulær modstand er blevet observeret hos en lille andel af patienterne (se pkt. 4.3).</w:t>
      </w:r>
    </w:p>
    <w:p w14:paraId="565B838C" w14:textId="77777777" w:rsidR="00DB5368" w:rsidRPr="00DB5368" w:rsidRDefault="00DB5368" w:rsidP="00585C43">
      <w:pPr>
        <w:ind w:left="851"/>
        <w:rPr>
          <w:sz w:val="24"/>
          <w:szCs w:val="24"/>
        </w:rPr>
      </w:pPr>
    </w:p>
    <w:p w14:paraId="0FD27A3D" w14:textId="6A8B852E" w:rsidR="00DB5368" w:rsidRPr="00DB5368" w:rsidRDefault="00DB5368" w:rsidP="00585C43">
      <w:pPr>
        <w:ind w:left="851"/>
        <w:rPr>
          <w:sz w:val="24"/>
          <w:szCs w:val="24"/>
        </w:rPr>
      </w:pPr>
      <w:r w:rsidRPr="00DB5368">
        <w:rPr>
          <w:sz w:val="24"/>
          <w:szCs w:val="24"/>
        </w:rPr>
        <w:t xml:space="preserve">Der har været sjældne rapporter efter markedsføringen omhandlende patienter med serotoninsyndrom (herunder ændret psykisk tilstand, autonom ustabilitet og </w:t>
      </w:r>
      <w:proofErr w:type="spellStart"/>
      <w:r w:rsidRPr="00DB5368">
        <w:rPr>
          <w:sz w:val="24"/>
          <w:szCs w:val="24"/>
        </w:rPr>
        <w:t>neuromuskulære</w:t>
      </w:r>
      <w:proofErr w:type="spellEnd"/>
      <w:r w:rsidRPr="00DB5368">
        <w:rPr>
          <w:sz w:val="24"/>
          <w:szCs w:val="24"/>
        </w:rPr>
        <w:t xml:space="preserve"> anormaliteter) ved samtidig anvendelse af selektive </w:t>
      </w:r>
      <w:proofErr w:type="spellStart"/>
      <w:r w:rsidRPr="00DB5368">
        <w:rPr>
          <w:sz w:val="24"/>
          <w:szCs w:val="24"/>
        </w:rPr>
        <w:t>serotoningenoptagshæmmere</w:t>
      </w:r>
      <w:proofErr w:type="spellEnd"/>
      <w:r w:rsidRPr="00DB5368">
        <w:rPr>
          <w:sz w:val="24"/>
          <w:szCs w:val="24"/>
        </w:rPr>
        <w:t xml:space="preserve"> (SSRI) og </w:t>
      </w:r>
      <w:proofErr w:type="spellStart"/>
      <w:r w:rsidRPr="00DB5368">
        <w:rPr>
          <w:sz w:val="24"/>
          <w:szCs w:val="24"/>
        </w:rPr>
        <w:t>sumatriptan</w:t>
      </w:r>
      <w:proofErr w:type="spellEnd"/>
      <w:r w:rsidRPr="00DB5368">
        <w:rPr>
          <w:sz w:val="24"/>
          <w:szCs w:val="24"/>
        </w:rPr>
        <w:t xml:space="preserve">. Serotoninsyndrom er blevet rapporteret efter samtidig behandling med </w:t>
      </w:r>
      <w:proofErr w:type="spellStart"/>
      <w:r w:rsidRPr="00DB5368">
        <w:rPr>
          <w:sz w:val="24"/>
          <w:szCs w:val="24"/>
        </w:rPr>
        <w:t>triptaner</w:t>
      </w:r>
      <w:proofErr w:type="spellEnd"/>
      <w:r w:rsidRPr="00DB5368">
        <w:rPr>
          <w:sz w:val="24"/>
          <w:szCs w:val="24"/>
        </w:rPr>
        <w:t xml:space="preserve"> og serotonin</w:t>
      </w:r>
      <w:r w:rsidRPr="00DB5368">
        <w:rPr>
          <w:sz w:val="24"/>
          <w:szCs w:val="24"/>
        </w:rPr>
        <w:noBreakHyphen/>
        <w:t>/</w:t>
      </w:r>
      <w:proofErr w:type="spellStart"/>
      <w:r w:rsidRPr="00DB5368">
        <w:rPr>
          <w:sz w:val="24"/>
          <w:szCs w:val="24"/>
        </w:rPr>
        <w:t>noradrenalingenoptags</w:t>
      </w:r>
      <w:r w:rsidR="00C1379B">
        <w:rPr>
          <w:sz w:val="24"/>
          <w:szCs w:val="24"/>
        </w:rPr>
        <w:softHyphen/>
      </w:r>
      <w:r w:rsidRPr="00DB5368">
        <w:rPr>
          <w:sz w:val="24"/>
          <w:szCs w:val="24"/>
        </w:rPr>
        <w:t>hæmmere</w:t>
      </w:r>
      <w:proofErr w:type="spellEnd"/>
      <w:r w:rsidRPr="00DB5368">
        <w:rPr>
          <w:sz w:val="24"/>
          <w:szCs w:val="24"/>
        </w:rPr>
        <w:t xml:space="preserve"> (SNRI).</w:t>
      </w:r>
    </w:p>
    <w:p w14:paraId="18A82A9D" w14:textId="77777777" w:rsidR="00DB5368" w:rsidRPr="00DB5368" w:rsidRDefault="00DB5368" w:rsidP="00585C43">
      <w:pPr>
        <w:ind w:left="851"/>
        <w:rPr>
          <w:sz w:val="24"/>
          <w:szCs w:val="24"/>
        </w:rPr>
      </w:pPr>
    </w:p>
    <w:p w14:paraId="06778236" w14:textId="77777777" w:rsidR="00DB5368" w:rsidRPr="00DB5368" w:rsidRDefault="00DB5368" w:rsidP="00585C43">
      <w:pPr>
        <w:ind w:left="851"/>
        <w:rPr>
          <w:sz w:val="24"/>
          <w:szCs w:val="24"/>
        </w:rPr>
      </w:pPr>
      <w:r w:rsidRPr="00DB5368">
        <w:rPr>
          <w:sz w:val="24"/>
          <w:szCs w:val="24"/>
        </w:rPr>
        <w:t xml:space="preserve">Hvis samtidig behandling med </w:t>
      </w:r>
      <w:proofErr w:type="spellStart"/>
      <w:r w:rsidRPr="00DB5368">
        <w:rPr>
          <w:sz w:val="24"/>
          <w:szCs w:val="24"/>
        </w:rPr>
        <w:t>sumatriptan</w:t>
      </w:r>
      <w:proofErr w:type="spellEnd"/>
      <w:r w:rsidRPr="00DB5368">
        <w:rPr>
          <w:sz w:val="24"/>
          <w:szCs w:val="24"/>
        </w:rPr>
        <w:t xml:space="preserve"> og en SSRI/SNRI er klinisk begrundet, tilrådes passende observation af patienten (se pkt. 4.5).</w:t>
      </w:r>
    </w:p>
    <w:p w14:paraId="31CAF56F" w14:textId="77777777" w:rsidR="00DB5368" w:rsidRPr="00DB5368" w:rsidRDefault="00DB5368" w:rsidP="00585C43">
      <w:pPr>
        <w:ind w:left="851"/>
        <w:rPr>
          <w:sz w:val="24"/>
          <w:szCs w:val="24"/>
        </w:rPr>
      </w:pPr>
    </w:p>
    <w:p w14:paraId="5236766B" w14:textId="77777777" w:rsidR="00DB5368" w:rsidRPr="00DB5368" w:rsidRDefault="00DB5368" w:rsidP="00585C43">
      <w:pPr>
        <w:ind w:left="851"/>
        <w:rPr>
          <w:sz w:val="24"/>
          <w:szCs w:val="24"/>
        </w:rPr>
      </w:pPr>
      <w:proofErr w:type="spellStart"/>
      <w:r w:rsidRPr="00DB5368">
        <w:rPr>
          <w:sz w:val="24"/>
          <w:szCs w:val="24"/>
        </w:rPr>
        <w:t>Sumatriptan</w:t>
      </w:r>
      <w:proofErr w:type="spellEnd"/>
      <w:r w:rsidRPr="00DB5368">
        <w:rPr>
          <w:sz w:val="24"/>
          <w:szCs w:val="24"/>
        </w:rPr>
        <w:t xml:space="preserve"> bør administreres med forsigtighed hos patienter med lidelser, der kan medføre signifikant påvirkning af absorptionen, metabolismen eller udskillelsen af lægemidlet, f.eks. nedsat leverfunktion (let til moderat (Child </w:t>
      </w:r>
      <w:proofErr w:type="spellStart"/>
      <w:r w:rsidRPr="00DB5368">
        <w:rPr>
          <w:sz w:val="24"/>
          <w:szCs w:val="24"/>
        </w:rPr>
        <w:t>Pugh</w:t>
      </w:r>
      <w:proofErr w:type="spellEnd"/>
      <w:r w:rsidRPr="00DB5368">
        <w:rPr>
          <w:sz w:val="24"/>
          <w:szCs w:val="24"/>
        </w:rPr>
        <w:t xml:space="preserve"> klasse A eller B), se pkt. 5.2) eller nedsat nyrefunktion (se pkt. 5.2).</w:t>
      </w:r>
    </w:p>
    <w:p w14:paraId="0E69D193" w14:textId="77777777" w:rsidR="00DB5368" w:rsidRPr="00DB5368" w:rsidRDefault="00DB5368" w:rsidP="00585C43">
      <w:pPr>
        <w:ind w:left="851"/>
        <w:rPr>
          <w:sz w:val="24"/>
          <w:szCs w:val="24"/>
        </w:rPr>
      </w:pPr>
    </w:p>
    <w:p w14:paraId="0C999AB2" w14:textId="77777777" w:rsidR="00DB5368" w:rsidRPr="00DB5368" w:rsidRDefault="00DB5368" w:rsidP="00585C43">
      <w:pPr>
        <w:ind w:left="851"/>
        <w:rPr>
          <w:sz w:val="24"/>
          <w:szCs w:val="24"/>
        </w:rPr>
      </w:pPr>
      <w:proofErr w:type="spellStart"/>
      <w:r w:rsidRPr="00DB5368">
        <w:rPr>
          <w:sz w:val="24"/>
          <w:szCs w:val="24"/>
        </w:rPr>
        <w:t>Sumatriptan</w:t>
      </w:r>
      <w:proofErr w:type="spellEnd"/>
      <w:r w:rsidRPr="00DB5368">
        <w:rPr>
          <w:sz w:val="24"/>
          <w:szCs w:val="24"/>
        </w:rPr>
        <w:t xml:space="preserve"> bør anvendes med forsigtighed hos patienter, der har en anamnese med krampeanfald eller andre risikofaktorer, som kan sænke krampetærsklen, da der er rapporteret tilfælde af kramper i forbindelse med </w:t>
      </w:r>
      <w:proofErr w:type="spellStart"/>
      <w:r w:rsidRPr="00DB5368">
        <w:rPr>
          <w:sz w:val="24"/>
          <w:szCs w:val="24"/>
        </w:rPr>
        <w:t>sumatriptan</w:t>
      </w:r>
      <w:proofErr w:type="spellEnd"/>
      <w:r w:rsidRPr="00DB5368">
        <w:rPr>
          <w:sz w:val="24"/>
          <w:szCs w:val="24"/>
        </w:rPr>
        <w:t xml:space="preserve"> (se pkt. 4.8).</w:t>
      </w:r>
    </w:p>
    <w:p w14:paraId="7BD04B2B" w14:textId="77777777" w:rsidR="00DB5368" w:rsidRPr="00DB5368" w:rsidRDefault="00DB5368" w:rsidP="00585C43">
      <w:pPr>
        <w:ind w:left="851"/>
        <w:rPr>
          <w:sz w:val="24"/>
          <w:szCs w:val="24"/>
        </w:rPr>
      </w:pPr>
    </w:p>
    <w:p w14:paraId="00E0ACC8" w14:textId="77777777" w:rsidR="00DB5368" w:rsidRPr="00DB5368" w:rsidRDefault="00DB5368" w:rsidP="00585C43">
      <w:pPr>
        <w:ind w:left="851"/>
        <w:rPr>
          <w:sz w:val="24"/>
          <w:szCs w:val="24"/>
        </w:rPr>
      </w:pPr>
      <w:r w:rsidRPr="00DB5368">
        <w:rPr>
          <w:sz w:val="24"/>
          <w:szCs w:val="24"/>
        </w:rPr>
        <w:t xml:space="preserve">Patienter med kendt overfølsomhed over for sulfonamider kan udvise en allergisk reaktion efter administration af </w:t>
      </w:r>
      <w:proofErr w:type="spellStart"/>
      <w:r w:rsidRPr="00DB5368">
        <w:rPr>
          <w:sz w:val="24"/>
          <w:szCs w:val="24"/>
        </w:rPr>
        <w:t>sumatriptan</w:t>
      </w:r>
      <w:proofErr w:type="spellEnd"/>
      <w:r w:rsidRPr="00DB5368">
        <w:rPr>
          <w:sz w:val="24"/>
          <w:szCs w:val="24"/>
        </w:rPr>
        <w:t xml:space="preserve">. Reaktionerne kan variere fra </w:t>
      </w:r>
      <w:proofErr w:type="spellStart"/>
      <w:r w:rsidRPr="00DB5368">
        <w:rPr>
          <w:sz w:val="24"/>
          <w:szCs w:val="24"/>
        </w:rPr>
        <w:t>kutan</w:t>
      </w:r>
      <w:proofErr w:type="spellEnd"/>
      <w:r w:rsidRPr="00DB5368">
        <w:rPr>
          <w:sz w:val="24"/>
          <w:szCs w:val="24"/>
        </w:rPr>
        <w:t xml:space="preserve"> overfølsomhed til anafylaksi. Evidens for krydsallergi er begrænset, men forsigtighed tilrådes ved anvendelse af </w:t>
      </w:r>
      <w:proofErr w:type="spellStart"/>
      <w:r w:rsidRPr="00DB5368">
        <w:rPr>
          <w:sz w:val="24"/>
          <w:szCs w:val="24"/>
        </w:rPr>
        <w:t>sumatriptan</w:t>
      </w:r>
      <w:proofErr w:type="spellEnd"/>
      <w:r w:rsidRPr="00DB5368">
        <w:rPr>
          <w:sz w:val="24"/>
          <w:szCs w:val="24"/>
        </w:rPr>
        <w:t xml:space="preserve"> hos disse patienter.</w:t>
      </w:r>
    </w:p>
    <w:p w14:paraId="46512762" w14:textId="77777777" w:rsidR="00DB5368" w:rsidRPr="00DB5368" w:rsidRDefault="00DB5368" w:rsidP="00585C43">
      <w:pPr>
        <w:ind w:left="851"/>
        <w:rPr>
          <w:sz w:val="24"/>
          <w:szCs w:val="24"/>
        </w:rPr>
      </w:pPr>
    </w:p>
    <w:p w14:paraId="3260B352" w14:textId="77777777" w:rsidR="00DB5368" w:rsidRPr="00DB5368" w:rsidRDefault="00DB5368" w:rsidP="00585C43">
      <w:pPr>
        <w:ind w:left="851"/>
        <w:rPr>
          <w:sz w:val="24"/>
          <w:szCs w:val="24"/>
        </w:rPr>
      </w:pPr>
      <w:r w:rsidRPr="00DB5368">
        <w:rPr>
          <w:sz w:val="24"/>
          <w:szCs w:val="24"/>
        </w:rPr>
        <w:t xml:space="preserve">Bivirkninger kan forekomme hyppigere ved samtidig anvendelse af </w:t>
      </w:r>
      <w:proofErr w:type="spellStart"/>
      <w:r w:rsidRPr="00DB5368">
        <w:rPr>
          <w:sz w:val="24"/>
          <w:szCs w:val="24"/>
        </w:rPr>
        <w:t>triptaner</w:t>
      </w:r>
      <w:proofErr w:type="spellEnd"/>
      <w:r w:rsidRPr="00DB5368">
        <w:rPr>
          <w:sz w:val="24"/>
          <w:szCs w:val="24"/>
        </w:rPr>
        <w:t xml:space="preserve"> og naturlægemidler indeholdende perikum (</w:t>
      </w:r>
      <w:r w:rsidRPr="00DB5368">
        <w:rPr>
          <w:i/>
          <w:sz w:val="24"/>
          <w:szCs w:val="24"/>
        </w:rPr>
        <w:t xml:space="preserve">Hypericum </w:t>
      </w:r>
      <w:proofErr w:type="spellStart"/>
      <w:r w:rsidRPr="00DB5368">
        <w:rPr>
          <w:i/>
          <w:sz w:val="24"/>
          <w:szCs w:val="24"/>
        </w:rPr>
        <w:t>perforatum</w:t>
      </w:r>
      <w:proofErr w:type="spellEnd"/>
      <w:r w:rsidRPr="00DB5368">
        <w:rPr>
          <w:sz w:val="24"/>
          <w:szCs w:val="24"/>
        </w:rPr>
        <w:t>).</w:t>
      </w:r>
    </w:p>
    <w:p w14:paraId="42CC1220" w14:textId="77777777" w:rsidR="00DB5368" w:rsidRPr="00DB5368" w:rsidRDefault="00DB5368" w:rsidP="00585C43">
      <w:pPr>
        <w:ind w:left="851"/>
        <w:rPr>
          <w:sz w:val="24"/>
          <w:szCs w:val="24"/>
        </w:rPr>
      </w:pPr>
    </w:p>
    <w:p w14:paraId="29E03E74" w14:textId="77777777" w:rsidR="00DB5368" w:rsidRPr="00DB5368" w:rsidRDefault="00DB5368" w:rsidP="00585C43">
      <w:pPr>
        <w:ind w:left="851"/>
        <w:rPr>
          <w:sz w:val="24"/>
          <w:szCs w:val="24"/>
        </w:rPr>
      </w:pPr>
      <w:r w:rsidRPr="00DB5368">
        <w:rPr>
          <w:sz w:val="24"/>
          <w:szCs w:val="24"/>
        </w:rPr>
        <w:t xml:space="preserve">Langvarig brug af smertestillende lægemidler mod hovedpine kan forværre hovedpinen. Opleves dette, eller er der mistanke herom, bør patienten rådføre sig med en læge, og behandlingen bør seponeres. Lægemiddelinduceret hovedpine (diagnosen </w:t>
      </w:r>
      <w:proofErr w:type="spellStart"/>
      <w:r w:rsidRPr="00DB5368">
        <w:rPr>
          <w:i/>
          <w:iCs/>
          <w:sz w:val="24"/>
          <w:szCs w:val="24"/>
        </w:rPr>
        <w:t>medication</w:t>
      </w:r>
      <w:proofErr w:type="spellEnd"/>
      <w:r w:rsidRPr="00DB5368">
        <w:rPr>
          <w:i/>
          <w:iCs/>
          <w:sz w:val="24"/>
          <w:szCs w:val="24"/>
        </w:rPr>
        <w:t xml:space="preserve"> </w:t>
      </w:r>
      <w:proofErr w:type="spellStart"/>
      <w:r w:rsidRPr="00DB5368">
        <w:rPr>
          <w:i/>
          <w:iCs/>
          <w:sz w:val="24"/>
          <w:szCs w:val="24"/>
        </w:rPr>
        <w:t>overuse</w:t>
      </w:r>
      <w:proofErr w:type="spellEnd"/>
      <w:r w:rsidRPr="00DB5368">
        <w:rPr>
          <w:i/>
          <w:iCs/>
          <w:sz w:val="24"/>
          <w:szCs w:val="24"/>
        </w:rPr>
        <w:t xml:space="preserve"> </w:t>
      </w:r>
      <w:proofErr w:type="spellStart"/>
      <w:r w:rsidRPr="00DB5368">
        <w:rPr>
          <w:i/>
          <w:iCs/>
          <w:sz w:val="24"/>
          <w:szCs w:val="24"/>
        </w:rPr>
        <w:t>headache</w:t>
      </w:r>
      <w:proofErr w:type="spellEnd"/>
      <w:r w:rsidRPr="00DB5368">
        <w:rPr>
          <w:sz w:val="24"/>
          <w:szCs w:val="24"/>
        </w:rPr>
        <w:t xml:space="preserve"> (MOH)) bør mistænkes hos patienter, der har hyppige eller daglige hovedpine på trods af (eller forårsaget af) regelmæssig brug af lægemidler mod hovedpine.</w:t>
      </w:r>
    </w:p>
    <w:p w14:paraId="44E99142" w14:textId="77777777" w:rsidR="009260DE" w:rsidRPr="00612D64" w:rsidRDefault="009260DE" w:rsidP="009260DE">
      <w:pPr>
        <w:tabs>
          <w:tab w:val="left" w:pos="851"/>
        </w:tabs>
        <w:ind w:left="851"/>
        <w:rPr>
          <w:sz w:val="24"/>
          <w:szCs w:val="24"/>
        </w:rPr>
      </w:pPr>
    </w:p>
    <w:p w14:paraId="4F767B39" w14:textId="77777777" w:rsidR="009260DE" w:rsidRPr="00612D64" w:rsidRDefault="009260DE" w:rsidP="009260DE">
      <w:pPr>
        <w:tabs>
          <w:tab w:val="left" w:pos="851"/>
        </w:tabs>
        <w:ind w:left="851" w:hanging="851"/>
        <w:rPr>
          <w:b/>
          <w:sz w:val="24"/>
          <w:szCs w:val="24"/>
        </w:rPr>
      </w:pPr>
      <w:r w:rsidRPr="00612D64">
        <w:rPr>
          <w:b/>
          <w:sz w:val="24"/>
          <w:szCs w:val="24"/>
        </w:rPr>
        <w:t>4.5</w:t>
      </w:r>
      <w:r w:rsidRPr="00612D64">
        <w:rPr>
          <w:b/>
          <w:sz w:val="24"/>
          <w:szCs w:val="24"/>
        </w:rPr>
        <w:tab/>
        <w:t>Interaktion med andre lægemidler og andre former for interaktion</w:t>
      </w:r>
    </w:p>
    <w:p w14:paraId="3F2BB2FF" w14:textId="77777777" w:rsidR="00DB5368" w:rsidRPr="00DB5368" w:rsidRDefault="00DB5368" w:rsidP="00585C43">
      <w:pPr>
        <w:ind w:left="851"/>
        <w:rPr>
          <w:sz w:val="24"/>
          <w:szCs w:val="24"/>
        </w:rPr>
      </w:pPr>
      <w:r w:rsidRPr="00DB5368">
        <w:rPr>
          <w:sz w:val="24"/>
          <w:szCs w:val="24"/>
        </w:rPr>
        <w:t xml:space="preserve">Der er ikke fundet evidens for interaktion med </w:t>
      </w:r>
      <w:proofErr w:type="spellStart"/>
      <w:r w:rsidRPr="00DB5368">
        <w:rPr>
          <w:sz w:val="24"/>
          <w:szCs w:val="24"/>
        </w:rPr>
        <w:t>propranolol</w:t>
      </w:r>
      <w:proofErr w:type="spellEnd"/>
      <w:r w:rsidRPr="00DB5368">
        <w:rPr>
          <w:sz w:val="24"/>
          <w:szCs w:val="24"/>
        </w:rPr>
        <w:t xml:space="preserve">, </w:t>
      </w:r>
      <w:proofErr w:type="spellStart"/>
      <w:r w:rsidRPr="00DB5368">
        <w:rPr>
          <w:sz w:val="24"/>
          <w:szCs w:val="24"/>
        </w:rPr>
        <w:t>flunarizin</w:t>
      </w:r>
      <w:proofErr w:type="spellEnd"/>
      <w:r w:rsidRPr="00DB5368">
        <w:rPr>
          <w:sz w:val="24"/>
          <w:szCs w:val="24"/>
        </w:rPr>
        <w:t xml:space="preserve">, </w:t>
      </w:r>
      <w:proofErr w:type="spellStart"/>
      <w:r w:rsidRPr="00DB5368">
        <w:rPr>
          <w:sz w:val="24"/>
          <w:szCs w:val="24"/>
        </w:rPr>
        <w:t>pizotifen</w:t>
      </w:r>
      <w:proofErr w:type="spellEnd"/>
      <w:r w:rsidRPr="00DB5368">
        <w:rPr>
          <w:sz w:val="24"/>
          <w:szCs w:val="24"/>
        </w:rPr>
        <w:t xml:space="preserve"> eller alkohol.</w:t>
      </w:r>
    </w:p>
    <w:p w14:paraId="0A7EA99F" w14:textId="77777777" w:rsidR="00DB5368" w:rsidRPr="00DB5368" w:rsidRDefault="00DB5368" w:rsidP="00585C43">
      <w:pPr>
        <w:ind w:left="851"/>
        <w:rPr>
          <w:sz w:val="24"/>
          <w:szCs w:val="24"/>
        </w:rPr>
      </w:pPr>
    </w:p>
    <w:p w14:paraId="383DE917" w14:textId="77777777" w:rsidR="00DB5368" w:rsidRPr="00DB5368" w:rsidRDefault="00DB5368" w:rsidP="00585C43">
      <w:pPr>
        <w:ind w:left="851"/>
        <w:rPr>
          <w:sz w:val="24"/>
          <w:szCs w:val="24"/>
        </w:rPr>
      </w:pPr>
      <w:r w:rsidRPr="00DB5368">
        <w:rPr>
          <w:sz w:val="24"/>
          <w:szCs w:val="24"/>
        </w:rPr>
        <w:t xml:space="preserve">Der foreligger begrænsede data om interaktioner med </w:t>
      </w:r>
      <w:proofErr w:type="spellStart"/>
      <w:r w:rsidRPr="00DB5368">
        <w:rPr>
          <w:sz w:val="24"/>
          <w:szCs w:val="24"/>
        </w:rPr>
        <w:t>ergotaminholdige</w:t>
      </w:r>
      <w:proofErr w:type="spellEnd"/>
      <w:r w:rsidRPr="00DB5368">
        <w:rPr>
          <w:sz w:val="24"/>
          <w:szCs w:val="24"/>
        </w:rPr>
        <w:t xml:space="preserve"> præparater eller andre </w:t>
      </w:r>
      <w:proofErr w:type="spellStart"/>
      <w:r w:rsidRPr="00DB5368">
        <w:rPr>
          <w:sz w:val="24"/>
          <w:szCs w:val="24"/>
        </w:rPr>
        <w:t>triptaner</w:t>
      </w:r>
      <w:proofErr w:type="spellEnd"/>
      <w:r w:rsidRPr="00DB5368">
        <w:rPr>
          <w:sz w:val="24"/>
          <w:szCs w:val="24"/>
        </w:rPr>
        <w:t>/5</w:t>
      </w:r>
      <w:r w:rsidRPr="00DB5368">
        <w:rPr>
          <w:sz w:val="24"/>
          <w:szCs w:val="24"/>
        </w:rPr>
        <w:noBreakHyphen/>
        <w:t>HT</w:t>
      </w:r>
      <w:r w:rsidRPr="00DB5368">
        <w:rPr>
          <w:sz w:val="24"/>
          <w:szCs w:val="24"/>
          <w:vertAlign w:val="subscript"/>
        </w:rPr>
        <w:t>1</w:t>
      </w:r>
      <w:r w:rsidRPr="00DB5368">
        <w:rPr>
          <w:sz w:val="24"/>
          <w:szCs w:val="24"/>
        </w:rPr>
        <w:t xml:space="preserve">-receptoragonister. Den øgede risiko for koronar </w:t>
      </w:r>
      <w:proofErr w:type="spellStart"/>
      <w:r w:rsidRPr="00DB5368">
        <w:rPr>
          <w:sz w:val="24"/>
          <w:szCs w:val="24"/>
        </w:rPr>
        <w:t>vasospasme</w:t>
      </w:r>
      <w:proofErr w:type="spellEnd"/>
      <w:r w:rsidRPr="00DB5368">
        <w:rPr>
          <w:sz w:val="24"/>
          <w:szCs w:val="24"/>
        </w:rPr>
        <w:t xml:space="preserve"> er en teoretisk mulighed, og samtidig administration er kontraindiceret (se pkt. 4.3).</w:t>
      </w:r>
    </w:p>
    <w:p w14:paraId="3A23F744" w14:textId="77777777" w:rsidR="00DB5368" w:rsidRPr="00DB5368" w:rsidRDefault="00DB5368" w:rsidP="00585C43">
      <w:pPr>
        <w:ind w:left="851"/>
        <w:rPr>
          <w:sz w:val="24"/>
          <w:szCs w:val="24"/>
        </w:rPr>
      </w:pPr>
    </w:p>
    <w:p w14:paraId="10D1B25D" w14:textId="77777777" w:rsidR="00DB5368" w:rsidRPr="00DB5368" w:rsidRDefault="00DB5368" w:rsidP="00585C43">
      <w:pPr>
        <w:ind w:left="851"/>
        <w:rPr>
          <w:sz w:val="24"/>
          <w:szCs w:val="24"/>
        </w:rPr>
      </w:pPr>
      <w:r w:rsidRPr="00DB5368">
        <w:rPr>
          <w:sz w:val="24"/>
          <w:szCs w:val="24"/>
        </w:rPr>
        <w:t xml:space="preserve">Det vides ikke, hvor lang tid der skal forløbe mellem brugen af </w:t>
      </w:r>
      <w:proofErr w:type="spellStart"/>
      <w:r w:rsidRPr="00DB5368">
        <w:rPr>
          <w:sz w:val="24"/>
          <w:szCs w:val="24"/>
        </w:rPr>
        <w:t>sumatriptan</w:t>
      </w:r>
      <w:proofErr w:type="spellEnd"/>
      <w:r w:rsidRPr="00DB5368">
        <w:rPr>
          <w:sz w:val="24"/>
          <w:szCs w:val="24"/>
        </w:rPr>
        <w:t xml:space="preserve"> og </w:t>
      </w:r>
      <w:proofErr w:type="spellStart"/>
      <w:r w:rsidRPr="00DB5368">
        <w:rPr>
          <w:sz w:val="24"/>
          <w:szCs w:val="24"/>
        </w:rPr>
        <w:t>ergotaminholdige</w:t>
      </w:r>
      <w:proofErr w:type="spellEnd"/>
      <w:r w:rsidRPr="00DB5368">
        <w:rPr>
          <w:sz w:val="24"/>
          <w:szCs w:val="24"/>
        </w:rPr>
        <w:t xml:space="preserve"> præparater eller andre </w:t>
      </w:r>
      <w:proofErr w:type="spellStart"/>
      <w:r w:rsidRPr="00DB5368">
        <w:rPr>
          <w:sz w:val="24"/>
          <w:szCs w:val="24"/>
        </w:rPr>
        <w:t>triptaner</w:t>
      </w:r>
      <w:proofErr w:type="spellEnd"/>
      <w:r w:rsidRPr="00DB5368">
        <w:rPr>
          <w:sz w:val="24"/>
          <w:szCs w:val="24"/>
        </w:rPr>
        <w:t>/5</w:t>
      </w:r>
      <w:r w:rsidRPr="00DB5368">
        <w:rPr>
          <w:sz w:val="24"/>
          <w:szCs w:val="24"/>
        </w:rPr>
        <w:noBreakHyphen/>
        <w:t>HT</w:t>
      </w:r>
      <w:r w:rsidRPr="00DB5368">
        <w:rPr>
          <w:sz w:val="24"/>
          <w:szCs w:val="24"/>
          <w:vertAlign w:val="subscript"/>
        </w:rPr>
        <w:t>1</w:t>
      </w:r>
      <w:r w:rsidRPr="00DB5368">
        <w:rPr>
          <w:sz w:val="24"/>
          <w:szCs w:val="24"/>
        </w:rPr>
        <w:t xml:space="preserve">-receptoragonister. Det afhænger også af dosis og typen af de anvendte præparater. Effekterne kan være </w:t>
      </w:r>
      <w:proofErr w:type="spellStart"/>
      <w:r w:rsidRPr="00DB5368">
        <w:rPr>
          <w:sz w:val="24"/>
          <w:szCs w:val="24"/>
        </w:rPr>
        <w:t>additive</w:t>
      </w:r>
      <w:proofErr w:type="spellEnd"/>
      <w:r w:rsidRPr="00DB5368">
        <w:rPr>
          <w:sz w:val="24"/>
          <w:szCs w:val="24"/>
        </w:rPr>
        <w:t xml:space="preserve">. Det tilrådes at vente mindst 24 timer efter anvendelse af </w:t>
      </w:r>
      <w:proofErr w:type="spellStart"/>
      <w:r w:rsidRPr="00DB5368">
        <w:rPr>
          <w:sz w:val="24"/>
          <w:szCs w:val="24"/>
        </w:rPr>
        <w:t>ergotaminholdige</w:t>
      </w:r>
      <w:proofErr w:type="spellEnd"/>
      <w:r w:rsidRPr="00DB5368">
        <w:rPr>
          <w:sz w:val="24"/>
          <w:szCs w:val="24"/>
        </w:rPr>
        <w:t xml:space="preserve"> præparater eller andre </w:t>
      </w:r>
      <w:proofErr w:type="spellStart"/>
      <w:r w:rsidRPr="00DB5368">
        <w:rPr>
          <w:sz w:val="24"/>
          <w:szCs w:val="24"/>
        </w:rPr>
        <w:t>triptaner</w:t>
      </w:r>
      <w:proofErr w:type="spellEnd"/>
      <w:r w:rsidRPr="00DB5368">
        <w:rPr>
          <w:sz w:val="24"/>
          <w:szCs w:val="24"/>
        </w:rPr>
        <w:t>/5</w:t>
      </w:r>
      <w:r w:rsidRPr="00DB5368">
        <w:rPr>
          <w:sz w:val="24"/>
          <w:szCs w:val="24"/>
        </w:rPr>
        <w:noBreakHyphen/>
        <w:t>HT</w:t>
      </w:r>
      <w:r w:rsidRPr="00DB5368">
        <w:rPr>
          <w:sz w:val="24"/>
          <w:szCs w:val="24"/>
          <w:vertAlign w:val="subscript"/>
        </w:rPr>
        <w:t>1</w:t>
      </w:r>
      <w:r w:rsidRPr="00DB5368">
        <w:rPr>
          <w:sz w:val="24"/>
          <w:szCs w:val="24"/>
        </w:rPr>
        <w:t xml:space="preserve">-receptoragonister, før </w:t>
      </w:r>
      <w:proofErr w:type="spellStart"/>
      <w:r w:rsidRPr="00DB5368">
        <w:rPr>
          <w:sz w:val="24"/>
          <w:szCs w:val="24"/>
        </w:rPr>
        <w:t>sumatriptan</w:t>
      </w:r>
      <w:proofErr w:type="spellEnd"/>
      <w:r w:rsidRPr="00DB5368">
        <w:rPr>
          <w:sz w:val="24"/>
          <w:szCs w:val="24"/>
        </w:rPr>
        <w:t xml:space="preserve"> administreres. Omvendt tilrådes det at vente mindst 6 timer efter administration af </w:t>
      </w:r>
      <w:proofErr w:type="spellStart"/>
      <w:r w:rsidRPr="00DB5368">
        <w:rPr>
          <w:sz w:val="24"/>
          <w:szCs w:val="24"/>
        </w:rPr>
        <w:t>sumatriptan</w:t>
      </w:r>
      <w:proofErr w:type="spellEnd"/>
      <w:r w:rsidRPr="00DB5368">
        <w:rPr>
          <w:sz w:val="24"/>
          <w:szCs w:val="24"/>
        </w:rPr>
        <w:t xml:space="preserve"> før administration af et </w:t>
      </w:r>
      <w:proofErr w:type="spellStart"/>
      <w:r w:rsidRPr="00DB5368">
        <w:rPr>
          <w:sz w:val="24"/>
          <w:szCs w:val="24"/>
        </w:rPr>
        <w:t>ergotaminholdigt</w:t>
      </w:r>
      <w:proofErr w:type="spellEnd"/>
      <w:r w:rsidRPr="00DB5368">
        <w:rPr>
          <w:sz w:val="24"/>
          <w:szCs w:val="24"/>
        </w:rPr>
        <w:t xml:space="preserve"> præparat og mindst 24 timer før administration af andre </w:t>
      </w:r>
      <w:proofErr w:type="spellStart"/>
      <w:r w:rsidRPr="00DB5368">
        <w:rPr>
          <w:sz w:val="24"/>
          <w:szCs w:val="24"/>
        </w:rPr>
        <w:t>triptaner</w:t>
      </w:r>
      <w:proofErr w:type="spellEnd"/>
      <w:r w:rsidRPr="00DB5368">
        <w:rPr>
          <w:sz w:val="24"/>
          <w:szCs w:val="24"/>
        </w:rPr>
        <w:t>/5</w:t>
      </w:r>
      <w:r w:rsidRPr="00DB5368">
        <w:rPr>
          <w:sz w:val="24"/>
          <w:szCs w:val="24"/>
        </w:rPr>
        <w:noBreakHyphen/>
        <w:t>HT</w:t>
      </w:r>
      <w:r w:rsidRPr="00DB5368">
        <w:rPr>
          <w:sz w:val="24"/>
          <w:szCs w:val="24"/>
          <w:vertAlign w:val="subscript"/>
        </w:rPr>
        <w:t>1</w:t>
      </w:r>
      <w:r w:rsidRPr="00DB5368">
        <w:rPr>
          <w:sz w:val="24"/>
          <w:szCs w:val="24"/>
        </w:rPr>
        <w:t>-receptoragonister.</w:t>
      </w:r>
    </w:p>
    <w:p w14:paraId="57B45846" w14:textId="77777777" w:rsidR="00DB5368" w:rsidRPr="00DB5368" w:rsidRDefault="00DB5368" w:rsidP="00585C43">
      <w:pPr>
        <w:ind w:left="851"/>
        <w:rPr>
          <w:sz w:val="24"/>
          <w:szCs w:val="24"/>
        </w:rPr>
      </w:pPr>
    </w:p>
    <w:p w14:paraId="3CAB6200" w14:textId="77777777" w:rsidR="00DB5368" w:rsidRPr="00DB5368" w:rsidRDefault="00DB5368" w:rsidP="00585C43">
      <w:pPr>
        <w:ind w:left="851"/>
        <w:rPr>
          <w:sz w:val="24"/>
          <w:szCs w:val="24"/>
        </w:rPr>
      </w:pPr>
      <w:r w:rsidRPr="00DB5368">
        <w:rPr>
          <w:sz w:val="24"/>
          <w:szCs w:val="24"/>
        </w:rPr>
        <w:t xml:space="preserve">Der kan forekomme interaktion mellem </w:t>
      </w:r>
      <w:proofErr w:type="spellStart"/>
      <w:r w:rsidRPr="00DB5368">
        <w:rPr>
          <w:sz w:val="24"/>
          <w:szCs w:val="24"/>
        </w:rPr>
        <w:t>sumatriptan</w:t>
      </w:r>
      <w:proofErr w:type="spellEnd"/>
      <w:r w:rsidRPr="00DB5368">
        <w:rPr>
          <w:sz w:val="24"/>
          <w:szCs w:val="24"/>
        </w:rPr>
        <w:t xml:space="preserve"> og MAO-</w:t>
      </w:r>
      <w:proofErr w:type="spellStart"/>
      <w:r w:rsidRPr="00DB5368">
        <w:rPr>
          <w:sz w:val="24"/>
          <w:szCs w:val="24"/>
        </w:rPr>
        <w:t>hæmmere</w:t>
      </w:r>
      <w:proofErr w:type="spellEnd"/>
      <w:r w:rsidRPr="00DB5368">
        <w:rPr>
          <w:sz w:val="24"/>
          <w:szCs w:val="24"/>
        </w:rPr>
        <w:t>, og samtidig administration er kontraindiceret (se pkt. 4.3).</w:t>
      </w:r>
    </w:p>
    <w:p w14:paraId="15DB7B69" w14:textId="77777777" w:rsidR="00DB5368" w:rsidRPr="00DB5368" w:rsidRDefault="00DB5368" w:rsidP="00585C43">
      <w:pPr>
        <w:ind w:left="851"/>
        <w:rPr>
          <w:sz w:val="24"/>
          <w:szCs w:val="24"/>
        </w:rPr>
      </w:pPr>
    </w:p>
    <w:p w14:paraId="201A23B8" w14:textId="77777777" w:rsidR="00DB5368" w:rsidRPr="00DB5368" w:rsidRDefault="00DB5368" w:rsidP="00585C43">
      <w:pPr>
        <w:ind w:left="851"/>
        <w:rPr>
          <w:sz w:val="24"/>
          <w:szCs w:val="24"/>
        </w:rPr>
      </w:pPr>
      <w:r w:rsidRPr="00DB5368">
        <w:rPr>
          <w:sz w:val="24"/>
          <w:szCs w:val="24"/>
        </w:rPr>
        <w:t xml:space="preserve">Efter markedsføring er der rapporteret sjældne tilfælde af serotoninsyndrom (herunder ændret psykisk tilstand, autonom ustabilitet og </w:t>
      </w:r>
      <w:proofErr w:type="spellStart"/>
      <w:r w:rsidRPr="00DB5368">
        <w:rPr>
          <w:sz w:val="24"/>
          <w:szCs w:val="24"/>
        </w:rPr>
        <w:t>neuromuskulære</w:t>
      </w:r>
      <w:proofErr w:type="spellEnd"/>
      <w:r w:rsidRPr="00DB5368">
        <w:rPr>
          <w:sz w:val="24"/>
          <w:szCs w:val="24"/>
        </w:rPr>
        <w:t xml:space="preserve"> anormaliteter) hos patienter efter samtidig anvendelse af </w:t>
      </w:r>
      <w:proofErr w:type="spellStart"/>
      <w:r w:rsidRPr="00DB5368">
        <w:rPr>
          <w:sz w:val="24"/>
          <w:szCs w:val="24"/>
        </w:rPr>
        <w:t>SSRI’er</w:t>
      </w:r>
      <w:proofErr w:type="spellEnd"/>
      <w:r w:rsidRPr="00DB5368">
        <w:rPr>
          <w:sz w:val="24"/>
          <w:szCs w:val="24"/>
        </w:rPr>
        <w:t xml:space="preserve"> og </w:t>
      </w:r>
      <w:proofErr w:type="spellStart"/>
      <w:r w:rsidRPr="00DB5368">
        <w:rPr>
          <w:sz w:val="24"/>
          <w:szCs w:val="24"/>
        </w:rPr>
        <w:t>sumatriptan</w:t>
      </w:r>
      <w:proofErr w:type="spellEnd"/>
      <w:r w:rsidRPr="00DB5368">
        <w:rPr>
          <w:sz w:val="24"/>
          <w:szCs w:val="24"/>
        </w:rPr>
        <w:t xml:space="preserve">. Serotoninsyndrom er også blevet rapporteret efter samtidig anvendelse af </w:t>
      </w:r>
      <w:proofErr w:type="spellStart"/>
      <w:r w:rsidRPr="00DB5368">
        <w:rPr>
          <w:sz w:val="24"/>
          <w:szCs w:val="24"/>
        </w:rPr>
        <w:t>triptaner</w:t>
      </w:r>
      <w:proofErr w:type="spellEnd"/>
      <w:r w:rsidRPr="00DB5368">
        <w:rPr>
          <w:sz w:val="24"/>
          <w:szCs w:val="24"/>
        </w:rPr>
        <w:t xml:space="preserve"> og </w:t>
      </w:r>
      <w:proofErr w:type="spellStart"/>
      <w:r w:rsidRPr="00DB5368">
        <w:rPr>
          <w:sz w:val="24"/>
          <w:szCs w:val="24"/>
        </w:rPr>
        <w:t>SNRI’er</w:t>
      </w:r>
      <w:proofErr w:type="spellEnd"/>
      <w:r w:rsidRPr="00DB5368">
        <w:rPr>
          <w:sz w:val="24"/>
          <w:szCs w:val="24"/>
        </w:rPr>
        <w:t xml:space="preserve"> (se pkt. 4.4).</w:t>
      </w:r>
    </w:p>
    <w:p w14:paraId="43D64E07" w14:textId="77777777" w:rsidR="009260DE" w:rsidRPr="00612D64" w:rsidRDefault="009260DE" w:rsidP="009260DE">
      <w:pPr>
        <w:tabs>
          <w:tab w:val="left" w:pos="851"/>
        </w:tabs>
        <w:ind w:left="851"/>
        <w:rPr>
          <w:sz w:val="24"/>
          <w:szCs w:val="24"/>
        </w:rPr>
      </w:pPr>
    </w:p>
    <w:p w14:paraId="0F7C3617" w14:textId="77777777" w:rsidR="009260DE" w:rsidRPr="00612D64" w:rsidRDefault="009260DE" w:rsidP="009260DE">
      <w:pPr>
        <w:tabs>
          <w:tab w:val="left" w:pos="851"/>
        </w:tabs>
        <w:ind w:left="851" w:hanging="851"/>
        <w:rPr>
          <w:b/>
          <w:sz w:val="24"/>
          <w:szCs w:val="24"/>
        </w:rPr>
      </w:pPr>
      <w:r w:rsidRPr="00612D64">
        <w:rPr>
          <w:b/>
          <w:sz w:val="24"/>
          <w:szCs w:val="24"/>
        </w:rPr>
        <w:t>4.6</w:t>
      </w:r>
      <w:r w:rsidRPr="00612D64">
        <w:rPr>
          <w:b/>
          <w:sz w:val="24"/>
          <w:szCs w:val="24"/>
        </w:rPr>
        <w:tab/>
      </w:r>
      <w:r w:rsidR="0071241E" w:rsidRPr="00612D64">
        <w:rPr>
          <w:b/>
          <w:sz w:val="24"/>
          <w:szCs w:val="24"/>
        </w:rPr>
        <w:t>Fertilitet, g</w:t>
      </w:r>
      <w:r w:rsidRPr="00612D64">
        <w:rPr>
          <w:b/>
          <w:sz w:val="24"/>
          <w:szCs w:val="24"/>
        </w:rPr>
        <w:t>raviditet og amning</w:t>
      </w:r>
    </w:p>
    <w:p w14:paraId="27109243" w14:textId="77777777" w:rsidR="00DB5368" w:rsidRPr="00DB5368" w:rsidRDefault="00DB5368" w:rsidP="00DB5368">
      <w:pPr>
        <w:tabs>
          <w:tab w:val="left" w:pos="851"/>
        </w:tabs>
        <w:ind w:left="851"/>
        <w:rPr>
          <w:sz w:val="24"/>
          <w:szCs w:val="24"/>
        </w:rPr>
      </w:pPr>
    </w:p>
    <w:p w14:paraId="41C7D095" w14:textId="77777777" w:rsidR="00DB5368" w:rsidRPr="00DB5368" w:rsidRDefault="00DB5368" w:rsidP="00585C43">
      <w:pPr>
        <w:ind w:left="851"/>
        <w:rPr>
          <w:sz w:val="24"/>
          <w:szCs w:val="24"/>
          <w:u w:val="single"/>
        </w:rPr>
      </w:pPr>
      <w:r w:rsidRPr="00DB5368">
        <w:rPr>
          <w:sz w:val="24"/>
          <w:szCs w:val="24"/>
          <w:u w:val="single"/>
        </w:rPr>
        <w:t>Graviditet</w:t>
      </w:r>
    </w:p>
    <w:p w14:paraId="2999BF78" w14:textId="77777777" w:rsidR="00DB5368" w:rsidRPr="00DB5368" w:rsidRDefault="00DB5368" w:rsidP="00585C43">
      <w:pPr>
        <w:ind w:left="851"/>
        <w:rPr>
          <w:sz w:val="24"/>
          <w:szCs w:val="24"/>
        </w:rPr>
      </w:pPr>
      <w:r w:rsidRPr="00DB5368">
        <w:rPr>
          <w:sz w:val="24"/>
          <w:szCs w:val="24"/>
        </w:rPr>
        <w:t xml:space="preserve">Efter markedsføringen er der indsamlet data, der belyser anvendelsen af </w:t>
      </w:r>
      <w:proofErr w:type="spellStart"/>
      <w:r w:rsidRPr="00DB5368">
        <w:rPr>
          <w:sz w:val="24"/>
          <w:szCs w:val="24"/>
        </w:rPr>
        <w:t>sumatriptan</w:t>
      </w:r>
      <w:proofErr w:type="spellEnd"/>
      <w:r w:rsidRPr="00DB5368">
        <w:rPr>
          <w:sz w:val="24"/>
          <w:szCs w:val="24"/>
        </w:rPr>
        <w:t xml:space="preserve"> i første trimester, fra flere end 1.000 gravide kvinder. Selvom disse data ikke indeholder tilstrækkelige oplysninger til at kunne drage endelige konklusioner, tyder de ikke på, at der er en forhøjet risiko for medfødte misdannelser. Der foreligger begrænset erfaring med anvendelse af </w:t>
      </w:r>
      <w:proofErr w:type="spellStart"/>
      <w:r w:rsidRPr="00DB5368">
        <w:rPr>
          <w:sz w:val="24"/>
          <w:szCs w:val="24"/>
        </w:rPr>
        <w:t>sumatriptan</w:t>
      </w:r>
      <w:proofErr w:type="spellEnd"/>
      <w:r w:rsidRPr="00DB5368">
        <w:rPr>
          <w:sz w:val="24"/>
          <w:szCs w:val="24"/>
        </w:rPr>
        <w:t xml:space="preserve"> i andet og tredje trimester.</w:t>
      </w:r>
    </w:p>
    <w:p w14:paraId="0A53222F" w14:textId="77777777" w:rsidR="00DB5368" w:rsidRPr="00DB5368" w:rsidRDefault="00DB5368" w:rsidP="00585C43">
      <w:pPr>
        <w:ind w:left="851"/>
        <w:rPr>
          <w:sz w:val="24"/>
          <w:szCs w:val="24"/>
        </w:rPr>
      </w:pPr>
    </w:p>
    <w:p w14:paraId="32531268" w14:textId="77777777" w:rsidR="00DB5368" w:rsidRPr="00DB5368" w:rsidRDefault="00DB5368" w:rsidP="00585C43">
      <w:pPr>
        <w:ind w:left="851"/>
        <w:rPr>
          <w:sz w:val="24"/>
          <w:szCs w:val="24"/>
        </w:rPr>
      </w:pPr>
      <w:r w:rsidRPr="00DB5368">
        <w:rPr>
          <w:sz w:val="24"/>
          <w:szCs w:val="24"/>
        </w:rPr>
        <w:t xml:space="preserve">Evaluering af dyrestudier tyder ikke på direkte </w:t>
      </w:r>
      <w:proofErr w:type="spellStart"/>
      <w:r w:rsidRPr="00DB5368">
        <w:rPr>
          <w:sz w:val="24"/>
          <w:szCs w:val="24"/>
        </w:rPr>
        <w:t>teratogen</w:t>
      </w:r>
      <w:proofErr w:type="spellEnd"/>
      <w:r w:rsidRPr="00DB5368">
        <w:rPr>
          <w:sz w:val="24"/>
          <w:szCs w:val="24"/>
        </w:rPr>
        <w:t xml:space="preserve"> effekt eller skadelige påvirkninger på peri</w:t>
      </w:r>
      <w:r w:rsidRPr="00DB5368">
        <w:rPr>
          <w:sz w:val="24"/>
          <w:szCs w:val="24"/>
        </w:rPr>
        <w:noBreakHyphen/>
        <w:t xml:space="preserve"> og </w:t>
      </w:r>
      <w:proofErr w:type="spellStart"/>
      <w:r w:rsidRPr="00DB5368">
        <w:rPr>
          <w:sz w:val="24"/>
          <w:szCs w:val="24"/>
        </w:rPr>
        <w:t>postnatal</w:t>
      </w:r>
      <w:proofErr w:type="spellEnd"/>
      <w:r w:rsidRPr="00DB5368">
        <w:rPr>
          <w:sz w:val="24"/>
          <w:szCs w:val="24"/>
        </w:rPr>
        <w:t xml:space="preserve"> udvikling. </w:t>
      </w:r>
      <w:proofErr w:type="spellStart"/>
      <w:r w:rsidRPr="00DB5368">
        <w:rPr>
          <w:sz w:val="24"/>
          <w:szCs w:val="24"/>
        </w:rPr>
        <w:t>Embryoføtal</w:t>
      </w:r>
      <w:proofErr w:type="spellEnd"/>
      <w:r w:rsidRPr="00DB5368">
        <w:rPr>
          <w:sz w:val="24"/>
          <w:szCs w:val="24"/>
        </w:rPr>
        <w:t xml:space="preserve"> levedygtighed kan imidlertid være påvirket hos kaniner (se pkt. 5.3). Administration af </w:t>
      </w:r>
      <w:proofErr w:type="spellStart"/>
      <w:r w:rsidRPr="00DB5368">
        <w:rPr>
          <w:sz w:val="24"/>
          <w:szCs w:val="24"/>
        </w:rPr>
        <w:t>sumatriptan</w:t>
      </w:r>
      <w:proofErr w:type="spellEnd"/>
      <w:r w:rsidRPr="00DB5368">
        <w:rPr>
          <w:sz w:val="24"/>
          <w:szCs w:val="24"/>
        </w:rPr>
        <w:t xml:space="preserve"> bør kun overvejes, hvis den forventede fordel for moderen er større end enhver mulig risiko for fosteret.</w:t>
      </w:r>
    </w:p>
    <w:p w14:paraId="37F5F580" w14:textId="77777777" w:rsidR="00DB5368" w:rsidRPr="00DB5368" w:rsidRDefault="00DB5368" w:rsidP="00585C43">
      <w:pPr>
        <w:ind w:left="851"/>
        <w:rPr>
          <w:sz w:val="24"/>
          <w:szCs w:val="24"/>
        </w:rPr>
      </w:pPr>
    </w:p>
    <w:p w14:paraId="71D8018B" w14:textId="77777777" w:rsidR="00DB5368" w:rsidRPr="00DB5368" w:rsidRDefault="00DB5368" w:rsidP="00585C43">
      <w:pPr>
        <w:ind w:left="851"/>
        <w:rPr>
          <w:sz w:val="24"/>
          <w:szCs w:val="24"/>
        </w:rPr>
      </w:pPr>
      <w:r w:rsidRPr="00DB5368">
        <w:rPr>
          <w:sz w:val="24"/>
          <w:szCs w:val="24"/>
          <w:u w:val="single"/>
        </w:rPr>
        <w:t>Amning</w:t>
      </w:r>
    </w:p>
    <w:p w14:paraId="06C02DBB" w14:textId="77777777" w:rsidR="00DB5368" w:rsidRPr="00DB5368" w:rsidRDefault="00DB5368" w:rsidP="00585C43">
      <w:pPr>
        <w:ind w:left="851"/>
        <w:rPr>
          <w:sz w:val="24"/>
          <w:szCs w:val="24"/>
        </w:rPr>
      </w:pPr>
      <w:r w:rsidRPr="00DB5368">
        <w:rPr>
          <w:sz w:val="24"/>
          <w:szCs w:val="24"/>
        </w:rPr>
        <w:t xml:space="preserve">Det er påvist, at </w:t>
      </w:r>
      <w:proofErr w:type="spellStart"/>
      <w:r w:rsidRPr="00DB5368">
        <w:rPr>
          <w:sz w:val="24"/>
          <w:szCs w:val="24"/>
        </w:rPr>
        <w:t>sumatriptan</w:t>
      </w:r>
      <w:proofErr w:type="spellEnd"/>
      <w:r w:rsidRPr="00DB5368">
        <w:rPr>
          <w:sz w:val="24"/>
          <w:szCs w:val="24"/>
        </w:rPr>
        <w:t xml:space="preserve"> udskilles i modermælk efter subkutan administration. Indvirkningen på spædbarnet kan minimeres, hvis amning undgås i 12 timer efter behandlingen. I dette tidsrum skal den </w:t>
      </w:r>
      <w:proofErr w:type="spellStart"/>
      <w:r w:rsidRPr="00DB5368">
        <w:rPr>
          <w:sz w:val="24"/>
          <w:szCs w:val="24"/>
        </w:rPr>
        <w:t>udmalkede</w:t>
      </w:r>
      <w:proofErr w:type="spellEnd"/>
      <w:r w:rsidRPr="00DB5368">
        <w:rPr>
          <w:sz w:val="24"/>
          <w:szCs w:val="24"/>
        </w:rPr>
        <w:t xml:space="preserve"> modermælk kasseres.</w:t>
      </w:r>
    </w:p>
    <w:p w14:paraId="7EF79100" w14:textId="77777777" w:rsidR="009260DE" w:rsidRPr="00612D64" w:rsidRDefault="009260DE" w:rsidP="00585C43">
      <w:pPr>
        <w:ind w:left="851"/>
        <w:rPr>
          <w:sz w:val="24"/>
          <w:szCs w:val="24"/>
        </w:rPr>
      </w:pPr>
    </w:p>
    <w:p w14:paraId="7A82A87B" w14:textId="77777777" w:rsidR="009260DE" w:rsidRPr="00612D64" w:rsidRDefault="009260DE" w:rsidP="009260DE">
      <w:pPr>
        <w:tabs>
          <w:tab w:val="left" w:pos="851"/>
        </w:tabs>
        <w:ind w:left="851" w:hanging="851"/>
        <w:rPr>
          <w:b/>
          <w:sz w:val="24"/>
          <w:szCs w:val="24"/>
        </w:rPr>
      </w:pPr>
      <w:r w:rsidRPr="00612D64">
        <w:rPr>
          <w:b/>
          <w:sz w:val="24"/>
          <w:szCs w:val="24"/>
        </w:rPr>
        <w:t>4.7</w:t>
      </w:r>
      <w:r w:rsidRPr="00612D64">
        <w:rPr>
          <w:b/>
          <w:sz w:val="24"/>
          <w:szCs w:val="24"/>
        </w:rPr>
        <w:tab/>
        <w:t xml:space="preserve">Virkning på evnen til at føre motorkøretøj </w:t>
      </w:r>
      <w:r w:rsidR="0071241E" w:rsidRPr="00612D64">
        <w:rPr>
          <w:b/>
          <w:sz w:val="24"/>
          <w:szCs w:val="24"/>
        </w:rPr>
        <w:t>og</w:t>
      </w:r>
      <w:r w:rsidRPr="00612D64">
        <w:rPr>
          <w:b/>
          <w:sz w:val="24"/>
          <w:szCs w:val="24"/>
        </w:rPr>
        <w:t xml:space="preserve"> betjene maskiner</w:t>
      </w:r>
    </w:p>
    <w:p w14:paraId="46E161D6" w14:textId="77777777" w:rsidR="00DB5368" w:rsidRPr="00DB5368" w:rsidRDefault="00DB5368" w:rsidP="00585C43">
      <w:pPr>
        <w:ind w:left="851"/>
        <w:rPr>
          <w:sz w:val="24"/>
          <w:szCs w:val="24"/>
        </w:rPr>
      </w:pPr>
      <w:r w:rsidRPr="00DB5368">
        <w:rPr>
          <w:sz w:val="24"/>
          <w:szCs w:val="24"/>
        </w:rPr>
        <w:t xml:space="preserve">Ikke mærkning. </w:t>
      </w:r>
    </w:p>
    <w:p w14:paraId="4F731C24" w14:textId="77777777" w:rsidR="00DB5368" w:rsidRPr="00DB5368" w:rsidRDefault="00DB5368" w:rsidP="00585C43">
      <w:pPr>
        <w:ind w:left="851"/>
        <w:rPr>
          <w:sz w:val="24"/>
          <w:szCs w:val="24"/>
        </w:rPr>
      </w:pPr>
      <w:r w:rsidRPr="00DB5368">
        <w:rPr>
          <w:sz w:val="24"/>
          <w:szCs w:val="24"/>
        </w:rPr>
        <w:t xml:space="preserve">Der er ikke udført studier af evnen til at føre motorkøretøj og betjene maskiner. Der kan forekomme døsighed, der skyldes selve migrænen eller behandlingen med </w:t>
      </w:r>
      <w:proofErr w:type="spellStart"/>
      <w:r w:rsidRPr="00DB5368">
        <w:rPr>
          <w:sz w:val="24"/>
          <w:szCs w:val="24"/>
        </w:rPr>
        <w:t>sumatriptan</w:t>
      </w:r>
      <w:proofErr w:type="spellEnd"/>
      <w:r w:rsidRPr="00DB5368">
        <w:rPr>
          <w:sz w:val="24"/>
          <w:szCs w:val="24"/>
        </w:rPr>
        <w:t>. Dette kan påvirke evnen til at føre motorkøretøj og betjene maskiner.</w:t>
      </w:r>
    </w:p>
    <w:p w14:paraId="1AC5DFAB" w14:textId="77777777" w:rsidR="009260DE" w:rsidRPr="00612D64" w:rsidRDefault="009260DE" w:rsidP="009260DE">
      <w:pPr>
        <w:tabs>
          <w:tab w:val="left" w:pos="851"/>
        </w:tabs>
        <w:ind w:left="851"/>
        <w:rPr>
          <w:sz w:val="24"/>
          <w:szCs w:val="24"/>
        </w:rPr>
      </w:pPr>
    </w:p>
    <w:p w14:paraId="342260B7" w14:textId="77777777" w:rsidR="009260DE" w:rsidRPr="00612D64" w:rsidRDefault="009260DE" w:rsidP="009260DE">
      <w:pPr>
        <w:tabs>
          <w:tab w:val="left" w:pos="851"/>
        </w:tabs>
        <w:ind w:left="851" w:hanging="851"/>
        <w:rPr>
          <w:b/>
          <w:sz w:val="24"/>
          <w:szCs w:val="24"/>
        </w:rPr>
      </w:pPr>
      <w:r w:rsidRPr="00612D64">
        <w:rPr>
          <w:b/>
          <w:sz w:val="24"/>
          <w:szCs w:val="24"/>
        </w:rPr>
        <w:t>4.8</w:t>
      </w:r>
      <w:r w:rsidRPr="00612D64">
        <w:rPr>
          <w:b/>
          <w:sz w:val="24"/>
          <w:szCs w:val="24"/>
        </w:rPr>
        <w:tab/>
        <w:t>Bivirkninger</w:t>
      </w:r>
    </w:p>
    <w:p w14:paraId="00030601" w14:textId="77777777" w:rsidR="00DB5368" w:rsidRPr="00DB5368" w:rsidRDefault="00DB5368" w:rsidP="00585C43">
      <w:pPr>
        <w:ind w:left="851"/>
        <w:rPr>
          <w:sz w:val="24"/>
          <w:szCs w:val="24"/>
        </w:rPr>
      </w:pPr>
      <w:r w:rsidRPr="00DB5368">
        <w:rPr>
          <w:sz w:val="24"/>
          <w:szCs w:val="24"/>
        </w:rPr>
        <w:t>Bivirkninger er opstillet nedenfor i henhold til systemorganklasse og hyppighed. Hyppighederne er defineret som: meget almindelig (≥ 1/10), almindelig (≥ 1/100 til &lt; 1/10), ikke almindelig (≥ 1/1.000 til &lt; 1/100), sjælden (≥ 1/10.000 til &lt; 1/1.000) og meget sjælden (&lt; 1/10.000), ikke kendt (kan ikke estimeres ud fra forhåndenværende data). Nogle af symptomerne, der er rapporteret som bivirkninger, kan være relateret til migrænesymptomer.</w:t>
      </w:r>
    </w:p>
    <w:p w14:paraId="0F0A0465" w14:textId="77777777" w:rsidR="00DB5368" w:rsidRPr="00DB5368" w:rsidRDefault="00DB5368" w:rsidP="00585C43">
      <w:pPr>
        <w:ind w:left="851"/>
        <w:rPr>
          <w:sz w:val="24"/>
          <w:szCs w:val="24"/>
        </w:rPr>
      </w:pPr>
    </w:p>
    <w:p w14:paraId="0E575ABB" w14:textId="77777777" w:rsidR="00DB5368" w:rsidRPr="00DB5368" w:rsidRDefault="00DB5368" w:rsidP="00585C43">
      <w:pPr>
        <w:ind w:left="851"/>
        <w:rPr>
          <w:sz w:val="24"/>
          <w:szCs w:val="24"/>
        </w:rPr>
      </w:pPr>
      <w:r w:rsidRPr="00DB5368">
        <w:rPr>
          <w:sz w:val="24"/>
          <w:szCs w:val="24"/>
        </w:rPr>
        <w:t>Bivirkninger, der er rapporteret hos voksne, er også blevet observeret hos unge. Dette omfatter meget sjældne rapporter med koronararteriespasme og myokardieinfarkt (se pkt. 4.4).</w:t>
      </w:r>
    </w:p>
    <w:p w14:paraId="48407689" w14:textId="77777777" w:rsidR="00DB5368" w:rsidRPr="00DB5368" w:rsidRDefault="00DB5368" w:rsidP="00DB5368">
      <w:pPr>
        <w:tabs>
          <w:tab w:val="left" w:pos="851"/>
        </w:tabs>
        <w:ind w:left="851"/>
        <w:rPr>
          <w:sz w:val="24"/>
          <w:szCs w:val="24"/>
        </w:rPr>
      </w:pPr>
    </w:p>
    <w:tbl>
      <w:tblPr>
        <w:tblW w:w="892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84"/>
        <w:gridCol w:w="6941"/>
      </w:tblGrid>
      <w:tr w:rsidR="00DB5368" w:rsidRPr="00DB5368" w14:paraId="47E4D41E" w14:textId="77777777" w:rsidTr="00DB5368">
        <w:tc>
          <w:tcPr>
            <w:tcW w:w="8931" w:type="dxa"/>
            <w:gridSpan w:val="2"/>
            <w:tcBorders>
              <w:top w:val="single" w:sz="4" w:space="0" w:color="auto"/>
              <w:left w:val="single" w:sz="4" w:space="0" w:color="auto"/>
              <w:bottom w:val="single" w:sz="4" w:space="0" w:color="auto"/>
              <w:right w:val="single" w:sz="4" w:space="0" w:color="auto"/>
            </w:tcBorders>
            <w:hideMark/>
          </w:tcPr>
          <w:p w14:paraId="6C10499C" w14:textId="77777777" w:rsidR="00DB5368" w:rsidRPr="00DB5368" w:rsidRDefault="00DB5368" w:rsidP="00585C43">
            <w:pPr>
              <w:ind w:left="72"/>
              <w:rPr>
                <w:b/>
                <w:sz w:val="24"/>
                <w:szCs w:val="24"/>
                <w:lang w:val="en-GB"/>
              </w:rPr>
            </w:pPr>
            <w:proofErr w:type="spellStart"/>
            <w:r w:rsidRPr="00DB5368">
              <w:rPr>
                <w:b/>
                <w:sz w:val="24"/>
                <w:szCs w:val="24"/>
                <w:lang w:val="en-GB"/>
              </w:rPr>
              <w:t>Immunsystemet</w:t>
            </w:r>
            <w:proofErr w:type="spellEnd"/>
          </w:p>
        </w:tc>
      </w:tr>
      <w:tr w:rsidR="00DB5368" w:rsidRPr="00DB5368" w14:paraId="57C34CB3" w14:textId="77777777" w:rsidTr="00DB5368">
        <w:tc>
          <w:tcPr>
            <w:tcW w:w="1985" w:type="dxa"/>
            <w:tcBorders>
              <w:top w:val="single" w:sz="4" w:space="0" w:color="auto"/>
              <w:left w:val="single" w:sz="4" w:space="0" w:color="auto"/>
              <w:bottom w:val="single" w:sz="4" w:space="0" w:color="auto"/>
              <w:right w:val="single" w:sz="4" w:space="0" w:color="auto"/>
            </w:tcBorders>
            <w:hideMark/>
          </w:tcPr>
          <w:p w14:paraId="30AA52D9" w14:textId="77777777" w:rsidR="00DB5368" w:rsidRPr="00DB5368" w:rsidRDefault="00DB5368" w:rsidP="00585C43">
            <w:pPr>
              <w:ind w:left="72"/>
              <w:rPr>
                <w:sz w:val="24"/>
                <w:szCs w:val="24"/>
                <w:lang w:val="en-GB"/>
              </w:rPr>
            </w:pPr>
            <w:r w:rsidRPr="00DB5368">
              <w:rPr>
                <w:sz w:val="24"/>
                <w:szCs w:val="24"/>
                <w:lang w:val="en-GB"/>
              </w:rPr>
              <w:t xml:space="preserve">Ikke </w:t>
            </w:r>
            <w:proofErr w:type="spellStart"/>
            <w:r w:rsidRPr="00DB5368">
              <w:rPr>
                <w:sz w:val="24"/>
                <w:szCs w:val="24"/>
                <w:lang w:val="en-GB"/>
              </w:rPr>
              <w:t>kendt</w:t>
            </w:r>
            <w:proofErr w:type="spellEnd"/>
          </w:p>
        </w:tc>
        <w:tc>
          <w:tcPr>
            <w:tcW w:w="6946" w:type="dxa"/>
            <w:tcBorders>
              <w:top w:val="single" w:sz="4" w:space="0" w:color="auto"/>
              <w:left w:val="single" w:sz="4" w:space="0" w:color="auto"/>
              <w:bottom w:val="single" w:sz="4" w:space="0" w:color="auto"/>
              <w:right w:val="single" w:sz="4" w:space="0" w:color="auto"/>
            </w:tcBorders>
            <w:hideMark/>
          </w:tcPr>
          <w:p w14:paraId="11392168" w14:textId="77777777" w:rsidR="00DB5368" w:rsidRPr="00DB5368" w:rsidRDefault="00DB5368" w:rsidP="00585C43">
            <w:pPr>
              <w:ind w:left="72"/>
              <w:rPr>
                <w:sz w:val="24"/>
                <w:szCs w:val="24"/>
              </w:rPr>
            </w:pPr>
            <w:r w:rsidRPr="00DB5368">
              <w:rPr>
                <w:sz w:val="24"/>
                <w:szCs w:val="24"/>
              </w:rPr>
              <w:t xml:space="preserve">Overfølsomhedsreaktioner varierende fra </w:t>
            </w:r>
            <w:proofErr w:type="spellStart"/>
            <w:r w:rsidRPr="00DB5368">
              <w:rPr>
                <w:sz w:val="24"/>
                <w:szCs w:val="24"/>
              </w:rPr>
              <w:t>kutan</w:t>
            </w:r>
            <w:proofErr w:type="spellEnd"/>
            <w:r w:rsidRPr="00DB5368">
              <w:rPr>
                <w:sz w:val="24"/>
                <w:szCs w:val="24"/>
              </w:rPr>
              <w:t xml:space="preserve"> overfølsomhed (såsom urticaria) til anafylaksi.</w:t>
            </w:r>
          </w:p>
        </w:tc>
      </w:tr>
      <w:tr w:rsidR="00DB5368" w:rsidRPr="00DB5368" w14:paraId="29EB034B" w14:textId="77777777" w:rsidTr="00DB5368">
        <w:tc>
          <w:tcPr>
            <w:tcW w:w="8931" w:type="dxa"/>
            <w:gridSpan w:val="2"/>
            <w:tcBorders>
              <w:top w:val="single" w:sz="4" w:space="0" w:color="auto"/>
              <w:left w:val="single" w:sz="4" w:space="0" w:color="auto"/>
              <w:bottom w:val="single" w:sz="4" w:space="0" w:color="auto"/>
              <w:right w:val="single" w:sz="4" w:space="0" w:color="auto"/>
            </w:tcBorders>
            <w:hideMark/>
          </w:tcPr>
          <w:p w14:paraId="7A625886" w14:textId="77777777" w:rsidR="00DB5368" w:rsidRPr="00DB5368" w:rsidRDefault="00DB5368" w:rsidP="00585C43">
            <w:pPr>
              <w:ind w:left="72"/>
              <w:rPr>
                <w:b/>
                <w:sz w:val="24"/>
                <w:szCs w:val="24"/>
                <w:lang w:val="en-GB"/>
              </w:rPr>
            </w:pPr>
            <w:proofErr w:type="spellStart"/>
            <w:r w:rsidRPr="00DB5368">
              <w:rPr>
                <w:b/>
                <w:sz w:val="24"/>
                <w:szCs w:val="24"/>
                <w:lang w:val="en-GB"/>
              </w:rPr>
              <w:t>Nervesystemet</w:t>
            </w:r>
            <w:proofErr w:type="spellEnd"/>
          </w:p>
        </w:tc>
      </w:tr>
      <w:tr w:rsidR="00DB5368" w:rsidRPr="00DB5368" w14:paraId="0929066A" w14:textId="77777777" w:rsidTr="00DB5368">
        <w:tc>
          <w:tcPr>
            <w:tcW w:w="1985" w:type="dxa"/>
            <w:tcBorders>
              <w:top w:val="single" w:sz="4" w:space="0" w:color="auto"/>
              <w:left w:val="single" w:sz="4" w:space="0" w:color="auto"/>
              <w:bottom w:val="single" w:sz="4" w:space="0" w:color="auto"/>
              <w:right w:val="single" w:sz="4" w:space="0" w:color="auto"/>
            </w:tcBorders>
          </w:tcPr>
          <w:p w14:paraId="37EA1C67" w14:textId="77777777" w:rsidR="00DB5368" w:rsidRPr="00DB5368" w:rsidRDefault="00DB5368" w:rsidP="00585C43">
            <w:pPr>
              <w:ind w:left="72"/>
              <w:rPr>
                <w:sz w:val="24"/>
                <w:szCs w:val="24"/>
              </w:rPr>
            </w:pPr>
            <w:r w:rsidRPr="00DB5368">
              <w:rPr>
                <w:sz w:val="24"/>
                <w:szCs w:val="24"/>
              </w:rPr>
              <w:t>Meget almindelig</w:t>
            </w:r>
          </w:p>
          <w:p w14:paraId="2B507230" w14:textId="77777777" w:rsidR="00DB5368" w:rsidRPr="00DB5368" w:rsidRDefault="00DB5368" w:rsidP="00585C43">
            <w:pPr>
              <w:ind w:left="72"/>
              <w:rPr>
                <w:sz w:val="24"/>
                <w:szCs w:val="24"/>
              </w:rPr>
            </w:pPr>
          </w:p>
          <w:p w14:paraId="48395BF3" w14:textId="77777777" w:rsidR="00DB5368" w:rsidRPr="00DB5368" w:rsidRDefault="00DB5368" w:rsidP="00585C43">
            <w:pPr>
              <w:ind w:left="72"/>
              <w:rPr>
                <w:sz w:val="24"/>
                <w:szCs w:val="24"/>
              </w:rPr>
            </w:pPr>
            <w:r w:rsidRPr="00DB5368">
              <w:rPr>
                <w:sz w:val="24"/>
                <w:szCs w:val="24"/>
              </w:rPr>
              <w:t>Almindelig</w:t>
            </w:r>
          </w:p>
          <w:p w14:paraId="5B89622D" w14:textId="77777777" w:rsidR="00DB5368" w:rsidRPr="00DB5368" w:rsidRDefault="00DB5368" w:rsidP="00585C43">
            <w:pPr>
              <w:ind w:left="72"/>
              <w:rPr>
                <w:sz w:val="24"/>
                <w:szCs w:val="24"/>
              </w:rPr>
            </w:pPr>
          </w:p>
          <w:p w14:paraId="40883D93" w14:textId="77777777" w:rsidR="00DB5368" w:rsidRPr="00DB5368" w:rsidRDefault="00DB5368" w:rsidP="00585C43">
            <w:pPr>
              <w:ind w:left="72"/>
              <w:rPr>
                <w:sz w:val="24"/>
                <w:szCs w:val="24"/>
              </w:rPr>
            </w:pPr>
            <w:r w:rsidRPr="00DB5368">
              <w:rPr>
                <w:sz w:val="24"/>
                <w:szCs w:val="24"/>
              </w:rPr>
              <w:t>Ikke kendt</w:t>
            </w:r>
          </w:p>
        </w:tc>
        <w:tc>
          <w:tcPr>
            <w:tcW w:w="6946" w:type="dxa"/>
            <w:tcBorders>
              <w:top w:val="single" w:sz="4" w:space="0" w:color="auto"/>
              <w:left w:val="nil"/>
              <w:bottom w:val="single" w:sz="4" w:space="0" w:color="auto"/>
              <w:right w:val="single" w:sz="4" w:space="0" w:color="auto"/>
            </w:tcBorders>
          </w:tcPr>
          <w:p w14:paraId="45AF1974" w14:textId="77777777" w:rsidR="00DB5368" w:rsidRPr="00DB5368" w:rsidRDefault="00DB5368" w:rsidP="00585C43">
            <w:pPr>
              <w:ind w:left="72"/>
              <w:rPr>
                <w:sz w:val="24"/>
                <w:szCs w:val="24"/>
              </w:rPr>
            </w:pPr>
            <w:proofErr w:type="spellStart"/>
            <w:r w:rsidRPr="00DB5368">
              <w:rPr>
                <w:sz w:val="24"/>
                <w:szCs w:val="24"/>
              </w:rPr>
              <w:t>Dysgeusi</w:t>
            </w:r>
            <w:proofErr w:type="spellEnd"/>
            <w:r w:rsidRPr="00DB5368">
              <w:rPr>
                <w:sz w:val="24"/>
                <w:szCs w:val="24"/>
              </w:rPr>
              <w:t>/ubehagelig smag.</w:t>
            </w:r>
          </w:p>
          <w:p w14:paraId="697043F1" w14:textId="77777777" w:rsidR="00DB5368" w:rsidRPr="00DB5368" w:rsidRDefault="00DB5368" w:rsidP="00585C43">
            <w:pPr>
              <w:ind w:left="72"/>
              <w:rPr>
                <w:sz w:val="24"/>
                <w:szCs w:val="24"/>
              </w:rPr>
            </w:pPr>
          </w:p>
          <w:p w14:paraId="12EB555C" w14:textId="77777777" w:rsidR="00DB5368" w:rsidRPr="00DB5368" w:rsidRDefault="00DB5368" w:rsidP="00585C43">
            <w:pPr>
              <w:ind w:left="72"/>
              <w:rPr>
                <w:sz w:val="24"/>
                <w:szCs w:val="24"/>
              </w:rPr>
            </w:pPr>
            <w:r w:rsidRPr="00DB5368">
              <w:rPr>
                <w:sz w:val="24"/>
                <w:szCs w:val="24"/>
              </w:rPr>
              <w:t xml:space="preserve">Svimmelhed, døsighed, føleforstyrrelser herunder </w:t>
            </w:r>
            <w:proofErr w:type="spellStart"/>
            <w:r w:rsidRPr="00DB5368">
              <w:rPr>
                <w:sz w:val="24"/>
                <w:szCs w:val="24"/>
              </w:rPr>
              <w:t>paræstesi</w:t>
            </w:r>
            <w:proofErr w:type="spellEnd"/>
            <w:r w:rsidRPr="00DB5368">
              <w:rPr>
                <w:sz w:val="24"/>
                <w:szCs w:val="24"/>
              </w:rPr>
              <w:t xml:space="preserve"> og </w:t>
            </w:r>
            <w:proofErr w:type="spellStart"/>
            <w:r w:rsidRPr="00DB5368">
              <w:rPr>
                <w:sz w:val="24"/>
                <w:szCs w:val="24"/>
              </w:rPr>
              <w:t>hypoæstesi</w:t>
            </w:r>
            <w:proofErr w:type="spellEnd"/>
            <w:r w:rsidRPr="00DB5368">
              <w:rPr>
                <w:sz w:val="24"/>
                <w:szCs w:val="24"/>
              </w:rPr>
              <w:t>.</w:t>
            </w:r>
          </w:p>
          <w:p w14:paraId="693677F8" w14:textId="77777777" w:rsidR="00DB5368" w:rsidRPr="00DB5368" w:rsidRDefault="00DB5368" w:rsidP="00585C43">
            <w:pPr>
              <w:ind w:left="72"/>
              <w:rPr>
                <w:sz w:val="24"/>
                <w:szCs w:val="24"/>
              </w:rPr>
            </w:pPr>
          </w:p>
          <w:p w14:paraId="69A56538" w14:textId="77777777" w:rsidR="00DB5368" w:rsidRPr="00DB5368" w:rsidRDefault="00DB5368" w:rsidP="00585C43">
            <w:pPr>
              <w:ind w:left="72"/>
              <w:rPr>
                <w:sz w:val="24"/>
                <w:szCs w:val="24"/>
                <w:lang w:val="en-GB"/>
              </w:rPr>
            </w:pPr>
            <w:r w:rsidRPr="00DB5368">
              <w:rPr>
                <w:sz w:val="24"/>
                <w:szCs w:val="24"/>
              </w:rPr>
              <w:t xml:space="preserve">Krampeanfald, selvom nogle er forekommet hos patienter med en anamnese med krampeanfald eller patienter med lignende tilstande, som disponerer for krampeanfald. Der foreligger også rapporter hos patienter uden tydelige disponerende faktorer. </w:t>
            </w:r>
            <w:r w:rsidRPr="00DB5368">
              <w:rPr>
                <w:sz w:val="24"/>
                <w:szCs w:val="24"/>
                <w:lang w:val="en-GB"/>
              </w:rPr>
              <w:t xml:space="preserve">Tremor, </w:t>
            </w:r>
            <w:proofErr w:type="spellStart"/>
            <w:r w:rsidRPr="00DB5368">
              <w:rPr>
                <w:sz w:val="24"/>
                <w:szCs w:val="24"/>
                <w:lang w:val="en-GB"/>
              </w:rPr>
              <w:t>dystoni</w:t>
            </w:r>
            <w:proofErr w:type="spellEnd"/>
            <w:r w:rsidRPr="00DB5368">
              <w:rPr>
                <w:sz w:val="24"/>
                <w:szCs w:val="24"/>
                <w:lang w:val="en-GB"/>
              </w:rPr>
              <w:t>, nystagmus, scotoma.</w:t>
            </w:r>
          </w:p>
        </w:tc>
      </w:tr>
      <w:tr w:rsidR="00DB5368" w:rsidRPr="00DB5368" w14:paraId="27E345E2" w14:textId="77777777" w:rsidTr="00DB5368">
        <w:tc>
          <w:tcPr>
            <w:tcW w:w="8931" w:type="dxa"/>
            <w:gridSpan w:val="2"/>
            <w:tcBorders>
              <w:top w:val="single" w:sz="4" w:space="0" w:color="auto"/>
              <w:left w:val="single" w:sz="4" w:space="0" w:color="auto"/>
              <w:bottom w:val="single" w:sz="4" w:space="0" w:color="auto"/>
              <w:right w:val="single" w:sz="4" w:space="0" w:color="auto"/>
            </w:tcBorders>
            <w:hideMark/>
          </w:tcPr>
          <w:p w14:paraId="05E7C7A9" w14:textId="77777777" w:rsidR="00DB5368" w:rsidRPr="00DB5368" w:rsidRDefault="00DB5368" w:rsidP="00585C43">
            <w:pPr>
              <w:ind w:left="72"/>
              <w:rPr>
                <w:b/>
                <w:sz w:val="24"/>
                <w:szCs w:val="24"/>
                <w:lang w:val="en-GB"/>
              </w:rPr>
            </w:pPr>
            <w:proofErr w:type="spellStart"/>
            <w:r w:rsidRPr="00DB5368">
              <w:rPr>
                <w:b/>
                <w:sz w:val="24"/>
                <w:szCs w:val="24"/>
                <w:lang w:val="en-GB"/>
              </w:rPr>
              <w:t>Øjne</w:t>
            </w:r>
            <w:proofErr w:type="spellEnd"/>
          </w:p>
        </w:tc>
      </w:tr>
      <w:tr w:rsidR="00DB5368" w:rsidRPr="00DB5368" w14:paraId="14AEEC84" w14:textId="77777777" w:rsidTr="00DB5368">
        <w:tc>
          <w:tcPr>
            <w:tcW w:w="1985" w:type="dxa"/>
            <w:tcBorders>
              <w:top w:val="single" w:sz="4" w:space="0" w:color="auto"/>
              <w:left w:val="single" w:sz="4" w:space="0" w:color="auto"/>
              <w:bottom w:val="single" w:sz="4" w:space="0" w:color="auto"/>
              <w:right w:val="single" w:sz="4" w:space="0" w:color="auto"/>
            </w:tcBorders>
            <w:hideMark/>
          </w:tcPr>
          <w:p w14:paraId="54FCBE60" w14:textId="77777777" w:rsidR="00DB5368" w:rsidRPr="00DB5368" w:rsidRDefault="00DB5368" w:rsidP="00585C43">
            <w:pPr>
              <w:ind w:left="72"/>
              <w:rPr>
                <w:sz w:val="24"/>
                <w:szCs w:val="24"/>
                <w:lang w:val="en-GB"/>
              </w:rPr>
            </w:pPr>
            <w:r w:rsidRPr="00DB5368">
              <w:rPr>
                <w:sz w:val="24"/>
                <w:szCs w:val="24"/>
                <w:lang w:val="en-GB"/>
              </w:rPr>
              <w:t xml:space="preserve">Ikke </w:t>
            </w:r>
            <w:proofErr w:type="spellStart"/>
            <w:r w:rsidRPr="00DB5368">
              <w:rPr>
                <w:sz w:val="24"/>
                <w:szCs w:val="24"/>
                <w:lang w:val="en-GB"/>
              </w:rPr>
              <w:t>kendt</w:t>
            </w:r>
            <w:proofErr w:type="spellEnd"/>
          </w:p>
        </w:tc>
        <w:tc>
          <w:tcPr>
            <w:tcW w:w="6946" w:type="dxa"/>
            <w:tcBorders>
              <w:top w:val="single" w:sz="4" w:space="0" w:color="auto"/>
              <w:left w:val="nil"/>
              <w:bottom w:val="single" w:sz="4" w:space="0" w:color="auto"/>
              <w:right w:val="single" w:sz="4" w:space="0" w:color="auto"/>
            </w:tcBorders>
            <w:hideMark/>
          </w:tcPr>
          <w:p w14:paraId="7F204974" w14:textId="77777777" w:rsidR="00DB5368" w:rsidRPr="00DB5368" w:rsidRDefault="00DB5368" w:rsidP="00585C43">
            <w:pPr>
              <w:ind w:left="72"/>
              <w:rPr>
                <w:sz w:val="24"/>
                <w:szCs w:val="24"/>
                <w:lang w:val="en-GB"/>
              </w:rPr>
            </w:pPr>
            <w:r w:rsidRPr="00DB5368">
              <w:rPr>
                <w:sz w:val="24"/>
                <w:szCs w:val="24"/>
              </w:rPr>
              <w:t xml:space="preserve">Flimren, dobbeltsyn og nedsat syn. Synstab herunder rapporter om permanente skader. </w:t>
            </w:r>
            <w:proofErr w:type="spellStart"/>
            <w:r w:rsidRPr="00DB5368">
              <w:rPr>
                <w:sz w:val="24"/>
                <w:szCs w:val="24"/>
                <w:lang w:val="en-GB"/>
              </w:rPr>
              <w:t>Synsforstyrrelser</w:t>
            </w:r>
            <w:proofErr w:type="spellEnd"/>
            <w:r w:rsidRPr="00DB5368">
              <w:rPr>
                <w:sz w:val="24"/>
                <w:szCs w:val="24"/>
                <w:lang w:val="en-GB"/>
              </w:rPr>
              <w:t xml:space="preserve"> </w:t>
            </w:r>
            <w:proofErr w:type="spellStart"/>
            <w:r w:rsidRPr="00DB5368">
              <w:rPr>
                <w:sz w:val="24"/>
                <w:szCs w:val="24"/>
                <w:lang w:val="en-GB"/>
              </w:rPr>
              <w:t>kan</w:t>
            </w:r>
            <w:proofErr w:type="spellEnd"/>
            <w:r w:rsidRPr="00DB5368">
              <w:rPr>
                <w:sz w:val="24"/>
                <w:szCs w:val="24"/>
                <w:lang w:val="en-GB"/>
              </w:rPr>
              <w:t xml:space="preserve"> </w:t>
            </w:r>
            <w:proofErr w:type="spellStart"/>
            <w:r w:rsidRPr="00DB5368">
              <w:rPr>
                <w:sz w:val="24"/>
                <w:szCs w:val="24"/>
                <w:lang w:val="en-GB"/>
              </w:rPr>
              <w:t>imidlertid</w:t>
            </w:r>
            <w:proofErr w:type="spellEnd"/>
            <w:r w:rsidRPr="00DB5368">
              <w:rPr>
                <w:sz w:val="24"/>
                <w:szCs w:val="24"/>
                <w:lang w:val="en-GB"/>
              </w:rPr>
              <w:t xml:space="preserve"> </w:t>
            </w:r>
            <w:proofErr w:type="spellStart"/>
            <w:r w:rsidRPr="00DB5368">
              <w:rPr>
                <w:sz w:val="24"/>
                <w:szCs w:val="24"/>
                <w:lang w:val="en-GB"/>
              </w:rPr>
              <w:t>også</w:t>
            </w:r>
            <w:proofErr w:type="spellEnd"/>
            <w:r w:rsidRPr="00DB5368">
              <w:rPr>
                <w:sz w:val="24"/>
                <w:szCs w:val="24"/>
                <w:lang w:val="en-GB"/>
              </w:rPr>
              <w:t xml:space="preserve"> </w:t>
            </w:r>
            <w:proofErr w:type="spellStart"/>
            <w:r w:rsidRPr="00DB5368">
              <w:rPr>
                <w:sz w:val="24"/>
                <w:szCs w:val="24"/>
                <w:lang w:val="en-GB"/>
              </w:rPr>
              <w:t>opstå</w:t>
            </w:r>
            <w:proofErr w:type="spellEnd"/>
            <w:r w:rsidRPr="00DB5368">
              <w:rPr>
                <w:sz w:val="24"/>
                <w:szCs w:val="24"/>
                <w:lang w:val="en-GB"/>
              </w:rPr>
              <w:t xml:space="preserve"> under </w:t>
            </w:r>
            <w:proofErr w:type="spellStart"/>
            <w:r w:rsidRPr="00DB5368">
              <w:rPr>
                <w:sz w:val="24"/>
                <w:szCs w:val="24"/>
                <w:lang w:val="en-GB"/>
              </w:rPr>
              <w:t>selve</w:t>
            </w:r>
            <w:proofErr w:type="spellEnd"/>
            <w:r w:rsidRPr="00DB5368">
              <w:rPr>
                <w:sz w:val="24"/>
                <w:szCs w:val="24"/>
                <w:lang w:val="en-GB"/>
              </w:rPr>
              <w:t xml:space="preserve"> </w:t>
            </w:r>
            <w:proofErr w:type="spellStart"/>
            <w:r w:rsidRPr="00DB5368">
              <w:rPr>
                <w:sz w:val="24"/>
                <w:szCs w:val="24"/>
                <w:lang w:val="en-GB"/>
              </w:rPr>
              <w:t>migræneanfaldet</w:t>
            </w:r>
            <w:proofErr w:type="spellEnd"/>
            <w:r w:rsidRPr="00DB5368">
              <w:rPr>
                <w:sz w:val="24"/>
                <w:szCs w:val="24"/>
                <w:lang w:val="en-GB"/>
              </w:rPr>
              <w:t>.</w:t>
            </w:r>
          </w:p>
        </w:tc>
      </w:tr>
      <w:tr w:rsidR="00DB5368" w:rsidRPr="00DB5368" w14:paraId="3F96B36C" w14:textId="77777777" w:rsidTr="00DB5368">
        <w:tc>
          <w:tcPr>
            <w:tcW w:w="8931" w:type="dxa"/>
            <w:gridSpan w:val="2"/>
            <w:tcBorders>
              <w:top w:val="single" w:sz="4" w:space="0" w:color="auto"/>
              <w:left w:val="single" w:sz="4" w:space="0" w:color="auto"/>
              <w:bottom w:val="single" w:sz="4" w:space="0" w:color="auto"/>
              <w:right w:val="single" w:sz="4" w:space="0" w:color="auto"/>
            </w:tcBorders>
            <w:hideMark/>
          </w:tcPr>
          <w:p w14:paraId="15B443B8" w14:textId="77777777" w:rsidR="00DB5368" w:rsidRPr="00DB5368" w:rsidRDefault="00DB5368" w:rsidP="00585C43">
            <w:pPr>
              <w:ind w:left="72"/>
              <w:rPr>
                <w:b/>
                <w:sz w:val="24"/>
                <w:szCs w:val="24"/>
                <w:lang w:val="en-GB"/>
              </w:rPr>
            </w:pPr>
            <w:r w:rsidRPr="00DB5368">
              <w:rPr>
                <w:b/>
                <w:sz w:val="24"/>
                <w:szCs w:val="24"/>
                <w:lang w:val="en-GB"/>
              </w:rPr>
              <w:t>Hjerte</w:t>
            </w:r>
          </w:p>
        </w:tc>
      </w:tr>
      <w:tr w:rsidR="00DB5368" w:rsidRPr="00DB5368" w14:paraId="0E8CCA05" w14:textId="77777777" w:rsidTr="00DB5368">
        <w:tc>
          <w:tcPr>
            <w:tcW w:w="1985" w:type="dxa"/>
            <w:tcBorders>
              <w:top w:val="nil"/>
              <w:left w:val="single" w:sz="4" w:space="0" w:color="auto"/>
              <w:bottom w:val="single" w:sz="4" w:space="0" w:color="auto"/>
              <w:right w:val="single" w:sz="4" w:space="0" w:color="auto"/>
            </w:tcBorders>
            <w:hideMark/>
          </w:tcPr>
          <w:p w14:paraId="136E1E50" w14:textId="77777777" w:rsidR="00DB5368" w:rsidRPr="00DB5368" w:rsidRDefault="00DB5368" w:rsidP="00585C43">
            <w:pPr>
              <w:ind w:left="72"/>
              <w:rPr>
                <w:sz w:val="24"/>
                <w:szCs w:val="24"/>
                <w:lang w:val="en-GB"/>
              </w:rPr>
            </w:pPr>
            <w:r w:rsidRPr="00DB5368">
              <w:rPr>
                <w:sz w:val="24"/>
                <w:szCs w:val="24"/>
                <w:lang w:val="en-GB"/>
              </w:rPr>
              <w:t xml:space="preserve">Ikke </w:t>
            </w:r>
            <w:proofErr w:type="spellStart"/>
            <w:r w:rsidRPr="00DB5368">
              <w:rPr>
                <w:sz w:val="24"/>
                <w:szCs w:val="24"/>
                <w:lang w:val="en-GB"/>
              </w:rPr>
              <w:t>kendt</w:t>
            </w:r>
            <w:proofErr w:type="spellEnd"/>
          </w:p>
        </w:tc>
        <w:tc>
          <w:tcPr>
            <w:tcW w:w="6946" w:type="dxa"/>
            <w:tcBorders>
              <w:top w:val="single" w:sz="4" w:space="0" w:color="auto"/>
              <w:left w:val="single" w:sz="4" w:space="0" w:color="auto"/>
              <w:bottom w:val="single" w:sz="4" w:space="0" w:color="auto"/>
              <w:right w:val="single" w:sz="4" w:space="0" w:color="auto"/>
            </w:tcBorders>
            <w:hideMark/>
          </w:tcPr>
          <w:p w14:paraId="028DA202" w14:textId="77777777" w:rsidR="00DB5368" w:rsidRPr="00DB5368" w:rsidRDefault="00DB5368" w:rsidP="00585C43">
            <w:pPr>
              <w:ind w:left="72"/>
              <w:rPr>
                <w:sz w:val="24"/>
                <w:szCs w:val="24"/>
              </w:rPr>
            </w:pPr>
            <w:r w:rsidRPr="00DB5368">
              <w:rPr>
                <w:sz w:val="24"/>
                <w:szCs w:val="24"/>
              </w:rPr>
              <w:t xml:space="preserve">Bradykardi, </w:t>
            </w:r>
            <w:proofErr w:type="spellStart"/>
            <w:r w:rsidRPr="00DB5368">
              <w:rPr>
                <w:sz w:val="24"/>
                <w:szCs w:val="24"/>
              </w:rPr>
              <w:t>takykardi</w:t>
            </w:r>
            <w:proofErr w:type="spellEnd"/>
            <w:r w:rsidRPr="00DB5368">
              <w:rPr>
                <w:sz w:val="24"/>
                <w:szCs w:val="24"/>
              </w:rPr>
              <w:t xml:space="preserve">, </w:t>
            </w:r>
            <w:proofErr w:type="spellStart"/>
            <w:r w:rsidRPr="00DB5368">
              <w:rPr>
                <w:sz w:val="24"/>
                <w:szCs w:val="24"/>
              </w:rPr>
              <w:t>palpitationer</w:t>
            </w:r>
            <w:proofErr w:type="spellEnd"/>
            <w:r w:rsidRPr="00DB5368">
              <w:rPr>
                <w:sz w:val="24"/>
                <w:szCs w:val="24"/>
              </w:rPr>
              <w:t xml:space="preserve">, </w:t>
            </w:r>
            <w:proofErr w:type="spellStart"/>
            <w:r w:rsidRPr="00DB5368">
              <w:rPr>
                <w:sz w:val="24"/>
                <w:szCs w:val="24"/>
              </w:rPr>
              <w:t>hjertearytmier</w:t>
            </w:r>
            <w:proofErr w:type="spellEnd"/>
            <w:r w:rsidRPr="00DB5368">
              <w:rPr>
                <w:sz w:val="24"/>
                <w:szCs w:val="24"/>
              </w:rPr>
              <w:t xml:space="preserve">, forbigående iskæmiske EKG-ændringer, koronararterie </w:t>
            </w:r>
            <w:proofErr w:type="spellStart"/>
            <w:r w:rsidRPr="00DB5368">
              <w:rPr>
                <w:sz w:val="24"/>
                <w:szCs w:val="24"/>
              </w:rPr>
              <w:t>vasospasme</w:t>
            </w:r>
            <w:proofErr w:type="spellEnd"/>
            <w:r w:rsidRPr="00DB5368">
              <w:rPr>
                <w:sz w:val="24"/>
                <w:szCs w:val="24"/>
              </w:rPr>
              <w:t>, angina, myokardieinfarkt (se pkt. 4.3 og pkt. 4.4).</w:t>
            </w:r>
          </w:p>
        </w:tc>
      </w:tr>
      <w:tr w:rsidR="00DB5368" w:rsidRPr="00DB5368" w14:paraId="04E70253" w14:textId="77777777" w:rsidTr="00DB5368">
        <w:tc>
          <w:tcPr>
            <w:tcW w:w="8931" w:type="dxa"/>
            <w:gridSpan w:val="2"/>
            <w:tcBorders>
              <w:top w:val="nil"/>
              <w:left w:val="single" w:sz="4" w:space="0" w:color="auto"/>
              <w:bottom w:val="single" w:sz="4" w:space="0" w:color="auto"/>
              <w:right w:val="single" w:sz="4" w:space="0" w:color="auto"/>
            </w:tcBorders>
            <w:hideMark/>
          </w:tcPr>
          <w:p w14:paraId="4A2EEA80" w14:textId="77777777" w:rsidR="00DB5368" w:rsidRPr="00DB5368" w:rsidRDefault="00DB5368" w:rsidP="00585C43">
            <w:pPr>
              <w:ind w:left="72"/>
              <w:rPr>
                <w:b/>
                <w:sz w:val="24"/>
                <w:szCs w:val="24"/>
                <w:lang w:val="en-GB"/>
              </w:rPr>
            </w:pPr>
            <w:proofErr w:type="spellStart"/>
            <w:r w:rsidRPr="00DB5368">
              <w:rPr>
                <w:b/>
                <w:sz w:val="24"/>
                <w:szCs w:val="24"/>
                <w:lang w:val="en-GB"/>
              </w:rPr>
              <w:t>Vaskulære</w:t>
            </w:r>
            <w:proofErr w:type="spellEnd"/>
            <w:r w:rsidRPr="00DB5368">
              <w:rPr>
                <w:b/>
                <w:sz w:val="24"/>
                <w:szCs w:val="24"/>
                <w:lang w:val="en-GB"/>
              </w:rPr>
              <w:t xml:space="preserve"> </w:t>
            </w:r>
            <w:proofErr w:type="spellStart"/>
            <w:r w:rsidRPr="00DB5368">
              <w:rPr>
                <w:b/>
                <w:sz w:val="24"/>
                <w:szCs w:val="24"/>
                <w:lang w:val="en-GB"/>
              </w:rPr>
              <w:t>sygdomme</w:t>
            </w:r>
            <w:proofErr w:type="spellEnd"/>
          </w:p>
        </w:tc>
      </w:tr>
      <w:tr w:rsidR="00DB5368" w:rsidRPr="00DB5368" w14:paraId="480A78B7" w14:textId="77777777" w:rsidTr="00DB5368">
        <w:tc>
          <w:tcPr>
            <w:tcW w:w="1985" w:type="dxa"/>
            <w:tcBorders>
              <w:top w:val="single" w:sz="4" w:space="0" w:color="auto"/>
              <w:left w:val="single" w:sz="4" w:space="0" w:color="auto"/>
              <w:bottom w:val="single" w:sz="4" w:space="0" w:color="auto"/>
              <w:right w:val="single" w:sz="4" w:space="0" w:color="auto"/>
            </w:tcBorders>
          </w:tcPr>
          <w:p w14:paraId="2D50EB1E" w14:textId="77777777" w:rsidR="00DB5368" w:rsidRPr="00DB5368" w:rsidRDefault="00DB5368" w:rsidP="00585C43">
            <w:pPr>
              <w:ind w:left="72"/>
              <w:rPr>
                <w:sz w:val="24"/>
                <w:szCs w:val="24"/>
                <w:lang w:val="en-GB"/>
              </w:rPr>
            </w:pPr>
            <w:proofErr w:type="spellStart"/>
            <w:r w:rsidRPr="00DB5368">
              <w:rPr>
                <w:sz w:val="24"/>
                <w:szCs w:val="24"/>
                <w:lang w:val="en-GB"/>
              </w:rPr>
              <w:t>Almindelig</w:t>
            </w:r>
            <w:proofErr w:type="spellEnd"/>
          </w:p>
          <w:p w14:paraId="1458A3E2" w14:textId="77777777" w:rsidR="00DB5368" w:rsidRPr="00DB5368" w:rsidRDefault="00DB5368" w:rsidP="00585C43">
            <w:pPr>
              <w:ind w:left="72"/>
              <w:rPr>
                <w:sz w:val="24"/>
                <w:szCs w:val="24"/>
                <w:lang w:val="en-GB"/>
              </w:rPr>
            </w:pPr>
          </w:p>
          <w:p w14:paraId="2793E19B" w14:textId="77777777" w:rsidR="00DB5368" w:rsidRPr="00DB5368" w:rsidRDefault="00DB5368" w:rsidP="00585C43">
            <w:pPr>
              <w:ind w:left="72"/>
              <w:rPr>
                <w:sz w:val="24"/>
                <w:szCs w:val="24"/>
                <w:lang w:val="en-GB"/>
              </w:rPr>
            </w:pPr>
            <w:r w:rsidRPr="00DB5368">
              <w:rPr>
                <w:sz w:val="24"/>
                <w:szCs w:val="24"/>
                <w:lang w:val="en-GB"/>
              </w:rPr>
              <w:t xml:space="preserve">Ikke </w:t>
            </w:r>
            <w:proofErr w:type="spellStart"/>
            <w:r w:rsidRPr="00DB5368">
              <w:rPr>
                <w:sz w:val="24"/>
                <w:szCs w:val="24"/>
                <w:lang w:val="en-GB"/>
              </w:rPr>
              <w:t>kendt</w:t>
            </w:r>
            <w:proofErr w:type="spellEnd"/>
          </w:p>
        </w:tc>
        <w:tc>
          <w:tcPr>
            <w:tcW w:w="6946" w:type="dxa"/>
            <w:tcBorders>
              <w:top w:val="single" w:sz="4" w:space="0" w:color="auto"/>
              <w:left w:val="single" w:sz="4" w:space="0" w:color="auto"/>
              <w:bottom w:val="single" w:sz="4" w:space="0" w:color="auto"/>
              <w:right w:val="single" w:sz="4" w:space="0" w:color="auto"/>
            </w:tcBorders>
          </w:tcPr>
          <w:p w14:paraId="6F42BC3D" w14:textId="77777777" w:rsidR="00DB5368" w:rsidRPr="00DB5368" w:rsidRDefault="00DB5368" w:rsidP="00585C43">
            <w:pPr>
              <w:ind w:left="72"/>
              <w:rPr>
                <w:sz w:val="24"/>
                <w:szCs w:val="24"/>
                <w:lang w:val="en-GB"/>
              </w:rPr>
            </w:pPr>
            <w:r w:rsidRPr="00DB5368">
              <w:rPr>
                <w:sz w:val="24"/>
                <w:szCs w:val="24"/>
              </w:rPr>
              <w:t xml:space="preserve">Forbigående blodtryksstigning umiddelbart efter behandling. </w:t>
            </w:r>
            <w:proofErr w:type="spellStart"/>
            <w:r w:rsidRPr="00DB5368">
              <w:rPr>
                <w:sz w:val="24"/>
                <w:szCs w:val="24"/>
                <w:lang w:val="en-GB"/>
              </w:rPr>
              <w:t>Rødme</w:t>
            </w:r>
            <w:proofErr w:type="spellEnd"/>
            <w:r w:rsidRPr="00DB5368">
              <w:rPr>
                <w:sz w:val="24"/>
                <w:szCs w:val="24"/>
                <w:lang w:val="en-GB"/>
              </w:rPr>
              <w:t>.</w:t>
            </w:r>
          </w:p>
          <w:p w14:paraId="6E3C748E" w14:textId="77777777" w:rsidR="00DB5368" w:rsidRPr="00DB5368" w:rsidRDefault="00DB5368" w:rsidP="00585C43">
            <w:pPr>
              <w:ind w:left="72"/>
              <w:rPr>
                <w:sz w:val="24"/>
                <w:szCs w:val="24"/>
                <w:lang w:val="en-GB"/>
              </w:rPr>
            </w:pPr>
          </w:p>
          <w:p w14:paraId="20506A4B" w14:textId="77777777" w:rsidR="00DB5368" w:rsidRPr="00DB5368" w:rsidRDefault="00DB5368" w:rsidP="00585C43">
            <w:pPr>
              <w:ind w:left="72"/>
              <w:rPr>
                <w:sz w:val="24"/>
                <w:szCs w:val="24"/>
                <w:lang w:val="en-GB"/>
              </w:rPr>
            </w:pPr>
            <w:r w:rsidRPr="00DB5368">
              <w:rPr>
                <w:sz w:val="24"/>
                <w:szCs w:val="24"/>
                <w:lang w:val="en-GB"/>
              </w:rPr>
              <w:t xml:space="preserve">Hypotension, </w:t>
            </w:r>
            <w:proofErr w:type="spellStart"/>
            <w:r w:rsidRPr="00DB5368">
              <w:rPr>
                <w:sz w:val="24"/>
                <w:szCs w:val="24"/>
                <w:lang w:val="en-GB"/>
              </w:rPr>
              <w:t>Raynauds</w:t>
            </w:r>
            <w:proofErr w:type="spellEnd"/>
            <w:r w:rsidRPr="00DB5368">
              <w:rPr>
                <w:sz w:val="24"/>
                <w:szCs w:val="24"/>
                <w:lang w:val="en-GB"/>
              </w:rPr>
              <w:t xml:space="preserve"> </w:t>
            </w:r>
            <w:proofErr w:type="spellStart"/>
            <w:r w:rsidRPr="00DB5368">
              <w:rPr>
                <w:sz w:val="24"/>
                <w:szCs w:val="24"/>
                <w:lang w:val="en-GB"/>
              </w:rPr>
              <w:t>fænomen</w:t>
            </w:r>
            <w:proofErr w:type="spellEnd"/>
            <w:r w:rsidRPr="00DB5368">
              <w:rPr>
                <w:sz w:val="24"/>
                <w:szCs w:val="24"/>
                <w:lang w:val="en-GB"/>
              </w:rPr>
              <w:t>.</w:t>
            </w:r>
          </w:p>
        </w:tc>
      </w:tr>
      <w:tr w:rsidR="00DB5368" w:rsidRPr="00DB5368" w14:paraId="47C34C61" w14:textId="77777777" w:rsidTr="00DB5368">
        <w:tc>
          <w:tcPr>
            <w:tcW w:w="8931" w:type="dxa"/>
            <w:gridSpan w:val="2"/>
            <w:tcBorders>
              <w:top w:val="single" w:sz="4" w:space="0" w:color="auto"/>
              <w:left w:val="single" w:sz="4" w:space="0" w:color="auto"/>
              <w:bottom w:val="single" w:sz="4" w:space="0" w:color="auto"/>
              <w:right w:val="single" w:sz="4" w:space="0" w:color="auto"/>
            </w:tcBorders>
            <w:hideMark/>
          </w:tcPr>
          <w:p w14:paraId="54C5EA88" w14:textId="77777777" w:rsidR="00DB5368" w:rsidRPr="00DB5368" w:rsidRDefault="00DB5368" w:rsidP="00585C43">
            <w:pPr>
              <w:ind w:left="72"/>
              <w:rPr>
                <w:sz w:val="24"/>
                <w:szCs w:val="24"/>
                <w:lang w:val="en-GB"/>
              </w:rPr>
            </w:pPr>
            <w:proofErr w:type="spellStart"/>
            <w:r w:rsidRPr="00DB5368">
              <w:rPr>
                <w:b/>
                <w:sz w:val="24"/>
                <w:szCs w:val="24"/>
                <w:lang w:val="en-GB"/>
              </w:rPr>
              <w:t>Luftveje</w:t>
            </w:r>
            <w:proofErr w:type="spellEnd"/>
            <w:r w:rsidRPr="00DB5368">
              <w:rPr>
                <w:b/>
                <w:sz w:val="24"/>
                <w:szCs w:val="24"/>
                <w:lang w:val="en-GB"/>
              </w:rPr>
              <w:t>, thorax og mediastinum</w:t>
            </w:r>
          </w:p>
        </w:tc>
      </w:tr>
      <w:tr w:rsidR="00DB5368" w:rsidRPr="00DB5368" w14:paraId="4DFAEECA" w14:textId="77777777" w:rsidTr="00DB5368">
        <w:tc>
          <w:tcPr>
            <w:tcW w:w="1985" w:type="dxa"/>
            <w:tcBorders>
              <w:top w:val="single" w:sz="4" w:space="0" w:color="auto"/>
              <w:left w:val="single" w:sz="4" w:space="0" w:color="auto"/>
              <w:bottom w:val="single" w:sz="4" w:space="0" w:color="auto"/>
              <w:right w:val="single" w:sz="4" w:space="0" w:color="auto"/>
            </w:tcBorders>
            <w:hideMark/>
          </w:tcPr>
          <w:p w14:paraId="2A561170" w14:textId="77777777" w:rsidR="00DB5368" w:rsidRPr="00DB5368" w:rsidRDefault="00DB5368" w:rsidP="00585C43">
            <w:pPr>
              <w:ind w:left="72"/>
              <w:rPr>
                <w:sz w:val="24"/>
                <w:szCs w:val="24"/>
                <w:lang w:val="en-GB"/>
              </w:rPr>
            </w:pPr>
            <w:proofErr w:type="spellStart"/>
            <w:r w:rsidRPr="00DB5368">
              <w:rPr>
                <w:sz w:val="24"/>
                <w:szCs w:val="24"/>
                <w:lang w:val="en-GB"/>
              </w:rPr>
              <w:t>Almindelig</w:t>
            </w:r>
            <w:proofErr w:type="spellEnd"/>
          </w:p>
        </w:tc>
        <w:tc>
          <w:tcPr>
            <w:tcW w:w="6946" w:type="dxa"/>
            <w:tcBorders>
              <w:top w:val="single" w:sz="4" w:space="0" w:color="auto"/>
              <w:left w:val="single" w:sz="4" w:space="0" w:color="auto"/>
              <w:bottom w:val="single" w:sz="4" w:space="0" w:color="auto"/>
              <w:right w:val="single" w:sz="4" w:space="0" w:color="auto"/>
            </w:tcBorders>
            <w:hideMark/>
          </w:tcPr>
          <w:p w14:paraId="42E7B441" w14:textId="77777777" w:rsidR="00DB5368" w:rsidRPr="00DB5368" w:rsidRDefault="00DB5368" w:rsidP="00585C43">
            <w:pPr>
              <w:ind w:left="72"/>
              <w:rPr>
                <w:sz w:val="24"/>
                <w:szCs w:val="24"/>
                <w:lang w:val="en-GB"/>
              </w:rPr>
            </w:pPr>
            <w:r w:rsidRPr="00DB5368">
              <w:rPr>
                <w:sz w:val="24"/>
                <w:szCs w:val="24"/>
              </w:rPr>
              <w:t xml:space="preserve">Efter administration med </w:t>
            </w:r>
            <w:proofErr w:type="spellStart"/>
            <w:r w:rsidRPr="00DB5368">
              <w:rPr>
                <w:sz w:val="24"/>
                <w:szCs w:val="24"/>
              </w:rPr>
              <w:t>sumatriptan</w:t>
            </w:r>
            <w:proofErr w:type="spellEnd"/>
            <w:r w:rsidRPr="00DB5368">
              <w:rPr>
                <w:sz w:val="24"/>
                <w:szCs w:val="24"/>
              </w:rPr>
              <w:t xml:space="preserve"> næsespray er der blevet rapporteret let, forbigående irritation og brændende fornemmelse i næse eller hals, eller næseblod. </w:t>
            </w:r>
            <w:proofErr w:type="spellStart"/>
            <w:r w:rsidRPr="00DB5368">
              <w:rPr>
                <w:sz w:val="24"/>
                <w:szCs w:val="24"/>
                <w:lang w:val="en-GB"/>
              </w:rPr>
              <w:t>Dyspnø</w:t>
            </w:r>
            <w:proofErr w:type="spellEnd"/>
            <w:r w:rsidRPr="00DB5368">
              <w:rPr>
                <w:sz w:val="24"/>
                <w:szCs w:val="24"/>
                <w:lang w:val="en-GB"/>
              </w:rPr>
              <w:t>.</w:t>
            </w:r>
          </w:p>
        </w:tc>
      </w:tr>
      <w:tr w:rsidR="00DB5368" w:rsidRPr="00DB5368" w14:paraId="6E98B76D" w14:textId="77777777" w:rsidTr="00DB5368">
        <w:tc>
          <w:tcPr>
            <w:tcW w:w="8931" w:type="dxa"/>
            <w:gridSpan w:val="2"/>
            <w:tcBorders>
              <w:top w:val="single" w:sz="4" w:space="0" w:color="auto"/>
              <w:left w:val="single" w:sz="4" w:space="0" w:color="auto"/>
              <w:bottom w:val="single" w:sz="4" w:space="0" w:color="auto"/>
              <w:right w:val="single" w:sz="4" w:space="0" w:color="auto"/>
            </w:tcBorders>
            <w:hideMark/>
          </w:tcPr>
          <w:p w14:paraId="2EA798AB" w14:textId="77777777" w:rsidR="00DB5368" w:rsidRPr="00DB5368" w:rsidRDefault="00DB5368" w:rsidP="00585C43">
            <w:pPr>
              <w:ind w:left="72"/>
              <w:rPr>
                <w:b/>
                <w:sz w:val="24"/>
                <w:szCs w:val="24"/>
                <w:lang w:val="en-GB"/>
              </w:rPr>
            </w:pPr>
            <w:r w:rsidRPr="00DB5368">
              <w:rPr>
                <w:b/>
                <w:sz w:val="24"/>
                <w:szCs w:val="24"/>
                <w:lang w:val="en-GB"/>
              </w:rPr>
              <w:t>Mave-</w:t>
            </w:r>
            <w:proofErr w:type="spellStart"/>
            <w:r w:rsidRPr="00DB5368">
              <w:rPr>
                <w:b/>
                <w:sz w:val="24"/>
                <w:szCs w:val="24"/>
                <w:lang w:val="en-GB"/>
              </w:rPr>
              <w:t>tarm</w:t>
            </w:r>
            <w:proofErr w:type="spellEnd"/>
            <w:r w:rsidRPr="00DB5368">
              <w:rPr>
                <w:b/>
                <w:sz w:val="24"/>
                <w:szCs w:val="24"/>
                <w:lang w:val="en-GB"/>
              </w:rPr>
              <w:t>-</w:t>
            </w:r>
            <w:proofErr w:type="spellStart"/>
            <w:r w:rsidRPr="00DB5368">
              <w:rPr>
                <w:b/>
                <w:sz w:val="24"/>
                <w:szCs w:val="24"/>
                <w:lang w:val="en-GB"/>
              </w:rPr>
              <w:t>kanalen</w:t>
            </w:r>
            <w:proofErr w:type="spellEnd"/>
          </w:p>
        </w:tc>
      </w:tr>
      <w:tr w:rsidR="00DB5368" w:rsidRPr="00DB5368" w14:paraId="28EC5BE7" w14:textId="77777777" w:rsidTr="00DB5368">
        <w:tc>
          <w:tcPr>
            <w:tcW w:w="1985" w:type="dxa"/>
            <w:tcBorders>
              <w:top w:val="single" w:sz="4" w:space="0" w:color="auto"/>
              <w:left w:val="single" w:sz="4" w:space="0" w:color="auto"/>
              <w:bottom w:val="single" w:sz="4" w:space="0" w:color="auto"/>
              <w:right w:val="single" w:sz="4" w:space="0" w:color="auto"/>
            </w:tcBorders>
          </w:tcPr>
          <w:p w14:paraId="73C1D298" w14:textId="77777777" w:rsidR="00DB5368" w:rsidRPr="00DB5368" w:rsidRDefault="00DB5368" w:rsidP="00585C43">
            <w:pPr>
              <w:ind w:left="72"/>
              <w:rPr>
                <w:sz w:val="24"/>
                <w:szCs w:val="24"/>
                <w:lang w:val="en-GB"/>
              </w:rPr>
            </w:pPr>
            <w:proofErr w:type="spellStart"/>
            <w:r w:rsidRPr="00DB5368">
              <w:rPr>
                <w:sz w:val="24"/>
                <w:szCs w:val="24"/>
                <w:lang w:val="en-GB"/>
              </w:rPr>
              <w:t>Almindelig</w:t>
            </w:r>
            <w:proofErr w:type="spellEnd"/>
          </w:p>
          <w:p w14:paraId="6DB9171D" w14:textId="77777777" w:rsidR="00DB5368" w:rsidRPr="00DB5368" w:rsidRDefault="00DB5368" w:rsidP="00585C43">
            <w:pPr>
              <w:ind w:left="72"/>
              <w:rPr>
                <w:sz w:val="24"/>
                <w:szCs w:val="24"/>
                <w:lang w:val="en-GB"/>
              </w:rPr>
            </w:pPr>
          </w:p>
          <w:p w14:paraId="70B8A426" w14:textId="77777777" w:rsidR="00DB5368" w:rsidRPr="00DB5368" w:rsidRDefault="00DB5368" w:rsidP="00585C43">
            <w:pPr>
              <w:ind w:left="72"/>
              <w:rPr>
                <w:sz w:val="24"/>
                <w:szCs w:val="24"/>
                <w:lang w:val="en-GB"/>
              </w:rPr>
            </w:pPr>
          </w:p>
          <w:p w14:paraId="767E464E" w14:textId="77777777" w:rsidR="00DB5368" w:rsidRPr="00DB5368" w:rsidRDefault="00DB5368" w:rsidP="00585C43">
            <w:pPr>
              <w:ind w:left="72"/>
              <w:rPr>
                <w:sz w:val="24"/>
                <w:szCs w:val="24"/>
                <w:lang w:val="en-GB"/>
              </w:rPr>
            </w:pPr>
            <w:r w:rsidRPr="00DB5368">
              <w:rPr>
                <w:sz w:val="24"/>
                <w:szCs w:val="24"/>
                <w:lang w:val="en-GB"/>
              </w:rPr>
              <w:t xml:space="preserve">Ikke </w:t>
            </w:r>
            <w:proofErr w:type="spellStart"/>
            <w:r w:rsidRPr="00DB5368">
              <w:rPr>
                <w:sz w:val="24"/>
                <w:szCs w:val="24"/>
                <w:lang w:val="en-GB"/>
              </w:rPr>
              <w:t>kendt</w:t>
            </w:r>
            <w:proofErr w:type="spellEnd"/>
          </w:p>
        </w:tc>
        <w:tc>
          <w:tcPr>
            <w:tcW w:w="6946" w:type="dxa"/>
            <w:tcBorders>
              <w:top w:val="single" w:sz="4" w:space="0" w:color="auto"/>
              <w:left w:val="single" w:sz="4" w:space="0" w:color="auto"/>
              <w:bottom w:val="single" w:sz="4" w:space="0" w:color="auto"/>
              <w:right w:val="single" w:sz="4" w:space="0" w:color="auto"/>
            </w:tcBorders>
          </w:tcPr>
          <w:p w14:paraId="655C0BF4" w14:textId="77777777" w:rsidR="00DB5368" w:rsidRPr="00DB5368" w:rsidRDefault="00DB5368" w:rsidP="00585C43">
            <w:pPr>
              <w:ind w:left="72"/>
              <w:rPr>
                <w:sz w:val="24"/>
                <w:szCs w:val="24"/>
              </w:rPr>
            </w:pPr>
            <w:r w:rsidRPr="00DB5368">
              <w:rPr>
                <w:sz w:val="24"/>
                <w:szCs w:val="24"/>
              </w:rPr>
              <w:t xml:space="preserve">Kvalme og opkastning hos nogle patienter, men det er uvist, om det er relateret til </w:t>
            </w:r>
            <w:proofErr w:type="spellStart"/>
            <w:r w:rsidRPr="00DB5368">
              <w:rPr>
                <w:sz w:val="24"/>
                <w:szCs w:val="24"/>
              </w:rPr>
              <w:t>sumatriptan</w:t>
            </w:r>
            <w:proofErr w:type="spellEnd"/>
            <w:r w:rsidRPr="00DB5368">
              <w:rPr>
                <w:sz w:val="24"/>
                <w:szCs w:val="24"/>
              </w:rPr>
              <w:t xml:space="preserve"> eller den underliggende tilstand.</w:t>
            </w:r>
          </w:p>
          <w:p w14:paraId="174385F5" w14:textId="77777777" w:rsidR="00DB5368" w:rsidRPr="00DB5368" w:rsidRDefault="00DB5368" w:rsidP="00585C43">
            <w:pPr>
              <w:ind w:left="72"/>
              <w:rPr>
                <w:sz w:val="24"/>
                <w:szCs w:val="24"/>
              </w:rPr>
            </w:pPr>
          </w:p>
          <w:p w14:paraId="1476B437" w14:textId="77777777" w:rsidR="00DB5368" w:rsidRPr="00DB5368" w:rsidRDefault="00DB5368" w:rsidP="00585C43">
            <w:pPr>
              <w:ind w:left="72"/>
              <w:rPr>
                <w:sz w:val="24"/>
                <w:szCs w:val="24"/>
                <w:lang w:val="en-GB"/>
              </w:rPr>
            </w:pPr>
            <w:proofErr w:type="spellStart"/>
            <w:r w:rsidRPr="00DB5368">
              <w:rPr>
                <w:sz w:val="24"/>
                <w:szCs w:val="24"/>
                <w:lang w:val="en-GB"/>
              </w:rPr>
              <w:t>Iskæmisk</w:t>
            </w:r>
            <w:proofErr w:type="spellEnd"/>
            <w:r w:rsidRPr="00DB5368">
              <w:rPr>
                <w:sz w:val="24"/>
                <w:szCs w:val="24"/>
                <w:lang w:val="en-GB"/>
              </w:rPr>
              <w:t xml:space="preserve"> colitis, </w:t>
            </w:r>
            <w:proofErr w:type="spellStart"/>
            <w:r w:rsidRPr="00DB5368">
              <w:rPr>
                <w:sz w:val="24"/>
                <w:szCs w:val="24"/>
                <w:lang w:val="en-GB"/>
              </w:rPr>
              <w:t>diarré</w:t>
            </w:r>
            <w:proofErr w:type="spellEnd"/>
            <w:r w:rsidRPr="00DB5368">
              <w:rPr>
                <w:sz w:val="24"/>
                <w:szCs w:val="24"/>
                <w:lang w:val="en-GB"/>
              </w:rPr>
              <w:t xml:space="preserve">, </w:t>
            </w:r>
            <w:proofErr w:type="spellStart"/>
            <w:r w:rsidRPr="00DB5368">
              <w:rPr>
                <w:sz w:val="24"/>
                <w:szCs w:val="24"/>
                <w:lang w:val="en-GB"/>
              </w:rPr>
              <w:t>dysfagi</w:t>
            </w:r>
            <w:proofErr w:type="spellEnd"/>
            <w:r w:rsidRPr="00DB5368">
              <w:rPr>
                <w:sz w:val="24"/>
                <w:szCs w:val="24"/>
                <w:lang w:val="en-GB"/>
              </w:rPr>
              <w:t>.</w:t>
            </w:r>
          </w:p>
        </w:tc>
      </w:tr>
      <w:tr w:rsidR="00DB5368" w:rsidRPr="00DB5368" w14:paraId="096D9956" w14:textId="77777777" w:rsidTr="00DB5368">
        <w:tc>
          <w:tcPr>
            <w:tcW w:w="8931" w:type="dxa"/>
            <w:gridSpan w:val="2"/>
            <w:tcBorders>
              <w:top w:val="single" w:sz="4" w:space="0" w:color="auto"/>
              <w:left w:val="single" w:sz="4" w:space="0" w:color="auto"/>
              <w:bottom w:val="single" w:sz="4" w:space="0" w:color="auto"/>
              <w:right w:val="single" w:sz="4" w:space="0" w:color="auto"/>
            </w:tcBorders>
            <w:hideMark/>
          </w:tcPr>
          <w:p w14:paraId="0E8E700F" w14:textId="77777777" w:rsidR="00DB5368" w:rsidRPr="00DB5368" w:rsidRDefault="00DB5368" w:rsidP="00585C43">
            <w:pPr>
              <w:ind w:left="72"/>
              <w:rPr>
                <w:sz w:val="24"/>
                <w:szCs w:val="24"/>
              </w:rPr>
            </w:pPr>
            <w:r w:rsidRPr="00DB5368">
              <w:rPr>
                <w:b/>
                <w:sz w:val="24"/>
                <w:szCs w:val="24"/>
              </w:rPr>
              <w:t>Knogler, led, muskler og bindevæv</w:t>
            </w:r>
          </w:p>
        </w:tc>
      </w:tr>
      <w:tr w:rsidR="00DB5368" w:rsidRPr="00DB5368" w14:paraId="09B49D8F" w14:textId="77777777" w:rsidTr="00DB5368">
        <w:tc>
          <w:tcPr>
            <w:tcW w:w="1985" w:type="dxa"/>
            <w:tcBorders>
              <w:top w:val="single" w:sz="4" w:space="0" w:color="auto"/>
              <w:left w:val="single" w:sz="4" w:space="0" w:color="auto"/>
              <w:bottom w:val="single" w:sz="4" w:space="0" w:color="auto"/>
              <w:right w:val="single" w:sz="4" w:space="0" w:color="auto"/>
            </w:tcBorders>
          </w:tcPr>
          <w:p w14:paraId="4CA04053" w14:textId="77777777" w:rsidR="00DB5368" w:rsidRPr="00DB5368" w:rsidRDefault="00DB5368" w:rsidP="00585C43">
            <w:pPr>
              <w:ind w:left="72"/>
              <w:rPr>
                <w:sz w:val="24"/>
                <w:szCs w:val="24"/>
                <w:lang w:val="en-GB"/>
              </w:rPr>
            </w:pPr>
            <w:proofErr w:type="spellStart"/>
            <w:r w:rsidRPr="00DB5368">
              <w:rPr>
                <w:sz w:val="24"/>
                <w:szCs w:val="24"/>
                <w:lang w:val="en-GB"/>
              </w:rPr>
              <w:t>Almindelig</w:t>
            </w:r>
            <w:proofErr w:type="spellEnd"/>
          </w:p>
          <w:p w14:paraId="3AD07FF4" w14:textId="77777777" w:rsidR="00DB5368" w:rsidRPr="00DB5368" w:rsidRDefault="00DB5368" w:rsidP="00585C43">
            <w:pPr>
              <w:ind w:left="72"/>
              <w:rPr>
                <w:sz w:val="24"/>
                <w:szCs w:val="24"/>
                <w:lang w:val="en-GB"/>
              </w:rPr>
            </w:pPr>
          </w:p>
          <w:p w14:paraId="6BC97846" w14:textId="77777777" w:rsidR="00DB5368" w:rsidRPr="00DB5368" w:rsidRDefault="00DB5368" w:rsidP="00585C43">
            <w:pPr>
              <w:ind w:left="72"/>
              <w:rPr>
                <w:sz w:val="24"/>
                <w:szCs w:val="24"/>
                <w:lang w:val="en-GB"/>
              </w:rPr>
            </w:pPr>
          </w:p>
          <w:p w14:paraId="2B17FDF5" w14:textId="77777777" w:rsidR="00DB5368" w:rsidRPr="00DB5368" w:rsidRDefault="00DB5368" w:rsidP="00585C43">
            <w:pPr>
              <w:ind w:left="72"/>
              <w:rPr>
                <w:sz w:val="24"/>
                <w:szCs w:val="24"/>
                <w:lang w:val="en-GB"/>
              </w:rPr>
            </w:pPr>
            <w:r w:rsidRPr="00DB5368">
              <w:rPr>
                <w:sz w:val="24"/>
                <w:szCs w:val="24"/>
                <w:lang w:val="en-GB"/>
              </w:rPr>
              <w:t xml:space="preserve">Ikke </w:t>
            </w:r>
            <w:proofErr w:type="spellStart"/>
            <w:r w:rsidRPr="00DB5368">
              <w:rPr>
                <w:sz w:val="24"/>
                <w:szCs w:val="24"/>
                <w:lang w:val="en-GB"/>
              </w:rPr>
              <w:t>kendt</w:t>
            </w:r>
            <w:proofErr w:type="spellEnd"/>
          </w:p>
        </w:tc>
        <w:tc>
          <w:tcPr>
            <w:tcW w:w="6946" w:type="dxa"/>
            <w:tcBorders>
              <w:top w:val="single" w:sz="4" w:space="0" w:color="auto"/>
              <w:left w:val="single" w:sz="4" w:space="0" w:color="auto"/>
              <w:bottom w:val="single" w:sz="4" w:space="0" w:color="auto"/>
              <w:right w:val="single" w:sz="4" w:space="0" w:color="auto"/>
            </w:tcBorders>
          </w:tcPr>
          <w:p w14:paraId="52766277" w14:textId="77777777" w:rsidR="00DB5368" w:rsidRPr="00DB5368" w:rsidRDefault="00DB5368" w:rsidP="00585C43">
            <w:pPr>
              <w:ind w:left="72"/>
              <w:rPr>
                <w:sz w:val="24"/>
                <w:szCs w:val="24"/>
                <w:lang w:val="en-GB"/>
              </w:rPr>
            </w:pPr>
            <w:r w:rsidRPr="00DB5368">
              <w:rPr>
                <w:sz w:val="24"/>
                <w:szCs w:val="24"/>
              </w:rPr>
              <w:t xml:space="preserve">Følelse af tyngdefornemmelse (normalt forbigående, kan være intens og påvirke alle dele af kroppen, herunder bryst og hals). </w:t>
            </w:r>
            <w:proofErr w:type="spellStart"/>
            <w:r w:rsidRPr="00DB5368">
              <w:rPr>
                <w:sz w:val="24"/>
                <w:szCs w:val="24"/>
                <w:lang w:val="en-GB"/>
              </w:rPr>
              <w:t>Myalgi</w:t>
            </w:r>
            <w:proofErr w:type="spellEnd"/>
            <w:r w:rsidRPr="00DB5368">
              <w:rPr>
                <w:sz w:val="24"/>
                <w:szCs w:val="24"/>
                <w:lang w:val="en-GB"/>
              </w:rPr>
              <w:t>.</w:t>
            </w:r>
          </w:p>
          <w:p w14:paraId="22AC4D7E" w14:textId="77777777" w:rsidR="00DB5368" w:rsidRPr="00DB5368" w:rsidRDefault="00DB5368" w:rsidP="00585C43">
            <w:pPr>
              <w:ind w:left="72"/>
              <w:rPr>
                <w:sz w:val="24"/>
                <w:szCs w:val="24"/>
                <w:lang w:val="en-GB"/>
              </w:rPr>
            </w:pPr>
          </w:p>
          <w:p w14:paraId="4725A195" w14:textId="77777777" w:rsidR="00DB5368" w:rsidRPr="00DB5368" w:rsidRDefault="00DB5368" w:rsidP="00585C43">
            <w:pPr>
              <w:ind w:left="72"/>
              <w:rPr>
                <w:sz w:val="24"/>
                <w:szCs w:val="24"/>
                <w:lang w:val="en-GB"/>
              </w:rPr>
            </w:pPr>
            <w:proofErr w:type="spellStart"/>
            <w:r w:rsidRPr="00DB5368">
              <w:rPr>
                <w:sz w:val="24"/>
                <w:szCs w:val="24"/>
                <w:lang w:val="en-GB"/>
              </w:rPr>
              <w:t>Nakkestivhed</w:t>
            </w:r>
            <w:proofErr w:type="spellEnd"/>
            <w:r w:rsidRPr="00DB5368">
              <w:rPr>
                <w:sz w:val="24"/>
                <w:szCs w:val="24"/>
                <w:lang w:val="en-GB"/>
              </w:rPr>
              <w:t xml:space="preserve">, </w:t>
            </w:r>
            <w:proofErr w:type="spellStart"/>
            <w:r w:rsidRPr="00DB5368">
              <w:rPr>
                <w:sz w:val="24"/>
                <w:szCs w:val="24"/>
                <w:lang w:val="en-GB"/>
              </w:rPr>
              <w:t>artralgi</w:t>
            </w:r>
            <w:proofErr w:type="spellEnd"/>
            <w:r w:rsidRPr="00DB5368">
              <w:rPr>
                <w:sz w:val="24"/>
                <w:szCs w:val="24"/>
                <w:lang w:val="en-GB"/>
              </w:rPr>
              <w:t>.</w:t>
            </w:r>
          </w:p>
        </w:tc>
      </w:tr>
      <w:tr w:rsidR="00DB5368" w:rsidRPr="00DB5368" w14:paraId="22B3D72A" w14:textId="77777777" w:rsidTr="00DB5368">
        <w:tc>
          <w:tcPr>
            <w:tcW w:w="8931" w:type="dxa"/>
            <w:gridSpan w:val="2"/>
            <w:tcBorders>
              <w:top w:val="single" w:sz="4" w:space="0" w:color="auto"/>
              <w:left w:val="single" w:sz="4" w:space="0" w:color="auto"/>
              <w:bottom w:val="single" w:sz="4" w:space="0" w:color="auto"/>
              <w:right w:val="single" w:sz="4" w:space="0" w:color="auto"/>
            </w:tcBorders>
            <w:hideMark/>
          </w:tcPr>
          <w:p w14:paraId="710D34EA" w14:textId="77777777" w:rsidR="00DB5368" w:rsidRPr="00DB5368" w:rsidRDefault="00DB5368" w:rsidP="00585C43">
            <w:pPr>
              <w:ind w:left="72"/>
              <w:rPr>
                <w:b/>
                <w:sz w:val="24"/>
                <w:szCs w:val="24"/>
              </w:rPr>
            </w:pPr>
            <w:r w:rsidRPr="00DB5368">
              <w:rPr>
                <w:b/>
                <w:sz w:val="24"/>
                <w:szCs w:val="24"/>
              </w:rPr>
              <w:t>Almene symptomer og reaktioner på administrationsstedet</w:t>
            </w:r>
          </w:p>
        </w:tc>
      </w:tr>
      <w:tr w:rsidR="00DB5368" w:rsidRPr="00DB5368" w14:paraId="7D8B4838" w14:textId="77777777" w:rsidTr="00DB5368">
        <w:tc>
          <w:tcPr>
            <w:tcW w:w="1985" w:type="dxa"/>
            <w:tcBorders>
              <w:top w:val="single" w:sz="4" w:space="0" w:color="auto"/>
              <w:left w:val="single" w:sz="4" w:space="0" w:color="auto"/>
              <w:bottom w:val="single" w:sz="4" w:space="0" w:color="auto"/>
              <w:right w:val="single" w:sz="4" w:space="0" w:color="auto"/>
            </w:tcBorders>
          </w:tcPr>
          <w:p w14:paraId="68523E4C" w14:textId="77777777" w:rsidR="00DB5368" w:rsidRPr="00DB5368" w:rsidRDefault="00DB5368" w:rsidP="00585C43">
            <w:pPr>
              <w:ind w:left="72"/>
              <w:rPr>
                <w:sz w:val="24"/>
                <w:szCs w:val="24"/>
                <w:lang w:val="en-GB"/>
              </w:rPr>
            </w:pPr>
            <w:proofErr w:type="spellStart"/>
            <w:r w:rsidRPr="00DB5368">
              <w:rPr>
                <w:sz w:val="24"/>
                <w:szCs w:val="24"/>
                <w:lang w:val="en-GB"/>
              </w:rPr>
              <w:t>Almindelig</w:t>
            </w:r>
            <w:proofErr w:type="spellEnd"/>
          </w:p>
          <w:p w14:paraId="362CD3DC" w14:textId="77777777" w:rsidR="00DB5368" w:rsidRPr="00DB5368" w:rsidRDefault="00DB5368" w:rsidP="00585C43">
            <w:pPr>
              <w:ind w:left="72"/>
              <w:rPr>
                <w:sz w:val="24"/>
                <w:szCs w:val="24"/>
                <w:lang w:val="en-GB"/>
              </w:rPr>
            </w:pPr>
          </w:p>
          <w:p w14:paraId="70C86820" w14:textId="77777777" w:rsidR="00DB5368" w:rsidRPr="00DB5368" w:rsidRDefault="00DB5368" w:rsidP="00585C43">
            <w:pPr>
              <w:ind w:left="72"/>
              <w:rPr>
                <w:sz w:val="24"/>
                <w:szCs w:val="24"/>
                <w:lang w:val="en-GB"/>
              </w:rPr>
            </w:pPr>
          </w:p>
          <w:p w14:paraId="534F7F39" w14:textId="77777777" w:rsidR="00DB5368" w:rsidRPr="00DB5368" w:rsidRDefault="00DB5368" w:rsidP="00585C43">
            <w:pPr>
              <w:ind w:left="72"/>
              <w:rPr>
                <w:sz w:val="24"/>
                <w:szCs w:val="24"/>
                <w:lang w:val="en-GB"/>
              </w:rPr>
            </w:pPr>
          </w:p>
          <w:p w14:paraId="2BD08141" w14:textId="77777777" w:rsidR="00DB5368" w:rsidRPr="00DB5368" w:rsidRDefault="00DB5368" w:rsidP="00585C43">
            <w:pPr>
              <w:ind w:left="72"/>
              <w:rPr>
                <w:sz w:val="24"/>
                <w:szCs w:val="24"/>
                <w:lang w:val="en-GB"/>
              </w:rPr>
            </w:pPr>
          </w:p>
          <w:p w14:paraId="78FB6264" w14:textId="77777777" w:rsidR="00DB5368" w:rsidRPr="00DB5368" w:rsidRDefault="00DB5368" w:rsidP="00585C43">
            <w:pPr>
              <w:ind w:left="72"/>
              <w:rPr>
                <w:sz w:val="24"/>
                <w:szCs w:val="24"/>
                <w:lang w:val="en-GB"/>
              </w:rPr>
            </w:pPr>
          </w:p>
          <w:p w14:paraId="5EFA96FA" w14:textId="77777777" w:rsidR="00DB5368" w:rsidRPr="00DB5368" w:rsidRDefault="00DB5368" w:rsidP="00585C43">
            <w:pPr>
              <w:ind w:left="72"/>
              <w:rPr>
                <w:sz w:val="24"/>
                <w:szCs w:val="24"/>
                <w:lang w:val="en-GB"/>
              </w:rPr>
            </w:pPr>
            <w:r w:rsidRPr="00DB5368">
              <w:rPr>
                <w:sz w:val="24"/>
                <w:szCs w:val="24"/>
                <w:lang w:val="en-GB"/>
              </w:rPr>
              <w:t xml:space="preserve">Ikke </w:t>
            </w:r>
            <w:proofErr w:type="spellStart"/>
            <w:r w:rsidRPr="00DB5368">
              <w:rPr>
                <w:sz w:val="24"/>
                <w:szCs w:val="24"/>
                <w:lang w:val="en-GB"/>
              </w:rPr>
              <w:t>kendt</w:t>
            </w:r>
            <w:proofErr w:type="spellEnd"/>
          </w:p>
        </w:tc>
        <w:tc>
          <w:tcPr>
            <w:tcW w:w="6946" w:type="dxa"/>
            <w:tcBorders>
              <w:top w:val="single" w:sz="4" w:space="0" w:color="auto"/>
              <w:left w:val="single" w:sz="4" w:space="0" w:color="auto"/>
              <w:bottom w:val="single" w:sz="4" w:space="0" w:color="auto"/>
              <w:right w:val="single" w:sz="4" w:space="0" w:color="auto"/>
            </w:tcBorders>
          </w:tcPr>
          <w:p w14:paraId="4E7EF060" w14:textId="77777777" w:rsidR="00DB5368" w:rsidRPr="00DB5368" w:rsidRDefault="00DB5368" w:rsidP="00585C43">
            <w:pPr>
              <w:ind w:left="72"/>
              <w:rPr>
                <w:sz w:val="24"/>
                <w:szCs w:val="24"/>
              </w:rPr>
            </w:pPr>
            <w:r w:rsidRPr="00DB5368">
              <w:rPr>
                <w:sz w:val="24"/>
                <w:szCs w:val="24"/>
              </w:rPr>
              <w:t>Smerter, varmefølelse eller kuldefølelse, tryk eller sammensnøring (disse bivirkninger er normalt forbigående, kan være intense og påvirke alle dele af kroppen, herunder bryst og hals), følelse af svaghed, træthed (begge bivirkninger er i de fleste tilfælde let til moderat i sværhedsgrad og forbigående).</w:t>
            </w:r>
          </w:p>
          <w:p w14:paraId="76D880DE" w14:textId="77777777" w:rsidR="00DB5368" w:rsidRPr="00DB5368" w:rsidRDefault="00DB5368" w:rsidP="00585C43">
            <w:pPr>
              <w:ind w:left="72"/>
              <w:rPr>
                <w:sz w:val="24"/>
                <w:szCs w:val="24"/>
              </w:rPr>
            </w:pPr>
          </w:p>
          <w:p w14:paraId="6AD4B75D" w14:textId="77777777" w:rsidR="00DB5368" w:rsidRPr="00DB5368" w:rsidRDefault="00DB5368" w:rsidP="00585C43">
            <w:pPr>
              <w:ind w:left="72"/>
              <w:rPr>
                <w:b/>
                <w:sz w:val="24"/>
                <w:szCs w:val="24"/>
                <w:u w:val="single"/>
                <w:lang w:val="en-GB"/>
              </w:rPr>
            </w:pPr>
            <w:proofErr w:type="spellStart"/>
            <w:r w:rsidRPr="00DB5368">
              <w:rPr>
                <w:bCs/>
                <w:sz w:val="24"/>
                <w:szCs w:val="24"/>
                <w:lang w:val="en-GB"/>
              </w:rPr>
              <w:t>Aktiveret</w:t>
            </w:r>
            <w:proofErr w:type="spellEnd"/>
            <w:r w:rsidRPr="00DB5368">
              <w:rPr>
                <w:bCs/>
                <w:sz w:val="24"/>
                <w:szCs w:val="24"/>
                <w:lang w:val="en-GB"/>
              </w:rPr>
              <w:t xml:space="preserve"> </w:t>
            </w:r>
            <w:proofErr w:type="spellStart"/>
            <w:r w:rsidRPr="00DB5368">
              <w:rPr>
                <w:bCs/>
                <w:sz w:val="24"/>
                <w:szCs w:val="24"/>
                <w:lang w:val="en-GB"/>
              </w:rPr>
              <w:t>smertetraume</w:t>
            </w:r>
            <w:proofErr w:type="spellEnd"/>
            <w:r w:rsidRPr="00DB5368">
              <w:rPr>
                <w:bCs/>
                <w:sz w:val="24"/>
                <w:szCs w:val="24"/>
                <w:lang w:val="en-GB"/>
              </w:rPr>
              <w:t xml:space="preserve">, </w:t>
            </w:r>
            <w:proofErr w:type="spellStart"/>
            <w:r w:rsidRPr="00DB5368">
              <w:rPr>
                <w:bCs/>
                <w:sz w:val="24"/>
                <w:szCs w:val="24"/>
                <w:lang w:val="en-GB"/>
              </w:rPr>
              <w:t>aktiveret</w:t>
            </w:r>
            <w:proofErr w:type="spellEnd"/>
            <w:r w:rsidRPr="00DB5368">
              <w:rPr>
                <w:bCs/>
                <w:sz w:val="24"/>
                <w:szCs w:val="24"/>
                <w:lang w:val="en-GB"/>
              </w:rPr>
              <w:t xml:space="preserve"> </w:t>
            </w:r>
            <w:proofErr w:type="spellStart"/>
            <w:r w:rsidRPr="00DB5368">
              <w:rPr>
                <w:bCs/>
                <w:sz w:val="24"/>
                <w:szCs w:val="24"/>
                <w:lang w:val="en-GB"/>
              </w:rPr>
              <w:t>inflammationssmerte</w:t>
            </w:r>
            <w:proofErr w:type="spellEnd"/>
            <w:r w:rsidRPr="00DB5368">
              <w:rPr>
                <w:bCs/>
                <w:sz w:val="24"/>
                <w:szCs w:val="24"/>
                <w:lang w:val="en-GB"/>
              </w:rPr>
              <w:t>.</w:t>
            </w:r>
          </w:p>
        </w:tc>
      </w:tr>
      <w:tr w:rsidR="00DB5368" w:rsidRPr="00DB5368" w14:paraId="3A6E4932" w14:textId="77777777" w:rsidTr="00DB5368">
        <w:tc>
          <w:tcPr>
            <w:tcW w:w="8931" w:type="dxa"/>
            <w:gridSpan w:val="2"/>
            <w:tcBorders>
              <w:top w:val="single" w:sz="4" w:space="0" w:color="auto"/>
              <w:left w:val="single" w:sz="4" w:space="0" w:color="auto"/>
              <w:bottom w:val="single" w:sz="4" w:space="0" w:color="auto"/>
              <w:right w:val="single" w:sz="4" w:space="0" w:color="auto"/>
            </w:tcBorders>
            <w:hideMark/>
          </w:tcPr>
          <w:p w14:paraId="635E79AA" w14:textId="77777777" w:rsidR="00DB5368" w:rsidRPr="00DB5368" w:rsidRDefault="00DB5368" w:rsidP="00585C43">
            <w:pPr>
              <w:ind w:left="72"/>
              <w:rPr>
                <w:sz w:val="24"/>
                <w:szCs w:val="24"/>
                <w:lang w:val="en-GB"/>
              </w:rPr>
            </w:pPr>
            <w:proofErr w:type="spellStart"/>
            <w:r w:rsidRPr="00DB5368">
              <w:rPr>
                <w:b/>
                <w:sz w:val="24"/>
                <w:szCs w:val="24"/>
                <w:lang w:val="en-GB"/>
              </w:rPr>
              <w:t>Undersøgelser</w:t>
            </w:r>
            <w:proofErr w:type="spellEnd"/>
          </w:p>
        </w:tc>
      </w:tr>
      <w:tr w:rsidR="00DB5368" w:rsidRPr="00DB5368" w14:paraId="3F89B036" w14:textId="77777777" w:rsidTr="00DB5368">
        <w:tc>
          <w:tcPr>
            <w:tcW w:w="1985" w:type="dxa"/>
            <w:tcBorders>
              <w:top w:val="single" w:sz="4" w:space="0" w:color="auto"/>
              <w:left w:val="single" w:sz="4" w:space="0" w:color="auto"/>
              <w:bottom w:val="single" w:sz="4" w:space="0" w:color="auto"/>
              <w:right w:val="single" w:sz="4" w:space="0" w:color="auto"/>
            </w:tcBorders>
            <w:hideMark/>
          </w:tcPr>
          <w:p w14:paraId="33FAE638" w14:textId="77777777" w:rsidR="00DB5368" w:rsidRPr="00DB5368" w:rsidRDefault="00DB5368" w:rsidP="00585C43">
            <w:pPr>
              <w:ind w:left="72"/>
              <w:rPr>
                <w:sz w:val="24"/>
                <w:szCs w:val="24"/>
                <w:lang w:val="en-GB"/>
              </w:rPr>
            </w:pPr>
            <w:r w:rsidRPr="00DB5368">
              <w:rPr>
                <w:sz w:val="24"/>
                <w:szCs w:val="24"/>
                <w:lang w:val="en-GB"/>
              </w:rPr>
              <w:t xml:space="preserve">Meget </w:t>
            </w:r>
            <w:proofErr w:type="spellStart"/>
            <w:r w:rsidRPr="00DB5368">
              <w:rPr>
                <w:sz w:val="24"/>
                <w:szCs w:val="24"/>
                <w:lang w:val="en-GB"/>
              </w:rPr>
              <w:t>sjælden</w:t>
            </w:r>
            <w:proofErr w:type="spellEnd"/>
          </w:p>
        </w:tc>
        <w:tc>
          <w:tcPr>
            <w:tcW w:w="6946" w:type="dxa"/>
            <w:tcBorders>
              <w:top w:val="single" w:sz="4" w:space="0" w:color="auto"/>
              <w:left w:val="single" w:sz="4" w:space="0" w:color="auto"/>
              <w:bottom w:val="single" w:sz="4" w:space="0" w:color="auto"/>
              <w:right w:val="single" w:sz="4" w:space="0" w:color="auto"/>
            </w:tcBorders>
            <w:hideMark/>
          </w:tcPr>
          <w:p w14:paraId="3B5ED121" w14:textId="77777777" w:rsidR="00DB5368" w:rsidRPr="00DB5368" w:rsidRDefault="00DB5368" w:rsidP="00585C43">
            <w:pPr>
              <w:ind w:left="72"/>
              <w:rPr>
                <w:sz w:val="24"/>
                <w:szCs w:val="24"/>
              </w:rPr>
            </w:pPr>
            <w:r w:rsidRPr="00DB5368">
              <w:rPr>
                <w:sz w:val="24"/>
                <w:szCs w:val="24"/>
              </w:rPr>
              <w:t>Mindre afvigelser i leverfunktionsprøver er blevet observeret i enkelte tilfælde.</w:t>
            </w:r>
          </w:p>
        </w:tc>
      </w:tr>
      <w:tr w:rsidR="00DB5368" w:rsidRPr="00DB5368" w14:paraId="66F59DE6" w14:textId="77777777" w:rsidTr="00DB5368">
        <w:tc>
          <w:tcPr>
            <w:tcW w:w="8931" w:type="dxa"/>
            <w:gridSpan w:val="2"/>
            <w:tcBorders>
              <w:top w:val="single" w:sz="4" w:space="0" w:color="auto"/>
              <w:left w:val="single" w:sz="4" w:space="0" w:color="auto"/>
              <w:bottom w:val="single" w:sz="4" w:space="0" w:color="auto"/>
              <w:right w:val="single" w:sz="4" w:space="0" w:color="auto"/>
            </w:tcBorders>
            <w:hideMark/>
          </w:tcPr>
          <w:p w14:paraId="2039DD90" w14:textId="77777777" w:rsidR="00DB5368" w:rsidRPr="00DB5368" w:rsidRDefault="00DB5368" w:rsidP="00585C43">
            <w:pPr>
              <w:ind w:left="72"/>
              <w:rPr>
                <w:sz w:val="24"/>
                <w:szCs w:val="24"/>
                <w:lang w:val="en-GB"/>
              </w:rPr>
            </w:pPr>
            <w:proofErr w:type="spellStart"/>
            <w:r w:rsidRPr="00DB5368">
              <w:rPr>
                <w:b/>
                <w:sz w:val="24"/>
                <w:szCs w:val="24"/>
                <w:lang w:val="en-GB"/>
              </w:rPr>
              <w:t>Psykiske</w:t>
            </w:r>
            <w:proofErr w:type="spellEnd"/>
            <w:r w:rsidRPr="00DB5368">
              <w:rPr>
                <w:b/>
                <w:sz w:val="24"/>
                <w:szCs w:val="24"/>
                <w:lang w:val="en-GB"/>
              </w:rPr>
              <w:t xml:space="preserve"> </w:t>
            </w:r>
            <w:proofErr w:type="spellStart"/>
            <w:r w:rsidRPr="00DB5368">
              <w:rPr>
                <w:b/>
                <w:sz w:val="24"/>
                <w:szCs w:val="24"/>
                <w:lang w:val="en-GB"/>
              </w:rPr>
              <w:t>forstyrrelser</w:t>
            </w:r>
            <w:proofErr w:type="spellEnd"/>
          </w:p>
        </w:tc>
      </w:tr>
      <w:tr w:rsidR="00DB5368" w:rsidRPr="00DB5368" w14:paraId="41BFB308" w14:textId="77777777" w:rsidTr="00DB5368">
        <w:tc>
          <w:tcPr>
            <w:tcW w:w="1985" w:type="dxa"/>
            <w:tcBorders>
              <w:top w:val="single" w:sz="4" w:space="0" w:color="auto"/>
              <w:left w:val="single" w:sz="4" w:space="0" w:color="auto"/>
              <w:bottom w:val="single" w:sz="4" w:space="0" w:color="auto"/>
              <w:right w:val="single" w:sz="4" w:space="0" w:color="auto"/>
            </w:tcBorders>
            <w:hideMark/>
          </w:tcPr>
          <w:p w14:paraId="77B7706B" w14:textId="77777777" w:rsidR="00DB5368" w:rsidRPr="00DB5368" w:rsidRDefault="00DB5368" w:rsidP="00585C43">
            <w:pPr>
              <w:ind w:left="72"/>
              <w:rPr>
                <w:sz w:val="24"/>
                <w:szCs w:val="24"/>
                <w:lang w:val="en-GB"/>
              </w:rPr>
            </w:pPr>
            <w:r w:rsidRPr="00DB5368">
              <w:rPr>
                <w:sz w:val="24"/>
                <w:szCs w:val="24"/>
                <w:lang w:val="en-GB"/>
              </w:rPr>
              <w:t xml:space="preserve">Ikke </w:t>
            </w:r>
            <w:proofErr w:type="spellStart"/>
            <w:r w:rsidRPr="00DB5368">
              <w:rPr>
                <w:sz w:val="24"/>
                <w:szCs w:val="24"/>
                <w:lang w:val="en-GB"/>
              </w:rPr>
              <w:t>kendt</w:t>
            </w:r>
            <w:proofErr w:type="spellEnd"/>
          </w:p>
        </w:tc>
        <w:tc>
          <w:tcPr>
            <w:tcW w:w="6946" w:type="dxa"/>
            <w:tcBorders>
              <w:top w:val="single" w:sz="4" w:space="0" w:color="auto"/>
              <w:left w:val="single" w:sz="4" w:space="0" w:color="auto"/>
              <w:bottom w:val="single" w:sz="4" w:space="0" w:color="auto"/>
              <w:right w:val="single" w:sz="4" w:space="0" w:color="auto"/>
            </w:tcBorders>
            <w:hideMark/>
          </w:tcPr>
          <w:p w14:paraId="5360C057" w14:textId="77777777" w:rsidR="00DB5368" w:rsidRPr="00DB5368" w:rsidRDefault="00DB5368" w:rsidP="00585C43">
            <w:pPr>
              <w:ind w:left="72"/>
              <w:rPr>
                <w:sz w:val="24"/>
                <w:szCs w:val="24"/>
                <w:lang w:val="en-GB"/>
              </w:rPr>
            </w:pPr>
            <w:r w:rsidRPr="00DB5368">
              <w:rPr>
                <w:sz w:val="24"/>
                <w:szCs w:val="24"/>
                <w:lang w:val="en-GB"/>
              </w:rPr>
              <w:t>Angst.</w:t>
            </w:r>
          </w:p>
        </w:tc>
      </w:tr>
      <w:tr w:rsidR="00DB5368" w:rsidRPr="00DB5368" w14:paraId="363B14A4" w14:textId="77777777" w:rsidTr="00DB5368">
        <w:tc>
          <w:tcPr>
            <w:tcW w:w="8931" w:type="dxa"/>
            <w:gridSpan w:val="2"/>
            <w:tcBorders>
              <w:top w:val="single" w:sz="4" w:space="0" w:color="auto"/>
              <w:left w:val="single" w:sz="4" w:space="0" w:color="auto"/>
              <w:bottom w:val="single" w:sz="4" w:space="0" w:color="auto"/>
              <w:right w:val="single" w:sz="4" w:space="0" w:color="auto"/>
            </w:tcBorders>
            <w:hideMark/>
          </w:tcPr>
          <w:p w14:paraId="7244032F" w14:textId="77777777" w:rsidR="00DB5368" w:rsidRPr="00DB5368" w:rsidRDefault="00DB5368" w:rsidP="00585C43">
            <w:pPr>
              <w:ind w:left="72"/>
              <w:rPr>
                <w:b/>
                <w:sz w:val="24"/>
                <w:szCs w:val="24"/>
                <w:lang w:val="en-GB"/>
              </w:rPr>
            </w:pPr>
            <w:r w:rsidRPr="00DB5368">
              <w:rPr>
                <w:b/>
                <w:sz w:val="24"/>
                <w:szCs w:val="24"/>
                <w:lang w:val="en-GB"/>
              </w:rPr>
              <w:t xml:space="preserve">Hud og </w:t>
            </w:r>
            <w:proofErr w:type="spellStart"/>
            <w:r w:rsidRPr="00DB5368">
              <w:rPr>
                <w:b/>
                <w:sz w:val="24"/>
                <w:szCs w:val="24"/>
                <w:lang w:val="en-GB"/>
              </w:rPr>
              <w:t>subkutane</w:t>
            </w:r>
            <w:proofErr w:type="spellEnd"/>
            <w:r w:rsidRPr="00DB5368">
              <w:rPr>
                <w:b/>
                <w:sz w:val="24"/>
                <w:szCs w:val="24"/>
                <w:lang w:val="en-GB"/>
              </w:rPr>
              <w:t xml:space="preserve"> </w:t>
            </w:r>
            <w:proofErr w:type="spellStart"/>
            <w:r w:rsidRPr="00DB5368">
              <w:rPr>
                <w:b/>
                <w:sz w:val="24"/>
                <w:szCs w:val="24"/>
                <w:lang w:val="en-GB"/>
              </w:rPr>
              <w:t>væv</w:t>
            </w:r>
            <w:proofErr w:type="spellEnd"/>
          </w:p>
        </w:tc>
      </w:tr>
      <w:tr w:rsidR="00DB5368" w:rsidRPr="00DB5368" w14:paraId="42A6C3F9" w14:textId="77777777" w:rsidTr="00DB5368">
        <w:tc>
          <w:tcPr>
            <w:tcW w:w="1985" w:type="dxa"/>
            <w:tcBorders>
              <w:top w:val="single" w:sz="4" w:space="0" w:color="auto"/>
              <w:left w:val="single" w:sz="4" w:space="0" w:color="auto"/>
              <w:bottom w:val="single" w:sz="4" w:space="0" w:color="auto"/>
              <w:right w:val="single" w:sz="4" w:space="0" w:color="auto"/>
            </w:tcBorders>
            <w:hideMark/>
          </w:tcPr>
          <w:p w14:paraId="1393A715" w14:textId="77777777" w:rsidR="00DB5368" w:rsidRPr="00DB5368" w:rsidRDefault="00DB5368" w:rsidP="00585C43">
            <w:pPr>
              <w:ind w:left="72"/>
              <w:rPr>
                <w:sz w:val="24"/>
                <w:szCs w:val="24"/>
                <w:lang w:val="en-GB"/>
              </w:rPr>
            </w:pPr>
            <w:r w:rsidRPr="00DB5368">
              <w:rPr>
                <w:sz w:val="24"/>
                <w:szCs w:val="24"/>
                <w:lang w:val="en-GB"/>
              </w:rPr>
              <w:t xml:space="preserve">Ikke </w:t>
            </w:r>
            <w:proofErr w:type="spellStart"/>
            <w:r w:rsidRPr="00DB5368">
              <w:rPr>
                <w:sz w:val="24"/>
                <w:szCs w:val="24"/>
                <w:lang w:val="en-GB"/>
              </w:rPr>
              <w:t>kendt</w:t>
            </w:r>
            <w:proofErr w:type="spellEnd"/>
          </w:p>
        </w:tc>
        <w:tc>
          <w:tcPr>
            <w:tcW w:w="6946" w:type="dxa"/>
            <w:tcBorders>
              <w:top w:val="single" w:sz="4" w:space="0" w:color="auto"/>
              <w:left w:val="single" w:sz="4" w:space="0" w:color="auto"/>
              <w:bottom w:val="single" w:sz="4" w:space="0" w:color="auto"/>
              <w:right w:val="single" w:sz="4" w:space="0" w:color="auto"/>
            </w:tcBorders>
            <w:hideMark/>
          </w:tcPr>
          <w:p w14:paraId="227D7964" w14:textId="77777777" w:rsidR="00DB5368" w:rsidRPr="00DB5368" w:rsidRDefault="00DB5368" w:rsidP="00585C43">
            <w:pPr>
              <w:ind w:left="72"/>
              <w:rPr>
                <w:sz w:val="24"/>
                <w:szCs w:val="24"/>
                <w:lang w:val="en-GB"/>
              </w:rPr>
            </w:pPr>
            <w:proofErr w:type="spellStart"/>
            <w:r w:rsidRPr="00DB5368">
              <w:rPr>
                <w:sz w:val="24"/>
                <w:szCs w:val="24"/>
                <w:lang w:val="en-GB"/>
              </w:rPr>
              <w:t>Hyperhidrose</w:t>
            </w:r>
            <w:proofErr w:type="spellEnd"/>
            <w:r w:rsidRPr="00DB5368">
              <w:rPr>
                <w:sz w:val="24"/>
                <w:szCs w:val="24"/>
                <w:lang w:val="en-GB"/>
              </w:rPr>
              <w:t>.</w:t>
            </w:r>
          </w:p>
        </w:tc>
      </w:tr>
    </w:tbl>
    <w:p w14:paraId="12B90EB6" w14:textId="77777777" w:rsidR="00DB5368" w:rsidRPr="00DB5368" w:rsidRDefault="00DB5368" w:rsidP="00DB5368">
      <w:pPr>
        <w:tabs>
          <w:tab w:val="left" w:pos="851"/>
        </w:tabs>
        <w:ind w:left="851"/>
        <w:rPr>
          <w:i/>
          <w:sz w:val="24"/>
          <w:szCs w:val="24"/>
        </w:rPr>
      </w:pPr>
    </w:p>
    <w:p w14:paraId="60761B21" w14:textId="77777777" w:rsidR="00DB5368" w:rsidRPr="00DB5368" w:rsidRDefault="00DB5368" w:rsidP="00585C43">
      <w:pPr>
        <w:ind w:left="851"/>
        <w:rPr>
          <w:sz w:val="24"/>
          <w:szCs w:val="24"/>
          <w:u w:val="single"/>
        </w:rPr>
      </w:pPr>
      <w:r w:rsidRPr="00DB5368">
        <w:rPr>
          <w:sz w:val="24"/>
          <w:szCs w:val="24"/>
          <w:u w:val="single"/>
        </w:rPr>
        <w:t>Indberetning af formodede bivirkninger</w:t>
      </w:r>
    </w:p>
    <w:p w14:paraId="2DFBB7FA" w14:textId="77777777" w:rsidR="00DB5368" w:rsidRPr="00DB5368" w:rsidRDefault="00DB5368" w:rsidP="00585C43">
      <w:pPr>
        <w:ind w:left="851"/>
        <w:rPr>
          <w:sz w:val="24"/>
          <w:szCs w:val="24"/>
        </w:rPr>
      </w:pPr>
      <w:r w:rsidRPr="00DB5368">
        <w:rPr>
          <w:sz w:val="24"/>
          <w:szCs w:val="24"/>
        </w:rPr>
        <w:t>Når lægemidlet er godkendt, er indberetning af formodede bivirkninger vigtig. Det muliggør løbende overvågning af benefit/</w:t>
      </w:r>
      <w:proofErr w:type="spellStart"/>
      <w:r w:rsidRPr="00DB5368">
        <w:rPr>
          <w:sz w:val="24"/>
          <w:szCs w:val="24"/>
        </w:rPr>
        <w:t>risk</w:t>
      </w:r>
      <w:proofErr w:type="spellEnd"/>
      <w:r w:rsidRPr="00DB5368">
        <w:rPr>
          <w:sz w:val="24"/>
          <w:szCs w:val="24"/>
        </w:rPr>
        <w:t>-forholdet for lægemidlet. Sundhedspersoner anmodes om at indberette alle formodede bivirkninger via:</w:t>
      </w:r>
    </w:p>
    <w:p w14:paraId="2CCDB662" w14:textId="77777777" w:rsidR="00DB5368" w:rsidRPr="00DB5368" w:rsidRDefault="00DB5368" w:rsidP="00585C43">
      <w:pPr>
        <w:ind w:left="851"/>
        <w:rPr>
          <w:sz w:val="24"/>
          <w:szCs w:val="24"/>
        </w:rPr>
      </w:pPr>
    </w:p>
    <w:p w14:paraId="6ADA88CB" w14:textId="77777777" w:rsidR="00DB5368" w:rsidRPr="00DB5368" w:rsidRDefault="00DB5368" w:rsidP="00585C43">
      <w:pPr>
        <w:ind w:left="851"/>
        <w:rPr>
          <w:sz w:val="24"/>
          <w:szCs w:val="24"/>
        </w:rPr>
      </w:pPr>
      <w:r w:rsidRPr="00DB5368">
        <w:rPr>
          <w:sz w:val="24"/>
          <w:szCs w:val="24"/>
        </w:rPr>
        <w:t>Lægemiddelstyrelsen</w:t>
      </w:r>
    </w:p>
    <w:p w14:paraId="5CBEC09E" w14:textId="77777777" w:rsidR="00DB5368" w:rsidRPr="00DB5368" w:rsidRDefault="00DB5368" w:rsidP="00585C43">
      <w:pPr>
        <w:ind w:left="851"/>
        <w:rPr>
          <w:sz w:val="24"/>
          <w:szCs w:val="24"/>
        </w:rPr>
      </w:pPr>
      <w:r w:rsidRPr="00DB5368">
        <w:rPr>
          <w:sz w:val="24"/>
          <w:szCs w:val="24"/>
        </w:rPr>
        <w:t>Axel Heides Gade 1</w:t>
      </w:r>
    </w:p>
    <w:p w14:paraId="1CF04465" w14:textId="77777777" w:rsidR="00DB5368" w:rsidRPr="00DB5368" w:rsidRDefault="00DB5368" w:rsidP="00585C43">
      <w:pPr>
        <w:ind w:left="851"/>
        <w:rPr>
          <w:sz w:val="24"/>
          <w:szCs w:val="24"/>
        </w:rPr>
      </w:pPr>
      <w:r w:rsidRPr="00DB5368">
        <w:rPr>
          <w:sz w:val="24"/>
          <w:szCs w:val="24"/>
        </w:rPr>
        <w:t>DK-2300 København S</w:t>
      </w:r>
    </w:p>
    <w:p w14:paraId="487C85BF" w14:textId="77777777" w:rsidR="00DB5368" w:rsidRPr="00DB5368" w:rsidRDefault="00DB5368" w:rsidP="00585C43">
      <w:pPr>
        <w:ind w:left="851"/>
        <w:rPr>
          <w:sz w:val="24"/>
          <w:szCs w:val="24"/>
        </w:rPr>
      </w:pPr>
      <w:r w:rsidRPr="00DB5368">
        <w:rPr>
          <w:sz w:val="24"/>
          <w:szCs w:val="24"/>
        </w:rPr>
        <w:t xml:space="preserve">Websted: </w:t>
      </w:r>
      <w:hyperlink r:id="rId8" w:history="1">
        <w:r w:rsidRPr="00DB5368">
          <w:rPr>
            <w:rStyle w:val="Hyperlink"/>
            <w:sz w:val="24"/>
            <w:szCs w:val="24"/>
          </w:rPr>
          <w:t>www.meldenbivirkning.dk</w:t>
        </w:r>
      </w:hyperlink>
    </w:p>
    <w:p w14:paraId="60BB9364" w14:textId="77777777" w:rsidR="009260DE" w:rsidRPr="00612D64" w:rsidRDefault="009260DE" w:rsidP="00A10294">
      <w:pPr>
        <w:tabs>
          <w:tab w:val="left" w:pos="851"/>
        </w:tabs>
        <w:ind w:left="851"/>
        <w:rPr>
          <w:sz w:val="24"/>
          <w:szCs w:val="24"/>
        </w:rPr>
      </w:pPr>
    </w:p>
    <w:p w14:paraId="17123E2E" w14:textId="77777777" w:rsidR="009260DE" w:rsidRPr="00612D64" w:rsidRDefault="009260DE" w:rsidP="009260DE">
      <w:pPr>
        <w:tabs>
          <w:tab w:val="left" w:pos="851"/>
        </w:tabs>
        <w:ind w:left="851" w:hanging="851"/>
        <w:rPr>
          <w:b/>
          <w:sz w:val="24"/>
          <w:szCs w:val="24"/>
        </w:rPr>
      </w:pPr>
      <w:r w:rsidRPr="00612D64">
        <w:rPr>
          <w:b/>
          <w:sz w:val="24"/>
          <w:szCs w:val="24"/>
        </w:rPr>
        <w:t>4.9</w:t>
      </w:r>
      <w:r w:rsidRPr="00612D64">
        <w:rPr>
          <w:b/>
          <w:sz w:val="24"/>
          <w:szCs w:val="24"/>
        </w:rPr>
        <w:tab/>
        <w:t>Overdosering</w:t>
      </w:r>
    </w:p>
    <w:p w14:paraId="3D86EEAE" w14:textId="77777777" w:rsidR="00DB5368" w:rsidRPr="00DB5368" w:rsidRDefault="00DB5368" w:rsidP="00585C43">
      <w:pPr>
        <w:ind w:left="851"/>
        <w:rPr>
          <w:sz w:val="24"/>
          <w:szCs w:val="24"/>
        </w:rPr>
      </w:pPr>
      <w:r w:rsidRPr="00DB5368">
        <w:rPr>
          <w:sz w:val="24"/>
          <w:szCs w:val="24"/>
        </w:rPr>
        <w:t xml:space="preserve">Enkeltdoser af </w:t>
      </w:r>
      <w:proofErr w:type="spellStart"/>
      <w:r w:rsidRPr="00DB5368">
        <w:rPr>
          <w:sz w:val="24"/>
          <w:szCs w:val="24"/>
        </w:rPr>
        <w:t>sumatriptan</w:t>
      </w:r>
      <w:proofErr w:type="spellEnd"/>
      <w:r w:rsidRPr="00DB5368">
        <w:rPr>
          <w:sz w:val="24"/>
          <w:szCs w:val="24"/>
        </w:rPr>
        <w:t xml:space="preserve"> på op til 40 mg intranasalt, mere end 16 mg subkutant og 400 mg oralt er ikke blevet forbundet med bivirkninger ud over de nævnte.</w:t>
      </w:r>
    </w:p>
    <w:p w14:paraId="7C7F53E9" w14:textId="77777777" w:rsidR="00DB5368" w:rsidRPr="00DB5368" w:rsidRDefault="00DB5368" w:rsidP="00585C43">
      <w:pPr>
        <w:ind w:left="851"/>
        <w:rPr>
          <w:sz w:val="24"/>
          <w:szCs w:val="24"/>
        </w:rPr>
      </w:pPr>
    </w:p>
    <w:p w14:paraId="3BC31585" w14:textId="77777777" w:rsidR="00DB5368" w:rsidRPr="00DB5368" w:rsidRDefault="00DB5368" w:rsidP="00585C43">
      <w:pPr>
        <w:ind w:left="851"/>
        <w:rPr>
          <w:sz w:val="24"/>
          <w:szCs w:val="24"/>
        </w:rPr>
      </w:pPr>
      <w:r w:rsidRPr="00DB5368">
        <w:rPr>
          <w:sz w:val="24"/>
          <w:szCs w:val="24"/>
        </w:rPr>
        <w:t xml:space="preserve">I kliniske studier har frivillige forsøgspersoner fået 20 mg </w:t>
      </w:r>
      <w:proofErr w:type="spellStart"/>
      <w:r w:rsidRPr="00DB5368">
        <w:rPr>
          <w:sz w:val="24"/>
          <w:szCs w:val="24"/>
        </w:rPr>
        <w:t>sumatriptan</w:t>
      </w:r>
      <w:proofErr w:type="spellEnd"/>
      <w:r w:rsidRPr="00DB5368">
        <w:rPr>
          <w:sz w:val="24"/>
          <w:szCs w:val="24"/>
        </w:rPr>
        <w:t xml:space="preserve"> intranasalt 3 gange dagligt i 4 dage uden væsentlige bivirkninger.</w:t>
      </w:r>
    </w:p>
    <w:p w14:paraId="461D5D2B" w14:textId="77777777" w:rsidR="00DB5368" w:rsidRPr="00DB5368" w:rsidRDefault="00DB5368" w:rsidP="00585C43">
      <w:pPr>
        <w:ind w:left="851"/>
        <w:rPr>
          <w:sz w:val="24"/>
          <w:szCs w:val="24"/>
        </w:rPr>
      </w:pPr>
    </w:p>
    <w:p w14:paraId="6F8C09E5" w14:textId="77777777" w:rsidR="00DB5368" w:rsidRPr="00DB5368" w:rsidRDefault="00DB5368" w:rsidP="00585C43">
      <w:pPr>
        <w:ind w:left="851"/>
        <w:rPr>
          <w:sz w:val="24"/>
          <w:szCs w:val="24"/>
        </w:rPr>
      </w:pPr>
      <w:r w:rsidRPr="00DB5368">
        <w:rPr>
          <w:sz w:val="24"/>
          <w:szCs w:val="24"/>
        </w:rPr>
        <w:t xml:space="preserve">I tilfælde af overdosering bør patienten overvåges i mindst 10 timer og understøttende standardbehandling iværksættes efter behov. Det vides ikke, hvilken effekt hæmodialyse eller </w:t>
      </w:r>
      <w:proofErr w:type="spellStart"/>
      <w:r w:rsidRPr="00DB5368">
        <w:rPr>
          <w:sz w:val="24"/>
          <w:szCs w:val="24"/>
        </w:rPr>
        <w:t>peritonealdialyse</w:t>
      </w:r>
      <w:proofErr w:type="spellEnd"/>
      <w:r w:rsidRPr="00DB5368">
        <w:rPr>
          <w:sz w:val="24"/>
          <w:szCs w:val="24"/>
        </w:rPr>
        <w:t xml:space="preserve"> har på plasmakoncentrationen af </w:t>
      </w:r>
      <w:proofErr w:type="spellStart"/>
      <w:r w:rsidRPr="00DB5368">
        <w:rPr>
          <w:sz w:val="24"/>
          <w:szCs w:val="24"/>
        </w:rPr>
        <w:t>sumatriptan</w:t>
      </w:r>
      <w:proofErr w:type="spellEnd"/>
      <w:r w:rsidRPr="00DB5368">
        <w:rPr>
          <w:sz w:val="24"/>
          <w:szCs w:val="24"/>
        </w:rPr>
        <w:t>.</w:t>
      </w:r>
    </w:p>
    <w:p w14:paraId="351C5819" w14:textId="77777777" w:rsidR="009260DE" w:rsidRPr="00612D64" w:rsidRDefault="009260DE" w:rsidP="009260DE">
      <w:pPr>
        <w:tabs>
          <w:tab w:val="left" w:pos="851"/>
        </w:tabs>
        <w:ind w:left="851"/>
        <w:rPr>
          <w:sz w:val="24"/>
          <w:szCs w:val="24"/>
        </w:rPr>
      </w:pPr>
    </w:p>
    <w:p w14:paraId="1B6C7520" w14:textId="77777777" w:rsidR="009260DE" w:rsidRPr="00612D64" w:rsidRDefault="009260DE" w:rsidP="009260DE">
      <w:pPr>
        <w:tabs>
          <w:tab w:val="left" w:pos="851"/>
        </w:tabs>
        <w:ind w:left="851" w:hanging="851"/>
        <w:rPr>
          <w:b/>
          <w:sz w:val="24"/>
          <w:szCs w:val="24"/>
        </w:rPr>
      </w:pPr>
      <w:r w:rsidRPr="00612D64">
        <w:rPr>
          <w:b/>
          <w:sz w:val="24"/>
          <w:szCs w:val="24"/>
        </w:rPr>
        <w:t>4.10</w:t>
      </w:r>
      <w:r w:rsidRPr="00612D64">
        <w:rPr>
          <w:b/>
          <w:sz w:val="24"/>
          <w:szCs w:val="24"/>
        </w:rPr>
        <w:tab/>
        <w:t>Udlevering</w:t>
      </w:r>
    </w:p>
    <w:p w14:paraId="2AD60F63" w14:textId="6B18BB26" w:rsidR="009260DE" w:rsidRPr="00612D64" w:rsidRDefault="00DB5368" w:rsidP="009260DE">
      <w:pPr>
        <w:tabs>
          <w:tab w:val="left" w:pos="851"/>
        </w:tabs>
        <w:ind w:left="851"/>
        <w:rPr>
          <w:sz w:val="24"/>
          <w:szCs w:val="24"/>
        </w:rPr>
      </w:pPr>
      <w:r w:rsidRPr="00612D64">
        <w:rPr>
          <w:sz w:val="24"/>
          <w:szCs w:val="24"/>
        </w:rPr>
        <w:t>B</w:t>
      </w:r>
    </w:p>
    <w:p w14:paraId="71191CBB" w14:textId="77777777" w:rsidR="009260DE" w:rsidRPr="00612D64" w:rsidRDefault="009260DE" w:rsidP="009260DE">
      <w:pPr>
        <w:tabs>
          <w:tab w:val="left" w:pos="851"/>
        </w:tabs>
        <w:ind w:left="851"/>
        <w:rPr>
          <w:sz w:val="24"/>
          <w:szCs w:val="24"/>
        </w:rPr>
      </w:pPr>
    </w:p>
    <w:p w14:paraId="6B7034FB" w14:textId="77777777" w:rsidR="009260DE" w:rsidRPr="00612D64" w:rsidRDefault="009260DE" w:rsidP="009260DE">
      <w:pPr>
        <w:tabs>
          <w:tab w:val="left" w:pos="851"/>
        </w:tabs>
        <w:ind w:left="851"/>
        <w:rPr>
          <w:sz w:val="24"/>
          <w:szCs w:val="24"/>
        </w:rPr>
      </w:pPr>
    </w:p>
    <w:p w14:paraId="4AAD758C" w14:textId="77777777" w:rsidR="009260DE" w:rsidRPr="00612D64" w:rsidRDefault="009260DE" w:rsidP="009260DE">
      <w:pPr>
        <w:tabs>
          <w:tab w:val="left" w:pos="851"/>
        </w:tabs>
        <w:ind w:left="851" w:hanging="851"/>
        <w:rPr>
          <w:b/>
          <w:sz w:val="24"/>
          <w:szCs w:val="24"/>
        </w:rPr>
      </w:pPr>
      <w:r w:rsidRPr="00612D64">
        <w:rPr>
          <w:b/>
          <w:sz w:val="24"/>
          <w:szCs w:val="24"/>
        </w:rPr>
        <w:t>5.</w:t>
      </w:r>
      <w:r w:rsidRPr="00612D64">
        <w:rPr>
          <w:b/>
          <w:sz w:val="24"/>
          <w:szCs w:val="24"/>
        </w:rPr>
        <w:tab/>
        <w:t>FARMAKOLOGISKE EGENSKABER</w:t>
      </w:r>
    </w:p>
    <w:p w14:paraId="7B835924" w14:textId="77777777" w:rsidR="009260DE" w:rsidRPr="00612D64" w:rsidRDefault="009260DE" w:rsidP="009260DE">
      <w:pPr>
        <w:tabs>
          <w:tab w:val="left" w:pos="851"/>
        </w:tabs>
        <w:ind w:left="851"/>
        <w:rPr>
          <w:sz w:val="24"/>
          <w:szCs w:val="24"/>
        </w:rPr>
      </w:pPr>
    </w:p>
    <w:p w14:paraId="78FFBFBF" w14:textId="77777777" w:rsidR="009260DE" w:rsidRPr="00612D64" w:rsidRDefault="009260DE" w:rsidP="009260DE">
      <w:pPr>
        <w:tabs>
          <w:tab w:val="num" w:pos="851"/>
        </w:tabs>
        <w:ind w:left="851" w:hanging="851"/>
        <w:rPr>
          <w:b/>
          <w:sz w:val="24"/>
          <w:szCs w:val="24"/>
        </w:rPr>
      </w:pPr>
      <w:r w:rsidRPr="00612D64">
        <w:rPr>
          <w:b/>
          <w:sz w:val="24"/>
          <w:szCs w:val="24"/>
        </w:rPr>
        <w:t>5.1</w:t>
      </w:r>
      <w:r w:rsidRPr="00612D64">
        <w:rPr>
          <w:b/>
          <w:sz w:val="24"/>
          <w:szCs w:val="24"/>
        </w:rPr>
        <w:tab/>
      </w:r>
      <w:proofErr w:type="spellStart"/>
      <w:r w:rsidRPr="00612D64">
        <w:rPr>
          <w:b/>
          <w:sz w:val="24"/>
          <w:szCs w:val="24"/>
        </w:rPr>
        <w:t>Farmakodynamiske</w:t>
      </w:r>
      <w:proofErr w:type="spellEnd"/>
      <w:r w:rsidRPr="00612D64">
        <w:rPr>
          <w:b/>
          <w:sz w:val="24"/>
          <w:szCs w:val="24"/>
        </w:rPr>
        <w:t xml:space="preserve"> egenskaber</w:t>
      </w:r>
    </w:p>
    <w:p w14:paraId="3F092ADD" w14:textId="77777777" w:rsidR="00DB5368" w:rsidRPr="00DB5368" w:rsidRDefault="00DB5368" w:rsidP="00585C43">
      <w:pPr>
        <w:ind w:left="851"/>
        <w:rPr>
          <w:bCs/>
          <w:sz w:val="24"/>
          <w:szCs w:val="24"/>
        </w:rPr>
      </w:pPr>
      <w:proofErr w:type="spellStart"/>
      <w:r w:rsidRPr="00DB5368">
        <w:rPr>
          <w:bCs/>
          <w:sz w:val="24"/>
          <w:szCs w:val="24"/>
        </w:rPr>
        <w:t>Farmakoterapeutisk</w:t>
      </w:r>
      <w:proofErr w:type="spellEnd"/>
      <w:r w:rsidRPr="00DB5368">
        <w:rPr>
          <w:bCs/>
          <w:sz w:val="24"/>
          <w:szCs w:val="24"/>
        </w:rPr>
        <w:t xml:space="preserve"> klassifikation: Selektiv 5</w:t>
      </w:r>
      <w:r w:rsidRPr="00DB5368">
        <w:rPr>
          <w:bCs/>
          <w:sz w:val="24"/>
          <w:szCs w:val="24"/>
        </w:rPr>
        <w:noBreakHyphen/>
        <w:t>HT</w:t>
      </w:r>
      <w:r w:rsidRPr="00DB5368">
        <w:rPr>
          <w:bCs/>
          <w:sz w:val="24"/>
          <w:szCs w:val="24"/>
          <w:vertAlign w:val="subscript"/>
        </w:rPr>
        <w:t>1</w:t>
      </w:r>
      <w:r w:rsidRPr="00DB5368">
        <w:rPr>
          <w:bCs/>
          <w:sz w:val="24"/>
          <w:szCs w:val="24"/>
        </w:rPr>
        <w:t>-receptor-agonister, ATC-kode: N02CC01.</w:t>
      </w:r>
    </w:p>
    <w:p w14:paraId="5DBE3FAB" w14:textId="77777777" w:rsidR="00DB5368" w:rsidRPr="00DB5368" w:rsidRDefault="00DB5368" w:rsidP="00585C43">
      <w:pPr>
        <w:ind w:left="851"/>
        <w:rPr>
          <w:bCs/>
          <w:sz w:val="24"/>
          <w:szCs w:val="24"/>
        </w:rPr>
      </w:pPr>
    </w:p>
    <w:p w14:paraId="669D65BA" w14:textId="77777777" w:rsidR="00DB5368" w:rsidRPr="00DB5368" w:rsidRDefault="00DB5368" w:rsidP="00585C43">
      <w:pPr>
        <w:ind w:left="851"/>
        <w:rPr>
          <w:bCs/>
          <w:sz w:val="24"/>
          <w:szCs w:val="24"/>
        </w:rPr>
      </w:pPr>
      <w:proofErr w:type="spellStart"/>
      <w:r w:rsidRPr="00DB5368">
        <w:rPr>
          <w:bCs/>
          <w:sz w:val="24"/>
          <w:szCs w:val="24"/>
        </w:rPr>
        <w:t>Sumatriptan</w:t>
      </w:r>
      <w:proofErr w:type="spellEnd"/>
      <w:r w:rsidRPr="00DB5368">
        <w:rPr>
          <w:bCs/>
          <w:sz w:val="24"/>
          <w:szCs w:val="24"/>
        </w:rPr>
        <w:t xml:space="preserve"> er en selektiv vaskulær 5</w:t>
      </w:r>
      <w:r w:rsidRPr="00DB5368">
        <w:rPr>
          <w:bCs/>
          <w:sz w:val="24"/>
          <w:szCs w:val="24"/>
        </w:rPr>
        <w:noBreakHyphen/>
        <w:t>hydroxytryptamin</w:t>
      </w:r>
      <w:r w:rsidRPr="00DB5368">
        <w:rPr>
          <w:bCs/>
          <w:sz w:val="24"/>
          <w:szCs w:val="24"/>
        </w:rPr>
        <w:noBreakHyphen/>
        <w:t>1-(5</w:t>
      </w:r>
      <w:r w:rsidRPr="00DB5368">
        <w:rPr>
          <w:bCs/>
          <w:sz w:val="24"/>
          <w:szCs w:val="24"/>
        </w:rPr>
        <w:noBreakHyphen/>
        <w:t>HT</w:t>
      </w:r>
      <w:r w:rsidRPr="00DB5368">
        <w:rPr>
          <w:bCs/>
          <w:sz w:val="24"/>
          <w:szCs w:val="24"/>
          <w:vertAlign w:val="subscript"/>
        </w:rPr>
        <w:t>1</w:t>
      </w:r>
      <w:proofErr w:type="gramStart"/>
      <w:r w:rsidRPr="00DB5368">
        <w:rPr>
          <w:bCs/>
          <w:sz w:val="24"/>
          <w:szCs w:val="24"/>
          <w:vertAlign w:val="subscript"/>
        </w:rPr>
        <w:t>D</w:t>
      </w:r>
      <w:r w:rsidRPr="00DB5368">
        <w:rPr>
          <w:bCs/>
          <w:sz w:val="24"/>
          <w:szCs w:val="24"/>
        </w:rPr>
        <w:t>)-</w:t>
      </w:r>
      <w:proofErr w:type="gramEnd"/>
      <w:r w:rsidRPr="00DB5368">
        <w:rPr>
          <w:bCs/>
          <w:sz w:val="24"/>
          <w:szCs w:val="24"/>
        </w:rPr>
        <w:t>receptoragonist uden effekt på andre 5</w:t>
      </w:r>
      <w:r w:rsidRPr="00DB5368">
        <w:rPr>
          <w:bCs/>
          <w:sz w:val="24"/>
          <w:szCs w:val="24"/>
        </w:rPr>
        <w:noBreakHyphen/>
        <w:t>HT</w:t>
      </w:r>
      <w:r w:rsidRPr="00DB5368">
        <w:rPr>
          <w:bCs/>
          <w:sz w:val="24"/>
          <w:szCs w:val="24"/>
        </w:rPr>
        <w:noBreakHyphen/>
        <w:t>receptorundertyper (5</w:t>
      </w:r>
      <w:r w:rsidRPr="00DB5368">
        <w:rPr>
          <w:bCs/>
          <w:sz w:val="24"/>
          <w:szCs w:val="24"/>
        </w:rPr>
        <w:noBreakHyphen/>
        <w:t>HT</w:t>
      </w:r>
      <w:r w:rsidRPr="00DB5368">
        <w:rPr>
          <w:bCs/>
          <w:sz w:val="24"/>
          <w:szCs w:val="24"/>
          <w:vertAlign w:val="subscript"/>
        </w:rPr>
        <w:t>2</w:t>
      </w:r>
      <w:r w:rsidRPr="00DB5368">
        <w:rPr>
          <w:bCs/>
          <w:sz w:val="24"/>
          <w:szCs w:val="24"/>
        </w:rPr>
        <w:noBreakHyphen/>
        <w:t>5</w:t>
      </w:r>
      <w:r w:rsidRPr="00DB5368">
        <w:rPr>
          <w:bCs/>
          <w:sz w:val="24"/>
          <w:szCs w:val="24"/>
        </w:rPr>
        <w:noBreakHyphen/>
        <w:t>HT</w:t>
      </w:r>
      <w:r w:rsidRPr="00DB5368">
        <w:rPr>
          <w:bCs/>
          <w:sz w:val="24"/>
          <w:szCs w:val="24"/>
          <w:vertAlign w:val="subscript"/>
        </w:rPr>
        <w:t>7</w:t>
      </w:r>
      <w:r w:rsidRPr="00DB5368">
        <w:rPr>
          <w:bCs/>
          <w:sz w:val="24"/>
          <w:szCs w:val="24"/>
        </w:rPr>
        <w:t>). Vaskulære 5</w:t>
      </w:r>
      <w:r w:rsidRPr="00DB5368">
        <w:rPr>
          <w:bCs/>
          <w:sz w:val="24"/>
          <w:szCs w:val="24"/>
        </w:rPr>
        <w:noBreakHyphen/>
        <w:t>HT</w:t>
      </w:r>
      <w:r w:rsidRPr="00DB5368">
        <w:rPr>
          <w:bCs/>
          <w:sz w:val="24"/>
          <w:szCs w:val="24"/>
          <w:vertAlign w:val="subscript"/>
        </w:rPr>
        <w:t>1D</w:t>
      </w:r>
      <w:r w:rsidRPr="00DB5368">
        <w:rPr>
          <w:bCs/>
          <w:sz w:val="24"/>
          <w:szCs w:val="24"/>
        </w:rPr>
        <w:t xml:space="preserve">-receptorer findes hovedsageligt i </w:t>
      </w:r>
      <w:proofErr w:type="spellStart"/>
      <w:r w:rsidRPr="00DB5368">
        <w:rPr>
          <w:bCs/>
          <w:sz w:val="24"/>
          <w:szCs w:val="24"/>
        </w:rPr>
        <w:t>kranielle</w:t>
      </w:r>
      <w:proofErr w:type="spellEnd"/>
      <w:r w:rsidRPr="00DB5368">
        <w:rPr>
          <w:bCs/>
          <w:sz w:val="24"/>
          <w:szCs w:val="24"/>
        </w:rPr>
        <w:t xml:space="preserve"> blodkar og forårsager </w:t>
      </w:r>
      <w:proofErr w:type="spellStart"/>
      <w:r w:rsidRPr="00DB5368">
        <w:rPr>
          <w:bCs/>
          <w:sz w:val="24"/>
          <w:szCs w:val="24"/>
        </w:rPr>
        <w:t>vasokonstriktion</w:t>
      </w:r>
      <w:proofErr w:type="spellEnd"/>
      <w:r w:rsidRPr="00DB5368">
        <w:rPr>
          <w:bCs/>
          <w:sz w:val="24"/>
          <w:szCs w:val="24"/>
        </w:rPr>
        <w:t xml:space="preserve">. Hos dyr kontraheres </w:t>
      </w:r>
      <w:proofErr w:type="spellStart"/>
      <w:r w:rsidRPr="00DB5368">
        <w:rPr>
          <w:bCs/>
          <w:sz w:val="24"/>
          <w:szCs w:val="24"/>
        </w:rPr>
        <w:t>carotisarterierne</w:t>
      </w:r>
      <w:proofErr w:type="spellEnd"/>
      <w:r w:rsidRPr="00DB5368">
        <w:rPr>
          <w:bCs/>
          <w:sz w:val="24"/>
          <w:szCs w:val="24"/>
        </w:rPr>
        <w:t xml:space="preserve"> selektivt af </w:t>
      </w:r>
      <w:proofErr w:type="spellStart"/>
      <w:r w:rsidRPr="00DB5368">
        <w:rPr>
          <w:bCs/>
          <w:sz w:val="24"/>
          <w:szCs w:val="24"/>
        </w:rPr>
        <w:t>sumatriptan</w:t>
      </w:r>
      <w:proofErr w:type="spellEnd"/>
      <w:r w:rsidRPr="00DB5368">
        <w:rPr>
          <w:bCs/>
          <w:sz w:val="24"/>
          <w:szCs w:val="24"/>
        </w:rPr>
        <w:t xml:space="preserve">, men ændrer ikke cerebral blodgennemstrømning. </w:t>
      </w:r>
      <w:proofErr w:type="spellStart"/>
      <w:r w:rsidRPr="00DB5368">
        <w:rPr>
          <w:bCs/>
          <w:sz w:val="24"/>
          <w:szCs w:val="24"/>
        </w:rPr>
        <w:t>Carotisarterie</w:t>
      </w:r>
      <w:proofErr w:type="spellEnd"/>
      <w:r w:rsidRPr="00DB5368">
        <w:rPr>
          <w:bCs/>
          <w:sz w:val="24"/>
          <w:szCs w:val="24"/>
        </w:rPr>
        <w:t xml:space="preserve">-cirkulationen sørger for blodforsyning til det </w:t>
      </w:r>
      <w:proofErr w:type="spellStart"/>
      <w:r w:rsidRPr="00DB5368">
        <w:rPr>
          <w:bCs/>
          <w:sz w:val="24"/>
          <w:szCs w:val="24"/>
        </w:rPr>
        <w:t>ekstrakranielle</w:t>
      </w:r>
      <w:proofErr w:type="spellEnd"/>
      <w:r w:rsidRPr="00DB5368">
        <w:rPr>
          <w:bCs/>
          <w:sz w:val="24"/>
          <w:szCs w:val="24"/>
        </w:rPr>
        <w:t xml:space="preserve"> og </w:t>
      </w:r>
      <w:proofErr w:type="spellStart"/>
      <w:r w:rsidRPr="00DB5368">
        <w:rPr>
          <w:bCs/>
          <w:sz w:val="24"/>
          <w:szCs w:val="24"/>
        </w:rPr>
        <w:t>intrakranielle</w:t>
      </w:r>
      <w:proofErr w:type="spellEnd"/>
      <w:r w:rsidRPr="00DB5368">
        <w:rPr>
          <w:bCs/>
          <w:sz w:val="24"/>
          <w:szCs w:val="24"/>
        </w:rPr>
        <w:t xml:space="preserve"> væv såsom </w:t>
      </w:r>
      <w:proofErr w:type="spellStart"/>
      <w:r w:rsidRPr="00DB5368">
        <w:rPr>
          <w:bCs/>
          <w:sz w:val="24"/>
          <w:szCs w:val="24"/>
        </w:rPr>
        <w:t>meninges</w:t>
      </w:r>
      <w:proofErr w:type="spellEnd"/>
      <w:r w:rsidRPr="00DB5368">
        <w:rPr>
          <w:bCs/>
          <w:sz w:val="24"/>
          <w:szCs w:val="24"/>
        </w:rPr>
        <w:t xml:space="preserve">, og dilatation og/eller ødemdannelse i disse blodkar menes at være den underliggende mekanisme ved migræne hos mennesker. </w:t>
      </w:r>
      <w:proofErr w:type="gramStart"/>
      <w:r w:rsidRPr="00DB5368">
        <w:rPr>
          <w:bCs/>
          <w:sz w:val="24"/>
          <w:szCs w:val="24"/>
        </w:rPr>
        <w:t>Endvidere</w:t>
      </w:r>
      <w:proofErr w:type="gramEnd"/>
      <w:r w:rsidRPr="00DB5368">
        <w:rPr>
          <w:bCs/>
          <w:sz w:val="24"/>
          <w:szCs w:val="24"/>
        </w:rPr>
        <w:t xml:space="preserve"> tyder dyrestudier på, at </w:t>
      </w:r>
      <w:proofErr w:type="spellStart"/>
      <w:r w:rsidRPr="00DB5368">
        <w:rPr>
          <w:bCs/>
          <w:sz w:val="24"/>
          <w:szCs w:val="24"/>
        </w:rPr>
        <w:t>sumatriptan</w:t>
      </w:r>
      <w:proofErr w:type="spellEnd"/>
      <w:r w:rsidRPr="00DB5368">
        <w:rPr>
          <w:bCs/>
          <w:sz w:val="24"/>
          <w:szCs w:val="24"/>
        </w:rPr>
        <w:t xml:space="preserve"> hæmmer aktiviteten af </w:t>
      </w:r>
      <w:proofErr w:type="spellStart"/>
      <w:r w:rsidRPr="00DB5368">
        <w:rPr>
          <w:bCs/>
          <w:sz w:val="24"/>
          <w:szCs w:val="24"/>
        </w:rPr>
        <w:t>trigeminusnerven</w:t>
      </w:r>
      <w:proofErr w:type="spellEnd"/>
      <w:r w:rsidRPr="00DB5368">
        <w:rPr>
          <w:bCs/>
          <w:sz w:val="24"/>
          <w:szCs w:val="24"/>
        </w:rPr>
        <w:t xml:space="preserve">. Både </w:t>
      </w:r>
      <w:proofErr w:type="spellStart"/>
      <w:r w:rsidRPr="00DB5368">
        <w:rPr>
          <w:bCs/>
          <w:sz w:val="24"/>
          <w:szCs w:val="24"/>
        </w:rPr>
        <w:t>kraniel</w:t>
      </w:r>
      <w:proofErr w:type="spellEnd"/>
      <w:r w:rsidRPr="00DB5368">
        <w:rPr>
          <w:bCs/>
          <w:sz w:val="24"/>
          <w:szCs w:val="24"/>
        </w:rPr>
        <w:t xml:space="preserve"> </w:t>
      </w:r>
      <w:proofErr w:type="spellStart"/>
      <w:r w:rsidRPr="00DB5368">
        <w:rPr>
          <w:bCs/>
          <w:sz w:val="24"/>
          <w:szCs w:val="24"/>
        </w:rPr>
        <w:t>vasokonstriktion</w:t>
      </w:r>
      <w:proofErr w:type="spellEnd"/>
      <w:r w:rsidRPr="00DB5368">
        <w:rPr>
          <w:bCs/>
          <w:sz w:val="24"/>
          <w:szCs w:val="24"/>
        </w:rPr>
        <w:t xml:space="preserve"> og hæmning af </w:t>
      </w:r>
      <w:proofErr w:type="spellStart"/>
      <w:r w:rsidRPr="00DB5368">
        <w:rPr>
          <w:bCs/>
          <w:sz w:val="24"/>
          <w:szCs w:val="24"/>
        </w:rPr>
        <w:t>trigeminal</w:t>
      </w:r>
      <w:proofErr w:type="spellEnd"/>
      <w:r w:rsidRPr="00DB5368">
        <w:rPr>
          <w:bCs/>
          <w:sz w:val="24"/>
          <w:szCs w:val="24"/>
        </w:rPr>
        <w:t xml:space="preserve"> nerveaktivitet kan medvirke til effekten af </w:t>
      </w:r>
      <w:proofErr w:type="spellStart"/>
      <w:r w:rsidRPr="00DB5368">
        <w:rPr>
          <w:bCs/>
          <w:sz w:val="24"/>
          <w:szCs w:val="24"/>
        </w:rPr>
        <w:t>sumatriptan</w:t>
      </w:r>
      <w:proofErr w:type="spellEnd"/>
      <w:r w:rsidRPr="00DB5368">
        <w:rPr>
          <w:bCs/>
          <w:sz w:val="24"/>
          <w:szCs w:val="24"/>
        </w:rPr>
        <w:t xml:space="preserve"> på migræne hos mennesker.</w:t>
      </w:r>
    </w:p>
    <w:p w14:paraId="3F546BE9" w14:textId="77777777" w:rsidR="00DB5368" w:rsidRPr="00DB5368" w:rsidRDefault="00DB5368" w:rsidP="00585C43">
      <w:pPr>
        <w:ind w:left="851"/>
        <w:rPr>
          <w:bCs/>
          <w:sz w:val="24"/>
          <w:szCs w:val="24"/>
        </w:rPr>
      </w:pPr>
    </w:p>
    <w:p w14:paraId="24BC8D3B" w14:textId="77777777" w:rsidR="00DB5368" w:rsidRPr="00DB5368" w:rsidRDefault="00DB5368" w:rsidP="00585C43">
      <w:pPr>
        <w:ind w:left="851"/>
        <w:rPr>
          <w:bCs/>
          <w:sz w:val="24"/>
          <w:szCs w:val="24"/>
        </w:rPr>
      </w:pPr>
      <w:r w:rsidRPr="00DB5368">
        <w:rPr>
          <w:bCs/>
          <w:sz w:val="24"/>
          <w:szCs w:val="24"/>
        </w:rPr>
        <w:t>Klinisk respons indsætter 15 minutter efter intranasal administration af en dosis på 20 mg.</w:t>
      </w:r>
    </w:p>
    <w:p w14:paraId="7082E420" w14:textId="77777777" w:rsidR="00DB5368" w:rsidRPr="00DB5368" w:rsidRDefault="00DB5368" w:rsidP="00585C43">
      <w:pPr>
        <w:ind w:left="851"/>
        <w:rPr>
          <w:bCs/>
          <w:sz w:val="24"/>
          <w:szCs w:val="24"/>
        </w:rPr>
      </w:pPr>
    </w:p>
    <w:p w14:paraId="68769BB4" w14:textId="77777777" w:rsidR="00DB5368" w:rsidRPr="00DB5368" w:rsidRDefault="00DB5368" w:rsidP="00585C43">
      <w:pPr>
        <w:ind w:left="851"/>
        <w:rPr>
          <w:bCs/>
          <w:sz w:val="24"/>
          <w:szCs w:val="24"/>
        </w:rPr>
      </w:pPr>
      <w:r w:rsidRPr="00DB5368">
        <w:rPr>
          <w:bCs/>
          <w:sz w:val="24"/>
          <w:szCs w:val="24"/>
        </w:rPr>
        <w:t xml:space="preserve">På grund af administrationsvejen kan </w:t>
      </w:r>
      <w:proofErr w:type="spellStart"/>
      <w:r w:rsidRPr="00DB5368">
        <w:rPr>
          <w:bCs/>
          <w:sz w:val="24"/>
          <w:szCs w:val="24"/>
        </w:rPr>
        <w:t>sumatriptan</w:t>
      </w:r>
      <w:proofErr w:type="spellEnd"/>
      <w:r w:rsidRPr="00DB5368">
        <w:rPr>
          <w:bCs/>
          <w:sz w:val="24"/>
          <w:szCs w:val="24"/>
        </w:rPr>
        <w:t xml:space="preserve"> næsespray være særlig velegnet til patienter, som lider af kvalme og opkastning under migræneanfald.</w:t>
      </w:r>
    </w:p>
    <w:p w14:paraId="294040CD" w14:textId="77777777" w:rsidR="00DB5368" w:rsidRPr="00DB5368" w:rsidRDefault="00DB5368" w:rsidP="00585C43">
      <w:pPr>
        <w:ind w:left="851"/>
        <w:rPr>
          <w:bCs/>
          <w:sz w:val="24"/>
          <w:szCs w:val="24"/>
        </w:rPr>
      </w:pPr>
    </w:p>
    <w:p w14:paraId="2102CE58" w14:textId="77777777" w:rsidR="00DB5368" w:rsidRPr="00DB5368" w:rsidRDefault="00DB5368" w:rsidP="00585C43">
      <w:pPr>
        <w:ind w:left="851"/>
        <w:rPr>
          <w:bCs/>
          <w:sz w:val="24"/>
          <w:szCs w:val="24"/>
        </w:rPr>
      </w:pPr>
      <w:r w:rsidRPr="00DB5368">
        <w:rPr>
          <w:bCs/>
          <w:sz w:val="24"/>
          <w:szCs w:val="24"/>
        </w:rPr>
        <w:t>Effekten af behandlingen er mindre hos unge i forhold til voksne.</w:t>
      </w:r>
    </w:p>
    <w:p w14:paraId="78F1297F" w14:textId="77777777" w:rsidR="009260DE" w:rsidRPr="00612D64" w:rsidRDefault="009260DE" w:rsidP="009260DE">
      <w:pPr>
        <w:tabs>
          <w:tab w:val="left" w:pos="851"/>
        </w:tabs>
        <w:ind w:left="851"/>
        <w:rPr>
          <w:sz w:val="24"/>
          <w:szCs w:val="24"/>
        </w:rPr>
      </w:pPr>
    </w:p>
    <w:p w14:paraId="56D1DDAE" w14:textId="77777777" w:rsidR="009260DE" w:rsidRPr="00612D64" w:rsidRDefault="009260DE" w:rsidP="009260DE">
      <w:pPr>
        <w:tabs>
          <w:tab w:val="left" w:pos="851"/>
        </w:tabs>
        <w:ind w:left="851" w:hanging="851"/>
        <w:rPr>
          <w:b/>
          <w:sz w:val="24"/>
          <w:szCs w:val="24"/>
        </w:rPr>
      </w:pPr>
      <w:r w:rsidRPr="00612D64">
        <w:rPr>
          <w:b/>
          <w:sz w:val="24"/>
          <w:szCs w:val="24"/>
        </w:rPr>
        <w:t>5.2</w:t>
      </w:r>
      <w:r w:rsidRPr="00612D64">
        <w:rPr>
          <w:b/>
          <w:sz w:val="24"/>
          <w:szCs w:val="24"/>
        </w:rPr>
        <w:tab/>
      </w:r>
      <w:proofErr w:type="spellStart"/>
      <w:r w:rsidRPr="00612D64">
        <w:rPr>
          <w:b/>
          <w:sz w:val="24"/>
          <w:szCs w:val="24"/>
        </w:rPr>
        <w:t>Farmakokinetiske</w:t>
      </w:r>
      <w:proofErr w:type="spellEnd"/>
      <w:r w:rsidRPr="00612D64">
        <w:rPr>
          <w:b/>
          <w:sz w:val="24"/>
          <w:szCs w:val="24"/>
        </w:rPr>
        <w:t xml:space="preserve"> egenskaber</w:t>
      </w:r>
    </w:p>
    <w:p w14:paraId="4661181B" w14:textId="77777777" w:rsidR="00DB5368" w:rsidRPr="00DB5368" w:rsidRDefault="00DB5368" w:rsidP="00585C43">
      <w:pPr>
        <w:ind w:left="851"/>
        <w:rPr>
          <w:sz w:val="24"/>
          <w:szCs w:val="24"/>
        </w:rPr>
      </w:pPr>
      <w:proofErr w:type="spellStart"/>
      <w:r w:rsidRPr="00DB5368">
        <w:rPr>
          <w:sz w:val="24"/>
          <w:szCs w:val="24"/>
        </w:rPr>
        <w:t>Sumatriptan</w:t>
      </w:r>
      <w:proofErr w:type="spellEnd"/>
      <w:r w:rsidRPr="00DB5368">
        <w:rPr>
          <w:sz w:val="24"/>
          <w:szCs w:val="24"/>
        </w:rPr>
        <w:t xml:space="preserve"> absorberes hurtigt efter intranasal administration, med maksimal plasmakoncentration efter 1,5 time (interval 0,25</w:t>
      </w:r>
      <w:r w:rsidRPr="00DB5368">
        <w:rPr>
          <w:sz w:val="24"/>
          <w:szCs w:val="24"/>
        </w:rPr>
        <w:noBreakHyphen/>
        <w:t>3 timer) hos voksne og efter 2 timer (interval 0,5</w:t>
      </w:r>
      <w:r w:rsidRPr="00DB5368">
        <w:rPr>
          <w:sz w:val="24"/>
          <w:szCs w:val="24"/>
        </w:rPr>
        <w:noBreakHyphen/>
        <w:t>3 timer) hos unge. Efter en dosis på 20 mg er den gennemsnitlige maksimale koncentration 13 </w:t>
      </w:r>
      <w:proofErr w:type="spellStart"/>
      <w:r w:rsidRPr="00DB5368">
        <w:rPr>
          <w:sz w:val="24"/>
          <w:szCs w:val="24"/>
        </w:rPr>
        <w:t>ng</w:t>
      </w:r>
      <w:proofErr w:type="spellEnd"/>
      <w:r w:rsidRPr="00DB5368">
        <w:rPr>
          <w:sz w:val="24"/>
          <w:szCs w:val="24"/>
        </w:rPr>
        <w:t xml:space="preserve">/ml. Den gennemsnitlige intranasale biotilgængelighed i forhold til subkutan administration er ca. 16 %, delvist på grund af præsystemisk </w:t>
      </w:r>
      <w:proofErr w:type="spellStart"/>
      <w:r w:rsidRPr="00DB5368">
        <w:rPr>
          <w:sz w:val="24"/>
          <w:szCs w:val="24"/>
        </w:rPr>
        <w:t>metabolisering</w:t>
      </w:r>
      <w:proofErr w:type="spellEnd"/>
      <w:r w:rsidRPr="00DB5368">
        <w:rPr>
          <w:sz w:val="24"/>
          <w:szCs w:val="24"/>
        </w:rPr>
        <w:t>.</w:t>
      </w:r>
    </w:p>
    <w:p w14:paraId="15E694BC" w14:textId="77777777" w:rsidR="00DB5368" w:rsidRPr="00DB5368" w:rsidRDefault="00DB5368" w:rsidP="00585C43">
      <w:pPr>
        <w:ind w:left="851"/>
        <w:rPr>
          <w:sz w:val="24"/>
          <w:szCs w:val="24"/>
        </w:rPr>
      </w:pPr>
    </w:p>
    <w:p w14:paraId="49E4AA5E" w14:textId="77777777" w:rsidR="00DB5368" w:rsidRPr="00DB5368" w:rsidRDefault="00DB5368" w:rsidP="00585C43">
      <w:pPr>
        <w:ind w:left="851"/>
        <w:rPr>
          <w:sz w:val="24"/>
          <w:szCs w:val="24"/>
        </w:rPr>
      </w:pPr>
      <w:r w:rsidRPr="00DB5368">
        <w:rPr>
          <w:sz w:val="24"/>
          <w:szCs w:val="24"/>
        </w:rPr>
        <w:t>Plasmaproteinbinding er lav (14</w:t>
      </w:r>
      <w:r w:rsidRPr="00DB5368">
        <w:rPr>
          <w:sz w:val="24"/>
          <w:szCs w:val="24"/>
        </w:rPr>
        <w:noBreakHyphen/>
        <w:t xml:space="preserve">21 %) og gennemsnitlig fordelingsvolumen er 170 liter. Eliminationshalveringstiden er ca. 2 timer. Den gennemsnitlige totale </w:t>
      </w:r>
      <w:proofErr w:type="spellStart"/>
      <w:r w:rsidRPr="00DB5368">
        <w:rPr>
          <w:sz w:val="24"/>
          <w:szCs w:val="24"/>
        </w:rPr>
        <w:t>plasmaclearance</w:t>
      </w:r>
      <w:proofErr w:type="spellEnd"/>
      <w:r w:rsidRPr="00DB5368">
        <w:rPr>
          <w:sz w:val="24"/>
          <w:szCs w:val="24"/>
        </w:rPr>
        <w:t xml:space="preserve"> er ca. 1.160 ml/min, og den gennemsnitlige </w:t>
      </w:r>
      <w:proofErr w:type="spellStart"/>
      <w:r w:rsidRPr="00DB5368">
        <w:rPr>
          <w:sz w:val="24"/>
          <w:szCs w:val="24"/>
        </w:rPr>
        <w:t>renale</w:t>
      </w:r>
      <w:proofErr w:type="spellEnd"/>
      <w:r w:rsidRPr="00DB5368">
        <w:rPr>
          <w:sz w:val="24"/>
          <w:szCs w:val="24"/>
        </w:rPr>
        <w:t xml:space="preserve"> </w:t>
      </w:r>
      <w:proofErr w:type="spellStart"/>
      <w:r w:rsidRPr="00DB5368">
        <w:rPr>
          <w:sz w:val="24"/>
          <w:szCs w:val="24"/>
        </w:rPr>
        <w:t>plasmaclearance</w:t>
      </w:r>
      <w:proofErr w:type="spellEnd"/>
      <w:r w:rsidRPr="00DB5368">
        <w:rPr>
          <w:sz w:val="24"/>
          <w:szCs w:val="24"/>
        </w:rPr>
        <w:t xml:space="preserve"> er ca. 260 ml/min.</w:t>
      </w:r>
    </w:p>
    <w:p w14:paraId="6468A938" w14:textId="77777777" w:rsidR="00DB5368" w:rsidRPr="00DB5368" w:rsidRDefault="00DB5368" w:rsidP="00585C43">
      <w:pPr>
        <w:ind w:left="851"/>
        <w:rPr>
          <w:sz w:val="24"/>
          <w:szCs w:val="24"/>
        </w:rPr>
      </w:pPr>
    </w:p>
    <w:p w14:paraId="1E30B7B7" w14:textId="4EEC06EF" w:rsidR="00DB5368" w:rsidRPr="00DB5368" w:rsidRDefault="00DB5368" w:rsidP="00585C43">
      <w:pPr>
        <w:ind w:left="851"/>
        <w:rPr>
          <w:sz w:val="24"/>
          <w:szCs w:val="24"/>
        </w:rPr>
      </w:pPr>
      <w:r w:rsidRPr="00DB5368">
        <w:rPr>
          <w:sz w:val="24"/>
          <w:szCs w:val="24"/>
        </w:rPr>
        <w:t>Et farmakokinetikstudie hos unge forsøgspersoner (12</w:t>
      </w:r>
      <w:r w:rsidRPr="00DB5368">
        <w:rPr>
          <w:sz w:val="24"/>
          <w:szCs w:val="24"/>
        </w:rPr>
        <w:noBreakHyphen/>
        <w:t>17 år) viste en gennemsnitlig maksimal plasmakoncentration på 13,9 </w:t>
      </w:r>
      <w:proofErr w:type="spellStart"/>
      <w:r w:rsidRPr="00DB5368">
        <w:rPr>
          <w:sz w:val="24"/>
          <w:szCs w:val="24"/>
        </w:rPr>
        <w:t>ng</w:t>
      </w:r>
      <w:proofErr w:type="spellEnd"/>
      <w:r w:rsidRPr="00DB5368">
        <w:rPr>
          <w:sz w:val="24"/>
          <w:szCs w:val="24"/>
        </w:rPr>
        <w:t>/ml og en gennemsnitlig eliminations</w:t>
      </w:r>
      <w:r w:rsidR="00CE2A52">
        <w:rPr>
          <w:sz w:val="24"/>
          <w:szCs w:val="24"/>
        </w:rPr>
        <w:softHyphen/>
      </w:r>
      <w:r w:rsidRPr="00DB5368">
        <w:rPr>
          <w:sz w:val="24"/>
          <w:szCs w:val="24"/>
        </w:rPr>
        <w:t xml:space="preserve">halveringstid på 2 timer efter en intranasal dosis på 20 mg </w:t>
      </w:r>
      <w:proofErr w:type="spellStart"/>
      <w:r w:rsidRPr="00DB5368">
        <w:rPr>
          <w:sz w:val="24"/>
          <w:szCs w:val="24"/>
        </w:rPr>
        <w:t>sumatriptan</w:t>
      </w:r>
      <w:proofErr w:type="spellEnd"/>
      <w:r w:rsidRPr="00DB5368">
        <w:rPr>
          <w:sz w:val="24"/>
          <w:szCs w:val="24"/>
        </w:rPr>
        <w:t xml:space="preserve">. </w:t>
      </w:r>
      <w:proofErr w:type="spellStart"/>
      <w:r w:rsidRPr="00DB5368">
        <w:rPr>
          <w:sz w:val="24"/>
          <w:szCs w:val="24"/>
        </w:rPr>
        <w:t>Farmakokinetisk</w:t>
      </w:r>
      <w:proofErr w:type="spellEnd"/>
      <w:r w:rsidRPr="00DB5368">
        <w:rPr>
          <w:sz w:val="24"/>
          <w:szCs w:val="24"/>
        </w:rPr>
        <w:t xml:space="preserve"> populationsmodellering indikerer, at både </w:t>
      </w:r>
      <w:proofErr w:type="spellStart"/>
      <w:r w:rsidRPr="00DB5368">
        <w:rPr>
          <w:sz w:val="24"/>
          <w:szCs w:val="24"/>
        </w:rPr>
        <w:t>clearance</w:t>
      </w:r>
      <w:proofErr w:type="spellEnd"/>
      <w:r w:rsidRPr="00DB5368">
        <w:rPr>
          <w:sz w:val="24"/>
          <w:szCs w:val="24"/>
        </w:rPr>
        <w:t xml:space="preserve"> og fordelingsvolumen øges med kroppens størrelse hos unge, hvilket resulterer i større absorption hos unge, der vejer mindre.</w:t>
      </w:r>
    </w:p>
    <w:p w14:paraId="4E04B04F" w14:textId="77777777" w:rsidR="00DB5368" w:rsidRPr="00DB5368" w:rsidRDefault="00DB5368" w:rsidP="00585C43">
      <w:pPr>
        <w:ind w:left="851"/>
        <w:rPr>
          <w:sz w:val="24"/>
          <w:szCs w:val="24"/>
        </w:rPr>
      </w:pPr>
    </w:p>
    <w:p w14:paraId="24ECB5D2" w14:textId="77777777" w:rsidR="00DB5368" w:rsidRPr="00DB5368" w:rsidRDefault="00DB5368" w:rsidP="00585C43">
      <w:pPr>
        <w:ind w:left="851"/>
        <w:rPr>
          <w:sz w:val="24"/>
          <w:szCs w:val="24"/>
        </w:rPr>
      </w:pPr>
      <w:r w:rsidRPr="00DB5368">
        <w:rPr>
          <w:sz w:val="24"/>
          <w:szCs w:val="24"/>
          <w:lang w:val="en-GB"/>
        </w:rPr>
        <w:t xml:space="preserve">Non-renal clearance </w:t>
      </w:r>
      <w:proofErr w:type="spellStart"/>
      <w:r w:rsidRPr="00DB5368">
        <w:rPr>
          <w:sz w:val="24"/>
          <w:szCs w:val="24"/>
          <w:lang w:val="en-GB"/>
        </w:rPr>
        <w:t>udgør</w:t>
      </w:r>
      <w:proofErr w:type="spellEnd"/>
      <w:r w:rsidRPr="00DB5368">
        <w:rPr>
          <w:sz w:val="24"/>
          <w:szCs w:val="24"/>
          <w:lang w:val="en-GB"/>
        </w:rPr>
        <w:t xml:space="preserve"> ca. 80 % af den </w:t>
      </w:r>
      <w:proofErr w:type="spellStart"/>
      <w:r w:rsidRPr="00DB5368">
        <w:rPr>
          <w:sz w:val="24"/>
          <w:szCs w:val="24"/>
          <w:lang w:val="en-GB"/>
        </w:rPr>
        <w:t>totale</w:t>
      </w:r>
      <w:proofErr w:type="spellEnd"/>
      <w:r w:rsidRPr="00DB5368">
        <w:rPr>
          <w:sz w:val="24"/>
          <w:szCs w:val="24"/>
          <w:lang w:val="en-GB"/>
        </w:rPr>
        <w:t xml:space="preserve"> clearance. </w:t>
      </w:r>
      <w:proofErr w:type="spellStart"/>
      <w:r w:rsidRPr="00DB5368">
        <w:rPr>
          <w:sz w:val="24"/>
          <w:szCs w:val="24"/>
        </w:rPr>
        <w:t>Sumatriptan</w:t>
      </w:r>
      <w:proofErr w:type="spellEnd"/>
      <w:r w:rsidRPr="00DB5368">
        <w:rPr>
          <w:sz w:val="24"/>
          <w:szCs w:val="24"/>
        </w:rPr>
        <w:t xml:space="preserve"> elimineres primært ved </w:t>
      </w:r>
      <w:proofErr w:type="spellStart"/>
      <w:r w:rsidRPr="00DB5368">
        <w:rPr>
          <w:sz w:val="24"/>
          <w:szCs w:val="24"/>
        </w:rPr>
        <w:t>oxidativ</w:t>
      </w:r>
      <w:proofErr w:type="spellEnd"/>
      <w:r w:rsidRPr="00DB5368">
        <w:rPr>
          <w:sz w:val="24"/>
          <w:szCs w:val="24"/>
        </w:rPr>
        <w:t xml:space="preserve"> metabolisme forårsaget af </w:t>
      </w:r>
      <w:proofErr w:type="spellStart"/>
      <w:r w:rsidRPr="00DB5368">
        <w:rPr>
          <w:sz w:val="24"/>
          <w:szCs w:val="24"/>
        </w:rPr>
        <w:t>monoaminoxidase</w:t>
      </w:r>
      <w:proofErr w:type="spellEnd"/>
      <w:r w:rsidRPr="00DB5368">
        <w:rPr>
          <w:sz w:val="24"/>
          <w:szCs w:val="24"/>
        </w:rPr>
        <w:t xml:space="preserve"> A. Den primære metabolit, </w:t>
      </w:r>
      <w:proofErr w:type="spellStart"/>
      <w:r w:rsidRPr="00DB5368">
        <w:rPr>
          <w:sz w:val="24"/>
          <w:szCs w:val="24"/>
        </w:rPr>
        <w:t>indoleddikesyre-analogen</w:t>
      </w:r>
      <w:proofErr w:type="spellEnd"/>
      <w:r w:rsidRPr="00DB5368">
        <w:rPr>
          <w:sz w:val="24"/>
          <w:szCs w:val="24"/>
        </w:rPr>
        <w:t xml:space="preserve"> af </w:t>
      </w:r>
      <w:proofErr w:type="spellStart"/>
      <w:r w:rsidRPr="00DB5368">
        <w:rPr>
          <w:sz w:val="24"/>
          <w:szCs w:val="24"/>
        </w:rPr>
        <w:t>sumatriptan</w:t>
      </w:r>
      <w:proofErr w:type="spellEnd"/>
      <w:r w:rsidRPr="00DB5368">
        <w:rPr>
          <w:sz w:val="24"/>
          <w:szCs w:val="24"/>
        </w:rPr>
        <w:t xml:space="preserve">, udskilles hovedsageligt via urinen, hvor den findes som fri syre og konjugeret </w:t>
      </w:r>
      <w:proofErr w:type="spellStart"/>
      <w:r w:rsidRPr="00DB5368">
        <w:rPr>
          <w:sz w:val="24"/>
          <w:szCs w:val="24"/>
        </w:rPr>
        <w:t>glucuronid</w:t>
      </w:r>
      <w:proofErr w:type="spellEnd"/>
      <w:r w:rsidRPr="00DB5368">
        <w:rPr>
          <w:sz w:val="24"/>
          <w:szCs w:val="24"/>
        </w:rPr>
        <w:t>. Den har ingen kendt 5</w:t>
      </w:r>
      <w:r w:rsidRPr="00DB5368">
        <w:rPr>
          <w:sz w:val="24"/>
          <w:szCs w:val="24"/>
        </w:rPr>
        <w:noBreakHyphen/>
        <w:t>HT</w:t>
      </w:r>
      <w:r w:rsidRPr="00DB5368">
        <w:rPr>
          <w:sz w:val="24"/>
          <w:szCs w:val="24"/>
          <w:vertAlign w:val="subscript"/>
        </w:rPr>
        <w:t>1</w:t>
      </w:r>
      <w:r w:rsidRPr="00DB5368">
        <w:rPr>
          <w:sz w:val="24"/>
          <w:szCs w:val="24"/>
        </w:rPr>
        <w:noBreakHyphen/>
        <w:t xml:space="preserve"> eller 5</w:t>
      </w:r>
      <w:r w:rsidRPr="00DB5368">
        <w:rPr>
          <w:sz w:val="24"/>
          <w:szCs w:val="24"/>
        </w:rPr>
        <w:noBreakHyphen/>
        <w:t>HT</w:t>
      </w:r>
      <w:r w:rsidRPr="00DB5368">
        <w:rPr>
          <w:sz w:val="24"/>
          <w:szCs w:val="24"/>
          <w:vertAlign w:val="subscript"/>
        </w:rPr>
        <w:t>2</w:t>
      </w:r>
      <w:r w:rsidRPr="00DB5368">
        <w:rPr>
          <w:sz w:val="24"/>
          <w:szCs w:val="24"/>
        </w:rPr>
        <w:noBreakHyphen/>
        <w:t xml:space="preserve">aktivitet. Der er ikke påvist andre metabolitter. Farmakokinetikken af intranasal </w:t>
      </w:r>
      <w:proofErr w:type="spellStart"/>
      <w:r w:rsidRPr="00DB5368">
        <w:rPr>
          <w:sz w:val="24"/>
          <w:szCs w:val="24"/>
        </w:rPr>
        <w:t>sumatriptan</w:t>
      </w:r>
      <w:proofErr w:type="spellEnd"/>
      <w:r w:rsidRPr="00DB5368">
        <w:rPr>
          <w:sz w:val="24"/>
          <w:szCs w:val="24"/>
        </w:rPr>
        <w:t xml:space="preserve"> synes ikke at være væsentligt påvirket af migræneanfald.</w:t>
      </w:r>
    </w:p>
    <w:p w14:paraId="2807FB14" w14:textId="77777777" w:rsidR="00DB5368" w:rsidRPr="00DB5368" w:rsidRDefault="00DB5368" w:rsidP="00585C43">
      <w:pPr>
        <w:ind w:left="851"/>
        <w:rPr>
          <w:sz w:val="24"/>
          <w:szCs w:val="24"/>
        </w:rPr>
      </w:pPr>
    </w:p>
    <w:p w14:paraId="5537F42C" w14:textId="77777777" w:rsidR="00DB5368" w:rsidRPr="00DB5368" w:rsidRDefault="00DB5368" w:rsidP="00585C43">
      <w:pPr>
        <w:ind w:left="851"/>
        <w:rPr>
          <w:b/>
          <w:sz w:val="24"/>
          <w:szCs w:val="24"/>
        </w:rPr>
      </w:pPr>
      <w:r w:rsidRPr="00DB5368">
        <w:rPr>
          <w:b/>
          <w:sz w:val="24"/>
          <w:szCs w:val="24"/>
        </w:rPr>
        <w:t>Specielle patientpopulationer</w:t>
      </w:r>
    </w:p>
    <w:p w14:paraId="5E9F27E1" w14:textId="77777777" w:rsidR="00DB5368" w:rsidRPr="00DB5368" w:rsidRDefault="00DB5368" w:rsidP="00585C43">
      <w:pPr>
        <w:ind w:left="851"/>
        <w:rPr>
          <w:sz w:val="24"/>
          <w:szCs w:val="24"/>
        </w:rPr>
      </w:pPr>
    </w:p>
    <w:p w14:paraId="1AC9D229" w14:textId="77777777" w:rsidR="00DB5368" w:rsidRPr="00DB5368" w:rsidRDefault="00DB5368" w:rsidP="00585C43">
      <w:pPr>
        <w:ind w:left="851"/>
        <w:rPr>
          <w:sz w:val="24"/>
          <w:szCs w:val="24"/>
        </w:rPr>
      </w:pPr>
      <w:r w:rsidRPr="00DB5368">
        <w:rPr>
          <w:b/>
          <w:sz w:val="24"/>
          <w:szCs w:val="24"/>
        </w:rPr>
        <w:t>Ældre (over 65 år)</w:t>
      </w:r>
    </w:p>
    <w:p w14:paraId="4B902631" w14:textId="77777777" w:rsidR="00DB5368" w:rsidRPr="00DB5368" w:rsidRDefault="00DB5368" w:rsidP="00585C43">
      <w:pPr>
        <w:ind w:left="851"/>
        <w:rPr>
          <w:sz w:val="24"/>
          <w:szCs w:val="24"/>
        </w:rPr>
      </w:pPr>
      <w:r w:rsidRPr="00DB5368">
        <w:rPr>
          <w:sz w:val="24"/>
          <w:szCs w:val="24"/>
        </w:rPr>
        <w:t>Kinetikken hos ældre er ikke undersøgt tilstrækkeligt til at understøtte udsagn om mulige forskelle i kinetikken hos ældre og yngre frivillige forsøgspersoner.</w:t>
      </w:r>
    </w:p>
    <w:p w14:paraId="74160196" w14:textId="77777777" w:rsidR="00DB5368" w:rsidRPr="00DB5368" w:rsidRDefault="00DB5368" w:rsidP="00585C43">
      <w:pPr>
        <w:ind w:left="851"/>
        <w:rPr>
          <w:sz w:val="24"/>
          <w:szCs w:val="24"/>
        </w:rPr>
      </w:pPr>
    </w:p>
    <w:p w14:paraId="0B47C4E4" w14:textId="77777777" w:rsidR="00DB5368" w:rsidRPr="00DB5368" w:rsidRDefault="00DB5368" w:rsidP="00585C43">
      <w:pPr>
        <w:ind w:left="851"/>
        <w:rPr>
          <w:b/>
          <w:sz w:val="24"/>
          <w:szCs w:val="24"/>
        </w:rPr>
      </w:pPr>
      <w:r w:rsidRPr="00DB5368">
        <w:rPr>
          <w:b/>
          <w:sz w:val="24"/>
          <w:szCs w:val="24"/>
        </w:rPr>
        <w:t>Nedsat leverfunktion</w:t>
      </w:r>
    </w:p>
    <w:p w14:paraId="5B5919CC" w14:textId="77777777" w:rsidR="00DB5368" w:rsidRPr="00DB5368" w:rsidRDefault="00DB5368" w:rsidP="00585C43">
      <w:pPr>
        <w:ind w:left="851"/>
        <w:rPr>
          <w:sz w:val="24"/>
          <w:szCs w:val="24"/>
        </w:rPr>
      </w:pPr>
      <w:r w:rsidRPr="00DB5368">
        <w:rPr>
          <w:sz w:val="24"/>
          <w:szCs w:val="24"/>
        </w:rPr>
        <w:t xml:space="preserve">Farmakokinetikken for </w:t>
      </w:r>
      <w:proofErr w:type="spellStart"/>
      <w:r w:rsidRPr="00DB5368">
        <w:rPr>
          <w:sz w:val="24"/>
          <w:szCs w:val="24"/>
        </w:rPr>
        <w:t>sumatriptan</w:t>
      </w:r>
      <w:proofErr w:type="spellEnd"/>
      <w:r w:rsidRPr="00DB5368">
        <w:rPr>
          <w:sz w:val="24"/>
          <w:szCs w:val="24"/>
        </w:rPr>
        <w:t xml:space="preserve"> blev undersøgt efter administration af en oral dosis (50 mg) og en subkutan dosis (6 mg) hos 8 patienter med let til moderat nedsat leverfunktion, parret efter køn, alder og vægt med 8 raske forsøgspersoner. Efter en oral dosis blev eksponeringen af </w:t>
      </w:r>
      <w:proofErr w:type="spellStart"/>
      <w:r w:rsidRPr="00DB5368">
        <w:rPr>
          <w:sz w:val="24"/>
          <w:szCs w:val="24"/>
        </w:rPr>
        <w:t>sumatriptan</w:t>
      </w:r>
      <w:proofErr w:type="spellEnd"/>
      <w:r w:rsidRPr="00DB5368">
        <w:rPr>
          <w:sz w:val="24"/>
          <w:szCs w:val="24"/>
        </w:rPr>
        <w:t xml:space="preserve"> i plasma (AUC og </w:t>
      </w:r>
      <w:proofErr w:type="spellStart"/>
      <w:r w:rsidRPr="00DB5368">
        <w:rPr>
          <w:sz w:val="24"/>
          <w:szCs w:val="24"/>
        </w:rPr>
        <w:t>C</w:t>
      </w:r>
      <w:r w:rsidRPr="00DB5368">
        <w:rPr>
          <w:sz w:val="24"/>
          <w:szCs w:val="24"/>
          <w:vertAlign w:val="subscript"/>
        </w:rPr>
        <w:t>max</w:t>
      </w:r>
      <w:proofErr w:type="spellEnd"/>
      <w:r w:rsidRPr="00DB5368">
        <w:rPr>
          <w:sz w:val="24"/>
          <w:szCs w:val="24"/>
        </w:rPr>
        <w:t xml:space="preserve">) næsten fordoblet (øget med ca. 80 %) hos patienter med let til moderat nedsat leverfunktion sammenlignet med kontrolgruppen med normal leverfunktion. Efter subkutan dosis blev der ikke observeret nogen forskelle mellem patienter med nedsat leverfunktion og kontrolgruppen. Dette indikerer, at let til moderat nedsat leverfunktion nedsætter den præsystemiske </w:t>
      </w:r>
      <w:proofErr w:type="spellStart"/>
      <w:r w:rsidRPr="00DB5368">
        <w:rPr>
          <w:sz w:val="24"/>
          <w:szCs w:val="24"/>
        </w:rPr>
        <w:t>clearance</w:t>
      </w:r>
      <w:proofErr w:type="spellEnd"/>
      <w:r w:rsidRPr="00DB5368">
        <w:rPr>
          <w:sz w:val="24"/>
          <w:szCs w:val="24"/>
        </w:rPr>
        <w:t xml:space="preserve"> og øger biotilgængeligheden og eksponeringen for </w:t>
      </w:r>
      <w:proofErr w:type="spellStart"/>
      <w:r w:rsidRPr="00DB5368">
        <w:rPr>
          <w:sz w:val="24"/>
          <w:szCs w:val="24"/>
        </w:rPr>
        <w:t>sumatriptan</w:t>
      </w:r>
      <w:proofErr w:type="spellEnd"/>
      <w:r w:rsidRPr="00DB5368">
        <w:rPr>
          <w:sz w:val="24"/>
          <w:szCs w:val="24"/>
        </w:rPr>
        <w:t>, ved sammenligning med raske forsøgspersoner.</w:t>
      </w:r>
    </w:p>
    <w:p w14:paraId="043F7F14" w14:textId="77777777" w:rsidR="00DB5368" w:rsidRPr="00DB5368" w:rsidRDefault="00DB5368" w:rsidP="00585C43">
      <w:pPr>
        <w:ind w:left="851"/>
        <w:rPr>
          <w:bCs/>
          <w:sz w:val="24"/>
          <w:szCs w:val="24"/>
        </w:rPr>
      </w:pPr>
    </w:p>
    <w:p w14:paraId="12FADF2F" w14:textId="77777777" w:rsidR="00DB5368" w:rsidRPr="00DB5368" w:rsidRDefault="00DB5368" w:rsidP="00585C43">
      <w:pPr>
        <w:ind w:left="851"/>
        <w:rPr>
          <w:sz w:val="24"/>
          <w:szCs w:val="24"/>
        </w:rPr>
      </w:pPr>
      <w:r w:rsidRPr="00DB5368">
        <w:rPr>
          <w:sz w:val="24"/>
          <w:szCs w:val="24"/>
        </w:rPr>
        <w:t xml:space="preserve">Efter oral administration er den præsystemiske </w:t>
      </w:r>
      <w:proofErr w:type="spellStart"/>
      <w:r w:rsidRPr="00DB5368">
        <w:rPr>
          <w:sz w:val="24"/>
          <w:szCs w:val="24"/>
        </w:rPr>
        <w:t>clearance</w:t>
      </w:r>
      <w:proofErr w:type="spellEnd"/>
      <w:r w:rsidRPr="00DB5368">
        <w:rPr>
          <w:sz w:val="24"/>
          <w:szCs w:val="24"/>
        </w:rPr>
        <w:t xml:space="preserve"> reduceret hos patienter med let til moderat nedsat leverfunktion og eksponering i plasma (målt ved </w:t>
      </w:r>
      <w:proofErr w:type="spellStart"/>
      <w:r w:rsidRPr="00DB5368">
        <w:rPr>
          <w:sz w:val="24"/>
          <w:szCs w:val="24"/>
        </w:rPr>
        <w:t>C</w:t>
      </w:r>
      <w:r w:rsidRPr="00DB5368">
        <w:rPr>
          <w:sz w:val="24"/>
          <w:szCs w:val="24"/>
          <w:vertAlign w:val="subscript"/>
        </w:rPr>
        <w:t>max</w:t>
      </w:r>
      <w:proofErr w:type="spellEnd"/>
      <w:r w:rsidRPr="00DB5368">
        <w:rPr>
          <w:sz w:val="24"/>
          <w:szCs w:val="24"/>
        </w:rPr>
        <w:t xml:space="preserve"> og AUC) næsten fordoblet. Idet en del af den intranasale dosis bliver slugt, kan patienter med let til moderat nedsat leverfunktion også have større eksponering, men i mindre grad end observeret ved oral dosering (se pkt. 4.4, Advarsler og forsigtighedsregler).</w:t>
      </w:r>
    </w:p>
    <w:p w14:paraId="3D50DB67" w14:textId="77777777" w:rsidR="00DB5368" w:rsidRPr="00DB5368" w:rsidRDefault="00DB5368" w:rsidP="00585C43">
      <w:pPr>
        <w:ind w:left="851"/>
        <w:rPr>
          <w:sz w:val="24"/>
          <w:szCs w:val="24"/>
        </w:rPr>
      </w:pPr>
    </w:p>
    <w:p w14:paraId="61FDC346" w14:textId="77777777" w:rsidR="00DB5368" w:rsidRPr="00DB5368" w:rsidRDefault="00DB5368" w:rsidP="00585C43">
      <w:pPr>
        <w:ind w:left="851"/>
        <w:rPr>
          <w:sz w:val="24"/>
          <w:szCs w:val="24"/>
        </w:rPr>
      </w:pPr>
      <w:r w:rsidRPr="00DB5368">
        <w:rPr>
          <w:sz w:val="24"/>
          <w:szCs w:val="24"/>
        </w:rPr>
        <w:t xml:space="preserve">Farmakokinetikken for </w:t>
      </w:r>
      <w:proofErr w:type="spellStart"/>
      <w:r w:rsidRPr="00DB5368">
        <w:rPr>
          <w:sz w:val="24"/>
          <w:szCs w:val="24"/>
        </w:rPr>
        <w:t>sumatriptan</w:t>
      </w:r>
      <w:proofErr w:type="spellEnd"/>
      <w:r w:rsidRPr="00DB5368">
        <w:rPr>
          <w:sz w:val="24"/>
          <w:szCs w:val="24"/>
        </w:rPr>
        <w:t xml:space="preserve"> er ikke undersøgt hos patienter med svært nedsat leverfunktion (se pkt. 4.3, Kontraindikationer og pkt. 4.4, Advarsler og forsigtighedsregler).</w:t>
      </w:r>
    </w:p>
    <w:p w14:paraId="3C536DC7" w14:textId="77777777" w:rsidR="009260DE" w:rsidRPr="00612D64" w:rsidRDefault="009260DE" w:rsidP="009260DE">
      <w:pPr>
        <w:tabs>
          <w:tab w:val="left" w:pos="851"/>
        </w:tabs>
        <w:ind w:left="851"/>
        <w:rPr>
          <w:sz w:val="24"/>
          <w:szCs w:val="24"/>
        </w:rPr>
      </w:pPr>
    </w:p>
    <w:p w14:paraId="67A72FB3" w14:textId="77777777" w:rsidR="009260DE" w:rsidRPr="00612D64" w:rsidRDefault="009260DE" w:rsidP="009260DE">
      <w:pPr>
        <w:tabs>
          <w:tab w:val="left" w:pos="851"/>
        </w:tabs>
        <w:ind w:left="851" w:hanging="851"/>
        <w:rPr>
          <w:b/>
          <w:sz w:val="24"/>
          <w:szCs w:val="24"/>
        </w:rPr>
      </w:pPr>
      <w:r w:rsidRPr="00612D64">
        <w:rPr>
          <w:b/>
          <w:sz w:val="24"/>
          <w:szCs w:val="24"/>
        </w:rPr>
        <w:t>5.3</w:t>
      </w:r>
      <w:r w:rsidRPr="00612D64">
        <w:rPr>
          <w:b/>
          <w:sz w:val="24"/>
          <w:szCs w:val="24"/>
        </w:rPr>
        <w:tab/>
      </w:r>
      <w:r w:rsidR="00BD7931" w:rsidRPr="00612D64">
        <w:rPr>
          <w:b/>
          <w:sz w:val="24"/>
          <w:szCs w:val="24"/>
        </w:rPr>
        <w:t>Non-</w:t>
      </w:r>
      <w:r w:rsidRPr="00612D64">
        <w:rPr>
          <w:b/>
          <w:sz w:val="24"/>
          <w:szCs w:val="24"/>
        </w:rPr>
        <w:t>kliniske sikkerhedsdata</w:t>
      </w:r>
    </w:p>
    <w:p w14:paraId="4C2C8DB0" w14:textId="77777777" w:rsidR="00DB5368" w:rsidRPr="00DB5368" w:rsidRDefault="00DB5368" w:rsidP="00585C43">
      <w:pPr>
        <w:ind w:left="851"/>
        <w:rPr>
          <w:sz w:val="24"/>
          <w:szCs w:val="24"/>
        </w:rPr>
      </w:pPr>
      <w:r w:rsidRPr="00DB5368">
        <w:rPr>
          <w:sz w:val="24"/>
          <w:szCs w:val="24"/>
        </w:rPr>
        <w:t>Non-kliniske studier, udført for at undersøge lokal</w:t>
      </w:r>
      <w:r w:rsidRPr="00DB5368">
        <w:rPr>
          <w:sz w:val="24"/>
          <w:szCs w:val="24"/>
        </w:rPr>
        <w:noBreakHyphen/>
        <w:t xml:space="preserve"> og øjenirritation efter administration af </w:t>
      </w:r>
      <w:proofErr w:type="spellStart"/>
      <w:r w:rsidRPr="00DB5368">
        <w:rPr>
          <w:sz w:val="24"/>
          <w:szCs w:val="24"/>
        </w:rPr>
        <w:t>sumatriptan</w:t>
      </w:r>
      <w:proofErr w:type="spellEnd"/>
      <w:r w:rsidRPr="00DB5368">
        <w:rPr>
          <w:sz w:val="24"/>
          <w:szCs w:val="24"/>
        </w:rPr>
        <w:t xml:space="preserve"> næsespray, viste ingen nasalirritation hos forsøgsdyr, og der sås ingen øjenirritation efter applikation af næsesprayen direkte i øjnene på kaniner.</w:t>
      </w:r>
    </w:p>
    <w:p w14:paraId="64446D01" w14:textId="77777777" w:rsidR="00DB5368" w:rsidRPr="00DB5368" w:rsidRDefault="00DB5368" w:rsidP="00585C43">
      <w:pPr>
        <w:ind w:left="851"/>
        <w:rPr>
          <w:sz w:val="24"/>
          <w:szCs w:val="24"/>
        </w:rPr>
      </w:pPr>
    </w:p>
    <w:p w14:paraId="3016B7ED" w14:textId="77777777" w:rsidR="00DB5368" w:rsidRPr="00DB5368" w:rsidRDefault="00DB5368" w:rsidP="00585C43">
      <w:pPr>
        <w:ind w:left="851"/>
        <w:rPr>
          <w:sz w:val="24"/>
          <w:szCs w:val="24"/>
        </w:rPr>
      </w:pPr>
      <w:r w:rsidRPr="00DB5368">
        <w:rPr>
          <w:sz w:val="24"/>
          <w:szCs w:val="24"/>
        </w:rPr>
        <w:t xml:space="preserve">Eksperimentelle studier af akut og kronisk toksicitet viste ingen evidens for toksiske effekter inden for det terapeutiske doseringsområde til mennesker. I et fertilitetsstudie hos rotter sås nedsat succes af insemination ved koncentrationer tilstrækkeligt over den maksimale koncentration hos mennesker. Hos kaniner sås fosterdød uden udprægede </w:t>
      </w:r>
      <w:proofErr w:type="spellStart"/>
      <w:r w:rsidRPr="00DB5368">
        <w:rPr>
          <w:sz w:val="24"/>
          <w:szCs w:val="24"/>
        </w:rPr>
        <w:t>teratogene</w:t>
      </w:r>
      <w:proofErr w:type="spellEnd"/>
      <w:r w:rsidRPr="00DB5368">
        <w:rPr>
          <w:sz w:val="24"/>
          <w:szCs w:val="24"/>
        </w:rPr>
        <w:t xml:space="preserve"> effekter.</w:t>
      </w:r>
    </w:p>
    <w:p w14:paraId="729ABC89" w14:textId="77777777" w:rsidR="00DB5368" w:rsidRPr="00DB5368" w:rsidRDefault="00DB5368" w:rsidP="00585C43">
      <w:pPr>
        <w:ind w:left="851"/>
        <w:rPr>
          <w:sz w:val="24"/>
          <w:szCs w:val="24"/>
        </w:rPr>
      </w:pPr>
    </w:p>
    <w:p w14:paraId="353FD1E0" w14:textId="77777777" w:rsidR="00DB5368" w:rsidRPr="00DB5368" w:rsidRDefault="00DB5368" w:rsidP="00585C43">
      <w:pPr>
        <w:ind w:left="851"/>
        <w:rPr>
          <w:sz w:val="24"/>
          <w:szCs w:val="24"/>
        </w:rPr>
      </w:pPr>
      <w:proofErr w:type="spellStart"/>
      <w:r w:rsidRPr="00DB5368">
        <w:rPr>
          <w:sz w:val="24"/>
          <w:szCs w:val="24"/>
        </w:rPr>
        <w:t>Sumatriptan</w:t>
      </w:r>
      <w:proofErr w:type="spellEnd"/>
      <w:r w:rsidRPr="00DB5368">
        <w:rPr>
          <w:sz w:val="24"/>
          <w:szCs w:val="24"/>
        </w:rPr>
        <w:t xml:space="preserve"> viste ingen genotoksisk og karcinogen aktivitet </w:t>
      </w:r>
      <w:r w:rsidRPr="00DB5368">
        <w:rPr>
          <w:i/>
          <w:sz w:val="24"/>
          <w:szCs w:val="24"/>
        </w:rPr>
        <w:t>in </w:t>
      </w:r>
      <w:proofErr w:type="spellStart"/>
      <w:r w:rsidRPr="00DB5368">
        <w:rPr>
          <w:i/>
          <w:sz w:val="24"/>
          <w:szCs w:val="24"/>
        </w:rPr>
        <w:t>vitro</w:t>
      </w:r>
      <w:proofErr w:type="spellEnd"/>
      <w:r w:rsidRPr="00DB5368">
        <w:rPr>
          <w:sz w:val="24"/>
          <w:szCs w:val="24"/>
        </w:rPr>
        <w:t xml:space="preserve"> og i dyrestudier.</w:t>
      </w:r>
    </w:p>
    <w:p w14:paraId="41E7A1D7" w14:textId="77777777" w:rsidR="009260DE" w:rsidRPr="00612D64" w:rsidRDefault="009260DE" w:rsidP="009260DE">
      <w:pPr>
        <w:tabs>
          <w:tab w:val="left" w:pos="851"/>
        </w:tabs>
        <w:ind w:left="851"/>
        <w:rPr>
          <w:sz w:val="24"/>
          <w:szCs w:val="24"/>
        </w:rPr>
      </w:pPr>
    </w:p>
    <w:p w14:paraId="6E388B45" w14:textId="77777777" w:rsidR="009260DE" w:rsidRPr="00612D64" w:rsidRDefault="009260DE" w:rsidP="009260DE">
      <w:pPr>
        <w:tabs>
          <w:tab w:val="left" w:pos="851"/>
        </w:tabs>
        <w:ind w:left="851"/>
        <w:rPr>
          <w:sz w:val="24"/>
          <w:szCs w:val="24"/>
        </w:rPr>
      </w:pPr>
    </w:p>
    <w:p w14:paraId="0A43D1ED" w14:textId="77777777" w:rsidR="009260DE" w:rsidRPr="00612D64" w:rsidRDefault="009260DE" w:rsidP="009260DE">
      <w:pPr>
        <w:tabs>
          <w:tab w:val="left" w:pos="851"/>
        </w:tabs>
        <w:ind w:left="851" w:hanging="851"/>
        <w:rPr>
          <w:b/>
          <w:sz w:val="24"/>
          <w:szCs w:val="24"/>
        </w:rPr>
      </w:pPr>
      <w:r w:rsidRPr="00612D64">
        <w:rPr>
          <w:b/>
          <w:sz w:val="24"/>
          <w:szCs w:val="24"/>
        </w:rPr>
        <w:t>6.</w:t>
      </w:r>
      <w:r w:rsidRPr="00612D64">
        <w:rPr>
          <w:b/>
          <w:sz w:val="24"/>
          <w:szCs w:val="24"/>
        </w:rPr>
        <w:tab/>
        <w:t>FARMACEUTISKE OPLYSNINGER</w:t>
      </w:r>
    </w:p>
    <w:p w14:paraId="66D92E50" w14:textId="77777777" w:rsidR="009260DE" w:rsidRPr="00612D64" w:rsidRDefault="009260DE" w:rsidP="009260DE">
      <w:pPr>
        <w:tabs>
          <w:tab w:val="left" w:pos="851"/>
        </w:tabs>
        <w:ind w:left="851"/>
        <w:rPr>
          <w:sz w:val="24"/>
          <w:szCs w:val="24"/>
        </w:rPr>
      </w:pPr>
    </w:p>
    <w:p w14:paraId="34D29C43" w14:textId="77777777" w:rsidR="009260DE" w:rsidRPr="00612D64" w:rsidRDefault="009260DE" w:rsidP="009260DE">
      <w:pPr>
        <w:tabs>
          <w:tab w:val="left" w:pos="851"/>
        </w:tabs>
        <w:ind w:left="851" w:hanging="851"/>
        <w:rPr>
          <w:b/>
          <w:sz w:val="24"/>
          <w:szCs w:val="24"/>
        </w:rPr>
      </w:pPr>
      <w:r w:rsidRPr="00612D64">
        <w:rPr>
          <w:b/>
          <w:sz w:val="24"/>
          <w:szCs w:val="24"/>
        </w:rPr>
        <w:t>6.1</w:t>
      </w:r>
      <w:r w:rsidRPr="00612D64">
        <w:rPr>
          <w:b/>
          <w:sz w:val="24"/>
          <w:szCs w:val="24"/>
        </w:rPr>
        <w:tab/>
        <w:t>Hjælpestoffer</w:t>
      </w:r>
    </w:p>
    <w:p w14:paraId="32D04B74" w14:textId="77777777" w:rsidR="00DB5368" w:rsidRPr="00DB5368" w:rsidRDefault="00DB5368" w:rsidP="00585C43">
      <w:pPr>
        <w:ind w:left="851"/>
        <w:rPr>
          <w:sz w:val="24"/>
          <w:szCs w:val="24"/>
        </w:rPr>
      </w:pPr>
      <w:r w:rsidRPr="00DB5368">
        <w:rPr>
          <w:sz w:val="24"/>
          <w:szCs w:val="24"/>
        </w:rPr>
        <w:t>Svovlsyre</w:t>
      </w:r>
    </w:p>
    <w:p w14:paraId="7BEB6B64" w14:textId="77777777" w:rsidR="00DB5368" w:rsidRPr="00DB5368" w:rsidRDefault="00DB5368" w:rsidP="00585C43">
      <w:pPr>
        <w:ind w:left="851"/>
        <w:rPr>
          <w:sz w:val="24"/>
          <w:szCs w:val="24"/>
        </w:rPr>
      </w:pPr>
      <w:proofErr w:type="spellStart"/>
      <w:r w:rsidRPr="00DB5368">
        <w:rPr>
          <w:sz w:val="24"/>
          <w:szCs w:val="24"/>
        </w:rPr>
        <w:t>Dinatriumphosphat</w:t>
      </w:r>
      <w:proofErr w:type="spellEnd"/>
      <w:r w:rsidRPr="00DB5368">
        <w:rPr>
          <w:sz w:val="24"/>
          <w:szCs w:val="24"/>
        </w:rPr>
        <w:t xml:space="preserve"> (vandfri)</w:t>
      </w:r>
    </w:p>
    <w:p w14:paraId="1183DBC2" w14:textId="77777777" w:rsidR="00DB5368" w:rsidRPr="00DB5368" w:rsidRDefault="00DB5368" w:rsidP="00585C43">
      <w:pPr>
        <w:ind w:left="851"/>
        <w:rPr>
          <w:sz w:val="24"/>
          <w:szCs w:val="24"/>
        </w:rPr>
      </w:pPr>
      <w:proofErr w:type="spellStart"/>
      <w:r w:rsidRPr="00DB5368">
        <w:rPr>
          <w:sz w:val="24"/>
          <w:szCs w:val="24"/>
        </w:rPr>
        <w:t>Kaliumdihydrogenphosphat</w:t>
      </w:r>
      <w:proofErr w:type="spellEnd"/>
    </w:p>
    <w:p w14:paraId="0A9261D8" w14:textId="77777777" w:rsidR="00DB5368" w:rsidRPr="00DB5368" w:rsidRDefault="00DB5368" w:rsidP="00585C43">
      <w:pPr>
        <w:ind w:left="851"/>
        <w:rPr>
          <w:sz w:val="24"/>
          <w:szCs w:val="24"/>
        </w:rPr>
      </w:pPr>
      <w:r w:rsidRPr="00DB5368">
        <w:rPr>
          <w:sz w:val="24"/>
          <w:szCs w:val="24"/>
        </w:rPr>
        <w:t>Natriumhydroxid</w:t>
      </w:r>
    </w:p>
    <w:p w14:paraId="2CC05012" w14:textId="77777777" w:rsidR="00DB5368" w:rsidRPr="00DB5368" w:rsidRDefault="00DB5368" w:rsidP="00585C43">
      <w:pPr>
        <w:ind w:left="851"/>
        <w:rPr>
          <w:sz w:val="24"/>
          <w:szCs w:val="24"/>
        </w:rPr>
      </w:pPr>
      <w:r w:rsidRPr="00DB5368">
        <w:rPr>
          <w:sz w:val="24"/>
          <w:szCs w:val="24"/>
        </w:rPr>
        <w:t>Vand til injektionsvæsker</w:t>
      </w:r>
    </w:p>
    <w:p w14:paraId="32E784D5" w14:textId="77777777" w:rsidR="009260DE" w:rsidRPr="00612D64" w:rsidRDefault="009260DE" w:rsidP="009260DE">
      <w:pPr>
        <w:tabs>
          <w:tab w:val="left" w:pos="851"/>
        </w:tabs>
        <w:ind w:left="851"/>
        <w:rPr>
          <w:sz w:val="24"/>
          <w:szCs w:val="24"/>
        </w:rPr>
      </w:pPr>
    </w:p>
    <w:p w14:paraId="76DFADAD" w14:textId="77777777" w:rsidR="009260DE" w:rsidRPr="00612D64" w:rsidRDefault="009260DE" w:rsidP="009260DE">
      <w:pPr>
        <w:tabs>
          <w:tab w:val="left" w:pos="851"/>
        </w:tabs>
        <w:ind w:left="851" w:hanging="851"/>
        <w:rPr>
          <w:b/>
          <w:sz w:val="24"/>
          <w:szCs w:val="24"/>
        </w:rPr>
      </w:pPr>
      <w:r w:rsidRPr="00612D64">
        <w:rPr>
          <w:b/>
          <w:sz w:val="24"/>
          <w:szCs w:val="24"/>
        </w:rPr>
        <w:t>6.2</w:t>
      </w:r>
      <w:r w:rsidRPr="00612D64">
        <w:rPr>
          <w:b/>
          <w:sz w:val="24"/>
          <w:szCs w:val="24"/>
        </w:rPr>
        <w:tab/>
        <w:t>Uforligeligheder</w:t>
      </w:r>
    </w:p>
    <w:p w14:paraId="25452FF0" w14:textId="77777777" w:rsidR="00DB5368" w:rsidRPr="00DB5368" w:rsidRDefault="00DB5368" w:rsidP="00585C43">
      <w:pPr>
        <w:ind w:left="851"/>
        <w:rPr>
          <w:sz w:val="24"/>
          <w:szCs w:val="24"/>
        </w:rPr>
      </w:pPr>
      <w:r w:rsidRPr="00DB5368">
        <w:rPr>
          <w:sz w:val="24"/>
          <w:szCs w:val="24"/>
        </w:rPr>
        <w:t>Ikke relevant.</w:t>
      </w:r>
    </w:p>
    <w:p w14:paraId="49A79EAE" w14:textId="77777777" w:rsidR="009260DE" w:rsidRPr="00612D64" w:rsidRDefault="009260DE" w:rsidP="009260DE">
      <w:pPr>
        <w:tabs>
          <w:tab w:val="left" w:pos="851"/>
        </w:tabs>
        <w:ind w:left="851"/>
        <w:rPr>
          <w:sz w:val="24"/>
          <w:szCs w:val="24"/>
        </w:rPr>
      </w:pPr>
    </w:p>
    <w:p w14:paraId="3E7F5A8B" w14:textId="77777777" w:rsidR="009260DE" w:rsidRPr="00612D64" w:rsidRDefault="009260DE" w:rsidP="009260DE">
      <w:pPr>
        <w:tabs>
          <w:tab w:val="left" w:pos="851"/>
        </w:tabs>
        <w:ind w:left="851" w:hanging="851"/>
        <w:rPr>
          <w:b/>
          <w:sz w:val="24"/>
          <w:szCs w:val="24"/>
        </w:rPr>
      </w:pPr>
      <w:r w:rsidRPr="00612D64">
        <w:rPr>
          <w:b/>
          <w:sz w:val="24"/>
          <w:szCs w:val="24"/>
        </w:rPr>
        <w:t>6.3</w:t>
      </w:r>
      <w:r w:rsidRPr="00612D64">
        <w:rPr>
          <w:b/>
          <w:sz w:val="24"/>
          <w:szCs w:val="24"/>
        </w:rPr>
        <w:tab/>
        <w:t>Opbevaringstid</w:t>
      </w:r>
    </w:p>
    <w:p w14:paraId="50621A2C" w14:textId="77777777" w:rsidR="00DB5368" w:rsidRPr="00DB5368" w:rsidRDefault="00DB5368" w:rsidP="00585C43">
      <w:pPr>
        <w:ind w:left="851"/>
        <w:rPr>
          <w:sz w:val="24"/>
          <w:szCs w:val="24"/>
        </w:rPr>
      </w:pPr>
      <w:r w:rsidRPr="00DB5368">
        <w:rPr>
          <w:sz w:val="24"/>
          <w:szCs w:val="24"/>
        </w:rPr>
        <w:t>2 år</w:t>
      </w:r>
    </w:p>
    <w:p w14:paraId="3351B826" w14:textId="77777777" w:rsidR="009260DE" w:rsidRPr="00612D64" w:rsidRDefault="009260DE" w:rsidP="009260DE">
      <w:pPr>
        <w:tabs>
          <w:tab w:val="left" w:pos="851"/>
        </w:tabs>
        <w:ind w:left="851"/>
        <w:rPr>
          <w:sz w:val="24"/>
          <w:szCs w:val="24"/>
        </w:rPr>
      </w:pPr>
    </w:p>
    <w:p w14:paraId="61125721" w14:textId="77777777" w:rsidR="009260DE" w:rsidRPr="00612D64" w:rsidRDefault="009260DE" w:rsidP="009260DE">
      <w:pPr>
        <w:tabs>
          <w:tab w:val="left" w:pos="851"/>
        </w:tabs>
        <w:ind w:left="851" w:hanging="851"/>
        <w:rPr>
          <w:b/>
          <w:sz w:val="24"/>
          <w:szCs w:val="24"/>
        </w:rPr>
      </w:pPr>
      <w:r w:rsidRPr="00612D64">
        <w:rPr>
          <w:b/>
          <w:sz w:val="24"/>
          <w:szCs w:val="24"/>
        </w:rPr>
        <w:t>6.4</w:t>
      </w:r>
      <w:r w:rsidRPr="00612D64">
        <w:rPr>
          <w:b/>
          <w:sz w:val="24"/>
          <w:szCs w:val="24"/>
        </w:rPr>
        <w:tab/>
        <w:t>Særlige opbevaringsforhold</w:t>
      </w:r>
    </w:p>
    <w:p w14:paraId="7D121531" w14:textId="77777777" w:rsidR="00DB5368" w:rsidRPr="00DB5368" w:rsidRDefault="00DB5368" w:rsidP="00585C43">
      <w:pPr>
        <w:ind w:left="851"/>
        <w:rPr>
          <w:sz w:val="24"/>
          <w:szCs w:val="24"/>
        </w:rPr>
      </w:pPr>
      <w:r w:rsidRPr="00DB5368">
        <w:rPr>
          <w:sz w:val="24"/>
          <w:szCs w:val="24"/>
        </w:rPr>
        <w:t xml:space="preserve">Dette lægemiddel kræver ingen særlige forholdsregler vedrørende opbevaringen. </w:t>
      </w:r>
    </w:p>
    <w:p w14:paraId="39C3FC3A" w14:textId="77777777" w:rsidR="00DB5368" w:rsidRPr="00DB5368" w:rsidRDefault="00DB5368" w:rsidP="00585C43">
      <w:pPr>
        <w:ind w:left="851"/>
        <w:rPr>
          <w:sz w:val="24"/>
          <w:szCs w:val="24"/>
        </w:rPr>
      </w:pPr>
      <w:r w:rsidRPr="00DB5368">
        <w:rPr>
          <w:sz w:val="24"/>
          <w:szCs w:val="24"/>
        </w:rPr>
        <w:t>Må ikke nedfryses.</w:t>
      </w:r>
    </w:p>
    <w:p w14:paraId="420186AF" w14:textId="77777777" w:rsidR="009260DE" w:rsidRPr="00612D64" w:rsidRDefault="009260DE" w:rsidP="009260DE">
      <w:pPr>
        <w:tabs>
          <w:tab w:val="left" w:pos="851"/>
        </w:tabs>
        <w:ind w:left="851"/>
        <w:rPr>
          <w:sz w:val="24"/>
          <w:szCs w:val="24"/>
        </w:rPr>
      </w:pPr>
    </w:p>
    <w:p w14:paraId="4F98C3F6" w14:textId="77777777" w:rsidR="009260DE" w:rsidRPr="00612D64" w:rsidRDefault="009260DE" w:rsidP="009260DE">
      <w:pPr>
        <w:tabs>
          <w:tab w:val="left" w:pos="851"/>
        </w:tabs>
        <w:ind w:left="851" w:hanging="851"/>
        <w:rPr>
          <w:b/>
          <w:sz w:val="24"/>
          <w:szCs w:val="24"/>
        </w:rPr>
      </w:pPr>
      <w:r w:rsidRPr="00612D64">
        <w:rPr>
          <w:b/>
          <w:sz w:val="24"/>
          <w:szCs w:val="24"/>
        </w:rPr>
        <w:t>6.5</w:t>
      </w:r>
      <w:r w:rsidRPr="00612D64">
        <w:rPr>
          <w:b/>
          <w:sz w:val="24"/>
          <w:szCs w:val="24"/>
        </w:rPr>
        <w:tab/>
        <w:t>Emballagetype og pakningsstørrelser</w:t>
      </w:r>
    </w:p>
    <w:p w14:paraId="16015A88" w14:textId="77777777" w:rsidR="00DB5368" w:rsidRPr="00DB5368" w:rsidRDefault="00DB5368" w:rsidP="00585C43">
      <w:pPr>
        <w:ind w:left="851"/>
        <w:rPr>
          <w:sz w:val="24"/>
          <w:szCs w:val="24"/>
        </w:rPr>
      </w:pPr>
      <w:r w:rsidRPr="00DB5368">
        <w:rPr>
          <w:sz w:val="24"/>
          <w:szCs w:val="24"/>
        </w:rPr>
        <w:t xml:space="preserve">Beholderen består af </w:t>
      </w:r>
      <w:proofErr w:type="gramStart"/>
      <w:r w:rsidRPr="00DB5368">
        <w:rPr>
          <w:sz w:val="24"/>
          <w:szCs w:val="24"/>
        </w:rPr>
        <w:t>et type</w:t>
      </w:r>
      <w:proofErr w:type="gramEnd"/>
      <w:r w:rsidRPr="00DB5368">
        <w:rPr>
          <w:sz w:val="24"/>
          <w:szCs w:val="24"/>
        </w:rPr>
        <w:t xml:space="preserve"> I </w:t>
      </w:r>
      <w:proofErr w:type="spellStart"/>
      <w:r w:rsidRPr="00DB5368">
        <w:rPr>
          <w:sz w:val="24"/>
          <w:szCs w:val="24"/>
        </w:rPr>
        <w:t>Ph</w:t>
      </w:r>
      <w:proofErr w:type="spellEnd"/>
      <w:r w:rsidRPr="00DB5368">
        <w:rPr>
          <w:sz w:val="24"/>
          <w:szCs w:val="24"/>
        </w:rPr>
        <w:t xml:space="preserve">. </w:t>
      </w:r>
      <w:proofErr w:type="spellStart"/>
      <w:r w:rsidRPr="00DB5368">
        <w:rPr>
          <w:sz w:val="24"/>
          <w:szCs w:val="24"/>
        </w:rPr>
        <w:t>Eur</w:t>
      </w:r>
      <w:proofErr w:type="spellEnd"/>
      <w:r w:rsidRPr="00DB5368">
        <w:rPr>
          <w:sz w:val="24"/>
          <w:szCs w:val="24"/>
        </w:rPr>
        <w:t>. hætteglas af glas med gummiprop og applikator.</w:t>
      </w:r>
    </w:p>
    <w:p w14:paraId="4CFAC190" w14:textId="77777777" w:rsidR="00DB5368" w:rsidRPr="00DB5368" w:rsidRDefault="00DB5368" w:rsidP="00585C43">
      <w:pPr>
        <w:ind w:left="851"/>
        <w:rPr>
          <w:sz w:val="24"/>
          <w:szCs w:val="24"/>
        </w:rPr>
      </w:pPr>
    </w:p>
    <w:p w14:paraId="4AE086F5" w14:textId="77777777" w:rsidR="00DB5368" w:rsidRPr="00DB5368" w:rsidRDefault="00DB5368" w:rsidP="00585C43">
      <w:pPr>
        <w:ind w:left="851"/>
        <w:rPr>
          <w:sz w:val="24"/>
          <w:szCs w:val="24"/>
        </w:rPr>
      </w:pPr>
      <w:proofErr w:type="spellStart"/>
      <w:r w:rsidRPr="00DB5368">
        <w:rPr>
          <w:sz w:val="24"/>
          <w:szCs w:val="24"/>
        </w:rPr>
        <w:t>Damigra</w:t>
      </w:r>
      <w:proofErr w:type="spellEnd"/>
      <w:r w:rsidRPr="00DB5368">
        <w:rPr>
          <w:sz w:val="24"/>
          <w:szCs w:val="24"/>
        </w:rPr>
        <w:t xml:space="preserve"> 10 mg næsespray: </w:t>
      </w:r>
    </w:p>
    <w:p w14:paraId="22A63016" w14:textId="77777777" w:rsidR="00DB5368" w:rsidRPr="00DB5368" w:rsidRDefault="00DB5368" w:rsidP="00585C43">
      <w:pPr>
        <w:ind w:left="851"/>
        <w:rPr>
          <w:sz w:val="24"/>
          <w:szCs w:val="24"/>
        </w:rPr>
      </w:pPr>
      <w:r w:rsidRPr="00DB5368">
        <w:rPr>
          <w:sz w:val="24"/>
          <w:szCs w:val="24"/>
        </w:rPr>
        <w:t>Enkeltdosis sprayenhed indeholdende 0,1 ml opløsning.</w:t>
      </w:r>
    </w:p>
    <w:p w14:paraId="5C8F6F9E" w14:textId="77777777" w:rsidR="00DB5368" w:rsidRPr="00DB5368" w:rsidRDefault="00DB5368" w:rsidP="00585C43">
      <w:pPr>
        <w:ind w:left="851"/>
        <w:rPr>
          <w:sz w:val="24"/>
          <w:szCs w:val="24"/>
        </w:rPr>
      </w:pPr>
      <w:r w:rsidRPr="00DB5368">
        <w:rPr>
          <w:sz w:val="24"/>
          <w:szCs w:val="24"/>
        </w:rPr>
        <w:t>Pakningen indeholder 1, 2, 4, 6, 12 eller 18 næsesprayenheder til engangsbrug.</w:t>
      </w:r>
    </w:p>
    <w:p w14:paraId="05B9E003" w14:textId="77777777" w:rsidR="00DB5368" w:rsidRPr="00DB5368" w:rsidRDefault="00DB5368" w:rsidP="00585C43">
      <w:pPr>
        <w:ind w:left="851"/>
        <w:rPr>
          <w:sz w:val="24"/>
          <w:szCs w:val="24"/>
        </w:rPr>
      </w:pPr>
    </w:p>
    <w:p w14:paraId="46D37DE0" w14:textId="77777777" w:rsidR="00DB5368" w:rsidRPr="00DB5368" w:rsidRDefault="00DB5368" w:rsidP="00585C43">
      <w:pPr>
        <w:ind w:left="851"/>
        <w:rPr>
          <w:sz w:val="24"/>
          <w:szCs w:val="24"/>
        </w:rPr>
      </w:pPr>
      <w:proofErr w:type="spellStart"/>
      <w:r w:rsidRPr="00DB5368">
        <w:rPr>
          <w:sz w:val="24"/>
          <w:szCs w:val="24"/>
        </w:rPr>
        <w:t>Damigra</w:t>
      </w:r>
      <w:proofErr w:type="spellEnd"/>
      <w:r w:rsidRPr="00DB5368">
        <w:rPr>
          <w:sz w:val="24"/>
          <w:szCs w:val="24"/>
        </w:rPr>
        <w:t xml:space="preserve"> 20 mg næsespray: </w:t>
      </w:r>
    </w:p>
    <w:p w14:paraId="3A90C95A" w14:textId="77777777" w:rsidR="00DB5368" w:rsidRPr="00DB5368" w:rsidRDefault="00DB5368" w:rsidP="00585C43">
      <w:pPr>
        <w:ind w:left="851"/>
        <w:rPr>
          <w:sz w:val="24"/>
          <w:szCs w:val="24"/>
        </w:rPr>
      </w:pPr>
      <w:r w:rsidRPr="00DB5368">
        <w:rPr>
          <w:sz w:val="24"/>
          <w:szCs w:val="24"/>
        </w:rPr>
        <w:t>Enkeltdosis sprayenhed indeholdende 0,1 ml opløsning.</w:t>
      </w:r>
    </w:p>
    <w:p w14:paraId="5F894667" w14:textId="77777777" w:rsidR="00DB5368" w:rsidRPr="00DB5368" w:rsidRDefault="00DB5368" w:rsidP="00585C43">
      <w:pPr>
        <w:ind w:left="851"/>
        <w:rPr>
          <w:sz w:val="24"/>
          <w:szCs w:val="24"/>
        </w:rPr>
      </w:pPr>
      <w:r w:rsidRPr="00DB5368">
        <w:rPr>
          <w:sz w:val="24"/>
          <w:szCs w:val="24"/>
        </w:rPr>
        <w:t>Pakningen indeholder 1, 2, 4, 6, 12 eller 18 næsesprayenheder til engangsbrug.</w:t>
      </w:r>
    </w:p>
    <w:p w14:paraId="305ECCEA" w14:textId="77777777" w:rsidR="00DB5368" w:rsidRPr="00DB5368" w:rsidRDefault="00DB5368" w:rsidP="00585C43">
      <w:pPr>
        <w:ind w:left="851"/>
        <w:rPr>
          <w:sz w:val="24"/>
          <w:szCs w:val="24"/>
        </w:rPr>
      </w:pPr>
    </w:p>
    <w:p w14:paraId="3FE7EB46" w14:textId="77777777" w:rsidR="00DB5368" w:rsidRPr="00DB5368" w:rsidRDefault="00DB5368" w:rsidP="00585C43">
      <w:pPr>
        <w:ind w:left="851"/>
        <w:rPr>
          <w:sz w:val="24"/>
          <w:szCs w:val="24"/>
        </w:rPr>
      </w:pPr>
      <w:r w:rsidRPr="00DB5368">
        <w:rPr>
          <w:sz w:val="24"/>
          <w:szCs w:val="24"/>
        </w:rPr>
        <w:t>Ikke alle pakningsstørrelser er nødvendigvis markedsført.</w:t>
      </w:r>
    </w:p>
    <w:p w14:paraId="20FFBB63" w14:textId="77777777" w:rsidR="009260DE" w:rsidRPr="00612D64" w:rsidRDefault="009260DE" w:rsidP="009260DE">
      <w:pPr>
        <w:tabs>
          <w:tab w:val="left" w:pos="851"/>
        </w:tabs>
        <w:ind w:left="851"/>
        <w:rPr>
          <w:sz w:val="24"/>
          <w:szCs w:val="24"/>
        </w:rPr>
      </w:pPr>
    </w:p>
    <w:p w14:paraId="0DC47991" w14:textId="77777777" w:rsidR="009260DE" w:rsidRPr="00612D64" w:rsidRDefault="009260DE" w:rsidP="009260DE">
      <w:pPr>
        <w:tabs>
          <w:tab w:val="left" w:pos="851"/>
        </w:tabs>
        <w:ind w:left="851" w:hanging="851"/>
        <w:rPr>
          <w:b/>
          <w:sz w:val="24"/>
          <w:szCs w:val="24"/>
        </w:rPr>
      </w:pPr>
      <w:r w:rsidRPr="00612D64">
        <w:rPr>
          <w:b/>
          <w:sz w:val="24"/>
          <w:szCs w:val="24"/>
        </w:rPr>
        <w:t>6.6</w:t>
      </w:r>
      <w:r w:rsidRPr="00612D64">
        <w:rPr>
          <w:b/>
          <w:sz w:val="24"/>
          <w:szCs w:val="24"/>
        </w:rPr>
        <w:tab/>
        <w:t xml:space="preserve">Regler for </w:t>
      </w:r>
      <w:r w:rsidR="00BD7931" w:rsidRPr="00612D64">
        <w:rPr>
          <w:b/>
          <w:sz w:val="24"/>
          <w:szCs w:val="24"/>
        </w:rPr>
        <w:t>bortskaffelse</w:t>
      </w:r>
      <w:r w:rsidRPr="00612D64">
        <w:rPr>
          <w:b/>
          <w:sz w:val="24"/>
          <w:szCs w:val="24"/>
        </w:rPr>
        <w:t xml:space="preserve"> og anden håndtering</w:t>
      </w:r>
    </w:p>
    <w:p w14:paraId="5619C5C7" w14:textId="77777777" w:rsidR="00DB5368" w:rsidRPr="00DB5368" w:rsidRDefault="00DB5368" w:rsidP="00585C43">
      <w:pPr>
        <w:ind w:left="851"/>
        <w:rPr>
          <w:sz w:val="24"/>
          <w:szCs w:val="24"/>
        </w:rPr>
      </w:pPr>
      <w:r w:rsidRPr="00DB5368">
        <w:rPr>
          <w:sz w:val="24"/>
          <w:szCs w:val="24"/>
        </w:rPr>
        <w:t>Ikke anvendt lægemiddel samt affald heraf skal bortskaffes i henhold til lokale retningslinjer.</w:t>
      </w:r>
    </w:p>
    <w:p w14:paraId="3971BEF5" w14:textId="77777777" w:rsidR="009260DE" w:rsidRPr="00612D64" w:rsidRDefault="009260DE" w:rsidP="000730CA">
      <w:pPr>
        <w:tabs>
          <w:tab w:val="left" w:pos="851"/>
        </w:tabs>
        <w:ind w:left="851"/>
        <w:rPr>
          <w:sz w:val="24"/>
          <w:szCs w:val="24"/>
        </w:rPr>
      </w:pPr>
    </w:p>
    <w:p w14:paraId="5BB790D9" w14:textId="77777777" w:rsidR="009260DE" w:rsidRPr="00612D64" w:rsidRDefault="009260DE" w:rsidP="009260DE">
      <w:pPr>
        <w:tabs>
          <w:tab w:val="left" w:pos="851"/>
        </w:tabs>
        <w:ind w:left="851" w:hanging="851"/>
        <w:rPr>
          <w:b/>
          <w:sz w:val="24"/>
          <w:szCs w:val="24"/>
        </w:rPr>
      </w:pPr>
      <w:r w:rsidRPr="00612D64">
        <w:rPr>
          <w:b/>
          <w:sz w:val="24"/>
          <w:szCs w:val="24"/>
        </w:rPr>
        <w:t>7.</w:t>
      </w:r>
      <w:r w:rsidRPr="00612D64">
        <w:rPr>
          <w:b/>
          <w:sz w:val="24"/>
          <w:szCs w:val="24"/>
        </w:rPr>
        <w:tab/>
        <w:t>INDEHAVER AF MARKEDSFØRINGSTILLADELSEN</w:t>
      </w:r>
    </w:p>
    <w:p w14:paraId="5DF83284" w14:textId="77777777" w:rsidR="00DB5368" w:rsidRPr="00DB5368" w:rsidRDefault="00DB5368" w:rsidP="00585C43">
      <w:pPr>
        <w:ind w:left="851"/>
        <w:rPr>
          <w:sz w:val="24"/>
          <w:szCs w:val="24"/>
        </w:rPr>
      </w:pPr>
      <w:r w:rsidRPr="00DB5368">
        <w:rPr>
          <w:sz w:val="24"/>
          <w:szCs w:val="24"/>
        </w:rPr>
        <w:t>Medical Valley Invest AB</w:t>
      </w:r>
    </w:p>
    <w:p w14:paraId="15B6C833" w14:textId="77777777" w:rsidR="00DB5368" w:rsidRPr="00DB5368" w:rsidRDefault="00DB5368" w:rsidP="00585C43">
      <w:pPr>
        <w:ind w:left="851"/>
        <w:rPr>
          <w:sz w:val="24"/>
          <w:szCs w:val="24"/>
          <w:lang w:val="sv-SE"/>
        </w:rPr>
      </w:pPr>
      <w:r w:rsidRPr="00DB5368">
        <w:rPr>
          <w:sz w:val="24"/>
          <w:szCs w:val="24"/>
          <w:lang w:val="sv-SE"/>
        </w:rPr>
        <w:t>Brädgårdsvägen 28</w:t>
      </w:r>
    </w:p>
    <w:p w14:paraId="202B02A1" w14:textId="77777777" w:rsidR="00DB5368" w:rsidRPr="00DB5368" w:rsidRDefault="00DB5368" w:rsidP="00585C43">
      <w:pPr>
        <w:ind w:left="851"/>
        <w:rPr>
          <w:sz w:val="24"/>
          <w:szCs w:val="24"/>
          <w:lang w:val="sv-SE"/>
        </w:rPr>
      </w:pPr>
      <w:r w:rsidRPr="00DB5368">
        <w:rPr>
          <w:sz w:val="24"/>
          <w:szCs w:val="24"/>
          <w:lang w:val="sv-SE"/>
        </w:rPr>
        <w:t>236 32 Höllviken</w:t>
      </w:r>
    </w:p>
    <w:p w14:paraId="2D109383" w14:textId="77777777" w:rsidR="00DB5368" w:rsidRPr="00DB5368" w:rsidRDefault="00DB5368" w:rsidP="00585C43">
      <w:pPr>
        <w:ind w:left="851"/>
        <w:rPr>
          <w:sz w:val="24"/>
          <w:szCs w:val="24"/>
          <w:lang w:val="sv-SE"/>
        </w:rPr>
      </w:pPr>
      <w:r w:rsidRPr="00DB5368">
        <w:rPr>
          <w:sz w:val="24"/>
          <w:szCs w:val="24"/>
          <w:lang w:val="sv-SE"/>
        </w:rPr>
        <w:t>Sverige</w:t>
      </w:r>
    </w:p>
    <w:p w14:paraId="57F45288" w14:textId="77777777" w:rsidR="00641C65" w:rsidRPr="00612D64" w:rsidRDefault="00641C65" w:rsidP="009260DE">
      <w:pPr>
        <w:tabs>
          <w:tab w:val="left" w:pos="851"/>
        </w:tabs>
        <w:ind w:left="851"/>
        <w:rPr>
          <w:sz w:val="24"/>
          <w:szCs w:val="24"/>
        </w:rPr>
      </w:pPr>
    </w:p>
    <w:p w14:paraId="530F16DA" w14:textId="77777777" w:rsidR="009260DE" w:rsidRPr="00612D64" w:rsidRDefault="009260DE" w:rsidP="009260DE">
      <w:pPr>
        <w:tabs>
          <w:tab w:val="left" w:pos="851"/>
        </w:tabs>
        <w:ind w:left="851" w:hanging="851"/>
        <w:rPr>
          <w:b/>
          <w:sz w:val="24"/>
          <w:szCs w:val="24"/>
        </w:rPr>
      </w:pPr>
      <w:r w:rsidRPr="00612D64">
        <w:rPr>
          <w:b/>
          <w:sz w:val="24"/>
          <w:szCs w:val="24"/>
        </w:rPr>
        <w:t>8.</w:t>
      </w:r>
      <w:r w:rsidRPr="00612D64">
        <w:rPr>
          <w:b/>
          <w:sz w:val="24"/>
          <w:szCs w:val="24"/>
        </w:rPr>
        <w:tab/>
        <w:t>MARKEDSFØRINGSTILLADELSESNUMMER (</w:t>
      </w:r>
      <w:r w:rsidR="00BF6243" w:rsidRPr="00612D64">
        <w:rPr>
          <w:b/>
          <w:sz w:val="24"/>
          <w:szCs w:val="24"/>
        </w:rPr>
        <w:t>-</w:t>
      </w:r>
      <w:r w:rsidRPr="00612D64">
        <w:rPr>
          <w:b/>
          <w:sz w:val="24"/>
          <w:szCs w:val="24"/>
        </w:rPr>
        <w:t>NUMRE)</w:t>
      </w:r>
    </w:p>
    <w:p w14:paraId="33854DC8" w14:textId="1250FC8A" w:rsidR="00DB5368" w:rsidRPr="00DB5368" w:rsidRDefault="00DB5368" w:rsidP="00DB5368">
      <w:pPr>
        <w:tabs>
          <w:tab w:val="left" w:pos="851"/>
        </w:tabs>
        <w:ind w:left="851"/>
        <w:jc w:val="both"/>
        <w:rPr>
          <w:sz w:val="24"/>
          <w:szCs w:val="24"/>
          <w:lang w:val="sv-SE"/>
        </w:rPr>
      </w:pPr>
      <w:r w:rsidRPr="00DB5368">
        <w:rPr>
          <w:sz w:val="24"/>
          <w:szCs w:val="24"/>
          <w:lang w:val="sv-SE"/>
        </w:rPr>
        <w:t xml:space="preserve">10 mg: </w:t>
      </w:r>
      <w:proofErr w:type="gramStart"/>
      <w:r w:rsidR="00CA7BD7" w:rsidRPr="00612D64">
        <w:rPr>
          <w:sz w:val="24"/>
          <w:szCs w:val="24"/>
          <w:lang w:val="sv-SE"/>
        </w:rPr>
        <w:t>72966</w:t>
      </w:r>
      <w:proofErr w:type="gramEnd"/>
    </w:p>
    <w:p w14:paraId="1C05CFFE" w14:textId="05B321A8" w:rsidR="00DB5368" w:rsidRPr="00DB5368" w:rsidRDefault="00DB5368" w:rsidP="00DB5368">
      <w:pPr>
        <w:tabs>
          <w:tab w:val="left" w:pos="851"/>
        </w:tabs>
        <w:ind w:left="851"/>
        <w:jc w:val="both"/>
        <w:rPr>
          <w:sz w:val="24"/>
          <w:szCs w:val="24"/>
          <w:lang w:val="sv-SE"/>
        </w:rPr>
      </w:pPr>
      <w:r w:rsidRPr="00DB5368">
        <w:rPr>
          <w:sz w:val="24"/>
          <w:szCs w:val="24"/>
          <w:lang w:val="sv-SE"/>
        </w:rPr>
        <w:t>20 mg:</w:t>
      </w:r>
      <w:r w:rsidR="00CA7BD7" w:rsidRPr="00612D64">
        <w:rPr>
          <w:sz w:val="24"/>
          <w:szCs w:val="24"/>
          <w:lang w:val="sv-SE"/>
        </w:rPr>
        <w:t xml:space="preserve"> </w:t>
      </w:r>
      <w:proofErr w:type="gramStart"/>
      <w:r w:rsidR="00CA7BD7" w:rsidRPr="00612D64">
        <w:rPr>
          <w:sz w:val="24"/>
          <w:szCs w:val="24"/>
          <w:lang w:val="sv-SE"/>
        </w:rPr>
        <w:t>72967</w:t>
      </w:r>
      <w:proofErr w:type="gramEnd"/>
    </w:p>
    <w:p w14:paraId="032362A6" w14:textId="77777777" w:rsidR="009260DE" w:rsidRPr="00612D64" w:rsidRDefault="009260DE" w:rsidP="009260DE">
      <w:pPr>
        <w:tabs>
          <w:tab w:val="left" w:pos="851"/>
        </w:tabs>
        <w:ind w:left="851"/>
        <w:jc w:val="both"/>
        <w:rPr>
          <w:sz w:val="24"/>
          <w:szCs w:val="24"/>
        </w:rPr>
      </w:pPr>
    </w:p>
    <w:p w14:paraId="7F8C2D7A" w14:textId="77777777" w:rsidR="009260DE" w:rsidRPr="00612D64" w:rsidRDefault="009260DE" w:rsidP="009260DE">
      <w:pPr>
        <w:tabs>
          <w:tab w:val="left" w:pos="851"/>
        </w:tabs>
        <w:ind w:left="851" w:hanging="851"/>
        <w:rPr>
          <w:b/>
          <w:sz w:val="24"/>
          <w:szCs w:val="24"/>
        </w:rPr>
      </w:pPr>
      <w:r w:rsidRPr="00612D64">
        <w:rPr>
          <w:b/>
          <w:sz w:val="24"/>
          <w:szCs w:val="24"/>
        </w:rPr>
        <w:t>9.</w:t>
      </w:r>
      <w:r w:rsidRPr="00612D64">
        <w:rPr>
          <w:b/>
          <w:sz w:val="24"/>
          <w:szCs w:val="24"/>
        </w:rPr>
        <w:tab/>
        <w:t>DATO FOR FØRSTE MARKEDSFØRINGSTILLADELSE</w:t>
      </w:r>
    </w:p>
    <w:p w14:paraId="3FB9A3D9" w14:textId="404610B2" w:rsidR="009260DE" w:rsidRPr="00612D64" w:rsidRDefault="003E4586" w:rsidP="009260DE">
      <w:pPr>
        <w:tabs>
          <w:tab w:val="left" w:pos="851"/>
        </w:tabs>
        <w:ind w:left="851"/>
        <w:rPr>
          <w:sz w:val="24"/>
          <w:szCs w:val="24"/>
        </w:rPr>
      </w:pPr>
      <w:r>
        <w:rPr>
          <w:sz w:val="24"/>
          <w:szCs w:val="24"/>
        </w:rPr>
        <w:t>17. juni 2026</w:t>
      </w:r>
    </w:p>
    <w:p w14:paraId="4FCF966B" w14:textId="77777777" w:rsidR="009260DE" w:rsidRPr="00612D64" w:rsidRDefault="009260DE" w:rsidP="009260DE">
      <w:pPr>
        <w:tabs>
          <w:tab w:val="left" w:pos="851"/>
        </w:tabs>
        <w:ind w:left="851"/>
        <w:rPr>
          <w:sz w:val="24"/>
          <w:szCs w:val="24"/>
        </w:rPr>
      </w:pPr>
    </w:p>
    <w:p w14:paraId="69CA77DC" w14:textId="77777777" w:rsidR="009260DE" w:rsidRPr="00612D64" w:rsidRDefault="009260DE" w:rsidP="009260DE">
      <w:pPr>
        <w:tabs>
          <w:tab w:val="left" w:pos="851"/>
        </w:tabs>
        <w:ind w:left="851" w:hanging="851"/>
        <w:rPr>
          <w:b/>
          <w:sz w:val="24"/>
          <w:szCs w:val="24"/>
        </w:rPr>
      </w:pPr>
      <w:r w:rsidRPr="00612D64">
        <w:rPr>
          <w:b/>
          <w:sz w:val="24"/>
          <w:szCs w:val="24"/>
        </w:rPr>
        <w:t>10.</w:t>
      </w:r>
      <w:r w:rsidRPr="00612D64">
        <w:rPr>
          <w:b/>
          <w:sz w:val="24"/>
          <w:szCs w:val="24"/>
        </w:rPr>
        <w:tab/>
        <w:t>DATO FOR ÆNDRING AF TEKSTEN</w:t>
      </w:r>
    </w:p>
    <w:p w14:paraId="17652FD5" w14:textId="2438761F" w:rsidR="009260DE" w:rsidRPr="00612D64" w:rsidRDefault="00DB5368" w:rsidP="009260DE">
      <w:pPr>
        <w:tabs>
          <w:tab w:val="left" w:pos="851"/>
        </w:tabs>
        <w:ind w:left="851"/>
        <w:rPr>
          <w:sz w:val="24"/>
          <w:szCs w:val="24"/>
        </w:rPr>
      </w:pPr>
      <w:r w:rsidRPr="00612D64">
        <w:rPr>
          <w:sz w:val="24"/>
          <w:szCs w:val="24"/>
        </w:rPr>
        <w:t>-</w:t>
      </w:r>
    </w:p>
    <w:sectPr w:rsidR="009260DE" w:rsidRPr="00612D64" w:rsidSect="000259B9">
      <w:footerReference w:type="default" r:id="rId9"/>
      <w:pgSz w:w="11906" w:h="16838" w:code="9"/>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5645D9" w14:textId="77777777" w:rsidR="0095001E" w:rsidRDefault="0095001E">
      <w:r>
        <w:separator/>
      </w:r>
    </w:p>
  </w:endnote>
  <w:endnote w:type="continuationSeparator" w:id="0">
    <w:p w14:paraId="05EC5818" w14:textId="77777777" w:rsidR="0095001E" w:rsidRDefault="009500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371BB" w14:textId="77777777" w:rsidR="000259B9" w:rsidRDefault="000259B9">
    <w:pPr>
      <w:pStyle w:val="Sidefod"/>
      <w:pBdr>
        <w:bottom w:val="single" w:sz="6" w:space="1" w:color="auto"/>
      </w:pBdr>
    </w:pPr>
  </w:p>
  <w:p w14:paraId="0A0EEAD4" w14:textId="77777777" w:rsidR="000259B9" w:rsidRDefault="000259B9" w:rsidP="00C42586">
    <w:pPr>
      <w:pStyle w:val="Sidefod"/>
      <w:tabs>
        <w:tab w:val="clear" w:pos="4819"/>
        <w:tab w:val="left" w:pos="8505"/>
      </w:tabs>
      <w:rPr>
        <w:i/>
        <w:sz w:val="18"/>
        <w:szCs w:val="18"/>
      </w:rPr>
    </w:pPr>
  </w:p>
  <w:p w14:paraId="79537CF6" w14:textId="14E34B59" w:rsidR="000259B9" w:rsidRPr="00B373D7" w:rsidRDefault="00782AF4" w:rsidP="00C42586">
    <w:pPr>
      <w:pStyle w:val="Sidefod"/>
      <w:tabs>
        <w:tab w:val="clear" w:pos="4819"/>
        <w:tab w:val="left" w:pos="8505"/>
      </w:tabs>
      <w:rPr>
        <w:i/>
        <w:sz w:val="18"/>
        <w:szCs w:val="18"/>
      </w:rPr>
    </w:pPr>
    <w:r w:rsidRPr="00B373D7">
      <w:rPr>
        <w:i/>
        <w:sz w:val="18"/>
        <w:szCs w:val="18"/>
      </w:rPr>
      <w:fldChar w:fldCharType="begin"/>
    </w:r>
    <w:r w:rsidR="000259B9" w:rsidRPr="00B373D7">
      <w:rPr>
        <w:i/>
        <w:sz w:val="18"/>
        <w:szCs w:val="18"/>
      </w:rPr>
      <w:instrText xml:space="preserve"> FILENAME </w:instrText>
    </w:r>
    <w:r w:rsidRPr="00B373D7">
      <w:rPr>
        <w:i/>
        <w:sz w:val="18"/>
        <w:szCs w:val="18"/>
      </w:rPr>
      <w:fldChar w:fldCharType="separate"/>
    </w:r>
    <w:r w:rsidR="008B1230">
      <w:rPr>
        <w:i/>
        <w:noProof/>
        <w:sz w:val="18"/>
        <w:szCs w:val="18"/>
      </w:rPr>
      <w:t>Damigra, næsespray, opløsning 10 mg og 20 mg.docx</w:t>
    </w:r>
    <w:r w:rsidRPr="00B373D7">
      <w:rPr>
        <w:i/>
        <w:sz w:val="18"/>
        <w:szCs w:val="18"/>
      </w:rPr>
      <w:fldChar w:fldCharType="end"/>
    </w:r>
    <w:r w:rsidR="000259B9" w:rsidRPr="00B373D7">
      <w:rPr>
        <w:i/>
        <w:sz w:val="18"/>
        <w:szCs w:val="18"/>
      </w:rPr>
      <w:tab/>
      <w:t xml:space="preserve">Side </w:t>
    </w:r>
    <w:r w:rsidRPr="00B373D7">
      <w:rPr>
        <w:rStyle w:val="Sidetal"/>
        <w:i/>
        <w:sz w:val="18"/>
        <w:szCs w:val="18"/>
      </w:rPr>
      <w:fldChar w:fldCharType="begin"/>
    </w:r>
    <w:r w:rsidR="000259B9" w:rsidRPr="00B373D7">
      <w:rPr>
        <w:rStyle w:val="Sidetal"/>
        <w:i/>
        <w:sz w:val="18"/>
        <w:szCs w:val="18"/>
      </w:rPr>
      <w:instrText xml:space="preserve"> PAGE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r w:rsidR="000259B9" w:rsidRPr="00B373D7">
      <w:rPr>
        <w:rStyle w:val="Sidetal"/>
        <w:i/>
        <w:sz w:val="18"/>
        <w:szCs w:val="18"/>
      </w:rPr>
      <w:t xml:space="preserve"> af </w:t>
    </w:r>
    <w:r w:rsidRPr="00B373D7">
      <w:rPr>
        <w:rStyle w:val="Sidetal"/>
        <w:i/>
        <w:sz w:val="18"/>
        <w:szCs w:val="18"/>
      </w:rPr>
      <w:fldChar w:fldCharType="begin"/>
    </w:r>
    <w:r w:rsidR="000259B9" w:rsidRPr="00B373D7">
      <w:rPr>
        <w:rStyle w:val="Sidetal"/>
        <w:i/>
        <w:sz w:val="18"/>
        <w:szCs w:val="18"/>
      </w:rPr>
      <w:instrText xml:space="preserve"> NUMPAGES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1CFDC1" w14:textId="77777777" w:rsidR="0095001E" w:rsidRDefault="0095001E">
      <w:r>
        <w:separator/>
      </w:r>
    </w:p>
  </w:footnote>
  <w:footnote w:type="continuationSeparator" w:id="0">
    <w:p w14:paraId="61F468A2" w14:textId="77777777" w:rsidR="0095001E" w:rsidRDefault="009500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1732C"/>
    <w:multiLevelType w:val="multilevel"/>
    <w:tmpl w:val="7BE2F61C"/>
    <w:lvl w:ilvl="0">
      <w:start w:val="6"/>
      <w:numFmt w:val="decimal"/>
      <w:lvlText w:val="%1"/>
      <w:lvlJc w:val="left"/>
      <w:pPr>
        <w:tabs>
          <w:tab w:val="num" w:pos="855"/>
        </w:tabs>
        <w:ind w:left="855" w:hanging="855"/>
      </w:pPr>
    </w:lvl>
    <w:lvl w:ilvl="1">
      <w:start w:val="1"/>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3397578A"/>
    <w:multiLevelType w:val="multilevel"/>
    <w:tmpl w:val="392232EE"/>
    <w:lvl w:ilvl="0">
      <w:start w:val="5"/>
      <w:numFmt w:val="decimal"/>
      <w:lvlText w:val="%1"/>
      <w:lvlJc w:val="left"/>
      <w:pPr>
        <w:tabs>
          <w:tab w:val="num" w:pos="855"/>
        </w:tabs>
        <w:ind w:left="855" w:hanging="855"/>
      </w:pPr>
    </w:lvl>
    <w:lvl w:ilvl="1">
      <w:start w:val="3"/>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364660C3"/>
    <w:multiLevelType w:val="multilevel"/>
    <w:tmpl w:val="DAF0ED20"/>
    <w:lvl w:ilvl="0">
      <w:start w:val="5"/>
      <w:numFmt w:val="decimal"/>
      <w:lvlText w:val="%1.0"/>
      <w:lvlJc w:val="left"/>
      <w:pPr>
        <w:tabs>
          <w:tab w:val="num" w:pos="855"/>
        </w:tabs>
        <w:ind w:left="855" w:hanging="855"/>
      </w:pPr>
    </w:lvl>
    <w:lvl w:ilvl="1">
      <w:start w:val="1"/>
      <w:numFmt w:val="decimal"/>
      <w:lvlText w:val="%1.%2"/>
      <w:lvlJc w:val="left"/>
      <w:pPr>
        <w:tabs>
          <w:tab w:val="num" w:pos="2159"/>
        </w:tabs>
        <w:ind w:left="2159" w:hanging="855"/>
      </w:pPr>
    </w:lvl>
    <w:lvl w:ilvl="2">
      <w:start w:val="1"/>
      <w:numFmt w:val="decimal"/>
      <w:lvlText w:val="%1.%2.%3"/>
      <w:lvlJc w:val="left"/>
      <w:pPr>
        <w:tabs>
          <w:tab w:val="num" w:pos="3463"/>
        </w:tabs>
        <w:ind w:left="3463" w:hanging="855"/>
      </w:pPr>
    </w:lvl>
    <w:lvl w:ilvl="3">
      <w:start w:val="1"/>
      <w:numFmt w:val="decimal"/>
      <w:lvlText w:val="%1.%2.%3.%4"/>
      <w:lvlJc w:val="left"/>
      <w:pPr>
        <w:tabs>
          <w:tab w:val="num" w:pos="4767"/>
        </w:tabs>
        <w:ind w:left="4767" w:hanging="855"/>
      </w:pPr>
    </w:lvl>
    <w:lvl w:ilvl="4">
      <w:start w:val="1"/>
      <w:numFmt w:val="decimal"/>
      <w:lvlText w:val="%1.%2.%3.%4.%5"/>
      <w:lvlJc w:val="left"/>
      <w:pPr>
        <w:tabs>
          <w:tab w:val="num" w:pos="6296"/>
        </w:tabs>
        <w:ind w:left="6296" w:hanging="1080"/>
      </w:pPr>
    </w:lvl>
    <w:lvl w:ilvl="5">
      <w:start w:val="1"/>
      <w:numFmt w:val="decimal"/>
      <w:lvlText w:val="%1.%2.%3.%4.%5.%6"/>
      <w:lvlJc w:val="left"/>
      <w:pPr>
        <w:tabs>
          <w:tab w:val="num" w:pos="7600"/>
        </w:tabs>
        <w:ind w:left="7600" w:hanging="1080"/>
      </w:pPr>
    </w:lvl>
    <w:lvl w:ilvl="6">
      <w:start w:val="1"/>
      <w:numFmt w:val="decimal"/>
      <w:lvlText w:val="%1.%2.%3.%4.%5.%6.%7"/>
      <w:lvlJc w:val="left"/>
      <w:pPr>
        <w:tabs>
          <w:tab w:val="num" w:pos="9264"/>
        </w:tabs>
        <w:ind w:left="9264" w:hanging="1440"/>
      </w:pPr>
    </w:lvl>
    <w:lvl w:ilvl="7">
      <w:start w:val="1"/>
      <w:numFmt w:val="decimal"/>
      <w:lvlText w:val="%1.%2.%3.%4.%5.%6.%7.%8"/>
      <w:lvlJc w:val="left"/>
      <w:pPr>
        <w:tabs>
          <w:tab w:val="num" w:pos="10568"/>
        </w:tabs>
        <w:ind w:left="10568" w:hanging="1440"/>
      </w:pPr>
    </w:lvl>
    <w:lvl w:ilvl="8">
      <w:start w:val="1"/>
      <w:numFmt w:val="decimal"/>
      <w:lvlText w:val="%1.%2.%3.%4.%5.%6.%7.%8.%9"/>
      <w:lvlJc w:val="left"/>
      <w:pPr>
        <w:tabs>
          <w:tab w:val="num" w:pos="12232"/>
        </w:tabs>
        <w:ind w:left="12232" w:hanging="1800"/>
      </w:pPr>
    </w:lvl>
  </w:abstractNum>
  <w:abstractNum w:abstractNumId="3" w15:restartNumberingAfterBreak="0">
    <w:nsid w:val="405C5D3C"/>
    <w:multiLevelType w:val="multilevel"/>
    <w:tmpl w:val="9CBC71DC"/>
    <w:lvl w:ilvl="0">
      <w:numFmt w:val="decimal"/>
      <w:lvlText w:val="%1."/>
      <w:lvlJc w:val="left"/>
      <w:pPr>
        <w:tabs>
          <w:tab w:val="num" w:pos="855"/>
        </w:tabs>
        <w:ind w:left="855" w:hanging="855"/>
      </w:pPr>
    </w:lvl>
    <w:lvl w:ilvl="1">
      <w:start w:val="1"/>
      <w:numFmt w:val="decimal"/>
      <w:isLgl/>
      <w:lvlText w:val="%1.%2"/>
      <w:lvlJc w:val="left"/>
      <w:pPr>
        <w:tabs>
          <w:tab w:val="num" w:pos="855"/>
        </w:tabs>
        <w:ind w:left="855" w:hanging="855"/>
      </w:pPr>
      <w:rPr>
        <w:strike w:val="0"/>
        <w:dstrike w:val="0"/>
        <w:u w:val="none"/>
        <w:effect w:val="none"/>
      </w:rPr>
    </w:lvl>
    <w:lvl w:ilvl="2">
      <w:start w:val="1"/>
      <w:numFmt w:val="decimal"/>
      <w:isLgl/>
      <w:lvlText w:val="%1.%2.%3"/>
      <w:lvlJc w:val="left"/>
      <w:pPr>
        <w:tabs>
          <w:tab w:val="num" w:pos="855"/>
        </w:tabs>
        <w:ind w:left="855" w:hanging="855"/>
      </w:pPr>
      <w:rPr>
        <w:strike w:val="0"/>
        <w:dstrike w:val="0"/>
        <w:u w:val="none"/>
        <w:effect w:val="none"/>
      </w:rPr>
    </w:lvl>
    <w:lvl w:ilvl="3">
      <w:start w:val="1"/>
      <w:numFmt w:val="decimal"/>
      <w:isLgl/>
      <w:lvlText w:val="%1.%2.%3.%4"/>
      <w:lvlJc w:val="left"/>
      <w:pPr>
        <w:tabs>
          <w:tab w:val="num" w:pos="855"/>
        </w:tabs>
        <w:ind w:left="855" w:hanging="855"/>
      </w:pPr>
      <w:rPr>
        <w:strike w:val="0"/>
        <w:dstrike w:val="0"/>
        <w:u w:val="none"/>
        <w:effect w:val="none"/>
      </w:rPr>
    </w:lvl>
    <w:lvl w:ilvl="4">
      <w:start w:val="1"/>
      <w:numFmt w:val="decimal"/>
      <w:isLgl/>
      <w:lvlText w:val="%1.%2.%3.%4.%5"/>
      <w:lvlJc w:val="left"/>
      <w:pPr>
        <w:tabs>
          <w:tab w:val="num" w:pos="1080"/>
        </w:tabs>
        <w:ind w:left="1080" w:hanging="1080"/>
      </w:pPr>
      <w:rPr>
        <w:strike w:val="0"/>
        <w:dstrike w:val="0"/>
        <w:u w:val="none"/>
        <w:effect w:val="none"/>
      </w:rPr>
    </w:lvl>
    <w:lvl w:ilvl="5">
      <w:start w:val="1"/>
      <w:numFmt w:val="decimal"/>
      <w:isLgl/>
      <w:lvlText w:val="%1.%2.%3.%4.%5.%6"/>
      <w:lvlJc w:val="left"/>
      <w:pPr>
        <w:tabs>
          <w:tab w:val="num" w:pos="1080"/>
        </w:tabs>
        <w:ind w:left="1080" w:hanging="1080"/>
      </w:pPr>
      <w:rPr>
        <w:strike w:val="0"/>
        <w:dstrike w:val="0"/>
        <w:u w:val="none"/>
        <w:effect w:val="none"/>
      </w:rPr>
    </w:lvl>
    <w:lvl w:ilvl="6">
      <w:start w:val="1"/>
      <w:numFmt w:val="decimal"/>
      <w:isLgl/>
      <w:lvlText w:val="%1.%2.%3.%4.%5.%6.%7"/>
      <w:lvlJc w:val="left"/>
      <w:pPr>
        <w:tabs>
          <w:tab w:val="num" w:pos="1440"/>
        </w:tabs>
        <w:ind w:left="1440" w:hanging="1440"/>
      </w:pPr>
      <w:rPr>
        <w:strike w:val="0"/>
        <w:dstrike w:val="0"/>
        <w:u w:val="none"/>
        <w:effect w:val="none"/>
      </w:rPr>
    </w:lvl>
    <w:lvl w:ilvl="7">
      <w:start w:val="1"/>
      <w:numFmt w:val="decimal"/>
      <w:isLgl/>
      <w:lvlText w:val="%1.%2.%3.%4.%5.%6.%7.%8"/>
      <w:lvlJc w:val="left"/>
      <w:pPr>
        <w:tabs>
          <w:tab w:val="num" w:pos="1440"/>
        </w:tabs>
        <w:ind w:left="1440" w:hanging="1440"/>
      </w:pPr>
      <w:rPr>
        <w:strike w:val="0"/>
        <w:dstrike w:val="0"/>
        <w:u w:val="none"/>
        <w:effect w:val="none"/>
      </w:rPr>
    </w:lvl>
    <w:lvl w:ilvl="8">
      <w:start w:val="1"/>
      <w:numFmt w:val="decimal"/>
      <w:isLgl/>
      <w:lvlText w:val="%1.%2.%3.%4.%5.%6.%7.%8.%9"/>
      <w:lvlJc w:val="left"/>
      <w:pPr>
        <w:tabs>
          <w:tab w:val="num" w:pos="1800"/>
        </w:tabs>
        <w:ind w:left="1800" w:hanging="1800"/>
      </w:pPr>
      <w:rPr>
        <w:strike w:val="0"/>
        <w:dstrike w:val="0"/>
        <w:u w:val="none"/>
        <w:effect w:val="none"/>
      </w:rPr>
    </w:lvl>
  </w:abstractNum>
  <w:abstractNum w:abstractNumId="4" w15:restartNumberingAfterBreak="0">
    <w:nsid w:val="55542CAA"/>
    <w:multiLevelType w:val="multilevel"/>
    <w:tmpl w:val="6E481CAC"/>
    <w:lvl w:ilvl="0">
      <w:start w:val="5"/>
      <w:numFmt w:val="decimal"/>
      <w:lvlText w:val="%1."/>
      <w:lvlJc w:val="left"/>
      <w:pPr>
        <w:tabs>
          <w:tab w:val="num" w:pos="855"/>
        </w:tabs>
        <w:ind w:left="855" w:hanging="855"/>
      </w:pPr>
    </w:lvl>
    <w:lvl w:ilvl="1">
      <w:start w:val="2"/>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173133987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10264805">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02257878">
    <w:abstractNumId w:val="4"/>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86671283">
    <w:abstractNumId w:val="1"/>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23279411">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01E"/>
    <w:rsid w:val="00007374"/>
    <w:rsid w:val="000259B9"/>
    <w:rsid w:val="00041491"/>
    <w:rsid w:val="00050D16"/>
    <w:rsid w:val="000730CA"/>
    <w:rsid w:val="00074F2A"/>
    <w:rsid w:val="0009351C"/>
    <w:rsid w:val="000A1CA8"/>
    <w:rsid w:val="000A466B"/>
    <w:rsid w:val="000B058C"/>
    <w:rsid w:val="000D68B0"/>
    <w:rsid w:val="000E4EE6"/>
    <w:rsid w:val="001454E2"/>
    <w:rsid w:val="00206CE8"/>
    <w:rsid w:val="0021526C"/>
    <w:rsid w:val="00283A2B"/>
    <w:rsid w:val="002B30AD"/>
    <w:rsid w:val="002C1EC0"/>
    <w:rsid w:val="002C2C01"/>
    <w:rsid w:val="003A29AE"/>
    <w:rsid w:val="003A32D7"/>
    <w:rsid w:val="003B4074"/>
    <w:rsid w:val="003C769A"/>
    <w:rsid w:val="003D3A90"/>
    <w:rsid w:val="003E4586"/>
    <w:rsid w:val="003F1838"/>
    <w:rsid w:val="004251C1"/>
    <w:rsid w:val="0045746C"/>
    <w:rsid w:val="0049104B"/>
    <w:rsid w:val="004E3B12"/>
    <w:rsid w:val="00532310"/>
    <w:rsid w:val="00565F0F"/>
    <w:rsid w:val="00585C43"/>
    <w:rsid w:val="00594A86"/>
    <w:rsid w:val="00596D86"/>
    <w:rsid w:val="00612D64"/>
    <w:rsid w:val="00637F5A"/>
    <w:rsid w:val="00641C65"/>
    <w:rsid w:val="006560B1"/>
    <w:rsid w:val="006756DD"/>
    <w:rsid w:val="0071241E"/>
    <w:rsid w:val="00737275"/>
    <w:rsid w:val="00740EEC"/>
    <w:rsid w:val="0078011A"/>
    <w:rsid w:val="00782AF4"/>
    <w:rsid w:val="00790EE7"/>
    <w:rsid w:val="007B6649"/>
    <w:rsid w:val="0082576E"/>
    <w:rsid w:val="0089346F"/>
    <w:rsid w:val="008B1230"/>
    <w:rsid w:val="00907F75"/>
    <w:rsid w:val="009260DE"/>
    <w:rsid w:val="0093258A"/>
    <w:rsid w:val="0095001E"/>
    <w:rsid w:val="009C7BA3"/>
    <w:rsid w:val="009D1F5A"/>
    <w:rsid w:val="00A10294"/>
    <w:rsid w:val="00B003BF"/>
    <w:rsid w:val="00B373D7"/>
    <w:rsid w:val="00B55271"/>
    <w:rsid w:val="00BB4389"/>
    <w:rsid w:val="00BD7931"/>
    <w:rsid w:val="00BF6243"/>
    <w:rsid w:val="00C1379B"/>
    <w:rsid w:val="00C36276"/>
    <w:rsid w:val="00C42586"/>
    <w:rsid w:val="00C45F6B"/>
    <w:rsid w:val="00C60CCD"/>
    <w:rsid w:val="00C84483"/>
    <w:rsid w:val="00C95551"/>
    <w:rsid w:val="00CA7BD7"/>
    <w:rsid w:val="00CB20D7"/>
    <w:rsid w:val="00CE2A52"/>
    <w:rsid w:val="00D020B0"/>
    <w:rsid w:val="00D11748"/>
    <w:rsid w:val="00D237F6"/>
    <w:rsid w:val="00D34D98"/>
    <w:rsid w:val="00D366CF"/>
    <w:rsid w:val="00D93992"/>
    <w:rsid w:val="00DB5368"/>
    <w:rsid w:val="00E108AA"/>
    <w:rsid w:val="00E3749A"/>
    <w:rsid w:val="00E7437F"/>
    <w:rsid w:val="00E865B8"/>
    <w:rsid w:val="00EC0B9B"/>
    <w:rsid w:val="00ED5E9F"/>
    <w:rsid w:val="00F66D4F"/>
    <w:rsid w:val="00FB6D0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862EA1"/>
  <w15:chartTrackingRefBased/>
  <w15:docId w15:val="{8BE2C2F7-A511-4672-A871-F45B92E8A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D01"/>
    <w:rPr>
      <w:sz w:val="23"/>
      <w:lang w:eastAsia="en-US"/>
    </w:rPr>
  </w:style>
  <w:style w:type="paragraph" w:styleId="Overskrift1">
    <w:name w:val="heading 1"/>
    <w:basedOn w:val="Normal"/>
    <w:next w:val="Normal"/>
    <w:qFormat/>
    <w:rsid w:val="00FB6D01"/>
    <w:pPr>
      <w:keepNext/>
      <w:spacing w:before="240" w:after="60"/>
      <w:outlineLvl w:val="0"/>
    </w:pPr>
    <w:rPr>
      <w:rFonts w:ascii="Arial" w:hAnsi="Arial"/>
      <w:b/>
      <w:kern w:val="28"/>
      <w:sz w:val="28"/>
    </w:rPr>
  </w:style>
  <w:style w:type="paragraph" w:styleId="Overskrift3">
    <w:name w:val="heading 3"/>
    <w:basedOn w:val="Normal"/>
    <w:next w:val="Normal"/>
    <w:qFormat/>
    <w:rsid w:val="00FB6D01"/>
    <w:pPr>
      <w:keepNext/>
      <w:spacing w:before="240" w:after="60"/>
      <w:outlineLvl w:val="2"/>
    </w:pPr>
    <w:rPr>
      <w:rFonts w:ascii="Arial" w:hAnsi="Arial"/>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Kommentartekst">
    <w:name w:val="annotation text"/>
    <w:basedOn w:val="Normal"/>
    <w:link w:val="KommentartekstTegn"/>
    <w:semiHidden/>
    <w:rsid w:val="00790EE7"/>
    <w:rPr>
      <w:sz w:val="20"/>
      <w:lang w:eastAsia="da-DK"/>
    </w:rPr>
  </w:style>
  <w:style w:type="paragraph" w:styleId="Sidehoved">
    <w:name w:val="header"/>
    <w:basedOn w:val="Normal"/>
    <w:link w:val="SidehovedTegn"/>
    <w:rsid w:val="00790EE7"/>
    <w:pPr>
      <w:tabs>
        <w:tab w:val="center" w:pos="4819"/>
        <w:tab w:val="right" w:pos="9638"/>
      </w:tabs>
    </w:pPr>
    <w:rPr>
      <w:sz w:val="24"/>
      <w:lang w:eastAsia="da-DK"/>
    </w:rPr>
  </w:style>
  <w:style w:type="paragraph" w:styleId="Titel">
    <w:name w:val="Title"/>
    <w:basedOn w:val="Normal"/>
    <w:link w:val="TitelTegn"/>
    <w:qFormat/>
    <w:rsid w:val="00790EE7"/>
    <w:pPr>
      <w:jc w:val="center"/>
    </w:pPr>
    <w:rPr>
      <w:b/>
      <w:sz w:val="24"/>
      <w:lang w:eastAsia="da-DK"/>
    </w:rPr>
  </w:style>
  <w:style w:type="character" w:styleId="Kommentarhenvisning">
    <w:name w:val="annotation reference"/>
    <w:semiHidden/>
    <w:rsid w:val="00790EE7"/>
    <w:rPr>
      <w:sz w:val="16"/>
      <w:szCs w:val="16"/>
    </w:rPr>
  </w:style>
  <w:style w:type="paragraph" w:styleId="Markeringsbobletekst">
    <w:name w:val="Balloon Text"/>
    <w:basedOn w:val="Normal"/>
    <w:semiHidden/>
    <w:rsid w:val="00790EE7"/>
    <w:rPr>
      <w:rFonts w:ascii="Tahoma" w:hAnsi="Tahoma" w:cs="Tahoma"/>
      <w:sz w:val="16"/>
      <w:szCs w:val="16"/>
    </w:rPr>
  </w:style>
  <w:style w:type="paragraph" w:styleId="Sidefod">
    <w:name w:val="footer"/>
    <w:basedOn w:val="Normal"/>
    <w:rsid w:val="00C42586"/>
    <w:pPr>
      <w:tabs>
        <w:tab w:val="center" w:pos="4819"/>
        <w:tab w:val="right" w:pos="9638"/>
      </w:tabs>
    </w:pPr>
  </w:style>
  <w:style w:type="character" w:styleId="Sidetal">
    <w:name w:val="page number"/>
    <w:basedOn w:val="Standardskrifttypeiafsnit"/>
    <w:rsid w:val="00C42586"/>
  </w:style>
  <w:style w:type="character" w:customStyle="1" w:styleId="KommentartekstTegn">
    <w:name w:val="Kommentartekst Tegn"/>
    <w:basedOn w:val="Standardskrifttypeiafsnit"/>
    <w:link w:val="Kommentartekst"/>
    <w:semiHidden/>
    <w:rsid w:val="00B003BF"/>
  </w:style>
  <w:style w:type="character" w:customStyle="1" w:styleId="SidehovedTegn">
    <w:name w:val="Sidehoved Tegn"/>
    <w:link w:val="Sidehoved"/>
    <w:rsid w:val="00B003BF"/>
    <w:rPr>
      <w:sz w:val="24"/>
    </w:rPr>
  </w:style>
  <w:style w:type="character" w:customStyle="1" w:styleId="TitelTegn">
    <w:name w:val="Titel Tegn"/>
    <w:link w:val="Titel"/>
    <w:rsid w:val="00B003BF"/>
    <w:rPr>
      <w:b/>
      <w:sz w:val="24"/>
    </w:rPr>
  </w:style>
  <w:style w:type="paragraph" w:styleId="Kommentaremne">
    <w:name w:val="annotation subject"/>
    <w:basedOn w:val="Kommentartekst"/>
    <w:next w:val="Kommentartekst"/>
    <w:link w:val="KommentaremneTegn"/>
    <w:uiPriority w:val="99"/>
    <w:semiHidden/>
    <w:unhideWhenUsed/>
    <w:rsid w:val="009260DE"/>
    <w:rPr>
      <w:b/>
      <w:bCs/>
      <w:lang w:eastAsia="en-US"/>
    </w:rPr>
  </w:style>
  <w:style w:type="character" w:customStyle="1" w:styleId="KommentaremneTegn">
    <w:name w:val="Kommentaremne Tegn"/>
    <w:basedOn w:val="KommentartekstTegn"/>
    <w:link w:val="Kommentaremne"/>
    <w:uiPriority w:val="99"/>
    <w:semiHidden/>
    <w:rsid w:val="009260DE"/>
    <w:rPr>
      <w:b/>
      <w:bCs/>
      <w:lang w:eastAsia="en-US"/>
    </w:rPr>
  </w:style>
  <w:style w:type="character" w:styleId="Hyperlink">
    <w:name w:val="Hyperlink"/>
    <w:basedOn w:val="Standardskrifttypeiafsnit"/>
    <w:uiPriority w:val="99"/>
    <w:unhideWhenUsed/>
    <w:rsid w:val="00DB5368"/>
    <w:rPr>
      <w:color w:val="0563C1" w:themeColor="hyperlink"/>
      <w:u w:val="single"/>
    </w:rPr>
  </w:style>
  <w:style w:type="character" w:styleId="Ulstomtale">
    <w:name w:val="Unresolved Mention"/>
    <w:basedOn w:val="Standardskrifttypeiafsnit"/>
    <w:uiPriority w:val="99"/>
    <w:semiHidden/>
    <w:unhideWhenUsed/>
    <w:rsid w:val="00DB53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643717">
      <w:bodyDiv w:val="1"/>
      <w:marLeft w:val="0"/>
      <w:marRight w:val="0"/>
      <w:marTop w:val="0"/>
      <w:marBottom w:val="0"/>
      <w:divBdr>
        <w:top w:val="none" w:sz="0" w:space="0" w:color="auto"/>
        <w:left w:val="none" w:sz="0" w:space="0" w:color="auto"/>
        <w:bottom w:val="none" w:sz="0" w:space="0" w:color="auto"/>
        <w:right w:val="none" w:sz="0" w:space="0" w:color="auto"/>
      </w:divBdr>
    </w:div>
    <w:div w:id="73210922">
      <w:bodyDiv w:val="1"/>
      <w:marLeft w:val="0"/>
      <w:marRight w:val="0"/>
      <w:marTop w:val="0"/>
      <w:marBottom w:val="0"/>
      <w:divBdr>
        <w:top w:val="none" w:sz="0" w:space="0" w:color="auto"/>
        <w:left w:val="none" w:sz="0" w:space="0" w:color="auto"/>
        <w:bottom w:val="none" w:sz="0" w:space="0" w:color="auto"/>
        <w:right w:val="none" w:sz="0" w:space="0" w:color="auto"/>
      </w:divBdr>
    </w:div>
    <w:div w:id="135877166">
      <w:bodyDiv w:val="1"/>
      <w:marLeft w:val="0"/>
      <w:marRight w:val="0"/>
      <w:marTop w:val="0"/>
      <w:marBottom w:val="0"/>
      <w:divBdr>
        <w:top w:val="none" w:sz="0" w:space="0" w:color="auto"/>
        <w:left w:val="none" w:sz="0" w:space="0" w:color="auto"/>
        <w:bottom w:val="none" w:sz="0" w:space="0" w:color="auto"/>
        <w:right w:val="none" w:sz="0" w:space="0" w:color="auto"/>
      </w:divBdr>
    </w:div>
    <w:div w:id="139617422">
      <w:bodyDiv w:val="1"/>
      <w:marLeft w:val="0"/>
      <w:marRight w:val="0"/>
      <w:marTop w:val="0"/>
      <w:marBottom w:val="0"/>
      <w:divBdr>
        <w:top w:val="none" w:sz="0" w:space="0" w:color="auto"/>
        <w:left w:val="none" w:sz="0" w:space="0" w:color="auto"/>
        <w:bottom w:val="none" w:sz="0" w:space="0" w:color="auto"/>
        <w:right w:val="none" w:sz="0" w:space="0" w:color="auto"/>
      </w:divBdr>
    </w:div>
    <w:div w:id="166411739">
      <w:bodyDiv w:val="1"/>
      <w:marLeft w:val="0"/>
      <w:marRight w:val="0"/>
      <w:marTop w:val="0"/>
      <w:marBottom w:val="0"/>
      <w:divBdr>
        <w:top w:val="none" w:sz="0" w:space="0" w:color="auto"/>
        <w:left w:val="none" w:sz="0" w:space="0" w:color="auto"/>
        <w:bottom w:val="none" w:sz="0" w:space="0" w:color="auto"/>
        <w:right w:val="none" w:sz="0" w:space="0" w:color="auto"/>
      </w:divBdr>
    </w:div>
    <w:div w:id="192307289">
      <w:bodyDiv w:val="1"/>
      <w:marLeft w:val="0"/>
      <w:marRight w:val="0"/>
      <w:marTop w:val="0"/>
      <w:marBottom w:val="0"/>
      <w:divBdr>
        <w:top w:val="none" w:sz="0" w:space="0" w:color="auto"/>
        <w:left w:val="none" w:sz="0" w:space="0" w:color="auto"/>
        <w:bottom w:val="none" w:sz="0" w:space="0" w:color="auto"/>
        <w:right w:val="none" w:sz="0" w:space="0" w:color="auto"/>
      </w:divBdr>
    </w:div>
    <w:div w:id="228394037">
      <w:bodyDiv w:val="1"/>
      <w:marLeft w:val="0"/>
      <w:marRight w:val="0"/>
      <w:marTop w:val="0"/>
      <w:marBottom w:val="0"/>
      <w:divBdr>
        <w:top w:val="none" w:sz="0" w:space="0" w:color="auto"/>
        <w:left w:val="none" w:sz="0" w:space="0" w:color="auto"/>
        <w:bottom w:val="none" w:sz="0" w:space="0" w:color="auto"/>
        <w:right w:val="none" w:sz="0" w:space="0" w:color="auto"/>
      </w:divBdr>
    </w:div>
    <w:div w:id="251355660">
      <w:bodyDiv w:val="1"/>
      <w:marLeft w:val="0"/>
      <w:marRight w:val="0"/>
      <w:marTop w:val="0"/>
      <w:marBottom w:val="0"/>
      <w:divBdr>
        <w:top w:val="none" w:sz="0" w:space="0" w:color="auto"/>
        <w:left w:val="none" w:sz="0" w:space="0" w:color="auto"/>
        <w:bottom w:val="none" w:sz="0" w:space="0" w:color="auto"/>
        <w:right w:val="none" w:sz="0" w:space="0" w:color="auto"/>
      </w:divBdr>
    </w:div>
    <w:div w:id="326981131">
      <w:bodyDiv w:val="1"/>
      <w:marLeft w:val="0"/>
      <w:marRight w:val="0"/>
      <w:marTop w:val="0"/>
      <w:marBottom w:val="0"/>
      <w:divBdr>
        <w:top w:val="none" w:sz="0" w:space="0" w:color="auto"/>
        <w:left w:val="none" w:sz="0" w:space="0" w:color="auto"/>
        <w:bottom w:val="none" w:sz="0" w:space="0" w:color="auto"/>
        <w:right w:val="none" w:sz="0" w:space="0" w:color="auto"/>
      </w:divBdr>
    </w:div>
    <w:div w:id="337929270">
      <w:bodyDiv w:val="1"/>
      <w:marLeft w:val="0"/>
      <w:marRight w:val="0"/>
      <w:marTop w:val="0"/>
      <w:marBottom w:val="0"/>
      <w:divBdr>
        <w:top w:val="none" w:sz="0" w:space="0" w:color="auto"/>
        <w:left w:val="none" w:sz="0" w:space="0" w:color="auto"/>
        <w:bottom w:val="none" w:sz="0" w:space="0" w:color="auto"/>
        <w:right w:val="none" w:sz="0" w:space="0" w:color="auto"/>
      </w:divBdr>
    </w:div>
    <w:div w:id="345444884">
      <w:bodyDiv w:val="1"/>
      <w:marLeft w:val="0"/>
      <w:marRight w:val="0"/>
      <w:marTop w:val="0"/>
      <w:marBottom w:val="0"/>
      <w:divBdr>
        <w:top w:val="none" w:sz="0" w:space="0" w:color="auto"/>
        <w:left w:val="none" w:sz="0" w:space="0" w:color="auto"/>
        <w:bottom w:val="none" w:sz="0" w:space="0" w:color="auto"/>
        <w:right w:val="none" w:sz="0" w:space="0" w:color="auto"/>
      </w:divBdr>
    </w:div>
    <w:div w:id="374428111">
      <w:bodyDiv w:val="1"/>
      <w:marLeft w:val="0"/>
      <w:marRight w:val="0"/>
      <w:marTop w:val="0"/>
      <w:marBottom w:val="0"/>
      <w:divBdr>
        <w:top w:val="none" w:sz="0" w:space="0" w:color="auto"/>
        <w:left w:val="none" w:sz="0" w:space="0" w:color="auto"/>
        <w:bottom w:val="none" w:sz="0" w:space="0" w:color="auto"/>
        <w:right w:val="none" w:sz="0" w:space="0" w:color="auto"/>
      </w:divBdr>
    </w:div>
    <w:div w:id="381370364">
      <w:bodyDiv w:val="1"/>
      <w:marLeft w:val="0"/>
      <w:marRight w:val="0"/>
      <w:marTop w:val="0"/>
      <w:marBottom w:val="0"/>
      <w:divBdr>
        <w:top w:val="none" w:sz="0" w:space="0" w:color="auto"/>
        <w:left w:val="none" w:sz="0" w:space="0" w:color="auto"/>
        <w:bottom w:val="none" w:sz="0" w:space="0" w:color="auto"/>
        <w:right w:val="none" w:sz="0" w:space="0" w:color="auto"/>
      </w:divBdr>
    </w:div>
    <w:div w:id="409235751">
      <w:bodyDiv w:val="1"/>
      <w:marLeft w:val="0"/>
      <w:marRight w:val="0"/>
      <w:marTop w:val="0"/>
      <w:marBottom w:val="0"/>
      <w:divBdr>
        <w:top w:val="none" w:sz="0" w:space="0" w:color="auto"/>
        <w:left w:val="none" w:sz="0" w:space="0" w:color="auto"/>
        <w:bottom w:val="none" w:sz="0" w:space="0" w:color="auto"/>
        <w:right w:val="none" w:sz="0" w:space="0" w:color="auto"/>
      </w:divBdr>
    </w:div>
    <w:div w:id="503742345">
      <w:bodyDiv w:val="1"/>
      <w:marLeft w:val="0"/>
      <w:marRight w:val="0"/>
      <w:marTop w:val="0"/>
      <w:marBottom w:val="0"/>
      <w:divBdr>
        <w:top w:val="none" w:sz="0" w:space="0" w:color="auto"/>
        <w:left w:val="none" w:sz="0" w:space="0" w:color="auto"/>
        <w:bottom w:val="none" w:sz="0" w:space="0" w:color="auto"/>
        <w:right w:val="none" w:sz="0" w:space="0" w:color="auto"/>
      </w:divBdr>
    </w:div>
    <w:div w:id="631784757">
      <w:bodyDiv w:val="1"/>
      <w:marLeft w:val="0"/>
      <w:marRight w:val="0"/>
      <w:marTop w:val="0"/>
      <w:marBottom w:val="0"/>
      <w:divBdr>
        <w:top w:val="none" w:sz="0" w:space="0" w:color="auto"/>
        <w:left w:val="none" w:sz="0" w:space="0" w:color="auto"/>
        <w:bottom w:val="none" w:sz="0" w:space="0" w:color="auto"/>
        <w:right w:val="none" w:sz="0" w:space="0" w:color="auto"/>
      </w:divBdr>
    </w:div>
    <w:div w:id="685057657">
      <w:bodyDiv w:val="1"/>
      <w:marLeft w:val="0"/>
      <w:marRight w:val="0"/>
      <w:marTop w:val="0"/>
      <w:marBottom w:val="0"/>
      <w:divBdr>
        <w:top w:val="none" w:sz="0" w:space="0" w:color="auto"/>
        <w:left w:val="none" w:sz="0" w:space="0" w:color="auto"/>
        <w:bottom w:val="none" w:sz="0" w:space="0" w:color="auto"/>
        <w:right w:val="none" w:sz="0" w:space="0" w:color="auto"/>
      </w:divBdr>
    </w:div>
    <w:div w:id="685863567">
      <w:bodyDiv w:val="1"/>
      <w:marLeft w:val="0"/>
      <w:marRight w:val="0"/>
      <w:marTop w:val="0"/>
      <w:marBottom w:val="0"/>
      <w:divBdr>
        <w:top w:val="none" w:sz="0" w:space="0" w:color="auto"/>
        <w:left w:val="none" w:sz="0" w:space="0" w:color="auto"/>
        <w:bottom w:val="none" w:sz="0" w:space="0" w:color="auto"/>
        <w:right w:val="none" w:sz="0" w:space="0" w:color="auto"/>
      </w:divBdr>
    </w:div>
    <w:div w:id="693194147">
      <w:bodyDiv w:val="1"/>
      <w:marLeft w:val="0"/>
      <w:marRight w:val="0"/>
      <w:marTop w:val="0"/>
      <w:marBottom w:val="0"/>
      <w:divBdr>
        <w:top w:val="none" w:sz="0" w:space="0" w:color="auto"/>
        <w:left w:val="none" w:sz="0" w:space="0" w:color="auto"/>
        <w:bottom w:val="none" w:sz="0" w:space="0" w:color="auto"/>
        <w:right w:val="none" w:sz="0" w:space="0" w:color="auto"/>
      </w:divBdr>
    </w:div>
    <w:div w:id="751701567">
      <w:bodyDiv w:val="1"/>
      <w:marLeft w:val="0"/>
      <w:marRight w:val="0"/>
      <w:marTop w:val="0"/>
      <w:marBottom w:val="0"/>
      <w:divBdr>
        <w:top w:val="none" w:sz="0" w:space="0" w:color="auto"/>
        <w:left w:val="none" w:sz="0" w:space="0" w:color="auto"/>
        <w:bottom w:val="none" w:sz="0" w:space="0" w:color="auto"/>
        <w:right w:val="none" w:sz="0" w:space="0" w:color="auto"/>
      </w:divBdr>
    </w:div>
    <w:div w:id="807480573">
      <w:bodyDiv w:val="1"/>
      <w:marLeft w:val="0"/>
      <w:marRight w:val="0"/>
      <w:marTop w:val="0"/>
      <w:marBottom w:val="0"/>
      <w:divBdr>
        <w:top w:val="none" w:sz="0" w:space="0" w:color="auto"/>
        <w:left w:val="none" w:sz="0" w:space="0" w:color="auto"/>
        <w:bottom w:val="none" w:sz="0" w:space="0" w:color="auto"/>
        <w:right w:val="none" w:sz="0" w:space="0" w:color="auto"/>
      </w:divBdr>
    </w:div>
    <w:div w:id="872038831">
      <w:bodyDiv w:val="1"/>
      <w:marLeft w:val="0"/>
      <w:marRight w:val="0"/>
      <w:marTop w:val="0"/>
      <w:marBottom w:val="0"/>
      <w:divBdr>
        <w:top w:val="none" w:sz="0" w:space="0" w:color="auto"/>
        <w:left w:val="none" w:sz="0" w:space="0" w:color="auto"/>
        <w:bottom w:val="none" w:sz="0" w:space="0" w:color="auto"/>
        <w:right w:val="none" w:sz="0" w:space="0" w:color="auto"/>
      </w:divBdr>
    </w:div>
    <w:div w:id="929044424">
      <w:bodyDiv w:val="1"/>
      <w:marLeft w:val="0"/>
      <w:marRight w:val="0"/>
      <w:marTop w:val="0"/>
      <w:marBottom w:val="0"/>
      <w:divBdr>
        <w:top w:val="none" w:sz="0" w:space="0" w:color="auto"/>
        <w:left w:val="none" w:sz="0" w:space="0" w:color="auto"/>
        <w:bottom w:val="none" w:sz="0" w:space="0" w:color="auto"/>
        <w:right w:val="none" w:sz="0" w:space="0" w:color="auto"/>
      </w:divBdr>
    </w:div>
    <w:div w:id="1017005350">
      <w:bodyDiv w:val="1"/>
      <w:marLeft w:val="0"/>
      <w:marRight w:val="0"/>
      <w:marTop w:val="0"/>
      <w:marBottom w:val="0"/>
      <w:divBdr>
        <w:top w:val="none" w:sz="0" w:space="0" w:color="auto"/>
        <w:left w:val="none" w:sz="0" w:space="0" w:color="auto"/>
        <w:bottom w:val="none" w:sz="0" w:space="0" w:color="auto"/>
        <w:right w:val="none" w:sz="0" w:space="0" w:color="auto"/>
      </w:divBdr>
    </w:div>
    <w:div w:id="1023635155">
      <w:bodyDiv w:val="1"/>
      <w:marLeft w:val="0"/>
      <w:marRight w:val="0"/>
      <w:marTop w:val="0"/>
      <w:marBottom w:val="0"/>
      <w:divBdr>
        <w:top w:val="none" w:sz="0" w:space="0" w:color="auto"/>
        <w:left w:val="none" w:sz="0" w:space="0" w:color="auto"/>
        <w:bottom w:val="none" w:sz="0" w:space="0" w:color="auto"/>
        <w:right w:val="none" w:sz="0" w:space="0" w:color="auto"/>
      </w:divBdr>
    </w:div>
    <w:div w:id="1027178215">
      <w:bodyDiv w:val="1"/>
      <w:marLeft w:val="0"/>
      <w:marRight w:val="0"/>
      <w:marTop w:val="0"/>
      <w:marBottom w:val="0"/>
      <w:divBdr>
        <w:top w:val="none" w:sz="0" w:space="0" w:color="auto"/>
        <w:left w:val="none" w:sz="0" w:space="0" w:color="auto"/>
        <w:bottom w:val="none" w:sz="0" w:space="0" w:color="auto"/>
        <w:right w:val="none" w:sz="0" w:space="0" w:color="auto"/>
      </w:divBdr>
    </w:div>
    <w:div w:id="1038778026">
      <w:bodyDiv w:val="1"/>
      <w:marLeft w:val="0"/>
      <w:marRight w:val="0"/>
      <w:marTop w:val="0"/>
      <w:marBottom w:val="0"/>
      <w:divBdr>
        <w:top w:val="none" w:sz="0" w:space="0" w:color="auto"/>
        <w:left w:val="none" w:sz="0" w:space="0" w:color="auto"/>
        <w:bottom w:val="none" w:sz="0" w:space="0" w:color="auto"/>
        <w:right w:val="none" w:sz="0" w:space="0" w:color="auto"/>
      </w:divBdr>
    </w:div>
    <w:div w:id="1183671307">
      <w:bodyDiv w:val="1"/>
      <w:marLeft w:val="0"/>
      <w:marRight w:val="0"/>
      <w:marTop w:val="0"/>
      <w:marBottom w:val="0"/>
      <w:divBdr>
        <w:top w:val="none" w:sz="0" w:space="0" w:color="auto"/>
        <w:left w:val="none" w:sz="0" w:space="0" w:color="auto"/>
        <w:bottom w:val="none" w:sz="0" w:space="0" w:color="auto"/>
        <w:right w:val="none" w:sz="0" w:space="0" w:color="auto"/>
      </w:divBdr>
    </w:div>
    <w:div w:id="1220482657">
      <w:bodyDiv w:val="1"/>
      <w:marLeft w:val="0"/>
      <w:marRight w:val="0"/>
      <w:marTop w:val="0"/>
      <w:marBottom w:val="0"/>
      <w:divBdr>
        <w:top w:val="none" w:sz="0" w:space="0" w:color="auto"/>
        <w:left w:val="none" w:sz="0" w:space="0" w:color="auto"/>
        <w:bottom w:val="none" w:sz="0" w:space="0" w:color="auto"/>
        <w:right w:val="none" w:sz="0" w:space="0" w:color="auto"/>
      </w:divBdr>
    </w:div>
    <w:div w:id="1275480061">
      <w:bodyDiv w:val="1"/>
      <w:marLeft w:val="0"/>
      <w:marRight w:val="0"/>
      <w:marTop w:val="0"/>
      <w:marBottom w:val="0"/>
      <w:divBdr>
        <w:top w:val="none" w:sz="0" w:space="0" w:color="auto"/>
        <w:left w:val="none" w:sz="0" w:space="0" w:color="auto"/>
        <w:bottom w:val="none" w:sz="0" w:space="0" w:color="auto"/>
        <w:right w:val="none" w:sz="0" w:space="0" w:color="auto"/>
      </w:divBdr>
    </w:div>
    <w:div w:id="1283806724">
      <w:bodyDiv w:val="1"/>
      <w:marLeft w:val="0"/>
      <w:marRight w:val="0"/>
      <w:marTop w:val="0"/>
      <w:marBottom w:val="0"/>
      <w:divBdr>
        <w:top w:val="none" w:sz="0" w:space="0" w:color="auto"/>
        <w:left w:val="none" w:sz="0" w:space="0" w:color="auto"/>
        <w:bottom w:val="none" w:sz="0" w:space="0" w:color="auto"/>
        <w:right w:val="none" w:sz="0" w:space="0" w:color="auto"/>
      </w:divBdr>
    </w:div>
    <w:div w:id="1293904715">
      <w:bodyDiv w:val="1"/>
      <w:marLeft w:val="0"/>
      <w:marRight w:val="0"/>
      <w:marTop w:val="0"/>
      <w:marBottom w:val="0"/>
      <w:divBdr>
        <w:top w:val="none" w:sz="0" w:space="0" w:color="auto"/>
        <w:left w:val="none" w:sz="0" w:space="0" w:color="auto"/>
        <w:bottom w:val="none" w:sz="0" w:space="0" w:color="auto"/>
        <w:right w:val="none" w:sz="0" w:space="0" w:color="auto"/>
      </w:divBdr>
    </w:div>
    <w:div w:id="1313103243">
      <w:bodyDiv w:val="1"/>
      <w:marLeft w:val="0"/>
      <w:marRight w:val="0"/>
      <w:marTop w:val="0"/>
      <w:marBottom w:val="0"/>
      <w:divBdr>
        <w:top w:val="none" w:sz="0" w:space="0" w:color="auto"/>
        <w:left w:val="none" w:sz="0" w:space="0" w:color="auto"/>
        <w:bottom w:val="none" w:sz="0" w:space="0" w:color="auto"/>
        <w:right w:val="none" w:sz="0" w:space="0" w:color="auto"/>
      </w:divBdr>
    </w:div>
    <w:div w:id="1317756880">
      <w:bodyDiv w:val="1"/>
      <w:marLeft w:val="0"/>
      <w:marRight w:val="0"/>
      <w:marTop w:val="0"/>
      <w:marBottom w:val="0"/>
      <w:divBdr>
        <w:top w:val="none" w:sz="0" w:space="0" w:color="auto"/>
        <w:left w:val="none" w:sz="0" w:space="0" w:color="auto"/>
        <w:bottom w:val="none" w:sz="0" w:space="0" w:color="auto"/>
        <w:right w:val="none" w:sz="0" w:space="0" w:color="auto"/>
      </w:divBdr>
    </w:div>
    <w:div w:id="1471173374">
      <w:bodyDiv w:val="1"/>
      <w:marLeft w:val="0"/>
      <w:marRight w:val="0"/>
      <w:marTop w:val="0"/>
      <w:marBottom w:val="0"/>
      <w:divBdr>
        <w:top w:val="none" w:sz="0" w:space="0" w:color="auto"/>
        <w:left w:val="none" w:sz="0" w:space="0" w:color="auto"/>
        <w:bottom w:val="none" w:sz="0" w:space="0" w:color="auto"/>
        <w:right w:val="none" w:sz="0" w:space="0" w:color="auto"/>
      </w:divBdr>
    </w:div>
    <w:div w:id="1526476180">
      <w:bodyDiv w:val="1"/>
      <w:marLeft w:val="0"/>
      <w:marRight w:val="0"/>
      <w:marTop w:val="0"/>
      <w:marBottom w:val="0"/>
      <w:divBdr>
        <w:top w:val="none" w:sz="0" w:space="0" w:color="auto"/>
        <w:left w:val="none" w:sz="0" w:space="0" w:color="auto"/>
        <w:bottom w:val="none" w:sz="0" w:space="0" w:color="auto"/>
        <w:right w:val="none" w:sz="0" w:space="0" w:color="auto"/>
      </w:divBdr>
    </w:div>
    <w:div w:id="1554730540">
      <w:bodyDiv w:val="1"/>
      <w:marLeft w:val="0"/>
      <w:marRight w:val="0"/>
      <w:marTop w:val="0"/>
      <w:marBottom w:val="0"/>
      <w:divBdr>
        <w:top w:val="none" w:sz="0" w:space="0" w:color="auto"/>
        <w:left w:val="none" w:sz="0" w:space="0" w:color="auto"/>
        <w:bottom w:val="none" w:sz="0" w:space="0" w:color="auto"/>
        <w:right w:val="none" w:sz="0" w:space="0" w:color="auto"/>
      </w:divBdr>
    </w:div>
    <w:div w:id="1574394799">
      <w:bodyDiv w:val="1"/>
      <w:marLeft w:val="0"/>
      <w:marRight w:val="0"/>
      <w:marTop w:val="0"/>
      <w:marBottom w:val="0"/>
      <w:divBdr>
        <w:top w:val="none" w:sz="0" w:space="0" w:color="auto"/>
        <w:left w:val="none" w:sz="0" w:space="0" w:color="auto"/>
        <w:bottom w:val="none" w:sz="0" w:space="0" w:color="auto"/>
        <w:right w:val="none" w:sz="0" w:space="0" w:color="auto"/>
      </w:divBdr>
    </w:div>
    <w:div w:id="1576276690">
      <w:bodyDiv w:val="1"/>
      <w:marLeft w:val="0"/>
      <w:marRight w:val="0"/>
      <w:marTop w:val="0"/>
      <w:marBottom w:val="0"/>
      <w:divBdr>
        <w:top w:val="none" w:sz="0" w:space="0" w:color="auto"/>
        <w:left w:val="none" w:sz="0" w:space="0" w:color="auto"/>
        <w:bottom w:val="none" w:sz="0" w:space="0" w:color="auto"/>
        <w:right w:val="none" w:sz="0" w:space="0" w:color="auto"/>
      </w:divBdr>
    </w:div>
    <w:div w:id="1683127123">
      <w:bodyDiv w:val="1"/>
      <w:marLeft w:val="0"/>
      <w:marRight w:val="0"/>
      <w:marTop w:val="0"/>
      <w:marBottom w:val="0"/>
      <w:divBdr>
        <w:top w:val="none" w:sz="0" w:space="0" w:color="auto"/>
        <w:left w:val="none" w:sz="0" w:space="0" w:color="auto"/>
        <w:bottom w:val="none" w:sz="0" w:space="0" w:color="auto"/>
        <w:right w:val="none" w:sz="0" w:space="0" w:color="auto"/>
      </w:divBdr>
    </w:div>
    <w:div w:id="1789203540">
      <w:bodyDiv w:val="1"/>
      <w:marLeft w:val="0"/>
      <w:marRight w:val="0"/>
      <w:marTop w:val="0"/>
      <w:marBottom w:val="0"/>
      <w:divBdr>
        <w:top w:val="none" w:sz="0" w:space="0" w:color="auto"/>
        <w:left w:val="none" w:sz="0" w:space="0" w:color="auto"/>
        <w:bottom w:val="none" w:sz="0" w:space="0" w:color="auto"/>
        <w:right w:val="none" w:sz="0" w:space="0" w:color="auto"/>
      </w:divBdr>
    </w:div>
    <w:div w:id="1834684656">
      <w:bodyDiv w:val="1"/>
      <w:marLeft w:val="0"/>
      <w:marRight w:val="0"/>
      <w:marTop w:val="0"/>
      <w:marBottom w:val="0"/>
      <w:divBdr>
        <w:top w:val="none" w:sz="0" w:space="0" w:color="auto"/>
        <w:left w:val="none" w:sz="0" w:space="0" w:color="auto"/>
        <w:bottom w:val="none" w:sz="0" w:space="0" w:color="auto"/>
        <w:right w:val="none" w:sz="0" w:space="0" w:color="auto"/>
      </w:divBdr>
    </w:div>
    <w:div w:id="1981618369">
      <w:bodyDiv w:val="1"/>
      <w:marLeft w:val="0"/>
      <w:marRight w:val="0"/>
      <w:marTop w:val="0"/>
      <w:marBottom w:val="0"/>
      <w:divBdr>
        <w:top w:val="none" w:sz="0" w:space="0" w:color="auto"/>
        <w:left w:val="none" w:sz="0" w:space="0" w:color="auto"/>
        <w:bottom w:val="none" w:sz="0" w:space="0" w:color="auto"/>
        <w:right w:val="none" w:sz="0" w:space="0" w:color="auto"/>
      </w:divBdr>
    </w:div>
    <w:div w:id="1986667760">
      <w:bodyDiv w:val="1"/>
      <w:marLeft w:val="0"/>
      <w:marRight w:val="0"/>
      <w:marTop w:val="0"/>
      <w:marBottom w:val="0"/>
      <w:divBdr>
        <w:top w:val="none" w:sz="0" w:space="0" w:color="auto"/>
        <w:left w:val="none" w:sz="0" w:space="0" w:color="auto"/>
        <w:bottom w:val="none" w:sz="0" w:space="0" w:color="auto"/>
        <w:right w:val="none" w:sz="0" w:space="0" w:color="auto"/>
      </w:divBdr>
    </w:div>
    <w:div w:id="2135560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eldenbivirkning.d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S:\QW_Docs\GOD\docs\National\LGO-RKE-REG%20008-01-SKB%20SPC%20Hum%20skabelon.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LGO-RKE-REG 008-01-SKB SPC Hum skabelon.dotx</Template>
  <TotalTime>27</TotalTime>
  <Pages>10</Pages>
  <Words>2803</Words>
  <Characters>18716</Characters>
  <Application>Microsoft Office Word</Application>
  <DocSecurity>0</DocSecurity>
  <Lines>155</Lines>
  <Paragraphs>42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Gitte Jørgensen</dc:creator>
  <cp:keywords/>
  <dc:description>2024121030, MT</dc:description>
  <cp:lastModifiedBy>Gitte Jørgensen</cp:lastModifiedBy>
  <cp:revision>9</cp:revision>
  <cp:lastPrinted>2012-08-22T08:53:00Z</cp:lastPrinted>
  <dcterms:created xsi:type="dcterms:W3CDTF">2026-06-16T12:24:00Z</dcterms:created>
  <dcterms:modified xsi:type="dcterms:W3CDTF">2026-06-17T07:24:00Z</dcterms:modified>
</cp:coreProperties>
</file>